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E86F" w14:textId="77777777" w:rsidR="004E2EA5" w:rsidRPr="00D55A48" w:rsidRDefault="004E2EA5" w:rsidP="004E2EA5">
      <w:pPr>
        <w:spacing w:after="0" w:line="276" w:lineRule="auto"/>
        <w:jc w:val="center"/>
        <w:rPr>
          <w:rFonts w:ascii="Times New Roman" w:eastAsia="Times New Roman" w:hAnsi="Times New Roman"/>
          <w:b/>
          <w:sz w:val="24"/>
          <w:szCs w:val="24"/>
          <w:lang w:eastAsia="ro-RO"/>
        </w:rPr>
      </w:pPr>
      <w:r w:rsidRPr="00D55A48">
        <w:rPr>
          <w:rFonts w:ascii="Times New Roman" w:eastAsia="Times New Roman" w:hAnsi="Times New Roman"/>
          <w:b/>
          <w:sz w:val="24"/>
          <w:szCs w:val="24"/>
          <w:lang w:eastAsia="ro-RO"/>
        </w:rPr>
        <w:t>Tabel comparativ</w:t>
      </w:r>
    </w:p>
    <w:p w14:paraId="45973161" w14:textId="2B415C3F" w:rsidR="007C464E" w:rsidRPr="007C464E" w:rsidRDefault="004E2EA5" w:rsidP="007C464E">
      <w:pPr>
        <w:tabs>
          <w:tab w:val="left" w:pos="884"/>
          <w:tab w:val="left" w:pos="1196"/>
        </w:tabs>
        <w:spacing w:after="0" w:line="276" w:lineRule="auto"/>
        <w:jc w:val="center"/>
        <w:rPr>
          <w:rFonts w:ascii="Times New Roman" w:eastAsia="Times New Roman" w:hAnsi="Times New Roman"/>
          <w:b/>
          <w:bCs/>
          <w:sz w:val="24"/>
          <w:szCs w:val="24"/>
          <w:lang w:eastAsia="ro-RO"/>
        </w:rPr>
      </w:pPr>
      <w:r w:rsidRPr="00D55A48">
        <w:rPr>
          <w:rFonts w:ascii="Times New Roman" w:eastAsia="Times New Roman" w:hAnsi="Times New Roman"/>
          <w:b/>
          <w:sz w:val="24"/>
          <w:szCs w:val="24"/>
          <w:lang w:eastAsia="ro-RO"/>
        </w:rPr>
        <w:t xml:space="preserve">la proiectul </w:t>
      </w:r>
      <w:r w:rsidRPr="00D55A48">
        <w:rPr>
          <w:rFonts w:ascii="Times New Roman" w:eastAsia="Times New Roman" w:hAnsi="Times New Roman"/>
          <w:b/>
          <w:bCs/>
          <w:sz w:val="24"/>
          <w:szCs w:val="24"/>
          <w:lang w:eastAsia="ro-RO"/>
        </w:rPr>
        <w:t xml:space="preserve">Hotărârii Guvernului </w:t>
      </w:r>
      <w:r w:rsidR="007C464E">
        <w:rPr>
          <w:rFonts w:ascii="Times New Roman" w:eastAsia="Times New Roman" w:hAnsi="Times New Roman"/>
          <w:b/>
          <w:bCs/>
          <w:sz w:val="24"/>
          <w:szCs w:val="24"/>
          <w:lang w:eastAsia="ro-RO"/>
        </w:rPr>
        <w:t>c</w:t>
      </w:r>
      <w:r w:rsidR="007C464E" w:rsidRPr="007C464E">
        <w:rPr>
          <w:rFonts w:ascii="Times New Roman" w:eastAsia="Times New Roman" w:hAnsi="Times New Roman"/>
          <w:b/>
          <w:bCs/>
          <w:sz w:val="24"/>
          <w:szCs w:val="24"/>
          <w:lang w:eastAsia="ro-RO"/>
        </w:rPr>
        <w:t>u privire la modificarea unor hotărâri ale Guvernului</w:t>
      </w:r>
      <w:r w:rsidR="007C464E" w:rsidRPr="007C464E">
        <w:rPr>
          <w:rFonts w:ascii="Times New Roman" w:eastAsia="Times New Roman" w:hAnsi="Times New Roman"/>
          <w:b/>
          <w:bCs/>
          <w:sz w:val="24"/>
          <w:szCs w:val="24"/>
          <w:lang w:eastAsia="ro-RO"/>
        </w:rPr>
        <w:cr/>
        <w:t>(privind activitatea micilor producători și ajustarea unor norme referitoare la controalele oficiale)</w:t>
      </w:r>
    </w:p>
    <w:p w14:paraId="1B3C70F2" w14:textId="1FA2DA23" w:rsidR="004E2EA5" w:rsidRPr="00D55A48" w:rsidRDefault="004E2EA5" w:rsidP="007C464E">
      <w:pPr>
        <w:tabs>
          <w:tab w:val="left" w:pos="884"/>
          <w:tab w:val="left" w:pos="1196"/>
        </w:tabs>
        <w:spacing w:after="0" w:line="276" w:lineRule="auto"/>
        <w:jc w:val="center"/>
        <w:rPr>
          <w:rFonts w:ascii="Times New Roman" w:eastAsia="Times New Roman" w:hAnsi="Times New Roman"/>
          <w:sz w:val="24"/>
          <w:szCs w:val="24"/>
          <w:lang w:eastAsia="ro-RO"/>
        </w:rPr>
      </w:pPr>
    </w:p>
    <w:tbl>
      <w:tblPr>
        <w:tblStyle w:val="GridTable1Light"/>
        <w:tblW w:w="14235" w:type="dxa"/>
        <w:tblInd w:w="0" w:type="dxa"/>
        <w:tblLayout w:type="fixed"/>
        <w:tblLook w:val="04A0" w:firstRow="1" w:lastRow="0" w:firstColumn="1" w:lastColumn="0" w:noHBand="0" w:noVBand="1"/>
      </w:tblPr>
      <w:tblGrid>
        <w:gridCol w:w="4599"/>
        <w:gridCol w:w="5159"/>
        <w:gridCol w:w="14"/>
        <w:gridCol w:w="4463"/>
      </w:tblGrid>
      <w:tr w:rsidR="004E2EA5" w:rsidRPr="00D55A48" w14:paraId="5525F14C" w14:textId="77777777" w:rsidTr="00D55A48">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235" w:type="dxa"/>
            <w:gridSpan w:val="4"/>
            <w:tcBorders>
              <w:top w:val="single" w:sz="4" w:space="0" w:color="999999" w:themeColor="text1" w:themeTint="66"/>
              <w:left w:val="single" w:sz="4" w:space="0" w:color="999999" w:themeColor="text1" w:themeTint="66"/>
              <w:right w:val="single" w:sz="4" w:space="0" w:color="999999" w:themeColor="text1" w:themeTint="66"/>
            </w:tcBorders>
            <w:hideMark/>
          </w:tcPr>
          <w:p w14:paraId="1A4DAE41" w14:textId="2B280122" w:rsidR="004E2EA5" w:rsidRPr="006D70C8" w:rsidRDefault="004E2EA5" w:rsidP="006D70C8">
            <w:pPr>
              <w:pStyle w:val="ListParagraph"/>
              <w:numPr>
                <w:ilvl w:val="0"/>
                <w:numId w:val="7"/>
              </w:numPr>
              <w:spacing w:line="276" w:lineRule="auto"/>
              <w:jc w:val="both"/>
              <w:rPr>
                <w:rFonts w:ascii="Times New Roman" w:eastAsia="Times New Roman" w:hAnsi="Times New Roman"/>
                <w:b w:val="0"/>
                <w:bCs w:val="0"/>
                <w:sz w:val="24"/>
                <w:szCs w:val="24"/>
                <w:lang w:eastAsia="ro-RO"/>
              </w:rPr>
            </w:pPr>
            <w:r w:rsidRPr="006D70C8">
              <w:rPr>
                <w:rFonts w:ascii="Times New Roman" w:hAnsi="Times New Roman"/>
                <w:sz w:val="24"/>
                <w:szCs w:val="24"/>
              </w:rPr>
              <w:t xml:space="preserve">Hotărârea de Guvern nr. </w:t>
            </w:r>
            <w:r w:rsidR="00514BEF" w:rsidRPr="006D70C8">
              <w:rPr>
                <w:rFonts w:ascii="Times New Roman" w:hAnsi="Times New Roman"/>
                <w:sz w:val="24"/>
                <w:szCs w:val="24"/>
              </w:rPr>
              <w:t>6/2025</w:t>
            </w:r>
            <w:r w:rsidR="00514BEF" w:rsidRPr="006D70C8">
              <w:rPr>
                <w:rFonts w:ascii="Times New Roman" w:hAnsi="Times New Roman"/>
                <w:b w:val="0"/>
                <w:sz w:val="24"/>
                <w:szCs w:val="24"/>
              </w:rPr>
              <w:t xml:space="preserve"> </w:t>
            </w:r>
            <w:r w:rsidR="00514BEF" w:rsidRPr="006D70C8">
              <w:rPr>
                <w:rFonts w:ascii="Times New Roman" w:eastAsia="Times New Roman" w:hAnsi="Times New Roman"/>
                <w:sz w:val="24"/>
                <w:szCs w:val="24"/>
                <w:lang w:eastAsia="ro-RO"/>
              </w:rPr>
              <w:t>privind aprobarea Cerinţelor simplificate pentru activitatea micilor producători din domeniul alimentar şi completarea Hotărârii Guvernului nr.643/2003 cu privire la aprobarea Normelor metodologice şi criteriilor de clasificare a structurilor de primire turistică cu funcţiuni de cazare şi de servire a mesei</w:t>
            </w:r>
            <w:r w:rsidR="007C464E" w:rsidRPr="006D70C8">
              <w:rPr>
                <w:rFonts w:ascii="Times New Roman" w:eastAsia="Times New Roman" w:hAnsi="Times New Roman"/>
                <w:sz w:val="24"/>
                <w:szCs w:val="24"/>
                <w:lang w:val="en-US" w:eastAsia="ro-RO"/>
              </w:rPr>
              <w:t xml:space="preserve"> (</w:t>
            </w:r>
            <w:proofErr w:type="spellStart"/>
            <w:r w:rsidR="007C464E" w:rsidRPr="006D70C8">
              <w:rPr>
                <w:rFonts w:ascii="Times New Roman" w:eastAsia="Times New Roman" w:hAnsi="Times New Roman"/>
                <w:sz w:val="24"/>
                <w:szCs w:val="24"/>
                <w:lang w:val="en-US" w:eastAsia="ro-RO"/>
              </w:rPr>
              <w:t>Monitorul</w:t>
            </w:r>
            <w:proofErr w:type="spellEnd"/>
            <w:r w:rsidR="007C464E" w:rsidRPr="006D70C8">
              <w:rPr>
                <w:rFonts w:ascii="Times New Roman" w:eastAsia="Times New Roman" w:hAnsi="Times New Roman"/>
                <w:sz w:val="24"/>
                <w:szCs w:val="24"/>
                <w:lang w:val="en-US" w:eastAsia="ro-RO"/>
              </w:rPr>
              <w:t xml:space="preserve"> </w:t>
            </w:r>
            <w:proofErr w:type="spellStart"/>
            <w:r w:rsidR="007C464E" w:rsidRPr="006D70C8">
              <w:rPr>
                <w:rFonts w:ascii="Times New Roman" w:eastAsia="Times New Roman" w:hAnsi="Times New Roman"/>
                <w:sz w:val="24"/>
                <w:szCs w:val="24"/>
                <w:lang w:val="en-US" w:eastAsia="ro-RO"/>
              </w:rPr>
              <w:t>Oficial</w:t>
            </w:r>
            <w:proofErr w:type="spellEnd"/>
            <w:r w:rsidR="007C464E" w:rsidRPr="006D70C8">
              <w:rPr>
                <w:rFonts w:ascii="Times New Roman" w:eastAsia="Times New Roman" w:hAnsi="Times New Roman"/>
                <w:sz w:val="24"/>
                <w:szCs w:val="24"/>
                <w:lang w:val="en-US" w:eastAsia="ro-RO"/>
              </w:rPr>
              <w:t xml:space="preserve"> al </w:t>
            </w:r>
            <w:proofErr w:type="spellStart"/>
            <w:r w:rsidR="007C464E" w:rsidRPr="006D70C8">
              <w:rPr>
                <w:rFonts w:ascii="Times New Roman" w:eastAsia="Times New Roman" w:hAnsi="Times New Roman"/>
                <w:sz w:val="24"/>
                <w:szCs w:val="24"/>
                <w:lang w:val="en-US" w:eastAsia="ro-RO"/>
              </w:rPr>
              <w:t>Republicii</w:t>
            </w:r>
            <w:proofErr w:type="spellEnd"/>
            <w:r w:rsidR="007C464E" w:rsidRPr="006D70C8">
              <w:rPr>
                <w:rFonts w:ascii="Times New Roman" w:eastAsia="Times New Roman" w:hAnsi="Times New Roman"/>
                <w:sz w:val="24"/>
                <w:szCs w:val="24"/>
                <w:lang w:val="en-US" w:eastAsia="ro-RO"/>
              </w:rPr>
              <w:t xml:space="preserve"> Moldova, 2025, nr. 89-95 art. 84)</w:t>
            </w:r>
          </w:p>
          <w:p w14:paraId="78C5BE64" w14:textId="668BBFE5" w:rsidR="00A2033D" w:rsidRPr="00D55A48" w:rsidRDefault="00A2033D">
            <w:pPr>
              <w:spacing w:line="276" w:lineRule="auto"/>
              <w:ind w:left="-1258" w:firstLine="1144"/>
              <w:jc w:val="both"/>
              <w:rPr>
                <w:rFonts w:ascii="Times New Roman" w:hAnsi="Times New Roman"/>
                <w:b w:val="0"/>
                <w:sz w:val="24"/>
                <w:szCs w:val="24"/>
              </w:rPr>
            </w:pPr>
          </w:p>
        </w:tc>
      </w:tr>
      <w:tr w:rsidR="004E2EA5" w:rsidRPr="00D55A48" w14:paraId="532BE910" w14:textId="77777777" w:rsidTr="00846E26">
        <w:trPr>
          <w:trHeight w:val="841"/>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A6CAE6" w14:textId="77777777" w:rsidR="004E2EA5" w:rsidRPr="00D55A48" w:rsidRDefault="004E2EA5">
            <w:pPr>
              <w:spacing w:line="276" w:lineRule="auto"/>
              <w:ind w:hanging="114"/>
              <w:jc w:val="both"/>
              <w:rPr>
                <w:rFonts w:ascii="Times New Roman" w:hAnsi="Times New Roman"/>
                <w:sz w:val="24"/>
                <w:szCs w:val="24"/>
              </w:rPr>
            </w:pPr>
            <w:r w:rsidRPr="00D55A48">
              <w:rPr>
                <w:rFonts w:ascii="Times New Roman" w:hAnsi="Times New Roman"/>
                <w:sz w:val="24"/>
                <w:szCs w:val="24"/>
              </w:rPr>
              <w:t>Conținutul normei în vigoare</w:t>
            </w:r>
          </w:p>
        </w:tc>
        <w:tc>
          <w:tcPr>
            <w:tcW w:w="51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2AEAD" w14:textId="77777777" w:rsidR="004E2EA5" w:rsidRPr="00D55A48" w:rsidRDefault="004E2EA5">
            <w:pPr>
              <w:spacing w:line="276" w:lineRule="auto"/>
              <w:ind w:left="-1258" w:firstLine="114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55A48">
              <w:rPr>
                <w:rFonts w:ascii="Times New Roman" w:hAnsi="Times New Roman"/>
                <w:b/>
                <w:sz w:val="24"/>
                <w:szCs w:val="24"/>
              </w:rPr>
              <w:t>Modificarea propusă</w:t>
            </w:r>
          </w:p>
        </w:tc>
        <w:tc>
          <w:tcPr>
            <w:tcW w:w="447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B3E383" w14:textId="77777777" w:rsidR="004E2EA5" w:rsidRPr="00D55A48" w:rsidRDefault="004E2EA5">
            <w:pPr>
              <w:spacing w:line="276" w:lineRule="auto"/>
              <w:ind w:left="-1258" w:firstLine="114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55A48">
              <w:rPr>
                <w:rFonts w:ascii="Times New Roman" w:hAnsi="Times New Roman"/>
                <w:b/>
                <w:sz w:val="24"/>
                <w:szCs w:val="24"/>
              </w:rPr>
              <w:t>Conținutul normei după modificare</w:t>
            </w:r>
          </w:p>
        </w:tc>
      </w:tr>
      <w:tr w:rsidR="00522DDF" w:rsidRPr="00D55A48" w14:paraId="759DD977"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932DD8A" w14:textId="01DF39D5" w:rsidR="00522DDF" w:rsidRPr="005C6396" w:rsidRDefault="00522DDF" w:rsidP="005C6396">
            <w:pPr>
              <w:pStyle w:val="ListParagraph"/>
              <w:numPr>
                <w:ilvl w:val="0"/>
                <w:numId w:val="10"/>
              </w:numPr>
              <w:spacing w:line="276" w:lineRule="auto"/>
              <w:ind w:left="22" w:firstLine="284"/>
              <w:jc w:val="both"/>
              <w:rPr>
                <w:rStyle w:val="Strong"/>
                <w:rFonts w:ascii="Times New Roman" w:hAnsi="Times New Roman" w:cs="Times New Roman"/>
                <w:color w:val="000000" w:themeColor="text1"/>
                <w:sz w:val="24"/>
                <w:szCs w:val="24"/>
                <w:shd w:val="clear" w:color="auto" w:fill="FFFFFF"/>
              </w:rPr>
            </w:pPr>
            <w:r>
              <w:rPr>
                <w:rStyle w:val="Strong"/>
                <w:rFonts w:ascii="Times New Roman" w:hAnsi="Times New Roman" w:cs="Times New Roman"/>
                <w:color w:val="000000" w:themeColor="text1"/>
                <w:sz w:val="24"/>
                <w:szCs w:val="24"/>
                <w:shd w:val="clear" w:color="auto" w:fill="FFFFFF"/>
              </w:rPr>
              <w:t>Prevedere inexistentă</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06C97C" w14:textId="6D8C0537" w:rsidR="00522DDF" w:rsidRPr="00DC18FC" w:rsidRDefault="00522DDF" w:rsidP="00522DD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val="en-GB"/>
              </w:rPr>
            </w:pPr>
            <w:r w:rsidRPr="00DC18FC">
              <w:rPr>
                <w:rFonts w:ascii="Times New Roman" w:hAnsi="Times New Roman"/>
                <w:bCs/>
                <w:color w:val="000000" w:themeColor="text1"/>
                <w:sz w:val="24"/>
                <w:szCs w:val="24"/>
              </w:rPr>
              <w:t xml:space="preserve">Anexa nr. </w:t>
            </w:r>
            <w:r w:rsidR="00846E26">
              <w:rPr>
                <w:rFonts w:ascii="Times New Roman" w:hAnsi="Times New Roman"/>
                <w:bCs/>
                <w:color w:val="000000" w:themeColor="text1"/>
                <w:sz w:val="24"/>
                <w:szCs w:val="24"/>
              </w:rPr>
              <w:t>1</w:t>
            </w:r>
            <w:r w:rsidRPr="00DC18FC">
              <w:rPr>
                <w:rFonts w:ascii="Times New Roman" w:hAnsi="Times New Roman"/>
                <w:color w:val="000000" w:themeColor="text1"/>
                <w:sz w:val="24"/>
                <w:szCs w:val="24"/>
                <w:lang w:val="en-GB"/>
              </w:rPr>
              <w:t xml:space="preserve">: </w:t>
            </w:r>
          </w:p>
          <w:p w14:paraId="386C7EE7" w14:textId="77777777" w:rsidR="00522DDF" w:rsidRPr="00DC18FC" w:rsidRDefault="00522DDF" w:rsidP="00522DD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val="en-GB"/>
              </w:rPr>
            </w:pPr>
            <w:r w:rsidRPr="00DC18FC">
              <w:rPr>
                <w:rFonts w:ascii="Times New Roman" w:hAnsi="Times New Roman"/>
                <w:color w:val="000000" w:themeColor="text1"/>
                <w:sz w:val="24"/>
                <w:szCs w:val="24"/>
                <w:lang w:val="en-GB"/>
              </w:rPr>
              <w:t xml:space="preserve">Se </w:t>
            </w:r>
            <w:proofErr w:type="spellStart"/>
            <w:r w:rsidRPr="00DC18FC">
              <w:rPr>
                <w:rFonts w:ascii="Times New Roman" w:hAnsi="Times New Roman"/>
                <w:color w:val="000000" w:themeColor="text1"/>
                <w:sz w:val="24"/>
                <w:szCs w:val="24"/>
                <w:lang w:val="en-GB"/>
              </w:rPr>
              <w:t>completează</w:t>
            </w:r>
            <w:proofErr w:type="spellEnd"/>
            <w:r w:rsidRPr="00DC18FC">
              <w:rPr>
                <w:rFonts w:ascii="Times New Roman" w:hAnsi="Times New Roman"/>
                <w:color w:val="000000" w:themeColor="text1"/>
                <w:sz w:val="24"/>
                <w:szCs w:val="24"/>
                <w:lang w:val="en-GB"/>
              </w:rPr>
              <w:t xml:space="preserve"> cu pct. 3</w:t>
            </w:r>
            <w:r w:rsidRPr="00DC18FC">
              <w:rPr>
                <w:rFonts w:ascii="Times New Roman" w:hAnsi="Times New Roman"/>
                <w:color w:val="000000" w:themeColor="text1"/>
                <w:sz w:val="24"/>
                <w:szCs w:val="24"/>
                <w:vertAlign w:val="superscript"/>
                <w:lang w:val="en-GB"/>
              </w:rPr>
              <w:t xml:space="preserve">1 </w:t>
            </w:r>
            <w:r w:rsidRPr="00DC18FC">
              <w:rPr>
                <w:rFonts w:ascii="Times New Roman" w:hAnsi="Times New Roman"/>
                <w:color w:val="000000" w:themeColor="text1"/>
                <w:sz w:val="24"/>
                <w:szCs w:val="24"/>
                <w:lang w:val="en-GB"/>
              </w:rPr>
              <w:t xml:space="preserve">cu </w:t>
            </w:r>
            <w:proofErr w:type="spellStart"/>
            <w:r w:rsidRPr="00DC18FC">
              <w:rPr>
                <w:rFonts w:ascii="Times New Roman" w:hAnsi="Times New Roman"/>
                <w:color w:val="000000" w:themeColor="text1"/>
                <w:sz w:val="24"/>
                <w:szCs w:val="24"/>
                <w:lang w:val="en-GB"/>
              </w:rPr>
              <w:t>următorul</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cuprins</w:t>
            </w:r>
            <w:proofErr w:type="spellEnd"/>
            <w:r w:rsidRPr="00DC18FC">
              <w:rPr>
                <w:rFonts w:ascii="Times New Roman" w:hAnsi="Times New Roman"/>
                <w:color w:val="000000" w:themeColor="text1"/>
                <w:sz w:val="24"/>
                <w:szCs w:val="24"/>
                <w:lang w:val="en-GB"/>
              </w:rPr>
              <w:t>:</w:t>
            </w:r>
          </w:p>
          <w:p w14:paraId="0F69CB6E" w14:textId="0D416298" w:rsidR="00522DDF" w:rsidRPr="00DC69F4" w:rsidRDefault="00522DDF" w:rsidP="00522DD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lang w:val="en-US" w:eastAsia="ro-RO"/>
              </w:rPr>
            </w:pPr>
            <w:r w:rsidRPr="007F4A4E">
              <w:rPr>
                <w:rFonts w:ascii="Times New Roman" w:hAnsi="Times New Roman"/>
                <w:color w:val="000000" w:themeColor="text1"/>
                <w:sz w:val="24"/>
                <w:szCs w:val="24"/>
              </w:rPr>
              <w:t>„</w:t>
            </w:r>
            <w:r w:rsidRPr="00DC18FC">
              <w:rPr>
                <w:rFonts w:ascii="Times New Roman" w:hAnsi="Times New Roman"/>
                <w:color w:val="000000" w:themeColor="text1"/>
                <w:sz w:val="24"/>
                <w:szCs w:val="24"/>
                <w:lang w:val="en-GB"/>
              </w:rPr>
              <w:t>3</w:t>
            </w:r>
            <w:r w:rsidRPr="00DC18FC">
              <w:rPr>
                <w:rFonts w:ascii="Times New Roman" w:hAnsi="Times New Roman"/>
                <w:color w:val="000000" w:themeColor="text1"/>
                <w:sz w:val="24"/>
                <w:szCs w:val="24"/>
                <w:vertAlign w:val="superscript"/>
                <w:lang w:val="en-GB"/>
              </w:rPr>
              <w:t>1</w:t>
            </w:r>
            <w:r w:rsidRPr="00DC18FC">
              <w:rPr>
                <w:rFonts w:ascii="Times New Roman" w:hAnsi="Times New Roman"/>
                <w:color w:val="000000" w:themeColor="text1"/>
                <w:sz w:val="24"/>
                <w:szCs w:val="24"/>
                <w:lang w:val="en-GB"/>
              </w:rPr>
              <w:t xml:space="preserve">. </w:t>
            </w:r>
            <w:proofErr w:type="spellStart"/>
            <w:r w:rsidR="00E05E58">
              <w:rPr>
                <w:rFonts w:ascii="Times New Roman" w:hAnsi="Times New Roman"/>
                <w:color w:val="000000" w:themeColor="text1"/>
                <w:sz w:val="24"/>
                <w:szCs w:val="24"/>
                <w:lang w:val="en-GB"/>
              </w:rPr>
              <w:t>Fără</w:t>
            </w:r>
            <w:proofErr w:type="spellEnd"/>
            <w:r w:rsidR="00E05E58">
              <w:rPr>
                <w:rFonts w:ascii="Times New Roman" w:hAnsi="Times New Roman"/>
                <w:color w:val="000000" w:themeColor="text1"/>
                <w:sz w:val="24"/>
                <w:szCs w:val="24"/>
                <w:lang w:val="en-GB"/>
              </w:rPr>
              <w:t xml:space="preserve"> </w:t>
            </w:r>
            <w:proofErr w:type="gramStart"/>
            <w:r w:rsidR="00E05E58">
              <w:rPr>
                <w:rFonts w:ascii="Times New Roman" w:hAnsi="Times New Roman"/>
                <w:color w:val="000000" w:themeColor="text1"/>
                <w:sz w:val="24"/>
                <w:szCs w:val="24"/>
                <w:lang w:val="en-GB"/>
              </w:rPr>
              <w:t>a</w:t>
            </w:r>
            <w:proofErr w:type="gramEnd"/>
            <w:r w:rsidR="00E05E58">
              <w:rPr>
                <w:rFonts w:ascii="Times New Roman" w:hAnsi="Times New Roman"/>
                <w:color w:val="000000" w:themeColor="text1"/>
                <w:sz w:val="24"/>
                <w:szCs w:val="24"/>
                <w:lang w:val="en-GB"/>
              </w:rPr>
              <w:t xml:space="preserve"> </w:t>
            </w:r>
            <w:proofErr w:type="spellStart"/>
            <w:r w:rsidR="00E05E58">
              <w:rPr>
                <w:rFonts w:ascii="Times New Roman" w:hAnsi="Times New Roman"/>
                <w:color w:val="000000" w:themeColor="text1"/>
                <w:sz w:val="24"/>
                <w:szCs w:val="24"/>
                <w:lang w:val="en-GB"/>
              </w:rPr>
              <w:t>aduce</w:t>
            </w:r>
            <w:proofErr w:type="spellEnd"/>
            <w:r w:rsidR="00E05E58">
              <w:rPr>
                <w:rFonts w:ascii="Times New Roman" w:hAnsi="Times New Roman"/>
                <w:color w:val="000000" w:themeColor="text1"/>
                <w:sz w:val="24"/>
                <w:szCs w:val="24"/>
                <w:lang w:val="en-GB"/>
              </w:rPr>
              <w:t xml:space="preserve"> </w:t>
            </w:r>
            <w:proofErr w:type="spellStart"/>
            <w:r w:rsidR="00E05E58">
              <w:rPr>
                <w:rFonts w:ascii="Times New Roman" w:hAnsi="Times New Roman"/>
                <w:color w:val="000000" w:themeColor="text1"/>
                <w:sz w:val="24"/>
                <w:szCs w:val="24"/>
                <w:lang w:val="en-GB"/>
              </w:rPr>
              <w:t>atingere</w:t>
            </w:r>
            <w:proofErr w:type="spellEnd"/>
            <w:r w:rsidR="00E05E58">
              <w:rPr>
                <w:rFonts w:ascii="Times New Roman" w:hAnsi="Times New Roman"/>
                <w:color w:val="000000" w:themeColor="text1"/>
                <w:sz w:val="24"/>
                <w:szCs w:val="24"/>
                <w:lang w:val="en-GB"/>
              </w:rPr>
              <w:t xml:space="preserve"> </w:t>
            </w:r>
            <w:proofErr w:type="spellStart"/>
            <w:r w:rsidR="00E05E58">
              <w:rPr>
                <w:rFonts w:ascii="Times New Roman" w:hAnsi="Times New Roman"/>
                <w:color w:val="000000" w:themeColor="text1"/>
                <w:sz w:val="24"/>
                <w:szCs w:val="24"/>
                <w:lang w:val="en-GB"/>
              </w:rPr>
              <w:t>prevederilor</w:t>
            </w:r>
            <w:proofErr w:type="spellEnd"/>
            <w:r w:rsidR="00E05E58">
              <w:rPr>
                <w:rFonts w:ascii="Times New Roman" w:hAnsi="Times New Roman"/>
                <w:color w:val="000000" w:themeColor="text1"/>
                <w:sz w:val="24"/>
                <w:szCs w:val="24"/>
                <w:lang w:val="en-GB"/>
              </w:rPr>
              <w:t xml:space="preserve"> </w:t>
            </w:r>
            <w:proofErr w:type="spellStart"/>
            <w:r w:rsidR="00E05E58">
              <w:rPr>
                <w:rFonts w:ascii="Times New Roman" w:hAnsi="Times New Roman"/>
                <w:color w:val="000000" w:themeColor="text1"/>
                <w:sz w:val="24"/>
                <w:szCs w:val="24"/>
                <w:lang w:val="en-GB"/>
              </w:rPr>
              <w:t>punctului</w:t>
            </w:r>
            <w:proofErr w:type="spellEnd"/>
            <w:r w:rsidR="00E05E58">
              <w:rPr>
                <w:rFonts w:ascii="Times New Roman" w:hAnsi="Times New Roman"/>
                <w:color w:val="000000" w:themeColor="text1"/>
                <w:sz w:val="24"/>
                <w:szCs w:val="24"/>
                <w:lang w:val="en-GB"/>
              </w:rPr>
              <w:t xml:space="preserve"> 3</w:t>
            </w:r>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producătorii</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mici</w:t>
            </w:r>
            <w:proofErr w:type="spellEnd"/>
            <w:r w:rsidRPr="00DC18FC">
              <w:rPr>
                <w:rFonts w:ascii="Times New Roman" w:hAnsi="Times New Roman"/>
                <w:color w:val="000000" w:themeColor="text1"/>
                <w:sz w:val="24"/>
                <w:szCs w:val="24"/>
                <w:lang w:val="en-GB"/>
              </w:rPr>
              <w:t xml:space="preserve"> din </w:t>
            </w:r>
            <w:proofErr w:type="spellStart"/>
            <w:r w:rsidRPr="00DC18FC">
              <w:rPr>
                <w:rFonts w:ascii="Times New Roman" w:hAnsi="Times New Roman"/>
                <w:color w:val="000000" w:themeColor="text1"/>
                <w:sz w:val="24"/>
                <w:szCs w:val="24"/>
                <w:lang w:val="en-GB"/>
              </w:rPr>
              <w:t>sectorul</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produselor</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alimentare</w:t>
            </w:r>
            <w:proofErr w:type="spellEnd"/>
            <w:r w:rsidRPr="00DC18FC">
              <w:rPr>
                <w:rFonts w:ascii="Times New Roman" w:hAnsi="Times New Roman"/>
                <w:color w:val="000000" w:themeColor="text1"/>
                <w:sz w:val="24"/>
                <w:szCs w:val="24"/>
                <w:lang w:val="en-GB"/>
              </w:rPr>
              <w:t xml:space="preserve"> de </w:t>
            </w:r>
            <w:proofErr w:type="spellStart"/>
            <w:r w:rsidRPr="00DC18FC">
              <w:rPr>
                <w:rFonts w:ascii="Times New Roman" w:hAnsi="Times New Roman"/>
                <w:color w:val="000000" w:themeColor="text1"/>
                <w:sz w:val="24"/>
                <w:szCs w:val="24"/>
                <w:lang w:val="en-GB"/>
              </w:rPr>
              <w:t>origine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animală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cazul</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care,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activitatea</w:t>
            </w:r>
            <w:proofErr w:type="spellEnd"/>
            <w:r w:rsidRPr="00DC18FC">
              <w:rPr>
                <w:rFonts w:ascii="Times New Roman" w:hAnsi="Times New Roman"/>
                <w:color w:val="000000" w:themeColor="text1"/>
                <w:sz w:val="24"/>
                <w:szCs w:val="24"/>
                <w:lang w:val="en-GB"/>
              </w:rPr>
              <w:t xml:space="preserve"> pe care o </w:t>
            </w:r>
            <w:proofErr w:type="spellStart"/>
            <w:r w:rsidRPr="00DC18FC">
              <w:rPr>
                <w:rFonts w:ascii="Times New Roman" w:hAnsi="Times New Roman"/>
                <w:color w:val="000000" w:themeColor="text1"/>
                <w:sz w:val="24"/>
                <w:szCs w:val="24"/>
                <w:lang w:val="en-GB"/>
              </w:rPr>
              <w:t>desfășoară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depășesc</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cantitățile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stabilite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Anexa</w:t>
            </w:r>
            <w:proofErr w:type="spellEnd"/>
            <w:r w:rsidRPr="00DC18FC">
              <w:rPr>
                <w:rFonts w:ascii="Times New Roman" w:hAnsi="Times New Roman"/>
                <w:color w:val="000000" w:themeColor="text1"/>
                <w:sz w:val="24"/>
                <w:szCs w:val="24"/>
                <w:lang w:val="en-GB"/>
              </w:rPr>
              <w:t xml:space="preserve"> 2, </w:t>
            </w:r>
            <w:proofErr w:type="spellStart"/>
            <w:r w:rsidRPr="00DC18FC">
              <w:rPr>
                <w:rFonts w:ascii="Times New Roman" w:hAnsi="Times New Roman"/>
                <w:color w:val="000000" w:themeColor="text1"/>
                <w:sz w:val="24"/>
                <w:szCs w:val="24"/>
                <w:lang w:val="en-GB"/>
              </w:rPr>
              <w:t>aceștia</w:t>
            </w:r>
            <w:proofErr w:type="spellEnd"/>
            <w:r w:rsidRPr="00DC18FC">
              <w:rPr>
                <w:rFonts w:ascii="Times New Roman" w:hAnsi="Times New Roman"/>
                <w:color w:val="000000" w:themeColor="text1"/>
                <w:sz w:val="24"/>
                <w:szCs w:val="24"/>
                <w:lang w:val="en-GB"/>
              </w:rPr>
              <w:t xml:space="preserve"> sunt </w:t>
            </w:r>
            <w:proofErr w:type="spellStart"/>
            <w:r w:rsidRPr="00DC18FC">
              <w:rPr>
                <w:rFonts w:ascii="Times New Roman" w:hAnsi="Times New Roman"/>
                <w:color w:val="000000" w:themeColor="text1"/>
                <w:sz w:val="24"/>
                <w:szCs w:val="24"/>
                <w:lang w:val="en-GB"/>
              </w:rPr>
              <w:t>obligați</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să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își</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autorizeze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unitățile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condițiile</w:t>
            </w:r>
            <w:proofErr w:type="spellEnd"/>
            <w:r w:rsidRPr="00DC18FC">
              <w:rPr>
                <w:rFonts w:ascii="Times New Roman" w:hAnsi="Times New Roman"/>
                <w:color w:val="000000" w:themeColor="text1"/>
                <w:sz w:val="24"/>
                <w:szCs w:val="24"/>
                <w:lang w:val="en-GB"/>
              </w:rPr>
              <w:t xml:space="preserve"> </w:t>
            </w:r>
            <w:r w:rsidR="00E05E58">
              <w:rPr>
                <w:rFonts w:ascii="Times New Roman" w:hAnsi="Times New Roman"/>
                <w:color w:val="000000" w:themeColor="text1"/>
                <w:sz w:val="24"/>
                <w:szCs w:val="24"/>
                <w:lang w:val="en-GB"/>
              </w:rPr>
              <w:t>art.</w:t>
            </w:r>
            <w:r w:rsidRPr="00DC18FC">
              <w:rPr>
                <w:rFonts w:ascii="Times New Roman" w:hAnsi="Times New Roman"/>
                <w:color w:val="000000" w:themeColor="text1"/>
                <w:sz w:val="24"/>
                <w:szCs w:val="24"/>
                <w:lang w:val="en-GB"/>
              </w:rPr>
              <w:t xml:space="preserve"> 18 din </w:t>
            </w:r>
            <w:proofErr w:type="spellStart"/>
            <w:r w:rsidR="00E05E58">
              <w:rPr>
                <w:rFonts w:ascii="Times New Roman" w:hAnsi="Times New Roman"/>
                <w:color w:val="000000" w:themeColor="text1"/>
                <w:sz w:val="24"/>
                <w:szCs w:val="24"/>
                <w:lang w:val="en-GB"/>
              </w:rPr>
              <w:t>Legea</w:t>
            </w:r>
            <w:proofErr w:type="spellEnd"/>
            <w:r w:rsidR="00E05E58">
              <w:rPr>
                <w:rFonts w:ascii="Times New Roman" w:hAnsi="Times New Roman"/>
                <w:color w:val="000000" w:themeColor="text1"/>
                <w:sz w:val="24"/>
                <w:szCs w:val="24"/>
                <w:lang w:val="en-GB"/>
              </w:rPr>
              <w:t xml:space="preserve"> nr.</w:t>
            </w:r>
            <w:r w:rsidRPr="00DC18FC">
              <w:rPr>
                <w:rFonts w:ascii="Times New Roman" w:hAnsi="Times New Roman"/>
                <w:color w:val="000000" w:themeColor="text1"/>
                <w:sz w:val="24"/>
                <w:szCs w:val="24"/>
                <w:lang w:val="en-GB"/>
              </w:rPr>
              <w:t xml:space="preserve"> 221/2007 </w:t>
            </w:r>
            <w:proofErr w:type="spellStart"/>
            <w:r w:rsidRPr="00DC18FC">
              <w:rPr>
                <w:rFonts w:ascii="Times New Roman" w:hAnsi="Times New Roman"/>
                <w:color w:val="000000" w:themeColor="text1"/>
                <w:sz w:val="24"/>
                <w:szCs w:val="24"/>
                <w:lang w:val="en-GB"/>
              </w:rPr>
              <w:t>privind</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activitatea</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sanitară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veterinară</w:t>
            </w:r>
            <w:proofErr w:type="spellEnd"/>
            <w:r w:rsidRPr="00DC18FC">
              <w:rPr>
                <w:rFonts w:ascii="Times New Roman" w:hAnsi="Times New Roman"/>
                <w:color w:val="000000" w:themeColor="text1"/>
                <w:sz w:val="24"/>
                <w:szCs w:val="24"/>
                <w:lang w:val="en-GB"/>
              </w:rPr>
              <w:t>.</w:t>
            </w:r>
            <w:r w:rsidRPr="007F4A4E">
              <w:rPr>
                <w:rFonts w:ascii="Times New Roman" w:hAnsi="Times New Roman"/>
                <w:color w:val="000000" w:themeColor="text1"/>
                <w:sz w:val="24"/>
                <w:szCs w:val="24"/>
              </w:rPr>
              <w:t>”</w:t>
            </w: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ADFBB2" w14:textId="1EAB85BC" w:rsidR="00522DDF" w:rsidRPr="00EC14BC" w:rsidRDefault="00E05E58" w:rsidP="000C0E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themeColor="text1"/>
                <w:sz w:val="24"/>
                <w:szCs w:val="24"/>
                <w:lang w:val="en-GB"/>
              </w:rPr>
            </w:pPr>
            <w:r w:rsidRPr="007F4A4E">
              <w:rPr>
                <w:rFonts w:ascii="Times New Roman" w:hAnsi="Times New Roman"/>
                <w:color w:val="000000" w:themeColor="text1"/>
                <w:sz w:val="24"/>
                <w:szCs w:val="24"/>
              </w:rPr>
              <w:t>„</w:t>
            </w:r>
            <w:r w:rsidRPr="00DC18FC">
              <w:rPr>
                <w:rFonts w:ascii="Times New Roman" w:hAnsi="Times New Roman"/>
                <w:color w:val="000000" w:themeColor="text1"/>
                <w:sz w:val="24"/>
                <w:szCs w:val="24"/>
                <w:lang w:val="en-GB"/>
              </w:rPr>
              <w:t>3</w:t>
            </w:r>
            <w:r w:rsidRPr="00DC18FC">
              <w:rPr>
                <w:rFonts w:ascii="Times New Roman" w:hAnsi="Times New Roman"/>
                <w:color w:val="000000" w:themeColor="text1"/>
                <w:sz w:val="24"/>
                <w:szCs w:val="24"/>
                <w:vertAlign w:val="superscript"/>
                <w:lang w:val="en-GB"/>
              </w:rPr>
              <w:t>1</w:t>
            </w:r>
            <w:r w:rsidRPr="00DC18FC">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Fără</w:t>
            </w:r>
            <w:proofErr w:type="spellEnd"/>
            <w:r>
              <w:rPr>
                <w:rFonts w:ascii="Times New Roman" w:hAnsi="Times New Roman"/>
                <w:color w:val="000000" w:themeColor="text1"/>
                <w:sz w:val="24"/>
                <w:szCs w:val="24"/>
                <w:lang w:val="en-GB"/>
              </w:rPr>
              <w:t xml:space="preserve"> </w:t>
            </w:r>
            <w:proofErr w:type="gramStart"/>
            <w:r>
              <w:rPr>
                <w:rFonts w:ascii="Times New Roman" w:hAnsi="Times New Roman"/>
                <w:color w:val="000000" w:themeColor="text1"/>
                <w:sz w:val="24"/>
                <w:szCs w:val="24"/>
                <w:lang w:val="en-GB"/>
              </w:rPr>
              <w:t>a</w:t>
            </w:r>
            <w:proofErr w:type="gram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aduce</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atingere</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prevederilor</w:t>
            </w:r>
            <w:proofErr w:type="spellEnd"/>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punctului</w:t>
            </w:r>
            <w:proofErr w:type="spellEnd"/>
            <w:r>
              <w:rPr>
                <w:rFonts w:ascii="Times New Roman" w:hAnsi="Times New Roman"/>
                <w:color w:val="000000" w:themeColor="text1"/>
                <w:sz w:val="24"/>
                <w:szCs w:val="24"/>
                <w:lang w:val="en-GB"/>
              </w:rPr>
              <w:t xml:space="preserve"> 3</w:t>
            </w:r>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producătorii</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mici</w:t>
            </w:r>
            <w:proofErr w:type="spellEnd"/>
            <w:r w:rsidRPr="00DC18FC">
              <w:rPr>
                <w:rFonts w:ascii="Times New Roman" w:hAnsi="Times New Roman"/>
                <w:color w:val="000000" w:themeColor="text1"/>
                <w:sz w:val="24"/>
                <w:szCs w:val="24"/>
                <w:lang w:val="en-GB"/>
              </w:rPr>
              <w:t xml:space="preserve"> din </w:t>
            </w:r>
            <w:proofErr w:type="spellStart"/>
            <w:r w:rsidRPr="00DC18FC">
              <w:rPr>
                <w:rFonts w:ascii="Times New Roman" w:hAnsi="Times New Roman"/>
                <w:color w:val="000000" w:themeColor="text1"/>
                <w:sz w:val="24"/>
                <w:szCs w:val="24"/>
                <w:lang w:val="en-GB"/>
              </w:rPr>
              <w:t>sectorul</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produselor</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alimentare</w:t>
            </w:r>
            <w:proofErr w:type="spellEnd"/>
            <w:r w:rsidRPr="00DC18FC">
              <w:rPr>
                <w:rFonts w:ascii="Times New Roman" w:hAnsi="Times New Roman"/>
                <w:color w:val="000000" w:themeColor="text1"/>
                <w:sz w:val="24"/>
                <w:szCs w:val="24"/>
                <w:lang w:val="en-GB"/>
              </w:rPr>
              <w:t xml:space="preserve"> de </w:t>
            </w:r>
            <w:proofErr w:type="spellStart"/>
            <w:r w:rsidRPr="00DC18FC">
              <w:rPr>
                <w:rFonts w:ascii="Times New Roman" w:hAnsi="Times New Roman"/>
                <w:color w:val="000000" w:themeColor="text1"/>
                <w:sz w:val="24"/>
                <w:szCs w:val="24"/>
                <w:lang w:val="en-GB"/>
              </w:rPr>
              <w:t>origine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animală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cazul</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care,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activitatea</w:t>
            </w:r>
            <w:proofErr w:type="spellEnd"/>
            <w:r w:rsidRPr="00DC18FC">
              <w:rPr>
                <w:rFonts w:ascii="Times New Roman" w:hAnsi="Times New Roman"/>
                <w:color w:val="000000" w:themeColor="text1"/>
                <w:sz w:val="24"/>
                <w:szCs w:val="24"/>
                <w:lang w:val="en-GB"/>
              </w:rPr>
              <w:t xml:space="preserve"> pe care o </w:t>
            </w:r>
            <w:proofErr w:type="spellStart"/>
            <w:r w:rsidRPr="00DC18FC">
              <w:rPr>
                <w:rFonts w:ascii="Times New Roman" w:hAnsi="Times New Roman"/>
                <w:color w:val="000000" w:themeColor="text1"/>
                <w:sz w:val="24"/>
                <w:szCs w:val="24"/>
                <w:lang w:val="en-GB"/>
              </w:rPr>
              <w:t>desfășoară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depășesc</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cantitățile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stabilite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Anexa</w:t>
            </w:r>
            <w:proofErr w:type="spellEnd"/>
            <w:r w:rsidRPr="00DC18FC">
              <w:rPr>
                <w:rFonts w:ascii="Times New Roman" w:hAnsi="Times New Roman"/>
                <w:color w:val="000000" w:themeColor="text1"/>
                <w:sz w:val="24"/>
                <w:szCs w:val="24"/>
                <w:lang w:val="en-GB"/>
              </w:rPr>
              <w:t xml:space="preserve"> 2, </w:t>
            </w:r>
            <w:proofErr w:type="spellStart"/>
            <w:r w:rsidRPr="00DC18FC">
              <w:rPr>
                <w:rFonts w:ascii="Times New Roman" w:hAnsi="Times New Roman"/>
                <w:color w:val="000000" w:themeColor="text1"/>
                <w:sz w:val="24"/>
                <w:szCs w:val="24"/>
                <w:lang w:val="en-GB"/>
              </w:rPr>
              <w:t>aceștia</w:t>
            </w:r>
            <w:proofErr w:type="spellEnd"/>
            <w:r w:rsidRPr="00DC18FC">
              <w:rPr>
                <w:rFonts w:ascii="Times New Roman" w:hAnsi="Times New Roman"/>
                <w:color w:val="000000" w:themeColor="text1"/>
                <w:sz w:val="24"/>
                <w:szCs w:val="24"/>
                <w:lang w:val="en-GB"/>
              </w:rPr>
              <w:t xml:space="preserve"> sunt </w:t>
            </w:r>
            <w:proofErr w:type="spellStart"/>
            <w:r w:rsidRPr="00DC18FC">
              <w:rPr>
                <w:rFonts w:ascii="Times New Roman" w:hAnsi="Times New Roman"/>
                <w:color w:val="000000" w:themeColor="text1"/>
                <w:sz w:val="24"/>
                <w:szCs w:val="24"/>
                <w:lang w:val="en-GB"/>
              </w:rPr>
              <w:t>obligați</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să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își</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autorizeze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unitățile</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în</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condițiile</w:t>
            </w:r>
            <w:proofErr w:type="spellEnd"/>
            <w:r w:rsidRPr="00DC18FC">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art.</w:t>
            </w:r>
            <w:r w:rsidRPr="00DC18FC">
              <w:rPr>
                <w:rFonts w:ascii="Times New Roman" w:hAnsi="Times New Roman"/>
                <w:color w:val="000000" w:themeColor="text1"/>
                <w:sz w:val="24"/>
                <w:szCs w:val="24"/>
                <w:lang w:val="en-GB"/>
              </w:rPr>
              <w:t xml:space="preserve"> 18 din </w:t>
            </w:r>
            <w:proofErr w:type="spellStart"/>
            <w:r>
              <w:rPr>
                <w:rFonts w:ascii="Times New Roman" w:hAnsi="Times New Roman"/>
                <w:color w:val="000000" w:themeColor="text1"/>
                <w:sz w:val="24"/>
                <w:szCs w:val="24"/>
                <w:lang w:val="en-GB"/>
              </w:rPr>
              <w:t>Legea</w:t>
            </w:r>
            <w:proofErr w:type="spellEnd"/>
            <w:r>
              <w:rPr>
                <w:rFonts w:ascii="Times New Roman" w:hAnsi="Times New Roman"/>
                <w:color w:val="000000" w:themeColor="text1"/>
                <w:sz w:val="24"/>
                <w:szCs w:val="24"/>
                <w:lang w:val="en-GB"/>
              </w:rPr>
              <w:t xml:space="preserve"> nr.</w:t>
            </w:r>
            <w:r w:rsidRPr="00DC18FC">
              <w:rPr>
                <w:rFonts w:ascii="Times New Roman" w:hAnsi="Times New Roman"/>
                <w:color w:val="000000" w:themeColor="text1"/>
                <w:sz w:val="24"/>
                <w:szCs w:val="24"/>
                <w:lang w:val="en-GB"/>
              </w:rPr>
              <w:t xml:space="preserve"> 221/2007 </w:t>
            </w:r>
            <w:proofErr w:type="spellStart"/>
            <w:r w:rsidRPr="00DC18FC">
              <w:rPr>
                <w:rFonts w:ascii="Times New Roman" w:hAnsi="Times New Roman"/>
                <w:color w:val="000000" w:themeColor="text1"/>
                <w:sz w:val="24"/>
                <w:szCs w:val="24"/>
                <w:lang w:val="en-GB"/>
              </w:rPr>
              <w:t>privind</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activitatea</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sanitară</w:t>
            </w:r>
            <w:proofErr w:type="spellEnd"/>
            <w:r w:rsidRPr="00DC18FC">
              <w:rPr>
                <w:rFonts w:ascii="Times New Roman" w:hAnsi="Times New Roman"/>
                <w:color w:val="000000" w:themeColor="text1"/>
                <w:sz w:val="24"/>
                <w:szCs w:val="24"/>
                <w:lang w:val="en-GB"/>
              </w:rPr>
              <w:t xml:space="preserve"> </w:t>
            </w:r>
            <w:proofErr w:type="spellStart"/>
            <w:r w:rsidRPr="00DC18FC">
              <w:rPr>
                <w:rFonts w:ascii="Times New Roman" w:hAnsi="Times New Roman"/>
                <w:color w:val="000000" w:themeColor="text1"/>
                <w:sz w:val="24"/>
                <w:szCs w:val="24"/>
                <w:lang w:val="en-GB"/>
              </w:rPr>
              <w:t>veterinară</w:t>
            </w:r>
            <w:proofErr w:type="spellEnd"/>
            <w:r w:rsidRPr="00DC18FC">
              <w:rPr>
                <w:rFonts w:ascii="Times New Roman" w:hAnsi="Times New Roman"/>
                <w:color w:val="000000" w:themeColor="text1"/>
                <w:sz w:val="24"/>
                <w:szCs w:val="24"/>
                <w:lang w:val="en-GB"/>
              </w:rPr>
              <w:t>.</w:t>
            </w:r>
            <w:r w:rsidRPr="007F4A4E">
              <w:rPr>
                <w:rFonts w:ascii="Times New Roman" w:hAnsi="Times New Roman"/>
                <w:color w:val="000000" w:themeColor="text1"/>
                <w:sz w:val="24"/>
                <w:szCs w:val="24"/>
              </w:rPr>
              <w:t>”</w:t>
            </w:r>
          </w:p>
        </w:tc>
      </w:tr>
      <w:tr w:rsidR="00DC69F4" w:rsidRPr="00D55A48" w14:paraId="0E1E5581"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D6845C" w14:textId="636C9A1E" w:rsidR="00DC69F4" w:rsidRPr="005C6396" w:rsidRDefault="005C6396" w:rsidP="005C6396">
            <w:pPr>
              <w:pStyle w:val="ListParagraph"/>
              <w:numPr>
                <w:ilvl w:val="0"/>
                <w:numId w:val="10"/>
              </w:numPr>
              <w:spacing w:line="276" w:lineRule="auto"/>
              <w:ind w:left="22" w:firstLine="284"/>
              <w:jc w:val="both"/>
              <w:rPr>
                <w:rFonts w:ascii="Times New Roman" w:eastAsia="Times New Roman" w:hAnsi="Times New Roman"/>
                <w:b w:val="0"/>
                <w:bCs w:val="0"/>
                <w:color w:val="FF0000"/>
                <w:sz w:val="24"/>
                <w:szCs w:val="24"/>
                <w:lang w:eastAsia="ro-RO"/>
              </w:rPr>
            </w:pPr>
            <w:r w:rsidRPr="005C6396">
              <w:rPr>
                <w:rStyle w:val="Strong"/>
                <w:rFonts w:ascii="Times New Roman" w:hAnsi="Times New Roman" w:cs="Times New Roman"/>
                <w:b/>
                <w:bCs/>
                <w:color w:val="000000" w:themeColor="text1"/>
                <w:sz w:val="24"/>
                <w:szCs w:val="24"/>
                <w:shd w:val="clear" w:color="auto" w:fill="FFFFFF"/>
              </w:rPr>
              <w:t>15</w:t>
            </w:r>
            <w:r w:rsidRPr="005C6396">
              <w:rPr>
                <w:rFonts w:ascii="Times New Roman" w:hAnsi="Times New Roman"/>
                <w:b w:val="0"/>
                <w:bCs w:val="0"/>
                <w:color w:val="000000" w:themeColor="text1"/>
                <w:sz w:val="24"/>
                <w:szCs w:val="24"/>
                <w:shd w:val="clear" w:color="auto" w:fill="FFFFFF"/>
              </w:rPr>
              <w:t>. Activitățile de vânzare cu amănuntul a produselor de origine animală se pot derula atât timp cât sunt îndeplinite condițiile sanitare veterinare și pentru siguranța alimentelor, conform prezentelor Cerințe.</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97E0AE" w14:textId="4665E7A3" w:rsidR="00DC69F4" w:rsidRPr="00DC69F4" w:rsidRDefault="00DC69F4" w:rsidP="00DC69F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lang w:eastAsia="ro-RO"/>
              </w:rPr>
            </w:pPr>
            <w:r w:rsidRPr="00DC69F4">
              <w:rPr>
                <w:rFonts w:ascii="Times New Roman" w:eastAsia="Times New Roman" w:hAnsi="Times New Roman"/>
                <w:bCs/>
                <w:color w:val="000000" w:themeColor="text1"/>
                <w:sz w:val="24"/>
                <w:szCs w:val="24"/>
                <w:lang w:val="en-US" w:eastAsia="ro-RO"/>
              </w:rPr>
              <w:t xml:space="preserve">La pct. 15 </w:t>
            </w:r>
            <w:proofErr w:type="spellStart"/>
            <w:proofErr w:type="gramStart"/>
            <w:r w:rsidRPr="00DC69F4">
              <w:rPr>
                <w:rFonts w:ascii="Times New Roman" w:eastAsia="Times New Roman" w:hAnsi="Times New Roman"/>
                <w:bCs/>
                <w:color w:val="000000" w:themeColor="text1"/>
                <w:sz w:val="24"/>
                <w:szCs w:val="24"/>
                <w:lang w:val="en-US" w:eastAsia="ro-RO"/>
              </w:rPr>
              <w:t>cuvintele</w:t>
            </w:r>
            <w:proofErr w:type="spellEnd"/>
            <w:r w:rsidRPr="00DC69F4">
              <w:rPr>
                <w:rFonts w:ascii="Times New Roman" w:eastAsia="Times New Roman" w:hAnsi="Times New Roman"/>
                <w:bCs/>
                <w:color w:val="000000" w:themeColor="text1"/>
                <w:sz w:val="24"/>
                <w:szCs w:val="24"/>
                <w:lang w:val="en-US" w:eastAsia="ro-RO"/>
              </w:rPr>
              <w:t xml:space="preserve"> </w:t>
            </w:r>
            <w:r w:rsidRPr="00DC69F4">
              <w:rPr>
                <w:rFonts w:ascii="Times New Roman" w:eastAsia="Times New Roman" w:hAnsi="Times New Roman"/>
                <w:bCs/>
                <w:color w:val="000000" w:themeColor="text1"/>
                <w:sz w:val="24"/>
                <w:szCs w:val="24"/>
                <w:lang w:val="en-GB" w:eastAsia="ro-RO"/>
              </w:rPr>
              <w:t>’</w:t>
            </w:r>
            <w:proofErr w:type="gramEnd"/>
            <w:r w:rsidRPr="00DC69F4">
              <w:rPr>
                <w:rFonts w:ascii="Times New Roman" w:eastAsia="Times New Roman" w:hAnsi="Times New Roman"/>
                <w:bCs/>
                <w:color w:val="000000" w:themeColor="text1"/>
                <w:sz w:val="24"/>
                <w:szCs w:val="24"/>
                <w:lang w:val="en-GB" w:eastAsia="ro-RO"/>
              </w:rPr>
              <w:t>’</w:t>
            </w:r>
            <w:proofErr w:type="spellStart"/>
            <w:r w:rsidRPr="00DC69F4">
              <w:rPr>
                <w:rFonts w:ascii="Times New Roman" w:eastAsia="Times New Roman" w:hAnsi="Times New Roman"/>
                <w:bCs/>
                <w:color w:val="000000" w:themeColor="text1"/>
                <w:sz w:val="24"/>
                <w:szCs w:val="24"/>
                <w:lang w:val="en-GB" w:eastAsia="ro-RO"/>
              </w:rPr>
              <w:t>produselor</w:t>
            </w:r>
            <w:proofErr w:type="spellEnd"/>
            <w:r w:rsidRPr="00DC69F4">
              <w:rPr>
                <w:rFonts w:ascii="Times New Roman" w:eastAsia="Times New Roman" w:hAnsi="Times New Roman"/>
                <w:bCs/>
                <w:color w:val="000000" w:themeColor="text1"/>
                <w:sz w:val="24"/>
                <w:szCs w:val="24"/>
                <w:lang w:val="en-GB" w:eastAsia="ro-RO"/>
              </w:rPr>
              <w:t xml:space="preserve"> de </w:t>
            </w:r>
            <w:proofErr w:type="spellStart"/>
            <w:r w:rsidRPr="00DC69F4">
              <w:rPr>
                <w:rFonts w:ascii="Times New Roman" w:eastAsia="Times New Roman" w:hAnsi="Times New Roman"/>
                <w:bCs/>
                <w:color w:val="000000" w:themeColor="text1"/>
                <w:sz w:val="24"/>
                <w:szCs w:val="24"/>
                <w:lang w:val="en-GB" w:eastAsia="ro-RO"/>
              </w:rPr>
              <w:t>origine</w:t>
            </w:r>
            <w:proofErr w:type="spellEnd"/>
            <w:r w:rsidRPr="00DC69F4">
              <w:rPr>
                <w:rFonts w:ascii="Times New Roman" w:eastAsia="Times New Roman" w:hAnsi="Times New Roman"/>
                <w:bCs/>
                <w:color w:val="000000" w:themeColor="text1"/>
                <w:sz w:val="24"/>
                <w:szCs w:val="24"/>
                <w:lang w:val="en-GB" w:eastAsia="ro-RO"/>
              </w:rPr>
              <w:t xml:space="preserve"> animal</w:t>
            </w:r>
            <w:r w:rsidRPr="00DC69F4">
              <w:rPr>
                <w:rFonts w:ascii="Times New Roman" w:eastAsia="Times New Roman" w:hAnsi="Times New Roman"/>
                <w:bCs/>
                <w:color w:val="000000" w:themeColor="text1"/>
                <w:sz w:val="24"/>
                <w:szCs w:val="24"/>
                <w:lang w:eastAsia="ro-RO"/>
              </w:rPr>
              <w:t>ă</w:t>
            </w:r>
            <w:r w:rsidRPr="00DC69F4">
              <w:rPr>
                <w:rFonts w:ascii="Times New Roman" w:eastAsia="Times New Roman" w:hAnsi="Times New Roman"/>
                <w:bCs/>
                <w:color w:val="000000" w:themeColor="text1"/>
                <w:sz w:val="24"/>
                <w:szCs w:val="24"/>
                <w:lang w:val="en-GB" w:eastAsia="ro-RO"/>
              </w:rPr>
              <w:t xml:space="preserve">’’ se </w:t>
            </w:r>
            <w:proofErr w:type="spellStart"/>
            <w:r w:rsidRPr="00DC69F4">
              <w:rPr>
                <w:rFonts w:ascii="Times New Roman" w:eastAsia="Times New Roman" w:hAnsi="Times New Roman"/>
                <w:bCs/>
                <w:color w:val="000000" w:themeColor="text1"/>
                <w:sz w:val="24"/>
                <w:szCs w:val="24"/>
                <w:lang w:val="en-GB" w:eastAsia="ro-RO"/>
              </w:rPr>
              <w:t>substituie</w:t>
            </w:r>
            <w:proofErr w:type="spellEnd"/>
            <w:r w:rsidRPr="00DC69F4">
              <w:rPr>
                <w:rFonts w:ascii="Times New Roman" w:eastAsia="Times New Roman" w:hAnsi="Times New Roman"/>
                <w:bCs/>
                <w:color w:val="000000" w:themeColor="text1"/>
                <w:sz w:val="24"/>
                <w:szCs w:val="24"/>
                <w:lang w:val="en-GB" w:eastAsia="ro-RO"/>
              </w:rPr>
              <w:t xml:space="preserve"> cu </w:t>
            </w:r>
            <w:proofErr w:type="spellStart"/>
            <w:r w:rsidRPr="00DC69F4">
              <w:rPr>
                <w:rFonts w:ascii="Times New Roman" w:eastAsia="Times New Roman" w:hAnsi="Times New Roman"/>
                <w:bCs/>
                <w:color w:val="000000" w:themeColor="text1"/>
                <w:sz w:val="24"/>
                <w:szCs w:val="24"/>
                <w:lang w:val="en-GB" w:eastAsia="ro-RO"/>
              </w:rPr>
              <w:t>cuvântul</w:t>
            </w:r>
            <w:proofErr w:type="spellEnd"/>
            <w:r w:rsidRPr="00DC69F4">
              <w:rPr>
                <w:rFonts w:ascii="Times New Roman" w:eastAsia="Times New Roman" w:hAnsi="Times New Roman"/>
                <w:bCs/>
                <w:color w:val="000000" w:themeColor="text1"/>
                <w:sz w:val="24"/>
                <w:szCs w:val="24"/>
                <w:lang w:val="en-GB" w:eastAsia="ro-RO"/>
              </w:rPr>
              <w:t xml:space="preserve"> ’’</w:t>
            </w:r>
            <w:proofErr w:type="spellStart"/>
            <w:r w:rsidRPr="00DC69F4">
              <w:rPr>
                <w:rFonts w:ascii="Times New Roman" w:eastAsia="Times New Roman" w:hAnsi="Times New Roman"/>
                <w:bCs/>
                <w:color w:val="000000" w:themeColor="text1"/>
                <w:sz w:val="24"/>
                <w:szCs w:val="24"/>
                <w:lang w:val="en-GB" w:eastAsia="ro-RO"/>
              </w:rPr>
              <w:t>alimentelor</w:t>
            </w:r>
            <w:proofErr w:type="spellEnd"/>
            <w:r w:rsidRPr="00DC69F4">
              <w:rPr>
                <w:rFonts w:ascii="Times New Roman" w:eastAsia="Times New Roman" w:hAnsi="Times New Roman"/>
                <w:bCs/>
                <w:color w:val="000000" w:themeColor="text1"/>
                <w:sz w:val="24"/>
                <w:szCs w:val="24"/>
                <w:lang w:val="en-GB" w:eastAsia="ro-RO"/>
              </w:rPr>
              <w:t>’’.’’</w:t>
            </w:r>
          </w:p>
          <w:p w14:paraId="56A0856D" w14:textId="77777777" w:rsidR="00DC69F4" w:rsidRPr="004D6D8A" w:rsidRDefault="00DC69F4" w:rsidP="00B2492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2B95CA" w14:textId="71536B2C" w:rsidR="00DC69F4" w:rsidRPr="00EC14BC" w:rsidRDefault="00EC14BC" w:rsidP="000C0E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FF0000"/>
                <w:sz w:val="24"/>
                <w:szCs w:val="24"/>
                <w:lang w:val="en-GB"/>
              </w:rPr>
            </w:pPr>
            <w:r w:rsidRPr="00EC14BC">
              <w:rPr>
                <w:rFonts w:ascii="Times New Roman" w:eastAsiaTheme="minorHAnsi" w:hAnsi="Times New Roman"/>
                <w:bCs/>
                <w:color w:val="000000" w:themeColor="text1"/>
                <w:sz w:val="24"/>
                <w:szCs w:val="24"/>
                <w:lang w:val="en-GB"/>
              </w:rPr>
              <w:t xml:space="preserve">’’ </w:t>
            </w:r>
            <w:r w:rsidRPr="00EC14BC">
              <w:rPr>
                <w:rFonts w:ascii="Times New Roman" w:hAnsi="Times New Roman"/>
                <w:bCs/>
                <w:color w:val="000000" w:themeColor="text1"/>
                <w:sz w:val="24"/>
                <w:szCs w:val="24"/>
                <w:shd w:val="clear" w:color="auto" w:fill="FFFFFF"/>
              </w:rPr>
              <w:t xml:space="preserve">Activitățile de vânzare cu amănuntul </w:t>
            </w:r>
            <w:proofErr w:type="gramStart"/>
            <w:r w:rsidRPr="00EC14BC">
              <w:rPr>
                <w:rFonts w:ascii="Times New Roman" w:hAnsi="Times New Roman"/>
                <w:bCs/>
                <w:color w:val="000000" w:themeColor="text1"/>
                <w:sz w:val="24"/>
                <w:szCs w:val="24"/>
                <w:shd w:val="clear" w:color="auto" w:fill="FFFFFF"/>
              </w:rPr>
              <w:t>a</w:t>
            </w:r>
            <w:proofErr w:type="gramEnd"/>
            <w:r w:rsidRPr="00EC14BC">
              <w:rPr>
                <w:rFonts w:ascii="Times New Roman" w:hAnsi="Times New Roman"/>
                <w:bCs/>
                <w:color w:val="000000" w:themeColor="text1"/>
                <w:sz w:val="24"/>
                <w:szCs w:val="24"/>
                <w:shd w:val="clear" w:color="auto" w:fill="FFFFFF"/>
              </w:rPr>
              <w:t xml:space="preserve"> </w:t>
            </w:r>
            <w:r w:rsidR="00917161">
              <w:rPr>
                <w:rFonts w:ascii="Times New Roman" w:hAnsi="Times New Roman"/>
                <w:bCs/>
                <w:color w:val="000000" w:themeColor="text1"/>
                <w:sz w:val="24"/>
                <w:szCs w:val="24"/>
                <w:shd w:val="clear" w:color="auto" w:fill="FFFFFF"/>
              </w:rPr>
              <w:t>alimentelor</w:t>
            </w:r>
            <w:r w:rsidRPr="00EC14BC">
              <w:rPr>
                <w:rFonts w:ascii="Times New Roman" w:hAnsi="Times New Roman"/>
                <w:bCs/>
                <w:color w:val="000000" w:themeColor="text1"/>
                <w:sz w:val="24"/>
                <w:szCs w:val="24"/>
                <w:shd w:val="clear" w:color="auto" w:fill="FFFFFF"/>
              </w:rPr>
              <w:t xml:space="preserve"> se pot derula atât timp cât sunt îndeplinite condițiile sanitare veterinare și pentru siguranța alimentelor, conform prezentelor Cerințe.</w:t>
            </w:r>
            <w:r w:rsidR="00917161">
              <w:rPr>
                <w:rFonts w:ascii="Times New Roman" w:hAnsi="Times New Roman"/>
                <w:bCs/>
                <w:color w:val="000000" w:themeColor="text1"/>
                <w:sz w:val="24"/>
                <w:szCs w:val="24"/>
                <w:shd w:val="clear" w:color="auto" w:fill="FFFFFF"/>
              </w:rPr>
              <w:t>’’</w:t>
            </w:r>
          </w:p>
        </w:tc>
      </w:tr>
      <w:tr w:rsidR="004E2EA5" w:rsidRPr="00D55A48" w14:paraId="4DF65361"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98E7CC" w14:textId="511E4618" w:rsidR="004E2EA5" w:rsidRPr="006717B9" w:rsidRDefault="000C0E6C" w:rsidP="00917161">
            <w:pPr>
              <w:pStyle w:val="ListParagraph"/>
              <w:numPr>
                <w:ilvl w:val="0"/>
                <w:numId w:val="10"/>
              </w:numPr>
              <w:spacing w:line="276" w:lineRule="auto"/>
              <w:jc w:val="both"/>
              <w:rPr>
                <w:rFonts w:ascii="Times New Roman" w:hAnsi="Times New Roman"/>
                <w:b w:val="0"/>
                <w:bCs w:val="0"/>
                <w:sz w:val="24"/>
                <w:szCs w:val="24"/>
              </w:rPr>
            </w:pPr>
            <w:r w:rsidRPr="006717B9">
              <w:rPr>
                <w:rFonts w:ascii="Times New Roman" w:eastAsia="Times New Roman" w:hAnsi="Times New Roman"/>
                <w:b w:val="0"/>
                <w:bCs w:val="0"/>
                <w:color w:val="000000" w:themeColor="text1"/>
                <w:sz w:val="24"/>
                <w:szCs w:val="24"/>
                <w:lang w:eastAsia="ro-RO"/>
              </w:rPr>
              <w:t>Prevedere inexistentă</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0CAB19" w14:textId="132B8245" w:rsidR="00DC18FC" w:rsidRPr="00DC18FC" w:rsidRDefault="00DC18FC" w:rsidP="00DC18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rPr>
            </w:pPr>
            <w:r w:rsidRPr="00DC18FC">
              <w:rPr>
                <w:rFonts w:ascii="Times New Roman" w:hAnsi="Times New Roman"/>
                <w:bCs/>
                <w:color w:val="000000" w:themeColor="text1"/>
                <w:sz w:val="24"/>
                <w:szCs w:val="24"/>
              </w:rPr>
              <w:t xml:space="preserve">Se completează </w:t>
            </w:r>
            <w:r w:rsidRPr="00DC18FC">
              <w:rPr>
                <w:rFonts w:ascii="Times New Roman" w:eastAsia="Times New Roman" w:hAnsi="Times New Roman"/>
                <w:bCs/>
                <w:color w:val="000000" w:themeColor="text1"/>
                <w:sz w:val="24"/>
                <w:szCs w:val="24"/>
                <w:lang w:val="en-US" w:eastAsia="ro-RO"/>
              </w:rPr>
              <w:t xml:space="preserve">cu </w:t>
            </w:r>
            <w:proofErr w:type="spellStart"/>
            <w:r w:rsidRPr="00DC18FC">
              <w:rPr>
                <w:rFonts w:ascii="Times New Roman" w:eastAsia="Times New Roman" w:hAnsi="Times New Roman"/>
                <w:bCs/>
                <w:color w:val="000000" w:themeColor="text1"/>
                <w:sz w:val="24"/>
                <w:szCs w:val="24"/>
                <w:lang w:val="en-US" w:eastAsia="ro-RO"/>
              </w:rPr>
              <w:t>punctul</w:t>
            </w:r>
            <w:proofErr w:type="spellEnd"/>
            <w:r w:rsidRPr="00DC18FC">
              <w:rPr>
                <w:rFonts w:ascii="Times New Roman" w:eastAsia="Times New Roman" w:hAnsi="Times New Roman"/>
                <w:bCs/>
                <w:color w:val="000000" w:themeColor="text1"/>
                <w:sz w:val="24"/>
                <w:szCs w:val="24"/>
                <w:lang w:val="en-US" w:eastAsia="ro-RO"/>
              </w:rPr>
              <w:t xml:space="preserve"> 16</w:t>
            </w:r>
            <w:r w:rsidRPr="00DC18FC">
              <w:rPr>
                <w:rFonts w:ascii="Times New Roman" w:eastAsia="Times New Roman" w:hAnsi="Times New Roman"/>
                <w:bCs/>
                <w:color w:val="000000" w:themeColor="text1"/>
                <w:sz w:val="24"/>
                <w:szCs w:val="24"/>
                <w:vertAlign w:val="superscript"/>
                <w:lang w:val="en-US" w:eastAsia="ro-RO"/>
              </w:rPr>
              <w:t>1</w:t>
            </w:r>
            <w:r w:rsidRPr="00DC18FC">
              <w:rPr>
                <w:rFonts w:ascii="Times New Roman" w:hAnsi="Times New Roman"/>
                <w:bCs/>
                <w:color w:val="000000" w:themeColor="text1"/>
                <w:sz w:val="24"/>
                <w:szCs w:val="24"/>
              </w:rPr>
              <w:t>, cu următorul cuprins</w:t>
            </w:r>
            <w:r w:rsidRPr="00DC18FC">
              <w:rPr>
                <w:rFonts w:ascii="Times New Roman" w:hAnsi="Times New Roman"/>
                <w:bCs/>
                <w:color w:val="000000" w:themeColor="text1"/>
                <w:sz w:val="24"/>
                <w:szCs w:val="24"/>
                <w:lang w:val="en-GB"/>
              </w:rPr>
              <w:t>:</w:t>
            </w:r>
          </w:p>
          <w:p w14:paraId="12CCCB60" w14:textId="4FB15E1D" w:rsidR="000C0E6C" w:rsidRPr="00DC18FC" w:rsidRDefault="00DC18FC" w:rsidP="00DC18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FF0000"/>
                <w:sz w:val="24"/>
                <w:szCs w:val="24"/>
              </w:rPr>
            </w:pPr>
            <w:r w:rsidRPr="00DC18FC">
              <w:rPr>
                <w:rFonts w:ascii="Times New Roman" w:hAnsi="Times New Roman"/>
                <w:bCs/>
                <w:sz w:val="24"/>
                <w:szCs w:val="24"/>
              </w:rPr>
              <w:lastRenderedPageBreak/>
              <w:t>„16</w:t>
            </w:r>
            <w:r w:rsidRPr="00DC18FC">
              <w:rPr>
                <w:rFonts w:ascii="Times New Roman" w:hAnsi="Times New Roman"/>
                <w:bCs/>
                <w:sz w:val="24"/>
                <w:szCs w:val="24"/>
                <w:vertAlign w:val="superscript"/>
              </w:rPr>
              <w:t>1</w:t>
            </w:r>
            <w:r w:rsidRPr="00DC18FC">
              <w:rPr>
                <w:rFonts w:ascii="Times New Roman" w:hAnsi="Times New Roman"/>
                <w:bCs/>
                <w:sz w:val="24"/>
                <w:szCs w:val="24"/>
              </w:rPr>
              <w:t>. Producătorii mici pot desfășura activități de comercializare directă a produselor alimentare obținute în cadrul propriei exploatații</w:t>
            </w:r>
            <w:r w:rsidRPr="00DC18FC">
              <w:rPr>
                <w:rFonts w:ascii="Times New Roman" w:hAnsi="Times New Roman"/>
                <w:bCs/>
                <w:color w:val="000000" w:themeColor="text1"/>
                <w:sz w:val="24"/>
                <w:szCs w:val="24"/>
              </w:rPr>
              <w:t>,</w:t>
            </w:r>
            <w:r w:rsidRPr="00DC18FC">
              <w:rPr>
                <w:rFonts w:ascii="Times New Roman" w:hAnsi="Times New Roman"/>
                <w:bCs/>
                <w:color w:val="FF0000"/>
                <w:sz w:val="24"/>
                <w:szCs w:val="24"/>
              </w:rPr>
              <w:t xml:space="preserve"> </w:t>
            </w:r>
            <w:r w:rsidRPr="00DC18FC">
              <w:rPr>
                <w:rFonts w:ascii="Times New Roman" w:hAnsi="Times New Roman"/>
                <w:bCs/>
                <w:sz w:val="24"/>
                <w:szCs w:val="24"/>
              </w:rPr>
              <w:t>pe o distanță estimată în raza de până la 150 km de la locul de producere, inclusiv prin vânzare directă către consumatorul final, în piețe agroalimentare, târguri, festivaluri, expoziții, evenimente locale sau prin livrare directă, cu respectarea cerințelor de igienă, siguranță alimentară și trasabilitate, stabilite de legislația din domeniul alimentar.”</w:t>
            </w:r>
          </w:p>
          <w:p w14:paraId="430166E9" w14:textId="46105600" w:rsidR="004E2EA5" w:rsidRPr="00D55A48" w:rsidRDefault="004E2EA5" w:rsidP="00514BEF">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bCs/>
                <w:color w:val="000000"/>
                <w:lang w:eastAsia="en-US"/>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5BE68" w14:textId="2734B593" w:rsidR="004E2EA5" w:rsidRPr="00EE0723" w:rsidRDefault="00EE0723" w:rsidP="00EE072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FF0000"/>
                <w:sz w:val="24"/>
                <w:szCs w:val="24"/>
              </w:rPr>
            </w:pPr>
            <w:r w:rsidRPr="00DC18FC">
              <w:rPr>
                <w:rFonts w:ascii="Times New Roman" w:hAnsi="Times New Roman"/>
                <w:bCs/>
                <w:sz w:val="24"/>
                <w:szCs w:val="24"/>
              </w:rPr>
              <w:lastRenderedPageBreak/>
              <w:t>„16</w:t>
            </w:r>
            <w:r w:rsidRPr="00DC18FC">
              <w:rPr>
                <w:rFonts w:ascii="Times New Roman" w:hAnsi="Times New Roman"/>
                <w:bCs/>
                <w:sz w:val="24"/>
                <w:szCs w:val="24"/>
                <w:vertAlign w:val="superscript"/>
              </w:rPr>
              <w:t>1</w:t>
            </w:r>
            <w:r w:rsidRPr="00DC18FC">
              <w:rPr>
                <w:rFonts w:ascii="Times New Roman" w:hAnsi="Times New Roman"/>
                <w:bCs/>
                <w:sz w:val="24"/>
                <w:szCs w:val="24"/>
              </w:rPr>
              <w:t xml:space="preserve">. Producătorii mici pot desfășura activități de comercializare directă a </w:t>
            </w:r>
            <w:r w:rsidRPr="00DC18FC">
              <w:rPr>
                <w:rFonts w:ascii="Times New Roman" w:hAnsi="Times New Roman"/>
                <w:bCs/>
                <w:sz w:val="24"/>
                <w:szCs w:val="24"/>
              </w:rPr>
              <w:lastRenderedPageBreak/>
              <w:t>produselor alimentare obținute în cadrul propriei exploatații</w:t>
            </w:r>
            <w:r w:rsidRPr="00DC18FC">
              <w:rPr>
                <w:rFonts w:ascii="Times New Roman" w:hAnsi="Times New Roman"/>
                <w:bCs/>
                <w:color w:val="000000" w:themeColor="text1"/>
                <w:sz w:val="24"/>
                <w:szCs w:val="24"/>
              </w:rPr>
              <w:t>,</w:t>
            </w:r>
            <w:r w:rsidRPr="00DC18FC">
              <w:rPr>
                <w:rFonts w:ascii="Times New Roman" w:hAnsi="Times New Roman"/>
                <w:bCs/>
                <w:color w:val="FF0000"/>
                <w:sz w:val="24"/>
                <w:szCs w:val="24"/>
              </w:rPr>
              <w:t xml:space="preserve"> </w:t>
            </w:r>
            <w:r w:rsidRPr="00DC18FC">
              <w:rPr>
                <w:rFonts w:ascii="Times New Roman" w:hAnsi="Times New Roman"/>
                <w:bCs/>
                <w:sz w:val="24"/>
                <w:szCs w:val="24"/>
              </w:rPr>
              <w:t>pe o distanță estimată în raza de până la 150 km de la locul de producere, inclusiv prin vânzare directă către consumatorul final, în piețe agroalimentare, târguri, festivaluri, expoziții, evenimente locale sau prin livrare directă, cu respectarea cerințelor de igienă, siguranță alimentară și trasabilitate, stabilite de legislația din domeniul alimentar.”</w:t>
            </w:r>
          </w:p>
        </w:tc>
      </w:tr>
      <w:tr w:rsidR="004E2EA5" w:rsidRPr="00D55A48" w14:paraId="053DDA11"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552437" w14:textId="1A1667D0" w:rsidR="00B87145" w:rsidRPr="00EE0723" w:rsidRDefault="00EE0723" w:rsidP="00AC4C0A">
            <w:pPr>
              <w:spacing w:line="240" w:lineRule="auto"/>
              <w:jc w:val="both"/>
              <w:rPr>
                <w:rFonts w:ascii="Times New Roman" w:eastAsia="Times New Roman" w:hAnsi="Times New Roman"/>
                <w:b w:val="0"/>
                <w:color w:val="000000" w:themeColor="text1"/>
                <w:sz w:val="24"/>
                <w:szCs w:val="24"/>
                <w:lang w:eastAsia="ro-RO"/>
              </w:rPr>
            </w:pPr>
            <w:r>
              <w:rPr>
                <w:rFonts w:ascii="Times New Roman" w:eastAsia="Times New Roman" w:hAnsi="Times New Roman"/>
                <w:color w:val="000000" w:themeColor="text1"/>
                <w:sz w:val="24"/>
                <w:szCs w:val="24"/>
                <w:lang w:eastAsia="ro-RO"/>
              </w:rPr>
              <w:lastRenderedPageBreak/>
              <w:t>3.</w:t>
            </w:r>
            <w:r w:rsidR="00AC4C0A" w:rsidRPr="00EE0723">
              <w:rPr>
                <w:rFonts w:ascii="Times New Roman" w:eastAsia="Times New Roman" w:hAnsi="Times New Roman"/>
                <w:b w:val="0"/>
                <w:color w:val="000000" w:themeColor="text1"/>
                <w:sz w:val="24"/>
                <w:szCs w:val="24"/>
                <w:lang w:eastAsia="ro-RO"/>
              </w:rPr>
              <w:t xml:space="preserve"> </w:t>
            </w:r>
            <w:r w:rsidR="00B87145" w:rsidRPr="00EE0723">
              <w:rPr>
                <w:rFonts w:ascii="Times New Roman" w:eastAsia="Times New Roman" w:hAnsi="Times New Roman"/>
                <w:b w:val="0"/>
                <w:color w:val="000000" w:themeColor="text1"/>
                <w:sz w:val="24"/>
                <w:szCs w:val="24"/>
                <w:lang w:eastAsia="ro-RO"/>
              </w:rPr>
              <w:t>59. Prin derogare de la pct.58, pentru a preveni şi a minimiza riscul afectării sănătăţii publice şi a celei animale, generat de subprodusele de origine animală şi de produsele derivate care nu sunt destinate consumului uman, micii producători trebuie să deţină contractul de prestare servicii, încheiat cu operatorii autorizaţi, pentru eliminarea şi transportul acestor subproduse.</w:t>
            </w:r>
          </w:p>
          <w:p w14:paraId="1B6C43F7" w14:textId="757F7111" w:rsidR="004E2EA5" w:rsidRPr="00D55A48" w:rsidRDefault="004E2EA5">
            <w:pPr>
              <w:spacing w:line="276" w:lineRule="auto"/>
              <w:jc w:val="both"/>
              <w:rPr>
                <w:rFonts w:ascii="Times New Roman" w:hAnsi="Times New Roman"/>
                <w:b w:val="0"/>
                <w:sz w:val="24"/>
                <w:szCs w:val="24"/>
              </w:rPr>
            </w:pP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9296E75" w14:textId="77777777" w:rsidR="000C0E6C" w:rsidRPr="00DC18FC" w:rsidRDefault="000C0E6C" w:rsidP="000C0E6C">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DC18FC">
              <w:rPr>
                <w:rFonts w:ascii="Times New Roman" w:hAnsi="Times New Roman" w:cs="Times New Roman"/>
                <w:bCs/>
                <w:color w:val="000000" w:themeColor="text1"/>
                <w:sz w:val="24"/>
                <w:szCs w:val="24"/>
              </w:rPr>
              <w:t>La punctul 59 după cuvântul ”contractul” se completează cu cuvintele ”sau factura”.</w:t>
            </w:r>
          </w:p>
          <w:p w14:paraId="2378267C" w14:textId="77777777" w:rsidR="004E2EA5" w:rsidRPr="00D55A48" w:rsidRDefault="004E2EA5" w:rsidP="000C0E6C">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9578DF" w14:textId="7A0C6E0D" w:rsidR="00B87145" w:rsidRPr="00EE0723" w:rsidRDefault="00B87145" w:rsidP="00EE072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EE0723">
              <w:rPr>
                <w:rFonts w:ascii="Times New Roman" w:eastAsia="Times New Roman" w:hAnsi="Times New Roman"/>
                <w:b/>
                <w:bCs/>
                <w:color w:val="000000" w:themeColor="text1"/>
                <w:sz w:val="24"/>
                <w:szCs w:val="24"/>
                <w:lang w:eastAsia="ro-RO"/>
              </w:rPr>
              <w:t>„</w:t>
            </w:r>
            <w:r w:rsidRPr="00573D9F">
              <w:rPr>
                <w:rFonts w:ascii="Times New Roman" w:eastAsia="Times New Roman" w:hAnsi="Times New Roman"/>
                <w:color w:val="000000" w:themeColor="text1"/>
                <w:sz w:val="24"/>
                <w:szCs w:val="24"/>
                <w:lang w:eastAsia="ro-RO"/>
              </w:rPr>
              <w:t>59.</w:t>
            </w:r>
            <w:r w:rsidRPr="00EE0723">
              <w:rPr>
                <w:rFonts w:ascii="Times New Roman" w:eastAsia="Times New Roman" w:hAnsi="Times New Roman"/>
                <w:color w:val="000000" w:themeColor="text1"/>
                <w:sz w:val="24"/>
                <w:szCs w:val="24"/>
                <w:lang w:eastAsia="ro-RO"/>
              </w:rPr>
              <w:t xml:space="preserve"> Prin derogare de la pct.58, pentru a preveni şi a minimiza riscul afectării sănătăţii publice şi a celei animale, generat de subprodusele de origine animală şi de produsele derivate care nu sunt destinate consumului uman, micii producători trebuie să deţină contractul sau factura de prestare servicii, încheiat cu operatorii autorizaţi, pentru eliminarea şi transportul acestor subproduse.”</w:t>
            </w:r>
          </w:p>
          <w:p w14:paraId="53692F06" w14:textId="77777777" w:rsidR="004E2EA5" w:rsidRPr="00D55A48" w:rsidRDefault="004E2EA5">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bCs/>
                <w:color w:val="000000"/>
                <w:lang w:eastAsia="en-US"/>
              </w:rPr>
            </w:pPr>
          </w:p>
        </w:tc>
      </w:tr>
      <w:tr w:rsidR="00DC18FC" w:rsidRPr="00D55A48" w14:paraId="73F6D01C"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AFB51A" w14:textId="1D574483" w:rsidR="00DC18FC" w:rsidRPr="0018168B" w:rsidRDefault="0018168B" w:rsidP="00AC4C0A">
            <w:pPr>
              <w:spacing w:line="240" w:lineRule="auto"/>
              <w:jc w:val="both"/>
              <w:rPr>
                <w:rFonts w:ascii="Times New Roman" w:eastAsia="Times New Roman" w:hAnsi="Times New Roman"/>
                <w:b w:val="0"/>
                <w:bCs w:val="0"/>
                <w:color w:val="000000" w:themeColor="text1"/>
                <w:sz w:val="24"/>
                <w:szCs w:val="24"/>
                <w:lang w:eastAsia="ro-RO"/>
              </w:rPr>
            </w:pPr>
            <w:r w:rsidRPr="0018168B">
              <w:rPr>
                <w:rFonts w:ascii="Times New Roman" w:eastAsia="Times New Roman" w:hAnsi="Times New Roman"/>
                <w:color w:val="000000" w:themeColor="text1"/>
                <w:sz w:val="24"/>
                <w:szCs w:val="24"/>
                <w:lang w:eastAsia="ro-RO"/>
              </w:rPr>
              <w:t>5.</w:t>
            </w:r>
            <w:r w:rsidRPr="0018168B">
              <w:rPr>
                <w:rFonts w:ascii="Times New Roman" w:eastAsia="Times New Roman" w:hAnsi="Times New Roman"/>
                <w:b w:val="0"/>
                <w:bCs w:val="0"/>
                <w:color w:val="000000" w:themeColor="text1"/>
                <w:sz w:val="24"/>
                <w:szCs w:val="24"/>
                <w:lang w:eastAsia="ro-RO"/>
              </w:rPr>
              <w:t xml:space="preserve"> Prevedere inexistentă</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1A166B" w14:textId="463A481A" w:rsidR="00DC18FC" w:rsidRPr="00DC18FC" w:rsidRDefault="00DC18FC" w:rsidP="00DC18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DC18FC">
              <w:rPr>
                <w:rFonts w:ascii="Times New Roman" w:hAnsi="Times New Roman"/>
                <w:color w:val="000000" w:themeColor="text1"/>
                <w:sz w:val="24"/>
                <w:szCs w:val="24"/>
                <w:lang w:val="en-GB"/>
              </w:rPr>
              <w:t xml:space="preserve">Se </w:t>
            </w:r>
            <w:proofErr w:type="spellStart"/>
            <w:r w:rsidRPr="00DC18FC">
              <w:rPr>
                <w:rFonts w:ascii="Times New Roman" w:hAnsi="Times New Roman"/>
                <w:color w:val="000000" w:themeColor="text1"/>
                <w:sz w:val="24"/>
                <w:szCs w:val="24"/>
                <w:lang w:val="en-GB"/>
              </w:rPr>
              <w:t>completează</w:t>
            </w:r>
            <w:proofErr w:type="spellEnd"/>
            <w:r w:rsidRPr="00DC18FC">
              <w:rPr>
                <w:rFonts w:ascii="Times New Roman" w:hAnsi="Times New Roman"/>
                <w:color w:val="000000" w:themeColor="text1"/>
                <w:sz w:val="24"/>
                <w:szCs w:val="24"/>
                <w:lang w:val="en-GB"/>
              </w:rPr>
              <w:t xml:space="preserve"> cu pct. </w:t>
            </w:r>
            <w:r w:rsidRPr="00DC18FC">
              <w:rPr>
                <w:rFonts w:ascii="Times New Roman" w:hAnsi="Times New Roman"/>
                <w:color w:val="000000" w:themeColor="text1"/>
                <w:sz w:val="24"/>
                <w:szCs w:val="24"/>
              </w:rPr>
              <w:t>12</w:t>
            </w:r>
            <w:r w:rsidRPr="00DC18FC">
              <w:rPr>
                <w:rFonts w:ascii="Times New Roman" w:hAnsi="Times New Roman"/>
                <w:color w:val="000000" w:themeColor="text1"/>
                <w:sz w:val="24"/>
                <w:szCs w:val="24"/>
                <w:vertAlign w:val="superscript"/>
              </w:rPr>
              <w:t xml:space="preserve">1 </w:t>
            </w:r>
            <w:r w:rsidRPr="00DC18FC">
              <w:rPr>
                <w:rFonts w:ascii="Times New Roman" w:hAnsi="Times New Roman"/>
                <w:color w:val="000000" w:themeColor="text1"/>
                <w:sz w:val="24"/>
                <w:szCs w:val="24"/>
              </w:rPr>
              <w:t>cu următorul cuprins</w:t>
            </w:r>
            <w:r w:rsidRPr="00DC18FC">
              <w:rPr>
                <w:rFonts w:ascii="Times New Roman" w:hAnsi="Times New Roman"/>
                <w:color w:val="000000" w:themeColor="text1"/>
                <w:sz w:val="24"/>
                <w:szCs w:val="24"/>
                <w:lang w:val="en-GB"/>
              </w:rPr>
              <w:t>:</w:t>
            </w:r>
          </w:p>
          <w:p w14:paraId="2BC3914B" w14:textId="389850BA" w:rsidR="00DC18FC" w:rsidRPr="00DC18FC" w:rsidRDefault="00DC18FC" w:rsidP="00DC18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DC18FC">
              <w:rPr>
                <w:rFonts w:ascii="Times New Roman" w:hAnsi="Times New Roman"/>
                <w:color w:val="000000" w:themeColor="text1"/>
                <w:sz w:val="24"/>
                <w:szCs w:val="24"/>
              </w:rPr>
              <w:t>„12</w:t>
            </w:r>
            <w:r w:rsidRPr="00DC18FC">
              <w:rPr>
                <w:rFonts w:ascii="Times New Roman" w:hAnsi="Times New Roman"/>
                <w:color w:val="000000" w:themeColor="text1"/>
                <w:sz w:val="24"/>
                <w:szCs w:val="24"/>
                <w:vertAlign w:val="superscript"/>
              </w:rPr>
              <w:t>1</w:t>
            </w:r>
            <w:r w:rsidRPr="00DC18FC">
              <w:rPr>
                <w:rFonts w:ascii="Times New Roman" w:hAnsi="Times New Roman"/>
                <w:color w:val="000000" w:themeColor="text1"/>
                <w:sz w:val="24"/>
                <w:szCs w:val="24"/>
              </w:rPr>
              <w:t xml:space="preserve"> . Pe lângă efectuarea testelor microbiologice pentru indicatorul Listeria monoc</w:t>
            </w:r>
            <w:r w:rsidR="00FF1C5F">
              <w:rPr>
                <w:rFonts w:ascii="Times New Roman" w:hAnsi="Times New Roman"/>
                <w:color w:val="000000" w:themeColor="text1"/>
                <w:sz w:val="24"/>
                <w:szCs w:val="24"/>
              </w:rPr>
              <w:t>e</w:t>
            </w:r>
            <w:r w:rsidRPr="00DC18FC">
              <w:rPr>
                <w:rFonts w:ascii="Times New Roman" w:hAnsi="Times New Roman"/>
                <w:color w:val="000000" w:themeColor="text1"/>
                <w:sz w:val="24"/>
                <w:szCs w:val="24"/>
              </w:rPr>
              <w:t xml:space="preserve">togenes la produsele din carne, operatorii din domeniul alimentar, trebuie să preleveze probe din zonele de prelucrare și de pe echipamentele utilizate, în vederea detectării prezenței Listeria </w:t>
            </w:r>
            <w:r w:rsidRPr="00DC18FC">
              <w:rPr>
                <w:rFonts w:ascii="Times New Roman" w:hAnsi="Times New Roman"/>
                <w:color w:val="000000" w:themeColor="text1"/>
                <w:sz w:val="24"/>
                <w:szCs w:val="24"/>
              </w:rPr>
              <w:lastRenderedPageBreak/>
              <w:t>monoc</w:t>
            </w:r>
            <w:r w:rsidR="00FF1C5F">
              <w:rPr>
                <w:rFonts w:ascii="Times New Roman" w:hAnsi="Times New Roman"/>
                <w:color w:val="000000" w:themeColor="text1"/>
                <w:sz w:val="24"/>
                <w:szCs w:val="24"/>
              </w:rPr>
              <w:t>e</w:t>
            </w:r>
            <w:r w:rsidRPr="00DC18FC">
              <w:rPr>
                <w:rFonts w:ascii="Times New Roman" w:hAnsi="Times New Roman"/>
                <w:color w:val="000000" w:themeColor="text1"/>
                <w:sz w:val="24"/>
                <w:szCs w:val="24"/>
              </w:rPr>
              <w:t>togenes, cu o frecvență de cel puțin două probe pe an.”</w:t>
            </w: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A9C4FD" w14:textId="7D0F6517" w:rsidR="00DC18FC" w:rsidRPr="004D6D8A" w:rsidRDefault="000B63B9" w:rsidP="00AE6BB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24"/>
                <w:szCs w:val="24"/>
                <w:lang w:eastAsia="ro-RO"/>
              </w:rPr>
            </w:pPr>
            <w:r w:rsidRPr="00DC18FC">
              <w:rPr>
                <w:rFonts w:ascii="Times New Roman" w:hAnsi="Times New Roman"/>
                <w:color w:val="000000" w:themeColor="text1"/>
                <w:sz w:val="24"/>
                <w:szCs w:val="24"/>
              </w:rPr>
              <w:lastRenderedPageBreak/>
              <w:t>„12</w:t>
            </w:r>
            <w:r w:rsidRPr="00DC18FC">
              <w:rPr>
                <w:rFonts w:ascii="Times New Roman" w:hAnsi="Times New Roman"/>
                <w:color w:val="000000" w:themeColor="text1"/>
                <w:sz w:val="24"/>
                <w:szCs w:val="24"/>
                <w:vertAlign w:val="superscript"/>
              </w:rPr>
              <w:t>1</w:t>
            </w:r>
            <w:r w:rsidRPr="00DC18FC">
              <w:rPr>
                <w:rFonts w:ascii="Times New Roman" w:hAnsi="Times New Roman"/>
                <w:color w:val="000000" w:themeColor="text1"/>
                <w:sz w:val="24"/>
                <w:szCs w:val="24"/>
              </w:rPr>
              <w:t xml:space="preserve"> . Pe lângă efectuarea testelor microbiologice pentru indicatorul Listeria monoc</w:t>
            </w:r>
            <w:r>
              <w:rPr>
                <w:rFonts w:ascii="Times New Roman" w:hAnsi="Times New Roman"/>
                <w:color w:val="000000" w:themeColor="text1"/>
                <w:sz w:val="24"/>
                <w:szCs w:val="24"/>
              </w:rPr>
              <w:t>e</w:t>
            </w:r>
            <w:r w:rsidRPr="00DC18FC">
              <w:rPr>
                <w:rFonts w:ascii="Times New Roman" w:hAnsi="Times New Roman"/>
                <w:color w:val="000000" w:themeColor="text1"/>
                <w:sz w:val="24"/>
                <w:szCs w:val="24"/>
              </w:rPr>
              <w:t>togenes la produsele din carne, operatorii din domeniul alimentar, trebuie să preleveze probe din zonele de prelucrare și de pe echipamentele utilizate, în vederea detectării prezenței Listeria monoc</w:t>
            </w:r>
            <w:r>
              <w:rPr>
                <w:rFonts w:ascii="Times New Roman" w:hAnsi="Times New Roman"/>
                <w:color w:val="000000" w:themeColor="text1"/>
                <w:sz w:val="24"/>
                <w:szCs w:val="24"/>
              </w:rPr>
              <w:t>e</w:t>
            </w:r>
            <w:r w:rsidRPr="00DC18FC">
              <w:rPr>
                <w:rFonts w:ascii="Times New Roman" w:hAnsi="Times New Roman"/>
                <w:color w:val="000000" w:themeColor="text1"/>
                <w:sz w:val="24"/>
                <w:szCs w:val="24"/>
              </w:rPr>
              <w:t>togenes, cu o frecvență de cel puțin două probe pe an.”</w:t>
            </w:r>
          </w:p>
        </w:tc>
      </w:tr>
      <w:tr w:rsidR="00DC18FC" w:rsidRPr="00D55A48" w14:paraId="02883743"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BC0724" w14:textId="77777777" w:rsidR="00C116C2" w:rsidRPr="00AE6BB4" w:rsidRDefault="00AE6BB4" w:rsidP="00AC4C0A">
            <w:pPr>
              <w:spacing w:line="240" w:lineRule="auto"/>
              <w:jc w:val="both"/>
              <w:rPr>
                <w:rFonts w:ascii="Times New Roman" w:eastAsia="Times New Roman" w:hAnsi="Times New Roman"/>
                <w:color w:val="FF0000"/>
                <w:sz w:val="24"/>
                <w:szCs w:val="24"/>
                <w:lang w:eastAsia="ro-RO"/>
              </w:rPr>
            </w:pPr>
            <w:r w:rsidRPr="00AE6BB4">
              <w:rPr>
                <w:rFonts w:ascii="Times New Roman" w:eastAsia="Times New Roman" w:hAnsi="Times New Roman"/>
                <w:color w:val="000000" w:themeColor="text1"/>
                <w:sz w:val="24"/>
                <w:szCs w:val="24"/>
                <w:lang w:eastAsia="ro-RO"/>
              </w:rPr>
              <w:t>6.</w:t>
            </w:r>
            <w:r w:rsidRPr="00AE6BB4">
              <w:rPr>
                <w:rFonts w:ascii="Times New Roman" w:eastAsia="Times New Roman" w:hAnsi="Times New Roman"/>
                <w:b w:val="0"/>
                <w:bCs w:val="0"/>
                <w:color w:val="000000" w:themeColor="text1"/>
                <w:sz w:val="24"/>
                <w:szCs w:val="24"/>
                <w:lang w:eastAsia="ro-RO"/>
              </w:rPr>
              <w:t xml:space="preserve"> </w:t>
            </w:r>
          </w:p>
          <w:tbl>
            <w:tblPr>
              <w:tblStyle w:val="TableGrid"/>
              <w:tblW w:w="4402" w:type="dxa"/>
              <w:tblLayout w:type="fixed"/>
              <w:tblLook w:val="04A0" w:firstRow="1" w:lastRow="0" w:firstColumn="1" w:lastColumn="0" w:noHBand="0" w:noVBand="1"/>
            </w:tblPr>
            <w:tblGrid>
              <w:gridCol w:w="1254"/>
              <w:gridCol w:w="1574"/>
              <w:gridCol w:w="1574"/>
            </w:tblGrid>
            <w:tr w:rsidR="00C116C2" w14:paraId="5A0EA947" w14:textId="77777777" w:rsidTr="00522DDF">
              <w:trPr>
                <w:trHeight w:val="880"/>
              </w:trPr>
              <w:tc>
                <w:tcPr>
                  <w:tcW w:w="4402" w:type="dxa"/>
                  <w:gridSpan w:val="3"/>
                </w:tcPr>
                <w:p w14:paraId="2193DEBD" w14:textId="77777777" w:rsidR="00C116C2" w:rsidRPr="00C116C2" w:rsidRDefault="00C116C2" w:rsidP="00C116C2">
                  <w:pPr>
                    <w:pStyle w:val="NormalWeb"/>
                    <w:shd w:val="clear" w:color="auto" w:fill="FFFFFF"/>
                    <w:spacing w:before="0" w:beforeAutospacing="0" w:after="0" w:afterAutospacing="0"/>
                    <w:jc w:val="center"/>
                    <w:rPr>
                      <w:b/>
                      <w:bCs/>
                      <w:color w:val="000000" w:themeColor="text1"/>
                    </w:rPr>
                  </w:pPr>
                  <w:r w:rsidRPr="00C116C2">
                    <w:rPr>
                      <w:rStyle w:val="Strong"/>
                      <w:b w:val="0"/>
                      <w:bCs w:val="0"/>
                      <w:color w:val="000000" w:themeColor="text1"/>
                    </w:rPr>
                    <w:t>Frecvența de prelevare a probelor la </w:t>
                  </w:r>
                  <w:r w:rsidRPr="00C116C2">
                    <w:rPr>
                      <w:rStyle w:val="Strong"/>
                      <w:b w:val="0"/>
                      <w:bCs w:val="0"/>
                      <w:color w:val="000000" w:themeColor="text1"/>
                      <w:shd w:val="clear" w:color="auto" w:fill="FFFFFF"/>
                    </w:rPr>
                    <w:t>producerea cărnii</w:t>
                  </w:r>
                </w:p>
                <w:p w14:paraId="40D4B0EE" w14:textId="77777777" w:rsidR="00C116C2" w:rsidRPr="00C116C2" w:rsidRDefault="00C116C2" w:rsidP="00C116C2">
                  <w:pPr>
                    <w:pStyle w:val="NormalWeb"/>
                    <w:shd w:val="clear" w:color="auto" w:fill="FFFFFF"/>
                    <w:spacing w:before="0" w:beforeAutospacing="0" w:after="0" w:afterAutospacing="0"/>
                    <w:jc w:val="center"/>
                    <w:rPr>
                      <w:b/>
                      <w:bCs/>
                      <w:color w:val="000000" w:themeColor="text1"/>
                    </w:rPr>
                  </w:pPr>
                  <w:r w:rsidRPr="00C116C2">
                    <w:rPr>
                      <w:rStyle w:val="Strong"/>
                      <w:b w:val="0"/>
                      <w:bCs w:val="0"/>
                      <w:color w:val="000000" w:themeColor="text1"/>
                      <w:shd w:val="clear" w:color="auto" w:fill="FFFFFF"/>
                    </w:rPr>
                    <w:t>de bovine, porcine, ovine, caprine</w:t>
                  </w:r>
                </w:p>
                <w:p w14:paraId="6776F7D6" w14:textId="6E9D045B" w:rsidR="00C116C2" w:rsidRPr="00C116C2" w:rsidRDefault="00C116C2" w:rsidP="00C116C2">
                  <w:pPr>
                    <w:pStyle w:val="NormalWeb"/>
                    <w:shd w:val="clear" w:color="auto" w:fill="FFFFFF"/>
                    <w:spacing w:before="0" w:beforeAutospacing="0" w:after="0" w:afterAutospacing="0"/>
                    <w:jc w:val="center"/>
                    <w:rPr>
                      <w:rFonts w:ascii="PT Serif" w:hAnsi="PT Serif"/>
                      <w:color w:val="333333"/>
                    </w:rPr>
                  </w:pPr>
                  <w:r w:rsidRPr="00C116C2">
                    <w:rPr>
                      <w:rStyle w:val="Strong"/>
                      <w:b w:val="0"/>
                      <w:bCs w:val="0"/>
                      <w:color w:val="000000" w:themeColor="text1"/>
                    </w:rPr>
                    <w:t> (criterii de igienă a procesului)</w:t>
                  </w:r>
                </w:p>
              </w:tc>
            </w:tr>
            <w:tr w:rsidR="00C116C2" w14:paraId="0F116A80" w14:textId="77777777" w:rsidTr="00522DDF">
              <w:trPr>
                <w:trHeight w:val="1472"/>
              </w:trPr>
              <w:tc>
                <w:tcPr>
                  <w:tcW w:w="1254" w:type="dxa"/>
                </w:tcPr>
                <w:p w14:paraId="7F80EF24" w14:textId="5E038254" w:rsidR="00C116C2" w:rsidRPr="00C116C2" w:rsidRDefault="00C116C2" w:rsidP="00AC4C0A">
                  <w:pPr>
                    <w:spacing w:line="240" w:lineRule="auto"/>
                    <w:jc w:val="both"/>
                    <w:rPr>
                      <w:rFonts w:ascii="Times New Roman" w:eastAsia="Times New Roman" w:hAnsi="Times New Roman"/>
                      <w:b/>
                      <w:bCs/>
                      <w:color w:val="FF0000"/>
                      <w:sz w:val="24"/>
                      <w:szCs w:val="24"/>
                      <w:lang w:eastAsia="ro-RO"/>
                    </w:rPr>
                  </w:pPr>
                  <w:r>
                    <w:rPr>
                      <w:rFonts w:ascii="Times New Roman" w:hAnsi="Times New Roman"/>
                      <w:color w:val="000000"/>
                      <w:sz w:val="24"/>
                      <w:szCs w:val="24"/>
                      <w:shd w:val="clear" w:color="auto" w:fill="FFFFFF"/>
                    </w:rPr>
                    <w:t>Volumul lunar de producere a cărnii de bovine, porcine, ovine, caprine</w:t>
                  </w:r>
                </w:p>
              </w:tc>
              <w:tc>
                <w:tcPr>
                  <w:tcW w:w="1574" w:type="dxa"/>
                </w:tcPr>
                <w:p w14:paraId="10633CEE" w14:textId="4AA66934" w:rsidR="00C116C2" w:rsidRPr="00C116C2" w:rsidRDefault="00C116C2" w:rsidP="00AC4C0A">
                  <w:pPr>
                    <w:spacing w:line="240" w:lineRule="auto"/>
                    <w:jc w:val="both"/>
                    <w:rPr>
                      <w:rFonts w:ascii="Times New Roman" w:eastAsia="Times New Roman" w:hAnsi="Times New Roman"/>
                      <w:color w:val="FF0000"/>
                      <w:sz w:val="24"/>
                      <w:szCs w:val="24"/>
                      <w:lang w:eastAsia="ro-RO"/>
                    </w:rPr>
                  </w:pPr>
                  <w:r w:rsidRPr="00C116C2">
                    <w:rPr>
                      <w:rFonts w:ascii="Times New Roman" w:eastAsia="Times New Roman" w:hAnsi="Times New Roman"/>
                      <w:color w:val="000000" w:themeColor="text1"/>
                      <w:sz w:val="24"/>
                      <w:szCs w:val="24"/>
                      <w:lang w:eastAsia="ro-RO"/>
                    </w:rPr>
                    <w:t>Frecvența inițială</w:t>
                  </w:r>
                </w:p>
              </w:tc>
              <w:tc>
                <w:tcPr>
                  <w:tcW w:w="1574" w:type="dxa"/>
                </w:tcPr>
                <w:p w14:paraId="4A252BE2" w14:textId="0E16AA6F" w:rsidR="00C116C2" w:rsidRPr="00296F1E" w:rsidRDefault="00296F1E" w:rsidP="00AC4C0A">
                  <w:pPr>
                    <w:spacing w:line="240" w:lineRule="auto"/>
                    <w:jc w:val="both"/>
                    <w:rPr>
                      <w:rFonts w:ascii="Times New Roman" w:eastAsia="Times New Roman" w:hAnsi="Times New Roman"/>
                      <w:b/>
                      <w:bCs/>
                      <w:color w:val="FF0000"/>
                      <w:sz w:val="24"/>
                      <w:szCs w:val="24"/>
                      <w:lang w:eastAsia="ro-RO"/>
                    </w:rPr>
                  </w:pPr>
                  <w:r w:rsidRPr="00296F1E">
                    <w:rPr>
                      <w:rFonts w:ascii="Times New Roman" w:hAnsi="Times New Roman"/>
                      <w:color w:val="000000" w:themeColor="text1"/>
                      <w:sz w:val="24"/>
                      <w:szCs w:val="24"/>
                      <w:shd w:val="clear" w:color="auto" w:fill="FFFFFF"/>
                    </w:rPr>
                    <w:t>Frecvență redusă ca urmare a rezultatelor satisfăcătoare prelevate consecutiv</w:t>
                  </w:r>
                </w:p>
              </w:tc>
            </w:tr>
            <w:tr w:rsidR="00C116C2" w14:paraId="1812D3D6" w14:textId="77777777" w:rsidTr="00522DDF">
              <w:trPr>
                <w:trHeight w:val="3809"/>
              </w:trPr>
              <w:tc>
                <w:tcPr>
                  <w:tcW w:w="1254" w:type="dxa"/>
                </w:tcPr>
                <w:p w14:paraId="6D5CD5C2" w14:textId="77777777" w:rsidR="00C116C2" w:rsidRDefault="0055179D" w:rsidP="00AC4C0A">
                  <w:pPr>
                    <w:spacing w:line="240"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porcine</w:t>
                  </w:r>
                  <w:r>
                    <w:rPr>
                      <w:rFonts w:ascii="Times New Roman" w:eastAsia="Times New Roman" w:hAnsi="Times New Roman"/>
                      <w:color w:val="000000" w:themeColor="text1"/>
                      <w:sz w:val="24"/>
                      <w:szCs w:val="24"/>
                      <w:lang w:val="en-GB" w:eastAsia="ro-RO"/>
                    </w:rPr>
                    <w:t xml:space="preserve">: 15 </w:t>
                  </w:r>
                  <w:proofErr w:type="spellStart"/>
                  <w:r>
                    <w:rPr>
                      <w:rFonts w:ascii="Times New Roman" w:eastAsia="Times New Roman" w:hAnsi="Times New Roman"/>
                      <w:color w:val="000000" w:themeColor="text1"/>
                      <w:sz w:val="24"/>
                      <w:szCs w:val="24"/>
                      <w:lang w:val="en-GB" w:eastAsia="ro-RO"/>
                    </w:rPr>
                    <w:t>capete</w:t>
                  </w:r>
                  <w:proofErr w:type="spellEnd"/>
                  <w:r>
                    <w:rPr>
                      <w:rFonts w:ascii="Times New Roman" w:eastAsia="Times New Roman" w:hAnsi="Times New Roman"/>
                      <w:color w:val="000000" w:themeColor="text1"/>
                      <w:sz w:val="24"/>
                      <w:szCs w:val="24"/>
                      <w:lang w:val="en-GB" w:eastAsia="ro-RO"/>
                    </w:rPr>
                    <w:t>/s</w:t>
                  </w:r>
                  <w:r>
                    <w:rPr>
                      <w:rFonts w:ascii="Times New Roman" w:eastAsia="Times New Roman" w:hAnsi="Times New Roman"/>
                      <w:color w:val="000000" w:themeColor="text1"/>
                      <w:sz w:val="24"/>
                      <w:szCs w:val="24"/>
                      <w:lang w:eastAsia="ro-RO"/>
                    </w:rPr>
                    <w:t>ăptămână</w:t>
                  </w:r>
                </w:p>
                <w:p w14:paraId="7236F98B" w14:textId="77777777" w:rsidR="0055179D" w:rsidRDefault="0055179D" w:rsidP="00AC4C0A">
                  <w:pPr>
                    <w:spacing w:line="240"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ovine sau caprine</w:t>
                  </w:r>
                  <w:r>
                    <w:rPr>
                      <w:rFonts w:ascii="Times New Roman" w:eastAsia="Times New Roman" w:hAnsi="Times New Roman"/>
                      <w:color w:val="000000" w:themeColor="text1"/>
                      <w:sz w:val="24"/>
                      <w:szCs w:val="24"/>
                      <w:lang w:val="en-GB" w:eastAsia="ro-RO"/>
                    </w:rPr>
                    <w:t xml:space="preserve">: </w:t>
                  </w:r>
                  <w:r w:rsidR="00296F1E">
                    <w:rPr>
                      <w:rFonts w:ascii="Times New Roman" w:eastAsia="Times New Roman" w:hAnsi="Times New Roman"/>
                      <w:color w:val="000000" w:themeColor="text1"/>
                      <w:sz w:val="24"/>
                      <w:szCs w:val="24"/>
                      <w:lang w:val="en-GB" w:eastAsia="ro-RO"/>
                    </w:rPr>
                    <w:t xml:space="preserve">20 </w:t>
                  </w:r>
                  <w:proofErr w:type="spellStart"/>
                  <w:r w:rsidR="00296F1E">
                    <w:rPr>
                      <w:rFonts w:ascii="Times New Roman" w:eastAsia="Times New Roman" w:hAnsi="Times New Roman"/>
                      <w:color w:val="000000" w:themeColor="text1"/>
                      <w:sz w:val="24"/>
                      <w:szCs w:val="24"/>
                      <w:lang w:val="en-GB" w:eastAsia="ro-RO"/>
                    </w:rPr>
                    <w:t>capete</w:t>
                  </w:r>
                  <w:proofErr w:type="spellEnd"/>
                  <w:r w:rsidR="00296F1E">
                    <w:rPr>
                      <w:rFonts w:ascii="Times New Roman" w:eastAsia="Times New Roman" w:hAnsi="Times New Roman"/>
                      <w:color w:val="000000" w:themeColor="text1"/>
                      <w:sz w:val="24"/>
                      <w:szCs w:val="24"/>
                      <w:lang w:val="en-GB" w:eastAsia="ro-RO"/>
                    </w:rPr>
                    <w:t>/s</w:t>
                  </w:r>
                  <w:r w:rsidR="00296F1E">
                    <w:rPr>
                      <w:rFonts w:ascii="Times New Roman" w:eastAsia="Times New Roman" w:hAnsi="Times New Roman"/>
                      <w:color w:val="000000" w:themeColor="text1"/>
                      <w:sz w:val="24"/>
                      <w:szCs w:val="24"/>
                      <w:lang w:eastAsia="ro-RO"/>
                    </w:rPr>
                    <w:t>ăptămână</w:t>
                  </w:r>
                </w:p>
                <w:p w14:paraId="2A2F6B78" w14:textId="4874422A" w:rsidR="00296F1E" w:rsidRPr="00296F1E" w:rsidRDefault="00296F1E" w:rsidP="00AC4C0A">
                  <w:pPr>
                    <w:spacing w:line="240"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bovine</w:t>
                  </w:r>
                  <w:r>
                    <w:rPr>
                      <w:rFonts w:ascii="Times New Roman" w:eastAsia="Times New Roman" w:hAnsi="Times New Roman"/>
                      <w:color w:val="000000" w:themeColor="text1"/>
                      <w:sz w:val="24"/>
                      <w:szCs w:val="24"/>
                      <w:lang w:val="en-GB" w:eastAsia="ro-RO"/>
                    </w:rPr>
                    <w:t xml:space="preserve">: </w:t>
                  </w:r>
                  <w:proofErr w:type="spellStart"/>
                  <w:r>
                    <w:rPr>
                      <w:rFonts w:ascii="Times New Roman" w:eastAsia="Times New Roman" w:hAnsi="Times New Roman"/>
                      <w:color w:val="000000" w:themeColor="text1"/>
                      <w:sz w:val="24"/>
                      <w:szCs w:val="24"/>
                      <w:lang w:val="en-GB" w:eastAsia="ro-RO"/>
                    </w:rPr>
                    <w:t>cinci</w:t>
                  </w:r>
                  <w:proofErr w:type="spellEnd"/>
                  <w:r>
                    <w:rPr>
                      <w:rFonts w:ascii="Times New Roman" w:eastAsia="Times New Roman" w:hAnsi="Times New Roman"/>
                      <w:color w:val="000000" w:themeColor="text1"/>
                      <w:sz w:val="24"/>
                      <w:szCs w:val="24"/>
                      <w:lang w:val="en-GB" w:eastAsia="ro-RO"/>
                    </w:rPr>
                    <w:t xml:space="preserve"> </w:t>
                  </w:r>
                  <w:proofErr w:type="spellStart"/>
                  <w:r>
                    <w:rPr>
                      <w:rFonts w:ascii="Times New Roman" w:eastAsia="Times New Roman" w:hAnsi="Times New Roman"/>
                      <w:color w:val="000000" w:themeColor="text1"/>
                      <w:sz w:val="24"/>
                      <w:szCs w:val="24"/>
                      <w:lang w:val="en-GB" w:eastAsia="ro-RO"/>
                    </w:rPr>
                    <w:t>capete</w:t>
                  </w:r>
                  <w:proofErr w:type="spellEnd"/>
                  <w:r>
                    <w:rPr>
                      <w:rFonts w:ascii="Times New Roman" w:eastAsia="Times New Roman" w:hAnsi="Times New Roman"/>
                      <w:color w:val="000000" w:themeColor="text1"/>
                      <w:sz w:val="24"/>
                      <w:szCs w:val="24"/>
                      <w:lang w:val="en-GB" w:eastAsia="ro-RO"/>
                    </w:rPr>
                    <w:t>/</w:t>
                  </w:r>
                  <w:r>
                    <w:rPr>
                      <w:rFonts w:ascii="Times New Roman" w:eastAsia="Times New Roman" w:hAnsi="Times New Roman"/>
                      <w:color w:val="000000" w:themeColor="text1"/>
                      <w:sz w:val="24"/>
                      <w:szCs w:val="24"/>
                      <w:lang w:eastAsia="ro-RO"/>
                    </w:rPr>
                    <w:t>săptămână</w:t>
                  </w:r>
                </w:p>
              </w:tc>
              <w:tc>
                <w:tcPr>
                  <w:tcW w:w="1574" w:type="dxa"/>
                </w:tcPr>
                <w:p w14:paraId="46B94D42" w14:textId="77777777" w:rsidR="00296F1E" w:rsidRPr="00296F1E" w:rsidRDefault="00296F1E" w:rsidP="00296F1E">
                  <w:pPr>
                    <w:pStyle w:val="NormalWeb"/>
                    <w:shd w:val="clear" w:color="auto" w:fill="FFFFFF"/>
                    <w:spacing w:before="0" w:beforeAutospacing="0" w:after="0" w:afterAutospacing="0"/>
                    <w:rPr>
                      <w:color w:val="000000" w:themeColor="text1"/>
                    </w:rPr>
                  </w:pPr>
                  <w:r w:rsidRPr="00296F1E">
                    <w:rPr>
                      <w:color w:val="000000" w:themeColor="text1"/>
                      <w:bdr w:val="none" w:sz="0" w:space="0" w:color="auto" w:frame="1"/>
                    </w:rPr>
                    <w:t>Număr de colonii aerobe şi </w:t>
                  </w:r>
                  <w:r w:rsidRPr="00296F1E">
                    <w:rPr>
                      <w:rStyle w:val="Emphasis"/>
                      <w:color w:val="000000" w:themeColor="text1"/>
                      <w:bdr w:val="none" w:sz="0" w:space="0" w:color="auto" w:frame="1"/>
                    </w:rPr>
                    <w:t>Enterobacteriaceae</w:t>
                  </w:r>
                  <w:r w:rsidRPr="00296F1E">
                    <w:rPr>
                      <w:color w:val="000000" w:themeColor="text1"/>
                      <w:bdr w:val="none" w:sz="0" w:space="0" w:color="auto" w:frame="1"/>
                    </w:rPr>
                    <w:t>:</w:t>
                  </w:r>
                </w:p>
                <w:p w14:paraId="1982F0BB" w14:textId="7B7A3827" w:rsidR="00296F1E" w:rsidRPr="00296F1E" w:rsidRDefault="00296F1E" w:rsidP="00296F1E">
                  <w:pPr>
                    <w:pStyle w:val="NormalWeb"/>
                    <w:shd w:val="clear" w:color="auto" w:fill="FFFFFF"/>
                    <w:spacing w:before="0" w:beforeAutospacing="0" w:after="0" w:afterAutospacing="0"/>
                    <w:rPr>
                      <w:color w:val="000000" w:themeColor="text1"/>
                    </w:rPr>
                  </w:pPr>
                  <w:r w:rsidRPr="00296F1E">
                    <w:rPr>
                      <w:color w:val="000000" w:themeColor="text1"/>
                      <w:bdr w:val="none" w:sz="0" w:space="0" w:color="auto" w:frame="1"/>
                    </w:rPr>
                    <w:t> o probă formată de pe cinci carcase la fiecare patru săptămâni, de trei ori consecutiv </w:t>
                  </w:r>
                </w:p>
                <w:p w14:paraId="4F59FEC3" w14:textId="77777777" w:rsidR="00296F1E" w:rsidRPr="00296F1E" w:rsidRDefault="00296F1E" w:rsidP="00296F1E">
                  <w:pPr>
                    <w:pStyle w:val="NormalWeb"/>
                    <w:shd w:val="clear" w:color="auto" w:fill="FFFFFF"/>
                    <w:spacing w:before="0" w:beforeAutospacing="0" w:after="0" w:afterAutospacing="0"/>
                    <w:rPr>
                      <w:color w:val="000000" w:themeColor="text1"/>
                    </w:rPr>
                  </w:pPr>
                  <w:r w:rsidRPr="00296F1E">
                    <w:rPr>
                      <w:rStyle w:val="Emphasis"/>
                      <w:color w:val="000000" w:themeColor="text1"/>
                      <w:bdr w:val="none" w:sz="0" w:space="0" w:color="auto" w:frame="1"/>
                    </w:rPr>
                    <w:t>Salmonella</w:t>
                  </w:r>
                  <w:r w:rsidRPr="00296F1E">
                    <w:rPr>
                      <w:color w:val="000000" w:themeColor="text1"/>
                      <w:bdr w:val="none" w:sz="0" w:space="0" w:color="auto" w:frame="1"/>
                    </w:rPr>
                    <w:t xml:space="preserve">: o probă formată de pe cinci carcase la </w:t>
                  </w:r>
                  <w:r w:rsidRPr="00296F1E">
                    <w:rPr>
                      <w:color w:val="000000" w:themeColor="text1"/>
                      <w:bdr w:val="none" w:sz="0" w:space="0" w:color="auto" w:frame="1"/>
                    </w:rPr>
                    <w:lastRenderedPageBreak/>
                    <w:t>fiecare patru săptămâni, de 12 ori consecutiv </w:t>
                  </w:r>
                </w:p>
                <w:p w14:paraId="783AB28E" w14:textId="77777777" w:rsidR="00C116C2" w:rsidRDefault="00C116C2" w:rsidP="00AC4C0A">
                  <w:pPr>
                    <w:spacing w:line="240" w:lineRule="auto"/>
                    <w:jc w:val="both"/>
                    <w:rPr>
                      <w:rFonts w:ascii="Times New Roman" w:eastAsia="Times New Roman" w:hAnsi="Times New Roman"/>
                      <w:b/>
                      <w:bCs/>
                      <w:color w:val="FF0000"/>
                      <w:sz w:val="24"/>
                      <w:szCs w:val="24"/>
                      <w:lang w:eastAsia="ro-RO"/>
                    </w:rPr>
                  </w:pPr>
                </w:p>
              </w:tc>
              <w:tc>
                <w:tcPr>
                  <w:tcW w:w="1574" w:type="dxa"/>
                </w:tcPr>
                <w:p w14:paraId="55DC58AE" w14:textId="77777777" w:rsidR="00296F1E" w:rsidRPr="00296F1E" w:rsidRDefault="00296F1E" w:rsidP="00296F1E">
                  <w:pPr>
                    <w:pStyle w:val="NormalWeb"/>
                    <w:shd w:val="clear" w:color="auto" w:fill="FFFFFF"/>
                    <w:spacing w:before="0" w:beforeAutospacing="0" w:after="0" w:afterAutospacing="0"/>
                    <w:rPr>
                      <w:color w:val="000000" w:themeColor="text1"/>
                    </w:rPr>
                  </w:pPr>
                  <w:r w:rsidRPr="00296F1E">
                    <w:rPr>
                      <w:color w:val="000000" w:themeColor="text1"/>
                      <w:bdr w:val="none" w:sz="0" w:space="0" w:color="auto" w:frame="1"/>
                    </w:rPr>
                    <w:lastRenderedPageBreak/>
                    <w:t>Număr de colonii aerobe şi </w:t>
                  </w:r>
                  <w:r w:rsidRPr="00296F1E">
                    <w:rPr>
                      <w:rStyle w:val="Emphasis"/>
                      <w:color w:val="000000" w:themeColor="text1"/>
                      <w:bdr w:val="none" w:sz="0" w:space="0" w:color="auto" w:frame="1"/>
                    </w:rPr>
                    <w:t>Enterobacteriaceae</w:t>
                  </w:r>
                  <w:r w:rsidRPr="00296F1E">
                    <w:rPr>
                      <w:color w:val="000000" w:themeColor="text1"/>
                      <w:bdr w:val="none" w:sz="0" w:space="0" w:color="auto" w:frame="1"/>
                    </w:rPr>
                    <w:t>:</w:t>
                  </w:r>
                </w:p>
                <w:p w14:paraId="7450E603" w14:textId="7EFD20C7" w:rsidR="00296F1E" w:rsidRPr="00296F1E" w:rsidRDefault="00296F1E" w:rsidP="00296F1E">
                  <w:pPr>
                    <w:pStyle w:val="NormalWeb"/>
                    <w:shd w:val="clear" w:color="auto" w:fill="FFFFFF"/>
                    <w:spacing w:before="0" w:beforeAutospacing="0" w:after="0" w:afterAutospacing="0"/>
                    <w:rPr>
                      <w:color w:val="000000" w:themeColor="text1"/>
                    </w:rPr>
                  </w:pPr>
                  <w:r w:rsidRPr="00296F1E">
                    <w:rPr>
                      <w:color w:val="000000" w:themeColor="text1"/>
                      <w:bdr w:val="none" w:sz="0" w:space="0" w:color="auto" w:frame="1"/>
                    </w:rPr>
                    <w:t>o probă formată de pe cinci carcase pe trimestru</w:t>
                  </w:r>
                </w:p>
                <w:p w14:paraId="5E94E4D1" w14:textId="77777777" w:rsidR="00296F1E" w:rsidRPr="00296F1E" w:rsidRDefault="00296F1E" w:rsidP="00296F1E">
                  <w:pPr>
                    <w:pStyle w:val="NormalWeb"/>
                    <w:shd w:val="clear" w:color="auto" w:fill="FFFFFF"/>
                    <w:spacing w:before="0" w:beforeAutospacing="0" w:after="0" w:afterAutospacing="0"/>
                    <w:rPr>
                      <w:color w:val="000000" w:themeColor="text1"/>
                    </w:rPr>
                  </w:pPr>
                  <w:r w:rsidRPr="00296F1E">
                    <w:rPr>
                      <w:rStyle w:val="Emphasis"/>
                      <w:color w:val="000000" w:themeColor="text1"/>
                      <w:bdr w:val="none" w:sz="0" w:space="0" w:color="auto" w:frame="1"/>
                    </w:rPr>
                    <w:t>Salmonella</w:t>
                  </w:r>
                  <w:r w:rsidRPr="00296F1E">
                    <w:rPr>
                      <w:color w:val="000000" w:themeColor="text1"/>
                      <w:bdr w:val="none" w:sz="0" w:space="0" w:color="auto" w:frame="1"/>
                    </w:rPr>
                    <w:t>: o probă formată de pe cinci carcase pe trimestru</w:t>
                  </w:r>
                </w:p>
                <w:p w14:paraId="7EE0FB3A" w14:textId="77777777" w:rsidR="00C116C2" w:rsidRDefault="00C116C2" w:rsidP="00AC4C0A">
                  <w:pPr>
                    <w:spacing w:line="240" w:lineRule="auto"/>
                    <w:jc w:val="both"/>
                    <w:rPr>
                      <w:rFonts w:ascii="Times New Roman" w:eastAsia="Times New Roman" w:hAnsi="Times New Roman"/>
                      <w:b/>
                      <w:bCs/>
                      <w:color w:val="FF0000"/>
                      <w:sz w:val="24"/>
                      <w:szCs w:val="24"/>
                      <w:lang w:eastAsia="ro-RO"/>
                    </w:rPr>
                  </w:pPr>
                </w:p>
              </w:tc>
            </w:tr>
          </w:tbl>
          <w:p w14:paraId="521233AE" w14:textId="09C564E3" w:rsidR="00DC18FC" w:rsidRPr="00AE6BB4" w:rsidRDefault="00DC18FC" w:rsidP="00AC4C0A">
            <w:pPr>
              <w:spacing w:line="240" w:lineRule="auto"/>
              <w:jc w:val="both"/>
              <w:rPr>
                <w:rFonts w:ascii="Times New Roman" w:eastAsia="Times New Roman" w:hAnsi="Times New Roman"/>
                <w:b w:val="0"/>
                <w:bCs w:val="0"/>
                <w:color w:val="FF0000"/>
                <w:sz w:val="24"/>
                <w:szCs w:val="24"/>
                <w:lang w:eastAsia="ro-RO"/>
              </w:rPr>
            </w:pP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8C98FB" w14:textId="77777777" w:rsidR="000B63B9" w:rsidRPr="000B63B9" w:rsidRDefault="000B63B9" w:rsidP="000B63B9">
            <w:pPr>
              <w:spacing w:line="276" w:lineRule="auto"/>
              <w:ind w:firstLine="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0B63B9">
              <w:rPr>
                <w:rFonts w:ascii="Times New Roman" w:hAnsi="Times New Roman"/>
                <w:color w:val="000000" w:themeColor="text1"/>
                <w:sz w:val="24"/>
                <w:szCs w:val="24"/>
              </w:rPr>
              <w:lastRenderedPageBreak/>
              <w:t>La tabelul de la punctul 14, rândul ’’Frecvența de prelevare a probelor la producerea cărnii de bovine, porcine, ovine, caprine (criterii de igienă a procesului)’’, la rândul al treilea, în coloanele a doua și a treia, cuvintele ”o probă formată de pe cinci carcase” se substituie cu textul ” probele vor fi prelevate din 5 carcase, iar în cazul în care, în ziua sacrificării, au fost sacrificate mai puțin de 5 carcase, se vor preleva probe din numărul de carcase efectiv sacrificate”</w:t>
            </w:r>
          </w:p>
          <w:p w14:paraId="1F557B78" w14:textId="52F96B0C" w:rsidR="00DC18FC" w:rsidRPr="00DC18FC" w:rsidRDefault="00DC18FC" w:rsidP="00DC18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bl>
            <w:tblPr>
              <w:tblStyle w:val="TableGrid"/>
              <w:tblW w:w="4437" w:type="dxa"/>
              <w:tblLayout w:type="fixed"/>
              <w:tblLook w:val="04A0" w:firstRow="1" w:lastRow="0" w:firstColumn="1" w:lastColumn="0" w:noHBand="0" w:noVBand="1"/>
            </w:tblPr>
            <w:tblGrid>
              <w:gridCol w:w="1457"/>
              <w:gridCol w:w="1458"/>
              <w:gridCol w:w="1522"/>
            </w:tblGrid>
            <w:tr w:rsidR="00651719" w14:paraId="01AABE6E" w14:textId="77777777" w:rsidTr="00522DDF">
              <w:tc>
                <w:tcPr>
                  <w:tcW w:w="4437" w:type="dxa"/>
                  <w:gridSpan w:val="3"/>
                </w:tcPr>
                <w:p w14:paraId="4E9A9B18" w14:textId="77777777" w:rsidR="00651719" w:rsidRPr="00C116C2" w:rsidRDefault="00651719" w:rsidP="00651719">
                  <w:pPr>
                    <w:pStyle w:val="NormalWeb"/>
                    <w:shd w:val="clear" w:color="auto" w:fill="FFFFFF"/>
                    <w:spacing w:before="0" w:beforeAutospacing="0" w:after="0" w:afterAutospacing="0"/>
                    <w:jc w:val="center"/>
                    <w:rPr>
                      <w:b/>
                      <w:bCs/>
                      <w:color w:val="000000" w:themeColor="text1"/>
                    </w:rPr>
                  </w:pPr>
                  <w:r w:rsidRPr="00C116C2">
                    <w:rPr>
                      <w:rStyle w:val="Strong"/>
                      <w:b w:val="0"/>
                      <w:bCs w:val="0"/>
                      <w:color w:val="000000" w:themeColor="text1"/>
                    </w:rPr>
                    <w:t>Frecvența de prelevare a probelor la </w:t>
                  </w:r>
                  <w:r w:rsidRPr="00C116C2">
                    <w:rPr>
                      <w:rStyle w:val="Strong"/>
                      <w:b w:val="0"/>
                      <w:bCs w:val="0"/>
                      <w:color w:val="000000" w:themeColor="text1"/>
                      <w:shd w:val="clear" w:color="auto" w:fill="FFFFFF"/>
                    </w:rPr>
                    <w:t>producerea cărnii</w:t>
                  </w:r>
                </w:p>
                <w:p w14:paraId="1C3CB5B9" w14:textId="77777777" w:rsidR="00651719" w:rsidRPr="00C116C2" w:rsidRDefault="00651719" w:rsidP="00651719">
                  <w:pPr>
                    <w:pStyle w:val="NormalWeb"/>
                    <w:shd w:val="clear" w:color="auto" w:fill="FFFFFF"/>
                    <w:spacing w:before="0" w:beforeAutospacing="0" w:after="0" w:afterAutospacing="0"/>
                    <w:jc w:val="center"/>
                    <w:rPr>
                      <w:b/>
                      <w:bCs/>
                      <w:color w:val="000000" w:themeColor="text1"/>
                    </w:rPr>
                  </w:pPr>
                  <w:r w:rsidRPr="00C116C2">
                    <w:rPr>
                      <w:rStyle w:val="Strong"/>
                      <w:b w:val="0"/>
                      <w:bCs w:val="0"/>
                      <w:color w:val="000000" w:themeColor="text1"/>
                      <w:shd w:val="clear" w:color="auto" w:fill="FFFFFF"/>
                    </w:rPr>
                    <w:t>de bovine, porcine, ovine, caprine</w:t>
                  </w:r>
                </w:p>
                <w:p w14:paraId="6014310E" w14:textId="77777777" w:rsidR="00651719" w:rsidRPr="00C116C2" w:rsidRDefault="00651719" w:rsidP="00651719">
                  <w:pPr>
                    <w:pStyle w:val="NormalWeb"/>
                    <w:shd w:val="clear" w:color="auto" w:fill="FFFFFF"/>
                    <w:spacing w:before="0" w:beforeAutospacing="0" w:after="0" w:afterAutospacing="0"/>
                    <w:jc w:val="center"/>
                    <w:rPr>
                      <w:rFonts w:ascii="PT Serif" w:hAnsi="PT Serif"/>
                      <w:color w:val="333333"/>
                    </w:rPr>
                  </w:pPr>
                  <w:r w:rsidRPr="00C116C2">
                    <w:rPr>
                      <w:rStyle w:val="Strong"/>
                      <w:b w:val="0"/>
                      <w:bCs w:val="0"/>
                      <w:color w:val="000000" w:themeColor="text1"/>
                    </w:rPr>
                    <w:t> (criterii de igienă a procesului)</w:t>
                  </w:r>
                </w:p>
              </w:tc>
            </w:tr>
            <w:tr w:rsidR="00651719" w14:paraId="5AF4FF1A" w14:textId="77777777" w:rsidTr="00522DDF">
              <w:tc>
                <w:tcPr>
                  <w:tcW w:w="1457" w:type="dxa"/>
                </w:tcPr>
                <w:p w14:paraId="0E583B5C" w14:textId="77777777" w:rsidR="00651719" w:rsidRPr="00C116C2" w:rsidRDefault="00651719" w:rsidP="00651719">
                  <w:pPr>
                    <w:spacing w:line="240" w:lineRule="auto"/>
                    <w:jc w:val="both"/>
                    <w:rPr>
                      <w:rFonts w:ascii="Times New Roman" w:eastAsia="Times New Roman" w:hAnsi="Times New Roman"/>
                      <w:b/>
                      <w:bCs/>
                      <w:color w:val="FF0000"/>
                      <w:sz w:val="24"/>
                      <w:szCs w:val="24"/>
                      <w:lang w:eastAsia="ro-RO"/>
                    </w:rPr>
                  </w:pPr>
                  <w:r>
                    <w:rPr>
                      <w:rFonts w:ascii="Times New Roman" w:hAnsi="Times New Roman"/>
                      <w:color w:val="000000"/>
                      <w:sz w:val="24"/>
                      <w:szCs w:val="24"/>
                      <w:shd w:val="clear" w:color="auto" w:fill="FFFFFF"/>
                    </w:rPr>
                    <w:t>Volumul lunar de producere a cărnii de bovine, porcine, ovine, caprine</w:t>
                  </w:r>
                </w:p>
              </w:tc>
              <w:tc>
                <w:tcPr>
                  <w:tcW w:w="1458" w:type="dxa"/>
                </w:tcPr>
                <w:p w14:paraId="69E9F125" w14:textId="77777777" w:rsidR="00651719" w:rsidRPr="00C116C2" w:rsidRDefault="00651719" w:rsidP="00651719">
                  <w:pPr>
                    <w:spacing w:line="240" w:lineRule="auto"/>
                    <w:jc w:val="both"/>
                    <w:rPr>
                      <w:rFonts w:ascii="Times New Roman" w:eastAsia="Times New Roman" w:hAnsi="Times New Roman"/>
                      <w:color w:val="FF0000"/>
                      <w:sz w:val="24"/>
                      <w:szCs w:val="24"/>
                      <w:lang w:eastAsia="ro-RO"/>
                    </w:rPr>
                  </w:pPr>
                  <w:r w:rsidRPr="00C116C2">
                    <w:rPr>
                      <w:rFonts w:ascii="Times New Roman" w:eastAsia="Times New Roman" w:hAnsi="Times New Roman"/>
                      <w:color w:val="000000" w:themeColor="text1"/>
                      <w:sz w:val="24"/>
                      <w:szCs w:val="24"/>
                      <w:lang w:eastAsia="ro-RO"/>
                    </w:rPr>
                    <w:t>Frecvența inițială</w:t>
                  </w:r>
                </w:p>
              </w:tc>
              <w:tc>
                <w:tcPr>
                  <w:tcW w:w="1522" w:type="dxa"/>
                </w:tcPr>
                <w:p w14:paraId="4ED4F62D" w14:textId="77777777" w:rsidR="00651719" w:rsidRPr="00296F1E" w:rsidRDefault="00651719" w:rsidP="00651719">
                  <w:pPr>
                    <w:spacing w:line="240" w:lineRule="auto"/>
                    <w:jc w:val="both"/>
                    <w:rPr>
                      <w:rFonts w:ascii="Times New Roman" w:eastAsia="Times New Roman" w:hAnsi="Times New Roman"/>
                      <w:b/>
                      <w:bCs/>
                      <w:color w:val="FF0000"/>
                      <w:sz w:val="24"/>
                      <w:szCs w:val="24"/>
                      <w:lang w:eastAsia="ro-RO"/>
                    </w:rPr>
                  </w:pPr>
                  <w:r w:rsidRPr="00296F1E">
                    <w:rPr>
                      <w:rFonts w:ascii="Times New Roman" w:hAnsi="Times New Roman"/>
                      <w:color w:val="000000" w:themeColor="text1"/>
                      <w:sz w:val="24"/>
                      <w:szCs w:val="24"/>
                      <w:shd w:val="clear" w:color="auto" w:fill="FFFFFF"/>
                    </w:rPr>
                    <w:t>Frecvență redusă ca urmare a rezultatelor satisfăcătoare prelevate consecutiv</w:t>
                  </w:r>
                </w:p>
              </w:tc>
            </w:tr>
            <w:tr w:rsidR="00651719" w14:paraId="1210B80F" w14:textId="77777777" w:rsidTr="00522DDF">
              <w:tc>
                <w:tcPr>
                  <w:tcW w:w="1457" w:type="dxa"/>
                </w:tcPr>
                <w:p w14:paraId="03EB71B9" w14:textId="77777777" w:rsidR="00651719" w:rsidRDefault="00651719" w:rsidP="00651719">
                  <w:pPr>
                    <w:spacing w:line="240"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porcine</w:t>
                  </w:r>
                  <w:r>
                    <w:rPr>
                      <w:rFonts w:ascii="Times New Roman" w:eastAsia="Times New Roman" w:hAnsi="Times New Roman"/>
                      <w:color w:val="000000" w:themeColor="text1"/>
                      <w:sz w:val="24"/>
                      <w:szCs w:val="24"/>
                      <w:lang w:val="en-GB" w:eastAsia="ro-RO"/>
                    </w:rPr>
                    <w:t xml:space="preserve">: 15 </w:t>
                  </w:r>
                  <w:proofErr w:type="spellStart"/>
                  <w:r>
                    <w:rPr>
                      <w:rFonts w:ascii="Times New Roman" w:eastAsia="Times New Roman" w:hAnsi="Times New Roman"/>
                      <w:color w:val="000000" w:themeColor="text1"/>
                      <w:sz w:val="24"/>
                      <w:szCs w:val="24"/>
                      <w:lang w:val="en-GB" w:eastAsia="ro-RO"/>
                    </w:rPr>
                    <w:t>capete</w:t>
                  </w:r>
                  <w:proofErr w:type="spellEnd"/>
                  <w:r>
                    <w:rPr>
                      <w:rFonts w:ascii="Times New Roman" w:eastAsia="Times New Roman" w:hAnsi="Times New Roman"/>
                      <w:color w:val="000000" w:themeColor="text1"/>
                      <w:sz w:val="24"/>
                      <w:szCs w:val="24"/>
                      <w:lang w:val="en-GB" w:eastAsia="ro-RO"/>
                    </w:rPr>
                    <w:t>/s</w:t>
                  </w:r>
                  <w:r>
                    <w:rPr>
                      <w:rFonts w:ascii="Times New Roman" w:eastAsia="Times New Roman" w:hAnsi="Times New Roman"/>
                      <w:color w:val="000000" w:themeColor="text1"/>
                      <w:sz w:val="24"/>
                      <w:szCs w:val="24"/>
                      <w:lang w:eastAsia="ro-RO"/>
                    </w:rPr>
                    <w:t>ăptămână</w:t>
                  </w:r>
                </w:p>
                <w:p w14:paraId="7A76818C" w14:textId="77777777" w:rsidR="00651719" w:rsidRDefault="00651719" w:rsidP="00651719">
                  <w:pPr>
                    <w:spacing w:line="240"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ovine sau caprine</w:t>
                  </w:r>
                  <w:r>
                    <w:rPr>
                      <w:rFonts w:ascii="Times New Roman" w:eastAsia="Times New Roman" w:hAnsi="Times New Roman"/>
                      <w:color w:val="000000" w:themeColor="text1"/>
                      <w:sz w:val="24"/>
                      <w:szCs w:val="24"/>
                      <w:lang w:val="en-GB" w:eastAsia="ro-RO"/>
                    </w:rPr>
                    <w:t xml:space="preserve">: 20 </w:t>
                  </w:r>
                  <w:proofErr w:type="spellStart"/>
                  <w:r>
                    <w:rPr>
                      <w:rFonts w:ascii="Times New Roman" w:eastAsia="Times New Roman" w:hAnsi="Times New Roman"/>
                      <w:color w:val="000000" w:themeColor="text1"/>
                      <w:sz w:val="24"/>
                      <w:szCs w:val="24"/>
                      <w:lang w:val="en-GB" w:eastAsia="ro-RO"/>
                    </w:rPr>
                    <w:t>capete</w:t>
                  </w:r>
                  <w:proofErr w:type="spellEnd"/>
                  <w:r>
                    <w:rPr>
                      <w:rFonts w:ascii="Times New Roman" w:eastAsia="Times New Roman" w:hAnsi="Times New Roman"/>
                      <w:color w:val="000000" w:themeColor="text1"/>
                      <w:sz w:val="24"/>
                      <w:szCs w:val="24"/>
                      <w:lang w:val="en-GB" w:eastAsia="ro-RO"/>
                    </w:rPr>
                    <w:t>/s</w:t>
                  </w:r>
                  <w:r>
                    <w:rPr>
                      <w:rFonts w:ascii="Times New Roman" w:eastAsia="Times New Roman" w:hAnsi="Times New Roman"/>
                      <w:color w:val="000000" w:themeColor="text1"/>
                      <w:sz w:val="24"/>
                      <w:szCs w:val="24"/>
                      <w:lang w:eastAsia="ro-RO"/>
                    </w:rPr>
                    <w:t>ăptămână</w:t>
                  </w:r>
                </w:p>
                <w:p w14:paraId="2F54D2AB" w14:textId="77777777" w:rsidR="00651719" w:rsidRPr="00296F1E" w:rsidRDefault="00651719" w:rsidP="00651719">
                  <w:pPr>
                    <w:spacing w:line="240" w:lineRule="auto"/>
                    <w:jc w:val="both"/>
                    <w:rPr>
                      <w:rFonts w:ascii="Times New Roman" w:eastAsia="Times New Roman" w:hAnsi="Times New Roman"/>
                      <w:color w:val="000000" w:themeColor="text1"/>
                      <w:sz w:val="24"/>
                      <w:szCs w:val="24"/>
                      <w:lang w:eastAsia="ro-RO"/>
                    </w:rPr>
                  </w:pPr>
                  <w:r>
                    <w:rPr>
                      <w:rFonts w:ascii="Times New Roman" w:eastAsia="Times New Roman" w:hAnsi="Times New Roman"/>
                      <w:color w:val="000000" w:themeColor="text1"/>
                      <w:sz w:val="24"/>
                      <w:szCs w:val="24"/>
                      <w:lang w:eastAsia="ro-RO"/>
                    </w:rPr>
                    <w:t>bovine</w:t>
                  </w:r>
                  <w:r>
                    <w:rPr>
                      <w:rFonts w:ascii="Times New Roman" w:eastAsia="Times New Roman" w:hAnsi="Times New Roman"/>
                      <w:color w:val="000000" w:themeColor="text1"/>
                      <w:sz w:val="24"/>
                      <w:szCs w:val="24"/>
                      <w:lang w:val="en-GB" w:eastAsia="ro-RO"/>
                    </w:rPr>
                    <w:t xml:space="preserve">: </w:t>
                  </w:r>
                  <w:proofErr w:type="spellStart"/>
                  <w:r>
                    <w:rPr>
                      <w:rFonts w:ascii="Times New Roman" w:eastAsia="Times New Roman" w:hAnsi="Times New Roman"/>
                      <w:color w:val="000000" w:themeColor="text1"/>
                      <w:sz w:val="24"/>
                      <w:szCs w:val="24"/>
                      <w:lang w:val="en-GB" w:eastAsia="ro-RO"/>
                    </w:rPr>
                    <w:t>cinci</w:t>
                  </w:r>
                  <w:proofErr w:type="spellEnd"/>
                  <w:r>
                    <w:rPr>
                      <w:rFonts w:ascii="Times New Roman" w:eastAsia="Times New Roman" w:hAnsi="Times New Roman"/>
                      <w:color w:val="000000" w:themeColor="text1"/>
                      <w:sz w:val="24"/>
                      <w:szCs w:val="24"/>
                      <w:lang w:val="en-GB" w:eastAsia="ro-RO"/>
                    </w:rPr>
                    <w:t xml:space="preserve"> </w:t>
                  </w:r>
                  <w:proofErr w:type="spellStart"/>
                  <w:r>
                    <w:rPr>
                      <w:rFonts w:ascii="Times New Roman" w:eastAsia="Times New Roman" w:hAnsi="Times New Roman"/>
                      <w:color w:val="000000" w:themeColor="text1"/>
                      <w:sz w:val="24"/>
                      <w:szCs w:val="24"/>
                      <w:lang w:val="en-GB" w:eastAsia="ro-RO"/>
                    </w:rPr>
                    <w:t>capete</w:t>
                  </w:r>
                  <w:proofErr w:type="spellEnd"/>
                  <w:r>
                    <w:rPr>
                      <w:rFonts w:ascii="Times New Roman" w:eastAsia="Times New Roman" w:hAnsi="Times New Roman"/>
                      <w:color w:val="000000" w:themeColor="text1"/>
                      <w:sz w:val="24"/>
                      <w:szCs w:val="24"/>
                      <w:lang w:val="en-GB" w:eastAsia="ro-RO"/>
                    </w:rPr>
                    <w:t>/</w:t>
                  </w:r>
                  <w:r>
                    <w:rPr>
                      <w:rFonts w:ascii="Times New Roman" w:eastAsia="Times New Roman" w:hAnsi="Times New Roman"/>
                      <w:color w:val="000000" w:themeColor="text1"/>
                      <w:sz w:val="24"/>
                      <w:szCs w:val="24"/>
                      <w:lang w:eastAsia="ro-RO"/>
                    </w:rPr>
                    <w:t>săptămână</w:t>
                  </w:r>
                </w:p>
              </w:tc>
              <w:tc>
                <w:tcPr>
                  <w:tcW w:w="1458" w:type="dxa"/>
                </w:tcPr>
                <w:p w14:paraId="6422B8DE" w14:textId="77777777" w:rsidR="00651719" w:rsidRPr="00296F1E" w:rsidRDefault="00651719" w:rsidP="00651719">
                  <w:pPr>
                    <w:pStyle w:val="NormalWeb"/>
                    <w:shd w:val="clear" w:color="auto" w:fill="FFFFFF"/>
                    <w:spacing w:before="0" w:beforeAutospacing="0" w:after="0" w:afterAutospacing="0"/>
                    <w:rPr>
                      <w:color w:val="000000" w:themeColor="text1"/>
                    </w:rPr>
                  </w:pPr>
                  <w:r w:rsidRPr="00296F1E">
                    <w:rPr>
                      <w:color w:val="000000" w:themeColor="text1"/>
                      <w:bdr w:val="none" w:sz="0" w:space="0" w:color="auto" w:frame="1"/>
                    </w:rPr>
                    <w:t>Număr de colonii aerobe şi </w:t>
                  </w:r>
                  <w:r w:rsidRPr="00296F1E">
                    <w:rPr>
                      <w:rStyle w:val="Emphasis"/>
                      <w:color w:val="000000" w:themeColor="text1"/>
                      <w:bdr w:val="none" w:sz="0" w:space="0" w:color="auto" w:frame="1"/>
                    </w:rPr>
                    <w:t>Enterobacteriaceae</w:t>
                  </w:r>
                  <w:r w:rsidRPr="00296F1E">
                    <w:rPr>
                      <w:color w:val="000000" w:themeColor="text1"/>
                      <w:bdr w:val="none" w:sz="0" w:space="0" w:color="auto" w:frame="1"/>
                    </w:rPr>
                    <w:t>:</w:t>
                  </w:r>
                </w:p>
                <w:p w14:paraId="231B192E" w14:textId="7CCF3E45" w:rsidR="00651719" w:rsidRPr="00296F1E" w:rsidRDefault="00651719" w:rsidP="00651719">
                  <w:pPr>
                    <w:pStyle w:val="NormalWeb"/>
                    <w:shd w:val="clear" w:color="auto" w:fill="FFFFFF"/>
                    <w:spacing w:before="0" w:beforeAutospacing="0" w:after="0" w:afterAutospacing="0"/>
                    <w:rPr>
                      <w:color w:val="000000" w:themeColor="text1"/>
                    </w:rPr>
                  </w:pPr>
                  <w:r w:rsidRPr="00296F1E">
                    <w:rPr>
                      <w:color w:val="000000" w:themeColor="text1"/>
                      <w:bdr w:val="none" w:sz="0" w:space="0" w:color="auto" w:frame="1"/>
                    </w:rPr>
                    <w:t> </w:t>
                  </w:r>
                  <w:r w:rsidR="0002519E" w:rsidRPr="00DC18FC">
                    <w:rPr>
                      <w:color w:val="000000" w:themeColor="text1"/>
                    </w:rPr>
                    <w:t xml:space="preserve">probele vor fi prelevate din 5 carcase, iar în cazul în care, în ziua sacrificării, au fost sacrificate mai puțin de 5 carcase, se vor preleva probe din </w:t>
                  </w:r>
                  <w:r w:rsidR="0002519E" w:rsidRPr="00DC18FC">
                    <w:rPr>
                      <w:color w:val="000000" w:themeColor="text1"/>
                    </w:rPr>
                    <w:lastRenderedPageBreak/>
                    <w:t>numărul de carcase efectiv sacrificate</w:t>
                  </w:r>
                  <w:r w:rsidR="0002519E" w:rsidRPr="00296F1E">
                    <w:rPr>
                      <w:color w:val="000000" w:themeColor="text1"/>
                      <w:bdr w:val="none" w:sz="0" w:space="0" w:color="auto" w:frame="1"/>
                    </w:rPr>
                    <w:t xml:space="preserve"> </w:t>
                  </w:r>
                  <w:r w:rsidRPr="00296F1E">
                    <w:rPr>
                      <w:color w:val="000000" w:themeColor="text1"/>
                      <w:bdr w:val="none" w:sz="0" w:space="0" w:color="auto" w:frame="1"/>
                    </w:rPr>
                    <w:t>la fiecare patru săptămâni, de trei ori consecutiv </w:t>
                  </w:r>
                </w:p>
                <w:p w14:paraId="61A1CF34" w14:textId="5C8CD329" w:rsidR="00651719" w:rsidRPr="00296F1E" w:rsidRDefault="00651719" w:rsidP="00651719">
                  <w:pPr>
                    <w:pStyle w:val="NormalWeb"/>
                    <w:shd w:val="clear" w:color="auto" w:fill="FFFFFF"/>
                    <w:spacing w:before="0" w:beforeAutospacing="0" w:after="0" w:afterAutospacing="0"/>
                    <w:rPr>
                      <w:color w:val="000000" w:themeColor="text1"/>
                    </w:rPr>
                  </w:pPr>
                  <w:r w:rsidRPr="00296F1E">
                    <w:rPr>
                      <w:rStyle w:val="Emphasis"/>
                      <w:color w:val="000000" w:themeColor="text1"/>
                      <w:bdr w:val="none" w:sz="0" w:space="0" w:color="auto" w:frame="1"/>
                    </w:rPr>
                    <w:t>Salmonella</w:t>
                  </w:r>
                  <w:r w:rsidRPr="00296F1E">
                    <w:rPr>
                      <w:color w:val="000000" w:themeColor="text1"/>
                      <w:bdr w:val="none" w:sz="0" w:space="0" w:color="auto" w:frame="1"/>
                    </w:rPr>
                    <w:t>: </w:t>
                  </w:r>
                  <w:r w:rsidR="0002519E" w:rsidRPr="00DC18FC">
                    <w:rPr>
                      <w:color w:val="000000" w:themeColor="text1"/>
                    </w:rPr>
                    <w:t>probele vor fi prelevate din 5 carcase, iar în cazul în care, în ziua sacrificării, au fost sacrificate mai puțin de 5 carcase, se vor preleva probe din numărul de carcase efectiv sacrificate</w:t>
                  </w:r>
                  <w:r w:rsidR="0002519E" w:rsidRPr="00296F1E">
                    <w:rPr>
                      <w:color w:val="000000" w:themeColor="text1"/>
                      <w:bdr w:val="none" w:sz="0" w:space="0" w:color="auto" w:frame="1"/>
                    </w:rPr>
                    <w:t xml:space="preserve"> </w:t>
                  </w:r>
                  <w:r w:rsidRPr="00296F1E">
                    <w:rPr>
                      <w:color w:val="000000" w:themeColor="text1"/>
                      <w:bdr w:val="none" w:sz="0" w:space="0" w:color="auto" w:frame="1"/>
                    </w:rPr>
                    <w:t>la fiecare patru săptămâni, de 12 ori consecutiv </w:t>
                  </w:r>
                </w:p>
                <w:p w14:paraId="1796E166" w14:textId="77777777" w:rsidR="00651719" w:rsidRDefault="00651719" w:rsidP="00651719">
                  <w:pPr>
                    <w:spacing w:line="240" w:lineRule="auto"/>
                    <w:jc w:val="both"/>
                    <w:rPr>
                      <w:rFonts w:ascii="Times New Roman" w:eastAsia="Times New Roman" w:hAnsi="Times New Roman"/>
                      <w:b/>
                      <w:bCs/>
                      <w:color w:val="FF0000"/>
                      <w:sz w:val="24"/>
                      <w:szCs w:val="24"/>
                      <w:lang w:eastAsia="ro-RO"/>
                    </w:rPr>
                  </w:pPr>
                </w:p>
              </w:tc>
              <w:tc>
                <w:tcPr>
                  <w:tcW w:w="1522" w:type="dxa"/>
                </w:tcPr>
                <w:p w14:paraId="1251C1ED" w14:textId="77777777" w:rsidR="00651719" w:rsidRPr="00296F1E" w:rsidRDefault="00651719" w:rsidP="00651719">
                  <w:pPr>
                    <w:pStyle w:val="NormalWeb"/>
                    <w:shd w:val="clear" w:color="auto" w:fill="FFFFFF"/>
                    <w:spacing w:before="0" w:beforeAutospacing="0" w:after="0" w:afterAutospacing="0"/>
                    <w:rPr>
                      <w:color w:val="000000" w:themeColor="text1"/>
                    </w:rPr>
                  </w:pPr>
                  <w:r w:rsidRPr="00296F1E">
                    <w:rPr>
                      <w:color w:val="000000" w:themeColor="text1"/>
                      <w:bdr w:val="none" w:sz="0" w:space="0" w:color="auto" w:frame="1"/>
                    </w:rPr>
                    <w:lastRenderedPageBreak/>
                    <w:t>Număr de colonii aerobe şi </w:t>
                  </w:r>
                  <w:r w:rsidRPr="00296F1E">
                    <w:rPr>
                      <w:rStyle w:val="Emphasis"/>
                      <w:color w:val="000000" w:themeColor="text1"/>
                      <w:bdr w:val="none" w:sz="0" w:space="0" w:color="auto" w:frame="1"/>
                    </w:rPr>
                    <w:t>Enterobacteriaceae</w:t>
                  </w:r>
                  <w:r w:rsidRPr="00296F1E">
                    <w:rPr>
                      <w:color w:val="000000" w:themeColor="text1"/>
                      <w:bdr w:val="none" w:sz="0" w:space="0" w:color="auto" w:frame="1"/>
                    </w:rPr>
                    <w:t>:</w:t>
                  </w:r>
                </w:p>
                <w:p w14:paraId="65895997" w14:textId="5B5397B5" w:rsidR="00651719" w:rsidRPr="00296F1E" w:rsidRDefault="0002519E" w:rsidP="00651719">
                  <w:pPr>
                    <w:pStyle w:val="NormalWeb"/>
                    <w:shd w:val="clear" w:color="auto" w:fill="FFFFFF"/>
                    <w:spacing w:before="0" w:beforeAutospacing="0" w:after="0" w:afterAutospacing="0"/>
                    <w:rPr>
                      <w:color w:val="000000" w:themeColor="text1"/>
                    </w:rPr>
                  </w:pPr>
                  <w:r w:rsidRPr="00DC18FC">
                    <w:rPr>
                      <w:color w:val="000000" w:themeColor="text1"/>
                    </w:rPr>
                    <w:t xml:space="preserve">probele vor fi prelevate din 5 carcase, iar în cazul în care, în ziua sacrificării, au fost sacrificate mai puțin de 5 carcase, se vor preleva probe din </w:t>
                  </w:r>
                  <w:r w:rsidRPr="00DC18FC">
                    <w:rPr>
                      <w:color w:val="000000" w:themeColor="text1"/>
                    </w:rPr>
                    <w:lastRenderedPageBreak/>
                    <w:t>numărul de carcase efectiv sacrificate</w:t>
                  </w:r>
                  <w:r w:rsidRPr="00296F1E">
                    <w:rPr>
                      <w:color w:val="000000" w:themeColor="text1"/>
                      <w:bdr w:val="none" w:sz="0" w:space="0" w:color="auto" w:frame="1"/>
                    </w:rPr>
                    <w:t xml:space="preserve"> </w:t>
                  </w:r>
                  <w:r w:rsidR="00651719" w:rsidRPr="00296F1E">
                    <w:rPr>
                      <w:color w:val="000000" w:themeColor="text1"/>
                      <w:bdr w:val="none" w:sz="0" w:space="0" w:color="auto" w:frame="1"/>
                    </w:rPr>
                    <w:t>pe trimestru</w:t>
                  </w:r>
                </w:p>
                <w:p w14:paraId="613EF468" w14:textId="77516243" w:rsidR="00651719" w:rsidRPr="00296F1E" w:rsidRDefault="00651719" w:rsidP="00651719">
                  <w:pPr>
                    <w:pStyle w:val="NormalWeb"/>
                    <w:shd w:val="clear" w:color="auto" w:fill="FFFFFF"/>
                    <w:spacing w:before="0" w:beforeAutospacing="0" w:after="0" w:afterAutospacing="0"/>
                    <w:rPr>
                      <w:color w:val="000000" w:themeColor="text1"/>
                    </w:rPr>
                  </w:pPr>
                  <w:r w:rsidRPr="00296F1E">
                    <w:rPr>
                      <w:rStyle w:val="Emphasis"/>
                      <w:color w:val="000000" w:themeColor="text1"/>
                      <w:bdr w:val="none" w:sz="0" w:space="0" w:color="auto" w:frame="1"/>
                    </w:rPr>
                    <w:t>Salmonella</w:t>
                  </w:r>
                  <w:r w:rsidRPr="00296F1E">
                    <w:rPr>
                      <w:color w:val="000000" w:themeColor="text1"/>
                      <w:bdr w:val="none" w:sz="0" w:space="0" w:color="auto" w:frame="1"/>
                    </w:rPr>
                    <w:t xml:space="preserve">: </w:t>
                  </w:r>
                  <w:r w:rsidR="0002519E" w:rsidRPr="00DC18FC">
                    <w:rPr>
                      <w:color w:val="000000" w:themeColor="text1"/>
                    </w:rPr>
                    <w:t>probele vor fi prelevate din 5 carcase, iar în cazul în care, în ziua sacrificării, au fost sacrificate mai puțin de 5 carcase, se vor preleva probe din numărul de carcase efectiv sacrificate</w:t>
                  </w:r>
                  <w:r w:rsidR="0002519E" w:rsidRPr="00296F1E">
                    <w:rPr>
                      <w:color w:val="000000" w:themeColor="text1"/>
                      <w:bdr w:val="none" w:sz="0" w:space="0" w:color="auto" w:frame="1"/>
                    </w:rPr>
                    <w:t xml:space="preserve"> </w:t>
                  </w:r>
                  <w:r w:rsidRPr="00296F1E">
                    <w:rPr>
                      <w:color w:val="000000" w:themeColor="text1"/>
                      <w:bdr w:val="none" w:sz="0" w:space="0" w:color="auto" w:frame="1"/>
                    </w:rPr>
                    <w:t>pe trimestru</w:t>
                  </w:r>
                </w:p>
                <w:p w14:paraId="473331F7" w14:textId="77777777" w:rsidR="00651719" w:rsidRDefault="00651719" w:rsidP="00651719">
                  <w:pPr>
                    <w:spacing w:line="240" w:lineRule="auto"/>
                    <w:jc w:val="both"/>
                    <w:rPr>
                      <w:rFonts w:ascii="Times New Roman" w:eastAsia="Times New Roman" w:hAnsi="Times New Roman"/>
                      <w:b/>
                      <w:bCs/>
                      <w:color w:val="FF0000"/>
                      <w:sz w:val="24"/>
                      <w:szCs w:val="24"/>
                      <w:lang w:eastAsia="ro-RO"/>
                    </w:rPr>
                  </w:pPr>
                </w:p>
              </w:tc>
            </w:tr>
          </w:tbl>
          <w:p w14:paraId="2D6E7B98" w14:textId="77777777" w:rsidR="00DC18FC" w:rsidRPr="004D6D8A" w:rsidRDefault="00DC18FC" w:rsidP="0096598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24"/>
                <w:szCs w:val="24"/>
                <w:lang w:eastAsia="ro-RO"/>
              </w:rPr>
            </w:pPr>
          </w:p>
        </w:tc>
      </w:tr>
      <w:tr w:rsidR="00DC18FC" w:rsidRPr="00D55A48" w14:paraId="4EEF18A1"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E8C3224" w14:textId="5C6540D1" w:rsidR="00DC18FC" w:rsidRPr="004D6D8A" w:rsidRDefault="0002519E" w:rsidP="00AC4C0A">
            <w:pPr>
              <w:spacing w:line="240" w:lineRule="auto"/>
              <w:jc w:val="both"/>
              <w:rPr>
                <w:rFonts w:ascii="Times New Roman" w:eastAsia="Times New Roman" w:hAnsi="Times New Roman"/>
                <w:color w:val="FF0000"/>
                <w:sz w:val="24"/>
                <w:szCs w:val="24"/>
                <w:lang w:eastAsia="ro-RO"/>
              </w:rPr>
            </w:pPr>
            <w:r w:rsidRPr="00D05ABF">
              <w:rPr>
                <w:rFonts w:ascii="Times New Roman" w:eastAsia="Times New Roman" w:hAnsi="Times New Roman"/>
                <w:color w:val="000000" w:themeColor="text1"/>
                <w:sz w:val="24"/>
                <w:szCs w:val="24"/>
                <w:lang w:eastAsia="ro-RO"/>
              </w:rPr>
              <w:lastRenderedPageBreak/>
              <w:t xml:space="preserve">7. </w:t>
            </w:r>
            <w:r w:rsidRPr="0002519E">
              <w:rPr>
                <w:rStyle w:val="Strong"/>
                <w:rFonts w:ascii="Times New Roman" w:hAnsi="Times New Roman"/>
                <w:b/>
                <w:bCs/>
                <w:color w:val="333333"/>
                <w:sz w:val="24"/>
                <w:szCs w:val="24"/>
                <w:shd w:val="clear" w:color="auto" w:fill="FFFFFF"/>
              </w:rPr>
              <w:t>30</w:t>
            </w:r>
            <w:r w:rsidRPr="0002519E">
              <w:rPr>
                <w:rFonts w:ascii="Times New Roman" w:hAnsi="Times New Roman"/>
                <w:b w:val="0"/>
                <w:bCs w:val="0"/>
                <w:color w:val="333333"/>
                <w:sz w:val="24"/>
                <w:szCs w:val="24"/>
                <w:shd w:val="clear" w:color="auto" w:fill="FFFFFF"/>
              </w:rPr>
              <w:t>. Abatoarele de capacitate mică funcţionează în baza certificatului de înregistrare oficială pentru siguranța alimentelor eliberate, în conformitate cu prevederile capitolului V</w:t>
            </w:r>
            <w:r w:rsidRPr="0002519E">
              <w:rPr>
                <w:rFonts w:ascii="Times New Roman" w:hAnsi="Times New Roman"/>
                <w:b w:val="0"/>
                <w:bCs w:val="0"/>
                <w:color w:val="333333"/>
                <w:sz w:val="24"/>
                <w:szCs w:val="24"/>
                <w:shd w:val="clear" w:color="auto" w:fill="FFFFFF"/>
                <w:vertAlign w:val="superscript"/>
              </w:rPr>
              <w:t>1</w:t>
            </w:r>
            <w:r w:rsidRPr="0002519E">
              <w:rPr>
                <w:rFonts w:ascii="Times New Roman" w:hAnsi="Times New Roman"/>
                <w:b w:val="0"/>
                <w:bCs w:val="0"/>
                <w:color w:val="333333"/>
                <w:sz w:val="24"/>
                <w:szCs w:val="24"/>
                <w:shd w:val="clear" w:color="auto" w:fill="FFFFFF"/>
              </w:rPr>
              <w:t> din Legea nr. 306/2018 privind siguranța alimentelor.</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6C6087" w14:textId="3C059648" w:rsidR="00DC18FC" w:rsidRPr="00DC18FC" w:rsidRDefault="00DC18FC" w:rsidP="00DC18F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DC18FC">
              <w:rPr>
                <w:rFonts w:ascii="Times New Roman" w:hAnsi="Times New Roman"/>
                <w:color w:val="000000" w:themeColor="text1"/>
                <w:sz w:val="24"/>
                <w:szCs w:val="24"/>
              </w:rPr>
              <w:t>La punctul 30 textul ”în baza certificatului de înregistrare oficială pentru siguranța alimentelor eliberate, în conformitate cu prevederile capitolului V</w:t>
            </w:r>
            <w:r w:rsidRPr="00DC18FC">
              <w:rPr>
                <w:rFonts w:ascii="Times New Roman" w:hAnsi="Times New Roman"/>
                <w:color w:val="000000" w:themeColor="text1"/>
                <w:sz w:val="24"/>
                <w:szCs w:val="24"/>
                <w:vertAlign w:val="superscript"/>
              </w:rPr>
              <w:t>1</w:t>
            </w:r>
            <w:r w:rsidRPr="00DC18FC">
              <w:rPr>
                <w:rFonts w:ascii="Times New Roman" w:hAnsi="Times New Roman"/>
                <w:color w:val="000000" w:themeColor="text1"/>
                <w:sz w:val="24"/>
                <w:szCs w:val="24"/>
              </w:rPr>
              <w:t xml:space="preserve"> din Legea nr. 306/2018 privind siguranța alimentelor.” se substituie cu textul ”doar dacă au fost autorizate sanitar-veterinar conform </w:t>
            </w:r>
            <w:r w:rsidR="00ED3DF0">
              <w:rPr>
                <w:rFonts w:ascii="Times New Roman" w:hAnsi="Times New Roman"/>
                <w:color w:val="000000" w:themeColor="text1"/>
                <w:sz w:val="24"/>
                <w:szCs w:val="24"/>
              </w:rPr>
              <w:t xml:space="preserve">art. </w:t>
            </w:r>
            <w:r w:rsidRPr="00DC18FC">
              <w:rPr>
                <w:rFonts w:ascii="Times New Roman" w:hAnsi="Times New Roman"/>
                <w:color w:val="000000" w:themeColor="text1"/>
                <w:sz w:val="24"/>
                <w:szCs w:val="24"/>
              </w:rPr>
              <w:t>18 din Legea nr. 221/2007 privind activitatea sanitară veterinară.”</w:t>
            </w: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BFDF88" w14:textId="18258044" w:rsidR="00DC18FC" w:rsidRPr="005511CE" w:rsidRDefault="005511CE" w:rsidP="000251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24"/>
                <w:szCs w:val="24"/>
                <w:lang w:val="en-GB" w:eastAsia="ro-RO"/>
              </w:rPr>
            </w:pPr>
            <w:r w:rsidRPr="005511CE">
              <w:rPr>
                <w:rFonts w:ascii="Times New Roman" w:eastAsia="Times New Roman" w:hAnsi="Times New Roman"/>
                <w:b/>
                <w:bCs/>
                <w:color w:val="000000" w:themeColor="text1"/>
                <w:sz w:val="24"/>
                <w:szCs w:val="24"/>
                <w:lang w:val="en-GB" w:eastAsia="ro-RO"/>
              </w:rPr>
              <w:t>’’</w:t>
            </w:r>
            <w:r w:rsidRPr="005511CE">
              <w:rPr>
                <w:rFonts w:ascii="Times New Roman" w:hAnsi="Times New Roman"/>
                <w:b/>
                <w:bCs/>
                <w:color w:val="000000" w:themeColor="text1"/>
                <w:sz w:val="24"/>
                <w:szCs w:val="24"/>
                <w:shd w:val="clear" w:color="auto" w:fill="FFFFFF"/>
              </w:rPr>
              <w:t xml:space="preserve">30. </w:t>
            </w:r>
            <w:r w:rsidRPr="005511CE">
              <w:rPr>
                <w:rFonts w:ascii="Times New Roman" w:hAnsi="Times New Roman"/>
                <w:color w:val="000000" w:themeColor="text1"/>
                <w:sz w:val="24"/>
                <w:szCs w:val="24"/>
                <w:shd w:val="clear" w:color="auto" w:fill="FFFFFF"/>
              </w:rPr>
              <w:t>Abatoarele de capacitate mică funcţionează</w:t>
            </w:r>
            <w:r w:rsidRPr="005511CE">
              <w:rPr>
                <w:rFonts w:ascii="Times New Roman" w:hAnsi="Times New Roman"/>
                <w:b/>
                <w:bCs/>
                <w:color w:val="000000" w:themeColor="text1"/>
                <w:sz w:val="24"/>
                <w:szCs w:val="24"/>
                <w:shd w:val="clear" w:color="auto" w:fill="FFFFFF"/>
              </w:rPr>
              <w:t xml:space="preserve"> </w:t>
            </w:r>
            <w:r w:rsidRPr="005511CE">
              <w:rPr>
                <w:rFonts w:ascii="Times New Roman" w:hAnsi="Times New Roman"/>
                <w:color w:val="000000" w:themeColor="text1"/>
                <w:sz w:val="24"/>
                <w:szCs w:val="24"/>
              </w:rPr>
              <w:t xml:space="preserve">doar dacă au fost autorizate sanitar-veterinar conform </w:t>
            </w:r>
            <w:r w:rsidR="00ED3DF0">
              <w:rPr>
                <w:rFonts w:ascii="Times New Roman" w:hAnsi="Times New Roman"/>
                <w:color w:val="000000" w:themeColor="text1"/>
                <w:sz w:val="24"/>
                <w:szCs w:val="24"/>
              </w:rPr>
              <w:t xml:space="preserve">art. </w:t>
            </w:r>
            <w:r w:rsidRPr="005511CE">
              <w:rPr>
                <w:rFonts w:ascii="Times New Roman" w:hAnsi="Times New Roman"/>
                <w:color w:val="000000" w:themeColor="text1"/>
                <w:sz w:val="24"/>
                <w:szCs w:val="24"/>
              </w:rPr>
              <w:t>18 din Legea nr. 221/2007 privind activitatea sanitară veterinară.</w:t>
            </w:r>
            <w:r w:rsidRPr="005511CE">
              <w:rPr>
                <w:rFonts w:ascii="Times New Roman" w:eastAsia="Times New Roman" w:hAnsi="Times New Roman"/>
                <w:b/>
                <w:bCs/>
                <w:color w:val="000000" w:themeColor="text1"/>
                <w:sz w:val="24"/>
                <w:szCs w:val="24"/>
                <w:lang w:val="en-GB" w:eastAsia="ro-RO"/>
              </w:rPr>
              <w:t>’’</w:t>
            </w:r>
          </w:p>
        </w:tc>
      </w:tr>
      <w:tr w:rsidR="00DC18FC" w:rsidRPr="00D55A48" w14:paraId="2D88A241" w14:textId="77777777" w:rsidTr="00846E26">
        <w:trPr>
          <w:trHeight w:val="14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AB25E6" w14:textId="1E837575" w:rsidR="00DC18FC" w:rsidRPr="00EC04A8" w:rsidRDefault="00EC04A8" w:rsidP="00AC4C0A">
            <w:pPr>
              <w:spacing w:line="240" w:lineRule="auto"/>
              <w:jc w:val="both"/>
              <w:rPr>
                <w:rFonts w:ascii="Times New Roman" w:eastAsia="Times New Roman" w:hAnsi="Times New Roman"/>
                <w:color w:val="000000" w:themeColor="text1"/>
                <w:sz w:val="24"/>
                <w:szCs w:val="24"/>
                <w:lang w:eastAsia="ro-RO"/>
              </w:rPr>
            </w:pPr>
            <w:r w:rsidRPr="00EC04A8">
              <w:rPr>
                <w:rFonts w:ascii="Times New Roman" w:eastAsia="Times New Roman" w:hAnsi="Times New Roman"/>
                <w:color w:val="000000" w:themeColor="text1"/>
                <w:sz w:val="24"/>
                <w:szCs w:val="24"/>
                <w:lang w:eastAsia="ro-RO"/>
              </w:rPr>
              <w:t xml:space="preserve">8. </w:t>
            </w:r>
            <w:r w:rsidRPr="00BB28E0">
              <w:rPr>
                <w:rFonts w:ascii="Times New Roman" w:eastAsia="Times New Roman" w:hAnsi="Times New Roman"/>
                <w:b w:val="0"/>
                <w:bCs w:val="0"/>
                <w:color w:val="000000" w:themeColor="text1"/>
                <w:sz w:val="24"/>
                <w:szCs w:val="24"/>
                <w:lang w:eastAsia="ro-RO"/>
              </w:rPr>
              <w:t>Prevedere inexistentă</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FE6373" w14:textId="02A8E4DA" w:rsidR="00983E72" w:rsidRPr="00983E72" w:rsidRDefault="00983E72" w:rsidP="00983E7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983E72">
              <w:rPr>
                <w:rFonts w:ascii="Times New Roman" w:hAnsi="Times New Roman"/>
                <w:color w:val="000000" w:themeColor="text1"/>
                <w:sz w:val="24"/>
                <w:szCs w:val="24"/>
              </w:rPr>
              <w:t>Se completează cu punctul 90</w:t>
            </w:r>
            <w:r w:rsidRPr="00983E72">
              <w:rPr>
                <w:rFonts w:ascii="Times New Roman" w:hAnsi="Times New Roman"/>
                <w:color w:val="000000" w:themeColor="text1"/>
                <w:sz w:val="24"/>
                <w:szCs w:val="24"/>
                <w:vertAlign w:val="superscript"/>
              </w:rPr>
              <w:t xml:space="preserve">1 </w:t>
            </w:r>
            <w:r w:rsidR="00BB28E0">
              <w:rPr>
                <w:rFonts w:ascii="Times New Roman" w:hAnsi="Times New Roman"/>
                <w:color w:val="000000" w:themeColor="text1"/>
                <w:sz w:val="24"/>
                <w:szCs w:val="24"/>
              </w:rPr>
              <w:t xml:space="preserve"> </w:t>
            </w:r>
            <w:r w:rsidRPr="00983E72">
              <w:rPr>
                <w:rFonts w:ascii="Times New Roman" w:hAnsi="Times New Roman"/>
                <w:color w:val="000000" w:themeColor="text1"/>
                <w:sz w:val="24"/>
                <w:szCs w:val="24"/>
              </w:rPr>
              <w:t>cu următorul cuprins</w:t>
            </w:r>
            <w:r w:rsidRPr="00983E72">
              <w:rPr>
                <w:rFonts w:ascii="Times New Roman" w:hAnsi="Times New Roman"/>
                <w:color w:val="000000" w:themeColor="text1"/>
                <w:sz w:val="24"/>
                <w:szCs w:val="24"/>
                <w:lang w:val="en-GB"/>
              </w:rPr>
              <w:t>:</w:t>
            </w:r>
          </w:p>
          <w:p w14:paraId="77D9A64B" w14:textId="436544B7" w:rsidR="00DC18FC" w:rsidRPr="00983E72" w:rsidRDefault="00983E72" w:rsidP="00983E7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983E72">
              <w:rPr>
                <w:rFonts w:ascii="Times New Roman" w:hAnsi="Times New Roman"/>
                <w:color w:val="000000" w:themeColor="text1"/>
                <w:sz w:val="24"/>
                <w:szCs w:val="24"/>
              </w:rPr>
              <w:t>„90</w:t>
            </w:r>
            <w:r w:rsidRPr="00983E72">
              <w:rPr>
                <w:rFonts w:ascii="Times New Roman" w:hAnsi="Times New Roman"/>
                <w:color w:val="000000" w:themeColor="text1"/>
                <w:sz w:val="24"/>
                <w:szCs w:val="24"/>
                <w:vertAlign w:val="superscript"/>
              </w:rPr>
              <w:t>1</w:t>
            </w:r>
            <w:r w:rsidRPr="00983E72">
              <w:rPr>
                <w:rFonts w:ascii="Times New Roman" w:hAnsi="Times New Roman"/>
                <w:color w:val="000000" w:themeColor="text1"/>
                <w:sz w:val="24"/>
                <w:szCs w:val="24"/>
              </w:rPr>
              <w:t xml:space="preserve"> . Micii producători de ouă destinate consumului uman nu sunt obligați să aplice pe ambalaj informația privind mărimea ouălor, cu condiția ca greutatea minimă a acestora să fie indicată în grame pe partea exterioară a ambalajului, însoțită de mențiunea echivalentă cu «Ouă de calibre diferite».”</w:t>
            </w: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3CD7EDC" w14:textId="2288C27B" w:rsidR="00DC18FC" w:rsidRPr="004D6D8A" w:rsidRDefault="00BB28E0" w:rsidP="00BB28E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24"/>
                <w:szCs w:val="24"/>
                <w:lang w:eastAsia="ro-RO"/>
              </w:rPr>
            </w:pPr>
            <w:r w:rsidRPr="00983E72">
              <w:rPr>
                <w:rFonts w:ascii="Times New Roman" w:hAnsi="Times New Roman"/>
                <w:color w:val="000000" w:themeColor="text1"/>
                <w:sz w:val="24"/>
                <w:szCs w:val="24"/>
              </w:rPr>
              <w:t>„90</w:t>
            </w:r>
            <w:r w:rsidRPr="00983E72">
              <w:rPr>
                <w:rFonts w:ascii="Times New Roman" w:hAnsi="Times New Roman"/>
                <w:color w:val="000000" w:themeColor="text1"/>
                <w:sz w:val="24"/>
                <w:szCs w:val="24"/>
                <w:vertAlign w:val="superscript"/>
              </w:rPr>
              <w:t>1</w:t>
            </w:r>
            <w:r w:rsidRPr="00983E72">
              <w:rPr>
                <w:rFonts w:ascii="Times New Roman" w:hAnsi="Times New Roman"/>
                <w:color w:val="000000" w:themeColor="text1"/>
                <w:sz w:val="24"/>
                <w:szCs w:val="24"/>
              </w:rPr>
              <w:t xml:space="preserve"> . Micii producători de ouă destinate consumului uman nu sunt obligați să aplice pe ambalaj informația privind mărimea ouălor, cu condiția ca greutatea minimă a acestora să fie indicată în grame pe partea exterioară a ambalajului, însoțită de mențiunea echivalentă cu «Ouă de calibre diferite».”</w:t>
            </w:r>
          </w:p>
        </w:tc>
      </w:tr>
      <w:tr w:rsidR="00AC0D47" w:rsidRPr="00D55A48" w14:paraId="2A8221DE" w14:textId="77777777" w:rsidTr="00846E26">
        <w:trPr>
          <w:trHeight w:val="2782"/>
        </w:trPr>
        <w:tc>
          <w:tcPr>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ED5CAF" w14:textId="35A1A418" w:rsidR="00AC4C0A" w:rsidRPr="00426CFD" w:rsidRDefault="00AC0D47" w:rsidP="00426CFD">
            <w:pPr>
              <w:pStyle w:val="ListParagraph"/>
              <w:numPr>
                <w:ilvl w:val="0"/>
                <w:numId w:val="11"/>
              </w:numPr>
              <w:spacing w:line="276" w:lineRule="auto"/>
              <w:ind w:left="22" w:firstLine="142"/>
              <w:jc w:val="both"/>
              <w:cnfStyle w:val="001000000000" w:firstRow="0" w:lastRow="0" w:firstColumn="1"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426CFD">
              <w:rPr>
                <w:rFonts w:ascii="Times New Roman" w:hAnsi="Times New Roman"/>
                <w:b w:val="0"/>
                <w:bCs w:val="0"/>
                <w:color w:val="000000" w:themeColor="text1"/>
                <w:sz w:val="24"/>
                <w:szCs w:val="24"/>
              </w:rPr>
              <w:t xml:space="preserve">Anexa nr.3 </w:t>
            </w:r>
            <w:r w:rsidR="00AC4C0A" w:rsidRPr="00426CFD">
              <w:rPr>
                <w:rFonts w:ascii="Times New Roman" w:hAnsi="Times New Roman"/>
                <w:b w:val="0"/>
                <w:bCs w:val="0"/>
                <w:color w:val="000000" w:themeColor="text1"/>
                <w:sz w:val="24"/>
                <w:szCs w:val="24"/>
              </w:rPr>
              <w:t>la Hotărârea Guvernului nr.6/2025 la Cerințe privind producerea şi comercializarea cu amănuntul a produselor alimentare de origine nonanimală în cantităţi mici</w:t>
            </w:r>
          </w:p>
          <w:p w14:paraId="318AE759" w14:textId="173CF0C4" w:rsidR="00AC0D47" w:rsidRPr="00426CFD" w:rsidRDefault="00AC0D47" w:rsidP="00AC0D47">
            <w:pPr>
              <w:pStyle w:val="ListParagraph"/>
              <w:spacing w:line="276" w:lineRule="auto"/>
              <w:ind w:left="22"/>
              <w:jc w:val="both"/>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26CFD">
              <w:rPr>
                <w:rFonts w:ascii="Times New Roman" w:hAnsi="Times New Roman" w:cs="Times New Roman"/>
                <w:b w:val="0"/>
                <w:color w:val="000000" w:themeColor="text1"/>
                <w:sz w:val="24"/>
                <w:szCs w:val="24"/>
              </w:rPr>
              <w:t xml:space="preserve">La tabelul 1, la rândul 13 și 14, </w:t>
            </w:r>
          </w:p>
          <w:tbl>
            <w:tblPr>
              <w:tblW w:w="4468" w:type="pct"/>
              <w:jc w:val="center"/>
              <w:tblLayout w:type="fixed"/>
              <w:tblCellMar>
                <w:top w:w="15" w:type="dxa"/>
                <w:left w:w="15" w:type="dxa"/>
                <w:bottom w:w="15" w:type="dxa"/>
                <w:right w:w="15" w:type="dxa"/>
              </w:tblCellMar>
              <w:tblLook w:val="04A0" w:firstRow="1" w:lastRow="0" w:firstColumn="1" w:lastColumn="0" w:noHBand="0" w:noVBand="1"/>
            </w:tblPr>
            <w:tblGrid>
              <w:gridCol w:w="408"/>
              <w:gridCol w:w="1924"/>
              <w:gridCol w:w="1570"/>
            </w:tblGrid>
            <w:tr w:rsidR="00426CFD" w:rsidRPr="00426CFD" w14:paraId="6E1977FA" w14:textId="77777777" w:rsidTr="00D55A48">
              <w:trPr>
                <w:trHeight w:val="541"/>
                <w:jc w:val="center"/>
              </w:trPr>
              <w:tc>
                <w:tcPr>
                  <w:tcW w:w="40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EFE3D" w14:textId="77777777" w:rsidR="00E649DB" w:rsidRPr="00426CFD" w:rsidRDefault="00E649DB" w:rsidP="00E649DB">
                  <w:pPr>
                    <w:spacing w:after="0" w:line="240" w:lineRule="auto"/>
                    <w:jc w:val="center"/>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13.</w:t>
                  </w:r>
                </w:p>
              </w:tc>
              <w:tc>
                <w:tcPr>
                  <w:tcW w:w="19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C1E3D" w14:textId="77777777" w:rsidR="00E649DB" w:rsidRPr="00426CFD" w:rsidRDefault="00E649DB" w:rsidP="00E649DB">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Seminţe oleaginoase</w:t>
                  </w:r>
                </w:p>
              </w:tc>
              <w:tc>
                <w:tcPr>
                  <w:tcW w:w="15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0C6DA" w14:textId="77777777" w:rsidR="00E649DB" w:rsidRPr="00426CFD" w:rsidRDefault="00E649DB" w:rsidP="00E649DB">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până la 1 000 kg</w:t>
                  </w:r>
                </w:p>
              </w:tc>
            </w:tr>
            <w:tr w:rsidR="00426CFD" w:rsidRPr="00426CFD" w14:paraId="337B5E67" w14:textId="77777777" w:rsidTr="00D55A48">
              <w:trPr>
                <w:trHeight w:val="541"/>
                <w:jc w:val="center"/>
              </w:trPr>
              <w:tc>
                <w:tcPr>
                  <w:tcW w:w="40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CA967" w14:textId="77777777" w:rsidR="00E649DB" w:rsidRPr="00426CFD" w:rsidRDefault="00E649DB" w:rsidP="00E649DB">
                  <w:pPr>
                    <w:spacing w:after="0" w:line="240" w:lineRule="auto"/>
                    <w:jc w:val="center"/>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14.</w:t>
                  </w:r>
                </w:p>
              </w:tc>
              <w:tc>
                <w:tcPr>
                  <w:tcW w:w="19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BD0BA" w14:textId="77777777" w:rsidR="00E649DB" w:rsidRPr="00426CFD" w:rsidRDefault="00E649DB" w:rsidP="00E649DB">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Cereale</w:t>
                  </w:r>
                </w:p>
              </w:tc>
              <w:tc>
                <w:tcPr>
                  <w:tcW w:w="15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33028" w14:textId="77777777" w:rsidR="00E649DB" w:rsidRPr="00426CFD" w:rsidRDefault="00E649DB" w:rsidP="00E649DB">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până la 1 000 kg</w:t>
                  </w:r>
                </w:p>
              </w:tc>
            </w:tr>
          </w:tbl>
          <w:p w14:paraId="106ABDB1" w14:textId="77777777" w:rsidR="00E649DB" w:rsidRPr="00D55A48" w:rsidRDefault="00E649DB" w:rsidP="00AC0D47">
            <w:pPr>
              <w:pStyle w:val="ListParagraph"/>
              <w:spacing w:line="276" w:lineRule="auto"/>
              <w:ind w:left="22"/>
              <w:jc w:val="both"/>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sz w:val="24"/>
                <w:szCs w:val="24"/>
              </w:rPr>
            </w:pPr>
          </w:p>
          <w:p w14:paraId="38DA0644" w14:textId="77777777" w:rsidR="00AC0D47" w:rsidRPr="00D55A48" w:rsidRDefault="00AC0D47" w:rsidP="00AC0D47">
            <w:pPr>
              <w:pStyle w:val="ListParagraph"/>
              <w:spacing w:line="276" w:lineRule="auto"/>
              <w:ind w:left="900"/>
              <w:jc w:val="both"/>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7E4DC16" w14:textId="77777777" w:rsidR="00AC0D47" w:rsidRPr="00D55A48" w:rsidRDefault="00AC0D47" w:rsidP="00B87145">
            <w:pPr>
              <w:spacing w:line="240" w:lineRule="auto"/>
              <w:ind w:firstLine="567"/>
              <w:jc w:val="both"/>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b w:val="0"/>
                <w:bCs w:val="0"/>
                <w:sz w:val="24"/>
                <w:szCs w:val="24"/>
                <w:lang w:eastAsia="ro-RO"/>
              </w:rPr>
            </w:pP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795DB7" w14:textId="77777777" w:rsidR="00806740" w:rsidRPr="00806740" w:rsidRDefault="00806740" w:rsidP="00806740">
            <w:pPr>
              <w:spacing w:line="276" w:lineRule="auto"/>
              <w:ind w:firstLine="426"/>
              <w:jc w:val="both"/>
              <w:rPr>
                <w:rFonts w:ascii="Times New Roman" w:hAnsi="Times New Roman"/>
                <w:bCs/>
                <w:sz w:val="24"/>
                <w:szCs w:val="24"/>
              </w:rPr>
            </w:pPr>
            <w:r w:rsidRPr="00806740">
              <w:rPr>
                <w:rFonts w:ascii="Times New Roman" w:hAnsi="Times New Roman"/>
                <w:bCs/>
                <w:sz w:val="24"/>
                <w:szCs w:val="24"/>
              </w:rPr>
              <w:lastRenderedPageBreak/>
              <w:t>În anexa nr.3 la tabelul 1, la rândul 13 și 14, coloana a doua, cifra ”1000” se substituie cu cifra ”10 000” și va avea următorul cuprins</w:t>
            </w:r>
            <w:r w:rsidRPr="00806740">
              <w:rPr>
                <w:rFonts w:ascii="Times New Roman" w:hAnsi="Times New Roman"/>
                <w:bCs/>
                <w:sz w:val="24"/>
                <w:szCs w:val="24"/>
                <w:lang w:val="en-GB"/>
              </w:rPr>
              <w:t xml:space="preserve">: </w:t>
            </w:r>
          </w:p>
          <w:tbl>
            <w:tblPr>
              <w:tblStyle w:val="TableGrid"/>
              <w:tblW w:w="5000" w:type="pct"/>
              <w:tblLayout w:type="fixed"/>
              <w:tblLook w:val="04A0" w:firstRow="1" w:lastRow="0" w:firstColumn="1" w:lastColumn="0" w:noHBand="0" w:noVBand="1"/>
            </w:tblPr>
            <w:tblGrid>
              <w:gridCol w:w="667"/>
              <w:gridCol w:w="2410"/>
              <w:gridCol w:w="1870"/>
            </w:tblGrid>
            <w:tr w:rsidR="00806740" w:rsidRPr="00806740" w14:paraId="64CE10EB" w14:textId="77777777" w:rsidTr="00806740">
              <w:tc>
                <w:tcPr>
                  <w:tcW w:w="674" w:type="pct"/>
                </w:tcPr>
                <w:p w14:paraId="440D128B" w14:textId="77777777" w:rsidR="00806740" w:rsidRPr="00806740" w:rsidRDefault="00806740" w:rsidP="00806740">
                  <w:pPr>
                    <w:spacing w:line="276" w:lineRule="auto"/>
                    <w:jc w:val="center"/>
                    <w:rPr>
                      <w:rFonts w:ascii="Times New Roman" w:hAnsi="Times New Roman"/>
                      <w:bCs/>
                      <w:sz w:val="24"/>
                      <w:szCs w:val="24"/>
                    </w:rPr>
                  </w:pPr>
                  <w:r w:rsidRPr="00806740">
                    <w:rPr>
                      <w:rFonts w:ascii="Times New Roman" w:hAnsi="Times New Roman"/>
                      <w:bCs/>
                      <w:sz w:val="24"/>
                      <w:szCs w:val="24"/>
                    </w:rPr>
                    <w:t>13.</w:t>
                  </w:r>
                </w:p>
              </w:tc>
              <w:tc>
                <w:tcPr>
                  <w:tcW w:w="2436" w:type="pct"/>
                </w:tcPr>
                <w:p w14:paraId="448D28E6" w14:textId="77777777" w:rsidR="00806740" w:rsidRPr="00806740" w:rsidRDefault="00806740" w:rsidP="00806740">
                  <w:pPr>
                    <w:spacing w:line="276" w:lineRule="auto"/>
                    <w:jc w:val="both"/>
                    <w:rPr>
                      <w:rFonts w:ascii="Times New Roman" w:hAnsi="Times New Roman"/>
                      <w:bCs/>
                      <w:sz w:val="24"/>
                      <w:szCs w:val="24"/>
                    </w:rPr>
                  </w:pPr>
                  <w:proofErr w:type="spellStart"/>
                  <w:r w:rsidRPr="00806740">
                    <w:rPr>
                      <w:rFonts w:ascii="Times New Roman" w:hAnsi="Times New Roman"/>
                      <w:bCs/>
                      <w:sz w:val="24"/>
                      <w:szCs w:val="24"/>
                    </w:rPr>
                    <w:t>Semințe</w:t>
                  </w:r>
                  <w:proofErr w:type="spellEnd"/>
                  <w:r w:rsidRPr="00806740">
                    <w:rPr>
                      <w:rFonts w:ascii="Times New Roman" w:hAnsi="Times New Roman"/>
                      <w:bCs/>
                      <w:sz w:val="24"/>
                      <w:szCs w:val="24"/>
                    </w:rPr>
                    <w:t xml:space="preserve"> </w:t>
                  </w:r>
                  <w:proofErr w:type="spellStart"/>
                  <w:r w:rsidRPr="00806740">
                    <w:rPr>
                      <w:rFonts w:ascii="Times New Roman" w:hAnsi="Times New Roman"/>
                      <w:bCs/>
                      <w:sz w:val="24"/>
                      <w:szCs w:val="24"/>
                    </w:rPr>
                    <w:t>oleaginoase</w:t>
                  </w:r>
                  <w:proofErr w:type="spellEnd"/>
                </w:p>
              </w:tc>
              <w:tc>
                <w:tcPr>
                  <w:tcW w:w="1890" w:type="pct"/>
                </w:tcPr>
                <w:p w14:paraId="7666E78D" w14:textId="77777777" w:rsidR="00806740" w:rsidRPr="00806740" w:rsidRDefault="00806740" w:rsidP="00806740">
                  <w:pPr>
                    <w:spacing w:line="276" w:lineRule="auto"/>
                    <w:jc w:val="both"/>
                    <w:rPr>
                      <w:rFonts w:ascii="Times New Roman" w:hAnsi="Times New Roman"/>
                      <w:bCs/>
                      <w:sz w:val="24"/>
                      <w:szCs w:val="24"/>
                    </w:rPr>
                  </w:pPr>
                  <w:proofErr w:type="spellStart"/>
                  <w:r w:rsidRPr="00806740">
                    <w:rPr>
                      <w:rFonts w:ascii="Times New Roman" w:hAnsi="Times New Roman"/>
                      <w:bCs/>
                      <w:sz w:val="24"/>
                      <w:szCs w:val="24"/>
                    </w:rPr>
                    <w:t>până</w:t>
                  </w:r>
                  <w:proofErr w:type="spellEnd"/>
                  <w:r w:rsidRPr="00806740">
                    <w:rPr>
                      <w:rFonts w:ascii="Times New Roman" w:hAnsi="Times New Roman"/>
                      <w:bCs/>
                      <w:sz w:val="24"/>
                      <w:szCs w:val="24"/>
                    </w:rPr>
                    <w:t xml:space="preserve"> la 10 000 kg</w:t>
                  </w:r>
                </w:p>
              </w:tc>
            </w:tr>
            <w:tr w:rsidR="00806740" w14:paraId="60AB1907" w14:textId="77777777" w:rsidTr="00806740">
              <w:tc>
                <w:tcPr>
                  <w:tcW w:w="674" w:type="pct"/>
                </w:tcPr>
                <w:p w14:paraId="506BFB96" w14:textId="77777777" w:rsidR="00806740" w:rsidRPr="00806740" w:rsidRDefault="00806740" w:rsidP="00806740">
                  <w:pPr>
                    <w:spacing w:line="276" w:lineRule="auto"/>
                    <w:jc w:val="center"/>
                    <w:rPr>
                      <w:rFonts w:ascii="Times New Roman" w:hAnsi="Times New Roman"/>
                      <w:bCs/>
                      <w:sz w:val="24"/>
                      <w:szCs w:val="24"/>
                    </w:rPr>
                  </w:pPr>
                  <w:r w:rsidRPr="00806740">
                    <w:rPr>
                      <w:rFonts w:ascii="Times New Roman" w:hAnsi="Times New Roman"/>
                      <w:bCs/>
                      <w:sz w:val="24"/>
                      <w:szCs w:val="24"/>
                    </w:rPr>
                    <w:t>14.</w:t>
                  </w:r>
                </w:p>
              </w:tc>
              <w:tc>
                <w:tcPr>
                  <w:tcW w:w="2436" w:type="pct"/>
                </w:tcPr>
                <w:p w14:paraId="599F78C4" w14:textId="77777777" w:rsidR="00806740" w:rsidRPr="00806740" w:rsidRDefault="00806740" w:rsidP="00806740">
                  <w:pPr>
                    <w:spacing w:line="276" w:lineRule="auto"/>
                    <w:jc w:val="both"/>
                    <w:rPr>
                      <w:rFonts w:ascii="Times New Roman" w:hAnsi="Times New Roman"/>
                      <w:bCs/>
                      <w:sz w:val="24"/>
                      <w:szCs w:val="24"/>
                    </w:rPr>
                  </w:pPr>
                  <w:r w:rsidRPr="00806740">
                    <w:rPr>
                      <w:rFonts w:ascii="Times New Roman" w:hAnsi="Times New Roman"/>
                      <w:bCs/>
                      <w:sz w:val="24"/>
                      <w:szCs w:val="24"/>
                    </w:rPr>
                    <w:t>Cereale</w:t>
                  </w:r>
                </w:p>
              </w:tc>
              <w:tc>
                <w:tcPr>
                  <w:tcW w:w="1890" w:type="pct"/>
                </w:tcPr>
                <w:p w14:paraId="55E8D7C9" w14:textId="77777777" w:rsidR="00806740" w:rsidRPr="00806740" w:rsidRDefault="00806740" w:rsidP="00806740">
                  <w:pPr>
                    <w:spacing w:line="276" w:lineRule="auto"/>
                    <w:jc w:val="both"/>
                    <w:rPr>
                      <w:rFonts w:ascii="Times New Roman" w:hAnsi="Times New Roman"/>
                      <w:bCs/>
                      <w:sz w:val="24"/>
                      <w:szCs w:val="24"/>
                    </w:rPr>
                  </w:pPr>
                  <w:proofErr w:type="spellStart"/>
                  <w:r w:rsidRPr="00806740">
                    <w:rPr>
                      <w:rFonts w:ascii="Times New Roman" w:hAnsi="Times New Roman"/>
                      <w:bCs/>
                      <w:sz w:val="24"/>
                      <w:szCs w:val="24"/>
                    </w:rPr>
                    <w:t>până</w:t>
                  </w:r>
                  <w:proofErr w:type="spellEnd"/>
                  <w:r w:rsidRPr="00806740">
                    <w:rPr>
                      <w:rFonts w:ascii="Times New Roman" w:hAnsi="Times New Roman"/>
                      <w:bCs/>
                      <w:sz w:val="24"/>
                      <w:szCs w:val="24"/>
                    </w:rPr>
                    <w:t xml:space="preserve"> la 10 000 kg</w:t>
                  </w:r>
                </w:p>
              </w:tc>
            </w:tr>
          </w:tbl>
          <w:p w14:paraId="31DC1A39" w14:textId="77777777" w:rsidR="00AC0D47" w:rsidRPr="00D55A48" w:rsidRDefault="00AC0D47" w:rsidP="000C0E6C">
            <w:pPr>
              <w:pStyle w:val="ListParagraph"/>
              <w:spacing w:line="276" w:lineRule="auto"/>
              <w:ind w:left="0"/>
              <w:jc w:val="both"/>
              <w:rPr>
                <w:rFonts w:ascii="Times New Roman" w:hAnsi="Times New Roman" w:cs="Times New Roman"/>
                <w:bCs/>
                <w:sz w:val="24"/>
                <w:szCs w:val="24"/>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8C9DB9" w14:textId="43955FF9" w:rsidR="00D95BFC" w:rsidRPr="00426CFD" w:rsidRDefault="00AC4C0A" w:rsidP="00D95BFC">
            <w:pPr>
              <w:pStyle w:val="ListParagraph"/>
              <w:spacing w:line="276" w:lineRule="auto"/>
              <w:ind w:left="22"/>
              <w:jc w:val="both"/>
              <w:rPr>
                <w:rFonts w:ascii="Times New Roman" w:hAnsi="Times New Roman" w:cs="Times New Roman"/>
                <w:bCs/>
                <w:color w:val="000000" w:themeColor="text1"/>
                <w:sz w:val="24"/>
                <w:szCs w:val="24"/>
              </w:rPr>
            </w:pPr>
            <w:r w:rsidRPr="00426CFD">
              <w:rPr>
                <w:rFonts w:ascii="Times New Roman" w:hAnsi="Times New Roman" w:cs="Times New Roman"/>
                <w:bCs/>
                <w:color w:val="000000" w:themeColor="text1"/>
                <w:sz w:val="24"/>
                <w:szCs w:val="24"/>
              </w:rPr>
              <w:t xml:space="preserve">Anexa nr.3 la Hotărârea Guvernului nr.6/2025 Cerințe privind producerea şi comercializarea cu amănuntul a produselor alimentare de origine nonanimală în cantităţi mici </w:t>
            </w:r>
            <w:r w:rsidR="00D95BFC" w:rsidRPr="00426CFD">
              <w:rPr>
                <w:rFonts w:ascii="Times New Roman" w:hAnsi="Times New Roman" w:cs="Times New Roman"/>
                <w:bCs/>
                <w:color w:val="000000" w:themeColor="text1"/>
                <w:sz w:val="24"/>
                <w:szCs w:val="24"/>
              </w:rPr>
              <w:t xml:space="preserve">La tabelul 1, la rândul 13 și 14, </w:t>
            </w:r>
          </w:p>
          <w:tbl>
            <w:tblPr>
              <w:tblW w:w="4917" w:type="pct"/>
              <w:jc w:val="center"/>
              <w:tblLayout w:type="fixed"/>
              <w:tblCellMar>
                <w:top w:w="15" w:type="dxa"/>
                <w:left w:w="15" w:type="dxa"/>
                <w:bottom w:w="15" w:type="dxa"/>
                <w:right w:w="15" w:type="dxa"/>
              </w:tblCellMar>
              <w:tblLook w:val="04A0" w:firstRow="1" w:lastRow="0" w:firstColumn="1" w:lastColumn="0" w:noHBand="0" w:noVBand="1"/>
            </w:tblPr>
            <w:tblGrid>
              <w:gridCol w:w="439"/>
              <w:gridCol w:w="2050"/>
              <w:gridCol w:w="1672"/>
            </w:tblGrid>
            <w:tr w:rsidR="00426CFD" w:rsidRPr="00426CFD" w14:paraId="532E850D" w14:textId="77777777" w:rsidTr="00806740">
              <w:trPr>
                <w:trHeight w:val="439"/>
                <w:jc w:val="center"/>
              </w:trPr>
              <w:tc>
                <w:tcPr>
                  <w:tcW w:w="4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BACC1" w14:textId="77777777" w:rsidR="00D95BFC" w:rsidRPr="00426CFD" w:rsidRDefault="00D95BFC" w:rsidP="00D95BFC">
                  <w:pPr>
                    <w:spacing w:after="0" w:line="240" w:lineRule="auto"/>
                    <w:jc w:val="center"/>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13.</w:t>
                  </w:r>
                </w:p>
              </w:tc>
              <w:tc>
                <w:tcPr>
                  <w:tcW w:w="20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F4D32" w14:textId="77777777" w:rsidR="00D95BFC" w:rsidRPr="00426CFD" w:rsidRDefault="00D95BFC" w:rsidP="00D95BFC">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Seminţe oleaginoase</w:t>
                  </w:r>
                </w:p>
              </w:tc>
              <w:tc>
                <w:tcPr>
                  <w:tcW w:w="1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12BEA" w14:textId="70B44ADD" w:rsidR="00D95BFC" w:rsidRPr="00426CFD" w:rsidRDefault="00D95BFC" w:rsidP="00D95BFC">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până la 1</w:t>
                  </w:r>
                  <w:r w:rsidR="00DF1ED5" w:rsidRPr="00426CFD">
                    <w:rPr>
                      <w:rFonts w:ascii="Times New Roman" w:eastAsia="Times New Roman" w:hAnsi="Times New Roman"/>
                      <w:color w:val="000000" w:themeColor="text1"/>
                      <w:sz w:val="24"/>
                      <w:szCs w:val="24"/>
                      <w:lang w:eastAsia="ro-RO"/>
                    </w:rPr>
                    <w:t xml:space="preserve">0 </w:t>
                  </w:r>
                  <w:r w:rsidRPr="00426CFD">
                    <w:rPr>
                      <w:rFonts w:ascii="Times New Roman" w:eastAsia="Times New Roman" w:hAnsi="Times New Roman"/>
                      <w:color w:val="000000" w:themeColor="text1"/>
                      <w:sz w:val="24"/>
                      <w:szCs w:val="24"/>
                      <w:lang w:eastAsia="ro-RO"/>
                    </w:rPr>
                    <w:t>000 kg</w:t>
                  </w:r>
                </w:p>
              </w:tc>
            </w:tr>
            <w:tr w:rsidR="00426CFD" w:rsidRPr="00426CFD" w14:paraId="1A33503F" w14:textId="77777777" w:rsidTr="00806740">
              <w:trPr>
                <w:trHeight w:val="439"/>
                <w:jc w:val="center"/>
              </w:trPr>
              <w:tc>
                <w:tcPr>
                  <w:tcW w:w="4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323C8" w14:textId="77777777" w:rsidR="00D95BFC" w:rsidRPr="00426CFD" w:rsidRDefault="00D95BFC" w:rsidP="00D95BFC">
                  <w:pPr>
                    <w:spacing w:after="0" w:line="240" w:lineRule="auto"/>
                    <w:jc w:val="center"/>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14.</w:t>
                  </w:r>
                </w:p>
              </w:tc>
              <w:tc>
                <w:tcPr>
                  <w:tcW w:w="20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08441" w14:textId="77777777" w:rsidR="00D95BFC" w:rsidRPr="00426CFD" w:rsidRDefault="00D95BFC" w:rsidP="00D95BFC">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Cereale</w:t>
                  </w:r>
                </w:p>
              </w:tc>
              <w:tc>
                <w:tcPr>
                  <w:tcW w:w="16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E67DC" w14:textId="4FA8F852" w:rsidR="00D95BFC" w:rsidRPr="00426CFD" w:rsidRDefault="00D95BFC" w:rsidP="00D95BFC">
                  <w:pPr>
                    <w:spacing w:after="0" w:line="240" w:lineRule="auto"/>
                    <w:rPr>
                      <w:rFonts w:ascii="Times New Roman" w:eastAsia="Times New Roman" w:hAnsi="Times New Roman"/>
                      <w:color w:val="000000" w:themeColor="text1"/>
                      <w:sz w:val="24"/>
                      <w:szCs w:val="24"/>
                      <w:lang w:eastAsia="ro-RO"/>
                    </w:rPr>
                  </w:pPr>
                  <w:r w:rsidRPr="00426CFD">
                    <w:rPr>
                      <w:rFonts w:ascii="Times New Roman" w:eastAsia="Times New Roman" w:hAnsi="Times New Roman"/>
                      <w:color w:val="000000" w:themeColor="text1"/>
                      <w:sz w:val="24"/>
                      <w:szCs w:val="24"/>
                      <w:lang w:eastAsia="ro-RO"/>
                    </w:rPr>
                    <w:t>până la 1</w:t>
                  </w:r>
                  <w:r w:rsidR="00DF1ED5" w:rsidRPr="00426CFD">
                    <w:rPr>
                      <w:rFonts w:ascii="Times New Roman" w:eastAsia="Times New Roman" w:hAnsi="Times New Roman"/>
                      <w:color w:val="000000" w:themeColor="text1"/>
                      <w:sz w:val="24"/>
                      <w:szCs w:val="24"/>
                      <w:lang w:eastAsia="ro-RO"/>
                    </w:rPr>
                    <w:t xml:space="preserve">0 </w:t>
                  </w:r>
                  <w:r w:rsidRPr="00426CFD">
                    <w:rPr>
                      <w:rFonts w:ascii="Times New Roman" w:eastAsia="Times New Roman" w:hAnsi="Times New Roman"/>
                      <w:color w:val="000000" w:themeColor="text1"/>
                      <w:sz w:val="24"/>
                      <w:szCs w:val="24"/>
                      <w:lang w:eastAsia="ro-RO"/>
                    </w:rPr>
                    <w:t>000 kg</w:t>
                  </w:r>
                </w:p>
              </w:tc>
            </w:tr>
          </w:tbl>
          <w:p w14:paraId="63E6DB90" w14:textId="77777777" w:rsidR="00AC0D47" w:rsidRPr="00D55A48" w:rsidRDefault="00AC0D47" w:rsidP="00B87145">
            <w:pPr>
              <w:spacing w:line="240" w:lineRule="auto"/>
              <w:ind w:firstLine="567"/>
              <w:jc w:val="both"/>
              <w:rPr>
                <w:rFonts w:ascii="Times New Roman" w:eastAsia="Times New Roman" w:hAnsi="Times New Roman"/>
                <w:b/>
                <w:bCs/>
                <w:sz w:val="24"/>
                <w:szCs w:val="24"/>
                <w:lang w:eastAsia="ro-RO"/>
              </w:rPr>
            </w:pPr>
          </w:p>
        </w:tc>
      </w:tr>
      <w:tr w:rsidR="002B31CD" w:rsidRPr="00D55A48" w14:paraId="779AF5C0" w14:textId="77777777" w:rsidTr="00D55A48">
        <w:trPr>
          <w:trHeight w:val="947"/>
        </w:trPr>
        <w:tc>
          <w:tcPr>
            <w:cnfStyle w:val="001000000000" w:firstRow="0" w:lastRow="0" w:firstColumn="1" w:lastColumn="0" w:oddVBand="0" w:evenVBand="0" w:oddHBand="0" w:evenHBand="0" w:firstRowFirstColumn="0" w:firstRowLastColumn="0" w:lastRowFirstColumn="0" w:lastRowLastColumn="0"/>
            <w:tcW w:w="14235"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A88890" w14:textId="3D6CA268" w:rsidR="002B31CD" w:rsidRPr="00622901" w:rsidRDefault="00622901" w:rsidP="00622901">
            <w:pPr>
              <w:pStyle w:val="ListParagraph"/>
              <w:spacing w:line="276" w:lineRule="auto"/>
              <w:jc w:val="both"/>
              <w:rPr>
                <w:rFonts w:ascii="Times New Roman" w:eastAsia="Times New Roman" w:hAnsi="Times New Roman"/>
                <w:b w:val="0"/>
                <w:bCs w:val="0"/>
                <w:color w:val="000000" w:themeColor="text1"/>
                <w:sz w:val="24"/>
                <w:szCs w:val="24"/>
                <w:lang w:eastAsia="ro-RO"/>
              </w:rPr>
            </w:pPr>
            <w:r>
              <w:rPr>
                <w:rFonts w:ascii="Times New Roman" w:eastAsia="Times New Roman" w:hAnsi="Times New Roman"/>
                <w:color w:val="000000" w:themeColor="text1"/>
                <w:sz w:val="24"/>
                <w:szCs w:val="24"/>
                <w:lang w:eastAsia="ro-RO"/>
              </w:rPr>
              <w:t>2.</w:t>
            </w:r>
            <w:r w:rsidR="002B31CD" w:rsidRPr="00622901">
              <w:rPr>
                <w:rFonts w:ascii="Times New Roman" w:eastAsia="Times New Roman" w:hAnsi="Times New Roman"/>
                <w:color w:val="000000" w:themeColor="text1"/>
                <w:sz w:val="24"/>
                <w:szCs w:val="24"/>
                <w:lang w:eastAsia="ro-RO"/>
              </w:rPr>
              <w:t>Hotărârea Guvernului nr. 662/2024 pentru stabilirea unor norme detaliate referitoare la  cerințele minime privind posturile de control și posturile de control la frontieră  </w:t>
            </w:r>
            <w:r w:rsidR="00AC4C0A" w:rsidRPr="00622901">
              <w:rPr>
                <w:rFonts w:ascii="Times New Roman" w:eastAsia="Times New Roman" w:hAnsi="Times New Roman"/>
                <w:color w:val="000000" w:themeColor="text1"/>
                <w:sz w:val="24"/>
                <w:szCs w:val="24"/>
                <w:lang w:eastAsia="ro-RO"/>
              </w:rPr>
              <w:t>(Monitorul Oficial al Republicii Moldova, 2024,  nr. 434-436, art. 817)</w:t>
            </w:r>
          </w:p>
          <w:p w14:paraId="4A7B4F38" w14:textId="169FFC8E" w:rsidR="00A2033D" w:rsidRPr="00D55A48" w:rsidRDefault="00A2033D" w:rsidP="002B31CD">
            <w:pPr>
              <w:spacing w:line="276" w:lineRule="auto"/>
              <w:jc w:val="both"/>
              <w:rPr>
                <w:rFonts w:ascii="Times New Roman" w:hAnsi="Times New Roman"/>
                <w:bCs w:val="0"/>
                <w:sz w:val="24"/>
                <w:szCs w:val="24"/>
              </w:rPr>
            </w:pPr>
          </w:p>
        </w:tc>
      </w:tr>
      <w:tr w:rsidR="00B176D7" w:rsidRPr="00D55A48" w14:paraId="6547BB12" w14:textId="77777777" w:rsidTr="00846E26">
        <w:trPr>
          <w:trHeight w:val="1594"/>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661ABCF" w14:textId="26B6D22E" w:rsidR="0088233C" w:rsidRPr="00622901" w:rsidRDefault="00622901" w:rsidP="00AC4C0A">
            <w:pPr>
              <w:spacing w:line="240" w:lineRule="auto"/>
              <w:ind w:firstLine="22"/>
              <w:jc w:val="both"/>
              <w:rPr>
                <w:rFonts w:ascii="Times New Roman" w:eastAsia="Times New Roman" w:hAnsi="Times New Roman"/>
                <w:b w:val="0"/>
                <w:color w:val="000000" w:themeColor="text1"/>
                <w:sz w:val="24"/>
                <w:szCs w:val="24"/>
                <w:lang w:eastAsia="ro-RO"/>
              </w:rPr>
            </w:pPr>
            <w:r>
              <w:rPr>
                <w:rFonts w:ascii="Times New Roman" w:eastAsia="Times New Roman" w:hAnsi="Times New Roman"/>
                <w:color w:val="000000" w:themeColor="text1"/>
                <w:sz w:val="24"/>
                <w:szCs w:val="24"/>
                <w:lang w:eastAsia="ro-RO"/>
              </w:rPr>
              <w:t>10.</w:t>
            </w:r>
            <w:r w:rsidR="0088233C" w:rsidRPr="00622901">
              <w:rPr>
                <w:rFonts w:ascii="Times New Roman" w:eastAsia="Times New Roman" w:hAnsi="Times New Roman"/>
                <w:b w:val="0"/>
                <w:color w:val="000000" w:themeColor="text1"/>
                <w:sz w:val="24"/>
                <w:szCs w:val="24"/>
                <w:lang w:eastAsia="ro-RO"/>
              </w:rPr>
              <w:t xml:space="preserve"> Prezenta hotărâre intră în vigoare la data de 8 mai 2026.</w:t>
            </w:r>
          </w:p>
          <w:p w14:paraId="7C09029B" w14:textId="466C8A1F" w:rsidR="0088233C" w:rsidRPr="00D55A48" w:rsidRDefault="0088233C" w:rsidP="0088233C">
            <w:pPr>
              <w:spacing w:line="240" w:lineRule="auto"/>
              <w:rPr>
                <w:rFonts w:ascii="Times New Roman" w:hAnsi="Times New Roman"/>
                <w:bCs w:val="0"/>
                <w:sz w:val="24"/>
                <w:szCs w:val="24"/>
              </w:rPr>
            </w:pPr>
            <w:r w:rsidRPr="00D55A48">
              <w:rPr>
                <w:rFonts w:ascii="Times New Roman" w:eastAsia="Times New Roman" w:hAnsi="Times New Roman"/>
                <w:sz w:val="24"/>
                <w:szCs w:val="24"/>
                <w:lang w:eastAsia="ro-RO"/>
              </w:rPr>
              <w:br/>
            </w:r>
          </w:p>
          <w:p w14:paraId="438261D7" w14:textId="6C41FE09" w:rsidR="00B176D7" w:rsidRPr="00D55A48" w:rsidRDefault="00B176D7" w:rsidP="0088233C">
            <w:pPr>
              <w:spacing w:line="276" w:lineRule="auto"/>
              <w:jc w:val="both"/>
              <w:rPr>
                <w:rFonts w:ascii="Times New Roman" w:hAnsi="Times New Roman"/>
                <w:b w:val="0"/>
                <w:sz w:val="24"/>
                <w:szCs w:val="24"/>
              </w:rPr>
            </w:pP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4B844B" w14:textId="7A3FCCA9" w:rsidR="002B31CD" w:rsidRPr="00722649" w:rsidRDefault="002B31CD" w:rsidP="002B31CD">
            <w:pPr>
              <w:shd w:val="clear" w:color="auto" w:fill="FDFCFA"/>
              <w:spacing w:line="253"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722649">
              <w:rPr>
                <w:rFonts w:ascii="Times New Roman" w:eastAsia="Times New Roman" w:hAnsi="Times New Roman"/>
                <w:color w:val="000000" w:themeColor="text1"/>
                <w:sz w:val="24"/>
                <w:szCs w:val="24"/>
                <w:lang w:eastAsia="ro-RO"/>
              </w:rPr>
              <w:t>Punctul 2 va avea următorul cuprins:</w:t>
            </w:r>
          </w:p>
          <w:p w14:paraId="6D2A9880" w14:textId="77777777" w:rsidR="00DF1ED5" w:rsidRPr="00722649" w:rsidRDefault="00DF1ED5" w:rsidP="00DF1ED5">
            <w:pPr>
              <w:shd w:val="clear" w:color="auto" w:fill="FDFCFA"/>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722649">
              <w:rPr>
                <w:rFonts w:ascii="Times New Roman" w:eastAsia="Times New Roman" w:hAnsi="Times New Roman"/>
                <w:color w:val="000000" w:themeColor="text1"/>
                <w:sz w:val="24"/>
                <w:szCs w:val="24"/>
                <w:lang w:val="en-US" w:eastAsia="ro-RO"/>
              </w:rPr>
              <w:t>„</w:t>
            </w:r>
            <w:r w:rsidRPr="00722649">
              <w:rPr>
                <w:rFonts w:ascii="Times New Roman" w:eastAsia="Times New Roman" w:hAnsi="Times New Roman"/>
                <w:b/>
                <w:bCs/>
                <w:color w:val="000000" w:themeColor="text1"/>
                <w:sz w:val="24"/>
                <w:szCs w:val="24"/>
                <w:lang w:val="en-US" w:eastAsia="ro-RO"/>
              </w:rPr>
              <w:t>2.</w:t>
            </w:r>
            <w:r w:rsidRPr="00722649">
              <w:rPr>
                <w:rFonts w:ascii="Times New Roman" w:eastAsia="Times New Roman" w:hAnsi="Times New Roman"/>
                <w:color w:val="000000" w:themeColor="text1"/>
                <w:sz w:val="24"/>
                <w:szCs w:val="24"/>
                <w:lang w:val="en-US" w:eastAsia="ro-RO"/>
              </w:rPr>
              <w:t> </w:t>
            </w:r>
            <w:proofErr w:type="spellStart"/>
            <w:r w:rsidRPr="00722649">
              <w:rPr>
                <w:rFonts w:ascii="Times New Roman" w:eastAsia="Times New Roman" w:hAnsi="Times New Roman"/>
                <w:color w:val="000000" w:themeColor="text1"/>
                <w:sz w:val="24"/>
                <w:szCs w:val="24"/>
                <w:lang w:val="en-US" w:eastAsia="ro-RO"/>
              </w:rPr>
              <w:t>Prezenta</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hotărâre</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intră</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în</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vigoare</w:t>
            </w:r>
            <w:proofErr w:type="spellEnd"/>
            <w:r w:rsidRPr="00722649">
              <w:rPr>
                <w:rFonts w:ascii="Times New Roman" w:eastAsia="Times New Roman" w:hAnsi="Times New Roman"/>
                <w:color w:val="000000" w:themeColor="text1"/>
                <w:sz w:val="24"/>
                <w:szCs w:val="24"/>
                <w:lang w:val="en-US" w:eastAsia="ro-RO"/>
              </w:rPr>
              <w:t xml:space="preserve"> la data </w:t>
            </w:r>
            <w:proofErr w:type="spellStart"/>
            <w:r w:rsidRPr="00722649">
              <w:rPr>
                <w:rFonts w:ascii="Times New Roman" w:eastAsia="Times New Roman" w:hAnsi="Times New Roman"/>
                <w:color w:val="000000" w:themeColor="text1"/>
                <w:sz w:val="24"/>
                <w:szCs w:val="24"/>
                <w:lang w:val="en-US" w:eastAsia="ro-RO"/>
              </w:rPr>
              <w:t>intrării</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în</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vigoare</w:t>
            </w:r>
            <w:proofErr w:type="spellEnd"/>
            <w:r w:rsidRPr="00722649">
              <w:rPr>
                <w:rFonts w:ascii="Times New Roman" w:eastAsia="Times New Roman" w:hAnsi="Times New Roman"/>
                <w:color w:val="000000" w:themeColor="text1"/>
                <w:sz w:val="24"/>
                <w:szCs w:val="24"/>
                <w:lang w:val="en-US" w:eastAsia="ro-RO"/>
              </w:rPr>
              <w:t xml:space="preserve"> a </w:t>
            </w:r>
            <w:proofErr w:type="spellStart"/>
            <w:r w:rsidRPr="00722649">
              <w:rPr>
                <w:rFonts w:ascii="Times New Roman" w:eastAsia="Times New Roman" w:hAnsi="Times New Roman"/>
                <w:color w:val="000000" w:themeColor="text1"/>
                <w:sz w:val="24"/>
                <w:szCs w:val="24"/>
                <w:lang w:val="en-US" w:eastAsia="ro-RO"/>
              </w:rPr>
              <w:t>Legii</w:t>
            </w:r>
            <w:proofErr w:type="spellEnd"/>
            <w:r w:rsidRPr="00722649">
              <w:rPr>
                <w:rFonts w:ascii="Times New Roman" w:eastAsia="Times New Roman" w:hAnsi="Times New Roman"/>
                <w:color w:val="000000" w:themeColor="text1"/>
                <w:sz w:val="24"/>
                <w:szCs w:val="24"/>
                <w:lang w:val="en-US" w:eastAsia="ro-RO"/>
              </w:rPr>
              <w:t xml:space="preserve"> nr. 82/2024 </w:t>
            </w:r>
            <w:proofErr w:type="spellStart"/>
            <w:r w:rsidRPr="00722649">
              <w:rPr>
                <w:rFonts w:ascii="Times New Roman" w:eastAsia="Times New Roman" w:hAnsi="Times New Roman"/>
                <w:color w:val="000000" w:themeColor="text1"/>
                <w:sz w:val="24"/>
                <w:szCs w:val="24"/>
                <w:lang w:val="en-US" w:eastAsia="ro-RO"/>
              </w:rPr>
              <w:t>privind</w:t>
            </w:r>
            <w:proofErr w:type="spellEnd"/>
            <w:r w:rsidRPr="00722649">
              <w:rPr>
                <w:rFonts w:ascii="Times New Roman" w:eastAsia="Times New Roman" w:hAnsi="Times New Roman"/>
                <w:color w:val="000000" w:themeColor="text1"/>
                <w:sz w:val="24"/>
                <w:szCs w:val="24"/>
                <w:lang w:val="en-US" w:eastAsia="ro-RO"/>
              </w:rPr>
              <w:t xml:space="preserve"> </w:t>
            </w:r>
            <w:r w:rsidRPr="00722649">
              <w:rPr>
                <w:rFonts w:ascii="Times New Roman" w:eastAsia="Times New Roman" w:hAnsi="Times New Roman"/>
                <w:color w:val="000000" w:themeColor="text1"/>
                <w:sz w:val="24"/>
                <w:szCs w:val="24"/>
                <w:lang w:eastAsia="ro-RO"/>
              </w:rPr>
              <w:t xml:space="preserve">controalele oficiale </w:t>
            </w:r>
            <w:proofErr w:type="spellStart"/>
            <w:r w:rsidRPr="00722649">
              <w:rPr>
                <w:rFonts w:ascii="Times New Roman" w:eastAsia="Times New Roman" w:hAnsi="Times New Roman"/>
                <w:color w:val="000000" w:themeColor="text1"/>
                <w:sz w:val="24"/>
                <w:szCs w:val="24"/>
                <w:lang w:val="en-US" w:eastAsia="ro-RO"/>
              </w:rPr>
              <w:t>în</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domeniul</w:t>
            </w:r>
            <w:proofErr w:type="spellEnd"/>
            <w:r w:rsidRPr="00722649">
              <w:rPr>
                <w:rFonts w:ascii="Times New Roman" w:eastAsia="Times New Roman" w:hAnsi="Times New Roman"/>
                <w:color w:val="000000" w:themeColor="text1"/>
                <w:sz w:val="24"/>
                <w:szCs w:val="24"/>
                <w:lang w:val="en-US" w:eastAsia="ro-RO"/>
              </w:rPr>
              <w:t xml:space="preserve"> </w:t>
            </w:r>
            <w:proofErr w:type="spellStart"/>
            <w:r w:rsidRPr="00722649">
              <w:rPr>
                <w:rFonts w:ascii="Times New Roman" w:eastAsia="Times New Roman" w:hAnsi="Times New Roman"/>
                <w:color w:val="000000" w:themeColor="text1"/>
                <w:sz w:val="24"/>
                <w:szCs w:val="24"/>
                <w:lang w:val="en-US" w:eastAsia="ro-RO"/>
              </w:rPr>
              <w:t>agroalimentar</w:t>
            </w:r>
            <w:proofErr w:type="spellEnd"/>
            <w:r w:rsidRPr="00722649">
              <w:rPr>
                <w:rFonts w:ascii="Times New Roman" w:eastAsia="Times New Roman" w:hAnsi="Times New Roman"/>
                <w:color w:val="000000" w:themeColor="text1"/>
                <w:sz w:val="24"/>
                <w:szCs w:val="24"/>
                <w:lang w:val="en-US" w:eastAsia="ro-RO"/>
              </w:rPr>
              <w:t>.”</w:t>
            </w:r>
          </w:p>
          <w:p w14:paraId="7BF05875" w14:textId="77777777" w:rsidR="00B176D7" w:rsidRPr="00D55A48" w:rsidRDefault="00B176D7">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lang w:eastAsia="en-US"/>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2958FE" w14:textId="77777777" w:rsidR="00DF1ED5" w:rsidRPr="00622901" w:rsidRDefault="00DF1ED5" w:rsidP="00DF1ED5">
            <w:pPr>
              <w:shd w:val="clear" w:color="auto" w:fill="FDFCFA"/>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622901">
              <w:rPr>
                <w:rFonts w:ascii="Times New Roman" w:eastAsia="Times New Roman" w:hAnsi="Times New Roman"/>
                <w:color w:val="000000" w:themeColor="text1"/>
                <w:sz w:val="24"/>
                <w:szCs w:val="24"/>
                <w:lang w:val="en-US" w:eastAsia="ro-RO"/>
              </w:rPr>
              <w:t>„</w:t>
            </w:r>
            <w:r w:rsidRPr="00622901">
              <w:rPr>
                <w:rFonts w:ascii="Times New Roman" w:eastAsia="Times New Roman" w:hAnsi="Times New Roman"/>
                <w:b/>
                <w:bCs/>
                <w:color w:val="000000" w:themeColor="text1"/>
                <w:sz w:val="24"/>
                <w:szCs w:val="24"/>
                <w:lang w:val="en-US" w:eastAsia="ro-RO"/>
              </w:rPr>
              <w:t>2.</w:t>
            </w:r>
            <w:r w:rsidRPr="00622901">
              <w:rPr>
                <w:rFonts w:ascii="Times New Roman" w:eastAsia="Times New Roman" w:hAnsi="Times New Roman"/>
                <w:color w:val="000000" w:themeColor="text1"/>
                <w:sz w:val="24"/>
                <w:szCs w:val="24"/>
                <w:lang w:val="en-US" w:eastAsia="ro-RO"/>
              </w:rPr>
              <w:t> </w:t>
            </w:r>
            <w:proofErr w:type="spellStart"/>
            <w:r w:rsidRPr="00622901">
              <w:rPr>
                <w:rFonts w:ascii="Times New Roman" w:eastAsia="Times New Roman" w:hAnsi="Times New Roman"/>
                <w:color w:val="000000" w:themeColor="text1"/>
                <w:sz w:val="24"/>
                <w:szCs w:val="24"/>
                <w:lang w:val="en-US" w:eastAsia="ro-RO"/>
              </w:rPr>
              <w:t>Prezenta</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hotărâre</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intră</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în</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vigoare</w:t>
            </w:r>
            <w:proofErr w:type="spellEnd"/>
            <w:r w:rsidRPr="00622901">
              <w:rPr>
                <w:rFonts w:ascii="Times New Roman" w:eastAsia="Times New Roman" w:hAnsi="Times New Roman"/>
                <w:color w:val="000000" w:themeColor="text1"/>
                <w:sz w:val="24"/>
                <w:szCs w:val="24"/>
                <w:lang w:val="en-US" w:eastAsia="ro-RO"/>
              </w:rPr>
              <w:t xml:space="preserve"> la data </w:t>
            </w:r>
            <w:proofErr w:type="spellStart"/>
            <w:r w:rsidRPr="00622901">
              <w:rPr>
                <w:rFonts w:ascii="Times New Roman" w:eastAsia="Times New Roman" w:hAnsi="Times New Roman"/>
                <w:color w:val="000000" w:themeColor="text1"/>
                <w:sz w:val="24"/>
                <w:szCs w:val="24"/>
                <w:lang w:val="en-US" w:eastAsia="ro-RO"/>
              </w:rPr>
              <w:t>intrării</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în</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vigoare</w:t>
            </w:r>
            <w:proofErr w:type="spellEnd"/>
            <w:r w:rsidRPr="00622901">
              <w:rPr>
                <w:rFonts w:ascii="Times New Roman" w:eastAsia="Times New Roman" w:hAnsi="Times New Roman"/>
                <w:color w:val="000000" w:themeColor="text1"/>
                <w:sz w:val="24"/>
                <w:szCs w:val="24"/>
                <w:lang w:val="en-US" w:eastAsia="ro-RO"/>
              </w:rPr>
              <w:t xml:space="preserve"> a </w:t>
            </w:r>
            <w:proofErr w:type="spellStart"/>
            <w:r w:rsidRPr="00622901">
              <w:rPr>
                <w:rFonts w:ascii="Times New Roman" w:eastAsia="Times New Roman" w:hAnsi="Times New Roman"/>
                <w:color w:val="000000" w:themeColor="text1"/>
                <w:sz w:val="24"/>
                <w:szCs w:val="24"/>
                <w:lang w:val="en-US" w:eastAsia="ro-RO"/>
              </w:rPr>
              <w:t>Legii</w:t>
            </w:r>
            <w:proofErr w:type="spellEnd"/>
            <w:r w:rsidRPr="00622901">
              <w:rPr>
                <w:rFonts w:ascii="Times New Roman" w:eastAsia="Times New Roman" w:hAnsi="Times New Roman"/>
                <w:color w:val="000000" w:themeColor="text1"/>
                <w:sz w:val="24"/>
                <w:szCs w:val="24"/>
                <w:lang w:val="en-US" w:eastAsia="ro-RO"/>
              </w:rPr>
              <w:t xml:space="preserve"> nr. 82/2024 </w:t>
            </w:r>
            <w:proofErr w:type="spellStart"/>
            <w:r w:rsidRPr="00622901">
              <w:rPr>
                <w:rFonts w:ascii="Times New Roman" w:eastAsia="Times New Roman" w:hAnsi="Times New Roman"/>
                <w:color w:val="000000" w:themeColor="text1"/>
                <w:sz w:val="24"/>
                <w:szCs w:val="24"/>
                <w:lang w:val="en-US" w:eastAsia="ro-RO"/>
              </w:rPr>
              <w:t>privind</w:t>
            </w:r>
            <w:proofErr w:type="spellEnd"/>
            <w:r w:rsidRPr="00622901">
              <w:rPr>
                <w:rFonts w:ascii="Times New Roman" w:eastAsia="Times New Roman" w:hAnsi="Times New Roman"/>
                <w:color w:val="000000" w:themeColor="text1"/>
                <w:sz w:val="24"/>
                <w:szCs w:val="24"/>
                <w:lang w:val="en-US" w:eastAsia="ro-RO"/>
              </w:rPr>
              <w:t xml:space="preserve"> </w:t>
            </w:r>
            <w:r w:rsidRPr="00622901">
              <w:rPr>
                <w:rFonts w:ascii="Times New Roman" w:eastAsia="Times New Roman" w:hAnsi="Times New Roman"/>
                <w:color w:val="000000" w:themeColor="text1"/>
                <w:sz w:val="24"/>
                <w:szCs w:val="24"/>
                <w:lang w:eastAsia="ro-RO"/>
              </w:rPr>
              <w:t xml:space="preserve">controalele oficiale </w:t>
            </w:r>
            <w:proofErr w:type="spellStart"/>
            <w:r w:rsidRPr="00622901">
              <w:rPr>
                <w:rFonts w:ascii="Times New Roman" w:eastAsia="Times New Roman" w:hAnsi="Times New Roman"/>
                <w:color w:val="000000" w:themeColor="text1"/>
                <w:sz w:val="24"/>
                <w:szCs w:val="24"/>
                <w:lang w:val="en-US" w:eastAsia="ro-RO"/>
              </w:rPr>
              <w:t>în</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domeniul</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agroalimentar</w:t>
            </w:r>
            <w:proofErr w:type="spellEnd"/>
            <w:r w:rsidRPr="00622901">
              <w:rPr>
                <w:rFonts w:ascii="Times New Roman" w:eastAsia="Times New Roman" w:hAnsi="Times New Roman"/>
                <w:color w:val="000000" w:themeColor="text1"/>
                <w:sz w:val="24"/>
                <w:szCs w:val="24"/>
                <w:lang w:val="en-US" w:eastAsia="ro-RO"/>
              </w:rPr>
              <w:t>.”</w:t>
            </w:r>
          </w:p>
          <w:p w14:paraId="4E7E7B29" w14:textId="77777777" w:rsidR="00B176D7" w:rsidRPr="00D55A48" w:rsidRDefault="00B176D7">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bCs/>
                <w:color w:val="000000"/>
                <w:lang w:eastAsia="en-US"/>
              </w:rPr>
            </w:pPr>
          </w:p>
        </w:tc>
      </w:tr>
      <w:tr w:rsidR="00C72084" w:rsidRPr="00D55A48" w14:paraId="7254AE36" w14:textId="77777777" w:rsidTr="00D55A48">
        <w:trPr>
          <w:trHeight w:val="947"/>
        </w:trPr>
        <w:tc>
          <w:tcPr>
            <w:cnfStyle w:val="001000000000" w:firstRow="0" w:lastRow="0" w:firstColumn="1" w:lastColumn="0" w:oddVBand="0" w:evenVBand="0" w:oddHBand="0" w:evenHBand="0" w:firstRowFirstColumn="0" w:firstRowLastColumn="0" w:lastRowFirstColumn="0" w:lastRowLastColumn="0"/>
            <w:tcW w:w="14235"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DFBE9B" w14:textId="1582EE29" w:rsidR="00C72084" w:rsidRPr="005D7188" w:rsidRDefault="00C72084" w:rsidP="006D70C8">
            <w:pPr>
              <w:pStyle w:val="cb"/>
              <w:numPr>
                <w:ilvl w:val="0"/>
                <w:numId w:val="6"/>
              </w:numPr>
              <w:shd w:val="clear" w:color="auto" w:fill="FFFFFF"/>
              <w:spacing w:before="0" w:beforeAutospacing="0" w:after="0" w:afterAutospacing="0" w:line="276" w:lineRule="auto"/>
              <w:rPr>
                <w:b w:val="0"/>
                <w:bCs w:val="0"/>
                <w:color w:val="000000" w:themeColor="text1"/>
              </w:rPr>
            </w:pPr>
            <w:r w:rsidRPr="005D7188">
              <w:rPr>
                <w:color w:val="000000" w:themeColor="text1"/>
              </w:rPr>
              <w:t>Hotărârea Guvernului nr. 762/2024 cu privire la stabilirea frecvenței uniforme a controalelor oficiale asupra animalelor și a bunurilor care intră în Republica Moldova</w:t>
            </w:r>
            <w:r w:rsidR="00AC4C0A" w:rsidRPr="005D7188">
              <w:rPr>
                <w:color w:val="000000" w:themeColor="text1"/>
              </w:rPr>
              <w:t xml:space="preserve"> (Monitorul Oficial al Republicii Moldova, 2024, nr. 529-532, art. 957 ,)</w:t>
            </w:r>
          </w:p>
          <w:p w14:paraId="74155B18" w14:textId="29BAF899" w:rsidR="00A2033D" w:rsidRPr="00D55A48" w:rsidRDefault="00A2033D" w:rsidP="00C72084">
            <w:pPr>
              <w:pStyle w:val="cb"/>
              <w:shd w:val="clear" w:color="auto" w:fill="FFFFFF"/>
              <w:spacing w:before="0" w:beforeAutospacing="0" w:after="0" w:afterAutospacing="0" w:line="276" w:lineRule="auto"/>
              <w:rPr>
                <w:bCs w:val="0"/>
                <w:color w:val="000000"/>
                <w:lang w:eastAsia="en-US"/>
              </w:rPr>
            </w:pPr>
          </w:p>
        </w:tc>
      </w:tr>
      <w:tr w:rsidR="00B176D7" w:rsidRPr="00D55A48" w14:paraId="0153885F" w14:textId="77777777" w:rsidTr="00846E26">
        <w:trPr>
          <w:trHeight w:val="1579"/>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8BFF0D" w14:textId="23C6049A" w:rsidR="007828E4" w:rsidRPr="004D6D8A" w:rsidRDefault="00622901" w:rsidP="00AC4C0A">
            <w:pPr>
              <w:spacing w:line="240" w:lineRule="auto"/>
              <w:jc w:val="both"/>
              <w:rPr>
                <w:rFonts w:ascii="Times New Roman" w:eastAsia="Times New Roman" w:hAnsi="Times New Roman"/>
                <w:b w:val="0"/>
                <w:color w:val="FF0000"/>
                <w:sz w:val="24"/>
                <w:szCs w:val="24"/>
                <w:lang w:eastAsia="ro-RO"/>
              </w:rPr>
            </w:pPr>
            <w:r>
              <w:rPr>
                <w:rFonts w:ascii="Times New Roman" w:eastAsia="Times New Roman" w:hAnsi="Times New Roman"/>
                <w:sz w:val="24"/>
                <w:szCs w:val="24"/>
                <w:lang w:eastAsia="ro-RO"/>
              </w:rPr>
              <w:t>11.</w:t>
            </w:r>
            <w:r w:rsidR="007828E4" w:rsidRPr="004D6D8A">
              <w:rPr>
                <w:rFonts w:ascii="Times New Roman" w:eastAsia="Times New Roman" w:hAnsi="Times New Roman"/>
                <w:b w:val="0"/>
                <w:color w:val="FF0000"/>
                <w:sz w:val="24"/>
                <w:szCs w:val="24"/>
                <w:lang w:eastAsia="ro-RO"/>
              </w:rPr>
              <w:t xml:space="preserve"> </w:t>
            </w:r>
            <w:r w:rsidR="007828E4" w:rsidRPr="00044EB6">
              <w:rPr>
                <w:rFonts w:ascii="Times New Roman" w:eastAsia="Times New Roman" w:hAnsi="Times New Roman"/>
                <w:b w:val="0"/>
                <w:color w:val="000000" w:themeColor="text1"/>
                <w:sz w:val="24"/>
                <w:szCs w:val="24"/>
                <w:lang w:eastAsia="ro-RO"/>
              </w:rPr>
              <w:t>Prezenta hotărâre intră în vigoare la data de 8 mai 2026.</w:t>
            </w:r>
          </w:p>
          <w:p w14:paraId="2FC49088" w14:textId="3E6BFA62" w:rsidR="007828E4" w:rsidRPr="00D55A48" w:rsidRDefault="007828E4" w:rsidP="007828E4">
            <w:pPr>
              <w:spacing w:line="240" w:lineRule="auto"/>
              <w:rPr>
                <w:rFonts w:ascii="Times New Roman" w:hAnsi="Times New Roman"/>
                <w:bCs w:val="0"/>
                <w:sz w:val="24"/>
                <w:szCs w:val="24"/>
              </w:rPr>
            </w:pPr>
          </w:p>
          <w:p w14:paraId="38DABF76" w14:textId="1B05C2A2" w:rsidR="00B176D7" w:rsidRPr="00D55A48" w:rsidRDefault="00B176D7" w:rsidP="007828E4">
            <w:pPr>
              <w:spacing w:line="276" w:lineRule="auto"/>
              <w:jc w:val="both"/>
              <w:rPr>
                <w:rFonts w:ascii="Times New Roman" w:hAnsi="Times New Roman"/>
                <w:b w:val="0"/>
                <w:sz w:val="24"/>
                <w:szCs w:val="24"/>
              </w:rPr>
            </w:pP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8B2FAE" w14:textId="4DF163AB" w:rsidR="00C72084" w:rsidRPr="009E4E6B" w:rsidRDefault="00C72084" w:rsidP="00C72084">
            <w:pPr>
              <w:shd w:val="clear" w:color="auto" w:fill="FDFCFA"/>
              <w:spacing w:line="253"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9E4E6B">
              <w:rPr>
                <w:rFonts w:ascii="Times New Roman" w:eastAsia="Times New Roman" w:hAnsi="Times New Roman"/>
                <w:color w:val="000000" w:themeColor="text1"/>
                <w:sz w:val="24"/>
                <w:szCs w:val="24"/>
                <w:lang w:eastAsia="ro-RO"/>
              </w:rPr>
              <w:t>Punctul 3 va avea următorul cuprins:</w:t>
            </w:r>
          </w:p>
          <w:p w14:paraId="4B47D0BB" w14:textId="33F99F20" w:rsidR="00DF1ED5" w:rsidRPr="009E4E6B" w:rsidRDefault="00DF1ED5" w:rsidP="00DF1ED5">
            <w:pPr>
              <w:shd w:val="clear" w:color="auto" w:fill="FDFCFA"/>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9E4E6B">
              <w:rPr>
                <w:rFonts w:ascii="Times New Roman" w:eastAsia="Times New Roman" w:hAnsi="Times New Roman"/>
                <w:color w:val="000000" w:themeColor="text1"/>
                <w:sz w:val="24"/>
                <w:szCs w:val="24"/>
                <w:lang w:val="en-US" w:eastAsia="ro-RO"/>
              </w:rPr>
              <w:t>„</w:t>
            </w:r>
            <w:r w:rsidRPr="009E4E6B">
              <w:rPr>
                <w:rFonts w:ascii="Times New Roman" w:eastAsia="Times New Roman" w:hAnsi="Times New Roman"/>
                <w:b/>
                <w:bCs/>
                <w:color w:val="000000" w:themeColor="text1"/>
                <w:sz w:val="24"/>
                <w:szCs w:val="24"/>
                <w:lang w:val="en-US" w:eastAsia="ro-RO"/>
              </w:rPr>
              <w:t>3.</w:t>
            </w:r>
            <w:r w:rsidRPr="009E4E6B">
              <w:rPr>
                <w:rFonts w:ascii="Times New Roman" w:eastAsia="Times New Roman" w:hAnsi="Times New Roman"/>
                <w:color w:val="000000" w:themeColor="text1"/>
                <w:sz w:val="24"/>
                <w:szCs w:val="24"/>
                <w:lang w:val="en-US" w:eastAsia="ro-RO"/>
              </w:rPr>
              <w:t> </w:t>
            </w:r>
            <w:proofErr w:type="spellStart"/>
            <w:r w:rsidRPr="009E4E6B">
              <w:rPr>
                <w:rFonts w:ascii="Times New Roman" w:eastAsia="Times New Roman" w:hAnsi="Times New Roman"/>
                <w:color w:val="000000" w:themeColor="text1"/>
                <w:sz w:val="24"/>
                <w:szCs w:val="24"/>
                <w:lang w:val="en-US" w:eastAsia="ro-RO"/>
              </w:rPr>
              <w:t>Prezenta</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hotărâre</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intră</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în</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vigoare</w:t>
            </w:r>
            <w:proofErr w:type="spellEnd"/>
            <w:r w:rsidRPr="009E4E6B">
              <w:rPr>
                <w:rFonts w:ascii="Times New Roman" w:eastAsia="Times New Roman" w:hAnsi="Times New Roman"/>
                <w:color w:val="000000" w:themeColor="text1"/>
                <w:sz w:val="24"/>
                <w:szCs w:val="24"/>
                <w:lang w:val="en-US" w:eastAsia="ro-RO"/>
              </w:rPr>
              <w:t xml:space="preserve"> la data </w:t>
            </w:r>
            <w:proofErr w:type="spellStart"/>
            <w:r w:rsidRPr="009E4E6B">
              <w:rPr>
                <w:rFonts w:ascii="Times New Roman" w:eastAsia="Times New Roman" w:hAnsi="Times New Roman"/>
                <w:color w:val="000000" w:themeColor="text1"/>
                <w:sz w:val="24"/>
                <w:szCs w:val="24"/>
                <w:lang w:val="en-US" w:eastAsia="ro-RO"/>
              </w:rPr>
              <w:t>intrării</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în</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vigoare</w:t>
            </w:r>
            <w:proofErr w:type="spellEnd"/>
            <w:r w:rsidRPr="009E4E6B">
              <w:rPr>
                <w:rFonts w:ascii="Times New Roman" w:eastAsia="Times New Roman" w:hAnsi="Times New Roman"/>
                <w:color w:val="000000" w:themeColor="text1"/>
                <w:sz w:val="24"/>
                <w:szCs w:val="24"/>
                <w:lang w:val="en-US" w:eastAsia="ro-RO"/>
              </w:rPr>
              <w:t xml:space="preserve"> a </w:t>
            </w:r>
            <w:proofErr w:type="spellStart"/>
            <w:r w:rsidRPr="009E4E6B">
              <w:rPr>
                <w:rFonts w:ascii="Times New Roman" w:eastAsia="Times New Roman" w:hAnsi="Times New Roman"/>
                <w:color w:val="000000" w:themeColor="text1"/>
                <w:sz w:val="24"/>
                <w:szCs w:val="24"/>
                <w:lang w:val="en-US" w:eastAsia="ro-RO"/>
              </w:rPr>
              <w:t>Legii</w:t>
            </w:r>
            <w:proofErr w:type="spellEnd"/>
            <w:r w:rsidRPr="009E4E6B">
              <w:rPr>
                <w:rFonts w:ascii="Times New Roman" w:eastAsia="Times New Roman" w:hAnsi="Times New Roman"/>
                <w:color w:val="000000" w:themeColor="text1"/>
                <w:sz w:val="24"/>
                <w:szCs w:val="24"/>
                <w:lang w:val="en-US" w:eastAsia="ro-RO"/>
              </w:rPr>
              <w:t xml:space="preserve"> nr. 82/2024 </w:t>
            </w:r>
            <w:proofErr w:type="spellStart"/>
            <w:r w:rsidRPr="009E4E6B">
              <w:rPr>
                <w:rFonts w:ascii="Times New Roman" w:eastAsia="Times New Roman" w:hAnsi="Times New Roman"/>
                <w:color w:val="000000" w:themeColor="text1"/>
                <w:sz w:val="24"/>
                <w:szCs w:val="24"/>
                <w:lang w:val="en-US" w:eastAsia="ro-RO"/>
              </w:rPr>
              <w:t>privind</w:t>
            </w:r>
            <w:proofErr w:type="spellEnd"/>
            <w:r w:rsidRPr="009E4E6B">
              <w:rPr>
                <w:rFonts w:ascii="Times New Roman" w:eastAsia="Times New Roman" w:hAnsi="Times New Roman"/>
                <w:color w:val="000000" w:themeColor="text1"/>
                <w:sz w:val="24"/>
                <w:szCs w:val="24"/>
                <w:lang w:val="en-US" w:eastAsia="ro-RO"/>
              </w:rPr>
              <w:t xml:space="preserve"> </w:t>
            </w:r>
            <w:r w:rsidRPr="009E4E6B">
              <w:rPr>
                <w:rFonts w:ascii="Times New Roman" w:eastAsia="Times New Roman" w:hAnsi="Times New Roman"/>
                <w:color w:val="000000" w:themeColor="text1"/>
                <w:sz w:val="24"/>
                <w:szCs w:val="24"/>
                <w:lang w:eastAsia="ro-RO"/>
              </w:rPr>
              <w:t xml:space="preserve">controalele oficiale </w:t>
            </w:r>
            <w:proofErr w:type="spellStart"/>
            <w:r w:rsidRPr="009E4E6B">
              <w:rPr>
                <w:rFonts w:ascii="Times New Roman" w:eastAsia="Times New Roman" w:hAnsi="Times New Roman"/>
                <w:color w:val="000000" w:themeColor="text1"/>
                <w:sz w:val="24"/>
                <w:szCs w:val="24"/>
                <w:lang w:val="en-US" w:eastAsia="ro-RO"/>
              </w:rPr>
              <w:t>în</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domeniul</w:t>
            </w:r>
            <w:proofErr w:type="spellEnd"/>
            <w:r w:rsidRPr="009E4E6B">
              <w:rPr>
                <w:rFonts w:ascii="Times New Roman" w:eastAsia="Times New Roman" w:hAnsi="Times New Roman"/>
                <w:color w:val="000000" w:themeColor="text1"/>
                <w:sz w:val="24"/>
                <w:szCs w:val="24"/>
                <w:lang w:val="en-US" w:eastAsia="ro-RO"/>
              </w:rPr>
              <w:t xml:space="preserve"> </w:t>
            </w:r>
            <w:proofErr w:type="spellStart"/>
            <w:r w:rsidRPr="009E4E6B">
              <w:rPr>
                <w:rFonts w:ascii="Times New Roman" w:eastAsia="Times New Roman" w:hAnsi="Times New Roman"/>
                <w:color w:val="000000" w:themeColor="text1"/>
                <w:sz w:val="24"/>
                <w:szCs w:val="24"/>
                <w:lang w:val="en-US" w:eastAsia="ro-RO"/>
              </w:rPr>
              <w:t>agroalimentar</w:t>
            </w:r>
            <w:proofErr w:type="spellEnd"/>
            <w:r w:rsidRPr="009E4E6B">
              <w:rPr>
                <w:rFonts w:ascii="Times New Roman" w:eastAsia="Times New Roman" w:hAnsi="Times New Roman"/>
                <w:color w:val="000000" w:themeColor="text1"/>
                <w:sz w:val="24"/>
                <w:szCs w:val="24"/>
                <w:lang w:val="en-US" w:eastAsia="ro-RO"/>
              </w:rPr>
              <w:t>.”</w:t>
            </w:r>
          </w:p>
          <w:p w14:paraId="3AEFD634" w14:textId="77777777" w:rsidR="00B176D7" w:rsidRPr="00D55A48" w:rsidRDefault="00B176D7">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lang w:eastAsia="en-US"/>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1F6237" w14:textId="48FEF38F" w:rsidR="00DF1ED5" w:rsidRPr="00622901" w:rsidRDefault="00DF1ED5" w:rsidP="00DF1ED5">
            <w:pPr>
              <w:shd w:val="clear" w:color="auto" w:fill="FDFCFA"/>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622901">
              <w:rPr>
                <w:rFonts w:ascii="Times New Roman" w:eastAsia="Times New Roman" w:hAnsi="Times New Roman"/>
                <w:color w:val="000000" w:themeColor="text1"/>
                <w:sz w:val="24"/>
                <w:szCs w:val="24"/>
                <w:lang w:val="en-US" w:eastAsia="ro-RO"/>
              </w:rPr>
              <w:t>„</w:t>
            </w:r>
            <w:r w:rsidRPr="00622901">
              <w:rPr>
                <w:rFonts w:ascii="Times New Roman" w:eastAsia="Times New Roman" w:hAnsi="Times New Roman"/>
                <w:b/>
                <w:bCs/>
                <w:color w:val="000000" w:themeColor="text1"/>
                <w:sz w:val="24"/>
                <w:szCs w:val="24"/>
                <w:lang w:val="en-US" w:eastAsia="ro-RO"/>
              </w:rPr>
              <w:t>3.</w:t>
            </w:r>
            <w:r w:rsidRPr="00622901">
              <w:rPr>
                <w:rFonts w:ascii="Times New Roman" w:eastAsia="Times New Roman" w:hAnsi="Times New Roman"/>
                <w:color w:val="000000" w:themeColor="text1"/>
                <w:sz w:val="24"/>
                <w:szCs w:val="24"/>
                <w:lang w:val="en-US" w:eastAsia="ro-RO"/>
              </w:rPr>
              <w:t> </w:t>
            </w:r>
            <w:proofErr w:type="spellStart"/>
            <w:r w:rsidRPr="00622901">
              <w:rPr>
                <w:rFonts w:ascii="Times New Roman" w:eastAsia="Times New Roman" w:hAnsi="Times New Roman"/>
                <w:color w:val="000000" w:themeColor="text1"/>
                <w:sz w:val="24"/>
                <w:szCs w:val="24"/>
                <w:lang w:val="en-US" w:eastAsia="ro-RO"/>
              </w:rPr>
              <w:t>Prezenta</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hotărâre</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intră</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în</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vigoare</w:t>
            </w:r>
            <w:proofErr w:type="spellEnd"/>
            <w:r w:rsidRPr="00622901">
              <w:rPr>
                <w:rFonts w:ascii="Times New Roman" w:eastAsia="Times New Roman" w:hAnsi="Times New Roman"/>
                <w:color w:val="000000" w:themeColor="text1"/>
                <w:sz w:val="24"/>
                <w:szCs w:val="24"/>
                <w:lang w:val="en-US" w:eastAsia="ro-RO"/>
              </w:rPr>
              <w:t xml:space="preserve"> la data </w:t>
            </w:r>
            <w:proofErr w:type="spellStart"/>
            <w:r w:rsidRPr="00622901">
              <w:rPr>
                <w:rFonts w:ascii="Times New Roman" w:eastAsia="Times New Roman" w:hAnsi="Times New Roman"/>
                <w:color w:val="000000" w:themeColor="text1"/>
                <w:sz w:val="24"/>
                <w:szCs w:val="24"/>
                <w:lang w:val="en-US" w:eastAsia="ro-RO"/>
              </w:rPr>
              <w:t>intrării</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în</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vigoare</w:t>
            </w:r>
            <w:proofErr w:type="spellEnd"/>
            <w:r w:rsidRPr="00622901">
              <w:rPr>
                <w:rFonts w:ascii="Times New Roman" w:eastAsia="Times New Roman" w:hAnsi="Times New Roman"/>
                <w:color w:val="000000" w:themeColor="text1"/>
                <w:sz w:val="24"/>
                <w:szCs w:val="24"/>
                <w:lang w:val="en-US" w:eastAsia="ro-RO"/>
              </w:rPr>
              <w:t xml:space="preserve"> a </w:t>
            </w:r>
            <w:proofErr w:type="spellStart"/>
            <w:r w:rsidRPr="00622901">
              <w:rPr>
                <w:rFonts w:ascii="Times New Roman" w:eastAsia="Times New Roman" w:hAnsi="Times New Roman"/>
                <w:color w:val="000000" w:themeColor="text1"/>
                <w:sz w:val="24"/>
                <w:szCs w:val="24"/>
                <w:lang w:val="en-US" w:eastAsia="ro-RO"/>
              </w:rPr>
              <w:t>Legii</w:t>
            </w:r>
            <w:proofErr w:type="spellEnd"/>
            <w:r w:rsidRPr="00622901">
              <w:rPr>
                <w:rFonts w:ascii="Times New Roman" w:eastAsia="Times New Roman" w:hAnsi="Times New Roman"/>
                <w:color w:val="000000" w:themeColor="text1"/>
                <w:sz w:val="24"/>
                <w:szCs w:val="24"/>
                <w:lang w:val="en-US" w:eastAsia="ro-RO"/>
              </w:rPr>
              <w:t xml:space="preserve"> nr. 82/2024 </w:t>
            </w:r>
            <w:proofErr w:type="spellStart"/>
            <w:r w:rsidRPr="00622901">
              <w:rPr>
                <w:rFonts w:ascii="Times New Roman" w:eastAsia="Times New Roman" w:hAnsi="Times New Roman"/>
                <w:color w:val="000000" w:themeColor="text1"/>
                <w:sz w:val="24"/>
                <w:szCs w:val="24"/>
                <w:lang w:val="en-US" w:eastAsia="ro-RO"/>
              </w:rPr>
              <w:t>privind</w:t>
            </w:r>
            <w:proofErr w:type="spellEnd"/>
            <w:r w:rsidRPr="00622901">
              <w:rPr>
                <w:rFonts w:ascii="Times New Roman" w:eastAsia="Times New Roman" w:hAnsi="Times New Roman"/>
                <w:color w:val="000000" w:themeColor="text1"/>
                <w:sz w:val="24"/>
                <w:szCs w:val="24"/>
                <w:lang w:val="en-US" w:eastAsia="ro-RO"/>
              </w:rPr>
              <w:t xml:space="preserve"> </w:t>
            </w:r>
            <w:r w:rsidRPr="00622901">
              <w:rPr>
                <w:rFonts w:ascii="Times New Roman" w:eastAsia="Times New Roman" w:hAnsi="Times New Roman"/>
                <w:color w:val="000000" w:themeColor="text1"/>
                <w:sz w:val="24"/>
                <w:szCs w:val="24"/>
                <w:lang w:eastAsia="ro-RO"/>
              </w:rPr>
              <w:t xml:space="preserve">controalele oficiale </w:t>
            </w:r>
            <w:proofErr w:type="spellStart"/>
            <w:r w:rsidRPr="00622901">
              <w:rPr>
                <w:rFonts w:ascii="Times New Roman" w:eastAsia="Times New Roman" w:hAnsi="Times New Roman"/>
                <w:color w:val="000000" w:themeColor="text1"/>
                <w:sz w:val="24"/>
                <w:szCs w:val="24"/>
                <w:lang w:val="en-US" w:eastAsia="ro-RO"/>
              </w:rPr>
              <w:t>în</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domeniul</w:t>
            </w:r>
            <w:proofErr w:type="spellEnd"/>
            <w:r w:rsidRPr="00622901">
              <w:rPr>
                <w:rFonts w:ascii="Times New Roman" w:eastAsia="Times New Roman" w:hAnsi="Times New Roman"/>
                <w:color w:val="000000" w:themeColor="text1"/>
                <w:sz w:val="24"/>
                <w:szCs w:val="24"/>
                <w:lang w:val="en-US" w:eastAsia="ro-RO"/>
              </w:rPr>
              <w:t xml:space="preserve"> </w:t>
            </w:r>
            <w:proofErr w:type="spellStart"/>
            <w:r w:rsidRPr="00622901">
              <w:rPr>
                <w:rFonts w:ascii="Times New Roman" w:eastAsia="Times New Roman" w:hAnsi="Times New Roman"/>
                <w:color w:val="000000" w:themeColor="text1"/>
                <w:sz w:val="24"/>
                <w:szCs w:val="24"/>
                <w:lang w:val="en-US" w:eastAsia="ro-RO"/>
              </w:rPr>
              <w:t>agroalimentar</w:t>
            </w:r>
            <w:proofErr w:type="spellEnd"/>
            <w:r w:rsidRPr="00622901">
              <w:rPr>
                <w:rFonts w:ascii="Times New Roman" w:eastAsia="Times New Roman" w:hAnsi="Times New Roman"/>
                <w:color w:val="000000" w:themeColor="text1"/>
                <w:sz w:val="24"/>
                <w:szCs w:val="24"/>
                <w:lang w:val="en-US" w:eastAsia="ro-RO"/>
              </w:rPr>
              <w:t>.”</w:t>
            </w:r>
          </w:p>
          <w:p w14:paraId="1DF9558B" w14:textId="77777777" w:rsidR="00B176D7" w:rsidRPr="00D55A48" w:rsidRDefault="00B176D7">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bCs/>
                <w:color w:val="000000"/>
                <w:lang w:eastAsia="en-US"/>
              </w:rPr>
            </w:pPr>
          </w:p>
        </w:tc>
      </w:tr>
      <w:tr w:rsidR="007828E4" w:rsidRPr="00D55A48" w14:paraId="0DBC82CE" w14:textId="77777777" w:rsidTr="00D55A48">
        <w:trPr>
          <w:trHeight w:val="962"/>
        </w:trPr>
        <w:tc>
          <w:tcPr>
            <w:cnfStyle w:val="001000000000" w:firstRow="0" w:lastRow="0" w:firstColumn="1" w:lastColumn="0" w:oddVBand="0" w:evenVBand="0" w:oddHBand="0" w:evenHBand="0" w:firstRowFirstColumn="0" w:firstRowLastColumn="0" w:lastRowFirstColumn="0" w:lastRowLastColumn="0"/>
            <w:tcW w:w="14235"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84A064B" w14:textId="1C29378A" w:rsidR="007828E4" w:rsidRPr="009E4E6B" w:rsidRDefault="00A2033D" w:rsidP="006D70C8">
            <w:pPr>
              <w:pStyle w:val="cb"/>
              <w:numPr>
                <w:ilvl w:val="0"/>
                <w:numId w:val="6"/>
              </w:numPr>
              <w:shd w:val="clear" w:color="auto" w:fill="FFFFFF"/>
              <w:spacing w:before="0" w:beforeAutospacing="0" w:after="0" w:afterAutospacing="0" w:line="276" w:lineRule="auto"/>
              <w:rPr>
                <w:b w:val="0"/>
                <w:color w:val="000000" w:themeColor="text1"/>
                <w:lang w:eastAsia="en-US"/>
              </w:rPr>
            </w:pPr>
            <w:r w:rsidRPr="009E4E6B">
              <w:rPr>
                <w:color w:val="000000" w:themeColor="text1"/>
              </w:rPr>
              <w:t>Hotărârea Guvernului nr. 113/2025 cu privire la modificarea Hotărârii Guvernului nr. 938/2018 pentru aprobarea Regulamentului privind modul de trecere a frontierei de stat a mărfurilor supuse controlului de către Agenția Națională pentru Siguranța Alimentelor</w:t>
            </w:r>
            <w:r w:rsidR="00AC4C0A" w:rsidRPr="009E4E6B">
              <w:rPr>
                <w:color w:val="000000" w:themeColor="text1"/>
              </w:rPr>
              <w:t xml:space="preserve"> (Monitorul Oficial al Republicii Moldova, 2025, nr. 139-142, art. 144)</w:t>
            </w:r>
          </w:p>
          <w:p w14:paraId="3590C403" w14:textId="37B28FF9" w:rsidR="007828E4" w:rsidRPr="00D55A48" w:rsidRDefault="007828E4" w:rsidP="00A2033D">
            <w:pPr>
              <w:pStyle w:val="cb"/>
              <w:shd w:val="clear" w:color="auto" w:fill="FFFFFF"/>
              <w:spacing w:before="0" w:beforeAutospacing="0" w:after="0" w:afterAutospacing="0" w:line="276" w:lineRule="auto"/>
              <w:rPr>
                <w:bCs w:val="0"/>
                <w:color w:val="000000"/>
                <w:lang w:eastAsia="en-US"/>
              </w:rPr>
            </w:pPr>
          </w:p>
        </w:tc>
      </w:tr>
      <w:tr w:rsidR="00C72084" w:rsidRPr="00D55A48" w14:paraId="368AF9FF" w14:textId="77777777" w:rsidTr="00846E26">
        <w:trPr>
          <w:trHeight w:val="1413"/>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A9C79B" w14:textId="5D57D909" w:rsidR="00C72084" w:rsidRPr="004D6D8A" w:rsidRDefault="00AC4C0A" w:rsidP="00622901">
            <w:pPr>
              <w:pStyle w:val="ListParagraph"/>
              <w:numPr>
                <w:ilvl w:val="0"/>
                <w:numId w:val="12"/>
              </w:numPr>
              <w:spacing w:line="276" w:lineRule="auto"/>
              <w:ind w:left="22" w:firstLine="142"/>
              <w:jc w:val="both"/>
              <w:rPr>
                <w:rFonts w:ascii="Times New Roman" w:hAnsi="Times New Roman"/>
                <w:b w:val="0"/>
                <w:color w:val="FF0000"/>
                <w:sz w:val="24"/>
                <w:szCs w:val="24"/>
              </w:rPr>
            </w:pPr>
            <w:r w:rsidRPr="00622901">
              <w:rPr>
                <w:rFonts w:ascii="Times New Roman" w:hAnsi="Times New Roman"/>
                <w:b w:val="0"/>
                <w:color w:val="000000" w:themeColor="text1"/>
                <w:sz w:val="24"/>
                <w:szCs w:val="24"/>
              </w:rPr>
              <w:lastRenderedPageBreak/>
              <w:t>Prezenta hotărâre intră în vigoare la data de 8 mai 2026.</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D20964" w14:textId="2285A80A" w:rsidR="00A2033D" w:rsidRPr="00A1145B" w:rsidRDefault="00A2033D" w:rsidP="00A2033D">
            <w:pPr>
              <w:shd w:val="clear" w:color="auto" w:fill="FDFCFA"/>
              <w:spacing w:line="253"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A1145B">
              <w:rPr>
                <w:rFonts w:ascii="Times New Roman" w:eastAsia="Times New Roman" w:hAnsi="Times New Roman"/>
                <w:color w:val="000000" w:themeColor="text1"/>
                <w:sz w:val="24"/>
                <w:szCs w:val="24"/>
                <w:lang w:eastAsia="ro-RO"/>
              </w:rPr>
              <w:t>Punctul 2</w:t>
            </w:r>
            <w:r w:rsidRPr="00A1145B">
              <w:rPr>
                <w:rFonts w:ascii="Times New Roman" w:eastAsia="Times New Roman" w:hAnsi="Times New Roman"/>
                <w:b/>
                <w:bCs/>
                <w:color w:val="000000" w:themeColor="text1"/>
                <w:sz w:val="24"/>
                <w:szCs w:val="24"/>
                <w:lang w:eastAsia="ro-RO"/>
              </w:rPr>
              <w:t> </w:t>
            </w:r>
            <w:r w:rsidRPr="00A1145B">
              <w:rPr>
                <w:rFonts w:ascii="Times New Roman" w:eastAsia="Times New Roman" w:hAnsi="Times New Roman"/>
                <w:color w:val="000000" w:themeColor="text1"/>
                <w:sz w:val="24"/>
                <w:szCs w:val="24"/>
                <w:lang w:eastAsia="ro-RO"/>
              </w:rPr>
              <w:t xml:space="preserve"> va avea următorul cuprins:</w:t>
            </w:r>
          </w:p>
          <w:p w14:paraId="3FBF0AC2" w14:textId="77777777" w:rsidR="00A2033D" w:rsidRPr="00A1145B" w:rsidRDefault="00A2033D" w:rsidP="00A2033D">
            <w:pPr>
              <w:shd w:val="clear" w:color="auto" w:fill="FDFCFA"/>
              <w:spacing w:line="253"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A1145B">
              <w:rPr>
                <w:rFonts w:ascii="Times New Roman" w:eastAsia="Times New Roman" w:hAnsi="Times New Roman"/>
                <w:color w:val="000000" w:themeColor="text1"/>
                <w:sz w:val="24"/>
                <w:szCs w:val="24"/>
                <w:lang w:eastAsia="ro-RO"/>
              </w:rPr>
              <w:t>„</w:t>
            </w:r>
            <w:r w:rsidRPr="00A1145B">
              <w:rPr>
                <w:rFonts w:ascii="Times New Roman" w:eastAsia="Times New Roman" w:hAnsi="Times New Roman"/>
                <w:b/>
                <w:bCs/>
                <w:color w:val="000000" w:themeColor="text1"/>
                <w:sz w:val="24"/>
                <w:szCs w:val="24"/>
                <w:lang w:eastAsia="ro-RO"/>
              </w:rPr>
              <w:t>2.</w:t>
            </w:r>
            <w:r w:rsidRPr="00A1145B">
              <w:rPr>
                <w:rFonts w:ascii="Times New Roman" w:eastAsia="Times New Roman" w:hAnsi="Times New Roman"/>
                <w:color w:val="000000" w:themeColor="text1"/>
                <w:sz w:val="24"/>
                <w:szCs w:val="24"/>
                <w:lang w:eastAsia="ro-RO"/>
              </w:rPr>
              <w:t> Anexele nr. 2 și nr. 3 intră în vigoare la data intrării în vigoare a Legii nr. 82/2024 privind controalele oficiale în domeniul agroalimentar.”</w:t>
            </w:r>
          </w:p>
          <w:p w14:paraId="3C5B70AE" w14:textId="77777777" w:rsidR="00C72084" w:rsidRPr="004D6D8A" w:rsidRDefault="00C72084">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color w:val="FF0000"/>
                <w:lang w:eastAsia="en-US"/>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82D970" w14:textId="77777777" w:rsidR="00A2033D" w:rsidRPr="00622901" w:rsidRDefault="00A2033D" w:rsidP="00A2033D">
            <w:pPr>
              <w:shd w:val="clear" w:color="auto" w:fill="FDFCFA"/>
              <w:spacing w:line="253"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622901">
              <w:rPr>
                <w:rFonts w:ascii="Times New Roman" w:eastAsia="Times New Roman" w:hAnsi="Times New Roman"/>
                <w:color w:val="000000" w:themeColor="text1"/>
                <w:sz w:val="24"/>
                <w:szCs w:val="24"/>
                <w:lang w:eastAsia="ro-RO"/>
              </w:rPr>
              <w:t>„</w:t>
            </w:r>
            <w:r w:rsidRPr="00622901">
              <w:rPr>
                <w:rFonts w:ascii="Times New Roman" w:eastAsia="Times New Roman" w:hAnsi="Times New Roman"/>
                <w:b/>
                <w:bCs/>
                <w:color w:val="000000" w:themeColor="text1"/>
                <w:sz w:val="24"/>
                <w:szCs w:val="24"/>
                <w:lang w:eastAsia="ro-RO"/>
              </w:rPr>
              <w:t>2.</w:t>
            </w:r>
            <w:r w:rsidRPr="00622901">
              <w:rPr>
                <w:rFonts w:ascii="Times New Roman" w:eastAsia="Times New Roman" w:hAnsi="Times New Roman"/>
                <w:color w:val="000000" w:themeColor="text1"/>
                <w:sz w:val="24"/>
                <w:szCs w:val="24"/>
                <w:lang w:eastAsia="ro-RO"/>
              </w:rPr>
              <w:t> Anexele nr. 2 și nr. 3 intră în vigoare la data intrării în vigoare a Legii nr. 82/2024 privind controalele oficiale în domeniul agroalimentar.”</w:t>
            </w:r>
          </w:p>
          <w:p w14:paraId="1AFEA84B" w14:textId="77777777" w:rsidR="00C72084" w:rsidRPr="00D55A48" w:rsidRDefault="00C72084">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bCs/>
                <w:color w:val="000000"/>
                <w:lang w:eastAsia="en-US"/>
              </w:rPr>
            </w:pPr>
          </w:p>
        </w:tc>
      </w:tr>
      <w:tr w:rsidR="004B3A44" w:rsidRPr="00D55A48" w14:paraId="33DBF80C" w14:textId="77777777" w:rsidTr="00D55A48">
        <w:trPr>
          <w:trHeight w:val="631"/>
        </w:trPr>
        <w:tc>
          <w:tcPr>
            <w:cnfStyle w:val="001000000000" w:firstRow="0" w:lastRow="0" w:firstColumn="1" w:lastColumn="0" w:oddVBand="0" w:evenVBand="0" w:oddHBand="0" w:evenHBand="0" w:firstRowFirstColumn="0" w:firstRowLastColumn="0" w:lastRowFirstColumn="0" w:lastRowLastColumn="0"/>
            <w:tcW w:w="14235"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6F7B5A" w14:textId="5109974F" w:rsidR="004B3A44" w:rsidRPr="00D55A48" w:rsidRDefault="00D27A6C">
            <w:pPr>
              <w:pStyle w:val="cb"/>
              <w:shd w:val="clear" w:color="auto" w:fill="FFFFFF"/>
              <w:spacing w:before="0" w:beforeAutospacing="0" w:after="0" w:afterAutospacing="0" w:line="276" w:lineRule="auto"/>
              <w:ind w:firstLine="708"/>
              <w:rPr>
                <w:bCs w:val="0"/>
                <w:color w:val="000000"/>
                <w:lang w:eastAsia="en-US"/>
              </w:rPr>
            </w:pPr>
            <w:r w:rsidRPr="00F828ED">
              <w:t>5.</w:t>
            </w:r>
            <w:r w:rsidRPr="00F828ED">
              <w:tab/>
              <w:t xml:space="preserve">Regulamentul sanitar privind aditivii alimentari aprobat prin Hotărârea Guvernului nr.229/2013 (Monitorul Oficial, 2013, nr.69-74 art.283), cu modificările ulterioare </w:t>
            </w:r>
          </w:p>
        </w:tc>
      </w:tr>
      <w:tr w:rsidR="004B3A44" w:rsidRPr="00D55A48" w14:paraId="420F5408" w14:textId="77777777" w:rsidTr="00846E26">
        <w:trPr>
          <w:trHeight w:val="2241"/>
        </w:trPr>
        <w:tc>
          <w:tcPr>
            <w:cnfStyle w:val="001000000000" w:firstRow="0" w:lastRow="0" w:firstColumn="1" w:lastColumn="0" w:oddVBand="0" w:evenVBand="0" w:oddHBand="0" w:evenHBand="0" w:firstRowFirstColumn="0" w:firstRowLastColumn="0" w:lastRowFirstColumn="0" w:lastRowLastColumn="0"/>
            <w:tcW w:w="45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9A932B" w14:textId="6ADF28D6" w:rsidR="004B3A44" w:rsidRPr="003A7B62" w:rsidRDefault="004B3A44" w:rsidP="003A7B62">
            <w:pPr>
              <w:pStyle w:val="ListParagraph"/>
              <w:numPr>
                <w:ilvl w:val="0"/>
                <w:numId w:val="12"/>
              </w:numPr>
              <w:spacing w:line="276" w:lineRule="auto"/>
              <w:jc w:val="both"/>
              <w:rPr>
                <w:rFonts w:ascii="Times New Roman" w:hAnsi="Times New Roman"/>
                <w:b w:val="0"/>
                <w:bCs w:val="0"/>
                <w:sz w:val="24"/>
                <w:szCs w:val="24"/>
              </w:rPr>
            </w:pPr>
            <w:r w:rsidRPr="003A7B62">
              <w:rPr>
                <w:rFonts w:ascii="Times New Roman" w:hAnsi="Times New Roman"/>
                <w:b w:val="0"/>
                <w:bCs w:val="0"/>
                <w:color w:val="000000" w:themeColor="text1"/>
                <w:sz w:val="24"/>
                <w:szCs w:val="24"/>
              </w:rPr>
              <w:t>Prevedere inexistentă</w:t>
            </w:r>
          </w:p>
        </w:tc>
        <w:tc>
          <w:tcPr>
            <w:tcW w:w="517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95849F" w14:textId="636DFB98" w:rsidR="004B3A44" w:rsidRPr="00F828ED" w:rsidRDefault="004B3A44" w:rsidP="004B3A44">
            <w:pPr>
              <w:pStyle w:val="tt"/>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b/>
                <w:bCs/>
              </w:rPr>
            </w:pPr>
            <w:r w:rsidRPr="00F828ED">
              <w:t>Se completează cu punctul 40</w:t>
            </w:r>
            <w:r w:rsidRPr="00F828ED">
              <w:rPr>
                <w:vertAlign w:val="superscript"/>
              </w:rPr>
              <w:t>1</w:t>
            </w:r>
            <w:r w:rsidRPr="00F828ED">
              <w:t xml:space="preserve">  cu următorul cuprins:</w:t>
            </w:r>
          </w:p>
          <w:p w14:paraId="460D94B7" w14:textId="4A09BE69" w:rsidR="004B3A44" w:rsidRPr="00F828ED" w:rsidRDefault="004B3A44" w:rsidP="004B3A44">
            <w:pPr>
              <w:shd w:val="clear" w:color="auto" w:fill="FFFFFF"/>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o-RO"/>
              </w:rPr>
            </w:pPr>
            <w:r w:rsidRPr="00F828ED">
              <w:rPr>
                <w:rFonts w:ascii="Times New Roman" w:eastAsia="Times New Roman" w:hAnsi="Times New Roman"/>
                <w:sz w:val="24"/>
                <w:szCs w:val="24"/>
                <w:lang w:eastAsia="ro-RO"/>
              </w:rPr>
              <w:t>”40</w:t>
            </w:r>
            <w:r w:rsidRPr="00F828ED">
              <w:rPr>
                <w:rFonts w:ascii="Times New Roman" w:eastAsia="Times New Roman" w:hAnsi="Times New Roman"/>
                <w:sz w:val="24"/>
                <w:szCs w:val="24"/>
                <w:vertAlign w:val="superscript"/>
                <w:lang w:eastAsia="ro-RO"/>
              </w:rPr>
              <w:t>1</w:t>
            </w:r>
            <w:r w:rsidRPr="00F828ED">
              <w:rPr>
                <w:rFonts w:ascii="Times New Roman" w:eastAsia="Times New Roman" w:hAnsi="Times New Roman"/>
                <w:sz w:val="24"/>
                <w:szCs w:val="24"/>
                <w:lang w:eastAsia="ro-RO"/>
              </w:rPr>
              <w:t xml:space="preserve">   Ministerul Agriculturii și Industriei Alimentare aprobă recomandări de monitorizare a prezenței aditivilor în produsele alimentare, în vederea colectării de date informaționale pentru evaluarea riscurilor prezentate de acestea în alimente.”</w:t>
            </w:r>
          </w:p>
          <w:p w14:paraId="4A0CA725" w14:textId="77777777" w:rsidR="004B3A44" w:rsidRPr="00D55A48" w:rsidRDefault="004B3A44" w:rsidP="004B3A44">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lang w:eastAsia="en-US"/>
              </w:rPr>
            </w:pPr>
          </w:p>
        </w:tc>
        <w:tc>
          <w:tcPr>
            <w:tcW w:w="44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316F10C" w14:textId="14067D60" w:rsidR="004B3A44" w:rsidRPr="003A7B62" w:rsidRDefault="004B3A44" w:rsidP="004B3A44">
            <w:pPr>
              <w:shd w:val="clear" w:color="auto" w:fill="FFFFFF"/>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o-RO"/>
              </w:rPr>
            </w:pPr>
            <w:r w:rsidRPr="003A7B62">
              <w:rPr>
                <w:rFonts w:ascii="Times New Roman" w:eastAsia="Times New Roman" w:hAnsi="Times New Roman"/>
                <w:color w:val="000000" w:themeColor="text1"/>
                <w:sz w:val="24"/>
                <w:szCs w:val="24"/>
                <w:lang w:eastAsia="ro-RO"/>
              </w:rPr>
              <w:t>”40</w:t>
            </w:r>
            <w:r w:rsidRPr="003A7B62">
              <w:rPr>
                <w:rFonts w:ascii="Times New Roman" w:eastAsia="Times New Roman" w:hAnsi="Times New Roman"/>
                <w:color w:val="000000" w:themeColor="text1"/>
                <w:sz w:val="24"/>
                <w:szCs w:val="24"/>
                <w:vertAlign w:val="superscript"/>
                <w:lang w:eastAsia="ro-RO"/>
              </w:rPr>
              <w:t>1</w:t>
            </w:r>
            <w:r w:rsidRPr="003A7B62">
              <w:rPr>
                <w:rFonts w:ascii="Times New Roman" w:eastAsia="Times New Roman" w:hAnsi="Times New Roman"/>
                <w:color w:val="000000" w:themeColor="text1"/>
                <w:sz w:val="24"/>
                <w:szCs w:val="24"/>
                <w:lang w:eastAsia="ro-RO"/>
              </w:rPr>
              <w:t xml:space="preserve">   Ministerul Agriculturii și Industriei Alimentare aprobă recomandări de monitorizare a prezenței aditivilor în produsele alimentare, în vederea colectării de date informaționale pentru evaluarea riscurilor prezentate de acestea în alimente.”</w:t>
            </w:r>
          </w:p>
          <w:p w14:paraId="62751E11" w14:textId="77777777" w:rsidR="004B3A44" w:rsidRPr="00D55A48" w:rsidRDefault="004B3A44" w:rsidP="004B3A44">
            <w:pPr>
              <w:pStyle w:val="cb"/>
              <w:shd w:val="clear" w:color="auto" w:fill="FFFFFF"/>
              <w:spacing w:before="0" w:beforeAutospacing="0" w:after="0" w:afterAutospacing="0" w:line="276" w:lineRule="auto"/>
              <w:ind w:firstLine="708"/>
              <w:cnfStyle w:val="000000000000" w:firstRow="0" w:lastRow="0" w:firstColumn="0" w:lastColumn="0" w:oddVBand="0" w:evenVBand="0" w:oddHBand="0" w:evenHBand="0" w:firstRowFirstColumn="0" w:firstRowLastColumn="0" w:lastRowFirstColumn="0" w:lastRowLastColumn="0"/>
              <w:rPr>
                <w:bCs/>
                <w:color w:val="000000"/>
                <w:lang w:eastAsia="en-US"/>
              </w:rPr>
            </w:pPr>
          </w:p>
        </w:tc>
      </w:tr>
    </w:tbl>
    <w:p w14:paraId="75EF0C94" w14:textId="075C40FA" w:rsidR="00321168" w:rsidRPr="00321168" w:rsidRDefault="00321168" w:rsidP="00321168">
      <w:pPr>
        <w:shd w:val="clear" w:color="auto" w:fill="FFFFFF"/>
        <w:spacing w:after="0" w:line="276" w:lineRule="auto"/>
        <w:jc w:val="both"/>
        <w:rPr>
          <w:rFonts w:ascii="Georgia" w:eastAsia="Times New Roman" w:hAnsi="Georgia"/>
          <w:color w:val="FF0000"/>
          <w:sz w:val="24"/>
          <w:szCs w:val="24"/>
          <w:u w:val="single"/>
          <w:lang w:eastAsia="ro-RO"/>
        </w:rPr>
      </w:pPr>
    </w:p>
    <w:p w14:paraId="01BC17F8" w14:textId="6EC27A88" w:rsidR="00D038E9" w:rsidRPr="00D55A48" w:rsidRDefault="00D038E9">
      <w:pPr>
        <w:rPr>
          <w:rFonts w:ascii="Times New Roman" w:hAnsi="Times New Roman"/>
          <w:sz w:val="24"/>
          <w:szCs w:val="24"/>
        </w:rPr>
      </w:pPr>
    </w:p>
    <w:sectPr w:rsidR="00D038E9" w:rsidRPr="00D55A48" w:rsidSect="004E2EA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erif">
    <w:altName w:val="PT Serif"/>
    <w:charset w:val="EE"/>
    <w:family w:val="roman"/>
    <w:pitch w:val="variable"/>
    <w:sig w:usb0="A00002EF" w:usb1="5000204B" w:usb2="00000000" w:usb3="00000000" w:csb0="00000097"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63E"/>
    <w:multiLevelType w:val="hybridMultilevel"/>
    <w:tmpl w:val="6960F59C"/>
    <w:lvl w:ilvl="0" w:tplc="1DFCB4F8">
      <w:start w:val="12"/>
      <w:numFmt w:val="decimal"/>
      <w:lvlText w:val="%1."/>
      <w:lvlJc w:val="left"/>
      <w:pPr>
        <w:ind w:left="382" w:hanging="360"/>
      </w:pPr>
      <w:rPr>
        <w:rFonts w:hint="default"/>
        <w:b/>
        <w:bCs w:val="0"/>
        <w:color w:val="000000" w:themeColor="text1"/>
      </w:rPr>
    </w:lvl>
    <w:lvl w:ilvl="1" w:tplc="08180019" w:tentative="1">
      <w:start w:val="1"/>
      <w:numFmt w:val="lowerLetter"/>
      <w:lvlText w:val="%2."/>
      <w:lvlJc w:val="left"/>
      <w:pPr>
        <w:ind w:left="1102" w:hanging="360"/>
      </w:pPr>
    </w:lvl>
    <w:lvl w:ilvl="2" w:tplc="0818001B" w:tentative="1">
      <w:start w:val="1"/>
      <w:numFmt w:val="lowerRoman"/>
      <w:lvlText w:val="%3."/>
      <w:lvlJc w:val="right"/>
      <w:pPr>
        <w:ind w:left="1822" w:hanging="180"/>
      </w:pPr>
    </w:lvl>
    <w:lvl w:ilvl="3" w:tplc="0818000F" w:tentative="1">
      <w:start w:val="1"/>
      <w:numFmt w:val="decimal"/>
      <w:lvlText w:val="%4."/>
      <w:lvlJc w:val="left"/>
      <w:pPr>
        <w:ind w:left="2542" w:hanging="360"/>
      </w:pPr>
    </w:lvl>
    <w:lvl w:ilvl="4" w:tplc="08180019" w:tentative="1">
      <w:start w:val="1"/>
      <w:numFmt w:val="lowerLetter"/>
      <w:lvlText w:val="%5."/>
      <w:lvlJc w:val="left"/>
      <w:pPr>
        <w:ind w:left="3262" w:hanging="360"/>
      </w:pPr>
    </w:lvl>
    <w:lvl w:ilvl="5" w:tplc="0818001B" w:tentative="1">
      <w:start w:val="1"/>
      <w:numFmt w:val="lowerRoman"/>
      <w:lvlText w:val="%6."/>
      <w:lvlJc w:val="right"/>
      <w:pPr>
        <w:ind w:left="3982" w:hanging="180"/>
      </w:pPr>
    </w:lvl>
    <w:lvl w:ilvl="6" w:tplc="0818000F" w:tentative="1">
      <w:start w:val="1"/>
      <w:numFmt w:val="decimal"/>
      <w:lvlText w:val="%7."/>
      <w:lvlJc w:val="left"/>
      <w:pPr>
        <w:ind w:left="4702" w:hanging="360"/>
      </w:pPr>
    </w:lvl>
    <w:lvl w:ilvl="7" w:tplc="08180019" w:tentative="1">
      <w:start w:val="1"/>
      <w:numFmt w:val="lowerLetter"/>
      <w:lvlText w:val="%8."/>
      <w:lvlJc w:val="left"/>
      <w:pPr>
        <w:ind w:left="5422" w:hanging="360"/>
      </w:pPr>
    </w:lvl>
    <w:lvl w:ilvl="8" w:tplc="0818001B" w:tentative="1">
      <w:start w:val="1"/>
      <w:numFmt w:val="lowerRoman"/>
      <w:lvlText w:val="%9."/>
      <w:lvlJc w:val="right"/>
      <w:pPr>
        <w:ind w:left="6142" w:hanging="180"/>
      </w:pPr>
    </w:lvl>
  </w:abstractNum>
  <w:abstractNum w:abstractNumId="1" w15:restartNumberingAfterBreak="0">
    <w:nsid w:val="16BB35EB"/>
    <w:multiLevelType w:val="multilevel"/>
    <w:tmpl w:val="EFEAACA4"/>
    <w:lvl w:ilvl="0">
      <w:start w:val="3"/>
      <w:numFmt w:val="decimal"/>
      <w:lvlText w:val="%1."/>
      <w:lvlJc w:val="left"/>
      <w:pPr>
        <w:ind w:left="450" w:hanging="450"/>
      </w:pPr>
      <w:rPr>
        <w:rFonts w:ascii="Times New Roman" w:hAnsi="Times New Roman" w:cs="Times New Roman" w:hint="default"/>
        <w:b/>
        <w:sz w:val="28"/>
      </w:rPr>
    </w:lvl>
    <w:lvl w:ilvl="1">
      <w:start w:val="1"/>
      <w:numFmt w:val="decimal"/>
      <w:lvlText w:val="%1.%2."/>
      <w:lvlJc w:val="left"/>
      <w:pPr>
        <w:ind w:left="450" w:hanging="450"/>
      </w:pPr>
      <w:rPr>
        <w:rFonts w:ascii="Times New Roman" w:hAnsi="Times New Roman" w:cs="Times New Roman" w:hint="default"/>
        <w:b w:val="0"/>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2" w15:restartNumberingAfterBreak="0">
    <w:nsid w:val="29CF21AE"/>
    <w:multiLevelType w:val="multilevel"/>
    <w:tmpl w:val="7D1E52C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1755E7"/>
    <w:multiLevelType w:val="hybridMultilevel"/>
    <w:tmpl w:val="7980BA74"/>
    <w:lvl w:ilvl="0" w:tplc="A462B916">
      <w:start w:val="3"/>
      <w:numFmt w:val="decimal"/>
      <w:lvlText w:val="%1."/>
      <w:lvlJc w:val="left"/>
      <w:pPr>
        <w:ind w:left="720" w:hanging="360"/>
      </w:pPr>
      <w:rPr>
        <w:rFonts w:hint="default"/>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394551"/>
    <w:multiLevelType w:val="hybridMultilevel"/>
    <w:tmpl w:val="5296DD36"/>
    <w:lvl w:ilvl="0" w:tplc="0C2C7566">
      <w:start w:val="9"/>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38BF4038"/>
    <w:multiLevelType w:val="multilevel"/>
    <w:tmpl w:val="CF20B316"/>
    <w:lvl w:ilvl="0">
      <w:start w:val="1"/>
      <w:numFmt w:val="decimal"/>
      <w:lvlText w:val="%1."/>
      <w:lvlJc w:val="left"/>
      <w:pPr>
        <w:ind w:left="246" w:hanging="360"/>
      </w:pPr>
      <w:rPr>
        <w:rFonts w:eastAsia="Calibri"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834"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896"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484" w:hanging="1800"/>
      </w:pPr>
      <w:rPr>
        <w:rFonts w:hint="default"/>
      </w:rPr>
    </w:lvl>
    <w:lvl w:ilvl="8">
      <w:start w:val="1"/>
      <w:numFmt w:val="decimal"/>
      <w:isLgl/>
      <w:lvlText w:val="%1.%2.%3.%4.%5.%6.%7.%8.%9."/>
      <w:lvlJc w:val="left"/>
      <w:pPr>
        <w:ind w:left="2958" w:hanging="2160"/>
      </w:pPr>
      <w:rPr>
        <w:rFonts w:hint="default"/>
      </w:rPr>
    </w:lvl>
  </w:abstractNum>
  <w:abstractNum w:abstractNumId="6" w15:restartNumberingAfterBreak="0">
    <w:nsid w:val="4DF44176"/>
    <w:multiLevelType w:val="hybridMultilevel"/>
    <w:tmpl w:val="C26C4E16"/>
    <w:lvl w:ilvl="0" w:tplc="352C69F2">
      <w:start w:val="1"/>
      <w:numFmt w:val="decimal"/>
      <w:lvlText w:val="%1."/>
      <w:lvlJc w:val="left"/>
      <w:pPr>
        <w:ind w:left="720" w:hanging="360"/>
      </w:pPr>
      <w:rPr>
        <w:rFonts w:eastAsia="Times New Roman" w:hint="default"/>
        <w:b/>
        <w:color w:val="FF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8602882"/>
    <w:multiLevelType w:val="hybridMultilevel"/>
    <w:tmpl w:val="A22C2048"/>
    <w:lvl w:ilvl="0" w:tplc="F314CDD2">
      <w:start w:val="1"/>
      <w:numFmt w:val="decimal"/>
      <w:lvlText w:val="%1."/>
      <w:lvlJc w:val="left"/>
      <w:pPr>
        <w:ind w:left="720" w:hanging="360"/>
      </w:pPr>
      <w:rPr>
        <w:rFonts w:eastAsia="Calibri" w:hint="default"/>
        <w:b/>
        <w:bCs/>
        <w:color w:val="000000" w:themeColor="text1"/>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5AF65C8E"/>
    <w:multiLevelType w:val="hybridMultilevel"/>
    <w:tmpl w:val="910AD8C6"/>
    <w:lvl w:ilvl="0" w:tplc="B80ADD48">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86711D5"/>
    <w:multiLevelType w:val="multilevel"/>
    <w:tmpl w:val="7D1E52C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4497380"/>
    <w:multiLevelType w:val="multilevel"/>
    <w:tmpl w:val="F86611E2"/>
    <w:lvl w:ilvl="0">
      <w:start w:val="1"/>
      <w:numFmt w:val="decimal"/>
      <w:lvlText w:val="%1."/>
      <w:lvlJc w:val="left"/>
      <w:pPr>
        <w:ind w:left="675" w:hanging="675"/>
      </w:pPr>
      <w:rPr>
        <w:rFonts w:hint="default"/>
        <w:b/>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75557D9E"/>
    <w:multiLevelType w:val="multilevel"/>
    <w:tmpl w:val="EFD21570"/>
    <w:lvl w:ilvl="0">
      <w:start w:val="1"/>
      <w:numFmt w:val="decimal"/>
      <w:lvlText w:val="%1."/>
      <w:lvlJc w:val="left"/>
      <w:pPr>
        <w:ind w:left="675" w:hanging="675"/>
      </w:pPr>
      <w:rPr>
        <w:rFonts w:hint="default"/>
        <w:b/>
      </w:rPr>
    </w:lvl>
    <w:lvl w:ilvl="1">
      <w:start w:val="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2"/>
  </w:num>
  <w:num w:numId="2">
    <w:abstractNumId w:val="10"/>
  </w:num>
  <w:num w:numId="3">
    <w:abstractNumId w:val="11"/>
  </w:num>
  <w:num w:numId="4">
    <w:abstractNumId w:val="6"/>
  </w:num>
  <w:num w:numId="5">
    <w:abstractNumId w:val="3"/>
  </w:num>
  <w:num w:numId="6">
    <w:abstractNumId w:val="8"/>
  </w:num>
  <w:num w:numId="7">
    <w:abstractNumId w:val="5"/>
  </w:num>
  <w:num w:numId="8">
    <w:abstractNumId w:val="9"/>
  </w:num>
  <w:num w:numId="9">
    <w:abstractNumId w:val="1"/>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E1"/>
    <w:rsid w:val="0002519E"/>
    <w:rsid w:val="00044EB6"/>
    <w:rsid w:val="000B63B9"/>
    <w:rsid w:val="000C0E6C"/>
    <w:rsid w:val="00153739"/>
    <w:rsid w:val="0018168B"/>
    <w:rsid w:val="00294F1D"/>
    <w:rsid w:val="00296F1E"/>
    <w:rsid w:val="002B31CD"/>
    <w:rsid w:val="002F4469"/>
    <w:rsid w:val="003146FB"/>
    <w:rsid w:val="00321168"/>
    <w:rsid w:val="0034143B"/>
    <w:rsid w:val="00384260"/>
    <w:rsid w:val="003A7B62"/>
    <w:rsid w:val="003F5579"/>
    <w:rsid w:val="00426CFD"/>
    <w:rsid w:val="004B3A44"/>
    <w:rsid w:val="004B50B5"/>
    <w:rsid w:val="004D2BBF"/>
    <w:rsid w:val="004D6D8A"/>
    <w:rsid w:val="004E2EA5"/>
    <w:rsid w:val="00514BEF"/>
    <w:rsid w:val="00522DDF"/>
    <w:rsid w:val="005511CE"/>
    <w:rsid w:val="0055179D"/>
    <w:rsid w:val="00573D9F"/>
    <w:rsid w:val="005A3EF5"/>
    <w:rsid w:val="005C6396"/>
    <w:rsid w:val="005D7188"/>
    <w:rsid w:val="00622901"/>
    <w:rsid w:val="00651719"/>
    <w:rsid w:val="006717B9"/>
    <w:rsid w:val="006A7583"/>
    <w:rsid w:val="006D70C8"/>
    <w:rsid w:val="006F708C"/>
    <w:rsid w:val="00722649"/>
    <w:rsid w:val="007304F6"/>
    <w:rsid w:val="007828E4"/>
    <w:rsid w:val="007C464E"/>
    <w:rsid w:val="007F4A4E"/>
    <w:rsid w:val="00806740"/>
    <w:rsid w:val="008105C9"/>
    <w:rsid w:val="00813440"/>
    <w:rsid w:val="00846E26"/>
    <w:rsid w:val="00873D60"/>
    <w:rsid w:val="0088233C"/>
    <w:rsid w:val="0088467B"/>
    <w:rsid w:val="008A0831"/>
    <w:rsid w:val="008D7917"/>
    <w:rsid w:val="008F1441"/>
    <w:rsid w:val="00917161"/>
    <w:rsid w:val="00944EDB"/>
    <w:rsid w:val="00965980"/>
    <w:rsid w:val="00983E72"/>
    <w:rsid w:val="009E4E6B"/>
    <w:rsid w:val="009F1AD8"/>
    <w:rsid w:val="009F7149"/>
    <w:rsid w:val="00A1145B"/>
    <w:rsid w:val="00A2033D"/>
    <w:rsid w:val="00A91080"/>
    <w:rsid w:val="00AC0D47"/>
    <w:rsid w:val="00AC4C0A"/>
    <w:rsid w:val="00AE6BB4"/>
    <w:rsid w:val="00B176D7"/>
    <w:rsid w:val="00B24921"/>
    <w:rsid w:val="00B7490C"/>
    <w:rsid w:val="00B87145"/>
    <w:rsid w:val="00BA4CDF"/>
    <w:rsid w:val="00BB28E0"/>
    <w:rsid w:val="00C116C2"/>
    <w:rsid w:val="00C5508C"/>
    <w:rsid w:val="00C72084"/>
    <w:rsid w:val="00D038E9"/>
    <w:rsid w:val="00D05ABF"/>
    <w:rsid w:val="00D27A6C"/>
    <w:rsid w:val="00D41C6E"/>
    <w:rsid w:val="00D55A48"/>
    <w:rsid w:val="00D95BFC"/>
    <w:rsid w:val="00DC18FC"/>
    <w:rsid w:val="00DC69F4"/>
    <w:rsid w:val="00DF1ED5"/>
    <w:rsid w:val="00E05E58"/>
    <w:rsid w:val="00E239BE"/>
    <w:rsid w:val="00E649DB"/>
    <w:rsid w:val="00EC04A8"/>
    <w:rsid w:val="00EC14BC"/>
    <w:rsid w:val="00ED3DF0"/>
    <w:rsid w:val="00ED4E17"/>
    <w:rsid w:val="00EE0723"/>
    <w:rsid w:val="00EF47E1"/>
    <w:rsid w:val="00EF490D"/>
    <w:rsid w:val="00F828ED"/>
    <w:rsid w:val="00FF1C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8188"/>
  <w15:chartTrackingRefBased/>
  <w15:docId w15:val="{13812ED1-8EB5-4B58-933C-9BA91A92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EA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4E2EA5"/>
    <w:pPr>
      <w:spacing w:before="100" w:beforeAutospacing="1" w:after="100" w:afterAutospacing="1" w:line="240" w:lineRule="auto"/>
      <w:jc w:val="both"/>
    </w:pPr>
    <w:rPr>
      <w:rFonts w:ascii="Times New Roman" w:eastAsia="Times New Roman" w:hAnsi="Times New Roman"/>
      <w:sz w:val="24"/>
      <w:szCs w:val="24"/>
      <w:lang w:eastAsia="ro-RO"/>
    </w:rPr>
  </w:style>
  <w:style w:type="table" w:styleId="GridTable1Light">
    <w:name w:val="Grid Table 1 Light"/>
    <w:basedOn w:val="TableNormal"/>
    <w:uiPriority w:val="46"/>
    <w:rsid w:val="004E2EA5"/>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b">
    <w:name w:val="pb"/>
    <w:basedOn w:val="Normal"/>
    <w:rsid w:val="00514BEF"/>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6A758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t">
    <w:name w:val="tt"/>
    <w:basedOn w:val="Normal"/>
    <w:rsid w:val="007304F6"/>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ph">
    <w:name w:val="List Paragraph"/>
    <w:basedOn w:val="Normal"/>
    <w:uiPriority w:val="34"/>
    <w:qFormat/>
    <w:rsid w:val="000C0E6C"/>
    <w:pPr>
      <w:spacing w:line="259"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5C6396"/>
    <w:rPr>
      <w:b/>
      <w:bCs/>
    </w:rPr>
  </w:style>
  <w:style w:type="table" w:styleId="TableGrid">
    <w:name w:val="Table Grid"/>
    <w:basedOn w:val="TableNormal"/>
    <w:uiPriority w:val="39"/>
    <w:rsid w:val="00C11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6F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4519">
      <w:bodyDiv w:val="1"/>
      <w:marLeft w:val="0"/>
      <w:marRight w:val="0"/>
      <w:marTop w:val="0"/>
      <w:marBottom w:val="0"/>
      <w:divBdr>
        <w:top w:val="none" w:sz="0" w:space="0" w:color="auto"/>
        <w:left w:val="none" w:sz="0" w:space="0" w:color="auto"/>
        <w:bottom w:val="none" w:sz="0" w:space="0" w:color="auto"/>
        <w:right w:val="none" w:sz="0" w:space="0" w:color="auto"/>
      </w:divBdr>
    </w:div>
    <w:div w:id="442650069">
      <w:bodyDiv w:val="1"/>
      <w:marLeft w:val="0"/>
      <w:marRight w:val="0"/>
      <w:marTop w:val="0"/>
      <w:marBottom w:val="0"/>
      <w:divBdr>
        <w:top w:val="none" w:sz="0" w:space="0" w:color="auto"/>
        <w:left w:val="none" w:sz="0" w:space="0" w:color="auto"/>
        <w:bottom w:val="none" w:sz="0" w:space="0" w:color="auto"/>
        <w:right w:val="none" w:sz="0" w:space="0" w:color="auto"/>
      </w:divBdr>
      <w:divsChild>
        <w:div w:id="151021909">
          <w:marLeft w:val="0"/>
          <w:marRight w:val="0"/>
          <w:marTop w:val="0"/>
          <w:marBottom w:val="0"/>
          <w:divBdr>
            <w:top w:val="none" w:sz="0" w:space="0" w:color="auto"/>
            <w:left w:val="none" w:sz="0" w:space="0" w:color="auto"/>
            <w:bottom w:val="none" w:sz="0" w:space="0" w:color="auto"/>
            <w:right w:val="none" w:sz="0" w:space="0" w:color="auto"/>
          </w:divBdr>
        </w:div>
      </w:divsChild>
    </w:div>
    <w:div w:id="67222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7465">
          <w:marLeft w:val="0"/>
          <w:marRight w:val="0"/>
          <w:marTop w:val="0"/>
          <w:marBottom w:val="0"/>
          <w:divBdr>
            <w:top w:val="none" w:sz="0" w:space="0" w:color="auto"/>
            <w:left w:val="none" w:sz="0" w:space="0" w:color="auto"/>
            <w:bottom w:val="none" w:sz="0" w:space="0" w:color="auto"/>
            <w:right w:val="none" w:sz="0" w:space="0" w:color="auto"/>
          </w:divBdr>
        </w:div>
      </w:divsChild>
    </w:div>
    <w:div w:id="952244857">
      <w:bodyDiv w:val="1"/>
      <w:marLeft w:val="0"/>
      <w:marRight w:val="0"/>
      <w:marTop w:val="0"/>
      <w:marBottom w:val="0"/>
      <w:divBdr>
        <w:top w:val="none" w:sz="0" w:space="0" w:color="auto"/>
        <w:left w:val="none" w:sz="0" w:space="0" w:color="auto"/>
        <w:bottom w:val="none" w:sz="0" w:space="0" w:color="auto"/>
        <w:right w:val="none" w:sz="0" w:space="0" w:color="auto"/>
      </w:divBdr>
    </w:div>
    <w:div w:id="983002406">
      <w:bodyDiv w:val="1"/>
      <w:marLeft w:val="0"/>
      <w:marRight w:val="0"/>
      <w:marTop w:val="0"/>
      <w:marBottom w:val="0"/>
      <w:divBdr>
        <w:top w:val="none" w:sz="0" w:space="0" w:color="auto"/>
        <w:left w:val="none" w:sz="0" w:space="0" w:color="auto"/>
        <w:bottom w:val="none" w:sz="0" w:space="0" w:color="auto"/>
        <w:right w:val="none" w:sz="0" w:space="0" w:color="auto"/>
      </w:divBdr>
    </w:div>
    <w:div w:id="1054888284">
      <w:bodyDiv w:val="1"/>
      <w:marLeft w:val="0"/>
      <w:marRight w:val="0"/>
      <w:marTop w:val="0"/>
      <w:marBottom w:val="0"/>
      <w:divBdr>
        <w:top w:val="none" w:sz="0" w:space="0" w:color="auto"/>
        <w:left w:val="none" w:sz="0" w:space="0" w:color="auto"/>
        <w:bottom w:val="none" w:sz="0" w:space="0" w:color="auto"/>
        <w:right w:val="none" w:sz="0" w:space="0" w:color="auto"/>
      </w:divBdr>
    </w:div>
    <w:div w:id="1277130633">
      <w:bodyDiv w:val="1"/>
      <w:marLeft w:val="0"/>
      <w:marRight w:val="0"/>
      <w:marTop w:val="0"/>
      <w:marBottom w:val="0"/>
      <w:divBdr>
        <w:top w:val="none" w:sz="0" w:space="0" w:color="auto"/>
        <w:left w:val="none" w:sz="0" w:space="0" w:color="auto"/>
        <w:bottom w:val="none" w:sz="0" w:space="0" w:color="auto"/>
        <w:right w:val="none" w:sz="0" w:space="0" w:color="auto"/>
      </w:divBdr>
    </w:div>
    <w:div w:id="1713529523">
      <w:bodyDiv w:val="1"/>
      <w:marLeft w:val="0"/>
      <w:marRight w:val="0"/>
      <w:marTop w:val="0"/>
      <w:marBottom w:val="0"/>
      <w:divBdr>
        <w:top w:val="none" w:sz="0" w:space="0" w:color="auto"/>
        <w:left w:val="none" w:sz="0" w:space="0" w:color="auto"/>
        <w:bottom w:val="none" w:sz="0" w:space="0" w:color="auto"/>
        <w:right w:val="none" w:sz="0" w:space="0" w:color="auto"/>
      </w:divBdr>
      <w:divsChild>
        <w:div w:id="465587878">
          <w:marLeft w:val="0"/>
          <w:marRight w:val="0"/>
          <w:marTop w:val="0"/>
          <w:marBottom w:val="0"/>
          <w:divBdr>
            <w:top w:val="none" w:sz="0" w:space="0" w:color="auto"/>
            <w:left w:val="none" w:sz="0" w:space="0" w:color="auto"/>
            <w:bottom w:val="none" w:sz="0" w:space="0" w:color="auto"/>
            <w:right w:val="none" w:sz="0" w:space="0" w:color="auto"/>
          </w:divBdr>
        </w:div>
      </w:divsChild>
    </w:div>
    <w:div w:id="1970017305">
      <w:bodyDiv w:val="1"/>
      <w:marLeft w:val="0"/>
      <w:marRight w:val="0"/>
      <w:marTop w:val="0"/>
      <w:marBottom w:val="0"/>
      <w:divBdr>
        <w:top w:val="none" w:sz="0" w:space="0" w:color="auto"/>
        <w:left w:val="none" w:sz="0" w:space="0" w:color="auto"/>
        <w:bottom w:val="none" w:sz="0" w:space="0" w:color="auto"/>
        <w:right w:val="none" w:sz="0" w:space="0" w:color="auto"/>
      </w:divBdr>
      <w:divsChild>
        <w:div w:id="645554369">
          <w:marLeft w:val="0"/>
          <w:marRight w:val="0"/>
          <w:marTop w:val="0"/>
          <w:marBottom w:val="0"/>
          <w:divBdr>
            <w:top w:val="none" w:sz="0" w:space="0" w:color="auto"/>
            <w:left w:val="none" w:sz="0" w:space="0" w:color="auto"/>
            <w:bottom w:val="none" w:sz="0" w:space="0" w:color="auto"/>
            <w:right w:val="none" w:sz="0" w:space="0" w:color="auto"/>
          </w:divBdr>
        </w:div>
      </w:divsChild>
    </w:div>
    <w:div w:id="2048946568">
      <w:bodyDiv w:val="1"/>
      <w:marLeft w:val="0"/>
      <w:marRight w:val="0"/>
      <w:marTop w:val="0"/>
      <w:marBottom w:val="0"/>
      <w:divBdr>
        <w:top w:val="none" w:sz="0" w:space="0" w:color="auto"/>
        <w:left w:val="none" w:sz="0" w:space="0" w:color="auto"/>
        <w:bottom w:val="none" w:sz="0" w:space="0" w:color="auto"/>
        <w:right w:val="none" w:sz="0" w:space="0" w:color="auto"/>
      </w:divBdr>
      <w:divsChild>
        <w:div w:id="131321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1823</Words>
  <Characters>10578</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44</cp:revision>
  <dcterms:created xsi:type="dcterms:W3CDTF">2026-03-02T12:56:00Z</dcterms:created>
  <dcterms:modified xsi:type="dcterms:W3CDTF">2026-04-03T13:49:00Z</dcterms:modified>
</cp:coreProperties>
</file>