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D6FCA" w14:textId="36C67F1C" w:rsidR="003F4DDE" w:rsidRPr="00784CC4" w:rsidRDefault="003F4DDE" w:rsidP="008E1325">
      <w:pPr>
        <w:jc w:val="right"/>
        <w:rPr>
          <w:rFonts w:ascii="Times New Roman" w:hAnsi="Times New Roman" w:cs="Times New Roman"/>
          <w:i/>
          <w:szCs w:val="24"/>
          <w:lang w:val="ro-MD"/>
        </w:rPr>
      </w:pPr>
      <w:r w:rsidRPr="00784CC4">
        <w:rPr>
          <w:rFonts w:ascii="Times New Roman" w:hAnsi="Times New Roman" w:cs="Times New Roman"/>
          <w:i/>
          <w:szCs w:val="24"/>
          <w:lang w:val="ro-MD"/>
        </w:rPr>
        <w:t xml:space="preserve">Proiect </w:t>
      </w:r>
    </w:p>
    <w:p w14:paraId="593A8194" w14:textId="3489EB46" w:rsidR="000A2F83" w:rsidRPr="00784CC4" w:rsidRDefault="000A2F83" w:rsidP="008E1325">
      <w:pPr>
        <w:jc w:val="right"/>
        <w:rPr>
          <w:rFonts w:ascii="Times New Roman" w:hAnsi="Times New Roman" w:cs="Times New Roman"/>
          <w:b/>
          <w:szCs w:val="24"/>
          <w:lang w:val="ro-MD"/>
        </w:rPr>
      </w:pPr>
      <w:r w:rsidRPr="00784CC4">
        <w:rPr>
          <w:rFonts w:ascii="Times New Roman" w:hAnsi="Times New Roman" w:cs="Times New Roman"/>
          <w:b/>
          <w:szCs w:val="24"/>
          <w:lang w:val="ro-MD"/>
        </w:rPr>
        <w:t>UE</w:t>
      </w:r>
    </w:p>
    <w:p w14:paraId="54D0CCAC" w14:textId="6948CC0E" w:rsidR="002B64AC" w:rsidRPr="00784CC4" w:rsidRDefault="002B64AC" w:rsidP="008E1325">
      <w:pPr>
        <w:jc w:val="center"/>
        <w:rPr>
          <w:rFonts w:ascii="Times New Roman" w:hAnsi="Times New Roman" w:cs="Times New Roman"/>
          <w:b/>
          <w:szCs w:val="24"/>
          <w:lang w:val="ro-MD"/>
        </w:rPr>
      </w:pPr>
      <w:r w:rsidRPr="00784CC4">
        <w:rPr>
          <w:rFonts w:ascii="Times New Roman" w:hAnsi="Times New Roman" w:cs="Times New Roman"/>
          <w:b/>
          <w:szCs w:val="24"/>
          <w:lang w:val="ro-MD"/>
        </w:rPr>
        <w:t>LEGE</w:t>
      </w:r>
    </w:p>
    <w:p w14:paraId="64C4F84E" w14:textId="05D55A2B" w:rsidR="002B64AC" w:rsidRPr="00784CC4" w:rsidRDefault="002B64AC" w:rsidP="008E1325">
      <w:pPr>
        <w:jc w:val="center"/>
        <w:rPr>
          <w:rFonts w:ascii="Times New Roman" w:hAnsi="Times New Roman" w:cs="Times New Roman"/>
          <w:b/>
          <w:szCs w:val="24"/>
          <w:lang w:val="ro-MD"/>
        </w:rPr>
      </w:pPr>
      <w:r w:rsidRPr="00784CC4">
        <w:rPr>
          <w:rFonts w:ascii="Times New Roman" w:hAnsi="Times New Roman" w:cs="Times New Roman"/>
          <w:b/>
          <w:szCs w:val="24"/>
          <w:lang w:val="ro-MD"/>
        </w:rPr>
        <w:t>privind securitatea aprovizionării cu produse petroliere</w:t>
      </w:r>
    </w:p>
    <w:p w14:paraId="64F0C99C" w14:textId="43ECF2D4" w:rsidR="002B64AC" w:rsidRPr="00784CC4" w:rsidRDefault="002B64AC" w:rsidP="008E1325">
      <w:pPr>
        <w:jc w:val="center"/>
        <w:rPr>
          <w:rFonts w:ascii="Times New Roman" w:hAnsi="Times New Roman" w:cs="Times New Roman"/>
          <w:szCs w:val="24"/>
          <w:lang w:val="ro-MD"/>
        </w:rPr>
      </w:pPr>
    </w:p>
    <w:p w14:paraId="5E33324D" w14:textId="3A8DEA0B" w:rsidR="006A5787" w:rsidRPr="00784CC4" w:rsidRDefault="006A5787" w:rsidP="008E13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ascii="Times New Roman" w:hAnsi="Times New Roman" w:cs="Times New Roman"/>
          <w:i/>
          <w:iCs/>
          <w:szCs w:val="24"/>
          <w:lang w:val="ro-MD"/>
        </w:rPr>
      </w:pPr>
      <w:r w:rsidRPr="00784CC4">
        <w:rPr>
          <w:rFonts w:ascii="Times New Roman" w:hAnsi="Times New Roman" w:cs="Times New Roman"/>
          <w:szCs w:val="24"/>
          <w:lang w:val="ro-MD"/>
        </w:rPr>
        <w:t xml:space="preserve">Parlamentul adoptă </w:t>
      </w:r>
      <w:r w:rsidR="000B542F" w:rsidRPr="00784CC4">
        <w:rPr>
          <w:rFonts w:ascii="Times New Roman" w:hAnsi="Times New Roman" w:cs="Times New Roman"/>
          <w:szCs w:val="24"/>
          <w:lang w:val="ro-MD"/>
        </w:rPr>
        <w:t>prezenta</w:t>
      </w:r>
      <w:r w:rsidRPr="00784CC4">
        <w:rPr>
          <w:rFonts w:ascii="Times New Roman" w:hAnsi="Times New Roman" w:cs="Times New Roman"/>
          <w:szCs w:val="24"/>
          <w:lang w:val="ro-MD"/>
        </w:rPr>
        <w:t xml:space="preserve"> lege</w:t>
      </w:r>
      <w:r w:rsidR="0005222E" w:rsidRPr="00784CC4">
        <w:rPr>
          <w:rFonts w:ascii="Times New Roman" w:hAnsi="Times New Roman" w:cs="Times New Roman"/>
          <w:szCs w:val="24"/>
          <w:lang w:val="ro-MD"/>
        </w:rPr>
        <w:t xml:space="preserve"> organică</w:t>
      </w:r>
      <w:r w:rsidR="009B18B5" w:rsidRPr="00784CC4">
        <w:rPr>
          <w:rFonts w:ascii="Times New Roman" w:hAnsi="Times New Roman" w:cs="Times New Roman"/>
          <w:szCs w:val="24"/>
          <w:lang w:val="ro-MD"/>
        </w:rPr>
        <w:t>.</w:t>
      </w:r>
    </w:p>
    <w:p w14:paraId="6D1D95E7" w14:textId="5CD45DB6" w:rsidR="006A5787" w:rsidRPr="00784CC4" w:rsidRDefault="006A5787" w:rsidP="008E13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Prezenta </w:t>
      </w:r>
      <w:r w:rsidR="000B542F" w:rsidRPr="00784CC4">
        <w:rPr>
          <w:rFonts w:ascii="Times New Roman" w:hAnsi="Times New Roman" w:cs="Times New Roman"/>
          <w:szCs w:val="24"/>
          <w:lang w:val="ro-MD"/>
        </w:rPr>
        <w:t>l</w:t>
      </w:r>
      <w:r w:rsidRPr="00784CC4">
        <w:rPr>
          <w:rFonts w:ascii="Times New Roman" w:hAnsi="Times New Roman" w:cs="Times New Roman"/>
          <w:szCs w:val="24"/>
          <w:lang w:val="ro-MD"/>
        </w:rPr>
        <w:t xml:space="preserve">ege transpune Directiva 2009/119/CE a Consiliului din 14 septembrie 2009 </w:t>
      </w:r>
      <w:r w:rsidR="0005222E" w:rsidRPr="00784CC4">
        <w:rPr>
          <w:rFonts w:ascii="Times New Roman" w:hAnsi="Times New Roman" w:cs="Times New Roman"/>
          <w:szCs w:val="24"/>
          <w:lang w:val="ro-MD"/>
        </w:rPr>
        <w:t>privind</w:t>
      </w:r>
      <w:r w:rsidRPr="00784CC4">
        <w:rPr>
          <w:rFonts w:ascii="Times New Roman" w:hAnsi="Times New Roman" w:cs="Times New Roman"/>
          <w:szCs w:val="24"/>
          <w:lang w:val="ro-MD"/>
        </w:rPr>
        <w:t xml:space="preserve"> obligați</w:t>
      </w:r>
      <w:r w:rsidR="0005222E" w:rsidRPr="00784CC4">
        <w:rPr>
          <w:rFonts w:ascii="Times New Roman" w:hAnsi="Times New Roman" w:cs="Times New Roman"/>
          <w:szCs w:val="24"/>
          <w:lang w:val="ro-MD"/>
        </w:rPr>
        <w:t>a</w:t>
      </w:r>
      <w:r w:rsidRPr="00784CC4">
        <w:rPr>
          <w:rFonts w:ascii="Times New Roman" w:hAnsi="Times New Roman" w:cs="Times New Roman"/>
          <w:szCs w:val="24"/>
          <w:lang w:val="ro-MD"/>
        </w:rPr>
        <w:t xml:space="preserve"> statelor membre de a menține </w:t>
      </w:r>
      <w:r w:rsidR="00EA519A" w:rsidRPr="00784CC4">
        <w:rPr>
          <w:rFonts w:ascii="Times New Roman" w:hAnsi="Times New Roman" w:cs="Times New Roman"/>
          <w:szCs w:val="24"/>
          <w:lang w:val="ro-MD"/>
        </w:rPr>
        <w:t xml:space="preserve">un nivel minim </w:t>
      </w:r>
      <w:r w:rsidR="003A7172" w:rsidRPr="00784CC4">
        <w:rPr>
          <w:rFonts w:ascii="Times New Roman" w:hAnsi="Times New Roman" w:cs="Times New Roman"/>
          <w:szCs w:val="24"/>
          <w:lang w:val="ro-MD"/>
        </w:rPr>
        <w:t xml:space="preserve">de </w:t>
      </w:r>
      <w:r w:rsidRPr="00784CC4">
        <w:rPr>
          <w:rFonts w:ascii="Times New Roman" w:hAnsi="Times New Roman" w:cs="Times New Roman"/>
          <w:szCs w:val="24"/>
          <w:lang w:val="ro-MD"/>
        </w:rPr>
        <w:t xml:space="preserve">stocuri de țiței și/sau </w:t>
      </w:r>
      <w:r w:rsidR="00EA519A" w:rsidRPr="00784CC4">
        <w:rPr>
          <w:rFonts w:ascii="Times New Roman" w:hAnsi="Times New Roman" w:cs="Times New Roman"/>
          <w:szCs w:val="24"/>
          <w:lang w:val="ro-MD"/>
        </w:rPr>
        <w:t xml:space="preserve">de </w:t>
      </w:r>
      <w:r w:rsidRPr="00784CC4">
        <w:rPr>
          <w:rFonts w:ascii="Times New Roman" w:hAnsi="Times New Roman" w:cs="Times New Roman"/>
          <w:szCs w:val="24"/>
          <w:lang w:val="ro-MD"/>
        </w:rPr>
        <w:t>produse petroliere, publicată în Jurnalul Oficial al Uniunii Europene Nr. L 2</w:t>
      </w:r>
      <w:r w:rsidR="00EA519A" w:rsidRPr="00784CC4">
        <w:rPr>
          <w:rFonts w:ascii="Times New Roman" w:hAnsi="Times New Roman" w:cs="Times New Roman"/>
          <w:szCs w:val="24"/>
          <w:lang w:val="ro-MD"/>
        </w:rPr>
        <w:t>65</w:t>
      </w:r>
      <w:r w:rsidRPr="00784CC4">
        <w:rPr>
          <w:rFonts w:ascii="Times New Roman" w:hAnsi="Times New Roman" w:cs="Times New Roman"/>
          <w:szCs w:val="24"/>
          <w:lang w:val="ro-MD"/>
        </w:rPr>
        <w:t xml:space="preserve"> din 9 octombrie 2009</w:t>
      </w:r>
      <w:r w:rsidR="00EA519A" w:rsidRPr="00784CC4">
        <w:rPr>
          <w:rFonts w:ascii="Times New Roman" w:hAnsi="Times New Roman" w:cs="Times New Roman"/>
          <w:szCs w:val="24"/>
          <w:lang w:val="ro-MD"/>
        </w:rPr>
        <w:t xml:space="preserve">, </w:t>
      </w:r>
      <w:r w:rsidR="00BB2382" w:rsidRPr="00784CC4">
        <w:rPr>
          <w:rFonts w:ascii="Times New Roman" w:hAnsi="Times New Roman" w:cs="Times New Roman"/>
          <w:szCs w:val="24"/>
          <w:lang w:val="ro-MD"/>
        </w:rPr>
        <w:t xml:space="preserve">CELEX: </w:t>
      </w:r>
      <w:r w:rsidR="00FF0645" w:rsidRPr="00784CC4">
        <w:rPr>
          <w:rFonts w:ascii="Times New Roman" w:hAnsi="Times New Roman" w:cs="Times New Roman"/>
          <w:szCs w:val="24"/>
          <w:lang w:val="ro-MD"/>
        </w:rPr>
        <w:t>0</w:t>
      </w:r>
      <w:r w:rsidR="00BB2382" w:rsidRPr="00784CC4">
        <w:rPr>
          <w:rFonts w:ascii="Times New Roman" w:hAnsi="Times New Roman" w:cs="Times New Roman"/>
          <w:szCs w:val="24"/>
          <w:lang w:val="ro-MD"/>
        </w:rPr>
        <w:t xml:space="preserve">2009L0119, </w:t>
      </w:r>
      <w:r w:rsidR="003A7172" w:rsidRPr="00784CC4">
        <w:rPr>
          <w:rFonts w:ascii="Times New Roman" w:hAnsi="Times New Roman" w:cs="Times New Roman"/>
          <w:szCs w:val="24"/>
          <w:lang w:val="ro-MD"/>
        </w:rPr>
        <w:t xml:space="preserve">în varianta adaptată și aprobată prin Decizia Consiliului Ministerial al Comunității Energetice 2012/03/MC-EnC din 18 octombrie 2012, </w:t>
      </w:r>
      <w:r w:rsidR="00EA519A" w:rsidRPr="00784CC4">
        <w:rPr>
          <w:rFonts w:ascii="Times New Roman" w:hAnsi="Times New Roman" w:cs="Times New Roman"/>
          <w:szCs w:val="24"/>
          <w:lang w:val="ro-MD"/>
        </w:rPr>
        <w:t>astfel cum a fost modificată ultima dată prin</w:t>
      </w:r>
      <w:r w:rsidRPr="00784CC4">
        <w:rPr>
          <w:rFonts w:ascii="Times New Roman" w:hAnsi="Times New Roman" w:cs="Times New Roman"/>
          <w:szCs w:val="24"/>
          <w:lang w:val="ro-MD"/>
        </w:rPr>
        <w:t xml:space="preserve"> Directiva de punere în aplicare (UE) 2018/1581 a Comisiei din 19 octombrie 2018 de modificare a Directivei 2009/119/CE a Consiliului în ceea ce privește metodele de calcul a obligațiilor de stocare, publicată în Jurnalul Oficial al Uniunii Europene Nr. L 263/57 din 22 octombrie 2018.</w:t>
      </w:r>
      <w:r w:rsidR="00AA7CA0">
        <w:rPr>
          <w:rFonts w:ascii="Times New Roman" w:hAnsi="Times New Roman" w:cs="Times New Roman"/>
          <w:szCs w:val="24"/>
          <w:lang w:val="ro-MD"/>
        </w:rPr>
        <w:t xml:space="preserve"> </w:t>
      </w:r>
      <w:r w:rsidR="00AA7CA0" w:rsidRPr="00AA7CA0">
        <w:rPr>
          <w:rFonts w:ascii="Times New Roman" w:hAnsi="Times New Roman" w:cs="Times New Roman"/>
          <w:szCs w:val="24"/>
        </w:rPr>
        <w:t>Aplicarea prezentei legi se realizează în temeiul dispozițiilor constituționale privind integrarea în Uniunea Europeană, confirmate prin referendumul republican constituțional din 20 octombrie 2024, și în scopul alinierii continue la acquis-ul Uniunii Europene.</w:t>
      </w:r>
    </w:p>
    <w:p w14:paraId="742C7F30" w14:textId="6A183BE9" w:rsidR="00B46554" w:rsidRPr="00784CC4" w:rsidRDefault="00B46554" w:rsidP="008E1325">
      <w:pPr>
        <w:jc w:val="center"/>
        <w:rPr>
          <w:rFonts w:ascii="Times New Roman" w:hAnsi="Times New Roman" w:cs="Times New Roman"/>
          <w:szCs w:val="24"/>
          <w:lang w:val="ro-MD"/>
        </w:rPr>
      </w:pPr>
    </w:p>
    <w:p w14:paraId="4D067597" w14:textId="628DD5EE" w:rsidR="00B46554" w:rsidRPr="00784CC4" w:rsidRDefault="00B46554" w:rsidP="00494C56">
      <w:pPr>
        <w:pStyle w:val="Heading1"/>
        <w:numPr>
          <w:ilvl w:val="0"/>
          <w:numId w:val="57"/>
        </w:numPr>
        <w:ind w:firstLine="0"/>
        <w:rPr>
          <w:noProof w:val="0"/>
          <w:szCs w:val="24"/>
          <w:lang w:val="ro-MD"/>
        </w:rPr>
      </w:pPr>
    </w:p>
    <w:p w14:paraId="0BDA09C9" w14:textId="6D71E4CE" w:rsidR="00B46554" w:rsidRPr="00784CC4" w:rsidRDefault="003F4DDE" w:rsidP="008E1325">
      <w:pPr>
        <w:pStyle w:val="Heading1"/>
        <w:rPr>
          <w:noProof w:val="0"/>
          <w:szCs w:val="24"/>
          <w:lang w:val="ro-MD"/>
        </w:rPr>
      </w:pPr>
      <w:r w:rsidRPr="00784CC4">
        <w:rPr>
          <w:noProof w:val="0"/>
          <w:szCs w:val="24"/>
          <w:lang w:val="ro-MD"/>
        </w:rPr>
        <w:t xml:space="preserve">DISPOZIȚII </w:t>
      </w:r>
      <w:r w:rsidR="00B46554" w:rsidRPr="00784CC4">
        <w:rPr>
          <w:noProof w:val="0"/>
          <w:szCs w:val="24"/>
          <w:lang w:val="ro-MD"/>
        </w:rPr>
        <w:t>GENERALE</w:t>
      </w:r>
    </w:p>
    <w:p w14:paraId="46B61506" w14:textId="77777777" w:rsidR="00B46554" w:rsidRPr="00784CC4" w:rsidRDefault="00B46554" w:rsidP="008E1325">
      <w:pPr>
        <w:pStyle w:val="NoSpacing"/>
        <w:tabs>
          <w:tab w:val="left" w:pos="284"/>
          <w:tab w:val="left" w:pos="426"/>
        </w:tabs>
        <w:spacing w:after="120"/>
        <w:jc w:val="both"/>
        <w:rPr>
          <w:rFonts w:ascii="Times New Roman" w:hAnsi="Times New Roman" w:cs="Times New Roman"/>
          <w:sz w:val="24"/>
          <w:szCs w:val="24"/>
          <w:lang w:val="ro-MD"/>
        </w:rPr>
      </w:pPr>
    </w:p>
    <w:p w14:paraId="52515913" w14:textId="3B5E9D9F" w:rsidR="00B46554" w:rsidRPr="00784CC4" w:rsidRDefault="000B542F" w:rsidP="00494C56">
      <w:pPr>
        <w:pStyle w:val="Heading3"/>
        <w:numPr>
          <w:ilvl w:val="0"/>
          <w:numId w:val="55"/>
        </w:numPr>
        <w:spacing w:before="0" w:after="120"/>
        <w:ind w:left="90" w:firstLine="630"/>
        <w:rPr>
          <w:rFonts w:ascii="Times New Roman" w:hAnsi="Times New Roman" w:cs="Times New Roman"/>
          <w:color w:val="auto"/>
          <w:lang w:val="ro-MD"/>
        </w:rPr>
      </w:pPr>
      <w:r w:rsidRPr="00784CC4">
        <w:rPr>
          <w:rFonts w:ascii="Times New Roman" w:hAnsi="Times New Roman" w:cs="Times New Roman"/>
          <w:color w:val="auto"/>
          <w:lang w:val="ro-MD"/>
        </w:rPr>
        <w:t>S</w:t>
      </w:r>
      <w:r w:rsidR="00B46554" w:rsidRPr="00784CC4">
        <w:rPr>
          <w:rFonts w:ascii="Times New Roman" w:hAnsi="Times New Roman" w:cs="Times New Roman"/>
          <w:color w:val="auto"/>
          <w:lang w:val="ro-MD"/>
        </w:rPr>
        <w:t xml:space="preserve">copul </w:t>
      </w:r>
      <w:r w:rsidRPr="00784CC4">
        <w:rPr>
          <w:rFonts w:ascii="Times New Roman" w:hAnsi="Times New Roman" w:cs="Times New Roman"/>
          <w:color w:val="auto"/>
          <w:lang w:val="ro-MD"/>
        </w:rPr>
        <w:t>l</w:t>
      </w:r>
      <w:r w:rsidR="00B46554" w:rsidRPr="00784CC4">
        <w:rPr>
          <w:rFonts w:ascii="Times New Roman" w:hAnsi="Times New Roman" w:cs="Times New Roman"/>
          <w:color w:val="auto"/>
          <w:lang w:val="ro-MD"/>
        </w:rPr>
        <w:t>egii</w:t>
      </w:r>
      <w:r w:rsidRPr="00784CC4">
        <w:rPr>
          <w:rFonts w:ascii="Times New Roman" w:hAnsi="Times New Roman" w:cs="Times New Roman"/>
          <w:color w:val="auto"/>
          <w:lang w:val="ro-MD"/>
        </w:rPr>
        <w:t xml:space="preserve"> și </w:t>
      </w:r>
      <w:r w:rsidR="00A355C6" w:rsidRPr="00784CC4">
        <w:rPr>
          <w:rFonts w:ascii="Times New Roman" w:hAnsi="Times New Roman" w:cs="Times New Roman"/>
          <w:color w:val="auto"/>
          <w:lang w:val="ro-MD"/>
        </w:rPr>
        <w:t xml:space="preserve">domeniul </w:t>
      </w:r>
      <w:r w:rsidRPr="00784CC4">
        <w:rPr>
          <w:rFonts w:ascii="Times New Roman" w:hAnsi="Times New Roman" w:cs="Times New Roman"/>
          <w:color w:val="auto"/>
          <w:lang w:val="ro-MD"/>
        </w:rPr>
        <w:t>de aplicare</w:t>
      </w:r>
    </w:p>
    <w:p w14:paraId="08A4CA2B" w14:textId="516B94C3" w:rsidR="00B46554" w:rsidRPr="00784CC4" w:rsidRDefault="003F4DDE" w:rsidP="008E1325">
      <w:pPr>
        <w:pStyle w:val="ListParagraph"/>
        <w:numPr>
          <w:ilvl w:val="0"/>
          <w:numId w:val="1"/>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Scopul </w:t>
      </w:r>
      <w:r w:rsidR="00B46554" w:rsidRPr="00784CC4">
        <w:rPr>
          <w:rFonts w:ascii="Times New Roman" w:hAnsi="Times New Roman" w:cs="Times New Roman"/>
          <w:szCs w:val="24"/>
          <w:lang w:val="ro-MD"/>
        </w:rPr>
        <w:t xml:space="preserve">prezentei legi </w:t>
      </w:r>
      <w:r w:rsidR="003A7172" w:rsidRPr="00784CC4">
        <w:rPr>
          <w:rFonts w:ascii="Times New Roman" w:hAnsi="Times New Roman" w:cs="Times New Roman"/>
          <w:szCs w:val="24"/>
          <w:lang w:val="ro-MD"/>
        </w:rPr>
        <w:t xml:space="preserve">rezidă în </w:t>
      </w:r>
      <w:r w:rsidR="00B46554" w:rsidRPr="00784CC4">
        <w:rPr>
          <w:rFonts w:ascii="Times New Roman" w:hAnsi="Times New Roman" w:cs="Times New Roman"/>
          <w:szCs w:val="24"/>
          <w:lang w:val="ro-MD"/>
        </w:rPr>
        <w:t xml:space="preserve">crearea unui cadru </w:t>
      </w:r>
      <w:r w:rsidRPr="00784CC4">
        <w:rPr>
          <w:rFonts w:ascii="Times New Roman" w:hAnsi="Times New Roman" w:cs="Times New Roman"/>
          <w:szCs w:val="24"/>
          <w:lang w:val="ro-MD"/>
        </w:rPr>
        <w:t xml:space="preserve">normativ </w:t>
      </w:r>
      <w:r w:rsidR="00B46554" w:rsidRPr="00784CC4">
        <w:rPr>
          <w:rFonts w:ascii="Times New Roman" w:hAnsi="Times New Roman" w:cs="Times New Roman"/>
          <w:szCs w:val="24"/>
          <w:lang w:val="ro-MD"/>
        </w:rPr>
        <w:t>general necesar pentru asigurarea securit</w:t>
      </w:r>
      <w:r w:rsidR="009B18B5" w:rsidRPr="00784CC4">
        <w:rPr>
          <w:rFonts w:ascii="Times New Roman" w:hAnsi="Times New Roman" w:cs="Times New Roman"/>
          <w:szCs w:val="24"/>
          <w:lang w:val="ro-MD"/>
        </w:rPr>
        <w:t>ății</w:t>
      </w:r>
      <w:r w:rsidR="00B46554" w:rsidRPr="00784CC4">
        <w:rPr>
          <w:rFonts w:ascii="Times New Roman" w:hAnsi="Times New Roman" w:cs="Times New Roman"/>
          <w:szCs w:val="24"/>
          <w:lang w:val="ro-MD"/>
        </w:rPr>
        <w:t xml:space="preserve"> aprovizionării cu produse petroliere prin instituirea unui sistem de stocare eficient, transparent, nediscriminatoriu și concurenț</w:t>
      </w:r>
      <w:r w:rsidR="009B18B5" w:rsidRPr="00784CC4">
        <w:rPr>
          <w:rFonts w:ascii="Times New Roman" w:hAnsi="Times New Roman" w:cs="Times New Roman"/>
          <w:szCs w:val="24"/>
          <w:lang w:val="ro-MD"/>
        </w:rPr>
        <w:t>ial, precum și stabilirea reglementărilor procedurale necesare pentru</w:t>
      </w:r>
      <w:r w:rsidR="00B46554" w:rsidRPr="00784CC4">
        <w:rPr>
          <w:rFonts w:ascii="Times New Roman" w:hAnsi="Times New Roman" w:cs="Times New Roman"/>
          <w:szCs w:val="24"/>
          <w:lang w:val="ro-MD"/>
        </w:rPr>
        <w:t xml:space="preserve"> </w:t>
      </w:r>
      <w:r w:rsidR="00AA2A4C" w:rsidRPr="00784CC4">
        <w:rPr>
          <w:rFonts w:ascii="Times New Roman" w:hAnsi="Times New Roman" w:cs="Times New Roman"/>
          <w:szCs w:val="24"/>
          <w:lang w:val="ro-MD"/>
        </w:rPr>
        <w:t xml:space="preserve">prevenirea sau </w:t>
      </w:r>
      <w:r w:rsidR="005878DD" w:rsidRPr="00784CC4">
        <w:rPr>
          <w:rFonts w:ascii="Times New Roman" w:hAnsi="Times New Roman" w:cs="Times New Roman"/>
          <w:szCs w:val="24"/>
          <w:lang w:val="ro-MD"/>
        </w:rPr>
        <w:t>gestionarea unei disfuncționalități majore în aprovizionare</w:t>
      </w:r>
      <w:r w:rsidR="000D3E9A" w:rsidRPr="00784CC4">
        <w:rPr>
          <w:rFonts w:ascii="Times New Roman" w:hAnsi="Times New Roman" w:cs="Times New Roman"/>
          <w:szCs w:val="24"/>
          <w:lang w:val="ro-MD"/>
        </w:rPr>
        <w:t>a</w:t>
      </w:r>
      <w:r w:rsidR="005878DD" w:rsidRPr="00784CC4">
        <w:rPr>
          <w:rFonts w:ascii="Times New Roman" w:hAnsi="Times New Roman" w:cs="Times New Roman"/>
          <w:szCs w:val="24"/>
          <w:lang w:val="ro-MD"/>
        </w:rPr>
        <w:t xml:space="preserve"> cu produse petroliere</w:t>
      </w:r>
      <w:r w:rsidR="00B46554" w:rsidRPr="00784CC4">
        <w:rPr>
          <w:rFonts w:ascii="Times New Roman" w:hAnsi="Times New Roman" w:cs="Times New Roman"/>
          <w:szCs w:val="24"/>
          <w:lang w:val="ro-MD"/>
        </w:rPr>
        <w:t>.</w:t>
      </w:r>
    </w:p>
    <w:p w14:paraId="6CAFC381" w14:textId="59FBBACE" w:rsidR="00B46554" w:rsidRPr="00784CC4" w:rsidRDefault="00B46554" w:rsidP="008E1325">
      <w:pPr>
        <w:pStyle w:val="HTMLPreformatted"/>
        <w:numPr>
          <w:ilvl w:val="0"/>
          <w:numId w:val="1"/>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Prezenta lege </w:t>
      </w:r>
      <w:r w:rsidR="009B18B5" w:rsidRPr="00784CC4">
        <w:rPr>
          <w:rFonts w:ascii="Times New Roman" w:eastAsiaTheme="minorHAnsi" w:hAnsi="Times New Roman" w:cs="Times New Roman"/>
          <w:sz w:val="24"/>
          <w:szCs w:val="24"/>
          <w:lang w:val="ro-MD" w:eastAsia="en-US"/>
        </w:rPr>
        <w:t xml:space="preserve">stabilește competențele </w:t>
      </w:r>
      <w:r w:rsidRPr="00784CC4">
        <w:rPr>
          <w:rFonts w:ascii="Times New Roman" w:eastAsiaTheme="minorHAnsi" w:hAnsi="Times New Roman" w:cs="Times New Roman"/>
          <w:sz w:val="24"/>
          <w:szCs w:val="24"/>
          <w:lang w:val="ro-MD" w:eastAsia="en-US"/>
        </w:rPr>
        <w:t>autoritățil</w:t>
      </w:r>
      <w:r w:rsidR="009B18B5" w:rsidRPr="00784CC4">
        <w:rPr>
          <w:rFonts w:ascii="Times New Roman" w:eastAsiaTheme="minorHAnsi" w:hAnsi="Times New Roman" w:cs="Times New Roman"/>
          <w:sz w:val="24"/>
          <w:szCs w:val="24"/>
          <w:lang w:val="ro-MD" w:eastAsia="en-US"/>
        </w:rPr>
        <w:t>or</w:t>
      </w:r>
      <w:r w:rsidR="00DE7BBA" w:rsidRPr="00784CC4">
        <w:rPr>
          <w:rFonts w:ascii="Times New Roman" w:eastAsiaTheme="minorHAnsi" w:hAnsi="Times New Roman" w:cs="Times New Roman"/>
          <w:sz w:val="24"/>
          <w:szCs w:val="24"/>
          <w:lang w:val="ro-MD" w:eastAsia="en-US"/>
        </w:rPr>
        <w:t xml:space="preserve"> </w:t>
      </w:r>
      <w:r w:rsidR="00A57A39" w:rsidRPr="00784CC4">
        <w:rPr>
          <w:rFonts w:ascii="Times New Roman" w:eastAsiaTheme="minorHAnsi" w:hAnsi="Times New Roman" w:cs="Times New Roman"/>
          <w:sz w:val="24"/>
          <w:szCs w:val="24"/>
          <w:lang w:val="ro-MD" w:eastAsia="en-US"/>
        </w:rPr>
        <w:t>publice</w:t>
      </w:r>
      <w:r w:rsidR="00DE7BBA" w:rsidRPr="00784CC4">
        <w:rPr>
          <w:rFonts w:ascii="Times New Roman" w:eastAsiaTheme="minorHAnsi" w:hAnsi="Times New Roman" w:cs="Times New Roman"/>
          <w:sz w:val="24"/>
          <w:szCs w:val="24"/>
          <w:lang w:val="ro-MD" w:eastAsia="en-US"/>
        </w:rPr>
        <w:t>, organizarea instituțională</w:t>
      </w:r>
      <w:r w:rsidRPr="00784CC4">
        <w:rPr>
          <w:rFonts w:ascii="Times New Roman" w:eastAsiaTheme="minorHAnsi" w:hAnsi="Times New Roman" w:cs="Times New Roman"/>
          <w:sz w:val="24"/>
          <w:szCs w:val="24"/>
          <w:lang w:val="ro-MD" w:eastAsia="en-US"/>
        </w:rPr>
        <w:t xml:space="preserve">, </w:t>
      </w:r>
      <w:r w:rsidR="00A57A39" w:rsidRPr="00784CC4">
        <w:rPr>
          <w:rFonts w:ascii="Times New Roman" w:eastAsiaTheme="minorHAnsi" w:hAnsi="Times New Roman" w:cs="Times New Roman"/>
          <w:sz w:val="24"/>
          <w:szCs w:val="24"/>
          <w:lang w:val="ro-MD" w:eastAsia="en-US"/>
        </w:rPr>
        <w:t>atribuțiile</w:t>
      </w:r>
      <w:r w:rsidRPr="00784CC4">
        <w:rPr>
          <w:rFonts w:ascii="Times New Roman" w:eastAsiaTheme="minorHAnsi" w:hAnsi="Times New Roman" w:cs="Times New Roman"/>
          <w:sz w:val="24"/>
          <w:szCs w:val="24"/>
          <w:lang w:val="ro-MD" w:eastAsia="en-US"/>
        </w:rPr>
        <w:t xml:space="preserve">, măsurile și procedurile </w:t>
      </w:r>
      <w:r w:rsidR="009B18B5" w:rsidRPr="00784CC4">
        <w:rPr>
          <w:rFonts w:ascii="Times New Roman" w:eastAsiaTheme="minorHAnsi" w:hAnsi="Times New Roman" w:cs="Times New Roman"/>
          <w:sz w:val="24"/>
          <w:szCs w:val="24"/>
          <w:lang w:val="ro-MD" w:eastAsia="en-US"/>
        </w:rPr>
        <w:t>necesare pentru</w:t>
      </w:r>
      <w:r w:rsidRPr="00784CC4">
        <w:rPr>
          <w:rFonts w:ascii="Times New Roman" w:eastAsiaTheme="minorHAnsi" w:hAnsi="Times New Roman" w:cs="Times New Roman"/>
          <w:sz w:val="24"/>
          <w:szCs w:val="24"/>
          <w:lang w:val="ro-MD" w:eastAsia="en-US"/>
        </w:rPr>
        <w:t xml:space="preserve"> </w:t>
      </w:r>
      <w:r w:rsidR="009B18B5" w:rsidRPr="00784CC4">
        <w:rPr>
          <w:rFonts w:ascii="Times New Roman" w:eastAsiaTheme="minorHAnsi" w:hAnsi="Times New Roman" w:cs="Times New Roman"/>
          <w:sz w:val="24"/>
          <w:szCs w:val="24"/>
          <w:lang w:val="ro-MD" w:eastAsia="en-US"/>
        </w:rPr>
        <w:t xml:space="preserve">asigurarea aprovizionării </w:t>
      </w:r>
      <w:r w:rsidR="005878DD" w:rsidRPr="00784CC4">
        <w:rPr>
          <w:rFonts w:ascii="Times New Roman" w:eastAsiaTheme="minorHAnsi" w:hAnsi="Times New Roman" w:cs="Times New Roman"/>
          <w:sz w:val="24"/>
          <w:szCs w:val="24"/>
          <w:lang w:val="ro-MD" w:eastAsia="en-US"/>
        </w:rPr>
        <w:t xml:space="preserve">continue </w:t>
      </w:r>
      <w:r w:rsidR="009B18B5" w:rsidRPr="00784CC4">
        <w:rPr>
          <w:rFonts w:ascii="Times New Roman" w:eastAsiaTheme="minorHAnsi" w:hAnsi="Times New Roman" w:cs="Times New Roman"/>
          <w:sz w:val="24"/>
          <w:szCs w:val="24"/>
          <w:lang w:val="ro-MD" w:eastAsia="en-US"/>
        </w:rPr>
        <w:t>cu</w:t>
      </w:r>
      <w:r w:rsidRPr="00784CC4">
        <w:rPr>
          <w:rFonts w:ascii="Times New Roman" w:eastAsiaTheme="minorHAnsi" w:hAnsi="Times New Roman" w:cs="Times New Roman"/>
          <w:sz w:val="24"/>
          <w:szCs w:val="24"/>
          <w:lang w:val="ro-MD" w:eastAsia="en-US"/>
        </w:rPr>
        <w:t xml:space="preserve"> produse petroliere </w:t>
      </w:r>
      <w:r w:rsidR="009B18B5" w:rsidRPr="00784CC4">
        <w:rPr>
          <w:rFonts w:ascii="Times New Roman" w:eastAsiaTheme="minorHAnsi" w:hAnsi="Times New Roman" w:cs="Times New Roman"/>
          <w:sz w:val="24"/>
          <w:szCs w:val="24"/>
          <w:lang w:val="ro-MD" w:eastAsia="en-US"/>
        </w:rPr>
        <w:t xml:space="preserve">a Republicii Moldova, dar </w:t>
      </w:r>
      <w:r w:rsidRPr="00784CC4">
        <w:rPr>
          <w:rFonts w:ascii="Times New Roman" w:eastAsiaTheme="minorHAnsi" w:hAnsi="Times New Roman" w:cs="Times New Roman"/>
          <w:sz w:val="24"/>
          <w:szCs w:val="24"/>
          <w:lang w:val="ro-MD" w:eastAsia="en-US"/>
        </w:rPr>
        <w:t xml:space="preserve">și alte </w:t>
      </w:r>
      <w:r w:rsidR="009B18B5" w:rsidRPr="00784CC4">
        <w:rPr>
          <w:rFonts w:ascii="Times New Roman" w:eastAsiaTheme="minorHAnsi" w:hAnsi="Times New Roman" w:cs="Times New Roman"/>
          <w:sz w:val="24"/>
          <w:szCs w:val="24"/>
          <w:lang w:val="ro-MD" w:eastAsia="en-US"/>
        </w:rPr>
        <w:t>aspecte</w:t>
      </w:r>
      <w:r w:rsidRPr="00784CC4">
        <w:rPr>
          <w:rFonts w:ascii="Times New Roman" w:eastAsiaTheme="minorHAnsi" w:hAnsi="Times New Roman" w:cs="Times New Roman"/>
          <w:sz w:val="24"/>
          <w:szCs w:val="24"/>
          <w:lang w:val="ro-MD" w:eastAsia="en-US"/>
        </w:rPr>
        <w:t xml:space="preserve"> de importanță </w:t>
      </w:r>
      <w:r w:rsidR="009B18B5" w:rsidRPr="00784CC4">
        <w:rPr>
          <w:rFonts w:ascii="Times New Roman" w:eastAsiaTheme="minorHAnsi" w:hAnsi="Times New Roman" w:cs="Times New Roman"/>
          <w:sz w:val="24"/>
          <w:szCs w:val="24"/>
          <w:lang w:val="ro-MD" w:eastAsia="en-US"/>
        </w:rPr>
        <w:t xml:space="preserve">majoră </w:t>
      </w:r>
      <w:r w:rsidRPr="00784CC4">
        <w:rPr>
          <w:rFonts w:ascii="Times New Roman" w:eastAsiaTheme="minorHAnsi" w:hAnsi="Times New Roman" w:cs="Times New Roman"/>
          <w:sz w:val="24"/>
          <w:szCs w:val="24"/>
          <w:lang w:val="ro-MD" w:eastAsia="en-US"/>
        </w:rPr>
        <w:t xml:space="preserve">pentru furnizarea </w:t>
      </w:r>
      <w:r w:rsidR="009B18B5" w:rsidRPr="00784CC4">
        <w:rPr>
          <w:rFonts w:ascii="Times New Roman" w:eastAsiaTheme="minorHAnsi" w:hAnsi="Times New Roman" w:cs="Times New Roman"/>
          <w:sz w:val="24"/>
          <w:szCs w:val="24"/>
          <w:lang w:val="ro-MD" w:eastAsia="en-US"/>
        </w:rPr>
        <w:t xml:space="preserve"> acestora </w:t>
      </w:r>
      <w:r w:rsidRPr="00784CC4">
        <w:rPr>
          <w:rFonts w:ascii="Times New Roman" w:eastAsiaTheme="minorHAnsi" w:hAnsi="Times New Roman" w:cs="Times New Roman"/>
          <w:sz w:val="24"/>
          <w:szCs w:val="24"/>
          <w:lang w:val="ro-MD" w:eastAsia="en-US"/>
        </w:rPr>
        <w:t xml:space="preserve">în </w:t>
      </w:r>
      <w:r w:rsidR="009B18B5" w:rsidRPr="00784CC4">
        <w:rPr>
          <w:rFonts w:ascii="Times New Roman" w:eastAsiaTheme="minorHAnsi" w:hAnsi="Times New Roman" w:cs="Times New Roman"/>
          <w:sz w:val="24"/>
          <w:szCs w:val="24"/>
          <w:lang w:val="ro-MD" w:eastAsia="en-US"/>
        </w:rPr>
        <w:t xml:space="preserve">condiții de </w:t>
      </w:r>
      <w:r w:rsidRPr="00784CC4">
        <w:rPr>
          <w:rFonts w:ascii="Times New Roman" w:eastAsiaTheme="minorHAnsi" w:hAnsi="Times New Roman" w:cs="Times New Roman"/>
          <w:sz w:val="24"/>
          <w:szCs w:val="24"/>
          <w:lang w:val="ro-MD" w:eastAsia="en-US"/>
        </w:rPr>
        <w:t>siguranță, fiabil</w:t>
      </w:r>
      <w:r w:rsidR="009B18B5" w:rsidRPr="00784CC4">
        <w:rPr>
          <w:rFonts w:ascii="Times New Roman" w:eastAsiaTheme="minorHAnsi" w:hAnsi="Times New Roman" w:cs="Times New Roman"/>
          <w:sz w:val="24"/>
          <w:szCs w:val="24"/>
          <w:lang w:val="ro-MD" w:eastAsia="en-US"/>
        </w:rPr>
        <w:t>itate</w:t>
      </w:r>
      <w:r w:rsidRPr="00784CC4">
        <w:rPr>
          <w:rFonts w:ascii="Times New Roman" w:eastAsiaTheme="minorHAnsi" w:hAnsi="Times New Roman" w:cs="Times New Roman"/>
          <w:sz w:val="24"/>
          <w:szCs w:val="24"/>
          <w:lang w:val="ro-MD" w:eastAsia="en-US"/>
        </w:rPr>
        <w:t xml:space="preserve"> și </w:t>
      </w:r>
      <w:r w:rsidR="009B18B5" w:rsidRPr="00784CC4">
        <w:rPr>
          <w:rFonts w:ascii="Times New Roman" w:eastAsiaTheme="minorHAnsi" w:hAnsi="Times New Roman" w:cs="Times New Roman"/>
          <w:sz w:val="24"/>
          <w:szCs w:val="24"/>
          <w:lang w:val="ro-MD" w:eastAsia="en-US"/>
        </w:rPr>
        <w:t xml:space="preserve">stabilitate. </w:t>
      </w:r>
      <w:r w:rsidRPr="00784CC4">
        <w:rPr>
          <w:rFonts w:ascii="Times New Roman" w:eastAsiaTheme="minorHAnsi" w:hAnsi="Times New Roman" w:cs="Times New Roman"/>
          <w:sz w:val="24"/>
          <w:szCs w:val="24"/>
          <w:lang w:val="ro-MD" w:eastAsia="en-US"/>
        </w:rPr>
        <w:t xml:space="preserve"> </w:t>
      </w:r>
    </w:p>
    <w:p w14:paraId="6C6F0163" w14:textId="77777777" w:rsidR="00FC2331" w:rsidRPr="00784CC4" w:rsidRDefault="00FC2331" w:rsidP="008E1325">
      <w:pPr>
        <w:pStyle w:val="HTMLPreformatted"/>
        <w:numPr>
          <w:ilvl w:val="0"/>
          <w:numId w:val="1"/>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Sub incidența prezentei legi cad:</w:t>
      </w:r>
    </w:p>
    <w:p w14:paraId="7C44AB49" w14:textId="4025EC77" w:rsidR="004851B0" w:rsidRPr="00784CC4" w:rsidRDefault="00E84968" w:rsidP="00494C56">
      <w:pPr>
        <w:pStyle w:val="HTMLPreformatted"/>
        <w:numPr>
          <w:ilvl w:val="0"/>
          <w:numId w:val="9"/>
        </w:numPr>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4851B0" w:rsidRPr="00784CC4">
        <w:rPr>
          <w:rFonts w:ascii="Times New Roman" w:eastAsiaTheme="minorHAnsi" w:hAnsi="Times New Roman" w:cs="Times New Roman"/>
          <w:sz w:val="24"/>
          <w:szCs w:val="24"/>
          <w:lang w:val="ro-MD" w:eastAsia="en-US"/>
        </w:rPr>
        <w:t xml:space="preserve">prevenirea și gestionarea disfuncționalităților majore </w:t>
      </w:r>
      <w:r w:rsidR="005878DD" w:rsidRPr="00784CC4">
        <w:rPr>
          <w:rFonts w:ascii="Times New Roman" w:eastAsiaTheme="minorHAnsi" w:hAnsi="Times New Roman" w:cs="Times New Roman"/>
          <w:sz w:val="24"/>
          <w:szCs w:val="24"/>
          <w:lang w:val="ro-MD" w:eastAsia="en-US"/>
        </w:rPr>
        <w:t>în aprovizionare cu</w:t>
      </w:r>
      <w:r w:rsidR="004851B0" w:rsidRPr="00784CC4">
        <w:rPr>
          <w:rFonts w:ascii="Times New Roman" w:eastAsiaTheme="minorHAnsi" w:hAnsi="Times New Roman" w:cs="Times New Roman"/>
          <w:sz w:val="24"/>
          <w:szCs w:val="24"/>
          <w:lang w:val="ro-MD" w:eastAsia="en-US"/>
        </w:rPr>
        <w:t xml:space="preserve"> produse</w:t>
      </w:r>
      <w:r w:rsidR="00672EA3" w:rsidRPr="00784CC4">
        <w:rPr>
          <w:rFonts w:ascii="Times New Roman" w:eastAsiaTheme="minorHAnsi" w:hAnsi="Times New Roman" w:cs="Times New Roman"/>
          <w:sz w:val="24"/>
          <w:szCs w:val="24"/>
          <w:lang w:val="ro-MD" w:eastAsia="en-US"/>
        </w:rPr>
        <w:t>le</w:t>
      </w:r>
      <w:r w:rsidR="004851B0" w:rsidRPr="00784CC4">
        <w:rPr>
          <w:rFonts w:ascii="Times New Roman" w:eastAsiaTheme="minorHAnsi" w:hAnsi="Times New Roman" w:cs="Times New Roman"/>
          <w:sz w:val="24"/>
          <w:szCs w:val="24"/>
          <w:lang w:val="ro-MD" w:eastAsia="en-US"/>
        </w:rPr>
        <w:t xml:space="preserve"> petroliere;</w:t>
      </w:r>
    </w:p>
    <w:p w14:paraId="63C95F21" w14:textId="287830AB" w:rsidR="00FC2331" w:rsidRPr="00784CC4" w:rsidRDefault="00645C59" w:rsidP="00494C56">
      <w:pPr>
        <w:pStyle w:val="HTMLPreformatted"/>
        <w:numPr>
          <w:ilvl w:val="0"/>
          <w:numId w:val="9"/>
        </w:numPr>
        <w:tabs>
          <w:tab w:val="clear" w:pos="1832"/>
          <w:tab w:val="left" w:pos="99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constituirea</w:t>
      </w:r>
      <w:r w:rsidR="00FC2331" w:rsidRPr="00784CC4">
        <w:rPr>
          <w:rFonts w:ascii="Times New Roman" w:eastAsiaTheme="minorHAnsi" w:hAnsi="Times New Roman" w:cs="Times New Roman"/>
          <w:sz w:val="24"/>
          <w:szCs w:val="24"/>
          <w:lang w:val="ro-MD" w:eastAsia="en-US"/>
        </w:rPr>
        <w:t xml:space="preserve"> și menținerea stocurilor de urgență</w:t>
      </w:r>
      <w:r w:rsidR="00274510" w:rsidRPr="00784CC4">
        <w:rPr>
          <w:rFonts w:ascii="Times New Roman" w:eastAsiaTheme="minorHAnsi" w:hAnsi="Times New Roman" w:cs="Times New Roman"/>
          <w:sz w:val="24"/>
          <w:szCs w:val="24"/>
          <w:lang w:val="ro-MD" w:eastAsia="en-US"/>
        </w:rPr>
        <w:t>, stocarea acestora</w:t>
      </w:r>
      <w:r w:rsidR="00FC2331" w:rsidRPr="00784CC4">
        <w:rPr>
          <w:rFonts w:ascii="Times New Roman" w:eastAsiaTheme="minorHAnsi" w:hAnsi="Times New Roman" w:cs="Times New Roman"/>
          <w:sz w:val="24"/>
          <w:szCs w:val="24"/>
          <w:lang w:val="ro-MD" w:eastAsia="en-US"/>
        </w:rPr>
        <w:t>;</w:t>
      </w:r>
    </w:p>
    <w:p w14:paraId="7A8DE67A" w14:textId="26EAC443" w:rsidR="00FC2331" w:rsidRPr="00784CC4" w:rsidRDefault="00FC2331" w:rsidP="00494C56">
      <w:pPr>
        <w:pStyle w:val="HTMLPreformatted"/>
        <w:numPr>
          <w:ilvl w:val="0"/>
          <w:numId w:val="9"/>
        </w:numPr>
        <w:tabs>
          <w:tab w:val="clear" w:pos="916"/>
          <w:tab w:val="clear" w:pos="1832"/>
          <w:tab w:val="left" w:pos="99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administrarea, reînnoirea, restabilirea și punerea în circulație a stocurilor de urgență;</w:t>
      </w:r>
    </w:p>
    <w:p w14:paraId="08D836DA" w14:textId="7620B4C3" w:rsidR="00FC2331" w:rsidRPr="00784CC4" w:rsidRDefault="00274510" w:rsidP="00494C56">
      <w:pPr>
        <w:pStyle w:val="HTMLPreformatted"/>
        <w:numPr>
          <w:ilvl w:val="0"/>
          <w:numId w:val="9"/>
        </w:numPr>
        <w:tabs>
          <w:tab w:val="clear" w:pos="1832"/>
          <w:tab w:val="left" w:pos="99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evidența stocurilor </w:t>
      </w:r>
      <w:r w:rsidR="00FC2331" w:rsidRPr="00784CC4">
        <w:rPr>
          <w:rFonts w:ascii="Times New Roman" w:eastAsiaTheme="minorHAnsi" w:hAnsi="Times New Roman" w:cs="Times New Roman"/>
          <w:sz w:val="24"/>
          <w:szCs w:val="24"/>
          <w:lang w:val="ro-MD" w:eastAsia="en-US"/>
        </w:rPr>
        <w:t>de urgență;</w:t>
      </w:r>
    </w:p>
    <w:p w14:paraId="37B53858" w14:textId="73B2007C" w:rsidR="00FC2331" w:rsidRPr="00784CC4" w:rsidRDefault="00FC2331" w:rsidP="00494C56">
      <w:pPr>
        <w:pStyle w:val="HTMLPreformatted"/>
        <w:numPr>
          <w:ilvl w:val="0"/>
          <w:numId w:val="9"/>
        </w:numPr>
        <w:tabs>
          <w:tab w:val="clear" w:pos="916"/>
          <w:tab w:val="clear" w:pos="1832"/>
          <w:tab w:val="left" w:pos="99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raportarea privind menținerea, stocarea, administrarea, reînnoirea, restabilirea și punerea în circulație a stocurilor de urgență;</w:t>
      </w:r>
    </w:p>
    <w:p w14:paraId="1F0A864A" w14:textId="1C296AB2" w:rsidR="004851B0" w:rsidRPr="00784CC4" w:rsidRDefault="004E310C" w:rsidP="00494C56">
      <w:pPr>
        <w:pStyle w:val="HTMLPreformatted"/>
        <w:numPr>
          <w:ilvl w:val="0"/>
          <w:numId w:val="9"/>
        </w:numPr>
        <w:tabs>
          <w:tab w:val="clear" w:pos="1832"/>
          <w:tab w:val="left" w:pos="99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verificarea, monitorizarea și supravegherea stocurilor </w:t>
      </w:r>
      <w:r w:rsidR="00274510" w:rsidRPr="00784CC4">
        <w:rPr>
          <w:rFonts w:ascii="Times New Roman" w:eastAsiaTheme="minorHAnsi" w:hAnsi="Times New Roman" w:cs="Times New Roman"/>
          <w:sz w:val="24"/>
          <w:szCs w:val="24"/>
          <w:lang w:val="ro-MD" w:eastAsia="en-US"/>
        </w:rPr>
        <w:t>de urgență</w:t>
      </w:r>
      <w:r w:rsidRPr="00784CC4">
        <w:rPr>
          <w:rFonts w:ascii="Times New Roman" w:eastAsiaTheme="minorHAnsi" w:hAnsi="Times New Roman" w:cs="Times New Roman"/>
          <w:sz w:val="24"/>
          <w:szCs w:val="24"/>
          <w:lang w:val="ro-MD" w:eastAsia="en-US"/>
        </w:rPr>
        <w:t>, inclusiv efectuarea de controale și aplicarea de sancțiuni</w:t>
      </w:r>
      <w:r w:rsidR="004851B0" w:rsidRPr="00784CC4">
        <w:rPr>
          <w:rFonts w:ascii="Times New Roman" w:eastAsiaTheme="minorHAnsi" w:hAnsi="Times New Roman" w:cs="Times New Roman"/>
          <w:sz w:val="24"/>
          <w:szCs w:val="24"/>
          <w:lang w:val="ro-MD" w:eastAsia="en-US"/>
        </w:rPr>
        <w:t>;</w:t>
      </w:r>
    </w:p>
    <w:p w14:paraId="5FFBB202" w14:textId="7BEEF312" w:rsidR="004851B0" w:rsidRPr="00784CC4" w:rsidRDefault="00FA631B" w:rsidP="00494C56">
      <w:pPr>
        <w:pStyle w:val="HTMLPreformatted"/>
        <w:numPr>
          <w:ilvl w:val="0"/>
          <w:numId w:val="9"/>
        </w:numPr>
        <w:tabs>
          <w:tab w:val="clear" w:pos="1832"/>
          <w:tab w:val="left" w:pos="99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lastRenderedPageBreak/>
        <w:t>constituirea</w:t>
      </w:r>
      <w:r w:rsidR="004851B0" w:rsidRPr="00784CC4">
        <w:rPr>
          <w:rFonts w:ascii="Times New Roman" w:eastAsiaTheme="minorHAnsi" w:hAnsi="Times New Roman" w:cs="Times New Roman"/>
          <w:sz w:val="24"/>
          <w:szCs w:val="24"/>
          <w:lang w:val="ro-MD" w:eastAsia="en-US"/>
        </w:rPr>
        <w:t>, evidența și monitorizarea creării stocurilor specifice.</w:t>
      </w:r>
    </w:p>
    <w:p w14:paraId="0BA5038B" w14:textId="589416BF" w:rsidR="002724D6" w:rsidRPr="00784CC4" w:rsidRDefault="000B542F" w:rsidP="00494C56">
      <w:pPr>
        <w:pStyle w:val="Heading3"/>
        <w:numPr>
          <w:ilvl w:val="0"/>
          <w:numId w:val="55"/>
        </w:numPr>
        <w:spacing w:before="0" w:after="120"/>
        <w:ind w:left="0" w:firstLine="720"/>
        <w:rPr>
          <w:rFonts w:ascii="Times New Roman" w:eastAsia="Verdana" w:hAnsi="Times New Roman" w:cs="Times New Roman"/>
          <w:color w:val="auto"/>
          <w:lang w:val="ro-MD" w:eastAsia="en-GB"/>
        </w:rPr>
      </w:pPr>
      <w:r w:rsidRPr="00784CC4">
        <w:rPr>
          <w:rFonts w:ascii="Times New Roman" w:eastAsia="Verdana" w:hAnsi="Times New Roman" w:cs="Times New Roman"/>
          <w:color w:val="auto"/>
          <w:lang w:val="ro-MD" w:eastAsia="en-GB"/>
        </w:rPr>
        <w:t>Noțiuni principale</w:t>
      </w:r>
    </w:p>
    <w:p w14:paraId="5EF48C40" w14:textId="58469C34" w:rsidR="002724D6" w:rsidRPr="00784CC4" w:rsidRDefault="002724D6" w:rsidP="008E1325">
      <w:pPr>
        <w:pStyle w:val="HTMLPreformatted"/>
        <w:spacing w:after="120"/>
        <w:ind w:firstLine="720"/>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sensul prezentei legi,  următoarele </w:t>
      </w:r>
      <w:r w:rsidR="000B542F" w:rsidRPr="00784CC4">
        <w:rPr>
          <w:rFonts w:ascii="Times New Roman" w:eastAsiaTheme="minorHAnsi" w:hAnsi="Times New Roman" w:cs="Times New Roman"/>
          <w:sz w:val="24"/>
          <w:szCs w:val="24"/>
          <w:lang w:val="ro-MD" w:eastAsia="en-US"/>
        </w:rPr>
        <w:t>noțiuni semnifică</w:t>
      </w:r>
      <w:r w:rsidRPr="00784CC4">
        <w:rPr>
          <w:rFonts w:ascii="Times New Roman" w:eastAsiaTheme="minorHAnsi" w:hAnsi="Times New Roman" w:cs="Times New Roman"/>
          <w:sz w:val="24"/>
          <w:szCs w:val="24"/>
          <w:lang w:val="ro-MD" w:eastAsia="en-US"/>
        </w:rPr>
        <w:t>:</w:t>
      </w:r>
    </w:p>
    <w:p w14:paraId="17670258" w14:textId="6B13E748" w:rsidR="002724D6" w:rsidRPr="00784CC4" w:rsidRDefault="00A13E58"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a</w:t>
      </w:r>
      <w:r w:rsidR="002724D6" w:rsidRPr="00784CC4">
        <w:rPr>
          <w:rFonts w:ascii="Times New Roman" w:eastAsiaTheme="minorHAnsi" w:hAnsi="Times New Roman" w:cs="Times New Roman"/>
          <w:b/>
          <w:bCs/>
          <w:i/>
          <w:iCs/>
          <w:sz w:val="24"/>
          <w:szCs w:val="24"/>
          <w:lang w:val="ro-MD" w:eastAsia="en-US"/>
        </w:rPr>
        <w:t>ccesibilitate fizic</w:t>
      </w:r>
      <w:r w:rsidR="005C009A" w:rsidRPr="00784CC4">
        <w:rPr>
          <w:rFonts w:ascii="Times New Roman" w:eastAsiaTheme="minorHAnsi" w:hAnsi="Times New Roman" w:cs="Times New Roman"/>
          <w:b/>
          <w:bCs/>
          <w:i/>
          <w:iCs/>
          <w:sz w:val="24"/>
          <w:szCs w:val="24"/>
          <w:lang w:val="ro-MD" w:eastAsia="en-US"/>
        </w:rPr>
        <w:t>ă</w:t>
      </w:r>
      <w:r w:rsidR="002724D6" w:rsidRPr="00784CC4">
        <w:rPr>
          <w:rFonts w:ascii="Times New Roman" w:eastAsiaTheme="minorHAnsi" w:hAnsi="Times New Roman" w:cs="Times New Roman"/>
          <w:sz w:val="24"/>
          <w:szCs w:val="24"/>
          <w:lang w:val="ro-MD" w:eastAsia="en-US"/>
        </w:rPr>
        <w:t xml:space="preserve"> - măsuri </w:t>
      </w:r>
      <w:r w:rsidRPr="00784CC4">
        <w:rPr>
          <w:rFonts w:ascii="Times New Roman" w:eastAsiaTheme="minorHAnsi" w:hAnsi="Times New Roman" w:cs="Times New Roman"/>
          <w:sz w:val="24"/>
          <w:szCs w:val="24"/>
          <w:lang w:val="ro-MD" w:eastAsia="en-US"/>
        </w:rPr>
        <w:t xml:space="preserve">de </w:t>
      </w:r>
      <w:r w:rsidR="002724D6" w:rsidRPr="00784CC4">
        <w:rPr>
          <w:rFonts w:ascii="Times New Roman" w:eastAsiaTheme="minorHAnsi" w:hAnsi="Times New Roman" w:cs="Times New Roman"/>
          <w:sz w:val="24"/>
          <w:szCs w:val="24"/>
          <w:lang w:val="ro-MD" w:eastAsia="en-US"/>
        </w:rPr>
        <w:t>localizare și transport</w:t>
      </w:r>
      <w:r w:rsidRPr="00784CC4">
        <w:rPr>
          <w:rFonts w:ascii="Times New Roman" w:eastAsiaTheme="minorHAnsi" w:hAnsi="Times New Roman" w:cs="Times New Roman"/>
          <w:sz w:val="24"/>
          <w:szCs w:val="24"/>
          <w:lang w:val="ro-MD" w:eastAsia="en-US"/>
        </w:rPr>
        <w:t xml:space="preserve"> al</w:t>
      </w:r>
      <w:r w:rsidR="002724D6" w:rsidRPr="00784CC4">
        <w:rPr>
          <w:rFonts w:ascii="Times New Roman" w:eastAsiaTheme="minorHAnsi" w:hAnsi="Times New Roman" w:cs="Times New Roman"/>
          <w:sz w:val="24"/>
          <w:szCs w:val="24"/>
          <w:lang w:val="ro-MD" w:eastAsia="en-US"/>
        </w:rPr>
        <w:t xml:space="preserve"> stocurilor de urgență </w:t>
      </w:r>
      <w:r w:rsidR="007A7518" w:rsidRPr="00784CC4">
        <w:rPr>
          <w:rFonts w:ascii="Times New Roman" w:eastAsiaTheme="minorHAnsi" w:hAnsi="Times New Roman" w:cs="Times New Roman"/>
          <w:sz w:val="24"/>
          <w:szCs w:val="24"/>
          <w:lang w:val="ro-MD" w:eastAsia="en-US"/>
        </w:rPr>
        <w:t>destinate</w:t>
      </w:r>
      <w:r w:rsidR="002724D6" w:rsidRPr="00784CC4">
        <w:rPr>
          <w:rFonts w:ascii="Times New Roman" w:eastAsiaTheme="minorHAnsi" w:hAnsi="Times New Roman" w:cs="Times New Roman"/>
          <w:sz w:val="24"/>
          <w:szCs w:val="24"/>
          <w:lang w:val="ro-MD" w:eastAsia="en-US"/>
        </w:rPr>
        <w:t xml:space="preserve"> asigur</w:t>
      </w:r>
      <w:r w:rsidR="007A7518" w:rsidRPr="00784CC4">
        <w:rPr>
          <w:rFonts w:ascii="Times New Roman" w:eastAsiaTheme="minorHAnsi" w:hAnsi="Times New Roman" w:cs="Times New Roman"/>
          <w:sz w:val="24"/>
          <w:szCs w:val="24"/>
          <w:lang w:val="ro-MD" w:eastAsia="en-US"/>
        </w:rPr>
        <w:t>ării punerii în circulație</w:t>
      </w:r>
      <w:r w:rsidR="002724D6" w:rsidRPr="00784CC4">
        <w:rPr>
          <w:rFonts w:ascii="Times New Roman" w:eastAsiaTheme="minorHAnsi" w:hAnsi="Times New Roman" w:cs="Times New Roman"/>
          <w:sz w:val="24"/>
          <w:szCs w:val="24"/>
          <w:lang w:val="ro-MD" w:eastAsia="en-US"/>
        </w:rPr>
        <w:t xml:space="preserve"> sau livr</w:t>
      </w:r>
      <w:r w:rsidR="007A7518" w:rsidRPr="00784CC4">
        <w:rPr>
          <w:rFonts w:ascii="Times New Roman" w:eastAsiaTheme="minorHAnsi" w:hAnsi="Times New Roman" w:cs="Times New Roman"/>
          <w:sz w:val="24"/>
          <w:szCs w:val="24"/>
          <w:lang w:val="ro-MD" w:eastAsia="en-US"/>
        </w:rPr>
        <w:t>ării</w:t>
      </w:r>
      <w:r w:rsidR="002724D6" w:rsidRPr="00784CC4">
        <w:rPr>
          <w:rFonts w:ascii="Times New Roman" w:eastAsiaTheme="minorHAnsi" w:hAnsi="Times New Roman" w:cs="Times New Roman"/>
          <w:sz w:val="24"/>
          <w:szCs w:val="24"/>
          <w:lang w:val="ro-MD" w:eastAsia="en-US"/>
        </w:rPr>
        <w:t xml:space="preserve"> efectiv</w:t>
      </w:r>
      <w:r w:rsidR="007A7518" w:rsidRPr="00784CC4">
        <w:rPr>
          <w:rFonts w:ascii="Times New Roman" w:eastAsiaTheme="minorHAnsi" w:hAnsi="Times New Roman" w:cs="Times New Roman"/>
          <w:sz w:val="24"/>
          <w:szCs w:val="24"/>
          <w:lang w:val="ro-MD" w:eastAsia="en-US"/>
        </w:rPr>
        <w:t>e</w:t>
      </w:r>
      <w:r w:rsidR="002724D6" w:rsidRPr="00784CC4">
        <w:rPr>
          <w:rFonts w:ascii="Times New Roman" w:eastAsiaTheme="minorHAnsi" w:hAnsi="Times New Roman" w:cs="Times New Roman"/>
          <w:sz w:val="24"/>
          <w:szCs w:val="24"/>
          <w:lang w:val="ro-MD" w:eastAsia="en-US"/>
        </w:rPr>
        <w:t xml:space="preserve"> a acestora către utilizatorii finali și piețe în intervale de timp și condiții care să conducă la atenuarea </w:t>
      </w:r>
      <w:r w:rsidR="00A4114E" w:rsidRPr="00784CC4">
        <w:rPr>
          <w:rFonts w:ascii="Times New Roman" w:eastAsiaTheme="minorHAnsi" w:hAnsi="Times New Roman" w:cs="Times New Roman"/>
          <w:sz w:val="24"/>
          <w:szCs w:val="24"/>
          <w:lang w:val="ro-MD" w:eastAsia="en-US"/>
        </w:rPr>
        <w:t xml:space="preserve">dificultăților </w:t>
      </w:r>
      <w:r w:rsidR="002724D6" w:rsidRPr="00784CC4">
        <w:rPr>
          <w:rFonts w:ascii="Times New Roman" w:eastAsiaTheme="minorHAnsi" w:hAnsi="Times New Roman" w:cs="Times New Roman"/>
          <w:sz w:val="24"/>
          <w:szCs w:val="24"/>
          <w:lang w:val="ro-MD" w:eastAsia="en-US"/>
        </w:rPr>
        <w:t xml:space="preserve">de aprovizionare care ar fi putut </w:t>
      </w:r>
      <w:r w:rsidR="007A7518" w:rsidRPr="00784CC4">
        <w:rPr>
          <w:rFonts w:ascii="Times New Roman" w:eastAsiaTheme="minorHAnsi" w:hAnsi="Times New Roman" w:cs="Times New Roman"/>
          <w:sz w:val="24"/>
          <w:szCs w:val="24"/>
          <w:lang w:val="ro-MD" w:eastAsia="en-US"/>
        </w:rPr>
        <w:t>surveni</w:t>
      </w:r>
      <w:r w:rsidR="002724D6" w:rsidRPr="00784CC4">
        <w:rPr>
          <w:rFonts w:ascii="Times New Roman" w:eastAsiaTheme="minorHAnsi" w:hAnsi="Times New Roman" w:cs="Times New Roman"/>
          <w:sz w:val="24"/>
          <w:szCs w:val="24"/>
          <w:lang w:val="ro-MD" w:eastAsia="en-US"/>
        </w:rPr>
        <w:t>;</w:t>
      </w:r>
    </w:p>
    <w:p w14:paraId="3E9D599E" w14:textId="759C95F6" w:rsidR="002724D6" w:rsidRPr="00784CC4" w:rsidRDefault="007A7518"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a</w:t>
      </w:r>
      <w:r w:rsidR="002724D6" w:rsidRPr="00784CC4">
        <w:rPr>
          <w:rFonts w:ascii="Times New Roman" w:eastAsiaTheme="minorHAnsi" w:hAnsi="Times New Roman" w:cs="Times New Roman"/>
          <w:b/>
          <w:bCs/>
          <w:i/>
          <w:iCs/>
          <w:sz w:val="24"/>
          <w:szCs w:val="24"/>
          <w:lang w:val="ro-MD" w:eastAsia="en-US"/>
        </w:rPr>
        <w:t>cord bilateral privind stocurile de urgență</w:t>
      </w:r>
      <w:r w:rsidR="002724D6" w:rsidRPr="00784CC4">
        <w:rPr>
          <w:rFonts w:ascii="Times New Roman" w:eastAsiaTheme="minorHAnsi" w:hAnsi="Times New Roman" w:cs="Times New Roman"/>
          <w:sz w:val="24"/>
          <w:szCs w:val="24"/>
          <w:lang w:val="ro-MD" w:eastAsia="en-US"/>
        </w:rPr>
        <w:t xml:space="preserve"> - acord specific încheiat între autoritățile abilitate </w:t>
      </w:r>
      <w:r w:rsidR="001F1C74" w:rsidRPr="00784CC4">
        <w:rPr>
          <w:rFonts w:ascii="Times New Roman" w:eastAsiaTheme="minorHAnsi" w:hAnsi="Times New Roman" w:cs="Times New Roman"/>
          <w:sz w:val="24"/>
          <w:szCs w:val="24"/>
          <w:lang w:val="ro-MD" w:eastAsia="en-US"/>
        </w:rPr>
        <w:t xml:space="preserve">din Republica </w:t>
      </w:r>
      <w:r w:rsidR="002724D6" w:rsidRPr="00784CC4">
        <w:rPr>
          <w:rFonts w:ascii="Times New Roman" w:eastAsiaTheme="minorHAnsi" w:hAnsi="Times New Roman" w:cs="Times New Roman"/>
          <w:sz w:val="24"/>
          <w:szCs w:val="24"/>
          <w:lang w:val="ro-MD" w:eastAsia="en-US"/>
        </w:rPr>
        <w:t>Moldova și</w:t>
      </w:r>
      <w:r w:rsidR="001F1C74" w:rsidRPr="00784CC4">
        <w:rPr>
          <w:rFonts w:ascii="Times New Roman" w:eastAsiaTheme="minorHAnsi" w:hAnsi="Times New Roman" w:cs="Times New Roman"/>
          <w:sz w:val="24"/>
          <w:szCs w:val="24"/>
          <w:lang w:val="ro-MD" w:eastAsia="en-US"/>
        </w:rPr>
        <w:t xml:space="preserve"> dintr-o țar</w:t>
      </w:r>
      <w:r w:rsidR="00155E65" w:rsidRPr="00784CC4">
        <w:rPr>
          <w:rFonts w:ascii="Times New Roman" w:eastAsiaTheme="minorHAnsi" w:hAnsi="Times New Roman" w:cs="Times New Roman"/>
          <w:sz w:val="24"/>
          <w:szCs w:val="24"/>
          <w:lang w:val="ro-MD" w:eastAsia="en-US"/>
        </w:rPr>
        <w:t>ă</w:t>
      </w:r>
      <w:r w:rsidR="001F1C74" w:rsidRPr="00784CC4">
        <w:rPr>
          <w:rFonts w:ascii="Times New Roman" w:eastAsiaTheme="minorHAnsi" w:hAnsi="Times New Roman" w:cs="Times New Roman"/>
          <w:sz w:val="24"/>
          <w:szCs w:val="24"/>
          <w:lang w:val="ro-MD" w:eastAsia="en-US"/>
        </w:rPr>
        <w:t xml:space="preserve"> parte </w:t>
      </w:r>
      <w:r w:rsidR="002724D6" w:rsidRPr="00784CC4">
        <w:rPr>
          <w:rFonts w:ascii="Times New Roman" w:eastAsiaTheme="minorHAnsi" w:hAnsi="Times New Roman" w:cs="Times New Roman"/>
          <w:sz w:val="24"/>
          <w:szCs w:val="24"/>
          <w:lang w:val="ro-MD" w:eastAsia="en-US"/>
        </w:rPr>
        <w:t>a Comunității Energ</w:t>
      </w:r>
      <w:r w:rsidR="00BA7720" w:rsidRPr="00784CC4">
        <w:rPr>
          <w:rFonts w:ascii="Times New Roman" w:eastAsiaTheme="minorHAnsi" w:hAnsi="Times New Roman" w:cs="Times New Roman"/>
          <w:sz w:val="24"/>
          <w:szCs w:val="24"/>
          <w:lang w:val="ro-MD" w:eastAsia="en-US"/>
        </w:rPr>
        <w:t>etice</w:t>
      </w:r>
      <w:r w:rsidR="002724D6" w:rsidRPr="00784CC4">
        <w:rPr>
          <w:rFonts w:ascii="Times New Roman" w:eastAsiaTheme="minorHAnsi" w:hAnsi="Times New Roman" w:cs="Times New Roman"/>
          <w:sz w:val="24"/>
          <w:szCs w:val="24"/>
          <w:lang w:val="ro-MD" w:eastAsia="en-US"/>
        </w:rPr>
        <w:t xml:space="preserve"> </w:t>
      </w:r>
      <w:r w:rsidR="006F444E" w:rsidRPr="00784CC4">
        <w:rPr>
          <w:rFonts w:ascii="Times New Roman" w:eastAsiaTheme="minorHAnsi" w:hAnsi="Times New Roman" w:cs="Times New Roman"/>
          <w:sz w:val="24"/>
          <w:szCs w:val="24"/>
          <w:lang w:val="ro-MD" w:eastAsia="en-US"/>
        </w:rPr>
        <w:t>și/sau</w:t>
      </w:r>
      <w:r w:rsidR="002724D6" w:rsidRPr="00784CC4">
        <w:rPr>
          <w:rFonts w:ascii="Times New Roman" w:eastAsiaTheme="minorHAnsi" w:hAnsi="Times New Roman" w:cs="Times New Roman"/>
          <w:sz w:val="24"/>
          <w:szCs w:val="24"/>
          <w:lang w:val="ro-MD" w:eastAsia="en-US"/>
        </w:rPr>
        <w:t xml:space="preserve"> </w:t>
      </w:r>
      <w:r w:rsidR="001F1C74" w:rsidRPr="00784CC4">
        <w:rPr>
          <w:rFonts w:ascii="Times New Roman" w:eastAsiaTheme="minorHAnsi" w:hAnsi="Times New Roman" w:cs="Times New Roman"/>
          <w:sz w:val="24"/>
          <w:szCs w:val="24"/>
          <w:lang w:val="ro-MD" w:eastAsia="en-US"/>
        </w:rPr>
        <w:t xml:space="preserve">dintr-un </w:t>
      </w:r>
      <w:r w:rsidR="002724D6" w:rsidRPr="00784CC4">
        <w:rPr>
          <w:rFonts w:ascii="Times New Roman" w:eastAsiaTheme="minorHAnsi" w:hAnsi="Times New Roman" w:cs="Times New Roman"/>
          <w:sz w:val="24"/>
          <w:szCs w:val="24"/>
          <w:lang w:val="ro-MD" w:eastAsia="en-US"/>
        </w:rPr>
        <w:t>Stat Membru al U</w:t>
      </w:r>
      <w:r w:rsidR="00A57A39" w:rsidRPr="00784CC4">
        <w:rPr>
          <w:rFonts w:ascii="Times New Roman" w:eastAsiaTheme="minorHAnsi" w:hAnsi="Times New Roman" w:cs="Times New Roman"/>
          <w:sz w:val="24"/>
          <w:szCs w:val="24"/>
          <w:lang w:val="ro-MD" w:eastAsia="en-US"/>
        </w:rPr>
        <w:t xml:space="preserve">niunii </w:t>
      </w:r>
      <w:r w:rsidR="002724D6" w:rsidRPr="00784CC4">
        <w:rPr>
          <w:rFonts w:ascii="Times New Roman" w:eastAsiaTheme="minorHAnsi" w:hAnsi="Times New Roman" w:cs="Times New Roman"/>
          <w:sz w:val="24"/>
          <w:szCs w:val="24"/>
          <w:lang w:val="ro-MD" w:eastAsia="en-US"/>
        </w:rPr>
        <w:t>E</w:t>
      </w:r>
      <w:r w:rsidR="00A57A39" w:rsidRPr="00784CC4">
        <w:rPr>
          <w:rFonts w:ascii="Times New Roman" w:eastAsiaTheme="minorHAnsi" w:hAnsi="Times New Roman" w:cs="Times New Roman"/>
          <w:sz w:val="24"/>
          <w:szCs w:val="24"/>
          <w:lang w:val="ro-MD" w:eastAsia="en-US"/>
        </w:rPr>
        <w:t>uropene</w:t>
      </w:r>
      <w:r w:rsidR="002724D6" w:rsidRPr="00784CC4">
        <w:rPr>
          <w:rFonts w:ascii="Times New Roman" w:eastAsiaTheme="minorHAnsi" w:hAnsi="Times New Roman" w:cs="Times New Roman"/>
          <w:sz w:val="24"/>
          <w:szCs w:val="24"/>
          <w:lang w:val="ro-MD" w:eastAsia="en-US"/>
        </w:rPr>
        <w:t>, care permite deținerea stocurilor de urgență ale Republicii Moldova pe teritoriul statului semnatar;</w:t>
      </w:r>
    </w:p>
    <w:p w14:paraId="1B510084" w14:textId="6F710774" w:rsidR="002724D6" w:rsidRPr="00784CC4" w:rsidRDefault="007A7518"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a</w:t>
      </w:r>
      <w:r w:rsidR="002724D6" w:rsidRPr="00784CC4">
        <w:rPr>
          <w:rFonts w:ascii="Times New Roman" w:eastAsiaTheme="minorHAnsi" w:hAnsi="Times New Roman" w:cs="Times New Roman"/>
          <w:b/>
          <w:bCs/>
          <w:i/>
          <w:iCs/>
          <w:sz w:val="24"/>
          <w:szCs w:val="24"/>
          <w:lang w:val="ro-MD" w:eastAsia="en-US"/>
        </w:rPr>
        <w:t>ditivi</w:t>
      </w:r>
      <w:r w:rsidR="002724D6" w:rsidRPr="00784CC4">
        <w:rPr>
          <w:rFonts w:ascii="Times New Roman" w:eastAsiaTheme="minorHAnsi" w:hAnsi="Times New Roman" w:cs="Times New Roman"/>
          <w:sz w:val="24"/>
          <w:szCs w:val="24"/>
          <w:lang w:val="ro-MD" w:eastAsia="en-US"/>
        </w:rPr>
        <w:t xml:space="preserve"> - substanțe, altele decât hidrocarburile, </w:t>
      </w:r>
      <w:r w:rsidR="00A4114E" w:rsidRPr="00784CC4">
        <w:rPr>
          <w:rFonts w:ascii="Times New Roman" w:eastAsiaTheme="minorHAnsi" w:hAnsi="Times New Roman" w:cs="Times New Roman"/>
          <w:sz w:val="24"/>
          <w:szCs w:val="24"/>
          <w:lang w:val="ro-MD" w:eastAsia="en-US"/>
        </w:rPr>
        <w:t>destinate combinării</w:t>
      </w:r>
      <w:r w:rsidR="002724D6" w:rsidRPr="00784CC4">
        <w:rPr>
          <w:rFonts w:ascii="Times New Roman" w:eastAsiaTheme="minorHAnsi" w:hAnsi="Times New Roman" w:cs="Times New Roman"/>
          <w:sz w:val="24"/>
          <w:szCs w:val="24"/>
          <w:lang w:val="ro-MD" w:eastAsia="en-US"/>
        </w:rPr>
        <w:t xml:space="preserve"> cu un produs </w:t>
      </w:r>
      <w:r w:rsidR="00DB778A" w:rsidRPr="00784CC4">
        <w:rPr>
          <w:rFonts w:ascii="Times New Roman" w:eastAsiaTheme="minorHAnsi" w:hAnsi="Times New Roman" w:cs="Times New Roman"/>
          <w:sz w:val="24"/>
          <w:szCs w:val="24"/>
          <w:lang w:val="ro-MD" w:eastAsia="en-US"/>
        </w:rPr>
        <w:t xml:space="preserve">petrolier </w:t>
      </w:r>
      <w:r w:rsidRPr="00784CC4">
        <w:rPr>
          <w:rFonts w:ascii="Times New Roman" w:eastAsiaTheme="minorHAnsi" w:hAnsi="Times New Roman" w:cs="Times New Roman"/>
          <w:sz w:val="24"/>
          <w:szCs w:val="24"/>
          <w:lang w:val="ro-MD" w:eastAsia="en-US"/>
        </w:rPr>
        <w:t xml:space="preserve">în scopul de </w:t>
      </w:r>
      <w:r w:rsidR="002724D6"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-i</w:t>
      </w:r>
      <w:r w:rsidR="002724D6" w:rsidRPr="00784CC4">
        <w:rPr>
          <w:rFonts w:ascii="Times New Roman" w:eastAsiaTheme="minorHAnsi" w:hAnsi="Times New Roman" w:cs="Times New Roman"/>
          <w:sz w:val="24"/>
          <w:szCs w:val="24"/>
          <w:lang w:val="ro-MD" w:eastAsia="en-US"/>
        </w:rPr>
        <w:t xml:space="preserve"> modifica proprietățile;</w:t>
      </w:r>
    </w:p>
    <w:p w14:paraId="6524B7FD" w14:textId="52C04310" w:rsidR="002724D6" w:rsidRPr="00784CC4" w:rsidRDefault="007A7518"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a</w:t>
      </w:r>
      <w:r w:rsidR="002724D6" w:rsidRPr="00784CC4">
        <w:rPr>
          <w:rFonts w:ascii="Times New Roman" w:eastAsiaTheme="minorHAnsi" w:hAnsi="Times New Roman" w:cs="Times New Roman"/>
          <w:b/>
          <w:bCs/>
          <w:i/>
          <w:iCs/>
          <w:sz w:val="24"/>
          <w:szCs w:val="24"/>
          <w:lang w:val="ro-MD" w:eastAsia="en-US"/>
        </w:rPr>
        <w:t>n de referință</w:t>
      </w:r>
      <w:r w:rsidR="002724D6" w:rsidRPr="00784CC4">
        <w:rPr>
          <w:rFonts w:ascii="Times New Roman" w:eastAsiaTheme="minorHAnsi" w:hAnsi="Times New Roman" w:cs="Times New Roman"/>
          <w:sz w:val="24"/>
          <w:szCs w:val="24"/>
          <w:lang w:val="ro-MD" w:eastAsia="en-US"/>
        </w:rPr>
        <w:t xml:space="preserve"> - anul calendaristic </w:t>
      </w:r>
      <w:r w:rsidRPr="00784CC4">
        <w:rPr>
          <w:rFonts w:ascii="Times New Roman" w:eastAsiaTheme="minorHAnsi" w:hAnsi="Times New Roman" w:cs="Times New Roman"/>
          <w:sz w:val="24"/>
          <w:szCs w:val="24"/>
          <w:lang w:val="ro-MD" w:eastAsia="en-US"/>
        </w:rPr>
        <w:t xml:space="preserve">pe </w:t>
      </w:r>
      <w:r w:rsidR="002724D6" w:rsidRPr="00784CC4">
        <w:rPr>
          <w:rFonts w:ascii="Times New Roman" w:eastAsiaTheme="minorHAnsi" w:hAnsi="Times New Roman" w:cs="Times New Roman"/>
          <w:sz w:val="24"/>
          <w:szCs w:val="24"/>
          <w:lang w:val="ro-MD" w:eastAsia="en-US"/>
        </w:rPr>
        <w:t>baza căruia sunt colectate date</w:t>
      </w:r>
      <w:r w:rsidRPr="00784CC4">
        <w:rPr>
          <w:rFonts w:ascii="Times New Roman" w:eastAsiaTheme="minorHAnsi" w:hAnsi="Times New Roman" w:cs="Times New Roman"/>
          <w:sz w:val="24"/>
          <w:szCs w:val="24"/>
          <w:lang w:val="ro-MD" w:eastAsia="en-US"/>
        </w:rPr>
        <w:t>le</w:t>
      </w:r>
      <w:r w:rsidR="002724D6" w:rsidRPr="00784CC4">
        <w:rPr>
          <w:rFonts w:ascii="Times New Roman" w:eastAsiaTheme="minorHAnsi" w:hAnsi="Times New Roman" w:cs="Times New Roman"/>
          <w:sz w:val="24"/>
          <w:szCs w:val="24"/>
          <w:lang w:val="ro-MD" w:eastAsia="en-US"/>
        </w:rPr>
        <w:t xml:space="preserve"> de consum sau date</w:t>
      </w:r>
      <w:r w:rsidRPr="00784CC4">
        <w:rPr>
          <w:rFonts w:ascii="Times New Roman" w:eastAsiaTheme="minorHAnsi" w:hAnsi="Times New Roman" w:cs="Times New Roman"/>
          <w:sz w:val="24"/>
          <w:szCs w:val="24"/>
          <w:lang w:val="ro-MD" w:eastAsia="en-US"/>
        </w:rPr>
        <w:t>le</w:t>
      </w:r>
      <w:r w:rsidR="002724D6" w:rsidRPr="00784CC4">
        <w:rPr>
          <w:rFonts w:ascii="Times New Roman" w:eastAsiaTheme="minorHAnsi" w:hAnsi="Times New Roman" w:cs="Times New Roman"/>
          <w:sz w:val="24"/>
          <w:szCs w:val="24"/>
          <w:lang w:val="ro-MD" w:eastAsia="en-US"/>
        </w:rPr>
        <w:t xml:space="preserve"> privind importurile nete, care sunt utilizate în calcule</w:t>
      </w:r>
      <w:r w:rsidRPr="00784CC4">
        <w:rPr>
          <w:rFonts w:ascii="Times New Roman" w:eastAsiaTheme="minorHAnsi" w:hAnsi="Times New Roman" w:cs="Times New Roman"/>
          <w:sz w:val="24"/>
          <w:szCs w:val="24"/>
          <w:lang w:val="ro-MD" w:eastAsia="en-US"/>
        </w:rPr>
        <w:t xml:space="preserve"> efectuate</w:t>
      </w:r>
      <w:r w:rsidR="002724D6" w:rsidRPr="00784CC4">
        <w:rPr>
          <w:rFonts w:ascii="Times New Roman" w:eastAsiaTheme="minorHAnsi" w:hAnsi="Times New Roman" w:cs="Times New Roman"/>
          <w:sz w:val="24"/>
          <w:szCs w:val="24"/>
          <w:lang w:val="ro-MD" w:eastAsia="en-US"/>
        </w:rPr>
        <w:t xml:space="preserve"> în scopul determinării nivelului</w:t>
      </w:r>
      <w:r w:rsidR="009B18B5" w:rsidRPr="00784CC4">
        <w:rPr>
          <w:rFonts w:ascii="Times New Roman" w:eastAsiaTheme="minorHAnsi" w:hAnsi="Times New Roman" w:cs="Times New Roman"/>
          <w:sz w:val="24"/>
          <w:szCs w:val="24"/>
          <w:lang w:val="ro-MD" w:eastAsia="en-US"/>
        </w:rPr>
        <w:t xml:space="preserve"> </w:t>
      </w:r>
      <w:r w:rsidR="002724D6" w:rsidRPr="00784CC4">
        <w:rPr>
          <w:rFonts w:ascii="Times New Roman" w:eastAsiaTheme="minorHAnsi" w:hAnsi="Times New Roman" w:cs="Times New Roman"/>
          <w:sz w:val="24"/>
          <w:szCs w:val="24"/>
          <w:lang w:val="ro-MD" w:eastAsia="en-US"/>
        </w:rPr>
        <w:t>stocurilor de urgență dețin</w:t>
      </w:r>
      <w:r w:rsidRPr="00784CC4">
        <w:rPr>
          <w:rFonts w:ascii="Times New Roman" w:eastAsiaTheme="minorHAnsi" w:hAnsi="Times New Roman" w:cs="Times New Roman"/>
          <w:sz w:val="24"/>
          <w:szCs w:val="24"/>
          <w:lang w:val="ro-MD" w:eastAsia="en-US"/>
        </w:rPr>
        <w:t>ut</w:t>
      </w:r>
      <w:r w:rsidR="009B18B5" w:rsidRPr="00784CC4">
        <w:rPr>
          <w:rFonts w:ascii="Times New Roman" w:eastAsiaTheme="minorHAnsi" w:hAnsi="Times New Roman" w:cs="Times New Roman"/>
          <w:sz w:val="24"/>
          <w:szCs w:val="24"/>
          <w:lang w:val="ro-MD" w:eastAsia="en-US"/>
        </w:rPr>
        <w:t>e</w:t>
      </w:r>
      <w:r w:rsidR="002724D6" w:rsidRPr="00784CC4">
        <w:rPr>
          <w:rFonts w:ascii="Times New Roman" w:eastAsiaTheme="minorHAnsi" w:hAnsi="Times New Roman" w:cs="Times New Roman"/>
          <w:sz w:val="24"/>
          <w:szCs w:val="24"/>
          <w:lang w:val="ro-MD" w:eastAsia="en-US"/>
        </w:rPr>
        <w:t>;</w:t>
      </w:r>
    </w:p>
    <w:p w14:paraId="6F967397" w14:textId="5E37EADF" w:rsidR="002724D6" w:rsidRPr="00784CC4" w:rsidRDefault="007A7518"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b</w:t>
      </w:r>
      <w:r w:rsidR="002724D6" w:rsidRPr="00784CC4">
        <w:rPr>
          <w:rFonts w:ascii="Times New Roman" w:eastAsiaTheme="minorHAnsi" w:hAnsi="Times New Roman" w:cs="Times New Roman"/>
          <w:b/>
          <w:bCs/>
          <w:i/>
          <w:iCs/>
          <w:sz w:val="24"/>
          <w:szCs w:val="24"/>
          <w:lang w:val="ro-MD" w:eastAsia="en-US"/>
        </w:rPr>
        <w:t>ioc</w:t>
      </w:r>
      <w:r w:rsidR="00B5618E" w:rsidRPr="00784CC4">
        <w:rPr>
          <w:rFonts w:ascii="Times New Roman" w:eastAsiaTheme="minorHAnsi" w:hAnsi="Times New Roman" w:cs="Times New Roman"/>
          <w:b/>
          <w:bCs/>
          <w:i/>
          <w:iCs/>
          <w:sz w:val="24"/>
          <w:szCs w:val="24"/>
          <w:lang w:val="ro-MD" w:eastAsia="en-US"/>
        </w:rPr>
        <w:t>arburant</w:t>
      </w:r>
      <w:r w:rsidR="00567266" w:rsidRPr="00784CC4">
        <w:rPr>
          <w:rFonts w:ascii="Times New Roman" w:eastAsiaTheme="minorHAnsi" w:hAnsi="Times New Roman" w:cs="Times New Roman"/>
          <w:b/>
          <w:bCs/>
          <w:i/>
          <w:iCs/>
          <w:sz w:val="24"/>
          <w:szCs w:val="24"/>
          <w:lang w:val="ro-MD" w:eastAsia="en-US"/>
        </w:rPr>
        <w:t xml:space="preserve"> </w:t>
      </w:r>
      <w:r w:rsidR="002724D6" w:rsidRPr="00784CC4">
        <w:rPr>
          <w:rFonts w:ascii="Times New Roman" w:eastAsiaTheme="minorHAnsi" w:hAnsi="Times New Roman" w:cs="Times New Roman"/>
          <w:sz w:val="24"/>
          <w:szCs w:val="24"/>
          <w:lang w:val="ro-MD" w:eastAsia="en-US"/>
        </w:rPr>
        <w:t xml:space="preserve">- combustibil lichid sau gazos utilizat pentru transport și produs pe bază de biomasă, unde biomasa </w:t>
      </w:r>
      <w:r w:rsidR="00A4114E" w:rsidRPr="00784CC4">
        <w:rPr>
          <w:rFonts w:ascii="Times New Roman" w:eastAsiaTheme="minorHAnsi" w:hAnsi="Times New Roman" w:cs="Times New Roman"/>
          <w:sz w:val="24"/>
          <w:szCs w:val="24"/>
          <w:lang w:val="ro-MD" w:eastAsia="en-US"/>
        </w:rPr>
        <w:t xml:space="preserve">este </w:t>
      </w:r>
      <w:r w:rsidR="002724D6" w:rsidRPr="00784CC4">
        <w:rPr>
          <w:rFonts w:ascii="Times New Roman" w:eastAsiaTheme="minorHAnsi" w:hAnsi="Times New Roman" w:cs="Times New Roman"/>
          <w:sz w:val="24"/>
          <w:szCs w:val="24"/>
          <w:lang w:val="ro-MD" w:eastAsia="en-US"/>
        </w:rPr>
        <w:t xml:space="preserve">fracția biodegradabilă a produselor, deșeurilor și </w:t>
      </w:r>
      <w:r w:rsidR="006F444E" w:rsidRPr="00784CC4">
        <w:rPr>
          <w:rFonts w:ascii="Times New Roman" w:eastAsiaTheme="minorHAnsi" w:hAnsi="Times New Roman" w:cs="Times New Roman"/>
          <w:sz w:val="24"/>
          <w:szCs w:val="24"/>
          <w:lang w:val="ro-MD" w:eastAsia="en-US"/>
        </w:rPr>
        <w:t xml:space="preserve">a </w:t>
      </w:r>
      <w:r w:rsidR="002724D6" w:rsidRPr="00784CC4">
        <w:rPr>
          <w:rFonts w:ascii="Times New Roman" w:eastAsiaTheme="minorHAnsi" w:hAnsi="Times New Roman" w:cs="Times New Roman"/>
          <w:sz w:val="24"/>
          <w:szCs w:val="24"/>
          <w:lang w:val="ro-MD" w:eastAsia="en-US"/>
        </w:rPr>
        <w:t xml:space="preserve">reziduurilor din agricultură (atât substanțe vegetale, cât și animale), </w:t>
      </w:r>
      <w:r w:rsidRPr="00784CC4">
        <w:rPr>
          <w:rFonts w:ascii="Times New Roman" w:eastAsiaTheme="minorHAnsi" w:hAnsi="Times New Roman" w:cs="Times New Roman"/>
          <w:sz w:val="24"/>
          <w:szCs w:val="24"/>
          <w:lang w:val="ro-MD" w:eastAsia="en-US"/>
        </w:rPr>
        <w:t xml:space="preserve">din </w:t>
      </w:r>
      <w:r w:rsidR="002724D6" w:rsidRPr="00784CC4">
        <w:rPr>
          <w:rFonts w:ascii="Times New Roman" w:eastAsiaTheme="minorHAnsi" w:hAnsi="Times New Roman" w:cs="Times New Roman"/>
          <w:sz w:val="24"/>
          <w:szCs w:val="24"/>
          <w:lang w:val="ro-MD" w:eastAsia="en-US"/>
        </w:rPr>
        <w:t xml:space="preserve">silvicultură și </w:t>
      </w:r>
      <w:r w:rsidRPr="00784CC4">
        <w:rPr>
          <w:rFonts w:ascii="Times New Roman" w:eastAsiaTheme="minorHAnsi" w:hAnsi="Times New Roman" w:cs="Times New Roman"/>
          <w:sz w:val="24"/>
          <w:szCs w:val="24"/>
          <w:lang w:val="ro-MD" w:eastAsia="en-US"/>
        </w:rPr>
        <w:t xml:space="preserve">din </w:t>
      </w:r>
      <w:r w:rsidR="002724D6" w:rsidRPr="00784CC4">
        <w:rPr>
          <w:rFonts w:ascii="Times New Roman" w:eastAsiaTheme="minorHAnsi" w:hAnsi="Times New Roman" w:cs="Times New Roman"/>
          <w:sz w:val="24"/>
          <w:szCs w:val="24"/>
          <w:lang w:val="ro-MD" w:eastAsia="en-US"/>
        </w:rPr>
        <w:t>industriile conexe, precum și fracția biodegradabilă</w:t>
      </w:r>
      <w:r w:rsidR="009B18B5" w:rsidRPr="00784CC4">
        <w:rPr>
          <w:rFonts w:ascii="Times New Roman" w:eastAsiaTheme="minorHAnsi" w:hAnsi="Times New Roman" w:cs="Times New Roman"/>
          <w:sz w:val="24"/>
          <w:szCs w:val="24"/>
          <w:lang w:val="ro-MD" w:eastAsia="en-US"/>
        </w:rPr>
        <w:t xml:space="preserve"> a</w:t>
      </w:r>
      <w:r w:rsidR="002724D6" w:rsidRPr="00784CC4">
        <w:rPr>
          <w:rFonts w:ascii="Times New Roman" w:eastAsiaTheme="minorHAnsi" w:hAnsi="Times New Roman" w:cs="Times New Roman"/>
          <w:sz w:val="24"/>
          <w:szCs w:val="24"/>
          <w:lang w:val="ro-MD" w:eastAsia="en-US"/>
        </w:rPr>
        <w:t xml:space="preserve"> deșeuri</w:t>
      </w:r>
      <w:r w:rsidR="009B18B5" w:rsidRPr="00784CC4">
        <w:rPr>
          <w:rFonts w:ascii="Times New Roman" w:eastAsiaTheme="minorHAnsi" w:hAnsi="Times New Roman" w:cs="Times New Roman"/>
          <w:sz w:val="24"/>
          <w:szCs w:val="24"/>
          <w:lang w:val="ro-MD" w:eastAsia="en-US"/>
        </w:rPr>
        <w:t>lor</w:t>
      </w:r>
      <w:r w:rsidR="002724D6" w:rsidRPr="00784CC4">
        <w:rPr>
          <w:rFonts w:ascii="Times New Roman" w:eastAsiaTheme="minorHAnsi" w:hAnsi="Times New Roman" w:cs="Times New Roman"/>
          <w:sz w:val="24"/>
          <w:szCs w:val="24"/>
          <w:lang w:val="ro-MD" w:eastAsia="en-US"/>
        </w:rPr>
        <w:t xml:space="preserve"> industriale și municipale;</w:t>
      </w:r>
    </w:p>
    <w:p w14:paraId="1A153925" w14:textId="6EB03055" w:rsidR="002724D6" w:rsidRPr="00784CC4" w:rsidRDefault="00987D1B"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b</w:t>
      </w:r>
      <w:r w:rsidR="002724D6" w:rsidRPr="00784CC4">
        <w:rPr>
          <w:rFonts w:ascii="Times New Roman" w:eastAsiaTheme="minorHAnsi" w:hAnsi="Times New Roman" w:cs="Times New Roman"/>
          <w:b/>
          <w:bCs/>
          <w:i/>
          <w:iCs/>
          <w:sz w:val="24"/>
          <w:szCs w:val="24"/>
          <w:lang w:val="ro-MD" w:eastAsia="en-US"/>
        </w:rPr>
        <w:t>uncăr</w:t>
      </w:r>
      <w:r w:rsidR="00C621B6" w:rsidRPr="00784CC4">
        <w:rPr>
          <w:rFonts w:ascii="Times New Roman" w:eastAsiaTheme="minorHAnsi" w:hAnsi="Times New Roman" w:cs="Times New Roman"/>
          <w:b/>
          <w:bCs/>
          <w:i/>
          <w:iCs/>
          <w:sz w:val="24"/>
          <w:szCs w:val="24"/>
          <w:lang w:val="ro-MD" w:eastAsia="en-US"/>
        </w:rPr>
        <w:t xml:space="preserve">aj </w:t>
      </w:r>
      <w:r w:rsidR="002724D6" w:rsidRPr="00784CC4">
        <w:rPr>
          <w:rFonts w:ascii="Times New Roman" w:eastAsiaTheme="minorHAnsi" w:hAnsi="Times New Roman" w:cs="Times New Roman"/>
          <w:sz w:val="24"/>
          <w:szCs w:val="24"/>
          <w:lang w:val="ro-MD" w:eastAsia="en-US"/>
        </w:rPr>
        <w:t>- cantități de combustibili</w:t>
      </w:r>
      <w:r w:rsidR="009B18B5" w:rsidRPr="00784CC4">
        <w:rPr>
          <w:rFonts w:ascii="Times New Roman" w:eastAsiaTheme="minorHAnsi" w:hAnsi="Times New Roman" w:cs="Times New Roman"/>
          <w:sz w:val="24"/>
          <w:szCs w:val="24"/>
          <w:lang w:val="ro-MD" w:eastAsia="en-US"/>
        </w:rPr>
        <w:t xml:space="preserve"> </w:t>
      </w:r>
      <w:r w:rsidR="002724D6" w:rsidRPr="00784CC4">
        <w:rPr>
          <w:rFonts w:ascii="Times New Roman" w:eastAsiaTheme="minorHAnsi" w:hAnsi="Times New Roman" w:cs="Times New Roman"/>
          <w:sz w:val="24"/>
          <w:szCs w:val="24"/>
          <w:lang w:val="ro-MD" w:eastAsia="en-US"/>
        </w:rPr>
        <w:t xml:space="preserve">furnizate navelor, indiferent de pavilion, </w:t>
      </w:r>
      <w:r w:rsidRPr="00784CC4">
        <w:rPr>
          <w:rFonts w:ascii="Times New Roman" w:eastAsiaTheme="minorHAnsi" w:hAnsi="Times New Roman" w:cs="Times New Roman"/>
          <w:sz w:val="24"/>
          <w:szCs w:val="24"/>
          <w:lang w:val="ro-MD" w:eastAsia="en-US"/>
        </w:rPr>
        <w:t xml:space="preserve">care sunt </w:t>
      </w:r>
      <w:r w:rsidR="002724D6" w:rsidRPr="00784CC4">
        <w:rPr>
          <w:rFonts w:ascii="Times New Roman" w:eastAsiaTheme="minorHAnsi" w:hAnsi="Times New Roman" w:cs="Times New Roman"/>
          <w:sz w:val="24"/>
          <w:szCs w:val="24"/>
          <w:lang w:val="ro-MD" w:eastAsia="en-US"/>
        </w:rPr>
        <w:t>angajate în navigați</w:t>
      </w:r>
      <w:r w:rsidRPr="00784CC4">
        <w:rPr>
          <w:rFonts w:ascii="Times New Roman" w:eastAsiaTheme="minorHAnsi" w:hAnsi="Times New Roman" w:cs="Times New Roman"/>
          <w:sz w:val="24"/>
          <w:szCs w:val="24"/>
          <w:lang w:val="ro-MD" w:eastAsia="en-US"/>
        </w:rPr>
        <w:t>a</w:t>
      </w:r>
      <w:r w:rsidR="002724D6" w:rsidRPr="00784CC4">
        <w:rPr>
          <w:rFonts w:ascii="Times New Roman" w:eastAsiaTheme="minorHAnsi" w:hAnsi="Times New Roman" w:cs="Times New Roman"/>
          <w:sz w:val="24"/>
          <w:szCs w:val="24"/>
          <w:lang w:val="ro-MD" w:eastAsia="en-US"/>
        </w:rPr>
        <w:t xml:space="preserve"> internațională, </w:t>
      </w:r>
      <w:r w:rsidR="00D64799" w:rsidRPr="00784CC4">
        <w:rPr>
          <w:rFonts w:ascii="Times New Roman" w:eastAsiaTheme="minorHAnsi" w:hAnsi="Times New Roman" w:cs="Times New Roman"/>
          <w:sz w:val="24"/>
          <w:szCs w:val="24"/>
          <w:lang w:val="ro-MD" w:eastAsia="en-US"/>
        </w:rPr>
        <w:t xml:space="preserve">ce </w:t>
      </w:r>
      <w:r w:rsidR="002724D6" w:rsidRPr="00784CC4">
        <w:rPr>
          <w:rFonts w:ascii="Times New Roman" w:eastAsiaTheme="minorHAnsi" w:hAnsi="Times New Roman" w:cs="Times New Roman"/>
          <w:sz w:val="24"/>
          <w:szCs w:val="24"/>
          <w:lang w:val="ro-MD" w:eastAsia="en-US"/>
        </w:rPr>
        <w:t>poate</w:t>
      </w:r>
      <w:r w:rsidR="00D64799" w:rsidRPr="00784CC4">
        <w:rPr>
          <w:rFonts w:ascii="Times New Roman" w:eastAsiaTheme="minorHAnsi" w:hAnsi="Times New Roman" w:cs="Times New Roman"/>
          <w:sz w:val="24"/>
          <w:szCs w:val="24"/>
          <w:lang w:val="ro-MD" w:eastAsia="en-US"/>
        </w:rPr>
        <w:t xml:space="preserve"> fi</w:t>
      </w:r>
      <w:r w:rsidR="002724D6"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desfășura</w:t>
      </w:r>
      <w:r w:rsidR="00D64799" w:rsidRPr="00784CC4">
        <w:rPr>
          <w:rFonts w:ascii="Times New Roman" w:eastAsiaTheme="minorHAnsi" w:hAnsi="Times New Roman" w:cs="Times New Roman"/>
          <w:sz w:val="24"/>
          <w:szCs w:val="24"/>
          <w:lang w:val="ro-MD" w:eastAsia="en-US"/>
        </w:rPr>
        <w:t>tă</w:t>
      </w:r>
      <w:r w:rsidR="002724D6" w:rsidRPr="00784CC4">
        <w:rPr>
          <w:rFonts w:ascii="Times New Roman" w:eastAsiaTheme="minorHAnsi" w:hAnsi="Times New Roman" w:cs="Times New Roman"/>
          <w:sz w:val="24"/>
          <w:szCs w:val="24"/>
          <w:lang w:val="ro-MD" w:eastAsia="en-US"/>
        </w:rPr>
        <w:t xml:space="preserve"> pe mare, pe lacuri</w:t>
      </w:r>
      <w:r w:rsidR="0039411B" w:rsidRPr="00784CC4">
        <w:rPr>
          <w:rFonts w:ascii="Times New Roman" w:eastAsiaTheme="minorHAnsi" w:hAnsi="Times New Roman" w:cs="Times New Roman"/>
          <w:sz w:val="24"/>
          <w:szCs w:val="24"/>
          <w:lang w:val="ro-MD" w:eastAsia="en-US"/>
        </w:rPr>
        <w:t>,</w:t>
      </w:r>
      <w:r w:rsidR="002724D6" w:rsidRPr="00784CC4">
        <w:rPr>
          <w:rFonts w:ascii="Times New Roman" w:eastAsiaTheme="minorHAnsi" w:hAnsi="Times New Roman" w:cs="Times New Roman"/>
          <w:sz w:val="24"/>
          <w:szCs w:val="24"/>
          <w:lang w:val="ro-MD" w:eastAsia="en-US"/>
        </w:rPr>
        <w:t xml:space="preserve"> </w:t>
      </w:r>
      <w:r w:rsidR="0039411B" w:rsidRPr="00784CC4">
        <w:rPr>
          <w:rFonts w:ascii="Times New Roman" w:eastAsiaTheme="minorHAnsi" w:hAnsi="Times New Roman" w:cs="Times New Roman"/>
          <w:sz w:val="24"/>
          <w:szCs w:val="24"/>
          <w:lang w:val="ro-MD" w:eastAsia="en-US"/>
        </w:rPr>
        <w:t xml:space="preserve">pe </w:t>
      </w:r>
      <w:r w:rsidR="002724D6" w:rsidRPr="00784CC4">
        <w:rPr>
          <w:rFonts w:ascii="Times New Roman" w:eastAsiaTheme="minorHAnsi" w:hAnsi="Times New Roman" w:cs="Times New Roman"/>
          <w:sz w:val="24"/>
          <w:szCs w:val="24"/>
          <w:lang w:val="ro-MD" w:eastAsia="en-US"/>
        </w:rPr>
        <w:t>căi navigabile interioare și în apele de coastă, cu excepția:</w:t>
      </w:r>
    </w:p>
    <w:p w14:paraId="3B3E0561" w14:textId="53240B59" w:rsidR="002724D6" w:rsidRPr="00784CC4" w:rsidRDefault="002724D6" w:rsidP="008E1325">
      <w:pPr>
        <w:pStyle w:val="HTMLPreformatted"/>
        <w:tabs>
          <w:tab w:val="clear" w:pos="916"/>
          <w:tab w:val="left" w:pos="630"/>
        </w:tabs>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 consumul</w:t>
      </w:r>
      <w:r w:rsidR="00D049B7" w:rsidRPr="00784CC4">
        <w:rPr>
          <w:rFonts w:ascii="Times New Roman" w:eastAsiaTheme="minorHAnsi" w:hAnsi="Times New Roman" w:cs="Times New Roman"/>
          <w:sz w:val="24"/>
          <w:szCs w:val="24"/>
          <w:lang w:val="ro-MD" w:eastAsia="en-US"/>
        </w:rPr>
        <w:t>ui</w:t>
      </w:r>
      <w:r w:rsidRPr="00784CC4">
        <w:rPr>
          <w:rFonts w:ascii="Times New Roman" w:eastAsiaTheme="minorHAnsi" w:hAnsi="Times New Roman" w:cs="Times New Roman"/>
          <w:sz w:val="24"/>
          <w:szCs w:val="24"/>
          <w:lang w:val="ro-MD" w:eastAsia="en-US"/>
        </w:rPr>
        <w:t xml:space="preserve"> navel</w:t>
      </w:r>
      <w:r w:rsidR="00987D1B" w:rsidRPr="00784CC4">
        <w:rPr>
          <w:rFonts w:ascii="Times New Roman" w:eastAsiaTheme="minorHAnsi" w:hAnsi="Times New Roman" w:cs="Times New Roman"/>
          <w:sz w:val="24"/>
          <w:szCs w:val="24"/>
          <w:lang w:val="ro-MD" w:eastAsia="en-US"/>
        </w:rPr>
        <w:t>or</w:t>
      </w:r>
      <w:r w:rsidRPr="00784CC4">
        <w:rPr>
          <w:rFonts w:ascii="Times New Roman" w:eastAsiaTheme="minorHAnsi" w:hAnsi="Times New Roman" w:cs="Times New Roman"/>
          <w:sz w:val="24"/>
          <w:szCs w:val="24"/>
          <w:lang w:val="ro-MD" w:eastAsia="en-US"/>
        </w:rPr>
        <w:t xml:space="preserve"> angajate în navigația internă. Distincția dintre navigația internă și cea internațională se face în funcție de portul de plecare și de portul de sosire și nu în funcție de pavilionul sau naționalitatea navei;</w:t>
      </w:r>
    </w:p>
    <w:p w14:paraId="55611D69" w14:textId="28D429B4" w:rsidR="002724D6" w:rsidRPr="00784CC4" w:rsidRDefault="002724D6"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b) consumul</w:t>
      </w:r>
      <w:r w:rsidR="00D049B7" w:rsidRPr="00784CC4">
        <w:rPr>
          <w:rFonts w:ascii="Times New Roman" w:eastAsiaTheme="minorHAnsi" w:hAnsi="Times New Roman" w:cs="Times New Roman"/>
          <w:sz w:val="24"/>
          <w:szCs w:val="24"/>
          <w:lang w:val="ro-MD" w:eastAsia="en-US"/>
        </w:rPr>
        <w:t>ui</w:t>
      </w:r>
      <w:r w:rsidRPr="00784CC4">
        <w:rPr>
          <w:rFonts w:ascii="Times New Roman" w:eastAsiaTheme="minorHAnsi" w:hAnsi="Times New Roman" w:cs="Times New Roman"/>
          <w:sz w:val="24"/>
          <w:szCs w:val="24"/>
          <w:lang w:val="ro-MD" w:eastAsia="en-US"/>
        </w:rPr>
        <w:t xml:space="preserve"> navelor de pescuit;</w:t>
      </w:r>
    </w:p>
    <w:p w14:paraId="09B22C1A" w14:textId="0C2C1BB0" w:rsidR="002724D6" w:rsidRPr="00784CC4" w:rsidRDefault="002724D6"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 consumul</w:t>
      </w:r>
      <w:r w:rsidR="00D049B7" w:rsidRPr="00784CC4">
        <w:rPr>
          <w:rFonts w:ascii="Times New Roman" w:eastAsiaTheme="minorHAnsi" w:hAnsi="Times New Roman" w:cs="Times New Roman"/>
          <w:sz w:val="24"/>
          <w:szCs w:val="24"/>
          <w:lang w:val="ro-MD" w:eastAsia="en-US"/>
        </w:rPr>
        <w:t>ui</w:t>
      </w:r>
      <w:r w:rsidRPr="00784CC4">
        <w:rPr>
          <w:rFonts w:ascii="Times New Roman" w:eastAsiaTheme="minorHAnsi" w:hAnsi="Times New Roman" w:cs="Times New Roman"/>
          <w:sz w:val="24"/>
          <w:szCs w:val="24"/>
          <w:lang w:val="ro-MD" w:eastAsia="en-US"/>
        </w:rPr>
        <w:t xml:space="preserve"> for</w:t>
      </w:r>
      <w:r w:rsidR="009B18B5" w:rsidRPr="00784CC4">
        <w:rPr>
          <w:rFonts w:ascii="Times New Roman" w:eastAsiaTheme="minorHAnsi" w:hAnsi="Times New Roman" w:cs="Times New Roman"/>
          <w:sz w:val="24"/>
          <w:szCs w:val="24"/>
          <w:lang w:val="ro-MD" w:eastAsia="en-US"/>
        </w:rPr>
        <w:t>țel</w:t>
      </w:r>
      <w:r w:rsidR="000E10F4" w:rsidRPr="00784CC4">
        <w:rPr>
          <w:rFonts w:ascii="Times New Roman" w:eastAsiaTheme="minorHAnsi" w:hAnsi="Times New Roman" w:cs="Times New Roman"/>
          <w:sz w:val="24"/>
          <w:szCs w:val="24"/>
          <w:lang w:val="ro-MD" w:eastAsia="en-US"/>
        </w:rPr>
        <w:t>or</w:t>
      </w:r>
      <w:r w:rsidRPr="00784CC4">
        <w:rPr>
          <w:rFonts w:ascii="Times New Roman" w:eastAsiaTheme="minorHAnsi" w:hAnsi="Times New Roman" w:cs="Times New Roman"/>
          <w:sz w:val="24"/>
          <w:szCs w:val="24"/>
          <w:lang w:val="ro-MD" w:eastAsia="en-US"/>
        </w:rPr>
        <w:t xml:space="preserve"> militare;</w:t>
      </w:r>
    </w:p>
    <w:p w14:paraId="0E1FF0FE" w14:textId="79B9C0A1" w:rsidR="002724D6" w:rsidRPr="00784CC4" w:rsidRDefault="007C1AC7" w:rsidP="009E4282">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c</w:t>
      </w:r>
      <w:r w:rsidR="002724D6" w:rsidRPr="00784CC4">
        <w:rPr>
          <w:rFonts w:ascii="Times New Roman" w:eastAsiaTheme="minorHAnsi" w:hAnsi="Times New Roman" w:cs="Times New Roman"/>
          <w:b/>
          <w:bCs/>
          <w:i/>
          <w:iCs/>
          <w:sz w:val="24"/>
          <w:szCs w:val="24"/>
          <w:lang w:val="ro-MD" w:eastAsia="en-US"/>
        </w:rPr>
        <w:t>onsum intern</w:t>
      </w:r>
      <w:r w:rsidR="002724D6"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w:t>
      </w:r>
      <w:r w:rsidR="002724D6"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totalitate a </w:t>
      </w:r>
      <w:r w:rsidR="002724D6" w:rsidRPr="00784CC4">
        <w:rPr>
          <w:rFonts w:ascii="Times New Roman" w:eastAsiaTheme="minorHAnsi" w:hAnsi="Times New Roman" w:cs="Times New Roman"/>
          <w:sz w:val="24"/>
          <w:szCs w:val="24"/>
          <w:lang w:val="ro-MD" w:eastAsia="en-US"/>
        </w:rPr>
        <w:t>cantități</w:t>
      </w:r>
      <w:r w:rsidRPr="00784CC4">
        <w:rPr>
          <w:rFonts w:ascii="Times New Roman" w:eastAsiaTheme="minorHAnsi" w:hAnsi="Times New Roman" w:cs="Times New Roman"/>
          <w:sz w:val="24"/>
          <w:szCs w:val="24"/>
          <w:lang w:val="ro-MD" w:eastAsia="en-US"/>
        </w:rPr>
        <w:t>lor</w:t>
      </w:r>
      <w:r w:rsidR="002724D6" w:rsidRPr="00784CC4">
        <w:rPr>
          <w:rFonts w:ascii="Times New Roman" w:eastAsiaTheme="minorHAnsi" w:hAnsi="Times New Roman" w:cs="Times New Roman"/>
          <w:sz w:val="24"/>
          <w:szCs w:val="24"/>
          <w:lang w:val="ro-MD" w:eastAsia="en-US"/>
        </w:rPr>
        <w:t xml:space="preserve"> de resurse, calculate în conformitate cu </w:t>
      </w:r>
      <w:r w:rsidR="004713AA" w:rsidRPr="00784CC4">
        <w:rPr>
          <w:rFonts w:ascii="Times New Roman" w:eastAsiaTheme="minorHAnsi" w:hAnsi="Times New Roman" w:cs="Times New Roman"/>
          <w:sz w:val="24"/>
          <w:szCs w:val="24"/>
          <w:lang w:val="ro-MD" w:eastAsia="en-US"/>
        </w:rPr>
        <w:fldChar w:fldCharType="begin"/>
      </w:r>
      <w:r w:rsidR="004713AA" w:rsidRPr="00784CC4">
        <w:rPr>
          <w:rFonts w:ascii="Times New Roman" w:eastAsiaTheme="minorHAnsi" w:hAnsi="Times New Roman" w:cs="Times New Roman"/>
          <w:sz w:val="24"/>
          <w:szCs w:val="24"/>
          <w:lang w:val="ro-MD" w:eastAsia="en-US"/>
        </w:rPr>
        <w:instrText xml:space="preserve"> REF _Ref175126935 \r \h </w:instrText>
      </w:r>
      <w:r w:rsidR="004713AA" w:rsidRPr="00784CC4">
        <w:rPr>
          <w:rFonts w:ascii="Times New Roman" w:eastAsiaTheme="minorHAnsi" w:hAnsi="Times New Roman" w:cs="Times New Roman"/>
          <w:sz w:val="24"/>
          <w:szCs w:val="24"/>
          <w:lang w:val="ro-MD" w:eastAsia="en-US"/>
        </w:rPr>
      </w:r>
      <w:r w:rsidR="004713AA" w:rsidRPr="00784CC4">
        <w:rPr>
          <w:rFonts w:ascii="Times New Roman" w:eastAsiaTheme="minorHAnsi" w:hAnsi="Times New Roman" w:cs="Times New Roman"/>
          <w:sz w:val="24"/>
          <w:szCs w:val="24"/>
          <w:lang w:val="ro-MD" w:eastAsia="en-US"/>
        </w:rPr>
        <w:fldChar w:fldCharType="separate"/>
      </w:r>
      <w:r w:rsidR="004713AA" w:rsidRPr="00784CC4">
        <w:rPr>
          <w:rFonts w:ascii="Times New Roman" w:eastAsiaTheme="minorHAnsi" w:hAnsi="Times New Roman" w:cs="Times New Roman"/>
          <w:sz w:val="24"/>
          <w:szCs w:val="24"/>
          <w:lang w:val="ro-MD" w:eastAsia="en-US"/>
        </w:rPr>
        <w:t>Anexa nr. 3</w:t>
      </w:r>
      <w:r w:rsidR="004713AA" w:rsidRPr="00784CC4">
        <w:rPr>
          <w:rFonts w:ascii="Times New Roman" w:eastAsiaTheme="minorHAnsi" w:hAnsi="Times New Roman" w:cs="Times New Roman"/>
          <w:sz w:val="24"/>
          <w:szCs w:val="24"/>
          <w:lang w:val="ro-MD" w:eastAsia="en-US"/>
        </w:rPr>
        <w:fldChar w:fldCharType="end"/>
      </w:r>
      <w:r w:rsidR="002724D6" w:rsidRPr="00784CC4">
        <w:rPr>
          <w:rFonts w:ascii="Times New Roman" w:eastAsiaTheme="minorHAnsi" w:hAnsi="Times New Roman" w:cs="Times New Roman"/>
          <w:sz w:val="24"/>
          <w:szCs w:val="24"/>
          <w:lang w:val="ro-MD" w:eastAsia="en-US"/>
        </w:rPr>
        <w:t>, livrate atât pentru utilizare în sectoarele energeti</w:t>
      </w:r>
      <w:r w:rsidRPr="00784CC4">
        <w:rPr>
          <w:rFonts w:ascii="Times New Roman" w:eastAsiaTheme="minorHAnsi" w:hAnsi="Times New Roman" w:cs="Times New Roman"/>
          <w:sz w:val="24"/>
          <w:szCs w:val="24"/>
          <w:lang w:val="ro-MD" w:eastAsia="en-US"/>
        </w:rPr>
        <w:t>cii</w:t>
      </w:r>
      <w:r w:rsidR="002724D6"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precum </w:t>
      </w:r>
      <w:r w:rsidR="002724D6" w:rsidRPr="00784CC4">
        <w:rPr>
          <w:rFonts w:ascii="Times New Roman" w:eastAsiaTheme="minorHAnsi" w:hAnsi="Times New Roman" w:cs="Times New Roman"/>
          <w:sz w:val="24"/>
          <w:szCs w:val="24"/>
          <w:lang w:val="ro-MD" w:eastAsia="en-US"/>
        </w:rPr>
        <w:t>și în alte scopuri</w:t>
      </w:r>
      <w:r w:rsidRPr="00784CC4">
        <w:rPr>
          <w:rFonts w:ascii="Times New Roman" w:eastAsiaTheme="minorHAnsi" w:hAnsi="Times New Roman" w:cs="Times New Roman"/>
          <w:sz w:val="24"/>
          <w:szCs w:val="24"/>
          <w:lang w:val="ro-MD" w:eastAsia="en-US"/>
        </w:rPr>
        <w:t xml:space="preserve"> și care</w:t>
      </w:r>
      <w:r w:rsidR="002724D6" w:rsidRPr="00784CC4">
        <w:rPr>
          <w:rFonts w:ascii="Times New Roman" w:eastAsiaTheme="minorHAnsi" w:hAnsi="Times New Roman" w:cs="Times New Roman"/>
          <w:sz w:val="24"/>
          <w:szCs w:val="24"/>
          <w:lang w:val="ro-MD" w:eastAsia="en-US"/>
        </w:rPr>
        <w:t xml:space="preserve"> inclu</w:t>
      </w:r>
      <w:r w:rsidRPr="00784CC4">
        <w:rPr>
          <w:rFonts w:ascii="Times New Roman" w:eastAsiaTheme="minorHAnsi" w:hAnsi="Times New Roman" w:cs="Times New Roman"/>
          <w:sz w:val="24"/>
          <w:szCs w:val="24"/>
          <w:lang w:val="ro-MD" w:eastAsia="en-US"/>
        </w:rPr>
        <w:t>de</w:t>
      </w:r>
      <w:r w:rsidR="002724D6" w:rsidRPr="00784CC4">
        <w:rPr>
          <w:rFonts w:ascii="Times New Roman" w:eastAsiaTheme="minorHAnsi" w:hAnsi="Times New Roman" w:cs="Times New Roman"/>
          <w:sz w:val="24"/>
          <w:szCs w:val="24"/>
          <w:lang w:val="ro-MD" w:eastAsia="en-US"/>
        </w:rPr>
        <w:t xml:space="preserve"> livrări</w:t>
      </w:r>
      <w:r w:rsidRPr="00784CC4">
        <w:rPr>
          <w:rFonts w:ascii="Times New Roman" w:eastAsiaTheme="minorHAnsi" w:hAnsi="Times New Roman" w:cs="Times New Roman"/>
          <w:sz w:val="24"/>
          <w:szCs w:val="24"/>
          <w:lang w:val="ro-MD" w:eastAsia="en-US"/>
        </w:rPr>
        <w:t>le</w:t>
      </w:r>
      <w:r w:rsidR="002724D6" w:rsidRPr="00784CC4">
        <w:rPr>
          <w:rFonts w:ascii="Times New Roman" w:eastAsiaTheme="minorHAnsi" w:hAnsi="Times New Roman" w:cs="Times New Roman"/>
          <w:sz w:val="24"/>
          <w:szCs w:val="24"/>
          <w:lang w:val="ro-MD" w:eastAsia="en-US"/>
        </w:rPr>
        <w:t xml:space="preserve"> către sectorul </w:t>
      </w:r>
      <w:r w:rsidRPr="00784CC4">
        <w:rPr>
          <w:rFonts w:ascii="Times New Roman" w:eastAsiaTheme="minorHAnsi" w:hAnsi="Times New Roman" w:cs="Times New Roman"/>
          <w:sz w:val="24"/>
          <w:szCs w:val="24"/>
          <w:lang w:val="ro-MD" w:eastAsia="en-US"/>
        </w:rPr>
        <w:t>de prelucrare, livrările către</w:t>
      </w:r>
      <w:r w:rsidR="002724D6" w:rsidRPr="00784CC4">
        <w:rPr>
          <w:rFonts w:ascii="Times New Roman" w:eastAsiaTheme="minorHAnsi" w:hAnsi="Times New Roman" w:cs="Times New Roman"/>
          <w:sz w:val="24"/>
          <w:szCs w:val="24"/>
          <w:lang w:val="ro-MD" w:eastAsia="en-US"/>
        </w:rPr>
        <w:t xml:space="preserve"> industri</w:t>
      </w:r>
      <w:r w:rsidRPr="00784CC4">
        <w:rPr>
          <w:rFonts w:ascii="Times New Roman" w:eastAsiaTheme="minorHAnsi" w:hAnsi="Times New Roman" w:cs="Times New Roman"/>
          <w:sz w:val="24"/>
          <w:szCs w:val="24"/>
          <w:lang w:val="ro-MD" w:eastAsia="en-US"/>
        </w:rPr>
        <w:t>e</w:t>
      </w:r>
      <w:r w:rsidR="002724D6" w:rsidRPr="00784CC4">
        <w:rPr>
          <w:rFonts w:ascii="Times New Roman" w:eastAsiaTheme="minorHAnsi" w:hAnsi="Times New Roman" w:cs="Times New Roman"/>
          <w:sz w:val="24"/>
          <w:szCs w:val="24"/>
          <w:lang w:val="ro-MD" w:eastAsia="en-US"/>
        </w:rPr>
        <w:t xml:space="preserve">, transport, </w:t>
      </w:r>
      <w:r w:rsidRPr="00784CC4">
        <w:rPr>
          <w:rFonts w:ascii="Times New Roman" w:eastAsiaTheme="minorHAnsi" w:hAnsi="Times New Roman" w:cs="Times New Roman"/>
          <w:sz w:val="24"/>
          <w:szCs w:val="24"/>
          <w:lang w:val="ro-MD" w:eastAsia="en-US"/>
        </w:rPr>
        <w:t xml:space="preserve">consumatorii casnici </w:t>
      </w:r>
      <w:r w:rsidR="002724D6" w:rsidRPr="00784CC4">
        <w:rPr>
          <w:rFonts w:ascii="Times New Roman" w:eastAsiaTheme="minorHAnsi" w:hAnsi="Times New Roman" w:cs="Times New Roman"/>
          <w:sz w:val="24"/>
          <w:szCs w:val="24"/>
          <w:lang w:val="ro-MD" w:eastAsia="en-US"/>
        </w:rPr>
        <w:t xml:space="preserve">și </w:t>
      </w:r>
      <w:r w:rsidRPr="00784CC4">
        <w:rPr>
          <w:rFonts w:ascii="Times New Roman" w:eastAsiaTheme="minorHAnsi" w:hAnsi="Times New Roman" w:cs="Times New Roman"/>
          <w:sz w:val="24"/>
          <w:szCs w:val="24"/>
          <w:lang w:val="ro-MD" w:eastAsia="en-US"/>
        </w:rPr>
        <w:t xml:space="preserve">către </w:t>
      </w:r>
      <w:r w:rsidR="002724D6" w:rsidRPr="00784CC4">
        <w:rPr>
          <w:rFonts w:ascii="Times New Roman" w:eastAsiaTheme="minorHAnsi" w:hAnsi="Times New Roman" w:cs="Times New Roman"/>
          <w:sz w:val="24"/>
          <w:szCs w:val="24"/>
          <w:lang w:val="ro-MD" w:eastAsia="en-US"/>
        </w:rPr>
        <w:t xml:space="preserve">alte sectoare pentru consum </w:t>
      </w:r>
      <w:r w:rsidR="004D0531">
        <w:rPr>
          <w:rFonts w:ascii="Times New Roman" w:eastAsiaTheme="minorHAnsi" w:hAnsi="Times New Roman" w:cs="Times New Roman"/>
          <w:sz w:val="24"/>
          <w:szCs w:val="24"/>
          <w:lang w:val="ro-MD" w:eastAsia="en-US"/>
        </w:rPr>
        <w:t xml:space="preserve">  </w:t>
      </w:r>
      <w:r w:rsidR="002724D6" w:rsidRPr="00784CC4">
        <w:rPr>
          <w:rFonts w:ascii="Times New Roman" w:eastAsiaTheme="minorHAnsi" w:hAnsi="Times New Roman" w:cs="Times New Roman"/>
          <w:sz w:val="24"/>
          <w:szCs w:val="24"/>
          <w:lang w:val="ro-MD" w:eastAsia="en-US"/>
        </w:rPr>
        <w:t>final și consumul propriu al sectoarelor energeti</w:t>
      </w:r>
      <w:r w:rsidRPr="00784CC4">
        <w:rPr>
          <w:rFonts w:ascii="Times New Roman" w:eastAsiaTheme="minorHAnsi" w:hAnsi="Times New Roman" w:cs="Times New Roman"/>
          <w:sz w:val="24"/>
          <w:szCs w:val="24"/>
          <w:lang w:val="ro-MD" w:eastAsia="en-US"/>
        </w:rPr>
        <w:t>cii</w:t>
      </w:r>
      <w:r w:rsidR="00FF0645" w:rsidRPr="00784CC4">
        <w:rPr>
          <w:rFonts w:ascii="Times New Roman" w:eastAsiaTheme="minorHAnsi" w:hAnsi="Times New Roman" w:cs="Times New Roman"/>
          <w:sz w:val="24"/>
          <w:szCs w:val="24"/>
          <w:lang w:val="ro-MD" w:eastAsia="en-US"/>
        </w:rPr>
        <w:t xml:space="preserve">, </w:t>
      </w:r>
      <w:r w:rsidR="009B18B5" w:rsidRPr="00784CC4">
        <w:rPr>
          <w:rFonts w:ascii="Times New Roman" w:eastAsiaTheme="minorHAnsi" w:hAnsi="Times New Roman" w:cs="Times New Roman"/>
          <w:sz w:val="24"/>
          <w:szCs w:val="24"/>
          <w:lang w:val="ro-MD" w:eastAsia="en-US"/>
        </w:rPr>
        <w:t>cu excepția</w:t>
      </w:r>
      <w:r w:rsidR="002724D6"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 combustibilului </w:t>
      </w:r>
      <w:r w:rsidR="009241D5" w:rsidRPr="00784CC4">
        <w:rPr>
          <w:rFonts w:ascii="Times New Roman" w:eastAsiaTheme="minorHAnsi" w:hAnsi="Times New Roman" w:cs="Times New Roman"/>
          <w:sz w:val="24"/>
          <w:szCs w:val="24"/>
          <w:lang w:val="ro-MD" w:eastAsia="en-US"/>
        </w:rPr>
        <w:t xml:space="preserve">pentru </w:t>
      </w:r>
      <w:r w:rsidR="002724D6" w:rsidRPr="00784CC4">
        <w:rPr>
          <w:rFonts w:ascii="Times New Roman" w:eastAsiaTheme="minorHAnsi" w:hAnsi="Times New Roman" w:cs="Times New Roman"/>
          <w:sz w:val="24"/>
          <w:szCs w:val="24"/>
          <w:lang w:val="ro-MD" w:eastAsia="en-US"/>
        </w:rPr>
        <w:t>rafinări</w:t>
      </w:r>
      <w:r w:rsidR="009B18B5" w:rsidRPr="00784CC4">
        <w:rPr>
          <w:rFonts w:ascii="Times New Roman" w:eastAsiaTheme="minorHAnsi" w:hAnsi="Times New Roman" w:cs="Times New Roman"/>
          <w:sz w:val="24"/>
          <w:szCs w:val="24"/>
          <w:lang w:val="ro-MD" w:eastAsia="en-US"/>
        </w:rPr>
        <w:t>i</w:t>
      </w:r>
      <w:r w:rsidR="002724D6" w:rsidRPr="00784CC4">
        <w:rPr>
          <w:rFonts w:ascii="Times New Roman" w:eastAsiaTheme="minorHAnsi" w:hAnsi="Times New Roman" w:cs="Times New Roman"/>
          <w:sz w:val="24"/>
          <w:szCs w:val="24"/>
          <w:lang w:val="ro-MD" w:eastAsia="en-US"/>
        </w:rPr>
        <w:t>;</w:t>
      </w:r>
    </w:p>
    <w:p w14:paraId="24AA508E" w14:textId="135BFE83" w:rsidR="002724D6" w:rsidRPr="00784CC4" w:rsidRDefault="0001632B"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c</w:t>
      </w:r>
      <w:r w:rsidR="002724D6" w:rsidRPr="00784CC4">
        <w:rPr>
          <w:rFonts w:ascii="Times New Roman" w:eastAsiaTheme="minorHAnsi" w:hAnsi="Times New Roman" w:cs="Times New Roman"/>
          <w:b/>
          <w:bCs/>
          <w:i/>
          <w:iCs/>
          <w:sz w:val="24"/>
          <w:szCs w:val="24"/>
          <w:lang w:val="ro-MD" w:eastAsia="en-US"/>
        </w:rPr>
        <w:t>olectare accidentală</w:t>
      </w:r>
      <w:r w:rsidR="000D3E9A" w:rsidRPr="00784CC4">
        <w:rPr>
          <w:rFonts w:ascii="Times New Roman" w:eastAsiaTheme="minorHAnsi" w:hAnsi="Times New Roman" w:cs="Times New Roman"/>
          <w:b/>
          <w:bCs/>
          <w:i/>
          <w:iCs/>
          <w:sz w:val="24"/>
          <w:szCs w:val="24"/>
          <w:lang w:val="ro-MD" w:eastAsia="en-US"/>
        </w:rPr>
        <w:t xml:space="preserve"> de date</w:t>
      </w:r>
      <w:r w:rsidR="002724D6" w:rsidRPr="00784CC4">
        <w:rPr>
          <w:rFonts w:ascii="Times New Roman" w:eastAsiaTheme="minorHAnsi" w:hAnsi="Times New Roman" w:cs="Times New Roman"/>
          <w:b/>
          <w:bCs/>
          <w:i/>
          <w:iCs/>
          <w:sz w:val="24"/>
          <w:szCs w:val="24"/>
          <w:lang w:val="ro-MD" w:eastAsia="en-US"/>
        </w:rPr>
        <w:t xml:space="preserve"> </w:t>
      </w:r>
      <w:r w:rsidRPr="00784CC4">
        <w:rPr>
          <w:rFonts w:ascii="Times New Roman" w:eastAsiaTheme="minorHAnsi" w:hAnsi="Times New Roman" w:cs="Times New Roman"/>
          <w:sz w:val="24"/>
          <w:szCs w:val="24"/>
          <w:lang w:val="ro-MD" w:eastAsia="en-US"/>
        </w:rPr>
        <w:t>–</w:t>
      </w:r>
      <w:r w:rsidR="002724D6"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intrarea în posesie, în mod întâmplător,</w:t>
      </w:r>
      <w:r w:rsidR="002724D6" w:rsidRPr="00784CC4">
        <w:rPr>
          <w:rFonts w:ascii="Times New Roman" w:eastAsiaTheme="minorHAnsi" w:hAnsi="Times New Roman" w:cs="Times New Roman"/>
          <w:sz w:val="24"/>
          <w:szCs w:val="24"/>
          <w:lang w:val="ro-MD" w:eastAsia="en-US"/>
        </w:rPr>
        <w:t xml:space="preserve"> a unor date specifice </w:t>
      </w:r>
      <w:r w:rsidRPr="00784CC4">
        <w:rPr>
          <w:rFonts w:ascii="Times New Roman" w:eastAsiaTheme="minorHAnsi" w:hAnsi="Times New Roman" w:cs="Times New Roman"/>
          <w:sz w:val="24"/>
          <w:szCs w:val="24"/>
          <w:lang w:val="ro-MD" w:eastAsia="en-US"/>
        </w:rPr>
        <w:t>privind instrucțiuniletehnice</w:t>
      </w:r>
      <w:r w:rsidR="00F25BA9" w:rsidRPr="00784CC4">
        <w:rPr>
          <w:rFonts w:ascii="Times New Roman" w:eastAsiaTheme="minorHAnsi" w:hAnsi="Times New Roman" w:cs="Times New Roman"/>
          <w:sz w:val="24"/>
          <w:szCs w:val="24"/>
          <w:lang w:val="ro-MD" w:eastAsia="en-US"/>
        </w:rPr>
        <w:t xml:space="preserve"> interne</w:t>
      </w:r>
      <w:r w:rsidRPr="00784CC4">
        <w:rPr>
          <w:rFonts w:ascii="Times New Roman" w:eastAsiaTheme="minorHAnsi" w:hAnsi="Times New Roman" w:cs="Times New Roman"/>
          <w:sz w:val="24"/>
          <w:szCs w:val="24"/>
          <w:lang w:val="ro-MD" w:eastAsia="en-US"/>
        </w:rPr>
        <w:t xml:space="preserve"> ale unui participant la piață;</w:t>
      </w:r>
    </w:p>
    <w:p w14:paraId="295E4859" w14:textId="069EA3B3" w:rsidR="002724D6" w:rsidRPr="00784CC4" w:rsidRDefault="0001632B"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d</w:t>
      </w:r>
      <w:r w:rsidR="002724D6" w:rsidRPr="00784CC4">
        <w:rPr>
          <w:rFonts w:ascii="Times New Roman" w:eastAsiaTheme="minorHAnsi" w:hAnsi="Times New Roman" w:cs="Times New Roman"/>
          <w:b/>
          <w:bCs/>
          <w:i/>
          <w:iCs/>
          <w:sz w:val="24"/>
          <w:szCs w:val="24"/>
          <w:lang w:val="ro-MD" w:eastAsia="en-US"/>
        </w:rPr>
        <w:t>ecizie internațională efectivă de</w:t>
      </w:r>
      <w:r w:rsidR="009A599D" w:rsidRPr="00784CC4">
        <w:rPr>
          <w:rFonts w:ascii="Times New Roman" w:eastAsiaTheme="minorHAnsi" w:hAnsi="Times New Roman" w:cs="Times New Roman"/>
          <w:b/>
          <w:bCs/>
          <w:i/>
          <w:iCs/>
          <w:sz w:val="24"/>
          <w:szCs w:val="24"/>
          <w:lang w:val="ro-MD" w:eastAsia="en-US"/>
        </w:rPr>
        <w:t xml:space="preserve"> punere în circulație</w:t>
      </w:r>
      <w:r w:rsidR="002724D6" w:rsidRPr="00784CC4">
        <w:rPr>
          <w:rFonts w:ascii="Times New Roman" w:eastAsiaTheme="minorHAnsi" w:hAnsi="Times New Roman" w:cs="Times New Roman"/>
          <w:b/>
          <w:bCs/>
          <w:i/>
          <w:iCs/>
          <w:sz w:val="24"/>
          <w:szCs w:val="24"/>
          <w:lang w:val="ro-MD" w:eastAsia="en-US"/>
        </w:rPr>
        <w:t xml:space="preserve"> a stocurilor </w:t>
      </w:r>
      <w:r w:rsidR="002724D6" w:rsidRPr="00784CC4">
        <w:rPr>
          <w:rFonts w:ascii="Times New Roman" w:eastAsiaTheme="minorHAnsi" w:hAnsi="Times New Roman" w:cs="Times New Roman"/>
          <w:sz w:val="24"/>
          <w:szCs w:val="24"/>
          <w:lang w:val="ro-MD" w:eastAsia="en-US"/>
        </w:rPr>
        <w:t xml:space="preserve">- decizie </w:t>
      </w:r>
      <w:r w:rsidRPr="00784CC4">
        <w:rPr>
          <w:rFonts w:ascii="Times New Roman" w:eastAsiaTheme="minorHAnsi" w:hAnsi="Times New Roman" w:cs="Times New Roman"/>
          <w:sz w:val="24"/>
          <w:szCs w:val="24"/>
          <w:lang w:val="ro-MD" w:eastAsia="en-US"/>
        </w:rPr>
        <w:t>în vigoare</w:t>
      </w:r>
      <w:r w:rsidR="002724D6" w:rsidRPr="00784CC4">
        <w:rPr>
          <w:rFonts w:ascii="Times New Roman" w:eastAsiaTheme="minorHAnsi" w:hAnsi="Times New Roman" w:cs="Times New Roman"/>
          <w:sz w:val="24"/>
          <w:szCs w:val="24"/>
          <w:lang w:val="ro-MD" w:eastAsia="en-US"/>
        </w:rPr>
        <w:t xml:space="preserve">, adoptată de Consiliul </w:t>
      </w:r>
      <w:r w:rsidRPr="00784CC4">
        <w:rPr>
          <w:rFonts w:ascii="Times New Roman" w:eastAsiaTheme="minorHAnsi" w:hAnsi="Times New Roman" w:cs="Times New Roman"/>
          <w:sz w:val="24"/>
          <w:szCs w:val="24"/>
          <w:lang w:val="ro-MD" w:eastAsia="en-US"/>
        </w:rPr>
        <w:t xml:space="preserve">director al </w:t>
      </w:r>
      <w:r w:rsidR="002724D6" w:rsidRPr="00784CC4">
        <w:rPr>
          <w:rFonts w:ascii="Times New Roman" w:eastAsiaTheme="minorHAnsi" w:hAnsi="Times New Roman" w:cs="Times New Roman"/>
          <w:sz w:val="24"/>
          <w:szCs w:val="24"/>
          <w:lang w:val="ro-MD" w:eastAsia="en-US"/>
        </w:rPr>
        <w:t>Agenției Internaționale pentru Energie, de a pune la dispoziți</w:t>
      </w:r>
      <w:r w:rsidRPr="00784CC4">
        <w:rPr>
          <w:rFonts w:ascii="Times New Roman" w:eastAsiaTheme="minorHAnsi" w:hAnsi="Times New Roman" w:cs="Times New Roman"/>
          <w:sz w:val="24"/>
          <w:szCs w:val="24"/>
          <w:lang w:val="ro-MD" w:eastAsia="en-US"/>
        </w:rPr>
        <w:t xml:space="preserve">a pieței </w:t>
      </w:r>
      <w:r w:rsidR="002724D6" w:rsidRPr="00784CC4">
        <w:rPr>
          <w:rFonts w:ascii="Times New Roman" w:eastAsiaTheme="minorHAnsi" w:hAnsi="Times New Roman" w:cs="Times New Roman"/>
          <w:sz w:val="24"/>
          <w:szCs w:val="24"/>
          <w:lang w:val="ro-MD" w:eastAsia="en-US"/>
        </w:rPr>
        <w:t>țiței sau produse petroliere prin</w:t>
      </w:r>
      <w:r w:rsidR="00BB7346" w:rsidRPr="00784CC4">
        <w:rPr>
          <w:rFonts w:ascii="Times New Roman" w:eastAsiaTheme="minorHAnsi" w:hAnsi="Times New Roman" w:cs="Times New Roman"/>
          <w:sz w:val="24"/>
          <w:szCs w:val="24"/>
          <w:lang w:val="ro-MD" w:eastAsia="en-US"/>
        </w:rPr>
        <w:t xml:space="preserve"> punerea în circulație a</w:t>
      </w:r>
      <w:r w:rsidR="002724D6" w:rsidRPr="00784CC4">
        <w:rPr>
          <w:rFonts w:ascii="Times New Roman" w:eastAsiaTheme="minorHAnsi" w:hAnsi="Times New Roman" w:cs="Times New Roman"/>
          <w:sz w:val="24"/>
          <w:szCs w:val="24"/>
          <w:lang w:val="ro-MD" w:eastAsia="en-US"/>
        </w:rPr>
        <w:t xml:space="preserve"> stocuri</w:t>
      </w:r>
      <w:r w:rsidR="00BB7346" w:rsidRPr="00784CC4">
        <w:rPr>
          <w:rFonts w:ascii="Times New Roman" w:eastAsiaTheme="minorHAnsi" w:hAnsi="Times New Roman" w:cs="Times New Roman"/>
          <w:sz w:val="24"/>
          <w:szCs w:val="24"/>
          <w:lang w:val="ro-MD" w:eastAsia="en-US"/>
        </w:rPr>
        <w:t>lor</w:t>
      </w:r>
      <w:r w:rsidR="002724D6" w:rsidRPr="00784CC4">
        <w:rPr>
          <w:rFonts w:ascii="Times New Roman" w:eastAsiaTheme="minorHAnsi" w:hAnsi="Times New Roman" w:cs="Times New Roman"/>
          <w:sz w:val="24"/>
          <w:szCs w:val="24"/>
          <w:lang w:val="ro-MD" w:eastAsia="en-US"/>
        </w:rPr>
        <w:t xml:space="preserve"> membrilor săi și/sau </w:t>
      </w:r>
      <w:r w:rsidR="009B18B5" w:rsidRPr="00784CC4">
        <w:rPr>
          <w:rFonts w:ascii="Times New Roman" w:eastAsiaTheme="minorHAnsi" w:hAnsi="Times New Roman" w:cs="Times New Roman"/>
          <w:sz w:val="24"/>
          <w:szCs w:val="24"/>
          <w:lang w:val="ro-MD" w:eastAsia="en-US"/>
        </w:rPr>
        <w:t xml:space="preserve">alte </w:t>
      </w:r>
      <w:r w:rsidR="002724D6" w:rsidRPr="00784CC4">
        <w:rPr>
          <w:rFonts w:ascii="Times New Roman" w:eastAsiaTheme="minorHAnsi" w:hAnsi="Times New Roman" w:cs="Times New Roman"/>
          <w:sz w:val="24"/>
          <w:szCs w:val="24"/>
          <w:lang w:val="ro-MD" w:eastAsia="en-US"/>
        </w:rPr>
        <w:t>măsuri suplimentare;</w:t>
      </w:r>
    </w:p>
    <w:p w14:paraId="53A3ADCE" w14:textId="0EFACAFE" w:rsidR="00363158" w:rsidRPr="00784CC4" w:rsidRDefault="00363158"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i/>
          <w:sz w:val="24"/>
          <w:szCs w:val="24"/>
          <w:lang w:val="ro-MD" w:eastAsia="en-US"/>
        </w:rPr>
        <w:t>delegarea obligației de stocare</w:t>
      </w:r>
      <w:r w:rsidRPr="00784CC4">
        <w:rPr>
          <w:rFonts w:ascii="Times New Roman" w:eastAsiaTheme="minorHAnsi" w:hAnsi="Times New Roman" w:cs="Times New Roman"/>
          <w:sz w:val="24"/>
          <w:szCs w:val="24"/>
          <w:lang w:val="ro-MD" w:eastAsia="en-US"/>
        </w:rPr>
        <w:t xml:space="preserve"> – încheierea unui contract de deținere a stocurilor de urgență în formă non-materială;</w:t>
      </w:r>
    </w:p>
    <w:p w14:paraId="168DE476" w14:textId="285D087B" w:rsidR="002724D6" w:rsidRPr="00784CC4" w:rsidRDefault="005979C4"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lastRenderedPageBreak/>
        <w:t>disfuncționalitate</w:t>
      </w:r>
      <w:r w:rsidR="002724D6" w:rsidRPr="00784CC4">
        <w:rPr>
          <w:rFonts w:ascii="Times New Roman" w:eastAsiaTheme="minorHAnsi" w:hAnsi="Times New Roman" w:cs="Times New Roman"/>
          <w:b/>
          <w:bCs/>
          <w:i/>
          <w:iCs/>
          <w:sz w:val="24"/>
          <w:szCs w:val="24"/>
          <w:lang w:val="ro-MD" w:eastAsia="en-US"/>
        </w:rPr>
        <w:t xml:space="preserve"> majoră </w:t>
      </w:r>
      <w:r w:rsidRPr="00784CC4">
        <w:rPr>
          <w:rFonts w:ascii="Times New Roman" w:eastAsiaTheme="minorHAnsi" w:hAnsi="Times New Roman" w:cs="Times New Roman"/>
          <w:b/>
          <w:bCs/>
          <w:i/>
          <w:iCs/>
          <w:sz w:val="24"/>
          <w:szCs w:val="24"/>
          <w:lang w:val="ro-MD" w:eastAsia="en-US"/>
        </w:rPr>
        <w:t>în</w:t>
      </w:r>
      <w:r w:rsidR="002724D6" w:rsidRPr="00784CC4">
        <w:rPr>
          <w:rFonts w:ascii="Times New Roman" w:eastAsiaTheme="minorHAnsi" w:hAnsi="Times New Roman" w:cs="Times New Roman"/>
          <w:b/>
          <w:bCs/>
          <w:i/>
          <w:iCs/>
          <w:sz w:val="24"/>
          <w:szCs w:val="24"/>
          <w:lang w:val="ro-MD" w:eastAsia="en-US"/>
        </w:rPr>
        <w:t xml:space="preserve"> aprovizion</w:t>
      </w:r>
      <w:r w:rsidRPr="00784CC4">
        <w:rPr>
          <w:rFonts w:ascii="Times New Roman" w:eastAsiaTheme="minorHAnsi" w:hAnsi="Times New Roman" w:cs="Times New Roman"/>
          <w:b/>
          <w:bCs/>
          <w:i/>
          <w:iCs/>
          <w:sz w:val="24"/>
          <w:szCs w:val="24"/>
          <w:lang w:val="ro-MD" w:eastAsia="en-US"/>
        </w:rPr>
        <w:t>are</w:t>
      </w:r>
      <w:r w:rsidR="0077215B" w:rsidRPr="00784CC4">
        <w:rPr>
          <w:rFonts w:ascii="Times New Roman" w:eastAsiaTheme="minorHAnsi" w:hAnsi="Times New Roman" w:cs="Times New Roman"/>
          <w:b/>
          <w:bCs/>
          <w:i/>
          <w:iCs/>
          <w:sz w:val="24"/>
          <w:szCs w:val="24"/>
          <w:lang w:val="ro-MD" w:eastAsia="en-US"/>
        </w:rPr>
        <w:t xml:space="preserve"> cu produse petroliere</w:t>
      </w:r>
      <w:r w:rsidR="002724D6" w:rsidRPr="00784CC4">
        <w:rPr>
          <w:rFonts w:ascii="Times New Roman" w:eastAsiaTheme="minorHAnsi" w:hAnsi="Times New Roman" w:cs="Times New Roman"/>
          <w:sz w:val="24"/>
          <w:szCs w:val="24"/>
          <w:lang w:val="ro-MD" w:eastAsia="en-US"/>
        </w:rPr>
        <w:t xml:space="preserve"> - scădere substanțială și bruscă </w:t>
      </w:r>
      <w:r w:rsidRPr="00784CC4">
        <w:rPr>
          <w:rFonts w:ascii="Times New Roman" w:eastAsiaTheme="minorHAnsi" w:hAnsi="Times New Roman" w:cs="Times New Roman"/>
          <w:sz w:val="24"/>
          <w:szCs w:val="24"/>
          <w:lang w:val="ro-MD" w:eastAsia="en-US"/>
        </w:rPr>
        <w:t>în</w:t>
      </w:r>
      <w:r w:rsidR="002724D6" w:rsidRPr="00784CC4">
        <w:rPr>
          <w:rFonts w:ascii="Times New Roman" w:eastAsiaTheme="minorHAnsi" w:hAnsi="Times New Roman" w:cs="Times New Roman"/>
          <w:sz w:val="24"/>
          <w:szCs w:val="24"/>
          <w:lang w:val="ro-MD" w:eastAsia="en-US"/>
        </w:rPr>
        <w:t xml:space="preserve"> aprovizion</w:t>
      </w:r>
      <w:r w:rsidRPr="00784CC4">
        <w:rPr>
          <w:rFonts w:ascii="Times New Roman" w:eastAsiaTheme="minorHAnsi" w:hAnsi="Times New Roman" w:cs="Times New Roman"/>
          <w:sz w:val="24"/>
          <w:szCs w:val="24"/>
          <w:lang w:val="ro-MD" w:eastAsia="en-US"/>
        </w:rPr>
        <w:t>area</w:t>
      </w:r>
      <w:r w:rsidR="002724D6" w:rsidRPr="00784CC4">
        <w:rPr>
          <w:rFonts w:ascii="Times New Roman" w:eastAsiaTheme="minorHAnsi" w:hAnsi="Times New Roman" w:cs="Times New Roman"/>
          <w:sz w:val="24"/>
          <w:szCs w:val="24"/>
          <w:lang w:val="ro-MD" w:eastAsia="en-US"/>
        </w:rPr>
        <w:t xml:space="preserve"> cu țiței și/sau produse petroliere </w:t>
      </w:r>
      <w:r w:rsidRPr="00784CC4">
        <w:rPr>
          <w:rFonts w:ascii="Times New Roman" w:eastAsiaTheme="minorHAnsi" w:hAnsi="Times New Roman" w:cs="Times New Roman"/>
          <w:sz w:val="24"/>
          <w:szCs w:val="24"/>
          <w:lang w:val="ro-MD" w:eastAsia="en-US"/>
        </w:rPr>
        <w:t xml:space="preserve">intervenită în </w:t>
      </w:r>
      <w:r w:rsidR="002724D6" w:rsidRPr="00784CC4">
        <w:rPr>
          <w:rFonts w:ascii="Times New Roman" w:eastAsiaTheme="minorHAnsi" w:hAnsi="Times New Roman" w:cs="Times New Roman"/>
          <w:sz w:val="24"/>
          <w:szCs w:val="24"/>
          <w:lang w:val="ro-MD" w:eastAsia="en-US"/>
        </w:rPr>
        <w:t xml:space="preserve">Republica Moldova sau </w:t>
      </w:r>
      <w:r w:rsidRPr="00784CC4">
        <w:rPr>
          <w:rFonts w:ascii="Times New Roman" w:eastAsiaTheme="minorHAnsi" w:hAnsi="Times New Roman" w:cs="Times New Roman"/>
          <w:sz w:val="24"/>
          <w:szCs w:val="24"/>
          <w:lang w:val="ro-MD" w:eastAsia="en-US"/>
        </w:rPr>
        <w:t>într-</w:t>
      </w:r>
      <w:r w:rsidR="005B305D" w:rsidRPr="00784CC4">
        <w:rPr>
          <w:rFonts w:ascii="Times New Roman" w:eastAsiaTheme="minorHAnsi" w:hAnsi="Times New Roman" w:cs="Times New Roman"/>
          <w:sz w:val="24"/>
          <w:szCs w:val="24"/>
          <w:lang w:val="ro-MD" w:eastAsia="en-US"/>
        </w:rPr>
        <w:t xml:space="preserve">o țară </w:t>
      </w:r>
      <w:r w:rsidR="00860B93" w:rsidRPr="00784CC4">
        <w:rPr>
          <w:rFonts w:ascii="Times New Roman" w:eastAsiaTheme="minorHAnsi" w:hAnsi="Times New Roman" w:cs="Times New Roman"/>
          <w:sz w:val="24"/>
          <w:szCs w:val="24"/>
          <w:lang w:val="ro-MD" w:eastAsia="en-US"/>
        </w:rPr>
        <w:t>parte a</w:t>
      </w:r>
      <w:r w:rsidRPr="00784CC4">
        <w:rPr>
          <w:rFonts w:ascii="Times New Roman" w:eastAsiaTheme="minorHAnsi" w:hAnsi="Times New Roman" w:cs="Times New Roman"/>
          <w:sz w:val="24"/>
          <w:szCs w:val="24"/>
          <w:lang w:val="ro-MD" w:eastAsia="en-US"/>
        </w:rPr>
        <w:t xml:space="preserve"> </w:t>
      </w:r>
      <w:r w:rsidR="002724D6" w:rsidRPr="00784CC4">
        <w:rPr>
          <w:rFonts w:ascii="Times New Roman" w:eastAsiaTheme="minorHAnsi" w:hAnsi="Times New Roman" w:cs="Times New Roman"/>
          <w:sz w:val="24"/>
          <w:szCs w:val="24"/>
          <w:lang w:val="ro-MD" w:eastAsia="en-US"/>
        </w:rPr>
        <w:t>Comunit</w:t>
      </w:r>
      <w:r w:rsidR="00860B93" w:rsidRPr="00784CC4">
        <w:rPr>
          <w:rFonts w:ascii="Times New Roman" w:eastAsiaTheme="minorHAnsi" w:hAnsi="Times New Roman" w:cs="Times New Roman"/>
          <w:sz w:val="24"/>
          <w:szCs w:val="24"/>
          <w:lang w:val="ro-MD" w:eastAsia="en-US"/>
        </w:rPr>
        <w:t>ății</w:t>
      </w:r>
      <w:r w:rsidR="002724D6" w:rsidRPr="00784CC4">
        <w:rPr>
          <w:rFonts w:ascii="Times New Roman" w:eastAsiaTheme="minorHAnsi" w:hAnsi="Times New Roman" w:cs="Times New Roman"/>
          <w:sz w:val="24"/>
          <w:szCs w:val="24"/>
          <w:lang w:val="ro-MD" w:eastAsia="en-US"/>
        </w:rPr>
        <w:t xml:space="preserve"> Energetic</w:t>
      </w:r>
      <w:r w:rsidR="00860B93" w:rsidRPr="00784CC4">
        <w:rPr>
          <w:rFonts w:ascii="Times New Roman" w:eastAsiaTheme="minorHAnsi" w:hAnsi="Times New Roman" w:cs="Times New Roman"/>
          <w:sz w:val="24"/>
          <w:szCs w:val="24"/>
          <w:lang w:val="ro-MD" w:eastAsia="en-US"/>
        </w:rPr>
        <w:t>e</w:t>
      </w:r>
      <w:r w:rsidR="002724D6" w:rsidRPr="00784CC4">
        <w:rPr>
          <w:rFonts w:ascii="Times New Roman" w:eastAsiaTheme="minorHAnsi" w:hAnsi="Times New Roman" w:cs="Times New Roman"/>
          <w:sz w:val="24"/>
          <w:szCs w:val="24"/>
          <w:lang w:val="ro-MD" w:eastAsia="en-US"/>
        </w:rPr>
        <w:t xml:space="preserve"> sau </w:t>
      </w:r>
      <w:r w:rsidR="001F1C74" w:rsidRPr="00784CC4">
        <w:rPr>
          <w:rFonts w:ascii="Times New Roman" w:eastAsiaTheme="minorHAnsi" w:hAnsi="Times New Roman" w:cs="Times New Roman"/>
          <w:sz w:val="24"/>
          <w:szCs w:val="24"/>
          <w:lang w:val="ro-MD" w:eastAsia="en-US"/>
        </w:rPr>
        <w:t xml:space="preserve">un Stat Membru </w:t>
      </w:r>
      <w:r w:rsidR="00860B93" w:rsidRPr="00784CC4">
        <w:rPr>
          <w:rFonts w:ascii="Times New Roman" w:eastAsiaTheme="minorHAnsi" w:hAnsi="Times New Roman" w:cs="Times New Roman"/>
          <w:sz w:val="24"/>
          <w:szCs w:val="24"/>
          <w:lang w:val="ro-MD" w:eastAsia="en-US"/>
        </w:rPr>
        <w:t xml:space="preserve">al </w:t>
      </w:r>
      <w:r w:rsidR="002724D6" w:rsidRPr="00784CC4">
        <w:rPr>
          <w:rFonts w:ascii="Times New Roman" w:eastAsiaTheme="minorHAnsi" w:hAnsi="Times New Roman" w:cs="Times New Roman"/>
          <w:sz w:val="24"/>
          <w:szCs w:val="24"/>
          <w:lang w:val="ro-MD" w:eastAsia="en-US"/>
        </w:rPr>
        <w:t>U</w:t>
      </w:r>
      <w:r w:rsidR="00860B93" w:rsidRPr="00784CC4">
        <w:rPr>
          <w:rFonts w:ascii="Times New Roman" w:eastAsiaTheme="minorHAnsi" w:hAnsi="Times New Roman" w:cs="Times New Roman"/>
          <w:sz w:val="24"/>
          <w:szCs w:val="24"/>
          <w:lang w:val="ro-MD" w:eastAsia="en-US"/>
        </w:rPr>
        <w:t xml:space="preserve">niunii </w:t>
      </w:r>
      <w:r w:rsidR="002724D6" w:rsidRPr="00784CC4">
        <w:rPr>
          <w:rFonts w:ascii="Times New Roman" w:eastAsiaTheme="minorHAnsi" w:hAnsi="Times New Roman" w:cs="Times New Roman"/>
          <w:sz w:val="24"/>
          <w:szCs w:val="24"/>
          <w:lang w:val="ro-MD" w:eastAsia="en-US"/>
        </w:rPr>
        <w:t>E</w:t>
      </w:r>
      <w:r w:rsidR="00860B93" w:rsidRPr="00784CC4">
        <w:rPr>
          <w:rFonts w:ascii="Times New Roman" w:eastAsiaTheme="minorHAnsi" w:hAnsi="Times New Roman" w:cs="Times New Roman"/>
          <w:sz w:val="24"/>
          <w:szCs w:val="24"/>
          <w:lang w:val="ro-MD" w:eastAsia="en-US"/>
        </w:rPr>
        <w:t>uropene</w:t>
      </w:r>
      <w:r w:rsidR="002724D6" w:rsidRPr="00784CC4">
        <w:rPr>
          <w:rFonts w:ascii="Times New Roman" w:eastAsiaTheme="minorHAnsi" w:hAnsi="Times New Roman" w:cs="Times New Roman"/>
          <w:sz w:val="24"/>
          <w:szCs w:val="24"/>
          <w:lang w:val="ro-MD" w:eastAsia="en-US"/>
        </w:rPr>
        <w:t xml:space="preserve">, indiferent dacă a condus sau nu la o decizie internațională </w:t>
      </w:r>
      <w:r w:rsidR="00860B93" w:rsidRPr="00784CC4">
        <w:rPr>
          <w:rFonts w:ascii="Times New Roman" w:eastAsiaTheme="minorHAnsi" w:hAnsi="Times New Roman" w:cs="Times New Roman"/>
          <w:sz w:val="24"/>
          <w:szCs w:val="24"/>
          <w:lang w:val="ro-MD" w:eastAsia="en-US"/>
        </w:rPr>
        <w:t>de punere în circulație</w:t>
      </w:r>
      <w:r w:rsidR="00C92053" w:rsidRPr="00784CC4">
        <w:rPr>
          <w:rFonts w:ascii="Times New Roman" w:eastAsiaTheme="minorHAnsi" w:hAnsi="Times New Roman" w:cs="Times New Roman"/>
          <w:sz w:val="24"/>
          <w:szCs w:val="24"/>
          <w:lang w:val="ro-MD" w:eastAsia="en-US"/>
        </w:rPr>
        <w:t xml:space="preserve"> </w:t>
      </w:r>
      <w:r w:rsidR="009B18B5" w:rsidRPr="00784CC4">
        <w:rPr>
          <w:rFonts w:ascii="Times New Roman" w:eastAsiaTheme="minorHAnsi" w:hAnsi="Times New Roman" w:cs="Times New Roman"/>
          <w:sz w:val="24"/>
          <w:szCs w:val="24"/>
          <w:lang w:val="ro-MD" w:eastAsia="en-US"/>
        </w:rPr>
        <w:t>a</w:t>
      </w:r>
      <w:r w:rsidR="002724D6" w:rsidRPr="00784CC4">
        <w:rPr>
          <w:rFonts w:ascii="Times New Roman" w:eastAsiaTheme="minorHAnsi" w:hAnsi="Times New Roman" w:cs="Times New Roman"/>
          <w:sz w:val="24"/>
          <w:szCs w:val="24"/>
          <w:lang w:val="ro-MD" w:eastAsia="en-US"/>
        </w:rPr>
        <w:t xml:space="preserve"> stocuri</w:t>
      </w:r>
      <w:r w:rsidR="009B18B5" w:rsidRPr="00784CC4">
        <w:rPr>
          <w:rFonts w:ascii="Times New Roman" w:eastAsiaTheme="minorHAnsi" w:hAnsi="Times New Roman" w:cs="Times New Roman"/>
          <w:sz w:val="24"/>
          <w:szCs w:val="24"/>
          <w:lang w:val="ro-MD" w:eastAsia="en-US"/>
        </w:rPr>
        <w:t>lor</w:t>
      </w:r>
      <w:r w:rsidR="002724D6" w:rsidRPr="00784CC4">
        <w:rPr>
          <w:rFonts w:ascii="Times New Roman" w:eastAsiaTheme="minorHAnsi" w:hAnsi="Times New Roman" w:cs="Times New Roman"/>
          <w:sz w:val="24"/>
          <w:szCs w:val="24"/>
          <w:lang w:val="ro-MD" w:eastAsia="en-US"/>
        </w:rPr>
        <w:t xml:space="preserve"> de urgență;</w:t>
      </w:r>
    </w:p>
    <w:p w14:paraId="0DAD1428" w14:textId="4F756052" w:rsidR="002724D6" w:rsidRPr="00784CC4" w:rsidRDefault="00B85C4C" w:rsidP="008E1325">
      <w:pPr>
        <w:pStyle w:val="HTMLPreformatted"/>
        <w:spacing w:after="120"/>
        <w:ind w:firstLine="720"/>
        <w:jc w:val="both"/>
        <w:rPr>
          <w:rFonts w:ascii="Times New Roman" w:eastAsiaTheme="minorHAnsi" w:hAnsi="Times New Roman" w:cs="Times New Roman"/>
          <w:sz w:val="24"/>
          <w:szCs w:val="24"/>
          <w:lang w:val="ro-MD" w:eastAsia="en-US"/>
        </w:rPr>
      </w:pPr>
      <w:r w:rsidRPr="00BE274B">
        <w:rPr>
          <w:rFonts w:ascii="Times New Roman" w:eastAsiaTheme="minorHAnsi" w:hAnsi="Times New Roman" w:cs="Times New Roman"/>
          <w:b/>
          <w:bCs/>
          <w:i/>
          <w:iCs/>
          <w:sz w:val="24"/>
          <w:szCs w:val="24"/>
          <w:lang w:val="ro-MD" w:eastAsia="en-US"/>
        </w:rPr>
        <w:t>e</w:t>
      </w:r>
      <w:r w:rsidR="002724D6" w:rsidRPr="00BE274B">
        <w:rPr>
          <w:rFonts w:ascii="Times New Roman" w:eastAsiaTheme="minorHAnsi" w:hAnsi="Times New Roman" w:cs="Times New Roman"/>
          <w:b/>
          <w:bCs/>
          <w:i/>
          <w:iCs/>
          <w:sz w:val="24"/>
          <w:szCs w:val="24"/>
          <w:lang w:val="ro-MD" w:eastAsia="en-US"/>
        </w:rPr>
        <w:t>ntitate centrală de stocare</w:t>
      </w:r>
      <w:r w:rsidR="002724D6" w:rsidRPr="00784CC4">
        <w:rPr>
          <w:rFonts w:ascii="Times New Roman" w:eastAsiaTheme="minorHAnsi" w:hAnsi="Times New Roman" w:cs="Times New Roman"/>
          <w:sz w:val="24"/>
          <w:szCs w:val="24"/>
          <w:lang w:val="ro-MD" w:eastAsia="en-US"/>
        </w:rPr>
        <w:t xml:space="preserve"> – </w:t>
      </w:r>
      <w:r w:rsidR="009B18B5" w:rsidRPr="00784CC4">
        <w:rPr>
          <w:rFonts w:ascii="Times New Roman" w:eastAsiaTheme="minorHAnsi" w:hAnsi="Times New Roman" w:cs="Times New Roman"/>
          <w:sz w:val="24"/>
          <w:szCs w:val="24"/>
          <w:lang w:val="ro-MD" w:eastAsia="en-US"/>
        </w:rPr>
        <w:t>entitate</w:t>
      </w:r>
      <w:r w:rsidR="002724D6" w:rsidRPr="00784CC4">
        <w:rPr>
          <w:rFonts w:ascii="Times New Roman" w:eastAsiaTheme="minorHAnsi" w:hAnsi="Times New Roman" w:cs="Times New Roman"/>
          <w:sz w:val="24"/>
          <w:szCs w:val="24"/>
          <w:lang w:val="ro-MD" w:eastAsia="en-US"/>
        </w:rPr>
        <w:t xml:space="preserve"> juridică</w:t>
      </w:r>
      <w:r w:rsidR="009B18B5" w:rsidRPr="00784CC4">
        <w:rPr>
          <w:rFonts w:ascii="Times New Roman" w:eastAsiaTheme="minorHAnsi" w:hAnsi="Times New Roman" w:cs="Times New Roman"/>
          <w:sz w:val="24"/>
          <w:szCs w:val="24"/>
          <w:lang w:val="ro-MD" w:eastAsia="en-US"/>
        </w:rPr>
        <w:t>,</w:t>
      </w:r>
      <w:r w:rsidR="002724D6" w:rsidRPr="00784CC4">
        <w:rPr>
          <w:rFonts w:ascii="Times New Roman" w:eastAsiaTheme="minorHAnsi" w:hAnsi="Times New Roman" w:cs="Times New Roman"/>
          <w:sz w:val="24"/>
          <w:szCs w:val="24"/>
          <w:lang w:val="ro-MD" w:eastAsia="en-US"/>
        </w:rPr>
        <w:t xml:space="preserve"> </w:t>
      </w:r>
      <w:r w:rsidR="00D049B7" w:rsidRPr="00784CC4">
        <w:rPr>
          <w:rFonts w:ascii="Times New Roman" w:eastAsiaTheme="minorHAnsi" w:hAnsi="Times New Roman" w:cs="Times New Roman"/>
          <w:sz w:val="24"/>
          <w:szCs w:val="24"/>
          <w:lang w:val="ro-MD" w:eastAsia="en-US"/>
        </w:rPr>
        <w:t>creată</w:t>
      </w:r>
      <w:r w:rsidR="002724D6" w:rsidRPr="00784CC4">
        <w:rPr>
          <w:rFonts w:ascii="Times New Roman" w:eastAsiaTheme="minorHAnsi" w:hAnsi="Times New Roman" w:cs="Times New Roman"/>
          <w:sz w:val="24"/>
          <w:szCs w:val="24"/>
          <w:lang w:val="ro-MD" w:eastAsia="en-US"/>
        </w:rPr>
        <w:t xml:space="preserve"> de Guvern</w:t>
      </w:r>
      <w:r w:rsidR="009B18B5" w:rsidRPr="00784CC4">
        <w:rPr>
          <w:rFonts w:ascii="Times New Roman" w:eastAsiaTheme="minorHAnsi" w:hAnsi="Times New Roman" w:cs="Times New Roman"/>
          <w:sz w:val="24"/>
          <w:szCs w:val="24"/>
          <w:lang w:val="ro-MD" w:eastAsia="en-US"/>
        </w:rPr>
        <w:t xml:space="preserve"> și</w:t>
      </w:r>
      <w:r w:rsidR="002724D6" w:rsidRPr="00784CC4">
        <w:rPr>
          <w:rFonts w:ascii="Times New Roman" w:eastAsiaTheme="minorHAnsi" w:hAnsi="Times New Roman" w:cs="Times New Roman"/>
          <w:sz w:val="24"/>
          <w:szCs w:val="24"/>
          <w:lang w:val="ro-MD" w:eastAsia="en-US"/>
        </w:rPr>
        <w:t xml:space="preserve"> împuternicită să acționeze în scopul achiziționării, </w:t>
      </w:r>
      <w:r w:rsidRPr="00784CC4">
        <w:rPr>
          <w:rFonts w:ascii="Times New Roman" w:eastAsiaTheme="minorHAnsi" w:hAnsi="Times New Roman" w:cs="Times New Roman"/>
          <w:sz w:val="24"/>
          <w:szCs w:val="24"/>
          <w:lang w:val="ro-MD" w:eastAsia="en-US"/>
        </w:rPr>
        <w:t xml:space="preserve">menținerii </w:t>
      </w:r>
      <w:r w:rsidR="002724D6" w:rsidRPr="00784CC4">
        <w:rPr>
          <w:rFonts w:ascii="Times New Roman" w:eastAsiaTheme="minorHAnsi" w:hAnsi="Times New Roman" w:cs="Times New Roman"/>
          <w:sz w:val="24"/>
          <w:szCs w:val="24"/>
          <w:lang w:val="ro-MD" w:eastAsia="en-US"/>
        </w:rPr>
        <w:t>și vânzării stocurilor de urgență</w:t>
      </w:r>
      <w:r w:rsidR="000366ED" w:rsidRPr="00784CC4">
        <w:rPr>
          <w:rFonts w:ascii="Times New Roman" w:eastAsiaTheme="minorHAnsi" w:hAnsi="Times New Roman" w:cs="Times New Roman"/>
          <w:sz w:val="24"/>
          <w:szCs w:val="24"/>
          <w:lang w:val="ro-MD" w:eastAsia="en-US"/>
        </w:rPr>
        <w:t>,</w:t>
      </w:r>
      <w:r w:rsidR="002724D6" w:rsidRPr="00784CC4">
        <w:rPr>
          <w:rFonts w:ascii="Times New Roman" w:eastAsiaTheme="minorHAnsi" w:hAnsi="Times New Roman" w:cs="Times New Roman"/>
          <w:sz w:val="24"/>
          <w:szCs w:val="24"/>
          <w:lang w:val="ro-MD" w:eastAsia="en-US"/>
        </w:rPr>
        <w:t xml:space="preserve"> </w:t>
      </w:r>
      <w:r w:rsidR="000366ED" w:rsidRPr="00784CC4">
        <w:rPr>
          <w:rFonts w:ascii="Times New Roman" w:eastAsiaTheme="minorHAnsi" w:hAnsi="Times New Roman" w:cs="Times New Roman"/>
          <w:sz w:val="24"/>
          <w:szCs w:val="24"/>
          <w:lang w:val="ro-MD" w:eastAsia="en-US"/>
        </w:rPr>
        <w:t>a</w:t>
      </w:r>
      <w:r w:rsidR="002724D6" w:rsidRPr="00784CC4">
        <w:rPr>
          <w:rFonts w:ascii="Times New Roman" w:eastAsiaTheme="minorHAnsi" w:hAnsi="Times New Roman" w:cs="Times New Roman"/>
          <w:sz w:val="24"/>
          <w:szCs w:val="24"/>
          <w:lang w:val="ro-MD" w:eastAsia="en-US"/>
        </w:rPr>
        <w:t xml:space="preserve"> stocurilor </w:t>
      </w:r>
      <w:r w:rsidR="00D049B7" w:rsidRPr="00784CC4">
        <w:rPr>
          <w:rFonts w:ascii="Times New Roman" w:eastAsiaTheme="minorHAnsi" w:hAnsi="Times New Roman" w:cs="Times New Roman"/>
          <w:sz w:val="24"/>
          <w:szCs w:val="24"/>
          <w:lang w:val="ro-MD" w:eastAsia="en-US"/>
        </w:rPr>
        <w:t>specifice</w:t>
      </w:r>
      <w:r w:rsidR="000D3E9A" w:rsidRPr="00784CC4">
        <w:rPr>
          <w:rFonts w:ascii="Times New Roman" w:eastAsiaTheme="minorHAnsi" w:hAnsi="Times New Roman" w:cs="Times New Roman"/>
          <w:sz w:val="24"/>
          <w:szCs w:val="24"/>
          <w:lang w:val="ro-MD" w:eastAsia="en-US"/>
        </w:rPr>
        <w:t>, pentru prevenirea și gestionarea cazurilor de</w:t>
      </w:r>
      <w:r w:rsidR="000D3E9A" w:rsidRPr="00784CC4">
        <w:rPr>
          <w:lang w:val="ro-MD"/>
        </w:rPr>
        <w:t xml:space="preserve"> </w:t>
      </w:r>
      <w:r w:rsidR="000D3E9A" w:rsidRPr="00784CC4">
        <w:rPr>
          <w:rFonts w:ascii="Times New Roman" w:eastAsiaTheme="minorHAnsi" w:hAnsi="Times New Roman" w:cs="Times New Roman"/>
          <w:sz w:val="24"/>
          <w:szCs w:val="24"/>
          <w:lang w:val="ro-MD" w:eastAsia="en-US"/>
        </w:rPr>
        <w:t>disfuncționalitate majoră în aprovizionare cu produse petroliere</w:t>
      </w:r>
      <w:r w:rsidR="00D049B7" w:rsidRPr="00784CC4">
        <w:rPr>
          <w:rFonts w:ascii="Times New Roman" w:eastAsiaTheme="minorHAnsi" w:hAnsi="Times New Roman" w:cs="Times New Roman"/>
          <w:sz w:val="24"/>
          <w:szCs w:val="24"/>
          <w:lang w:val="ro-MD" w:eastAsia="en-US"/>
        </w:rPr>
        <w:t>;</w:t>
      </w:r>
    </w:p>
    <w:p w14:paraId="0169715F" w14:textId="26E475CC" w:rsidR="00363158" w:rsidRPr="00784CC4" w:rsidRDefault="00363158"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i/>
          <w:sz w:val="24"/>
          <w:szCs w:val="24"/>
          <w:lang w:val="ro-MD" w:eastAsia="en-US"/>
        </w:rPr>
        <w:t>instalații de stocare</w:t>
      </w:r>
      <w:r w:rsidRPr="00784CC4">
        <w:rPr>
          <w:rFonts w:ascii="Times New Roman" w:eastAsiaTheme="minorHAnsi" w:hAnsi="Times New Roman" w:cs="Times New Roman"/>
          <w:sz w:val="24"/>
          <w:szCs w:val="24"/>
          <w:lang w:val="ro-MD" w:eastAsia="en-US"/>
        </w:rPr>
        <w:t xml:space="preserve"> - rezervoare/instalații pentru stocarea produselor petroliere cu infrastructura necesară și instalații pentru încărcarea/descărcarea produselor petroliere;</w:t>
      </w:r>
    </w:p>
    <w:p w14:paraId="14D7D130" w14:textId="44948B79" w:rsidR="002724D6" w:rsidRPr="00784CC4" w:rsidRDefault="00B85C4C"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o</w:t>
      </w:r>
      <w:r w:rsidR="002724D6" w:rsidRPr="00784CC4">
        <w:rPr>
          <w:rFonts w:ascii="Times New Roman" w:eastAsiaTheme="minorHAnsi" w:hAnsi="Times New Roman" w:cs="Times New Roman"/>
          <w:b/>
          <w:bCs/>
          <w:i/>
          <w:iCs/>
          <w:sz w:val="24"/>
          <w:szCs w:val="24"/>
          <w:lang w:val="ro-MD" w:eastAsia="en-US"/>
        </w:rPr>
        <w:t xml:space="preserve">perator </w:t>
      </w:r>
      <w:r w:rsidRPr="00784CC4">
        <w:rPr>
          <w:rFonts w:ascii="Times New Roman" w:eastAsiaTheme="minorHAnsi" w:hAnsi="Times New Roman" w:cs="Times New Roman"/>
          <w:b/>
          <w:bCs/>
          <w:i/>
          <w:iCs/>
          <w:sz w:val="24"/>
          <w:szCs w:val="24"/>
          <w:lang w:val="ro-MD" w:eastAsia="en-US"/>
        </w:rPr>
        <w:t xml:space="preserve">al instalației de </w:t>
      </w:r>
      <w:r w:rsidR="00815612" w:rsidRPr="00784CC4">
        <w:rPr>
          <w:rFonts w:ascii="Times New Roman" w:eastAsiaTheme="minorHAnsi" w:hAnsi="Times New Roman" w:cs="Times New Roman"/>
          <w:b/>
          <w:bCs/>
          <w:i/>
          <w:iCs/>
          <w:sz w:val="24"/>
          <w:szCs w:val="24"/>
          <w:lang w:val="ro-MD" w:eastAsia="en-US"/>
        </w:rPr>
        <w:t>stocare</w:t>
      </w:r>
      <w:r w:rsidR="00815612" w:rsidRPr="00784CC4">
        <w:rPr>
          <w:rFonts w:ascii="Times New Roman" w:eastAsiaTheme="minorHAnsi" w:hAnsi="Times New Roman" w:cs="Times New Roman"/>
          <w:sz w:val="24"/>
          <w:szCs w:val="24"/>
          <w:lang w:val="ro-MD" w:eastAsia="en-US"/>
        </w:rPr>
        <w:t xml:space="preserve"> </w:t>
      </w:r>
      <w:r w:rsidR="002724D6"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persoană </w:t>
      </w:r>
      <w:r w:rsidR="002724D6" w:rsidRPr="00784CC4">
        <w:rPr>
          <w:rFonts w:ascii="Times New Roman" w:eastAsiaTheme="minorHAnsi" w:hAnsi="Times New Roman" w:cs="Times New Roman"/>
          <w:sz w:val="24"/>
          <w:szCs w:val="24"/>
          <w:lang w:val="ro-MD" w:eastAsia="en-US"/>
        </w:rPr>
        <w:t>juridică</w:t>
      </w:r>
      <w:r w:rsidR="009B18B5" w:rsidRPr="00784CC4">
        <w:rPr>
          <w:rFonts w:ascii="Times New Roman" w:eastAsiaTheme="minorHAnsi" w:hAnsi="Times New Roman" w:cs="Times New Roman"/>
          <w:sz w:val="24"/>
          <w:szCs w:val="24"/>
          <w:lang w:val="ro-MD" w:eastAsia="en-US"/>
        </w:rPr>
        <w:t>,</w:t>
      </w:r>
      <w:r w:rsidR="002724D6" w:rsidRPr="00784CC4">
        <w:rPr>
          <w:rFonts w:ascii="Times New Roman" w:eastAsiaTheme="minorHAnsi" w:hAnsi="Times New Roman" w:cs="Times New Roman"/>
          <w:sz w:val="24"/>
          <w:szCs w:val="24"/>
          <w:lang w:val="ro-MD" w:eastAsia="en-US"/>
        </w:rPr>
        <w:t xml:space="preserve"> autorizată de A</w:t>
      </w:r>
      <w:r w:rsidR="00477534" w:rsidRPr="00784CC4">
        <w:rPr>
          <w:rFonts w:ascii="Times New Roman" w:eastAsiaTheme="minorHAnsi" w:hAnsi="Times New Roman" w:cs="Times New Roman"/>
          <w:sz w:val="24"/>
          <w:szCs w:val="24"/>
          <w:lang w:val="ro-MD" w:eastAsia="en-US"/>
        </w:rPr>
        <w:t>genți</w:t>
      </w:r>
      <w:r w:rsidR="005639FD" w:rsidRPr="00784CC4">
        <w:rPr>
          <w:rFonts w:ascii="Times New Roman" w:eastAsiaTheme="minorHAnsi" w:hAnsi="Times New Roman" w:cs="Times New Roman"/>
          <w:sz w:val="24"/>
          <w:szCs w:val="24"/>
          <w:lang w:val="ro-MD" w:eastAsia="en-US"/>
        </w:rPr>
        <w:t>a</w:t>
      </w:r>
      <w:r w:rsidR="00477534" w:rsidRPr="00784CC4">
        <w:rPr>
          <w:rFonts w:ascii="Times New Roman" w:eastAsiaTheme="minorHAnsi" w:hAnsi="Times New Roman" w:cs="Times New Roman"/>
          <w:sz w:val="24"/>
          <w:szCs w:val="24"/>
          <w:lang w:val="ro-MD" w:eastAsia="en-US"/>
        </w:rPr>
        <w:t xml:space="preserve"> </w:t>
      </w:r>
      <w:r w:rsidR="002724D6" w:rsidRPr="00784CC4">
        <w:rPr>
          <w:rFonts w:ascii="Times New Roman" w:eastAsiaTheme="minorHAnsi" w:hAnsi="Times New Roman" w:cs="Times New Roman"/>
          <w:sz w:val="24"/>
          <w:szCs w:val="24"/>
          <w:lang w:val="ro-MD" w:eastAsia="en-US"/>
        </w:rPr>
        <w:t>N</w:t>
      </w:r>
      <w:r w:rsidR="00477534" w:rsidRPr="00784CC4">
        <w:rPr>
          <w:rFonts w:ascii="Times New Roman" w:eastAsiaTheme="minorHAnsi" w:hAnsi="Times New Roman" w:cs="Times New Roman"/>
          <w:sz w:val="24"/>
          <w:szCs w:val="24"/>
          <w:lang w:val="ro-MD" w:eastAsia="en-US"/>
        </w:rPr>
        <w:t>ațional</w:t>
      </w:r>
      <w:r w:rsidR="005639FD" w:rsidRPr="00784CC4">
        <w:rPr>
          <w:rFonts w:ascii="Times New Roman" w:eastAsiaTheme="minorHAnsi" w:hAnsi="Times New Roman" w:cs="Times New Roman"/>
          <w:sz w:val="24"/>
          <w:szCs w:val="24"/>
          <w:lang w:val="ro-MD" w:eastAsia="en-US"/>
        </w:rPr>
        <w:t>ă</w:t>
      </w:r>
      <w:r w:rsidR="00477534" w:rsidRPr="00784CC4">
        <w:rPr>
          <w:rFonts w:ascii="Times New Roman" w:eastAsiaTheme="minorHAnsi" w:hAnsi="Times New Roman" w:cs="Times New Roman"/>
          <w:sz w:val="24"/>
          <w:szCs w:val="24"/>
          <w:lang w:val="ro-MD" w:eastAsia="en-US"/>
        </w:rPr>
        <w:t xml:space="preserve"> pentru </w:t>
      </w:r>
      <w:r w:rsidR="002724D6" w:rsidRPr="00784CC4">
        <w:rPr>
          <w:rFonts w:ascii="Times New Roman" w:eastAsiaTheme="minorHAnsi" w:hAnsi="Times New Roman" w:cs="Times New Roman"/>
          <w:sz w:val="24"/>
          <w:szCs w:val="24"/>
          <w:lang w:val="ro-MD" w:eastAsia="en-US"/>
        </w:rPr>
        <w:t>R</w:t>
      </w:r>
      <w:r w:rsidR="00477534" w:rsidRPr="00784CC4">
        <w:rPr>
          <w:rFonts w:ascii="Times New Roman" w:eastAsiaTheme="minorHAnsi" w:hAnsi="Times New Roman" w:cs="Times New Roman"/>
          <w:sz w:val="24"/>
          <w:szCs w:val="24"/>
          <w:lang w:val="ro-MD" w:eastAsia="en-US"/>
        </w:rPr>
        <w:t xml:space="preserve">eglementare în </w:t>
      </w:r>
      <w:r w:rsidR="002724D6" w:rsidRPr="00784CC4">
        <w:rPr>
          <w:rFonts w:ascii="Times New Roman" w:eastAsiaTheme="minorHAnsi" w:hAnsi="Times New Roman" w:cs="Times New Roman"/>
          <w:sz w:val="24"/>
          <w:szCs w:val="24"/>
          <w:lang w:val="ro-MD" w:eastAsia="en-US"/>
        </w:rPr>
        <w:t>E</w:t>
      </w:r>
      <w:r w:rsidR="00477534" w:rsidRPr="00784CC4">
        <w:rPr>
          <w:rFonts w:ascii="Times New Roman" w:eastAsiaTheme="minorHAnsi" w:hAnsi="Times New Roman" w:cs="Times New Roman"/>
          <w:sz w:val="24"/>
          <w:szCs w:val="24"/>
          <w:lang w:val="ro-MD" w:eastAsia="en-US"/>
        </w:rPr>
        <w:t>nergetică</w:t>
      </w:r>
      <w:r w:rsidR="009B18B5" w:rsidRPr="00784CC4">
        <w:rPr>
          <w:rFonts w:ascii="Times New Roman" w:eastAsiaTheme="minorHAnsi" w:hAnsi="Times New Roman" w:cs="Times New Roman"/>
          <w:sz w:val="24"/>
          <w:szCs w:val="24"/>
          <w:lang w:val="ro-MD" w:eastAsia="en-US"/>
        </w:rPr>
        <w:t>,</w:t>
      </w:r>
      <w:r w:rsidR="002724D6" w:rsidRPr="00784CC4">
        <w:rPr>
          <w:rFonts w:ascii="Times New Roman" w:eastAsiaTheme="minorHAnsi" w:hAnsi="Times New Roman" w:cs="Times New Roman"/>
          <w:sz w:val="24"/>
          <w:szCs w:val="24"/>
          <w:lang w:val="ro-MD" w:eastAsia="en-US"/>
        </w:rPr>
        <w:t xml:space="preserve"> care deține și/sau exploatează o </w:t>
      </w:r>
      <w:r w:rsidR="00FE667A" w:rsidRPr="00784CC4">
        <w:rPr>
          <w:rFonts w:ascii="Times New Roman" w:eastAsiaTheme="minorHAnsi" w:hAnsi="Times New Roman" w:cs="Times New Roman"/>
          <w:sz w:val="24"/>
          <w:szCs w:val="24"/>
          <w:lang w:val="ro-MD" w:eastAsia="en-US"/>
        </w:rPr>
        <w:t xml:space="preserve">instalație </w:t>
      </w:r>
      <w:r w:rsidR="002724D6" w:rsidRPr="00784CC4">
        <w:rPr>
          <w:rFonts w:ascii="Times New Roman" w:eastAsiaTheme="minorHAnsi" w:hAnsi="Times New Roman" w:cs="Times New Roman"/>
          <w:sz w:val="24"/>
          <w:szCs w:val="24"/>
          <w:lang w:val="ro-MD" w:eastAsia="en-US"/>
        </w:rPr>
        <w:t xml:space="preserve">de </w:t>
      </w:r>
      <w:r w:rsidR="003C6AA1" w:rsidRPr="00784CC4">
        <w:rPr>
          <w:rFonts w:ascii="Times New Roman" w:eastAsiaTheme="minorHAnsi" w:hAnsi="Times New Roman" w:cs="Times New Roman"/>
          <w:sz w:val="24"/>
          <w:szCs w:val="24"/>
          <w:lang w:val="ro-MD" w:eastAsia="en-US"/>
        </w:rPr>
        <w:t xml:space="preserve">stocare </w:t>
      </w:r>
      <w:r w:rsidR="002724D6" w:rsidRPr="00784CC4">
        <w:rPr>
          <w:rFonts w:ascii="Times New Roman" w:eastAsiaTheme="minorHAnsi" w:hAnsi="Times New Roman" w:cs="Times New Roman"/>
          <w:sz w:val="24"/>
          <w:szCs w:val="24"/>
          <w:lang w:val="ro-MD" w:eastAsia="en-US"/>
        </w:rPr>
        <w:t>înregistrată în Registrul de stat al obiect</w:t>
      </w:r>
      <w:r w:rsidR="00171C7B" w:rsidRPr="00784CC4">
        <w:rPr>
          <w:rFonts w:ascii="Times New Roman" w:eastAsiaTheme="minorHAnsi" w:hAnsi="Times New Roman" w:cs="Times New Roman"/>
          <w:sz w:val="24"/>
          <w:szCs w:val="24"/>
          <w:lang w:val="ro-MD" w:eastAsia="en-US"/>
        </w:rPr>
        <w:t>iv</w:t>
      </w:r>
      <w:r w:rsidR="002724D6" w:rsidRPr="00784CC4">
        <w:rPr>
          <w:rFonts w:ascii="Times New Roman" w:eastAsiaTheme="minorHAnsi" w:hAnsi="Times New Roman" w:cs="Times New Roman"/>
          <w:sz w:val="24"/>
          <w:szCs w:val="24"/>
          <w:lang w:val="ro-MD" w:eastAsia="en-US"/>
        </w:rPr>
        <w:t xml:space="preserve">elor industriale </w:t>
      </w:r>
      <w:r w:rsidR="00171C7B" w:rsidRPr="00784CC4">
        <w:rPr>
          <w:rFonts w:ascii="Times New Roman" w:eastAsiaTheme="minorHAnsi" w:hAnsi="Times New Roman" w:cs="Times New Roman"/>
          <w:sz w:val="24"/>
          <w:szCs w:val="24"/>
          <w:lang w:val="ro-MD" w:eastAsia="en-US"/>
        </w:rPr>
        <w:t>și instala</w:t>
      </w:r>
      <w:r w:rsidR="00591C62" w:rsidRPr="00784CC4">
        <w:rPr>
          <w:rFonts w:ascii="Times New Roman" w:eastAsiaTheme="minorHAnsi" w:hAnsi="Times New Roman" w:cs="Times New Roman"/>
          <w:sz w:val="24"/>
          <w:szCs w:val="24"/>
          <w:lang w:val="ro-MD" w:eastAsia="en-US"/>
        </w:rPr>
        <w:t xml:space="preserve">țiilor tehnice potențial </w:t>
      </w:r>
      <w:r w:rsidR="002724D6" w:rsidRPr="00784CC4">
        <w:rPr>
          <w:rFonts w:ascii="Times New Roman" w:eastAsiaTheme="minorHAnsi" w:hAnsi="Times New Roman" w:cs="Times New Roman"/>
          <w:sz w:val="24"/>
          <w:szCs w:val="24"/>
          <w:lang w:val="ro-MD" w:eastAsia="en-US"/>
        </w:rPr>
        <w:t xml:space="preserve">periculoase și care </w:t>
      </w:r>
      <w:r w:rsidR="00FE667A" w:rsidRPr="00784CC4">
        <w:rPr>
          <w:rFonts w:ascii="Times New Roman" w:eastAsiaTheme="minorHAnsi" w:hAnsi="Times New Roman" w:cs="Times New Roman"/>
          <w:sz w:val="24"/>
          <w:szCs w:val="24"/>
          <w:lang w:val="ro-MD" w:eastAsia="en-US"/>
        </w:rPr>
        <w:t xml:space="preserve">prestează serviciul de </w:t>
      </w:r>
      <w:r w:rsidR="00B16CDB" w:rsidRPr="00784CC4">
        <w:rPr>
          <w:rFonts w:ascii="Times New Roman" w:eastAsiaTheme="minorHAnsi" w:hAnsi="Times New Roman" w:cs="Times New Roman"/>
          <w:sz w:val="24"/>
          <w:szCs w:val="24"/>
          <w:lang w:val="ro-MD" w:eastAsia="en-US"/>
        </w:rPr>
        <w:t>stocare</w:t>
      </w:r>
      <w:r w:rsidR="00FE667A" w:rsidRPr="00784CC4">
        <w:rPr>
          <w:rFonts w:ascii="Times New Roman" w:eastAsiaTheme="minorHAnsi" w:hAnsi="Times New Roman" w:cs="Times New Roman"/>
          <w:sz w:val="24"/>
          <w:szCs w:val="24"/>
          <w:lang w:val="ro-MD" w:eastAsia="en-US"/>
        </w:rPr>
        <w:t xml:space="preserve"> </w:t>
      </w:r>
      <w:r w:rsidR="00B16CDB" w:rsidRPr="00784CC4">
        <w:rPr>
          <w:rFonts w:ascii="Times New Roman" w:eastAsiaTheme="minorHAnsi" w:hAnsi="Times New Roman" w:cs="Times New Roman"/>
          <w:sz w:val="24"/>
          <w:szCs w:val="24"/>
          <w:lang w:val="ro-MD" w:eastAsia="en-US"/>
        </w:rPr>
        <w:t xml:space="preserve">a </w:t>
      </w:r>
      <w:r w:rsidR="00590816" w:rsidRPr="00784CC4">
        <w:rPr>
          <w:rFonts w:ascii="Times New Roman" w:eastAsiaTheme="minorHAnsi" w:hAnsi="Times New Roman" w:cs="Times New Roman"/>
          <w:sz w:val="24"/>
          <w:szCs w:val="24"/>
          <w:lang w:val="ro-MD" w:eastAsia="en-US"/>
        </w:rPr>
        <w:t>produselor petroliere</w:t>
      </w:r>
      <w:r w:rsidR="00811A53" w:rsidRPr="00784CC4">
        <w:rPr>
          <w:rFonts w:ascii="Times New Roman" w:eastAsiaTheme="minorHAnsi" w:hAnsi="Times New Roman" w:cs="Times New Roman"/>
          <w:sz w:val="24"/>
          <w:szCs w:val="24"/>
          <w:lang w:val="ro-MD" w:eastAsia="en-US"/>
        </w:rPr>
        <w:t xml:space="preserve"> pentru necesități proprii si/sau pentru părțile terțe</w:t>
      </w:r>
      <w:r w:rsidR="002724D6" w:rsidRPr="00784CC4">
        <w:rPr>
          <w:rFonts w:ascii="Times New Roman" w:eastAsiaTheme="minorHAnsi" w:hAnsi="Times New Roman" w:cs="Times New Roman"/>
          <w:sz w:val="24"/>
          <w:szCs w:val="24"/>
          <w:lang w:val="ro-MD" w:eastAsia="en-US"/>
        </w:rPr>
        <w:t>;</w:t>
      </w:r>
    </w:p>
    <w:p w14:paraId="136E8D66" w14:textId="37CBB08E" w:rsidR="002724D6" w:rsidRPr="00784CC4" w:rsidRDefault="00C437EE"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p</w:t>
      </w:r>
      <w:r w:rsidR="002724D6" w:rsidRPr="00784CC4">
        <w:rPr>
          <w:rFonts w:ascii="Times New Roman" w:eastAsiaTheme="minorHAnsi" w:hAnsi="Times New Roman" w:cs="Times New Roman"/>
          <w:b/>
          <w:bCs/>
          <w:i/>
          <w:iCs/>
          <w:sz w:val="24"/>
          <w:szCs w:val="24"/>
          <w:lang w:val="ro-MD" w:eastAsia="en-US"/>
        </w:rPr>
        <w:t>roduse petroliere</w:t>
      </w:r>
      <w:r w:rsidR="002724D6" w:rsidRPr="00784CC4">
        <w:rPr>
          <w:rFonts w:ascii="Times New Roman" w:eastAsiaTheme="minorHAnsi" w:hAnsi="Times New Roman" w:cs="Times New Roman"/>
          <w:sz w:val="24"/>
          <w:szCs w:val="24"/>
          <w:lang w:val="ro-MD" w:eastAsia="en-US"/>
        </w:rPr>
        <w:t xml:space="preserve"> - </w:t>
      </w:r>
      <w:r w:rsidR="009D75D1" w:rsidRPr="00784CC4">
        <w:rPr>
          <w:rFonts w:ascii="Times New Roman" w:eastAsiaTheme="minorHAnsi" w:hAnsi="Times New Roman" w:cs="Times New Roman"/>
          <w:sz w:val="24"/>
          <w:szCs w:val="24"/>
          <w:lang w:val="ro-MD" w:eastAsia="en-US"/>
        </w:rPr>
        <w:t>agregare de</w:t>
      </w:r>
      <w:r w:rsidR="002724D6" w:rsidRPr="00784CC4">
        <w:rPr>
          <w:rFonts w:ascii="Times New Roman" w:eastAsiaTheme="minorHAnsi" w:hAnsi="Times New Roman" w:cs="Times New Roman"/>
          <w:sz w:val="24"/>
          <w:szCs w:val="24"/>
          <w:lang w:val="ro-MD" w:eastAsia="en-US"/>
        </w:rPr>
        <w:t xml:space="preserve"> produse const</w:t>
      </w:r>
      <w:r w:rsidR="000B542F" w:rsidRPr="00784CC4">
        <w:rPr>
          <w:rFonts w:ascii="Times New Roman" w:eastAsiaTheme="minorHAnsi" w:hAnsi="Times New Roman" w:cs="Times New Roman"/>
          <w:sz w:val="24"/>
          <w:szCs w:val="24"/>
          <w:lang w:val="ro-MD" w:eastAsia="en-US"/>
        </w:rPr>
        <w:t>ituită</w:t>
      </w:r>
      <w:r w:rsidR="002724D6" w:rsidRPr="00784CC4">
        <w:rPr>
          <w:rFonts w:ascii="Times New Roman" w:eastAsiaTheme="minorHAnsi" w:hAnsi="Times New Roman" w:cs="Times New Roman"/>
          <w:sz w:val="24"/>
          <w:szCs w:val="24"/>
          <w:lang w:val="ro-MD" w:eastAsia="en-US"/>
        </w:rPr>
        <w:t xml:space="preserve"> din</w:t>
      </w:r>
      <w:r w:rsidR="000B542F" w:rsidRPr="00784CC4">
        <w:rPr>
          <w:rFonts w:ascii="Times New Roman" w:eastAsiaTheme="minorHAnsi" w:hAnsi="Times New Roman" w:cs="Times New Roman"/>
          <w:sz w:val="24"/>
          <w:szCs w:val="24"/>
          <w:lang w:val="ro-MD" w:eastAsia="en-US"/>
        </w:rPr>
        <w:t>:</w:t>
      </w:r>
      <w:r w:rsidR="002724D6" w:rsidRPr="00784CC4">
        <w:rPr>
          <w:rFonts w:ascii="Times New Roman" w:eastAsiaTheme="minorHAnsi" w:hAnsi="Times New Roman" w:cs="Times New Roman"/>
          <w:sz w:val="24"/>
          <w:szCs w:val="24"/>
          <w:lang w:val="ro-MD" w:eastAsia="en-US"/>
        </w:rPr>
        <w:t xml:space="preserve"> gaz</w:t>
      </w:r>
      <w:r w:rsidR="009167B4" w:rsidRPr="00784CC4">
        <w:rPr>
          <w:rFonts w:ascii="Times New Roman" w:eastAsiaTheme="minorHAnsi" w:hAnsi="Times New Roman" w:cs="Times New Roman"/>
          <w:sz w:val="24"/>
          <w:szCs w:val="24"/>
          <w:lang w:val="ro-MD" w:eastAsia="en-US"/>
        </w:rPr>
        <w:t>e</w:t>
      </w:r>
      <w:r w:rsidR="002724D6" w:rsidRPr="00784CC4">
        <w:rPr>
          <w:rFonts w:ascii="Times New Roman" w:eastAsiaTheme="minorHAnsi" w:hAnsi="Times New Roman" w:cs="Times New Roman"/>
          <w:sz w:val="24"/>
          <w:szCs w:val="24"/>
          <w:lang w:val="ro-MD" w:eastAsia="en-US"/>
        </w:rPr>
        <w:t xml:space="preserve"> </w:t>
      </w:r>
      <w:r w:rsidR="009167B4" w:rsidRPr="00784CC4">
        <w:rPr>
          <w:rFonts w:ascii="Times New Roman" w:eastAsiaTheme="minorHAnsi" w:hAnsi="Times New Roman" w:cs="Times New Roman"/>
          <w:sz w:val="24"/>
          <w:szCs w:val="24"/>
          <w:lang w:val="ro-MD" w:eastAsia="en-US"/>
        </w:rPr>
        <w:t xml:space="preserve">pentru </w:t>
      </w:r>
      <w:r w:rsidR="002724D6" w:rsidRPr="00784CC4">
        <w:rPr>
          <w:rFonts w:ascii="Times New Roman" w:eastAsiaTheme="minorHAnsi" w:hAnsi="Times New Roman" w:cs="Times New Roman"/>
          <w:sz w:val="24"/>
          <w:szCs w:val="24"/>
          <w:lang w:val="ro-MD" w:eastAsia="en-US"/>
        </w:rPr>
        <w:t xml:space="preserve">rafinărie, etan, gaze petroliere lichefiate, naftă, benzină </w:t>
      </w:r>
      <w:r w:rsidR="009D75D1" w:rsidRPr="00784CC4">
        <w:rPr>
          <w:rFonts w:ascii="Times New Roman" w:eastAsiaTheme="minorHAnsi" w:hAnsi="Times New Roman" w:cs="Times New Roman"/>
          <w:sz w:val="24"/>
          <w:szCs w:val="24"/>
          <w:lang w:val="ro-MD" w:eastAsia="en-US"/>
        </w:rPr>
        <w:t>auto</w:t>
      </w:r>
      <w:r w:rsidR="002724D6" w:rsidRPr="00784CC4">
        <w:rPr>
          <w:rFonts w:ascii="Times New Roman" w:eastAsiaTheme="minorHAnsi" w:hAnsi="Times New Roman" w:cs="Times New Roman"/>
          <w:sz w:val="24"/>
          <w:szCs w:val="24"/>
          <w:lang w:val="ro-MD" w:eastAsia="en-US"/>
        </w:rPr>
        <w:t xml:space="preserve">, benzină </w:t>
      </w:r>
      <w:r w:rsidR="00947F3B" w:rsidRPr="00784CC4">
        <w:rPr>
          <w:rFonts w:ascii="Times New Roman" w:eastAsiaTheme="minorHAnsi" w:hAnsi="Times New Roman" w:cs="Times New Roman"/>
          <w:sz w:val="24"/>
          <w:szCs w:val="24"/>
          <w:lang w:val="ro-MD" w:eastAsia="en-US"/>
        </w:rPr>
        <w:t xml:space="preserve">pentru </w:t>
      </w:r>
      <w:r w:rsidR="002724D6" w:rsidRPr="00784CC4">
        <w:rPr>
          <w:rFonts w:ascii="Times New Roman" w:eastAsiaTheme="minorHAnsi" w:hAnsi="Times New Roman" w:cs="Times New Roman"/>
          <w:sz w:val="24"/>
          <w:szCs w:val="24"/>
          <w:lang w:val="ro-MD" w:eastAsia="en-US"/>
        </w:rPr>
        <w:t>aviație, combustibil de tip benzină</w:t>
      </w:r>
      <w:r w:rsidR="00911875" w:rsidRPr="00784CC4">
        <w:rPr>
          <w:rFonts w:ascii="Times New Roman" w:eastAsiaTheme="minorHAnsi" w:hAnsi="Times New Roman" w:cs="Times New Roman"/>
          <w:sz w:val="24"/>
          <w:szCs w:val="24"/>
          <w:lang w:val="ro-MD" w:eastAsia="en-US"/>
        </w:rPr>
        <w:t xml:space="preserve"> pentru turboreactoare</w:t>
      </w:r>
      <w:r w:rsidR="002724D6" w:rsidRPr="00784CC4">
        <w:rPr>
          <w:rFonts w:ascii="Times New Roman" w:eastAsiaTheme="minorHAnsi" w:hAnsi="Times New Roman" w:cs="Times New Roman"/>
          <w:sz w:val="24"/>
          <w:szCs w:val="24"/>
          <w:lang w:val="ro-MD" w:eastAsia="en-US"/>
        </w:rPr>
        <w:t xml:space="preserve">, </w:t>
      </w:r>
      <w:r w:rsidR="00BF05C9" w:rsidRPr="00784CC4">
        <w:rPr>
          <w:rFonts w:ascii="Times New Roman" w:eastAsiaTheme="minorHAnsi" w:hAnsi="Times New Roman" w:cs="Times New Roman"/>
          <w:sz w:val="24"/>
          <w:szCs w:val="24"/>
          <w:lang w:val="ro-MD" w:eastAsia="en-US"/>
        </w:rPr>
        <w:t xml:space="preserve">carburant </w:t>
      </w:r>
      <w:r w:rsidR="002724D6" w:rsidRPr="00784CC4">
        <w:rPr>
          <w:rFonts w:ascii="Times New Roman" w:eastAsiaTheme="minorHAnsi" w:hAnsi="Times New Roman" w:cs="Times New Roman"/>
          <w:sz w:val="24"/>
          <w:szCs w:val="24"/>
          <w:lang w:val="ro-MD" w:eastAsia="en-US"/>
        </w:rPr>
        <w:t>de tip kerosen</w:t>
      </w:r>
      <w:r w:rsidR="00911875" w:rsidRPr="00784CC4">
        <w:rPr>
          <w:rFonts w:ascii="Times New Roman" w:eastAsiaTheme="minorHAnsi" w:hAnsi="Times New Roman" w:cs="Times New Roman"/>
          <w:sz w:val="24"/>
          <w:szCs w:val="24"/>
          <w:lang w:val="ro-MD" w:eastAsia="en-US"/>
        </w:rPr>
        <w:t xml:space="preserve"> pentru turboreactoare</w:t>
      </w:r>
      <w:r w:rsidR="002724D6" w:rsidRPr="00784CC4">
        <w:rPr>
          <w:rFonts w:ascii="Times New Roman" w:eastAsiaTheme="minorHAnsi" w:hAnsi="Times New Roman" w:cs="Times New Roman"/>
          <w:sz w:val="24"/>
          <w:szCs w:val="24"/>
          <w:lang w:val="ro-MD" w:eastAsia="en-US"/>
        </w:rPr>
        <w:t>, alt</w:t>
      </w:r>
      <w:r w:rsidR="00911875" w:rsidRPr="00784CC4">
        <w:rPr>
          <w:rFonts w:ascii="Times New Roman" w:eastAsiaTheme="minorHAnsi" w:hAnsi="Times New Roman" w:cs="Times New Roman"/>
          <w:sz w:val="24"/>
          <w:szCs w:val="24"/>
          <w:lang w:val="ro-MD" w:eastAsia="en-US"/>
        </w:rPr>
        <w:t>e</w:t>
      </w:r>
      <w:r w:rsidR="009D75D1" w:rsidRPr="00784CC4">
        <w:rPr>
          <w:rFonts w:ascii="Times New Roman" w:eastAsiaTheme="minorHAnsi" w:hAnsi="Times New Roman" w:cs="Times New Roman"/>
          <w:sz w:val="24"/>
          <w:szCs w:val="24"/>
          <w:lang w:val="ro-MD" w:eastAsia="en-US"/>
        </w:rPr>
        <w:t xml:space="preserve"> tipuri de</w:t>
      </w:r>
      <w:r w:rsidR="002724D6" w:rsidRPr="00784CC4">
        <w:rPr>
          <w:rFonts w:ascii="Times New Roman" w:eastAsiaTheme="minorHAnsi" w:hAnsi="Times New Roman" w:cs="Times New Roman"/>
          <w:sz w:val="24"/>
          <w:szCs w:val="24"/>
          <w:lang w:val="ro-MD" w:eastAsia="en-US"/>
        </w:rPr>
        <w:t xml:space="preserve"> kerosen, motorină, păcură, </w:t>
      </w:r>
      <w:r w:rsidR="009D75D1" w:rsidRPr="00784CC4">
        <w:rPr>
          <w:rFonts w:ascii="Times New Roman" w:eastAsiaTheme="minorHAnsi" w:hAnsi="Times New Roman" w:cs="Times New Roman"/>
          <w:sz w:val="24"/>
          <w:szCs w:val="24"/>
          <w:lang w:val="ro-MD" w:eastAsia="en-US"/>
        </w:rPr>
        <w:t>white spirit</w:t>
      </w:r>
      <w:r w:rsidRPr="00784CC4">
        <w:rPr>
          <w:rFonts w:ascii="Times New Roman" w:eastAsiaTheme="minorHAnsi" w:hAnsi="Times New Roman" w:cs="Times New Roman"/>
          <w:sz w:val="24"/>
          <w:szCs w:val="24"/>
          <w:lang w:val="ro-MD" w:eastAsia="en-US"/>
        </w:rPr>
        <w:t xml:space="preserve"> </w:t>
      </w:r>
      <w:r w:rsidR="002724D6" w:rsidRPr="00784CC4">
        <w:rPr>
          <w:rFonts w:ascii="Times New Roman" w:eastAsiaTheme="minorHAnsi" w:hAnsi="Times New Roman" w:cs="Times New Roman"/>
          <w:sz w:val="24"/>
          <w:szCs w:val="24"/>
          <w:lang w:val="ro-MD" w:eastAsia="en-US"/>
        </w:rPr>
        <w:t xml:space="preserve">și SBP, lubrifianți, bitum, parafină, </w:t>
      </w:r>
      <w:r w:rsidR="005A6266" w:rsidRPr="00784CC4">
        <w:rPr>
          <w:rFonts w:ascii="Times New Roman" w:eastAsiaTheme="minorHAnsi" w:hAnsi="Times New Roman" w:cs="Times New Roman"/>
          <w:sz w:val="24"/>
          <w:szCs w:val="24"/>
          <w:lang w:val="ro-MD" w:eastAsia="en-US"/>
        </w:rPr>
        <w:t xml:space="preserve">ceruri, </w:t>
      </w:r>
      <w:r w:rsidR="002724D6" w:rsidRPr="00784CC4">
        <w:rPr>
          <w:rFonts w:ascii="Times New Roman" w:eastAsiaTheme="minorHAnsi" w:hAnsi="Times New Roman" w:cs="Times New Roman"/>
          <w:sz w:val="24"/>
          <w:szCs w:val="24"/>
          <w:lang w:val="ro-MD" w:eastAsia="en-US"/>
        </w:rPr>
        <w:t>cocs de petrol și alte produse</w:t>
      </w:r>
      <w:r w:rsidRPr="00784CC4">
        <w:rPr>
          <w:rFonts w:ascii="Times New Roman" w:eastAsiaTheme="minorHAnsi" w:hAnsi="Times New Roman" w:cs="Times New Roman"/>
          <w:sz w:val="24"/>
          <w:szCs w:val="24"/>
          <w:lang w:val="ro-MD" w:eastAsia="en-US"/>
        </w:rPr>
        <w:t>, după cum sunt</w:t>
      </w:r>
      <w:r w:rsidR="002724D6" w:rsidRPr="00784CC4">
        <w:rPr>
          <w:rFonts w:ascii="Times New Roman" w:eastAsiaTheme="minorHAnsi" w:hAnsi="Times New Roman" w:cs="Times New Roman"/>
          <w:sz w:val="24"/>
          <w:szCs w:val="24"/>
          <w:lang w:val="ro-MD" w:eastAsia="en-US"/>
        </w:rPr>
        <w:t xml:space="preserve"> definite în </w:t>
      </w:r>
      <w:r w:rsidR="004713AA" w:rsidRPr="00784CC4">
        <w:rPr>
          <w:rFonts w:ascii="Times New Roman" w:eastAsiaTheme="minorHAnsi" w:hAnsi="Times New Roman" w:cs="Times New Roman"/>
          <w:sz w:val="24"/>
          <w:szCs w:val="24"/>
          <w:lang w:val="ro-MD" w:eastAsia="en-US"/>
        </w:rPr>
        <w:fldChar w:fldCharType="begin"/>
      </w:r>
      <w:r w:rsidR="004713AA" w:rsidRPr="00784CC4">
        <w:rPr>
          <w:rFonts w:ascii="Times New Roman" w:eastAsiaTheme="minorHAnsi" w:hAnsi="Times New Roman" w:cs="Times New Roman"/>
          <w:sz w:val="24"/>
          <w:szCs w:val="24"/>
          <w:lang w:val="ro-MD" w:eastAsia="en-US"/>
        </w:rPr>
        <w:instrText xml:space="preserve"> REF _Ref175126987 \r \h </w:instrText>
      </w:r>
      <w:r w:rsidR="004713AA" w:rsidRPr="00784CC4">
        <w:rPr>
          <w:rFonts w:ascii="Times New Roman" w:eastAsiaTheme="minorHAnsi" w:hAnsi="Times New Roman" w:cs="Times New Roman"/>
          <w:sz w:val="24"/>
          <w:szCs w:val="24"/>
          <w:lang w:val="ro-MD" w:eastAsia="en-US"/>
        </w:rPr>
      </w:r>
      <w:r w:rsidR="004713AA" w:rsidRPr="00784CC4">
        <w:rPr>
          <w:rFonts w:ascii="Times New Roman" w:eastAsiaTheme="minorHAnsi" w:hAnsi="Times New Roman" w:cs="Times New Roman"/>
          <w:sz w:val="24"/>
          <w:szCs w:val="24"/>
          <w:lang w:val="ro-MD" w:eastAsia="en-US"/>
        </w:rPr>
        <w:fldChar w:fldCharType="separate"/>
      </w:r>
      <w:r w:rsidR="004713AA" w:rsidRPr="00784CC4">
        <w:rPr>
          <w:rFonts w:ascii="Times New Roman" w:eastAsiaTheme="minorHAnsi" w:hAnsi="Times New Roman" w:cs="Times New Roman"/>
          <w:sz w:val="24"/>
          <w:szCs w:val="24"/>
          <w:lang w:val="ro-MD" w:eastAsia="en-US"/>
        </w:rPr>
        <w:t>Anexa nr. 2</w:t>
      </w:r>
      <w:r w:rsidR="004713AA" w:rsidRPr="00784CC4">
        <w:rPr>
          <w:rFonts w:ascii="Times New Roman" w:eastAsiaTheme="minorHAnsi" w:hAnsi="Times New Roman" w:cs="Times New Roman"/>
          <w:sz w:val="24"/>
          <w:szCs w:val="24"/>
          <w:lang w:val="ro-MD" w:eastAsia="en-US"/>
        </w:rPr>
        <w:fldChar w:fldCharType="end"/>
      </w:r>
      <w:r w:rsidR="002724D6" w:rsidRPr="00784CC4">
        <w:rPr>
          <w:rFonts w:ascii="Times New Roman" w:eastAsiaTheme="minorHAnsi" w:hAnsi="Times New Roman" w:cs="Times New Roman"/>
          <w:sz w:val="24"/>
          <w:szCs w:val="24"/>
          <w:lang w:val="ro-MD" w:eastAsia="en-US"/>
        </w:rPr>
        <w:t>;</w:t>
      </w:r>
    </w:p>
    <w:p w14:paraId="45AB9066" w14:textId="1CB2697E" w:rsidR="002724D6" w:rsidRPr="00784CC4" w:rsidRDefault="00CB7C07"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s</w:t>
      </w:r>
      <w:r w:rsidR="002724D6" w:rsidRPr="00784CC4">
        <w:rPr>
          <w:rFonts w:ascii="Times New Roman" w:eastAsiaTheme="minorHAnsi" w:hAnsi="Times New Roman" w:cs="Times New Roman"/>
          <w:b/>
          <w:bCs/>
          <w:i/>
          <w:iCs/>
          <w:sz w:val="24"/>
          <w:szCs w:val="24"/>
          <w:lang w:val="ro-MD" w:eastAsia="en-US"/>
        </w:rPr>
        <w:t>tocuri comerciale</w:t>
      </w:r>
      <w:r w:rsidR="002724D6" w:rsidRPr="00784CC4">
        <w:rPr>
          <w:rFonts w:ascii="Times New Roman" w:eastAsiaTheme="minorHAnsi" w:hAnsi="Times New Roman" w:cs="Times New Roman"/>
          <w:sz w:val="24"/>
          <w:szCs w:val="24"/>
          <w:lang w:val="ro-MD" w:eastAsia="en-US"/>
        </w:rPr>
        <w:t xml:space="preserve"> - stocuri de produse petroliere deținute de operatori</w:t>
      </w:r>
      <w:r w:rsidR="009157F5" w:rsidRPr="00784CC4">
        <w:rPr>
          <w:rFonts w:ascii="Times New Roman" w:eastAsiaTheme="minorHAnsi" w:hAnsi="Times New Roman" w:cs="Times New Roman"/>
          <w:sz w:val="24"/>
          <w:szCs w:val="24"/>
          <w:lang w:val="ro-MD" w:eastAsia="en-US"/>
        </w:rPr>
        <w:t>i</w:t>
      </w:r>
      <w:r w:rsidR="002724D6" w:rsidRPr="00784CC4">
        <w:rPr>
          <w:rFonts w:ascii="Times New Roman" w:eastAsiaTheme="minorHAnsi" w:hAnsi="Times New Roman" w:cs="Times New Roman"/>
          <w:sz w:val="24"/>
          <w:szCs w:val="24"/>
          <w:lang w:val="ro-MD" w:eastAsia="en-US"/>
        </w:rPr>
        <w:t xml:space="preserve"> economici, fără ca prezenta lege să impună obligația de </w:t>
      </w:r>
      <w:r w:rsidRPr="00784CC4">
        <w:rPr>
          <w:rFonts w:ascii="Times New Roman" w:eastAsiaTheme="minorHAnsi" w:hAnsi="Times New Roman" w:cs="Times New Roman"/>
          <w:sz w:val="24"/>
          <w:szCs w:val="24"/>
          <w:lang w:val="ro-MD" w:eastAsia="en-US"/>
        </w:rPr>
        <w:t xml:space="preserve">menținere </w:t>
      </w:r>
      <w:r w:rsidR="002724D6" w:rsidRPr="00784CC4">
        <w:rPr>
          <w:rFonts w:ascii="Times New Roman" w:eastAsiaTheme="minorHAnsi" w:hAnsi="Times New Roman" w:cs="Times New Roman"/>
          <w:sz w:val="24"/>
          <w:szCs w:val="24"/>
          <w:lang w:val="ro-MD" w:eastAsia="en-US"/>
        </w:rPr>
        <w:t>a acestora;</w:t>
      </w:r>
    </w:p>
    <w:p w14:paraId="6743712C" w14:textId="03807FBA" w:rsidR="00C842CA" w:rsidRPr="00784CC4" w:rsidRDefault="00C842CA"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hAnsi="Times New Roman" w:cs="Times New Roman"/>
          <w:b/>
          <w:bCs/>
          <w:i/>
          <w:iCs/>
          <w:sz w:val="24"/>
          <w:szCs w:val="24"/>
          <w:lang w:val="ro-MD"/>
        </w:rPr>
        <w:t>stocuri petroliere</w:t>
      </w:r>
      <w:r w:rsidRPr="00784CC4">
        <w:rPr>
          <w:rFonts w:ascii="Times New Roman" w:hAnsi="Times New Roman" w:cs="Times New Roman"/>
          <w:i/>
          <w:iCs/>
          <w:sz w:val="24"/>
          <w:szCs w:val="24"/>
          <w:lang w:val="ro-MD"/>
        </w:rPr>
        <w:t xml:space="preserve"> -</w:t>
      </w:r>
      <w:r w:rsidRPr="00784CC4">
        <w:rPr>
          <w:rFonts w:ascii="Times New Roman" w:hAnsi="Times New Roman" w:cs="Times New Roman"/>
          <w:sz w:val="24"/>
          <w:szCs w:val="24"/>
          <w:lang w:val="ro-MD"/>
        </w:rPr>
        <w:t xml:space="preserve"> stocuri de produse energetice, inclusiv de țiței, de lichide din gaze naturale, de materii prime pentru rafinării, de aditivi/compuși oxigenați, </w:t>
      </w:r>
      <w:r w:rsidR="0074207E" w:rsidRPr="00784CC4">
        <w:rPr>
          <w:rFonts w:ascii="Times New Roman" w:hAnsi="Times New Roman" w:cs="Times New Roman"/>
          <w:sz w:val="24"/>
          <w:szCs w:val="24"/>
          <w:lang w:val="ro-MD"/>
        </w:rPr>
        <w:t xml:space="preserve">precum și </w:t>
      </w:r>
      <w:r w:rsidRPr="00784CC4">
        <w:rPr>
          <w:rFonts w:ascii="Times New Roman" w:hAnsi="Times New Roman" w:cs="Times New Roman"/>
          <w:sz w:val="24"/>
          <w:szCs w:val="24"/>
          <w:lang w:val="ro-MD"/>
        </w:rPr>
        <w:t>de alte hidrocarburi și produse petroliere</w:t>
      </w:r>
      <w:r w:rsidR="008B3F4C" w:rsidRPr="00784CC4">
        <w:rPr>
          <w:rFonts w:ascii="Times New Roman" w:hAnsi="Times New Roman" w:cs="Times New Roman"/>
          <w:sz w:val="24"/>
          <w:szCs w:val="24"/>
          <w:lang w:val="ro-MD"/>
        </w:rPr>
        <w:t xml:space="preserve">, astfel cum sunt definite în </w:t>
      </w:r>
      <w:r w:rsidR="004713AA" w:rsidRPr="00784CC4">
        <w:rPr>
          <w:rFonts w:ascii="Times New Roman" w:hAnsi="Times New Roman" w:cs="Times New Roman"/>
          <w:sz w:val="24"/>
          <w:szCs w:val="24"/>
          <w:lang w:val="ro-MD"/>
        </w:rPr>
        <w:fldChar w:fldCharType="begin"/>
      </w:r>
      <w:r w:rsidR="004713AA" w:rsidRPr="00784CC4">
        <w:rPr>
          <w:rFonts w:ascii="Times New Roman" w:hAnsi="Times New Roman" w:cs="Times New Roman"/>
          <w:sz w:val="24"/>
          <w:szCs w:val="24"/>
          <w:lang w:val="ro-MD"/>
        </w:rPr>
        <w:instrText xml:space="preserve"> REF _Ref175127008 \r \h </w:instrText>
      </w:r>
      <w:r w:rsidR="004713AA" w:rsidRPr="00784CC4">
        <w:rPr>
          <w:rFonts w:ascii="Times New Roman" w:hAnsi="Times New Roman" w:cs="Times New Roman"/>
          <w:sz w:val="24"/>
          <w:szCs w:val="24"/>
          <w:lang w:val="ro-MD"/>
        </w:rPr>
      </w:r>
      <w:r w:rsidR="004713AA" w:rsidRPr="00784CC4">
        <w:rPr>
          <w:rFonts w:ascii="Times New Roman" w:hAnsi="Times New Roman" w:cs="Times New Roman"/>
          <w:sz w:val="24"/>
          <w:szCs w:val="24"/>
          <w:lang w:val="ro-MD"/>
        </w:rPr>
        <w:fldChar w:fldCharType="separate"/>
      </w:r>
      <w:r w:rsidR="004713AA" w:rsidRPr="00784CC4">
        <w:rPr>
          <w:rFonts w:ascii="Times New Roman" w:hAnsi="Times New Roman" w:cs="Times New Roman"/>
          <w:sz w:val="24"/>
          <w:szCs w:val="24"/>
          <w:lang w:val="ro-MD"/>
        </w:rPr>
        <w:t>Anexa nr. 1</w:t>
      </w:r>
      <w:r w:rsidR="004713AA" w:rsidRPr="00784CC4">
        <w:rPr>
          <w:rFonts w:ascii="Times New Roman" w:hAnsi="Times New Roman" w:cs="Times New Roman"/>
          <w:sz w:val="24"/>
          <w:szCs w:val="24"/>
          <w:lang w:val="ro-MD"/>
        </w:rPr>
        <w:fldChar w:fldCharType="end"/>
      </w:r>
      <w:r w:rsidR="008B3F4C" w:rsidRPr="00784CC4">
        <w:rPr>
          <w:rFonts w:ascii="Times New Roman" w:hAnsi="Times New Roman" w:cs="Times New Roman"/>
          <w:sz w:val="24"/>
          <w:szCs w:val="24"/>
          <w:lang w:val="ro-MD"/>
        </w:rPr>
        <w:t xml:space="preserve"> și </w:t>
      </w:r>
      <w:r w:rsidR="004713AA" w:rsidRPr="00784CC4">
        <w:rPr>
          <w:rFonts w:ascii="Times New Roman" w:hAnsi="Times New Roman" w:cs="Times New Roman"/>
          <w:sz w:val="24"/>
          <w:szCs w:val="24"/>
          <w:lang w:val="ro-MD"/>
        </w:rPr>
        <w:fldChar w:fldCharType="begin"/>
      </w:r>
      <w:r w:rsidR="004713AA" w:rsidRPr="00784CC4">
        <w:rPr>
          <w:rFonts w:ascii="Times New Roman" w:hAnsi="Times New Roman" w:cs="Times New Roman"/>
          <w:sz w:val="24"/>
          <w:szCs w:val="24"/>
          <w:lang w:val="ro-MD"/>
        </w:rPr>
        <w:instrText xml:space="preserve"> REF _Ref175126987 \r \h </w:instrText>
      </w:r>
      <w:r w:rsidR="004713AA" w:rsidRPr="00784CC4">
        <w:rPr>
          <w:rFonts w:ascii="Times New Roman" w:hAnsi="Times New Roman" w:cs="Times New Roman"/>
          <w:sz w:val="24"/>
          <w:szCs w:val="24"/>
          <w:lang w:val="ro-MD"/>
        </w:rPr>
      </w:r>
      <w:r w:rsidR="004713AA" w:rsidRPr="00784CC4">
        <w:rPr>
          <w:rFonts w:ascii="Times New Roman" w:hAnsi="Times New Roman" w:cs="Times New Roman"/>
          <w:sz w:val="24"/>
          <w:szCs w:val="24"/>
          <w:lang w:val="ro-MD"/>
        </w:rPr>
        <w:fldChar w:fldCharType="separate"/>
      </w:r>
      <w:r w:rsidR="004713AA" w:rsidRPr="00784CC4">
        <w:rPr>
          <w:rFonts w:ascii="Times New Roman" w:hAnsi="Times New Roman" w:cs="Times New Roman"/>
          <w:sz w:val="24"/>
          <w:szCs w:val="24"/>
          <w:lang w:val="ro-MD"/>
        </w:rPr>
        <w:t>Anexa nr. 2</w:t>
      </w:r>
      <w:r w:rsidR="004713AA" w:rsidRPr="00784CC4">
        <w:rPr>
          <w:rFonts w:ascii="Times New Roman" w:hAnsi="Times New Roman" w:cs="Times New Roman"/>
          <w:sz w:val="24"/>
          <w:szCs w:val="24"/>
          <w:lang w:val="ro-MD"/>
        </w:rPr>
        <w:fldChar w:fldCharType="end"/>
      </w:r>
      <w:r w:rsidRPr="00784CC4">
        <w:rPr>
          <w:rFonts w:ascii="Times New Roman" w:hAnsi="Times New Roman" w:cs="Times New Roman"/>
          <w:sz w:val="24"/>
          <w:szCs w:val="24"/>
          <w:lang w:val="ro-MD"/>
        </w:rPr>
        <w:t>;</w:t>
      </w:r>
    </w:p>
    <w:p w14:paraId="0DA1E9F6" w14:textId="4D43525A" w:rsidR="002724D6" w:rsidRPr="00784CC4" w:rsidRDefault="00CB7C07"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s</w:t>
      </w:r>
      <w:r w:rsidR="002724D6" w:rsidRPr="00784CC4">
        <w:rPr>
          <w:rFonts w:ascii="Times New Roman" w:eastAsiaTheme="minorHAnsi" w:hAnsi="Times New Roman" w:cs="Times New Roman"/>
          <w:b/>
          <w:bCs/>
          <w:i/>
          <w:iCs/>
          <w:sz w:val="24"/>
          <w:szCs w:val="24"/>
          <w:lang w:val="ro-MD" w:eastAsia="en-US"/>
        </w:rPr>
        <w:t>tocuri de urgență</w:t>
      </w:r>
      <w:r w:rsidR="002724D6" w:rsidRPr="00784CC4">
        <w:rPr>
          <w:rFonts w:ascii="Times New Roman" w:eastAsiaTheme="minorHAnsi" w:hAnsi="Times New Roman" w:cs="Times New Roman"/>
          <w:sz w:val="24"/>
          <w:szCs w:val="24"/>
          <w:lang w:val="ro-MD" w:eastAsia="en-US"/>
        </w:rPr>
        <w:t xml:space="preserve"> – stocuri petroliere constituite pentru a asigura aprovizionare</w:t>
      </w:r>
      <w:r w:rsidR="000F3639" w:rsidRPr="00784CC4">
        <w:rPr>
          <w:rFonts w:ascii="Times New Roman" w:eastAsiaTheme="minorHAnsi" w:hAnsi="Times New Roman" w:cs="Times New Roman"/>
          <w:sz w:val="24"/>
          <w:szCs w:val="24"/>
          <w:lang w:val="ro-MD" w:eastAsia="en-US"/>
        </w:rPr>
        <w:t>a</w:t>
      </w:r>
      <w:r w:rsidR="002724D6" w:rsidRPr="00784CC4">
        <w:rPr>
          <w:rFonts w:ascii="Times New Roman" w:eastAsiaTheme="minorHAnsi" w:hAnsi="Times New Roman" w:cs="Times New Roman"/>
          <w:sz w:val="24"/>
          <w:szCs w:val="24"/>
          <w:lang w:val="ro-MD" w:eastAsia="en-US"/>
        </w:rPr>
        <w:t xml:space="preserve"> </w:t>
      </w:r>
      <w:r w:rsidR="000F3639" w:rsidRPr="00784CC4">
        <w:rPr>
          <w:rFonts w:ascii="Times New Roman" w:eastAsiaTheme="minorHAnsi" w:hAnsi="Times New Roman" w:cs="Times New Roman"/>
          <w:sz w:val="24"/>
          <w:szCs w:val="24"/>
          <w:lang w:val="ro-MD" w:eastAsia="en-US"/>
        </w:rPr>
        <w:t xml:space="preserve">sigură </w:t>
      </w:r>
      <w:r w:rsidR="002724D6" w:rsidRPr="00784CC4">
        <w:rPr>
          <w:rFonts w:ascii="Times New Roman" w:eastAsiaTheme="minorHAnsi" w:hAnsi="Times New Roman" w:cs="Times New Roman"/>
          <w:sz w:val="24"/>
          <w:szCs w:val="24"/>
          <w:lang w:val="ro-MD" w:eastAsia="en-US"/>
        </w:rPr>
        <w:t xml:space="preserve">cu produse petroliere în timpul </w:t>
      </w:r>
      <w:r w:rsidR="00AC1F21" w:rsidRPr="00784CC4">
        <w:rPr>
          <w:rFonts w:ascii="Times New Roman" w:eastAsiaTheme="minorHAnsi" w:hAnsi="Times New Roman" w:cs="Times New Roman"/>
          <w:sz w:val="24"/>
          <w:szCs w:val="24"/>
          <w:lang w:val="ro-MD" w:eastAsia="en-US"/>
        </w:rPr>
        <w:t>disfuncționalităților majore în aprovizionare</w:t>
      </w:r>
      <w:r w:rsidR="002724D6" w:rsidRPr="00784CC4">
        <w:rPr>
          <w:rFonts w:ascii="Times New Roman" w:eastAsiaTheme="minorHAnsi" w:hAnsi="Times New Roman" w:cs="Times New Roman"/>
          <w:sz w:val="24"/>
          <w:szCs w:val="24"/>
          <w:lang w:val="ro-MD" w:eastAsia="en-US"/>
        </w:rPr>
        <w:t xml:space="preserve"> cu produse petroliere sau pentru a preveni producerea unor </w:t>
      </w:r>
      <w:r w:rsidR="001A227D" w:rsidRPr="00784CC4">
        <w:rPr>
          <w:rFonts w:ascii="Times New Roman" w:eastAsiaTheme="minorHAnsi" w:hAnsi="Times New Roman" w:cs="Times New Roman"/>
          <w:sz w:val="24"/>
          <w:szCs w:val="24"/>
          <w:lang w:val="ro-MD" w:eastAsia="en-US"/>
        </w:rPr>
        <w:t>astfel de disfuncționalități</w:t>
      </w:r>
      <w:r w:rsidR="009B18B5" w:rsidRPr="00784CC4">
        <w:rPr>
          <w:rFonts w:ascii="Times New Roman" w:eastAsiaTheme="minorHAnsi" w:hAnsi="Times New Roman" w:cs="Times New Roman"/>
          <w:sz w:val="24"/>
          <w:szCs w:val="24"/>
          <w:lang w:val="ro-MD" w:eastAsia="en-US"/>
        </w:rPr>
        <w:t>, precum</w:t>
      </w:r>
      <w:r w:rsidR="002724D6" w:rsidRPr="00784CC4">
        <w:rPr>
          <w:rFonts w:ascii="Times New Roman" w:eastAsiaTheme="minorHAnsi" w:hAnsi="Times New Roman" w:cs="Times New Roman"/>
          <w:sz w:val="24"/>
          <w:szCs w:val="24"/>
          <w:lang w:val="ro-MD" w:eastAsia="en-US"/>
        </w:rPr>
        <w:t xml:space="preserve"> și pentru a îndeplini obligațiile asumate printr-un acord internațional ratificat;</w:t>
      </w:r>
    </w:p>
    <w:p w14:paraId="23498EA1" w14:textId="2ABB17FE" w:rsidR="002724D6" w:rsidRPr="00784CC4" w:rsidRDefault="00CB7C07"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s</w:t>
      </w:r>
      <w:r w:rsidR="002724D6" w:rsidRPr="00784CC4">
        <w:rPr>
          <w:rFonts w:ascii="Times New Roman" w:eastAsiaTheme="minorHAnsi" w:hAnsi="Times New Roman" w:cs="Times New Roman"/>
          <w:b/>
          <w:bCs/>
          <w:i/>
          <w:iCs/>
          <w:sz w:val="24"/>
          <w:szCs w:val="24"/>
          <w:lang w:val="ro-MD" w:eastAsia="en-US"/>
        </w:rPr>
        <w:t>tocuri de urgență în formă n</w:t>
      </w:r>
      <w:r w:rsidR="000B542F" w:rsidRPr="00784CC4">
        <w:rPr>
          <w:rFonts w:ascii="Times New Roman" w:eastAsiaTheme="minorHAnsi" w:hAnsi="Times New Roman" w:cs="Times New Roman"/>
          <w:b/>
          <w:bCs/>
          <w:i/>
          <w:iCs/>
          <w:sz w:val="24"/>
          <w:szCs w:val="24"/>
          <w:lang w:val="ro-MD" w:eastAsia="en-US"/>
        </w:rPr>
        <w:t>on-materială</w:t>
      </w:r>
      <w:r w:rsidR="002724D6" w:rsidRPr="00784CC4">
        <w:rPr>
          <w:rFonts w:ascii="Times New Roman" w:eastAsiaTheme="minorHAnsi" w:hAnsi="Times New Roman" w:cs="Times New Roman"/>
          <w:sz w:val="24"/>
          <w:szCs w:val="24"/>
          <w:lang w:val="ro-MD" w:eastAsia="en-US"/>
        </w:rPr>
        <w:t xml:space="preserve"> – stocuri de urgență sub formă de contract cu </w:t>
      </w:r>
      <w:r w:rsidRPr="00784CC4">
        <w:rPr>
          <w:rFonts w:ascii="Times New Roman" w:eastAsiaTheme="minorHAnsi" w:hAnsi="Times New Roman" w:cs="Times New Roman"/>
          <w:sz w:val="24"/>
          <w:szCs w:val="24"/>
          <w:lang w:val="ro-MD" w:eastAsia="en-US"/>
        </w:rPr>
        <w:t xml:space="preserve">o </w:t>
      </w:r>
      <w:r w:rsidR="002724D6" w:rsidRPr="00784CC4">
        <w:rPr>
          <w:rFonts w:ascii="Times New Roman" w:eastAsiaTheme="minorHAnsi" w:hAnsi="Times New Roman" w:cs="Times New Roman"/>
          <w:sz w:val="24"/>
          <w:szCs w:val="24"/>
          <w:lang w:val="ro-MD" w:eastAsia="en-US"/>
        </w:rPr>
        <w:t>persoan</w:t>
      </w:r>
      <w:r w:rsidRPr="00784CC4">
        <w:rPr>
          <w:rFonts w:ascii="Times New Roman" w:eastAsiaTheme="minorHAnsi" w:hAnsi="Times New Roman" w:cs="Times New Roman"/>
          <w:sz w:val="24"/>
          <w:szCs w:val="24"/>
          <w:lang w:val="ro-MD" w:eastAsia="en-US"/>
        </w:rPr>
        <w:t>ă</w:t>
      </w:r>
      <w:r w:rsidR="002724D6" w:rsidRPr="00784CC4">
        <w:rPr>
          <w:rFonts w:ascii="Times New Roman" w:eastAsiaTheme="minorHAnsi" w:hAnsi="Times New Roman" w:cs="Times New Roman"/>
          <w:sz w:val="24"/>
          <w:szCs w:val="24"/>
          <w:lang w:val="ro-MD" w:eastAsia="en-US"/>
        </w:rPr>
        <w:t xml:space="preserve"> juridică care are </w:t>
      </w:r>
      <w:r w:rsidR="00D049B7" w:rsidRPr="00784CC4">
        <w:rPr>
          <w:rFonts w:ascii="Times New Roman" w:eastAsiaTheme="minorHAnsi" w:hAnsi="Times New Roman" w:cs="Times New Roman"/>
          <w:sz w:val="24"/>
          <w:szCs w:val="24"/>
          <w:lang w:val="ro-MD" w:eastAsia="en-US"/>
        </w:rPr>
        <w:t xml:space="preserve">surplus de </w:t>
      </w:r>
      <w:r w:rsidR="002724D6" w:rsidRPr="00784CC4">
        <w:rPr>
          <w:rFonts w:ascii="Times New Roman" w:eastAsiaTheme="minorHAnsi" w:hAnsi="Times New Roman" w:cs="Times New Roman"/>
          <w:sz w:val="24"/>
          <w:szCs w:val="24"/>
          <w:lang w:val="ro-MD" w:eastAsia="en-US"/>
        </w:rPr>
        <w:t>stocuri de produse petroliere</w:t>
      </w:r>
      <w:r w:rsidR="00322114" w:rsidRPr="00784CC4">
        <w:rPr>
          <w:rFonts w:ascii="Times New Roman" w:eastAsiaTheme="minorHAnsi" w:hAnsi="Times New Roman" w:cs="Times New Roman"/>
          <w:sz w:val="24"/>
          <w:szCs w:val="24"/>
          <w:lang w:val="ro-MD" w:eastAsia="en-US"/>
        </w:rPr>
        <w:t>, contract</w:t>
      </w:r>
      <w:r w:rsidR="002724D6" w:rsidRPr="00784CC4">
        <w:rPr>
          <w:rFonts w:ascii="Times New Roman" w:eastAsiaTheme="minorHAnsi" w:hAnsi="Times New Roman" w:cs="Times New Roman"/>
          <w:sz w:val="24"/>
          <w:szCs w:val="24"/>
          <w:lang w:val="ro-MD" w:eastAsia="en-US"/>
        </w:rPr>
        <w:t xml:space="preserve"> ce prevede dreptul, dar nu </w:t>
      </w:r>
      <w:r w:rsidR="00D049B7" w:rsidRPr="00784CC4">
        <w:rPr>
          <w:rFonts w:ascii="Times New Roman" w:eastAsiaTheme="minorHAnsi" w:hAnsi="Times New Roman" w:cs="Times New Roman"/>
          <w:sz w:val="24"/>
          <w:szCs w:val="24"/>
          <w:lang w:val="ro-MD" w:eastAsia="en-US"/>
        </w:rPr>
        <w:t xml:space="preserve">și </w:t>
      </w:r>
      <w:r w:rsidR="002724D6" w:rsidRPr="00784CC4">
        <w:rPr>
          <w:rFonts w:ascii="Times New Roman" w:eastAsiaTheme="minorHAnsi" w:hAnsi="Times New Roman" w:cs="Times New Roman"/>
          <w:sz w:val="24"/>
          <w:szCs w:val="24"/>
          <w:lang w:val="ro-MD" w:eastAsia="en-US"/>
        </w:rPr>
        <w:t>obligația, de a achiziționa produse petroliere conform criteriilor prestabilite în</w:t>
      </w:r>
      <w:r w:rsidR="009B18B5" w:rsidRPr="00784CC4">
        <w:rPr>
          <w:rFonts w:ascii="Times New Roman" w:eastAsiaTheme="minorHAnsi" w:hAnsi="Times New Roman" w:cs="Times New Roman"/>
          <w:sz w:val="24"/>
          <w:szCs w:val="24"/>
          <w:lang w:val="ro-MD" w:eastAsia="en-US"/>
        </w:rPr>
        <w:t>tr-</w:t>
      </w:r>
      <w:r w:rsidR="002724D6" w:rsidRPr="00784CC4">
        <w:rPr>
          <w:rFonts w:ascii="Times New Roman" w:eastAsiaTheme="minorHAnsi" w:hAnsi="Times New Roman" w:cs="Times New Roman"/>
          <w:sz w:val="24"/>
          <w:szCs w:val="24"/>
          <w:lang w:val="ro-MD" w:eastAsia="en-US"/>
        </w:rPr>
        <w:t xml:space="preserve">o anumită perioadă de timp </w:t>
      </w:r>
      <w:r w:rsidR="00D049B7" w:rsidRPr="00784CC4">
        <w:rPr>
          <w:rFonts w:ascii="Times New Roman" w:eastAsiaTheme="minorHAnsi" w:hAnsi="Times New Roman" w:cs="Times New Roman"/>
          <w:sz w:val="24"/>
          <w:szCs w:val="24"/>
          <w:lang w:val="ro-MD" w:eastAsia="en-US"/>
        </w:rPr>
        <w:t>prestabilit</w:t>
      </w:r>
      <w:r w:rsidR="002724D6" w:rsidRPr="00784CC4">
        <w:rPr>
          <w:rFonts w:ascii="Times New Roman" w:eastAsiaTheme="minorHAnsi" w:hAnsi="Times New Roman" w:cs="Times New Roman"/>
          <w:sz w:val="24"/>
          <w:szCs w:val="24"/>
          <w:lang w:val="ro-MD" w:eastAsia="en-US"/>
        </w:rPr>
        <w:t>;</w:t>
      </w:r>
    </w:p>
    <w:p w14:paraId="304286DA" w14:textId="2644688C" w:rsidR="002724D6" w:rsidRPr="00784CC4" w:rsidRDefault="00CB7C07"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s</w:t>
      </w:r>
      <w:r w:rsidR="00D049B7" w:rsidRPr="00784CC4">
        <w:rPr>
          <w:rFonts w:ascii="Times New Roman" w:eastAsiaTheme="minorHAnsi" w:hAnsi="Times New Roman" w:cs="Times New Roman"/>
          <w:b/>
          <w:bCs/>
          <w:i/>
          <w:iCs/>
          <w:sz w:val="24"/>
          <w:szCs w:val="24"/>
          <w:lang w:val="ro-MD" w:eastAsia="en-US"/>
        </w:rPr>
        <w:t>tocuri de m</w:t>
      </w:r>
      <w:r w:rsidR="002724D6" w:rsidRPr="00784CC4">
        <w:rPr>
          <w:rFonts w:ascii="Times New Roman" w:eastAsiaTheme="minorHAnsi" w:hAnsi="Times New Roman" w:cs="Times New Roman"/>
          <w:b/>
          <w:bCs/>
          <w:i/>
          <w:iCs/>
          <w:sz w:val="24"/>
          <w:szCs w:val="24"/>
          <w:lang w:val="ro-MD" w:eastAsia="en-US"/>
        </w:rPr>
        <w:t xml:space="preserve">aterie primă </w:t>
      </w:r>
      <w:r w:rsidR="00D049B7" w:rsidRPr="00784CC4">
        <w:rPr>
          <w:rFonts w:ascii="Times New Roman" w:eastAsiaTheme="minorHAnsi" w:hAnsi="Times New Roman" w:cs="Times New Roman"/>
          <w:b/>
          <w:bCs/>
          <w:i/>
          <w:iCs/>
          <w:sz w:val="24"/>
          <w:szCs w:val="24"/>
          <w:lang w:val="ro-MD" w:eastAsia="en-US"/>
        </w:rPr>
        <w:t>pentru</w:t>
      </w:r>
      <w:r w:rsidR="002724D6" w:rsidRPr="00784CC4">
        <w:rPr>
          <w:rFonts w:ascii="Times New Roman" w:eastAsiaTheme="minorHAnsi" w:hAnsi="Times New Roman" w:cs="Times New Roman"/>
          <w:b/>
          <w:bCs/>
          <w:i/>
          <w:iCs/>
          <w:sz w:val="24"/>
          <w:szCs w:val="24"/>
          <w:lang w:val="ro-MD" w:eastAsia="en-US"/>
        </w:rPr>
        <w:t xml:space="preserve"> rafinărie</w:t>
      </w:r>
      <w:r w:rsidR="002724D6" w:rsidRPr="00784CC4">
        <w:rPr>
          <w:rFonts w:ascii="Times New Roman" w:eastAsiaTheme="minorHAnsi" w:hAnsi="Times New Roman" w:cs="Times New Roman"/>
          <w:sz w:val="24"/>
          <w:szCs w:val="24"/>
          <w:lang w:val="ro-MD" w:eastAsia="en-US"/>
        </w:rPr>
        <w:t xml:space="preserve"> - stocuri de produse energetice, inclusiv țiței, lichide din gaze naturale, materii prime </w:t>
      </w:r>
      <w:r w:rsidR="0024679E" w:rsidRPr="00784CC4">
        <w:rPr>
          <w:rFonts w:ascii="Times New Roman" w:eastAsiaTheme="minorHAnsi" w:hAnsi="Times New Roman" w:cs="Times New Roman"/>
          <w:sz w:val="24"/>
          <w:szCs w:val="24"/>
          <w:lang w:val="ro-MD" w:eastAsia="en-US"/>
        </w:rPr>
        <w:t xml:space="preserve">pentru </w:t>
      </w:r>
      <w:r w:rsidR="002724D6" w:rsidRPr="00784CC4">
        <w:rPr>
          <w:rFonts w:ascii="Times New Roman" w:eastAsiaTheme="minorHAnsi" w:hAnsi="Times New Roman" w:cs="Times New Roman"/>
          <w:sz w:val="24"/>
          <w:szCs w:val="24"/>
          <w:lang w:val="ro-MD" w:eastAsia="en-US"/>
        </w:rPr>
        <w:t>rafin</w:t>
      </w:r>
      <w:r w:rsidR="0024679E" w:rsidRPr="00784CC4">
        <w:rPr>
          <w:rFonts w:ascii="Times New Roman" w:eastAsiaTheme="minorHAnsi" w:hAnsi="Times New Roman" w:cs="Times New Roman"/>
          <w:sz w:val="24"/>
          <w:szCs w:val="24"/>
          <w:lang w:val="ro-MD" w:eastAsia="en-US"/>
        </w:rPr>
        <w:t>ări</w:t>
      </w:r>
      <w:r w:rsidR="0074207E" w:rsidRPr="00784CC4">
        <w:rPr>
          <w:rFonts w:ascii="Times New Roman" w:eastAsiaTheme="minorHAnsi" w:hAnsi="Times New Roman" w:cs="Times New Roman"/>
          <w:sz w:val="24"/>
          <w:szCs w:val="24"/>
          <w:lang w:val="ro-MD" w:eastAsia="en-US"/>
        </w:rPr>
        <w:t>e</w:t>
      </w:r>
      <w:r w:rsidR="002724D6" w:rsidRPr="00784CC4">
        <w:rPr>
          <w:rFonts w:ascii="Times New Roman" w:eastAsiaTheme="minorHAnsi" w:hAnsi="Times New Roman" w:cs="Times New Roman"/>
          <w:sz w:val="24"/>
          <w:szCs w:val="24"/>
          <w:lang w:val="ro-MD" w:eastAsia="en-US"/>
        </w:rPr>
        <w:t>, aditivi/oxigenați, alte hidrocarburi și produse petroliere</w:t>
      </w:r>
      <w:r w:rsidR="008B3F4C" w:rsidRPr="00784CC4">
        <w:rPr>
          <w:rFonts w:ascii="Times New Roman" w:eastAsiaTheme="minorHAnsi" w:hAnsi="Times New Roman" w:cs="Times New Roman"/>
          <w:sz w:val="24"/>
          <w:szCs w:val="24"/>
          <w:lang w:val="ro-MD" w:eastAsia="en-US"/>
        </w:rPr>
        <w:t xml:space="preserve">, astfel cum sunt definite în </w:t>
      </w:r>
      <w:r w:rsidR="004713AA" w:rsidRPr="00784CC4">
        <w:rPr>
          <w:rFonts w:ascii="Times New Roman" w:eastAsiaTheme="minorHAnsi" w:hAnsi="Times New Roman" w:cs="Times New Roman"/>
          <w:sz w:val="24"/>
          <w:szCs w:val="24"/>
          <w:lang w:val="ro-MD" w:eastAsia="en-US"/>
        </w:rPr>
        <w:fldChar w:fldCharType="begin"/>
      </w:r>
      <w:r w:rsidR="004713AA" w:rsidRPr="00784CC4">
        <w:rPr>
          <w:rFonts w:ascii="Times New Roman" w:eastAsiaTheme="minorHAnsi" w:hAnsi="Times New Roman" w:cs="Times New Roman"/>
          <w:sz w:val="24"/>
          <w:szCs w:val="24"/>
          <w:lang w:val="ro-MD" w:eastAsia="en-US"/>
        </w:rPr>
        <w:instrText xml:space="preserve"> REF _Ref175127008 \r \h </w:instrText>
      </w:r>
      <w:r w:rsidR="004713AA" w:rsidRPr="00784CC4">
        <w:rPr>
          <w:rFonts w:ascii="Times New Roman" w:eastAsiaTheme="minorHAnsi" w:hAnsi="Times New Roman" w:cs="Times New Roman"/>
          <w:sz w:val="24"/>
          <w:szCs w:val="24"/>
          <w:lang w:val="ro-MD" w:eastAsia="en-US"/>
        </w:rPr>
      </w:r>
      <w:r w:rsidR="004713AA" w:rsidRPr="00784CC4">
        <w:rPr>
          <w:rFonts w:ascii="Times New Roman" w:eastAsiaTheme="minorHAnsi" w:hAnsi="Times New Roman" w:cs="Times New Roman"/>
          <w:sz w:val="24"/>
          <w:szCs w:val="24"/>
          <w:lang w:val="ro-MD" w:eastAsia="en-US"/>
        </w:rPr>
        <w:fldChar w:fldCharType="separate"/>
      </w:r>
      <w:r w:rsidR="004713AA" w:rsidRPr="00784CC4">
        <w:rPr>
          <w:rFonts w:ascii="Times New Roman" w:eastAsiaTheme="minorHAnsi" w:hAnsi="Times New Roman" w:cs="Times New Roman"/>
          <w:sz w:val="24"/>
          <w:szCs w:val="24"/>
          <w:lang w:val="ro-MD" w:eastAsia="en-US"/>
        </w:rPr>
        <w:t>Anexa nr. 1</w:t>
      </w:r>
      <w:r w:rsidR="004713AA" w:rsidRPr="00784CC4">
        <w:rPr>
          <w:rFonts w:ascii="Times New Roman" w:eastAsiaTheme="minorHAnsi" w:hAnsi="Times New Roman" w:cs="Times New Roman"/>
          <w:sz w:val="24"/>
          <w:szCs w:val="24"/>
          <w:lang w:val="ro-MD" w:eastAsia="en-US"/>
        </w:rPr>
        <w:fldChar w:fldCharType="end"/>
      </w:r>
      <w:r w:rsidR="002724D6" w:rsidRPr="00784CC4">
        <w:rPr>
          <w:rFonts w:ascii="Times New Roman" w:eastAsiaTheme="minorHAnsi" w:hAnsi="Times New Roman" w:cs="Times New Roman"/>
          <w:sz w:val="24"/>
          <w:szCs w:val="24"/>
          <w:lang w:val="ro-MD" w:eastAsia="en-US"/>
        </w:rPr>
        <w:t>;</w:t>
      </w:r>
      <w:r w:rsidR="00E31341" w:rsidRPr="00784CC4">
        <w:rPr>
          <w:rFonts w:ascii="Times New Roman" w:eastAsiaTheme="minorHAnsi" w:hAnsi="Times New Roman" w:cs="Times New Roman"/>
          <w:sz w:val="24"/>
          <w:szCs w:val="24"/>
          <w:lang w:val="ro-MD" w:eastAsia="en-US"/>
        </w:rPr>
        <w:t xml:space="preserve"> nu pot constitui stocuri specifice.</w:t>
      </w:r>
    </w:p>
    <w:p w14:paraId="66F26ABE" w14:textId="6448ADC9" w:rsidR="002724D6" w:rsidRPr="00784CC4" w:rsidRDefault="00741E0F"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s</w:t>
      </w:r>
      <w:r w:rsidR="00815612" w:rsidRPr="00784CC4">
        <w:rPr>
          <w:rFonts w:ascii="Times New Roman" w:eastAsiaTheme="minorHAnsi" w:hAnsi="Times New Roman" w:cs="Times New Roman"/>
          <w:b/>
          <w:bCs/>
          <w:i/>
          <w:iCs/>
          <w:sz w:val="24"/>
          <w:szCs w:val="24"/>
          <w:lang w:val="ro-MD" w:eastAsia="en-US"/>
        </w:rPr>
        <w:t>tocare</w:t>
      </w:r>
      <w:r w:rsidR="00815612" w:rsidRPr="00784CC4">
        <w:rPr>
          <w:rFonts w:ascii="Times New Roman" w:eastAsiaTheme="minorHAnsi" w:hAnsi="Times New Roman" w:cs="Times New Roman"/>
          <w:sz w:val="24"/>
          <w:szCs w:val="24"/>
          <w:lang w:val="ro-MD" w:eastAsia="en-US"/>
        </w:rPr>
        <w:t xml:space="preserve"> </w:t>
      </w:r>
      <w:r w:rsidR="00807E99" w:rsidRPr="00784CC4">
        <w:rPr>
          <w:rFonts w:ascii="Times New Roman" w:eastAsiaTheme="minorHAnsi" w:hAnsi="Times New Roman" w:cs="Times New Roman"/>
          <w:sz w:val="24"/>
          <w:szCs w:val="24"/>
          <w:lang w:val="ro-MD" w:eastAsia="en-US"/>
        </w:rPr>
        <w:t>–</w:t>
      </w:r>
      <w:r w:rsidR="002724D6" w:rsidRPr="00784CC4">
        <w:rPr>
          <w:rFonts w:ascii="Times New Roman" w:eastAsiaTheme="minorHAnsi" w:hAnsi="Times New Roman" w:cs="Times New Roman"/>
          <w:sz w:val="24"/>
          <w:szCs w:val="24"/>
          <w:lang w:val="ro-MD" w:eastAsia="en-US"/>
        </w:rPr>
        <w:t xml:space="preserve"> </w:t>
      </w:r>
      <w:r w:rsidR="00D049B7" w:rsidRPr="00784CC4">
        <w:rPr>
          <w:rFonts w:ascii="Times New Roman" w:eastAsiaTheme="minorHAnsi" w:hAnsi="Times New Roman" w:cs="Times New Roman"/>
          <w:sz w:val="24"/>
          <w:szCs w:val="24"/>
          <w:lang w:val="ro-MD" w:eastAsia="en-US"/>
        </w:rPr>
        <w:t>plasare</w:t>
      </w:r>
      <w:r w:rsidR="00807E99" w:rsidRPr="00784CC4">
        <w:rPr>
          <w:rFonts w:ascii="Times New Roman" w:eastAsiaTheme="minorHAnsi" w:hAnsi="Times New Roman" w:cs="Times New Roman"/>
          <w:sz w:val="24"/>
          <w:szCs w:val="24"/>
          <w:lang w:val="ro-MD" w:eastAsia="en-US"/>
        </w:rPr>
        <w:t xml:space="preserve"> </w:t>
      </w:r>
      <w:r w:rsidR="00D049B7" w:rsidRPr="00784CC4">
        <w:rPr>
          <w:rFonts w:ascii="Times New Roman" w:eastAsiaTheme="minorHAnsi" w:hAnsi="Times New Roman" w:cs="Times New Roman"/>
          <w:sz w:val="24"/>
          <w:szCs w:val="24"/>
          <w:lang w:val="ro-MD" w:eastAsia="en-US"/>
        </w:rPr>
        <w:t>a</w:t>
      </w:r>
      <w:r w:rsidR="002724D6" w:rsidRPr="00784CC4">
        <w:rPr>
          <w:rFonts w:ascii="Times New Roman" w:eastAsiaTheme="minorHAnsi" w:hAnsi="Times New Roman" w:cs="Times New Roman"/>
          <w:sz w:val="24"/>
          <w:szCs w:val="24"/>
          <w:lang w:val="ro-MD" w:eastAsia="en-US"/>
        </w:rPr>
        <w:t xml:space="preserve"> produselor petroliere în </w:t>
      </w:r>
      <w:r w:rsidR="00815612" w:rsidRPr="00784CC4">
        <w:rPr>
          <w:rFonts w:ascii="Times New Roman" w:eastAsiaTheme="minorHAnsi" w:hAnsi="Times New Roman" w:cs="Times New Roman"/>
          <w:sz w:val="24"/>
          <w:szCs w:val="24"/>
          <w:lang w:val="ro-MD" w:eastAsia="en-US"/>
        </w:rPr>
        <w:t>instalații de stocare</w:t>
      </w:r>
      <w:r w:rsidR="002724D6" w:rsidRPr="00784CC4">
        <w:rPr>
          <w:rFonts w:ascii="Times New Roman" w:eastAsiaTheme="minorHAnsi" w:hAnsi="Times New Roman" w:cs="Times New Roman"/>
          <w:sz w:val="24"/>
          <w:szCs w:val="24"/>
          <w:lang w:val="ro-MD" w:eastAsia="en-US"/>
        </w:rPr>
        <w:t xml:space="preserve"> și menținerea produselor petroliere în condiții tehnologice </w:t>
      </w:r>
      <w:r w:rsidRPr="00784CC4">
        <w:rPr>
          <w:rFonts w:ascii="Times New Roman" w:eastAsiaTheme="minorHAnsi" w:hAnsi="Times New Roman" w:cs="Times New Roman"/>
          <w:sz w:val="24"/>
          <w:szCs w:val="24"/>
          <w:lang w:val="ro-MD" w:eastAsia="en-US"/>
        </w:rPr>
        <w:t>adecvate</w:t>
      </w:r>
      <w:r w:rsidR="002724D6" w:rsidRPr="00784CC4">
        <w:rPr>
          <w:rFonts w:ascii="Times New Roman" w:eastAsiaTheme="minorHAnsi" w:hAnsi="Times New Roman" w:cs="Times New Roman"/>
          <w:sz w:val="24"/>
          <w:szCs w:val="24"/>
          <w:lang w:val="ro-MD" w:eastAsia="en-US"/>
        </w:rPr>
        <w:t xml:space="preserve">, asigurând </w:t>
      </w:r>
      <w:r w:rsidRPr="00784CC4">
        <w:rPr>
          <w:rFonts w:ascii="Times New Roman" w:eastAsiaTheme="minorHAnsi" w:hAnsi="Times New Roman" w:cs="Times New Roman"/>
          <w:sz w:val="24"/>
          <w:szCs w:val="24"/>
          <w:lang w:val="ro-MD" w:eastAsia="en-US"/>
        </w:rPr>
        <w:t xml:space="preserve">în mod </w:t>
      </w:r>
      <w:r w:rsidR="002724D6" w:rsidRPr="00784CC4">
        <w:rPr>
          <w:rFonts w:ascii="Times New Roman" w:eastAsiaTheme="minorHAnsi" w:hAnsi="Times New Roman" w:cs="Times New Roman"/>
          <w:sz w:val="24"/>
          <w:szCs w:val="24"/>
          <w:lang w:val="ro-MD" w:eastAsia="en-US"/>
        </w:rPr>
        <w:t>continuu cantitatea și calitatea corespunzătoare pentru utilizarea acestora;</w:t>
      </w:r>
    </w:p>
    <w:p w14:paraId="4CF348B4" w14:textId="533FE484" w:rsidR="002724D6" w:rsidRPr="00784CC4" w:rsidRDefault="00741E0F"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b/>
          <w:bCs/>
          <w:i/>
          <w:iCs/>
          <w:sz w:val="24"/>
          <w:szCs w:val="24"/>
          <w:lang w:val="ro-MD" w:eastAsia="en-US"/>
        </w:rPr>
        <w:t>s</w:t>
      </w:r>
      <w:r w:rsidR="002724D6" w:rsidRPr="00784CC4">
        <w:rPr>
          <w:rFonts w:ascii="Times New Roman" w:eastAsiaTheme="minorHAnsi" w:hAnsi="Times New Roman" w:cs="Times New Roman"/>
          <w:b/>
          <w:bCs/>
          <w:i/>
          <w:iCs/>
          <w:sz w:val="24"/>
          <w:szCs w:val="24"/>
          <w:lang w:val="ro-MD" w:eastAsia="en-US"/>
        </w:rPr>
        <w:t>tocuri specifice</w:t>
      </w:r>
      <w:r w:rsidR="002724D6" w:rsidRPr="00784CC4">
        <w:rPr>
          <w:rFonts w:ascii="Times New Roman" w:eastAsiaTheme="minorHAnsi" w:hAnsi="Times New Roman" w:cs="Times New Roman"/>
          <w:sz w:val="24"/>
          <w:szCs w:val="24"/>
          <w:lang w:val="ro-MD" w:eastAsia="en-US"/>
        </w:rPr>
        <w:t xml:space="preserve"> – subcategori</w:t>
      </w:r>
      <w:r w:rsidR="00807E99" w:rsidRPr="00784CC4">
        <w:rPr>
          <w:rFonts w:ascii="Times New Roman" w:eastAsiaTheme="minorHAnsi" w:hAnsi="Times New Roman" w:cs="Times New Roman"/>
          <w:sz w:val="24"/>
          <w:szCs w:val="24"/>
          <w:lang w:val="ro-MD" w:eastAsia="en-US"/>
        </w:rPr>
        <w:t>e</w:t>
      </w:r>
      <w:r w:rsidR="002724D6" w:rsidRPr="00784CC4">
        <w:rPr>
          <w:rFonts w:ascii="Times New Roman" w:eastAsiaTheme="minorHAnsi" w:hAnsi="Times New Roman" w:cs="Times New Roman"/>
          <w:sz w:val="24"/>
          <w:szCs w:val="24"/>
          <w:lang w:val="ro-MD" w:eastAsia="en-US"/>
        </w:rPr>
        <w:t xml:space="preserve"> de stocuri de urgență achiziționate și întreținute în formă </w:t>
      </w:r>
      <w:r w:rsidR="000B542F" w:rsidRPr="00784CC4">
        <w:rPr>
          <w:rFonts w:ascii="Times New Roman" w:eastAsiaTheme="minorHAnsi" w:hAnsi="Times New Roman" w:cs="Times New Roman"/>
          <w:sz w:val="24"/>
          <w:szCs w:val="24"/>
          <w:lang w:val="ro-MD" w:eastAsia="en-US"/>
        </w:rPr>
        <w:t>materială</w:t>
      </w:r>
      <w:r w:rsidR="002724D6" w:rsidRPr="00784CC4">
        <w:rPr>
          <w:rFonts w:ascii="Times New Roman" w:eastAsiaTheme="minorHAnsi" w:hAnsi="Times New Roman" w:cs="Times New Roman"/>
          <w:sz w:val="24"/>
          <w:szCs w:val="24"/>
          <w:lang w:val="ro-MD" w:eastAsia="en-US"/>
        </w:rPr>
        <w:t xml:space="preserve"> de către</w:t>
      </w:r>
      <w:r w:rsidRPr="00784CC4">
        <w:rPr>
          <w:rFonts w:ascii="Times New Roman" w:eastAsiaTheme="minorHAnsi" w:hAnsi="Times New Roman" w:cs="Times New Roman"/>
          <w:sz w:val="24"/>
          <w:szCs w:val="24"/>
          <w:lang w:val="ro-MD" w:eastAsia="en-US"/>
        </w:rPr>
        <w:t xml:space="preserve"> entitatea centrală de stocare</w:t>
      </w:r>
      <w:r w:rsidR="002724D6" w:rsidRPr="00784CC4">
        <w:rPr>
          <w:rFonts w:ascii="Times New Roman" w:eastAsiaTheme="minorHAnsi" w:hAnsi="Times New Roman" w:cs="Times New Roman"/>
          <w:sz w:val="24"/>
          <w:szCs w:val="24"/>
          <w:lang w:val="ro-MD" w:eastAsia="en-US"/>
        </w:rPr>
        <w:t>, și declarate ca stocuri specifice în conformitate cu prezenta lege;</w:t>
      </w:r>
    </w:p>
    <w:p w14:paraId="6C22E86C" w14:textId="77777777" w:rsidR="00CF1962" w:rsidRPr="00784CC4" w:rsidRDefault="00CF1962" w:rsidP="008E1325">
      <w:pPr>
        <w:pStyle w:val="HTMLPreformatted"/>
        <w:spacing w:after="120"/>
        <w:ind w:firstLine="720"/>
        <w:jc w:val="both"/>
        <w:rPr>
          <w:rFonts w:ascii="Times New Roman" w:eastAsiaTheme="minorHAnsi" w:hAnsi="Times New Roman" w:cs="Times New Roman"/>
          <w:sz w:val="24"/>
          <w:szCs w:val="24"/>
          <w:lang w:val="ro-MD" w:eastAsia="en-US"/>
        </w:rPr>
      </w:pPr>
    </w:p>
    <w:p w14:paraId="230C9DE4" w14:textId="495CFE3E" w:rsidR="00A1273B" w:rsidRPr="00784CC4" w:rsidRDefault="00A1273B" w:rsidP="00494C56">
      <w:pPr>
        <w:pStyle w:val="Heading1"/>
        <w:numPr>
          <w:ilvl w:val="0"/>
          <w:numId w:val="57"/>
        </w:numPr>
        <w:ind w:firstLine="0"/>
        <w:rPr>
          <w:noProof w:val="0"/>
          <w:szCs w:val="24"/>
          <w:lang w:val="ro-MD"/>
        </w:rPr>
      </w:pPr>
    </w:p>
    <w:p w14:paraId="23A54DB4" w14:textId="51E8ED40" w:rsidR="00A1273B" w:rsidRPr="00784CC4" w:rsidRDefault="000B542F" w:rsidP="008E1325">
      <w:pPr>
        <w:pStyle w:val="Heading1"/>
        <w:rPr>
          <w:noProof w:val="0"/>
          <w:szCs w:val="24"/>
          <w:lang w:val="ro-MD"/>
        </w:rPr>
      </w:pPr>
      <w:r w:rsidRPr="00784CC4">
        <w:rPr>
          <w:noProof w:val="0"/>
          <w:szCs w:val="24"/>
          <w:lang w:val="ro-MD"/>
        </w:rPr>
        <w:t>COMPETENȚE</w:t>
      </w:r>
      <w:r w:rsidR="00A1273B" w:rsidRPr="00784CC4">
        <w:rPr>
          <w:noProof w:val="0"/>
          <w:szCs w:val="24"/>
          <w:lang w:val="ro-MD"/>
        </w:rPr>
        <w:t xml:space="preserve"> ADMINISTRATIVE</w:t>
      </w:r>
    </w:p>
    <w:p w14:paraId="688E4834" w14:textId="2553F3A6" w:rsidR="00A1273B" w:rsidRPr="00784CC4" w:rsidRDefault="00A1273B" w:rsidP="00494C56">
      <w:pPr>
        <w:pStyle w:val="Heading3"/>
        <w:numPr>
          <w:ilvl w:val="0"/>
          <w:numId w:val="55"/>
        </w:numPr>
        <w:spacing w:before="0" w:after="120"/>
        <w:ind w:left="0" w:firstLine="720"/>
        <w:rPr>
          <w:rFonts w:ascii="Times New Roman" w:eastAsia="Verdana" w:hAnsi="Times New Roman" w:cs="Times New Roman"/>
          <w:color w:val="auto"/>
          <w:lang w:val="ro-MD" w:eastAsia="en-GB"/>
        </w:rPr>
      </w:pPr>
      <w:bookmarkStart w:id="0" w:name="_Ref175132180"/>
      <w:r w:rsidRPr="00784CC4">
        <w:rPr>
          <w:rFonts w:ascii="Times New Roman" w:eastAsia="Verdana" w:hAnsi="Times New Roman" w:cs="Times New Roman"/>
          <w:color w:val="auto"/>
          <w:lang w:val="ro-MD" w:eastAsia="en-GB"/>
        </w:rPr>
        <w:t>Guvernul</w:t>
      </w:r>
      <w:bookmarkEnd w:id="0"/>
    </w:p>
    <w:p w14:paraId="0C93732F" w14:textId="7B66924E" w:rsidR="00BC2623" w:rsidRPr="00784CC4" w:rsidRDefault="00BC2623" w:rsidP="008E1325">
      <w:pPr>
        <w:pStyle w:val="HTMLPreformatted"/>
        <w:tabs>
          <w:tab w:val="clear" w:pos="1832"/>
          <w:tab w:val="left" w:pos="1080"/>
        </w:tabs>
        <w:spacing w:after="120"/>
        <w:ind w:left="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Pentru a asigura realizarea obiectivelor prevăzute de prezenta lege, Guvernul:</w:t>
      </w:r>
    </w:p>
    <w:p w14:paraId="0FB68391" w14:textId="64921BCA" w:rsidR="00BC2623" w:rsidRPr="00784CC4" w:rsidRDefault="009B52E1" w:rsidP="00494C56">
      <w:pPr>
        <w:pStyle w:val="HTMLPreformatted"/>
        <w:numPr>
          <w:ilvl w:val="1"/>
          <w:numId w:val="10"/>
        </w:numPr>
        <w:tabs>
          <w:tab w:val="clear" w:pos="916"/>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aprobă </w:t>
      </w:r>
      <w:r w:rsidR="00BC2623" w:rsidRPr="00784CC4">
        <w:rPr>
          <w:rFonts w:ascii="Times New Roman" w:eastAsiaTheme="minorHAnsi" w:hAnsi="Times New Roman" w:cs="Times New Roman"/>
          <w:sz w:val="24"/>
          <w:szCs w:val="24"/>
          <w:lang w:val="ro-MD" w:eastAsia="en-US"/>
        </w:rPr>
        <w:t xml:space="preserve">politica de stat </w:t>
      </w:r>
      <w:r w:rsidR="00B16C26" w:rsidRPr="00784CC4">
        <w:rPr>
          <w:rFonts w:ascii="Times New Roman" w:eastAsiaTheme="minorHAnsi" w:hAnsi="Times New Roman" w:cs="Times New Roman"/>
          <w:sz w:val="24"/>
          <w:szCs w:val="24"/>
          <w:lang w:val="ro-MD" w:eastAsia="en-US"/>
        </w:rPr>
        <w:t>ș</w:t>
      </w:r>
      <w:r w:rsidR="00BC2623" w:rsidRPr="00784CC4">
        <w:rPr>
          <w:rFonts w:ascii="Times New Roman" w:eastAsiaTheme="minorHAnsi" w:hAnsi="Times New Roman" w:cs="Times New Roman"/>
          <w:sz w:val="24"/>
          <w:szCs w:val="24"/>
          <w:lang w:val="ro-MD" w:eastAsia="en-US"/>
        </w:rPr>
        <w:t xml:space="preserve">i </w:t>
      </w:r>
      <w:r w:rsidR="009B18B5" w:rsidRPr="00784CC4">
        <w:rPr>
          <w:rFonts w:ascii="Times New Roman" w:eastAsiaTheme="minorHAnsi" w:hAnsi="Times New Roman" w:cs="Times New Roman"/>
          <w:sz w:val="24"/>
          <w:szCs w:val="24"/>
          <w:lang w:val="ro-MD" w:eastAsia="en-US"/>
        </w:rPr>
        <w:t>stabilește</w:t>
      </w:r>
      <w:r w:rsidR="00BC2623" w:rsidRPr="00784CC4">
        <w:rPr>
          <w:rFonts w:ascii="Times New Roman" w:eastAsiaTheme="minorHAnsi" w:hAnsi="Times New Roman" w:cs="Times New Roman"/>
          <w:sz w:val="24"/>
          <w:szCs w:val="24"/>
          <w:lang w:val="ro-MD" w:eastAsia="en-US"/>
        </w:rPr>
        <w:t xml:space="preserve"> </w:t>
      </w:r>
      <w:r w:rsidR="009B18B5" w:rsidRPr="00784CC4">
        <w:rPr>
          <w:rFonts w:ascii="Times New Roman" w:eastAsiaTheme="minorHAnsi" w:hAnsi="Times New Roman" w:cs="Times New Roman"/>
          <w:sz w:val="24"/>
          <w:szCs w:val="24"/>
          <w:lang w:val="ro-MD" w:eastAsia="en-US"/>
        </w:rPr>
        <w:t>direcții</w:t>
      </w:r>
      <w:r w:rsidR="00FF39AB" w:rsidRPr="00784CC4">
        <w:rPr>
          <w:rFonts w:ascii="Times New Roman" w:eastAsiaTheme="minorHAnsi" w:hAnsi="Times New Roman" w:cs="Times New Roman"/>
          <w:sz w:val="24"/>
          <w:szCs w:val="24"/>
          <w:lang w:val="ro-MD" w:eastAsia="en-US"/>
        </w:rPr>
        <w:t>le</w:t>
      </w:r>
      <w:r w:rsidR="00BC2623" w:rsidRPr="00784CC4">
        <w:rPr>
          <w:rFonts w:ascii="Times New Roman" w:eastAsiaTheme="minorHAnsi" w:hAnsi="Times New Roman" w:cs="Times New Roman"/>
          <w:sz w:val="24"/>
          <w:szCs w:val="24"/>
          <w:lang w:val="ro-MD" w:eastAsia="en-US"/>
        </w:rPr>
        <w:t xml:space="preserve"> prioritare pentru </w:t>
      </w:r>
      <w:r w:rsidR="00FE2B3B" w:rsidRPr="00784CC4">
        <w:rPr>
          <w:rFonts w:ascii="Times New Roman" w:eastAsiaTheme="minorHAnsi" w:hAnsi="Times New Roman" w:cs="Times New Roman"/>
          <w:sz w:val="24"/>
          <w:szCs w:val="24"/>
          <w:lang w:val="ro-MD" w:eastAsia="en-US"/>
        </w:rPr>
        <w:t xml:space="preserve">aprovizionarea </w:t>
      </w:r>
      <w:r w:rsidR="00BC2623" w:rsidRPr="00784CC4">
        <w:rPr>
          <w:rFonts w:ascii="Times New Roman" w:eastAsiaTheme="minorHAnsi" w:hAnsi="Times New Roman" w:cs="Times New Roman"/>
          <w:sz w:val="24"/>
          <w:szCs w:val="24"/>
          <w:lang w:val="ro-MD" w:eastAsia="en-US"/>
        </w:rPr>
        <w:t>sigur</w:t>
      </w:r>
      <w:r w:rsidR="009B18B5" w:rsidRPr="00784CC4">
        <w:rPr>
          <w:rFonts w:ascii="Times New Roman" w:eastAsiaTheme="minorHAnsi" w:hAnsi="Times New Roman" w:cs="Times New Roman"/>
          <w:sz w:val="24"/>
          <w:szCs w:val="24"/>
          <w:lang w:val="ro-MD" w:eastAsia="en-US"/>
        </w:rPr>
        <w:t>ă</w:t>
      </w:r>
      <w:r w:rsidR="00BC2623" w:rsidRPr="00784CC4">
        <w:rPr>
          <w:rFonts w:ascii="Times New Roman" w:eastAsiaTheme="minorHAnsi" w:hAnsi="Times New Roman" w:cs="Times New Roman"/>
          <w:sz w:val="24"/>
          <w:szCs w:val="24"/>
          <w:lang w:val="ro-MD" w:eastAsia="en-US"/>
        </w:rPr>
        <w:t xml:space="preserve"> </w:t>
      </w:r>
      <w:r w:rsidR="00004F30" w:rsidRPr="00784CC4">
        <w:rPr>
          <w:rFonts w:ascii="Times New Roman" w:eastAsiaTheme="minorHAnsi" w:hAnsi="Times New Roman" w:cs="Times New Roman"/>
          <w:sz w:val="24"/>
          <w:szCs w:val="24"/>
          <w:lang w:val="ro-MD" w:eastAsia="en-US"/>
        </w:rPr>
        <w:t>ș</w:t>
      </w:r>
      <w:r w:rsidR="00BC2623" w:rsidRPr="00784CC4">
        <w:rPr>
          <w:rFonts w:ascii="Times New Roman" w:eastAsiaTheme="minorHAnsi" w:hAnsi="Times New Roman" w:cs="Times New Roman"/>
          <w:sz w:val="24"/>
          <w:szCs w:val="24"/>
          <w:lang w:val="ro-MD" w:eastAsia="en-US"/>
        </w:rPr>
        <w:t>i ne</w:t>
      </w:r>
      <w:r w:rsidR="009B18B5" w:rsidRPr="00784CC4">
        <w:rPr>
          <w:rFonts w:ascii="Times New Roman" w:eastAsiaTheme="minorHAnsi" w:hAnsi="Times New Roman" w:cs="Times New Roman"/>
          <w:sz w:val="24"/>
          <w:szCs w:val="24"/>
          <w:lang w:val="ro-MD" w:eastAsia="en-US"/>
        </w:rPr>
        <w:t>î</w:t>
      </w:r>
      <w:r w:rsidR="00BC2623" w:rsidRPr="00784CC4">
        <w:rPr>
          <w:rFonts w:ascii="Times New Roman" w:eastAsiaTheme="minorHAnsi" w:hAnsi="Times New Roman" w:cs="Times New Roman"/>
          <w:sz w:val="24"/>
          <w:szCs w:val="24"/>
          <w:lang w:val="ro-MD" w:eastAsia="en-US"/>
        </w:rPr>
        <w:t>ntrerupt</w:t>
      </w:r>
      <w:r w:rsidR="009B18B5" w:rsidRPr="00784CC4">
        <w:rPr>
          <w:rFonts w:ascii="Times New Roman" w:eastAsiaTheme="minorHAnsi" w:hAnsi="Times New Roman" w:cs="Times New Roman"/>
          <w:sz w:val="24"/>
          <w:szCs w:val="24"/>
          <w:lang w:val="ro-MD" w:eastAsia="en-US"/>
        </w:rPr>
        <w:t>ă</w:t>
      </w:r>
      <w:r w:rsidR="00BC2623" w:rsidRPr="00784CC4">
        <w:rPr>
          <w:rFonts w:ascii="Times New Roman" w:eastAsiaTheme="minorHAnsi" w:hAnsi="Times New Roman" w:cs="Times New Roman"/>
          <w:sz w:val="24"/>
          <w:szCs w:val="24"/>
          <w:lang w:val="ro-MD" w:eastAsia="en-US"/>
        </w:rPr>
        <w:t xml:space="preserve"> </w:t>
      </w:r>
      <w:r w:rsidR="009B18B5" w:rsidRPr="00784CC4">
        <w:rPr>
          <w:rFonts w:ascii="Times New Roman" w:eastAsiaTheme="minorHAnsi" w:hAnsi="Times New Roman" w:cs="Times New Roman"/>
          <w:sz w:val="24"/>
          <w:szCs w:val="24"/>
          <w:lang w:val="ro-MD" w:eastAsia="en-US"/>
        </w:rPr>
        <w:t xml:space="preserve">a </w:t>
      </w:r>
      <w:r w:rsidR="00BC2623" w:rsidRPr="00784CC4">
        <w:rPr>
          <w:rFonts w:ascii="Times New Roman" w:eastAsiaTheme="minorHAnsi" w:hAnsi="Times New Roman" w:cs="Times New Roman"/>
          <w:sz w:val="24"/>
          <w:szCs w:val="24"/>
          <w:lang w:val="ro-MD" w:eastAsia="en-US"/>
        </w:rPr>
        <w:t>Republicii Moldova cu produse petroliere;</w:t>
      </w:r>
    </w:p>
    <w:p w14:paraId="67E21752" w14:textId="3B05965D" w:rsidR="00BC2623" w:rsidRPr="005338D7" w:rsidRDefault="00B943D5" w:rsidP="00494C56">
      <w:pPr>
        <w:pStyle w:val="HTMLPreformatted"/>
        <w:numPr>
          <w:ilvl w:val="1"/>
          <w:numId w:val="10"/>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bookmarkStart w:id="1" w:name="_Hlk178857638"/>
      <w:r w:rsidRPr="005338D7">
        <w:rPr>
          <w:rFonts w:ascii="Times New Roman" w:eastAsiaTheme="minorHAnsi" w:hAnsi="Times New Roman" w:cs="Times New Roman"/>
          <w:sz w:val="24"/>
          <w:szCs w:val="24"/>
          <w:lang w:val="ro-MD" w:eastAsia="en-US"/>
        </w:rPr>
        <w:t xml:space="preserve">creează </w:t>
      </w:r>
      <w:r w:rsidR="00BC2623" w:rsidRPr="005338D7">
        <w:rPr>
          <w:rFonts w:ascii="Times New Roman" w:eastAsiaTheme="minorHAnsi" w:hAnsi="Times New Roman" w:cs="Times New Roman"/>
          <w:sz w:val="24"/>
          <w:szCs w:val="24"/>
          <w:lang w:val="ro-MD" w:eastAsia="en-US"/>
        </w:rPr>
        <w:t>Consiliul pentru Securitatea Aprovizionării cu Produse Petroliere</w:t>
      </w:r>
      <w:r w:rsidR="0086232C" w:rsidRPr="005338D7">
        <w:rPr>
          <w:rFonts w:ascii="Times New Roman" w:eastAsiaTheme="minorHAnsi" w:hAnsi="Times New Roman" w:cs="Times New Roman"/>
          <w:sz w:val="24"/>
          <w:szCs w:val="24"/>
          <w:lang w:val="ro-MD" w:eastAsia="en-US"/>
        </w:rPr>
        <w:t xml:space="preserve"> și aprobă regulamentul de organizare și funcționare a acestuia</w:t>
      </w:r>
      <w:bookmarkEnd w:id="1"/>
      <w:r w:rsidR="004062BE" w:rsidRPr="005338D7">
        <w:rPr>
          <w:rFonts w:ascii="Times New Roman" w:eastAsiaTheme="minorHAnsi" w:hAnsi="Times New Roman" w:cs="Times New Roman"/>
          <w:sz w:val="24"/>
          <w:szCs w:val="24"/>
          <w:lang w:val="ro-MD" w:eastAsia="en-US"/>
        </w:rPr>
        <w:t>;</w:t>
      </w:r>
    </w:p>
    <w:p w14:paraId="3ACE877A" w14:textId="3E708922" w:rsidR="00A454BA" w:rsidRPr="00784CC4" w:rsidRDefault="00BC2623" w:rsidP="00494C56">
      <w:pPr>
        <w:pStyle w:val="HTMLPreformatted"/>
        <w:numPr>
          <w:ilvl w:val="1"/>
          <w:numId w:val="1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2" w:name="_Hlk159757505"/>
      <w:r w:rsidRPr="00784CC4">
        <w:rPr>
          <w:rFonts w:ascii="Times New Roman" w:eastAsiaTheme="minorHAnsi" w:hAnsi="Times New Roman" w:cs="Times New Roman"/>
          <w:sz w:val="24"/>
          <w:szCs w:val="24"/>
          <w:lang w:val="ro-MD" w:eastAsia="en-US"/>
        </w:rPr>
        <w:t xml:space="preserve"> </w:t>
      </w:r>
      <w:bookmarkStart w:id="3" w:name="_Hlk178857671"/>
      <w:r w:rsidR="00090365" w:rsidRPr="00784CC4">
        <w:rPr>
          <w:rFonts w:ascii="Times New Roman" w:eastAsiaTheme="minorHAnsi" w:hAnsi="Times New Roman" w:cs="Times New Roman"/>
          <w:sz w:val="24"/>
          <w:szCs w:val="24"/>
          <w:lang w:val="ro-MD" w:eastAsia="en-US"/>
        </w:rPr>
        <w:t xml:space="preserve">aprobă </w:t>
      </w:r>
      <w:r w:rsidR="00FF39AB" w:rsidRPr="00784CC4">
        <w:rPr>
          <w:rFonts w:ascii="Times New Roman" w:eastAsiaTheme="minorHAnsi" w:hAnsi="Times New Roman" w:cs="Times New Roman"/>
          <w:sz w:val="24"/>
          <w:szCs w:val="24"/>
          <w:lang w:val="ro-MD" w:eastAsia="en-US"/>
        </w:rPr>
        <w:t xml:space="preserve">planul </w:t>
      </w:r>
      <w:r w:rsidR="000F59C5" w:rsidRPr="00784CC4">
        <w:rPr>
          <w:rFonts w:ascii="Times New Roman" w:eastAsiaTheme="minorHAnsi" w:hAnsi="Times New Roman" w:cs="Times New Roman"/>
          <w:sz w:val="24"/>
          <w:szCs w:val="24"/>
          <w:lang w:val="ro-MD" w:eastAsia="en-US"/>
        </w:rPr>
        <w:t>de intervenți</w:t>
      </w:r>
      <w:r w:rsidR="00817D3E" w:rsidRPr="00784CC4">
        <w:rPr>
          <w:rFonts w:ascii="Times New Roman" w:eastAsiaTheme="minorHAnsi" w:hAnsi="Times New Roman" w:cs="Times New Roman"/>
          <w:sz w:val="24"/>
          <w:szCs w:val="24"/>
          <w:lang w:val="ro-MD" w:eastAsia="en-US"/>
        </w:rPr>
        <w:t>i</w:t>
      </w:r>
      <w:r w:rsidR="000F59C5" w:rsidRPr="00784CC4">
        <w:rPr>
          <w:rFonts w:ascii="Times New Roman" w:eastAsiaTheme="minorHAnsi" w:hAnsi="Times New Roman" w:cs="Times New Roman"/>
          <w:sz w:val="24"/>
          <w:szCs w:val="24"/>
          <w:lang w:val="ro-MD" w:eastAsia="en-US"/>
        </w:rPr>
        <w:t xml:space="preserve"> în</w:t>
      </w:r>
      <w:r w:rsidR="00090365" w:rsidRPr="00784CC4">
        <w:rPr>
          <w:rFonts w:ascii="Times New Roman" w:eastAsiaTheme="minorHAnsi" w:hAnsi="Times New Roman" w:cs="Times New Roman"/>
          <w:sz w:val="24"/>
          <w:szCs w:val="24"/>
          <w:lang w:val="ro-MD" w:eastAsia="en-US"/>
        </w:rPr>
        <w:t xml:space="preserve"> </w:t>
      </w:r>
      <w:r w:rsidR="009B52E1" w:rsidRPr="00784CC4">
        <w:rPr>
          <w:rFonts w:ascii="Times New Roman" w:eastAsiaTheme="minorHAnsi" w:hAnsi="Times New Roman" w:cs="Times New Roman"/>
          <w:sz w:val="24"/>
          <w:szCs w:val="24"/>
          <w:lang w:val="ro-MD" w:eastAsia="en-US"/>
        </w:rPr>
        <w:t>caz de disfuncționalitate majoră în aprovizionare cu produse petroliere</w:t>
      </w:r>
      <w:r w:rsidR="00D20133" w:rsidRPr="00784CC4">
        <w:rPr>
          <w:rFonts w:ascii="Times New Roman" w:eastAsiaTheme="minorHAnsi" w:hAnsi="Times New Roman" w:cs="Times New Roman"/>
          <w:sz w:val="24"/>
          <w:szCs w:val="24"/>
          <w:lang w:val="ro-MD" w:eastAsia="en-US"/>
        </w:rPr>
        <w:t xml:space="preserve"> </w:t>
      </w:r>
      <w:bookmarkEnd w:id="3"/>
      <w:r w:rsidR="00D20133" w:rsidRPr="00784CC4">
        <w:rPr>
          <w:rFonts w:ascii="Times New Roman" w:eastAsiaTheme="minorHAnsi" w:hAnsi="Times New Roman" w:cs="Times New Roman"/>
          <w:sz w:val="24"/>
          <w:szCs w:val="24"/>
          <w:lang w:val="ro-MD" w:eastAsia="en-US"/>
        </w:rPr>
        <w:t xml:space="preserve">(în continuare – </w:t>
      </w:r>
      <w:r w:rsidR="00C7046C" w:rsidRPr="00784CC4">
        <w:rPr>
          <w:rFonts w:ascii="Times New Roman" w:eastAsiaTheme="minorHAnsi" w:hAnsi="Times New Roman" w:cs="Times New Roman"/>
          <w:sz w:val="24"/>
          <w:szCs w:val="24"/>
          <w:lang w:val="ro-MD" w:eastAsia="en-US"/>
        </w:rPr>
        <w:t xml:space="preserve">Planul </w:t>
      </w:r>
      <w:r w:rsidR="00D20133" w:rsidRPr="00784CC4">
        <w:rPr>
          <w:rFonts w:ascii="Times New Roman" w:eastAsiaTheme="minorHAnsi" w:hAnsi="Times New Roman" w:cs="Times New Roman"/>
          <w:sz w:val="24"/>
          <w:szCs w:val="24"/>
          <w:lang w:val="ro-MD" w:eastAsia="en-US"/>
        </w:rPr>
        <w:t>de intervenți</w:t>
      </w:r>
      <w:r w:rsidR="001616A9" w:rsidRPr="00784CC4">
        <w:rPr>
          <w:rFonts w:ascii="Times New Roman" w:eastAsiaTheme="minorHAnsi" w:hAnsi="Times New Roman" w:cs="Times New Roman"/>
          <w:sz w:val="24"/>
          <w:szCs w:val="24"/>
          <w:lang w:val="ro-MD" w:eastAsia="en-US"/>
        </w:rPr>
        <w:t>i</w:t>
      </w:r>
      <w:r w:rsidR="00D20133" w:rsidRPr="00784CC4">
        <w:rPr>
          <w:rFonts w:ascii="Times New Roman" w:eastAsiaTheme="minorHAnsi" w:hAnsi="Times New Roman" w:cs="Times New Roman"/>
          <w:sz w:val="24"/>
          <w:szCs w:val="24"/>
          <w:lang w:val="ro-MD" w:eastAsia="en-US"/>
        </w:rPr>
        <w:t>)</w:t>
      </w:r>
      <w:r w:rsidR="004062BE" w:rsidRPr="00784CC4">
        <w:rPr>
          <w:rFonts w:ascii="Times New Roman" w:eastAsiaTheme="minorHAnsi" w:hAnsi="Times New Roman" w:cs="Times New Roman"/>
          <w:sz w:val="24"/>
          <w:szCs w:val="24"/>
          <w:lang w:val="ro-MD" w:eastAsia="en-US"/>
        </w:rPr>
        <w:t>;</w:t>
      </w:r>
    </w:p>
    <w:p w14:paraId="54E4B204" w14:textId="5C2C8247" w:rsidR="00BC2623" w:rsidRPr="00784CC4" w:rsidRDefault="00A454BA" w:rsidP="00494C56">
      <w:pPr>
        <w:pStyle w:val="HTMLPreformatted"/>
        <w:numPr>
          <w:ilvl w:val="1"/>
          <w:numId w:val="10"/>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bookmarkStart w:id="4" w:name="_Hlk178857697"/>
      <w:r w:rsidRPr="00784CC4">
        <w:rPr>
          <w:rFonts w:ascii="Times New Roman" w:eastAsiaTheme="minorHAnsi" w:hAnsi="Times New Roman" w:cs="Times New Roman"/>
          <w:sz w:val="24"/>
          <w:szCs w:val="24"/>
          <w:lang w:val="ro-MD" w:eastAsia="en-US"/>
        </w:rPr>
        <w:t xml:space="preserve">creează </w:t>
      </w:r>
      <w:r w:rsidR="00816AE4">
        <w:rPr>
          <w:rFonts w:ascii="Times New Roman" w:eastAsiaTheme="minorHAnsi" w:hAnsi="Times New Roman" w:cs="Times New Roman"/>
          <w:sz w:val="24"/>
          <w:szCs w:val="24"/>
          <w:lang w:val="ro-MD" w:eastAsia="en-US"/>
        </w:rPr>
        <w:t xml:space="preserve">sau desemnează </w:t>
      </w:r>
      <w:r w:rsidRPr="00784CC4">
        <w:rPr>
          <w:rFonts w:ascii="Times New Roman" w:eastAsiaTheme="minorHAnsi" w:hAnsi="Times New Roman" w:cs="Times New Roman"/>
          <w:sz w:val="24"/>
          <w:szCs w:val="24"/>
          <w:lang w:val="ro-MD" w:eastAsia="en-US"/>
        </w:rPr>
        <w:t>e</w:t>
      </w:r>
      <w:r w:rsidR="00BC2623" w:rsidRPr="00784CC4">
        <w:rPr>
          <w:rFonts w:ascii="Times New Roman" w:eastAsiaTheme="minorHAnsi" w:hAnsi="Times New Roman" w:cs="Times New Roman"/>
          <w:sz w:val="24"/>
          <w:szCs w:val="24"/>
          <w:lang w:val="ro-MD" w:eastAsia="en-US"/>
        </w:rPr>
        <w:t>ntit</w:t>
      </w:r>
      <w:r w:rsidR="009B18B5" w:rsidRPr="00784CC4">
        <w:rPr>
          <w:rFonts w:ascii="Times New Roman" w:eastAsiaTheme="minorHAnsi" w:hAnsi="Times New Roman" w:cs="Times New Roman"/>
          <w:sz w:val="24"/>
          <w:szCs w:val="24"/>
          <w:lang w:val="ro-MD" w:eastAsia="en-US"/>
        </w:rPr>
        <w:t>atea</w:t>
      </w:r>
      <w:r w:rsidR="00BC2623"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c</w:t>
      </w:r>
      <w:r w:rsidR="00BC2623" w:rsidRPr="00784CC4">
        <w:rPr>
          <w:rFonts w:ascii="Times New Roman" w:eastAsiaTheme="minorHAnsi" w:hAnsi="Times New Roman" w:cs="Times New Roman"/>
          <w:sz w:val="24"/>
          <w:szCs w:val="24"/>
          <w:lang w:val="ro-MD" w:eastAsia="en-US"/>
        </w:rPr>
        <w:t>entral</w:t>
      </w:r>
      <w:r w:rsidR="009B18B5" w:rsidRPr="00784CC4">
        <w:rPr>
          <w:rFonts w:ascii="Times New Roman" w:eastAsiaTheme="minorHAnsi" w:hAnsi="Times New Roman" w:cs="Times New Roman"/>
          <w:sz w:val="24"/>
          <w:szCs w:val="24"/>
          <w:lang w:val="ro-MD" w:eastAsia="en-US"/>
        </w:rPr>
        <w:t>ă</w:t>
      </w:r>
      <w:r w:rsidR="00BC2623" w:rsidRPr="00784CC4">
        <w:rPr>
          <w:rFonts w:ascii="Times New Roman" w:eastAsiaTheme="minorHAnsi" w:hAnsi="Times New Roman" w:cs="Times New Roman"/>
          <w:sz w:val="24"/>
          <w:szCs w:val="24"/>
          <w:lang w:val="ro-MD" w:eastAsia="en-US"/>
        </w:rPr>
        <w:t xml:space="preserve"> de </w:t>
      </w:r>
      <w:r w:rsidRPr="00784CC4">
        <w:rPr>
          <w:rFonts w:ascii="Times New Roman" w:eastAsiaTheme="minorHAnsi" w:hAnsi="Times New Roman" w:cs="Times New Roman"/>
          <w:sz w:val="24"/>
          <w:szCs w:val="24"/>
          <w:lang w:val="ro-MD" w:eastAsia="en-US"/>
        </w:rPr>
        <w:t>s</w:t>
      </w:r>
      <w:r w:rsidR="00BC2623" w:rsidRPr="00784CC4">
        <w:rPr>
          <w:rFonts w:ascii="Times New Roman" w:eastAsiaTheme="minorHAnsi" w:hAnsi="Times New Roman" w:cs="Times New Roman"/>
          <w:sz w:val="24"/>
          <w:szCs w:val="24"/>
          <w:lang w:val="ro-MD" w:eastAsia="en-US"/>
        </w:rPr>
        <w:t>tocare</w:t>
      </w:r>
      <w:r w:rsidR="00787CDF" w:rsidRPr="00784CC4">
        <w:rPr>
          <w:rFonts w:ascii="Times New Roman" w:eastAsiaTheme="minorHAnsi" w:hAnsi="Times New Roman" w:cs="Times New Roman"/>
          <w:sz w:val="24"/>
          <w:szCs w:val="24"/>
          <w:lang w:val="ro-MD" w:eastAsia="en-US"/>
        </w:rPr>
        <w:t xml:space="preserve"> și </w:t>
      </w:r>
      <w:r w:rsidR="0086232C" w:rsidRPr="00784CC4">
        <w:rPr>
          <w:rFonts w:ascii="Times New Roman" w:eastAsiaTheme="minorHAnsi" w:hAnsi="Times New Roman" w:cs="Times New Roman"/>
          <w:sz w:val="24"/>
          <w:szCs w:val="24"/>
          <w:lang w:val="ro-MD" w:eastAsia="en-US"/>
        </w:rPr>
        <w:t xml:space="preserve">aprobă </w:t>
      </w:r>
      <w:r w:rsidR="00C923D9" w:rsidRPr="00784CC4">
        <w:rPr>
          <w:rFonts w:ascii="Times New Roman" w:eastAsiaTheme="minorHAnsi" w:hAnsi="Times New Roman" w:cs="Times New Roman"/>
          <w:sz w:val="24"/>
          <w:szCs w:val="24"/>
          <w:lang w:val="ro-MD" w:eastAsia="en-US"/>
        </w:rPr>
        <w:t>s</w:t>
      </w:r>
      <w:r w:rsidR="00886ADA" w:rsidRPr="00784CC4">
        <w:rPr>
          <w:rFonts w:ascii="Times New Roman" w:eastAsiaTheme="minorHAnsi" w:hAnsi="Times New Roman" w:cs="Times New Roman"/>
          <w:sz w:val="24"/>
          <w:szCs w:val="24"/>
          <w:lang w:val="ro-MD" w:eastAsia="en-US"/>
        </w:rPr>
        <w:t>tatutul</w:t>
      </w:r>
      <w:r w:rsidR="00787CDF" w:rsidRPr="00784CC4">
        <w:rPr>
          <w:rFonts w:ascii="Times New Roman" w:eastAsiaTheme="minorHAnsi" w:hAnsi="Times New Roman" w:cs="Times New Roman"/>
          <w:sz w:val="24"/>
          <w:szCs w:val="24"/>
          <w:lang w:val="ro-MD" w:eastAsia="en-US"/>
        </w:rPr>
        <w:t xml:space="preserve"> acesteia</w:t>
      </w:r>
      <w:bookmarkEnd w:id="4"/>
      <w:r w:rsidR="004062BE" w:rsidRPr="00784CC4">
        <w:rPr>
          <w:rFonts w:ascii="Times New Roman" w:eastAsiaTheme="minorHAnsi" w:hAnsi="Times New Roman" w:cs="Times New Roman"/>
          <w:sz w:val="24"/>
          <w:szCs w:val="24"/>
          <w:lang w:val="ro-MD" w:eastAsia="en-US"/>
        </w:rPr>
        <w:t>;</w:t>
      </w:r>
    </w:p>
    <w:p w14:paraId="648E3677" w14:textId="58A729C8" w:rsidR="00BC2623" w:rsidRPr="00784CC4" w:rsidRDefault="00603B5C" w:rsidP="00494C56">
      <w:pPr>
        <w:pStyle w:val="HTMLPreformatted"/>
        <w:numPr>
          <w:ilvl w:val="1"/>
          <w:numId w:val="1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bookmarkStart w:id="5" w:name="_Hlk178857728"/>
      <w:r w:rsidR="00090365" w:rsidRPr="00784CC4">
        <w:rPr>
          <w:rFonts w:ascii="Times New Roman" w:eastAsiaTheme="minorHAnsi" w:hAnsi="Times New Roman" w:cs="Times New Roman"/>
          <w:sz w:val="24"/>
          <w:szCs w:val="24"/>
          <w:lang w:val="ro-MD" w:eastAsia="en-US"/>
        </w:rPr>
        <w:t xml:space="preserve">aprobă </w:t>
      </w:r>
      <w:r w:rsidR="000F59C5" w:rsidRPr="00784CC4">
        <w:rPr>
          <w:rFonts w:ascii="Times New Roman" w:eastAsiaTheme="minorHAnsi" w:hAnsi="Times New Roman" w:cs="Times New Roman"/>
          <w:sz w:val="24"/>
          <w:szCs w:val="24"/>
          <w:lang w:val="ro-MD" w:eastAsia="en-US"/>
        </w:rPr>
        <w:t>p</w:t>
      </w:r>
      <w:r w:rsidR="00BC2623" w:rsidRPr="00784CC4">
        <w:rPr>
          <w:rFonts w:ascii="Times New Roman" w:eastAsiaTheme="minorHAnsi" w:hAnsi="Times New Roman" w:cs="Times New Roman"/>
          <w:sz w:val="24"/>
          <w:szCs w:val="24"/>
          <w:lang w:val="ro-MD" w:eastAsia="en-US"/>
        </w:rPr>
        <w:t xml:space="preserve">lanul de </w:t>
      </w:r>
      <w:r w:rsidR="009B18B5" w:rsidRPr="00784CC4">
        <w:rPr>
          <w:rFonts w:ascii="Times New Roman" w:eastAsiaTheme="minorHAnsi" w:hAnsi="Times New Roman" w:cs="Times New Roman"/>
          <w:sz w:val="24"/>
          <w:szCs w:val="24"/>
          <w:lang w:val="ro-MD" w:eastAsia="en-US"/>
        </w:rPr>
        <w:t>acțiun</w:t>
      </w:r>
      <w:r w:rsidR="003B72AF" w:rsidRPr="00784CC4">
        <w:rPr>
          <w:rFonts w:ascii="Times New Roman" w:eastAsiaTheme="minorHAnsi" w:hAnsi="Times New Roman" w:cs="Times New Roman"/>
          <w:sz w:val="24"/>
          <w:szCs w:val="24"/>
          <w:lang w:val="ro-MD" w:eastAsia="en-US"/>
        </w:rPr>
        <w:t>i</w:t>
      </w:r>
      <w:r w:rsidR="00BC2623" w:rsidRPr="00784CC4">
        <w:rPr>
          <w:rFonts w:ascii="Times New Roman" w:eastAsiaTheme="minorHAnsi" w:hAnsi="Times New Roman" w:cs="Times New Roman"/>
          <w:sz w:val="24"/>
          <w:szCs w:val="24"/>
          <w:lang w:val="ro-MD" w:eastAsia="en-US"/>
        </w:rPr>
        <w:t xml:space="preserve"> pentru constituirea stocurilor de urgen</w:t>
      </w:r>
      <w:r w:rsidR="00B43D45" w:rsidRPr="00784CC4">
        <w:rPr>
          <w:rFonts w:ascii="Times New Roman" w:eastAsiaTheme="minorHAnsi" w:hAnsi="Times New Roman" w:cs="Times New Roman"/>
          <w:sz w:val="24"/>
          <w:szCs w:val="24"/>
          <w:lang w:val="ro-MD" w:eastAsia="en-US"/>
        </w:rPr>
        <w:t>ță</w:t>
      </w:r>
      <w:r w:rsidR="003E0A95" w:rsidRPr="00784CC4">
        <w:rPr>
          <w:rFonts w:ascii="Times New Roman" w:eastAsiaTheme="minorHAnsi" w:hAnsi="Times New Roman" w:cs="Times New Roman"/>
          <w:sz w:val="24"/>
          <w:szCs w:val="24"/>
          <w:lang w:val="ro-MD" w:eastAsia="en-US"/>
        </w:rPr>
        <w:t xml:space="preserve"> (în continuare – Planul de acțiuni)</w:t>
      </w:r>
      <w:bookmarkEnd w:id="5"/>
      <w:r w:rsidR="004062BE" w:rsidRPr="00784CC4">
        <w:rPr>
          <w:rFonts w:ascii="Times New Roman" w:eastAsiaTheme="minorHAnsi" w:hAnsi="Times New Roman" w:cs="Times New Roman"/>
          <w:sz w:val="24"/>
          <w:szCs w:val="24"/>
          <w:lang w:val="ro-MD" w:eastAsia="en-US"/>
        </w:rPr>
        <w:t>;</w:t>
      </w:r>
    </w:p>
    <w:p w14:paraId="3ECC6C77" w14:textId="469A6E5A" w:rsidR="00BC2623" w:rsidRPr="00784CC4" w:rsidRDefault="00603B5C" w:rsidP="00494C56">
      <w:pPr>
        <w:pStyle w:val="HTMLPreformatted"/>
        <w:numPr>
          <w:ilvl w:val="1"/>
          <w:numId w:val="1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bookmarkStart w:id="6" w:name="_Hlk178857965"/>
      <w:r w:rsidR="00090365" w:rsidRPr="00784CC4">
        <w:rPr>
          <w:rFonts w:ascii="Times New Roman" w:eastAsiaTheme="minorHAnsi" w:hAnsi="Times New Roman" w:cs="Times New Roman"/>
          <w:sz w:val="24"/>
          <w:szCs w:val="24"/>
          <w:lang w:val="ro-MD" w:eastAsia="en-US"/>
        </w:rPr>
        <w:t xml:space="preserve">aprobă anual </w:t>
      </w:r>
      <w:r w:rsidR="00D12E96" w:rsidRPr="00784CC4">
        <w:rPr>
          <w:rFonts w:ascii="Times New Roman" w:eastAsiaTheme="minorHAnsi" w:hAnsi="Times New Roman" w:cs="Times New Roman"/>
          <w:sz w:val="24"/>
          <w:szCs w:val="24"/>
          <w:lang w:val="ro-MD" w:eastAsia="en-US"/>
        </w:rPr>
        <w:t xml:space="preserve">cantitatea </w:t>
      </w:r>
      <w:r w:rsidR="00BC2623" w:rsidRPr="00784CC4">
        <w:rPr>
          <w:rFonts w:ascii="Times New Roman" w:eastAsiaTheme="minorHAnsi" w:hAnsi="Times New Roman" w:cs="Times New Roman"/>
          <w:sz w:val="24"/>
          <w:szCs w:val="24"/>
          <w:lang w:val="ro-MD" w:eastAsia="en-US"/>
        </w:rPr>
        <w:t xml:space="preserve">și structura stocurilor de urgență ale </w:t>
      </w:r>
      <w:r w:rsidR="003B72AF" w:rsidRPr="00784CC4">
        <w:rPr>
          <w:rFonts w:ascii="Times New Roman" w:eastAsiaTheme="minorHAnsi" w:hAnsi="Times New Roman" w:cs="Times New Roman"/>
          <w:sz w:val="24"/>
          <w:szCs w:val="24"/>
          <w:lang w:val="ro-MD" w:eastAsia="en-US"/>
        </w:rPr>
        <w:t>e</w:t>
      </w:r>
      <w:r w:rsidR="00BC2623" w:rsidRPr="00784CC4">
        <w:rPr>
          <w:rFonts w:ascii="Times New Roman" w:eastAsiaTheme="minorHAnsi" w:hAnsi="Times New Roman" w:cs="Times New Roman"/>
          <w:sz w:val="24"/>
          <w:szCs w:val="24"/>
          <w:lang w:val="ro-MD" w:eastAsia="en-US"/>
        </w:rPr>
        <w:t xml:space="preserve">ntității </w:t>
      </w:r>
      <w:r w:rsidR="003B72AF" w:rsidRPr="00784CC4">
        <w:rPr>
          <w:rFonts w:ascii="Times New Roman" w:eastAsiaTheme="minorHAnsi" w:hAnsi="Times New Roman" w:cs="Times New Roman"/>
          <w:sz w:val="24"/>
          <w:szCs w:val="24"/>
          <w:lang w:val="ro-MD" w:eastAsia="en-US"/>
        </w:rPr>
        <w:t>c</w:t>
      </w:r>
      <w:r w:rsidR="00BC2623" w:rsidRPr="00784CC4">
        <w:rPr>
          <w:rFonts w:ascii="Times New Roman" w:eastAsiaTheme="minorHAnsi" w:hAnsi="Times New Roman" w:cs="Times New Roman"/>
          <w:sz w:val="24"/>
          <w:szCs w:val="24"/>
          <w:lang w:val="ro-MD" w:eastAsia="en-US"/>
        </w:rPr>
        <w:t xml:space="preserve">entrale de </w:t>
      </w:r>
      <w:r w:rsidR="003B72AF" w:rsidRPr="00784CC4">
        <w:rPr>
          <w:rFonts w:ascii="Times New Roman" w:eastAsiaTheme="minorHAnsi" w:hAnsi="Times New Roman" w:cs="Times New Roman"/>
          <w:sz w:val="24"/>
          <w:szCs w:val="24"/>
          <w:lang w:val="ro-MD" w:eastAsia="en-US"/>
        </w:rPr>
        <w:t>s</w:t>
      </w:r>
      <w:r w:rsidR="00BC2623" w:rsidRPr="00784CC4">
        <w:rPr>
          <w:rFonts w:ascii="Times New Roman" w:eastAsiaTheme="minorHAnsi" w:hAnsi="Times New Roman" w:cs="Times New Roman"/>
          <w:sz w:val="24"/>
          <w:szCs w:val="24"/>
          <w:lang w:val="ro-MD" w:eastAsia="en-US"/>
        </w:rPr>
        <w:t>tocare</w:t>
      </w:r>
      <w:bookmarkEnd w:id="6"/>
      <w:r w:rsidR="004062BE" w:rsidRPr="00784CC4">
        <w:rPr>
          <w:rFonts w:ascii="Times New Roman" w:eastAsiaTheme="minorHAnsi" w:hAnsi="Times New Roman" w:cs="Times New Roman"/>
          <w:sz w:val="24"/>
          <w:szCs w:val="24"/>
          <w:lang w:val="ro-MD" w:eastAsia="en-US"/>
        </w:rPr>
        <w:t>;</w:t>
      </w:r>
    </w:p>
    <w:p w14:paraId="22D633F2" w14:textId="1960F74B" w:rsidR="003B72AF" w:rsidRPr="00784CC4" w:rsidRDefault="00090365" w:rsidP="00494C56">
      <w:pPr>
        <w:pStyle w:val="HTMLPreformatted"/>
        <w:numPr>
          <w:ilvl w:val="1"/>
          <w:numId w:val="1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7" w:name="_Hlk178858030"/>
      <w:bookmarkStart w:id="8" w:name="_Hlk178858610"/>
      <w:r w:rsidRPr="00784CC4">
        <w:rPr>
          <w:rFonts w:ascii="Times New Roman" w:eastAsiaTheme="minorHAnsi" w:hAnsi="Times New Roman" w:cs="Times New Roman"/>
          <w:sz w:val="24"/>
          <w:szCs w:val="24"/>
          <w:lang w:val="ro-MD" w:eastAsia="en-US"/>
        </w:rPr>
        <w:t xml:space="preserve">aprobă </w:t>
      </w:r>
      <w:r w:rsidR="00502023" w:rsidRPr="00784CC4">
        <w:rPr>
          <w:rFonts w:ascii="Times New Roman" w:eastAsiaTheme="minorHAnsi" w:hAnsi="Times New Roman" w:cs="Times New Roman"/>
          <w:sz w:val="24"/>
          <w:szCs w:val="24"/>
          <w:lang w:val="ro-MD" w:eastAsia="en-US"/>
        </w:rPr>
        <w:t>principiile</w:t>
      </w:r>
      <w:r w:rsidR="0017534C" w:rsidRPr="00784CC4">
        <w:rPr>
          <w:rFonts w:ascii="Times New Roman" w:eastAsiaTheme="minorHAnsi" w:hAnsi="Times New Roman" w:cs="Times New Roman"/>
          <w:sz w:val="24"/>
          <w:szCs w:val="24"/>
          <w:lang w:val="ro-MD" w:eastAsia="en-US"/>
        </w:rPr>
        <w:t xml:space="preserve"> de determinare a </w:t>
      </w:r>
      <w:r w:rsidR="00147958" w:rsidRPr="00784CC4">
        <w:rPr>
          <w:rFonts w:ascii="Times New Roman" w:eastAsiaTheme="minorHAnsi" w:hAnsi="Times New Roman" w:cs="Times New Roman"/>
          <w:sz w:val="24"/>
          <w:szCs w:val="24"/>
          <w:lang w:val="ro-MD" w:eastAsia="en-US"/>
        </w:rPr>
        <w:t>aportului pentru constituirea și menținerea stocurilor de urgență</w:t>
      </w:r>
      <w:bookmarkEnd w:id="7"/>
      <w:r w:rsidR="00BC2623" w:rsidRPr="00784CC4">
        <w:rPr>
          <w:rFonts w:ascii="Times New Roman" w:eastAsiaTheme="minorHAnsi" w:hAnsi="Times New Roman" w:cs="Times New Roman"/>
          <w:sz w:val="24"/>
          <w:szCs w:val="24"/>
          <w:lang w:val="ro-MD" w:eastAsia="en-US"/>
        </w:rPr>
        <w:t>;</w:t>
      </w:r>
    </w:p>
    <w:p w14:paraId="077058BD" w14:textId="4BEF35C7" w:rsidR="00F27C03" w:rsidRPr="00784CC4" w:rsidRDefault="006849CC" w:rsidP="00494C56">
      <w:pPr>
        <w:pStyle w:val="HTMLPreformatted"/>
        <w:numPr>
          <w:ilvl w:val="1"/>
          <w:numId w:val="10"/>
        </w:numPr>
        <w:tabs>
          <w:tab w:val="clear" w:pos="1832"/>
          <w:tab w:val="clear" w:pos="2748"/>
          <w:tab w:val="left" w:pos="1080"/>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aprobă</w:t>
      </w:r>
      <w:r w:rsidR="00CE46CC" w:rsidRPr="00784CC4">
        <w:rPr>
          <w:rFonts w:ascii="Times New Roman" w:eastAsiaTheme="minorHAnsi" w:hAnsi="Times New Roman" w:cs="Times New Roman"/>
          <w:sz w:val="24"/>
          <w:szCs w:val="24"/>
          <w:lang w:val="ro-MD" w:eastAsia="en-US"/>
        </w:rPr>
        <w:t xml:space="preserve"> cuantumul aportului pentru stocurile de urgență, inclusiv cuantumul contribuției </w:t>
      </w:r>
      <w:r w:rsidR="00817D3E" w:rsidRPr="00784CC4">
        <w:rPr>
          <w:rFonts w:ascii="Times New Roman" w:eastAsiaTheme="minorHAnsi" w:hAnsi="Times New Roman" w:cs="Times New Roman"/>
          <w:sz w:val="24"/>
          <w:szCs w:val="24"/>
          <w:lang w:val="ro-MD" w:eastAsia="en-US"/>
        </w:rPr>
        <w:t xml:space="preserve">ce urmează a fi plătită către entitatea centrală de stocare (în continuare – </w:t>
      </w:r>
      <w:r w:rsidR="00817D3E" w:rsidRPr="009B3FCF">
        <w:rPr>
          <w:rFonts w:ascii="Times New Roman" w:eastAsiaTheme="minorHAnsi" w:hAnsi="Times New Roman" w:cs="Times New Roman"/>
          <w:sz w:val="24"/>
          <w:szCs w:val="24"/>
          <w:lang w:val="ro-MD" w:eastAsia="en-US"/>
        </w:rPr>
        <w:t xml:space="preserve">contribuția </w:t>
      </w:r>
      <w:r w:rsidR="00CE46CC" w:rsidRPr="009B3FCF">
        <w:rPr>
          <w:rFonts w:ascii="Times New Roman" w:eastAsiaTheme="minorHAnsi" w:hAnsi="Times New Roman" w:cs="Times New Roman"/>
          <w:sz w:val="24"/>
          <w:szCs w:val="24"/>
          <w:lang w:val="ro-MD" w:eastAsia="en-US"/>
        </w:rPr>
        <w:t>pentru ECS</w:t>
      </w:r>
      <w:r w:rsidR="00817D3E" w:rsidRPr="009B3FCF">
        <w:rPr>
          <w:rFonts w:ascii="Times New Roman" w:eastAsiaTheme="minorHAnsi" w:hAnsi="Times New Roman" w:cs="Times New Roman"/>
          <w:sz w:val="24"/>
          <w:szCs w:val="24"/>
          <w:lang w:val="ro-MD" w:eastAsia="en-US"/>
        </w:rPr>
        <w:t>)</w:t>
      </w:r>
      <w:r w:rsidR="00CE46CC" w:rsidRPr="009B3FCF">
        <w:rPr>
          <w:rFonts w:ascii="Times New Roman" w:eastAsiaTheme="minorHAnsi" w:hAnsi="Times New Roman" w:cs="Times New Roman"/>
          <w:sz w:val="24"/>
          <w:szCs w:val="24"/>
          <w:lang w:val="ro-MD" w:eastAsia="en-US"/>
        </w:rPr>
        <w:t xml:space="preserve"> și</w:t>
      </w:r>
      <w:r w:rsidR="00CE46CC" w:rsidRPr="00784CC4">
        <w:rPr>
          <w:rFonts w:ascii="Times New Roman" w:eastAsiaTheme="minorHAnsi" w:hAnsi="Times New Roman" w:cs="Times New Roman"/>
          <w:sz w:val="24"/>
          <w:szCs w:val="24"/>
          <w:lang w:val="ro-MD" w:eastAsia="en-US"/>
        </w:rPr>
        <w:t xml:space="preserve"> </w:t>
      </w:r>
      <w:r w:rsidR="00817D3E" w:rsidRPr="00784CC4">
        <w:rPr>
          <w:rFonts w:ascii="Times New Roman" w:eastAsiaTheme="minorHAnsi" w:hAnsi="Times New Roman" w:cs="Times New Roman"/>
          <w:sz w:val="24"/>
          <w:szCs w:val="24"/>
          <w:lang w:val="ro-MD" w:eastAsia="en-US"/>
        </w:rPr>
        <w:t>cuantumul</w:t>
      </w:r>
      <w:r w:rsidR="00DC2675" w:rsidRPr="00784CC4">
        <w:rPr>
          <w:rFonts w:ascii="Times New Roman" w:eastAsiaTheme="minorHAnsi" w:hAnsi="Times New Roman" w:cs="Times New Roman"/>
          <w:sz w:val="24"/>
          <w:szCs w:val="24"/>
          <w:lang w:val="ro-MD" w:eastAsia="en-US"/>
        </w:rPr>
        <w:t xml:space="preserve"> </w:t>
      </w:r>
      <w:r w:rsidR="004135C1" w:rsidRPr="00784CC4">
        <w:rPr>
          <w:rFonts w:ascii="Times New Roman" w:eastAsiaTheme="minorHAnsi" w:hAnsi="Times New Roman" w:cs="Times New Roman"/>
          <w:sz w:val="24"/>
          <w:szCs w:val="24"/>
          <w:lang w:val="ro-MD" w:eastAsia="en-US"/>
        </w:rPr>
        <w:t>compensați</w:t>
      </w:r>
      <w:r w:rsidR="00DC2675" w:rsidRPr="00784CC4">
        <w:rPr>
          <w:rFonts w:ascii="Times New Roman" w:eastAsiaTheme="minorHAnsi" w:hAnsi="Times New Roman" w:cs="Times New Roman"/>
          <w:sz w:val="24"/>
          <w:szCs w:val="24"/>
          <w:lang w:val="ro-MD" w:eastAsia="en-US"/>
        </w:rPr>
        <w:t>ei</w:t>
      </w:r>
      <w:r w:rsidR="004135C1" w:rsidRPr="00784CC4">
        <w:rPr>
          <w:rFonts w:ascii="Times New Roman" w:eastAsiaTheme="minorHAnsi" w:hAnsi="Times New Roman" w:cs="Times New Roman"/>
          <w:sz w:val="24"/>
          <w:szCs w:val="24"/>
          <w:lang w:val="ro-MD" w:eastAsia="en-US"/>
        </w:rPr>
        <w:t xml:space="preserve"> pentru importatorii obligați</w:t>
      </w:r>
      <w:r w:rsidR="00AA78E9" w:rsidRPr="00784CC4">
        <w:rPr>
          <w:rFonts w:ascii="Times New Roman" w:eastAsiaTheme="minorHAnsi" w:hAnsi="Times New Roman" w:cs="Times New Roman"/>
          <w:sz w:val="24"/>
          <w:szCs w:val="24"/>
          <w:lang w:val="ro-MD" w:eastAsia="en-US"/>
        </w:rPr>
        <w:t>;</w:t>
      </w:r>
    </w:p>
    <w:p w14:paraId="6700EDDC" w14:textId="66C7EA98" w:rsidR="00660492" w:rsidRPr="00784CC4" w:rsidRDefault="00660492" w:rsidP="00494C56">
      <w:pPr>
        <w:pStyle w:val="HTMLPreformatted"/>
        <w:numPr>
          <w:ilvl w:val="1"/>
          <w:numId w:val="10"/>
        </w:numPr>
        <w:tabs>
          <w:tab w:val="clear" w:pos="1832"/>
          <w:tab w:val="clear" w:pos="2748"/>
          <w:tab w:val="left" w:pos="1080"/>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FE4F43" w:rsidRPr="00784CC4">
        <w:rPr>
          <w:rFonts w:ascii="Times New Roman" w:eastAsiaTheme="minorHAnsi" w:hAnsi="Times New Roman" w:cs="Times New Roman"/>
          <w:sz w:val="24"/>
          <w:szCs w:val="24"/>
          <w:lang w:val="ro-MD" w:eastAsia="en-US"/>
        </w:rPr>
        <w:t>stabilește modalitatea de calcul și plată a contribuției pentru ECS, precum și conținutul și modalitatea de transmitere a</w:t>
      </w:r>
      <w:r w:rsidR="00DE2605" w:rsidRPr="00784CC4">
        <w:rPr>
          <w:rFonts w:ascii="Times New Roman" w:eastAsiaTheme="minorHAnsi" w:hAnsi="Times New Roman" w:cs="Times New Roman"/>
          <w:sz w:val="24"/>
          <w:szCs w:val="24"/>
          <w:lang w:val="ro-MD" w:eastAsia="en-US"/>
        </w:rPr>
        <w:t xml:space="preserve"> informațiilor privind plățile către </w:t>
      </w:r>
      <w:r w:rsidR="0059534A" w:rsidRPr="00784CC4">
        <w:rPr>
          <w:rFonts w:ascii="Times New Roman" w:eastAsiaTheme="minorHAnsi" w:hAnsi="Times New Roman" w:cs="Times New Roman"/>
          <w:sz w:val="24"/>
          <w:szCs w:val="24"/>
          <w:lang w:val="ro-MD" w:eastAsia="en-US"/>
        </w:rPr>
        <w:t>entitatea centrală de stocare</w:t>
      </w:r>
      <w:r w:rsidR="00FE4F43" w:rsidRPr="00784CC4">
        <w:rPr>
          <w:rFonts w:ascii="Times New Roman" w:eastAsiaTheme="minorHAnsi" w:hAnsi="Times New Roman" w:cs="Times New Roman"/>
          <w:sz w:val="24"/>
          <w:szCs w:val="24"/>
          <w:lang w:val="ro-MD" w:eastAsia="en-US"/>
        </w:rPr>
        <w:t>;</w:t>
      </w:r>
    </w:p>
    <w:p w14:paraId="1A1F2E26" w14:textId="70A8B37D" w:rsidR="00BC2623" w:rsidRPr="00784CC4" w:rsidRDefault="00BC2623" w:rsidP="00494C56">
      <w:pPr>
        <w:pStyle w:val="HTMLPreformatted"/>
        <w:numPr>
          <w:ilvl w:val="1"/>
          <w:numId w:val="1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încheie </w:t>
      </w:r>
      <w:r w:rsidR="004B3D32" w:rsidRPr="00784CC4">
        <w:rPr>
          <w:rFonts w:ascii="Times New Roman" w:eastAsiaTheme="minorHAnsi" w:hAnsi="Times New Roman" w:cs="Times New Roman"/>
          <w:sz w:val="24"/>
          <w:szCs w:val="24"/>
          <w:lang w:val="ro-MD" w:eastAsia="en-US"/>
        </w:rPr>
        <w:t>și/</w:t>
      </w:r>
      <w:r w:rsidRPr="00784CC4">
        <w:rPr>
          <w:rFonts w:ascii="Times New Roman" w:eastAsiaTheme="minorHAnsi" w:hAnsi="Times New Roman" w:cs="Times New Roman"/>
          <w:sz w:val="24"/>
          <w:szCs w:val="24"/>
          <w:lang w:val="ro-MD" w:eastAsia="en-US"/>
        </w:rPr>
        <w:t>sau aprobă acord(</w:t>
      </w:r>
      <w:r w:rsidR="009B18B5" w:rsidRPr="00784CC4">
        <w:rPr>
          <w:rFonts w:ascii="Times New Roman" w:eastAsiaTheme="minorHAnsi" w:hAnsi="Times New Roman" w:cs="Times New Roman"/>
          <w:sz w:val="24"/>
          <w:szCs w:val="24"/>
          <w:lang w:val="ro-MD" w:eastAsia="en-US"/>
        </w:rPr>
        <w:t>uri</w:t>
      </w:r>
      <w:r w:rsidRPr="00784CC4">
        <w:rPr>
          <w:rFonts w:ascii="Times New Roman" w:eastAsiaTheme="minorHAnsi" w:hAnsi="Times New Roman" w:cs="Times New Roman"/>
          <w:sz w:val="24"/>
          <w:szCs w:val="24"/>
          <w:lang w:val="ro-MD" w:eastAsia="en-US"/>
        </w:rPr>
        <w:t>) bilateral(e) privind stocurile de urgență</w:t>
      </w:r>
      <w:r w:rsidR="00AA599B" w:rsidRPr="00784CC4">
        <w:rPr>
          <w:rFonts w:ascii="Times New Roman" w:eastAsiaTheme="minorHAnsi" w:hAnsi="Times New Roman" w:cs="Times New Roman"/>
          <w:sz w:val="24"/>
          <w:szCs w:val="24"/>
          <w:lang w:val="ro-MD" w:eastAsia="en-US"/>
        </w:rPr>
        <w:t>, în caz de necesitate</w:t>
      </w:r>
      <w:r w:rsidRPr="00784CC4">
        <w:rPr>
          <w:rFonts w:ascii="Times New Roman" w:eastAsiaTheme="minorHAnsi" w:hAnsi="Times New Roman" w:cs="Times New Roman"/>
          <w:sz w:val="24"/>
          <w:szCs w:val="24"/>
          <w:lang w:val="ro-MD" w:eastAsia="en-US"/>
        </w:rPr>
        <w:t>;</w:t>
      </w:r>
    </w:p>
    <w:p w14:paraId="79729F46" w14:textId="7E49BD8E" w:rsidR="00363158" w:rsidRPr="00784CC4" w:rsidRDefault="00BC2623" w:rsidP="00494C56">
      <w:pPr>
        <w:pStyle w:val="HTMLPreformatted"/>
        <w:numPr>
          <w:ilvl w:val="1"/>
          <w:numId w:val="1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decide asupra constituirii stocuri</w:t>
      </w:r>
      <w:r w:rsidR="00FF39AB" w:rsidRPr="00784CC4">
        <w:rPr>
          <w:rFonts w:ascii="Times New Roman" w:eastAsiaTheme="minorHAnsi" w:hAnsi="Times New Roman" w:cs="Times New Roman"/>
          <w:sz w:val="24"/>
          <w:szCs w:val="24"/>
          <w:lang w:val="ro-MD" w:eastAsia="en-US"/>
        </w:rPr>
        <w:t>lor</w:t>
      </w:r>
      <w:r w:rsidRPr="00784CC4">
        <w:rPr>
          <w:rFonts w:ascii="Times New Roman" w:eastAsiaTheme="minorHAnsi" w:hAnsi="Times New Roman" w:cs="Times New Roman"/>
          <w:sz w:val="24"/>
          <w:szCs w:val="24"/>
          <w:lang w:val="ro-MD" w:eastAsia="en-US"/>
        </w:rPr>
        <w:t xml:space="preserve"> specifice</w:t>
      </w:r>
      <w:r w:rsidR="004062BE" w:rsidRPr="00784CC4">
        <w:rPr>
          <w:rFonts w:ascii="Times New Roman" w:eastAsiaTheme="minorHAnsi" w:hAnsi="Times New Roman" w:cs="Times New Roman"/>
          <w:sz w:val="24"/>
          <w:szCs w:val="24"/>
          <w:lang w:val="ro-MD" w:eastAsia="en-US"/>
        </w:rPr>
        <w:t>;</w:t>
      </w:r>
    </w:p>
    <w:p w14:paraId="074613CF" w14:textId="6BAC8A45" w:rsidR="00185534" w:rsidRPr="009B3FCF" w:rsidRDefault="00185534" w:rsidP="00494C56">
      <w:pPr>
        <w:pStyle w:val="HTMLPreformatted"/>
        <w:numPr>
          <w:ilvl w:val="1"/>
          <w:numId w:val="1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9B3FCF">
        <w:rPr>
          <w:rFonts w:ascii="Times New Roman" w:eastAsiaTheme="minorHAnsi" w:hAnsi="Times New Roman" w:cs="Times New Roman"/>
          <w:sz w:val="24"/>
          <w:szCs w:val="24"/>
          <w:lang w:val="ro-MD" w:eastAsia="en-US"/>
        </w:rPr>
        <w:t>aprobă modelul registrului general cu privire la stocurile de urgență și</w:t>
      </w:r>
      <w:r w:rsidR="00FA0FAA" w:rsidRPr="009B3FCF">
        <w:rPr>
          <w:rFonts w:ascii="Times New Roman" w:eastAsiaTheme="minorHAnsi" w:hAnsi="Times New Roman" w:cs="Times New Roman"/>
          <w:sz w:val="24"/>
          <w:szCs w:val="24"/>
          <w:lang w:val="ro-MD" w:eastAsia="en-US"/>
        </w:rPr>
        <w:t>,</w:t>
      </w:r>
      <w:r w:rsidRPr="009B3FCF">
        <w:rPr>
          <w:rFonts w:ascii="Times New Roman" w:eastAsiaTheme="minorHAnsi" w:hAnsi="Times New Roman" w:cs="Times New Roman"/>
          <w:sz w:val="24"/>
          <w:szCs w:val="24"/>
          <w:lang w:val="ro-MD" w:eastAsia="en-US"/>
        </w:rPr>
        <w:t xml:space="preserve"> după caz</w:t>
      </w:r>
      <w:r w:rsidR="00FA0FAA" w:rsidRPr="009B3FCF">
        <w:rPr>
          <w:rFonts w:ascii="Times New Roman" w:eastAsiaTheme="minorHAnsi" w:hAnsi="Times New Roman" w:cs="Times New Roman"/>
          <w:sz w:val="24"/>
          <w:szCs w:val="24"/>
          <w:lang w:val="ro-MD" w:eastAsia="en-US"/>
        </w:rPr>
        <w:t>, modelul registrului general cu privire la</w:t>
      </w:r>
      <w:r w:rsidRPr="009B3FCF">
        <w:rPr>
          <w:rFonts w:ascii="Times New Roman" w:eastAsiaTheme="minorHAnsi" w:hAnsi="Times New Roman" w:cs="Times New Roman"/>
          <w:sz w:val="24"/>
          <w:szCs w:val="24"/>
          <w:lang w:val="ro-MD" w:eastAsia="en-US"/>
        </w:rPr>
        <w:t xml:space="preserve"> </w:t>
      </w:r>
      <w:r w:rsidR="00FA0FAA" w:rsidRPr="009B3FCF">
        <w:rPr>
          <w:rFonts w:ascii="Times New Roman" w:eastAsiaTheme="minorHAnsi" w:hAnsi="Times New Roman" w:cs="Times New Roman"/>
          <w:sz w:val="24"/>
          <w:szCs w:val="24"/>
          <w:lang w:val="ro-MD" w:eastAsia="en-US"/>
        </w:rPr>
        <w:t xml:space="preserve">stocurile </w:t>
      </w:r>
      <w:r w:rsidRPr="009B3FCF">
        <w:rPr>
          <w:rFonts w:ascii="Times New Roman" w:eastAsiaTheme="minorHAnsi" w:hAnsi="Times New Roman" w:cs="Times New Roman"/>
          <w:sz w:val="24"/>
          <w:szCs w:val="24"/>
          <w:lang w:val="ro-MD" w:eastAsia="en-US"/>
        </w:rPr>
        <w:t>specifice</w:t>
      </w:r>
      <w:r w:rsidR="005B2F00" w:rsidRPr="009B3FCF">
        <w:rPr>
          <w:rFonts w:ascii="Times New Roman" w:eastAsiaTheme="minorHAnsi" w:hAnsi="Times New Roman" w:cs="Times New Roman"/>
          <w:sz w:val="24"/>
          <w:szCs w:val="24"/>
          <w:lang w:val="ro-MD" w:eastAsia="en-US"/>
        </w:rPr>
        <w:t xml:space="preserve"> și regulamentele de organizare și funcționare a registrelor respective</w:t>
      </w:r>
      <w:r w:rsidRPr="009B3FCF">
        <w:rPr>
          <w:rFonts w:ascii="Times New Roman" w:eastAsiaTheme="minorHAnsi" w:hAnsi="Times New Roman" w:cs="Times New Roman"/>
          <w:sz w:val="24"/>
          <w:szCs w:val="24"/>
          <w:lang w:val="ro-MD" w:eastAsia="en-US"/>
        </w:rPr>
        <w:t>;</w:t>
      </w:r>
    </w:p>
    <w:bookmarkEnd w:id="2"/>
    <w:p w14:paraId="492AEB30" w14:textId="017C3CC0" w:rsidR="00BC2623" w:rsidRPr="00784CC4" w:rsidRDefault="00CD74C9" w:rsidP="00494C56">
      <w:pPr>
        <w:pStyle w:val="HTMLPreformatted"/>
        <w:numPr>
          <w:ilvl w:val="1"/>
          <w:numId w:val="10"/>
        </w:numPr>
        <w:tabs>
          <w:tab w:val="clear" w:pos="1832"/>
          <w:tab w:val="clear" w:pos="2748"/>
          <w:tab w:val="left" w:pos="1080"/>
          <w:tab w:val="left" w:pos="1276"/>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îndeplinește </w:t>
      </w:r>
      <w:r w:rsidR="00BC2623" w:rsidRPr="00784CC4">
        <w:rPr>
          <w:rFonts w:ascii="Times New Roman" w:eastAsiaTheme="minorHAnsi" w:hAnsi="Times New Roman" w:cs="Times New Roman"/>
          <w:sz w:val="24"/>
          <w:szCs w:val="24"/>
          <w:lang w:val="ro-MD" w:eastAsia="en-US"/>
        </w:rPr>
        <w:t xml:space="preserve">alte </w:t>
      </w:r>
      <w:r w:rsidR="009B18B5" w:rsidRPr="00784CC4">
        <w:rPr>
          <w:rFonts w:ascii="Times New Roman" w:eastAsiaTheme="minorHAnsi" w:hAnsi="Times New Roman" w:cs="Times New Roman"/>
          <w:sz w:val="24"/>
          <w:szCs w:val="24"/>
          <w:lang w:val="ro-MD" w:eastAsia="en-US"/>
        </w:rPr>
        <w:t>atribuții</w:t>
      </w:r>
      <w:r w:rsidR="00BC2623" w:rsidRPr="00784CC4">
        <w:rPr>
          <w:rFonts w:ascii="Times New Roman" w:eastAsiaTheme="minorHAnsi" w:hAnsi="Times New Roman" w:cs="Times New Roman"/>
          <w:sz w:val="24"/>
          <w:szCs w:val="24"/>
          <w:lang w:val="ro-MD" w:eastAsia="en-US"/>
        </w:rPr>
        <w:t xml:space="preserve"> </w:t>
      </w:r>
      <w:r w:rsidR="009B18B5" w:rsidRPr="00784CC4">
        <w:rPr>
          <w:rFonts w:ascii="Times New Roman" w:eastAsiaTheme="minorHAnsi" w:hAnsi="Times New Roman" w:cs="Times New Roman"/>
          <w:sz w:val="24"/>
          <w:szCs w:val="24"/>
          <w:lang w:val="ro-MD" w:eastAsia="en-US"/>
        </w:rPr>
        <w:t>prevăzute</w:t>
      </w:r>
      <w:r w:rsidR="00BC2623" w:rsidRPr="00784CC4">
        <w:rPr>
          <w:rFonts w:ascii="Times New Roman" w:eastAsiaTheme="minorHAnsi" w:hAnsi="Times New Roman" w:cs="Times New Roman"/>
          <w:sz w:val="24"/>
          <w:szCs w:val="24"/>
          <w:lang w:val="ro-MD" w:eastAsia="en-US"/>
        </w:rPr>
        <w:t xml:space="preserve"> de prezenta lege.</w:t>
      </w:r>
    </w:p>
    <w:bookmarkEnd w:id="8"/>
    <w:p w14:paraId="3FB93016" w14:textId="375B3AE6" w:rsidR="00BC2623" w:rsidRPr="00784CC4" w:rsidRDefault="00BC2623" w:rsidP="00494C56">
      <w:pPr>
        <w:pStyle w:val="Heading3"/>
        <w:numPr>
          <w:ilvl w:val="0"/>
          <w:numId w:val="55"/>
        </w:numPr>
        <w:spacing w:before="0" w:after="120"/>
        <w:ind w:left="0" w:firstLine="720"/>
        <w:rPr>
          <w:rFonts w:ascii="Times New Roman" w:eastAsia="Verdana" w:hAnsi="Times New Roman" w:cs="Times New Roman"/>
          <w:b/>
          <w:bCs/>
          <w:color w:val="auto"/>
          <w:lang w:val="ro-MD" w:eastAsia="en-GB"/>
        </w:rPr>
      </w:pPr>
      <w:r w:rsidRPr="00784CC4">
        <w:rPr>
          <w:rFonts w:ascii="Times New Roman" w:eastAsia="Verdana" w:hAnsi="Times New Roman" w:cs="Times New Roman"/>
          <w:color w:val="auto"/>
          <w:lang w:val="ro-MD" w:eastAsia="en-GB"/>
        </w:rPr>
        <w:t>Consiliul pentru Securitatea Aprovizionării cu Produse Petroliere</w:t>
      </w:r>
      <w:r w:rsidRPr="00784CC4">
        <w:rPr>
          <w:rFonts w:ascii="Times New Roman" w:eastAsia="Verdana" w:hAnsi="Times New Roman" w:cs="Times New Roman"/>
          <w:b/>
          <w:bCs/>
          <w:color w:val="auto"/>
          <w:lang w:val="ro-MD" w:eastAsia="en-GB"/>
        </w:rPr>
        <w:t xml:space="preserve"> </w:t>
      </w:r>
    </w:p>
    <w:p w14:paraId="14DC2A43" w14:textId="05701A31" w:rsidR="00BC2623" w:rsidRPr="00784CC4" w:rsidRDefault="00BF4761" w:rsidP="00494C56">
      <w:pPr>
        <w:pStyle w:val="HTMLPreformatted"/>
        <w:numPr>
          <w:ilvl w:val="0"/>
          <w:numId w:val="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Pentru a acționa cât mai rapid și eficient în cazul </w:t>
      </w:r>
      <w:r w:rsidR="005736A8" w:rsidRPr="00784CC4">
        <w:rPr>
          <w:rFonts w:ascii="Times New Roman" w:eastAsiaTheme="minorHAnsi" w:hAnsi="Times New Roman" w:cs="Times New Roman"/>
          <w:sz w:val="24"/>
          <w:szCs w:val="24"/>
          <w:lang w:val="ro-MD" w:eastAsia="en-US"/>
        </w:rPr>
        <w:t xml:space="preserve">disfuncționalității </w:t>
      </w:r>
      <w:r w:rsidR="006E7DFD" w:rsidRPr="00784CC4">
        <w:rPr>
          <w:rFonts w:ascii="Times New Roman" w:eastAsiaTheme="minorHAnsi" w:hAnsi="Times New Roman" w:cs="Times New Roman"/>
          <w:sz w:val="24"/>
          <w:szCs w:val="24"/>
          <w:lang w:val="ro-MD" w:eastAsia="en-US"/>
        </w:rPr>
        <w:t xml:space="preserve">majore </w:t>
      </w:r>
      <w:r w:rsidR="005736A8" w:rsidRPr="00784CC4">
        <w:rPr>
          <w:rFonts w:ascii="Times New Roman" w:eastAsiaTheme="minorHAnsi" w:hAnsi="Times New Roman" w:cs="Times New Roman"/>
          <w:sz w:val="24"/>
          <w:szCs w:val="24"/>
          <w:lang w:val="ro-MD" w:eastAsia="en-US"/>
        </w:rPr>
        <w:t>în aprovizionare</w:t>
      </w:r>
      <w:r w:rsidR="007812EC" w:rsidRPr="00784CC4">
        <w:rPr>
          <w:rFonts w:ascii="Times New Roman" w:eastAsiaTheme="minorHAnsi" w:hAnsi="Times New Roman" w:cs="Times New Roman"/>
          <w:sz w:val="24"/>
          <w:szCs w:val="24"/>
          <w:lang w:val="ro-MD" w:eastAsia="en-US"/>
        </w:rPr>
        <w:t>a</w:t>
      </w:r>
      <w:r w:rsidR="005736A8" w:rsidRPr="00784CC4">
        <w:rPr>
          <w:rFonts w:ascii="Times New Roman" w:eastAsiaTheme="minorHAnsi" w:hAnsi="Times New Roman" w:cs="Times New Roman"/>
          <w:sz w:val="24"/>
          <w:szCs w:val="24"/>
          <w:lang w:val="ro-MD" w:eastAsia="en-US"/>
        </w:rPr>
        <w:t xml:space="preserve"> cu</w:t>
      </w:r>
      <w:r w:rsidRPr="00784CC4">
        <w:rPr>
          <w:rFonts w:ascii="Times New Roman" w:eastAsiaTheme="minorHAnsi" w:hAnsi="Times New Roman" w:cs="Times New Roman"/>
          <w:sz w:val="24"/>
          <w:szCs w:val="24"/>
          <w:lang w:val="ro-MD" w:eastAsia="en-US"/>
        </w:rPr>
        <w:t xml:space="preserve"> produse petroliere se </w:t>
      </w:r>
      <w:r w:rsidR="00BC2623" w:rsidRPr="00784CC4">
        <w:rPr>
          <w:rFonts w:ascii="Times New Roman" w:eastAsiaTheme="minorHAnsi" w:hAnsi="Times New Roman" w:cs="Times New Roman"/>
          <w:sz w:val="24"/>
          <w:szCs w:val="24"/>
          <w:lang w:val="ro-MD" w:eastAsia="en-US"/>
        </w:rPr>
        <w:t>înființ</w:t>
      </w:r>
      <w:r w:rsidRPr="00784CC4">
        <w:rPr>
          <w:rFonts w:ascii="Times New Roman" w:eastAsiaTheme="minorHAnsi" w:hAnsi="Times New Roman" w:cs="Times New Roman"/>
          <w:sz w:val="24"/>
          <w:szCs w:val="24"/>
          <w:lang w:val="ro-MD" w:eastAsia="en-US"/>
        </w:rPr>
        <w:t>ează</w:t>
      </w:r>
      <w:r w:rsidR="00BC2623" w:rsidRPr="00784CC4">
        <w:rPr>
          <w:rFonts w:ascii="Times New Roman" w:eastAsiaTheme="minorHAnsi" w:hAnsi="Times New Roman" w:cs="Times New Roman"/>
          <w:sz w:val="24"/>
          <w:szCs w:val="24"/>
          <w:lang w:val="ro-MD" w:eastAsia="en-US"/>
        </w:rPr>
        <w:t xml:space="preserve"> Consiliul pentru Securitatea Aprovizionării cu Produse Petroliere (în continuare</w:t>
      </w:r>
      <w:r w:rsidRPr="00784CC4">
        <w:rPr>
          <w:rFonts w:ascii="Times New Roman" w:eastAsiaTheme="minorHAnsi" w:hAnsi="Times New Roman" w:cs="Times New Roman"/>
          <w:sz w:val="24"/>
          <w:szCs w:val="24"/>
          <w:lang w:val="ro-MD" w:eastAsia="en-US"/>
        </w:rPr>
        <w:t xml:space="preserve"> - </w:t>
      </w:r>
      <w:r w:rsidR="00BC2623" w:rsidRPr="00784CC4">
        <w:rPr>
          <w:rFonts w:ascii="Times New Roman" w:eastAsiaTheme="minorHAnsi" w:hAnsi="Times New Roman" w:cs="Times New Roman"/>
          <w:i/>
          <w:sz w:val="24"/>
          <w:szCs w:val="24"/>
          <w:lang w:val="ro-MD" w:eastAsia="en-US"/>
        </w:rPr>
        <w:t>Consiliu</w:t>
      </w:r>
      <w:r w:rsidR="00BC2623" w:rsidRPr="00784CC4">
        <w:rPr>
          <w:rFonts w:ascii="Times New Roman" w:eastAsiaTheme="minorHAnsi" w:hAnsi="Times New Roman" w:cs="Times New Roman"/>
          <w:sz w:val="24"/>
          <w:szCs w:val="24"/>
          <w:lang w:val="ro-MD" w:eastAsia="en-US"/>
        </w:rPr>
        <w:t>).</w:t>
      </w:r>
    </w:p>
    <w:p w14:paraId="215746A9" w14:textId="76635B2B" w:rsidR="00F8639F" w:rsidRPr="00784CC4" w:rsidRDefault="00F8639F" w:rsidP="00494C56">
      <w:pPr>
        <w:pStyle w:val="HTMLPreformatted"/>
        <w:numPr>
          <w:ilvl w:val="0"/>
          <w:numId w:val="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Consiliul este un organ consultativ care contribuie la analiza situației în ceea ce privește siguranța aprovizionării cu produse petroliere și facilitează coordonarea și aplicare</w:t>
      </w:r>
      <w:r w:rsidR="00EE3917"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 xml:space="preserve"> de măsuri în acest domeniu.</w:t>
      </w:r>
    </w:p>
    <w:p w14:paraId="5D4E0C1A" w14:textId="59D3DDDD" w:rsidR="00BC2623" w:rsidRPr="00784CC4" w:rsidRDefault="00BC2623" w:rsidP="00494C56">
      <w:pPr>
        <w:pStyle w:val="HTMLPreformatted"/>
        <w:numPr>
          <w:ilvl w:val="0"/>
          <w:numId w:val="6"/>
        </w:numPr>
        <w:tabs>
          <w:tab w:val="clear" w:pos="1832"/>
          <w:tab w:val="clear" w:pos="2748"/>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Consiliul</w:t>
      </w:r>
      <w:r w:rsidR="00286FDF" w:rsidRPr="00784CC4">
        <w:rPr>
          <w:rFonts w:ascii="Times New Roman" w:eastAsiaTheme="minorHAnsi" w:hAnsi="Times New Roman" w:cs="Times New Roman"/>
          <w:sz w:val="24"/>
          <w:szCs w:val="24"/>
          <w:lang w:val="ro-MD" w:eastAsia="en-US"/>
        </w:rPr>
        <w:t xml:space="preserve"> are următoarele atribuții</w:t>
      </w:r>
      <w:r w:rsidRPr="00784CC4">
        <w:rPr>
          <w:rFonts w:ascii="Times New Roman" w:eastAsiaTheme="minorHAnsi" w:hAnsi="Times New Roman" w:cs="Times New Roman"/>
          <w:sz w:val="24"/>
          <w:szCs w:val="24"/>
          <w:lang w:val="ro-MD" w:eastAsia="en-US"/>
        </w:rPr>
        <w:t>:</w:t>
      </w:r>
    </w:p>
    <w:p w14:paraId="13C98091" w14:textId="3D555F53" w:rsidR="007C46F6" w:rsidRPr="00784CC4" w:rsidRDefault="00573E48" w:rsidP="00494C56">
      <w:pPr>
        <w:pStyle w:val="HTMLPreformatted"/>
        <w:numPr>
          <w:ilvl w:val="0"/>
          <w:numId w:val="11"/>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propune organului central de specialitate </w:t>
      </w:r>
      <w:r w:rsidR="00B03520" w:rsidRPr="00784CC4">
        <w:rPr>
          <w:rFonts w:ascii="Times New Roman" w:eastAsiaTheme="minorHAnsi" w:hAnsi="Times New Roman" w:cs="Times New Roman"/>
          <w:sz w:val="24"/>
          <w:szCs w:val="24"/>
          <w:lang w:val="ro-MD" w:eastAsia="en-US"/>
        </w:rPr>
        <w:t xml:space="preserve">al administrației publice în domeniul energeticii </w:t>
      </w:r>
      <w:r w:rsidRPr="00784CC4">
        <w:rPr>
          <w:rFonts w:ascii="Times New Roman" w:eastAsiaTheme="minorHAnsi" w:hAnsi="Times New Roman" w:cs="Times New Roman"/>
          <w:sz w:val="24"/>
          <w:szCs w:val="24"/>
          <w:lang w:val="ro-MD" w:eastAsia="en-US"/>
        </w:rPr>
        <w:t xml:space="preserve">să </w:t>
      </w:r>
      <w:r w:rsidR="00A80F9D" w:rsidRPr="00784CC4">
        <w:rPr>
          <w:rFonts w:ascii="Times New Roman" w:eastAsiaTheme="minorHAnsi" w:hAnsi="Times New Roman" w:cs="Times New Roman"/>
          <w:sz w:val="24"/>
          <w:szCs w:val="24"/>
          <w:lang w:val="ro-MD" w:eastAsia="en-US"/>
        </w:rPr>
        <w:t>sesize</w:t>
      </w:r>
      <w:r w:rsidRPr="00784CC4">
        <w:rPr>
          <w:rFonts w:ascii="Times New Roman" w:eastAsiaTheme="minorHAnsi" w:hAnsi="Times New Roman" w:cs="Times New Roman"/>
          <w:sz w:val="24"/>
          <w:szCs w:val="24"/>
          <w:lang w:val="ro-MD" w:eastAsia="en-US"/>
        </w:rPr>
        <w:t>ze</w:t>
      </w:r>
      <w:r w:rsidR="00364254" w:rsidRPr="00784CC4">
        <w:rPr>
          <w:rFonts w:ascii="Times New Roman" w:eastAsiaTheme="minorHAnsi" w:hAnsi="Times New Roman" w:cs="Times New Roman"/>
          <w:sz w:val="24"/>
          <w:szCs w:val="24"/>
          <w:lang w:val="ro-MD" w:eastAsia="en-US"/>
        </w:rPr>
        <w:t xml:space="preserve"> </w:t>
      </w:r>
      <w:r w:rsidR="00240AB4" w:rsidRPr="00784CC4">
        <w:rPr>
          <w:rFonts w:ascii="Times New Roman" w:eastAsiaTheme="minorHAnsi" w:hAnsi="Times New Roman" w:cs="Times New Roman"/>
          <w:sz w:val="24"/>
          <w:szCs w:val="24"/>
          <w:lang w:val="ro-MD" w:eastAsia="en-US"/>
        </w:rPr>
        <w:t>Comisia pentru Situații Excepționale</w:t>
      </w:r>
      <w:r w:rsidR="00364254" w:rsidRPr="00784CC4">
        <w:rPr>
          <w:rFonts w:ascii="Times New Roman" w:eastAsiaTheme="minorHAnsi" w:hAnsi="Times New Roman" w:cs="Times New Roman"/>
          <w:sz w:val="24"/>
          <w:szCs w:val="24"/>
          <w:lang w:val="ro-MD" w:eastAsia="en-US"/>
        </w:rPr>
        <w:t xml:space="preserve"> a Republicii Moldova, la </w:t>
      </w:r>
      <w:r w:rsidR="00F537A0" w:rsidRPr="00784CC4">
        <w:rPr>
          <w:rFonts w:ascii="Times New Roman" w:eastAsiaTheme="minorHAnsi" w:hAnsi="Times New Roman" w:cs="Times New Roman"/>
          <w:sz w:val="24"/>
          <w:szCs w:val="24"/>
          <w:lang w:val="ro-MD" w:eastAsia="en-US"/>
        </w:rPr>
        <w:t>semnalarea circumstanțelor</w:t>
      </w:r>
      <w:r w:rsidR="00364254" w:rsidRPr="00784CC4">
        <w:rPr>
          <w:rFonts w:ascii="Times New Roman" w:eastAsiaTheme="minorHAnsi" w:hAnsi="Times New Roman" w:cs="Times New Roman"/>
          <w:sz w:val="24"/>
          <w:szCs w:val="24"/>
          <w:lang w:val="ro-MD" w:eastAsia="en-US"/>
        </w:rPr>
        <w:t xml:space="preserve"> privind </w:t>
      </w:r>
      <w:r w:rsidR="00B81398" w:rsidRPr="00784CC4">
        <w:rPr>
          <w:rFonts w:ascii="Times New Roman" w:eastAsiaTheme="minorHAnsi" w:hAnsi="Times New Roman" w:cs="Times New Roman"/>
          <w:sz w:val="24"/>
          <w:szCs w:val="24"/>
          <w:lang w:val="ro-MD" w:eastAsia="en-US"/>
        </w:rPr>
        <w:t xml:space="preserve">eminența survenirii sau </w:t>
      </w:r>
      <w:r w:rsidR="00725541" w:rsidRPr="00784CC4">
        <w:rPr>
          <w:rFonts w:ascii="Times New Roman" w:eastAsiaTheme="minorHAnsi" w:hAnsi="Times New Roman" w:cs="Times New Roman"/>
          <w:sz w:val="24"/>
          <w:szCs w:val="24"/>
          <w:lang w:val="ro-MD" w:eastAsia="en-US"/>
        </w:rPr>
        <w:t xml:space="preserve">privind </w:t>
      </w:r>
      <w:r w:rsidR="00364254" w:rsidRPr="00784CC4">
        <w:rPr>
          <w:rFonts w:ascii="Times New Roman" w:eastAsiaTheme="minorHAnsi" w:hAnsi="Times New Roman" w:cs="Times New Roman"/>
          <w:sz w:val="24"/>
          <w:szCs w:val="24"/>
          <w:lang w:val="ro-MD" w:eastAsia="en-US"/>
        </w:rPr>
        <w:t xml:space="preserve">survenirea </w:t>
      </w:r>
      <w:r w:rsidR="0020642E" w:rsidRPr="00784CC4">
        <w:rPr>
          <w:rFonts w:ascii="Times New Roman" w:eastAsiaTheme="minorHAnsi" w:hAnsi="Times New Roman" w:cs="Times New Roman"/>
          <w:sz w:val="24"/>
          <w:szCs w:val="24"/>
          <w:lang w:val="ro-MD" w:eastAsia="en-US"/>
        </w:rPr>
        <w:t xml:space="preserve">disfuncționalităților majore </w:t>
      </w:r>
      <w:r w:rsidR="007104B3" w:rsidRPr="00784CC4">
        <w:rPr>
          <w:rFonts w:ascii="Times New Roman" w:eastAsiaTheme="minorHAnsi" w:hAnsi="Times New Roman" w:cs="Times New Roman"/>
          <w:sz w:val="24"/>
          <w:szCs w:val="24"/>
          <w:lang w:val="ro-MD" w:eastAsia="en-US"/>
        </w:rPr>
        <w:t xml:space="preserve">în </w:t>
      </w:r>
      <w:r w:rsidR="0020642E" w:rsidRPr="00784CC4">
        <w:rPr>
          <w:rFonts w:ascii="Times New Roman" w:eastAsiaTheme="minorHAnsi" w:hAnsi="Times New Roman" w:cs="Times New Roman"/>
          <w:sz w:val="24"/>
          <w:szCs w:val="24"/>
          <w:lang w:val="ro-MD" w:eastAsia="en-US"/>
        </w:rPr>
        <w:t>aprovizionare</w:t>
      </w:r>
      <w:r w:rsidR="007104B3" w:rsidRPr="00784CC4">
        <w:rPr>
          <w:rFonts w:ascii="Times New Roman" w:eastAsiaTheme="minorHAnsi" w:hAnsi="Times New Roman" w:cs="Times New Roman"/>
          <w:sz w:val="24"/>
          <w:szCs w:val="24"/>
          <w:lang w:val="ro-MD" w:eastAsia="en-US"/>
        </w:rPr>
        <w:t xml:space="preserve"> cu produse petroliere</w:t>
      </w:r>
      <w:r w:rsidR="00683919" w:rsidRPr="00784CC4">
        <w:rPr>
          <w:rFonts w:ascii="Times New Roman" w:eastAsiaTheme="minorHAnsi" w:hAnsi="Times New Roman" w:cs="Times New Roman"/>
          <w:sz w:val="24"/>
          <w:szCs w:val="24"/>
          <w:lang w:val="ro-MD" w:eastAsia="en-US"/>
        </w:rPr>
        <w:t>, conform</w:t>
      </w:r>
      <w:r w:rsidR="0003574D" w:rsidRPr="00784CC4">
        <w:rPr>
          <w:rFonts w:ascii="Times New Roman" w:eastAsiaTheme="minorHAnsi" w:hAnsi="Times New Roman" w:cs="Times New Roman"/>
          <w:sz w:val="24"/>
          <w:szCs w:val="24"/>
          <w:lang w:val="ro-MD" w:eastAsia="en-US"/>
        </w:rPr>
        <w:t xml:space="preserve"> prevederilor de la</w:t>
      </w:r>
      <w:r w:rsidR="00683919" w:rsidRPr="00784CC4">
        <w:rPr>
          <w:rFonts w:ascii="Times New Roman" w:eastAsiaTheme="minorHAnsi" w:hAnsi="Times New Roman" w:cs="Times New Roman"/>
          <w:sz w:val="24"/>
          <w:szCs w:val="24"/>
          <w:lang w:val="ro-MD" w:eastAsia="en-US"/>
        </w:rPr>
        <w:t xml:space="preserve"> </w:t>
      </w:r>
      <w:r w:rsidR="00727D36" w:rsidRPr="00784CC4">
        <w:rPr>
          <w:rFonts w:ascii="Times New Roman" w:eastAsiaTheme="minorHAnsi" w:hAnsi="Times New Roman" w:cs="Times New Roman"/>
          <w:sz w:val="24"/>
          <w:szCs w:val="24"/>
          <w:lang w:val="ro-MD" w:eastAsia="en-US"/>
        </w:rPr>
        <w:fldChar w:fldCharType="begin"/>
      </w:r>
      <w:r w:rsidR="00727D36" w:rsidRPr="00784CC4">
        <w:rPr>
          <w:rFonts w:ascii="Times New Roman" w:eastAsiaTheme="minorHAnsi" w:hAnsi="Times New Roman" w:cs="Times New Roman"/>
          <w:sz w:val="24"/>
          <w:szCs w:val="24"/>
          <w:lang w:val="ro-MD" w:eastAsia="en-US"/>
        </w:rPr>
        <w:instrText xml:space="preserve"> REF _Ref175127104 \r \h </w:instrText>
      </w:r>
      <w:r w:rsidR="00727D36" w:rsidRPr="00784CC4">
        <w:rPr>
          <w:rFonts w:ascii="Times New Roman" w:eastAsiaTheme="minorHAnsi" w:hAnsi="Times New Roman" w:cs="Times New Roman"/>
          <w:sz w:val="24"/>
          <w:szCs w:val="24"/>
          <w:lang w:val="ro-MD" w:eastAsia="en-US"/>
        </w:rPr>
      </w:r>
      <w:r w:rsidR="00727D3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9</w:t>
      </w:r>
      <w:r w:rsidR="00727D36" w:rsidRPr="00784CC4">
        <w:rPr>
          <w:rFonts w:ascii="Times New Roman" w:eastAsiaTheme="minorHAnsi" w:hAnsi="Times New Roman" w:cs="Times New Roman"/>
          <w:sz w:val="24"/>
          <w:szCs w:val="24"/>
          <w:lang w:val="ro-MD" w:eastAsia="en-US"/>
        </w:rPr>
        <w:fldChar w:fldCharType="end"/>
      </w:r>
      <w:r w:rsidR="007C46F6" w:rsidRPr="00784CC4">
        <w:rPr>
          <w:rFonts w:ascii="Times New Roman" w:eastAsiaTheme="minorHAnsi" w:hAnsi="Times New Roman" w:cs="Times New Roman"/>
          <w:sz w:val="24"/>
          <w:szCs w:val="24"/>
          <w:lang w:val="ro-MD" w:eastAsia="en-US"/>
        </w:rPr>
        <w:t>;</w:t>
      </w:r>
    </w:p>
    <w:p w14:paraId="6FA06FE6" w14:textId="4A1253A6" w:rsidR="00FE4B11" w:rsidRPr="00784CC4" w:rsidRDefault="007C46F6" w:rsidP="00494C56">
      <w:pPr>
        <w:pStyle w:val="HTMLPreformatted"/>
        <w:numPr>
          <w:ilvl w:val="0"/>
          <w:numId w:val="11"/>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lastRenderedPageBreak/>
        <w:t xml:space="preserve"> </w:t>
      </w:r>
      <w:r w:rsidR="00FE4B11" w:rsidRPr="00784CC4">
        <w:rPr>
          <w:rFonts w:ascii="Times New Roman" w:eastAsiaTheme="minorHAnsi" w:hAnsi="Times New Roman" w:cs="Times New Roman"/>
          <w:sz w:val="24"/>
          <w:szCs w:val="24"/>
          <w:lang w:val="ro-MD" w:eastAsia="en-US"/>
        </w:rPr>
        <w:t xml:space="preserve">propune </w:t>
      </w:r>
      <w:r w:rsidR="007B2E36" w:rsidRPr="00784CC4">
        <w:rPr>
          <w:rFonts w:ascii="Times New Roman" w:eastAsiaTheme="minorHAnsi" w:hAnsi="Times New Roman" w:cs="Times New Roman"/>
          <w:sz w:val="24"/>
          <w:szCs w:val="24"/>
          <w:lang w:val="ro-MD" w:eastAsia="en-US"/>
        </w:rPr>
        <w:t xml:space="preserve">organului central de specialitate al administrației publice în domeniul energeticii </w:t>
      </w:r>
      <w:r w:rsidR="00FE4B11" w:rsidRPr="00784CC4">
        <w:rPr>
          <w:rFonts w:ascii="Times New Roman" w:eastAsiaTheme="minorHAnsi" w:hAnsi="Times New Roman" w:cs="Times New Roman"/>
          <w:sz w:val="24"/>
          <w:szCs w:val="24"/>
          <w:lang w:val="ro-MD" w:eastAsia="en-US"/>
        </w:rPr>
        <w:t xml:space="preserve">măsuri pentru prevenirea disfuncționalității majore </w:t>
      </w:r>
      <w:r w:rsidR="00BC6196" w:rsidRPr="00784CC4">
        <w:rPr>
          <w:rFonts w:ascii="Times New Roman" w:eastAsiaTheme="minorHAnsi" w:hAnsi="Times New Roman" w:cs="Times New Roman"/>
          <w:sz w:val="24"/>
          <w:szCs w:val="24"/>
          <w:lang w:val="ro-MD" w:eastAsia="en-US"/>
        </w:rPr>
        <w:t>în</w:t>
      </w:r>
      <w:r w:rsidR="00FE4B11" w:rsidRPr="00784CC4">
        <w:rPr>
          <w:rFonts w:ascii="Times New Roman" w:eastAsiaTheme="minorHAnsi" w:hAnsi="Times New Roman" w:cs="Times New Roman"/>
          <w:sz w:val="24"/>
          <w:szCs w:val="24"/>
          <w:lang w:val="ro-MD" w:eastAsia="en-US"/>
        </w:rPr>
        <w:t xml:space="preserve"> aprovizionare</w:t>
      </w:r>
      <w:r w:rsidR="00BC6196" w:rsidRPr="00784CC4">
        <w:rPr>
          <w:rFonts w:ascii="Times New Roman" w:eastAsiaTheme="minorHAnsi" w:hAnsi="Times New Roman" w:cs="Times New Roman"/>
          <w:sz w:val="24"/>
          <w:szCs w:val="24"/>
          <w:lang w:val="ro-MD" w:eastAsia="en-US"/>
        </w:rPr>
        <w:t xml:space="preserve"> cu produse pe</w:t>
      </w:r>
      <w:r w:rsidR="00B703B2" w:rsidRPr="00784CC4">
        <w:rPr>
          <w:rFonts w:ascii="Times New Roman" w:eastAsiaTheme="minorHAnsi" w:hAnsi="Times New Roman" w:cs="Times New Roman"/>
          <w:sz w:val="24"/>
          <w:szCs w:val="24"/>
          <w:lang w:val="ro-MD" w:eastAsia="en-US"/>
        </w:rPr>
        <w:t>t</w:t>
      </w:r>
      <w:r w:rsidR="00BC6196" w:rsidRPr="00784CC4">
        <w:rPr>
          <w:rFonts w:ascii="Times New Roman" w:eastAsiaTheme="minorHAnsi" w:hAnsi="Times New Roman" w:cs="Times New Roman"/>
          <w:sz w:val="24"/>
          <w:szCs w:val="24"/>
          <w:lang w:val="ro-MD" w:eastAsia="en-US"/>
        </w:rPr>
        <w:t>roliere</w:t>
      </w:r>
      <w:r w:rsidR="00FE4B11" w:rsidRPr="00784CC4">
        <w:rPr>
          <w:rFonts w:ascii="Times New Roman" w:eastAsiaTheme="minorHAnsi" w:hAnsi="Times New Roman" w:cs="Times New Roman"/>
          <w:sz w:val="24"/>
          <w:szCs w:val="24"/>
          <w:lang w:val="ro-MD" w:eastAsia="en-US"/>
        </w:rPr>
        <w:t xml:space="preserve"> și/sau propune măsuri de normalizare a aprovizionării </w:t>
      </w:r>
      <w:r w:rsidR="00B703B2" w:rsidRPr="00784CC4">
        <w:rPr>
          <w:rFonts w:ascii="Times New Roman" w:eastAsiaTheme="minorHAnsi" w:hAnsi="Times New Roman" w:cs="Times New Roman"/>
          <w:sz w:val="24"/>
          <w:szCs w:val="24"/>
          <w:lang w:val="ro-MD" w:eastAsia="en-US"/>
        </w:rPr>
        <w:t>cu produse petroliere</w:t>
      </w:r>
      <w:r w:rsidR="00FE4B11" w:rsidRPr="00784CC4">
        <w:rPr>
          <w:rFonts w:ascii="Times New Roman" w:eastAsiaTheme="minorHAnsi" w:hAnsi="Times New Roman" w:cs="Times New Roman"/>
          <w:sz w:val="24"/>
          <w:szCs w:val="24"/>
          <w:lang w:val="ro-MD" w:eastAsia="en-US"/>
        </w:rPr>
        <w:t>;</w:t>
      </w:r>
    </w:p>
    <w:p w14:paraId="0400A791" w14:textId="7C27E79F" w:rsidR="00BC2623" w:rsidRPr="00784CC4" w:rsidRDefault="0017087E" w:rsidP="00494C56">
      <w:pPr>
        <w:pStyle w:val="HTMLPreformatted"/>
        <w:numPr>
          <w:ilvl w:val="0"/>
          <w:numId w:val="11"/>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B32F67" w:rsidRPr="00784CC4">
        <w:rPr>
          <w:rFonts w:ascii="Times New Roman" w:eastAsiaTheme="minorHAnsi" w:hAnsi="Times New Roman" w:cs="Times New Roman"/>
          <w:sz w:val="24"/>
          <w:szCs w:val="24"/>
          <w:lang w:val="ro-MD" w:eastAsia="en-US"/>
        </w:rPr>
        <w:t xml:space="preserve">asistă organul central de </w:t>
      </w:r>
      <w:r w:rsidR="00BF7CE4" w:rsidRPr="00784CC4">
        <w:rPr>
          <w:rFonts w:ascii="Times New Roman" w:eastAsiaTheme="minorHAnsi" w:hAnsi="Times New Roman" w:cs="Times New Roman"/>
          <w:sz w:val="24"/>
          <w:szCs w:val="24"/>
          <w:lang w:val="ro-MD" w:eastAsia="en-US"/>
        </w:rPr>
        <w:t>specialitate</w:t>
      </w:r>
      <w:r w:rsidR="00B32F67" w:rsidRPr="00784CC4">
        <w:rPr>
          <w:rFonts w:ascii="Times New Roman" w:eastAsiaTheme="minorHAnsi" w:hAnsi="Times New Roman" w:cs="Times New Roman"/>
          <w:sz w:val="24"/>
          <w:szCs w:val="24"/>
          <w:lang w:val="ro-MD" w:eastAsia="en-US"/>
        </w:rPr>
        <w:t xml:space="preserve"> al administrației publice </w:t>
      </w:r>
      <w:r w:rsidR="007F4754" w:rsidRPr="00784CC4">
        <w:rPr>
          <w:rFonts w:ascii="Times New Roman" w:eastAsiaTheme="minorHAnsi" w:hAnsi="Times New Roman" w:cs="Times New Roman"/>
          <w:sz w:val="24"/>
          <w:szCs w:val="24"/>
          <w:lang w:val="ro-MD" w:eastAsia="en-US"/>
        </w:rPr>
        <w:t xml:space="preserve">la </w:t>
      </w:r>
      <w:r w:rsidR="00713D3C" w:rsidRPr="00784CC4">
        <w:rPr>
          <w:rFonts w:ascii="Times New Roman" w:eastAsiaTheme="minorHAnsi" w:hAnsi="Times New Roman" w:cs="Times New Roman"/>
          <w:sz w:val="24"/>
          <w:szCs w:val="24"/>
          <w:lang w:val="ro-MD" w:eastAsia="en-US"/>
        </w:rPr>
        <w:t>monitorizarea</w:t>
      </w:r>
      <w:r w:rsidR="007F4754" w:rsidRPr="00784CC4">
        <w:rPr>
          <w:rFonts w:ascii="Times New Roman" w:eastAsiaTheme="minorHAnsi" w:hAnsi="Times New Roman" w:cs="Times New Roman"/>
          <w:sz w:val="24"/>
          <w:szCs w:val="24"/>
          <w:lang w:val="ro-MD" w:eastAsia="en-US"/>
        </w:rPr>
        <w:t xml:space="preserve"> </w:t>
      </w:r>
      <w:r w:rsidR="00B703B2" w:rsidRPr="00784CC4">
        <w:rPr>
          <w:rFonts w:ascii="Times New Roman" w:eastAsiaTheme="minorHAnsi" w:hAnsi="Times New Roman" w:cs="Times New Roman"/>
          <w:sz w:val="24"/>
          <w:szCs w:val="24"/>
          <w:lang w:val="ro-MD" w:eastAsia="en-US"/>
        </w:rPr>
        <w:t>implementării</w:t>
      </w:r>
      <w:r w:rsidR="007C46F6" w:rsidRPr="00784CC4">
        <w:rPr>
          <w:rFonts w:ascii="Times New Roman" w:eastAsiaTheme="minorHAnsi" w:hAnsi="Times New Roman" w:cs="Times New Roman"/>
          <w:sz w:val="24"/>
          <w:szCs w:val="24"/>
          <w:lang w:val="ro-MD" w:eastAsia="en-US"/>
        </w:rPr>
        <w:t xml:space="preserve"> măsurilor </w:t>
      </w:r>
      <w:r w:rsidR="00D50FDC" w:rsidRPr="00784CC4">
        <w:rPr>
          <w:rFonts w:ascii="Times New Roman" w:eastAsiaTheme="minorHAnsi" w:hAnsi="Times New Roman" w:cs="Times New Roman"/>
          <w:sz w:val="24"/>
          <w:szCs w:val="24"/>
          <w:lang w:val="ro-MD" w:eastAsia="en-US"/>
        </w:rPr>
        <w:t>adoptate</w:t>
      </w:r>
      <w:r w:rsidR="007C46F6" w:rsidRPr="00784CC4">
        <w:rPr>
          <w:rFonts w:ascii="Times New Roman" w:eastAsiaTheme="minorHAnsi" w:hAnsi="Times New Roman" w:cs="Times New Roman"/>
          <w:sz w:val="24"/>
          <w:szCs w:val="24"/>
          <w:lang w:val="ro-MD" w:eastAsia="en-US"/>
        </w:rPr>
        <w:t xml:space="preserve"> </w:t>
      </w:r>
      <w:r w:rsidR="007F4754" w:rsidRPr="00784CC4">
        <w:rPr>
          <w:rFonts w:ascii="Times New Roman" w:eastAsiaTheme="minorHAnsi" w:hAnsi="Times New Roman" w:cs="Times New Roman"/>
          <w:sz w:val="24"/>
          <w:szCs w:val="24"/>
          <w:lang w:val="ro-MD" w:eastAsia="en-US"/>
        </w:rPr>
        <w:t xml:space="preserve">de </w:t>
      </w:r>
      <w:r w:rsidR="007C46F6" w:rsidRPr="00784CC4">
        <w:rPr>
          <w:rFonts w:ascii="Times New Roman" w:eastAsiaTheme="minorHAnsi" w:hAnsi="Times New Roman" w:cs="Times New Roman"/>
          <w:sz w:val="24"/>
          <w:szCs w:val="24"/>
          <w:lang w:val="ro-MD" w:eastAsia="en-US"/>
        </w:rPr>
        <w:t xml:space="preserve">Comisia pentru Situații Excepționale </w:t>
      </w:r>
      <w:r w:rsidR="00EE3917" w:rsidRPr="00784CC4">
        <w:rPr>
          <w:rFonts w:ascii="Times New Roman" w:eastAsiaTheme="minorHAnsi" w:hAnsi="Times New Roman" w:cs="Times New Roman"/>
          <w:sz w:val="24"/>
          <w:szCs w:val="24"/>
          <w:lang w:val="ro-MD" w:eastAsia="en-US"/>
        </w:rPr>
        <w:t>a Republicii Moldova</w:t>
      </w:r>
      <w:r w:rsidR="007C46F6" w:rsidRPr="00784CC4">
        <w:rPr>
          <w:rFonts w:ascii="Times New Roman" w:eastAsiaTheme="minorHAnsi" w:hAnsi="Times New Roman" w:cs="Times New Roman"/>
          <w:sz w:val="24"/>
          <w:szCs w:val="24"/>
          <w:lang w:val="ro-MD" w:eastAsia="en-US"/>
        </w:rPr>
        <w:t>.</w:t>
      </w:r>
    </w:p>
    <w:p w14:paraId="4426FDA5" w14:textId="0E9887C9" w:rsidR="00BC2623" w:rsidRPr="00784CC4" w:rsidRDefault="00BC2623" w:rsidP="00494C56">
      <w:pPr>
        <w:pStyle w:val="HTMLPreformatted"/>
        <w:numPr>
          <w:ilvl w:val="0"/>
          <w:numId w:val="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Consiliul </w:t>
      </w:r>
      <w:r w:rsidR="00477534" w:rsidRPr="00784CC4">
        <w:rPr>
          <w:rFonts w:ascii="Times New Roman" w:eastAsiaTheme="minorHAnsi" w:hAnsi="Times New Roman" w:cs="Times New Roman"/>
          <w:sz w:val="24"/>
          <w:szCs w:val="24"/>
          <w:lang w:val="ro-MD" w:eastAsia="en-US"/>
        </w:rPr>
        <w:t xml:space="preserve">este constituit din </w:t>
      </w:r>
      <w:r w:rsidRPr="00784CC4">
        <w:rPr>
          <w:rFonts w:ascii="Times New Roman" w:eastAsiaTheme="minorHAnsi" w:hAnsi="Times New Roman" w:cs="Times New Roman"/>
          <w:sz w:val="24"/>
          <w:szCs w:val="24"/>
          <w:lang w:val="ro-MD" w:eastAsia="en-US"/>
        </w:rPr>
        <w:t>nouă membri</w:t>
      </w:r>
      <w:r w:rsidR="00BF4761"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doi reprezentanți ai </w:t>
      </w:r>
      <w:r w:rsidR="00E90A0E" w:rsidRPr="00784CC4">
        <w:rPr>
          <w:rFonts w:ascii="Times New Roman" w:eastAsiaTheme="minorHAnsi" w:hAnsi="Times New Roman" w:cs="Times New Roman"/>
          <w:sz w:val="24"/>
          <w:szCs w:val="24"/>
          <w:lang w:val="ro-MD" w:eastAsia="en-US"/>
        </w:rPr>
        <w:t xml:space="preserve">organului central de specialitate </w:t>
      </w:r>
      <w:r w:rsidR="00BF2DB1" w:rsidRPr="00784CC4">
        <w:rPr>
          <w:rFonts w:ascii="Times New Roman" w:eastAsiaTheme="minorHAnsi" w:hAnsi="Times New Roman" w:cs="Times New Roman"/>
          <w:sz w:val="24"/>
          <w:szCs w:val="24"/>
          <w:lang w:val="ro-MD" w:eastAsia="en-US"/>
        </w:rPr>
        <w:t>al administrației publice în domeniul energeticii</w:t>
      </w:r>
      <w:r w:rsidRPr="00784CC4">
        <w:rPr>
          <w:rFonts w:ascii="Times New Roman" w:eastAsiaTheme="minorHAnsi" w:hAnsi="Times New Roman" w:cs="Times New Roman"/>
          <w:sz w:val="24"/>
          <w:szCs w:val="24"/>
          <w:lang w:val="ro-MD" w:eastAsia="en-US"/>
        </w:rPr>
        <w:t xml:space="preserve">, directorul </w:t>
      </w:r>
      <w:r w:rsidR="00134AF0" w:rsidRPr="00784CC4">
        <w:rPr>
          <w:rFonts w:ascii="Times New Roman" w:eastAsiaTheme="minorHAnsi" w:hAnsi="Times New Roman" w:cs="Times New Roman"/>
          <w:sz w:val="24"/>
          <w:szCs w:val="24"/>
          <w:lang w:val="ro-MD" w:eastAsia="en-US"/>
        </w:rPr>
        <w:t>entității centrale de stocare</w:t>
      </w:r>
      <w:r w:rsidRPr="00784CC4">
        <w:rPr>
          <w:rFonts w:ascii="Times New Roman" w:eastAsiaTheme="minorHAnsi" w:hAnsi="Times New Roman" w:cs="Times New Roman"/>
          <w:sz w:val="24"/>
          <w:szCs w:val="24"/>
          <w:lang w:val="ro-MD" w:eastAsia="en-US"/>
        </w:rPr>
        <w:t>, directorul A</w:t>
      </w:r>
      <w:r w:rsidR="00BF4761" w:rsidRPr="00784CC4">
        <w:rPr>
          <w:rFonts w:ascii="Times New Roman" w:eastAsiaTheme="minorHAnsi" w:hAnsi="Times New Roman" w:cs="Times New Roman"/>
          <w:sz w:val="24"/>
          <w:szCs w:val="24"/>
          <w:lang w:val="ro-MD" w:eastAsia="en-US"/>
        </w:rPr>
        <w:t xml:space="preserve">genției </w:t>
      </w:r>
      <w:r w:rsidRPr="00784CC4">
        <w:rPr>
          <w:rFonts w:ascii="Times New Roman" w:eastAsiaTheme="minorHAnsi" w:hAnsi="Times New Roman" w:cs="Times New Roman"/>
          <w:sz w:val="24"/>
          <w:szCs w:val="24"/>
          <w:lang w:val="ro-MD" w:eastAsia="en-US"/>
        </w:rPr>
        <w:t>N</w:t>
      </w:r>
      <w:r w:rsidR="00BF4761" w:rsidRPr="00784CC4">
        <w:rPr>
          <w:rFonts w:ascii="Times New Roman" w:eastAsiaTheme="minorHAnsi" w:hAnsi="Times New Roman" w:cs="Times New Roman"/>
          <w:sz w:val="24"/>
          <w:szCs w:val="24"/>
          <w:lang w:val="ro-MD" w:eastAsia="en-US"/>
        </w:rPr>
        <w:t xml:space="preserve">aționale pentru </w:t>
      </w:r>
      <w:r w:rsidRPr="00784CC4">
        <w:rPr>
          <w:rFonts w:ascii="Times New Roman" w:eastAsiaTheme="minorHAnsi" w:hAnsi="Times New Roman" w:cs="Times New Roman"/>
          <w:sz w:val="24"/>
          <w:szCs w:val="24"/>
          <w:lang w:val="ro-MD" w:eastAsia="en-US"/>
        </w:rPr>
        <w:t>R</w:t>
      </w:r>
      <w:r w:rsidR="00BF4761" w:rsidRPr="00784CC4">
        <w:rPr>
          <w:rFonts w:ascii="Times New Roman" w:eastAsiaTheme="minorHAnsi" w:hAnsi="Times New Roman" w:cs="Times New Roman"/>
          <w:sz w:val="24"/>
          <w:szCs w:val="24"/>
          <w:lang w:val="ro-MD" w:eastAsia="en-US"/>
        </w:rPr>
        <w:t xml:space="preserve">eglementare în </w:t>
      </w:r>
      <w:r w:rsidRPr="00784CC4">
        <w:rPr>
          <w:rFonts w:ascii="Times New Roman" w:eastAsiaTheme="minorHAnsi" w:hAnsi="Times New Roman" w:cs="Times New Roman"/>
          <w:sz w:val="24"/>
          <w:szCs w:val="24"/>
          <w:lang w:val="ro-MD" w:eastAsia="en-US"/>
        </w:rPr>
        <w:t>E</w:t>
      </w:r>
      <w:r w:rsidR="00BF4761" w:rsidRPr="00784CC4">
        <w:rPr>
          <w:rFonts w:ascii="Times New Roman" w:eastAsiaTheme="minorHAnsi" w:hAnsi="Times New Roman" w:cs="Times New Roman"/>
          <w:sz w:val="24"/>
          <w:szCs w:val="24"/>
          <w:lang w:val="ro-MD" w:eastAsia="en-US"/>
        </w:rPr>
        <w:t>nerg</w:t>
      </w:r>
      <w:r w:rsidR="002A5617" w:rsidRPr="00784CC4">
        <w:rPr>
          <w:rFonts w:ascii="Times New Roman" w:eastAsiaTheme="minorHAnsi" w:hAnsi="Times New Roman" w:cs="Times New Roman"/>
          <w:sz w:val="24"/>
          <w:szCs w:val="24"/>
          <w:lang w:val="ro-MD" w:eastAsia="en-US"/>
        </w:rPr>
        <w:t>etică</w:t>
      </w:r>
      <w:r w:rsidRPr="00784CC4">
        <w:rPr>
          <w:rFonts w:ascii="Times New Roman" w:eastAsiaTheme="minorHAnsi" w:hAnsi="Times New Roman" w:cs="Times New Roman"/>
          <w:sz w:val="24"/>
          <w:szCs w:val="24"/>
          <w:lang w:val="ro-MD" w:eastAsia="en-US"/>
        </w:rPr>
        <w:t>,</w:t>
      </w:r>
      <w:r w:rsidR="004A4DF0"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un reprezentant al autorității </w:t>
      </w:r>
      <w:r w:rsidR="00134AF0" w:rsidRPr="00784CC4">
        <w:rPr>
          <w:rFonts w:ascii="Times New Roman" w:eastAsiaTheme="minorHAnsi" w:hAnsi="Times New Roman" w:cs="Times New Roman"/>
          <w:sz w:val="24"/>
          <w:szCs w:val="24"/>
          <w:lang w:val="ro-MD" w:eastAsia="en-US"/>
        </w:rPr>
        <w:t xml:space="preserve">administrative în domeniul </w:t>
      </w:r>
      <w:r w:rsidRPr="00784CC4">
        <w:rPr>
          <w:rFonts w:ascii="Times New Roman" w:eastAsiaTheme="minorHAnsi" w:hAnsi="Times New Roman" w:cs="Times New Roman"/>
          <w:sz w:val="24"/>
          <w:szCs w:val="24"/>
          <w:lang w:val="ro-MD" w:eastAsia="en-US"/>
        </w:rPr>
        <w:t>vamal</w:t>
      </w:r>
      <w:r w:rsidR="004A4DF0"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w:t>
      </w:r>
      <w:r w:rsidR="004A4DF0" w:rsidRPr="00784CC4">
        <w:rPr>
          <w:rFonts w:ascii="Times New Roman" w:eastAsiaTheme="minorHAnsi" w:hAnsi="Times New Roman" w:cs="Times New Roman"/>
          <w:sz w:val="24"/>
          <w:szCs w:val="24"/>
          <w:lang w:val="ro-MD" w:eastAsia="en-US"/>
        </w:rPr>
        <w:t>un</w:t>
      </w:r>
      <w:r w:rsidR="002D79A1" w:rsidRPr="00784CC4">
        <w:rPr>
          <w:rFonts w:ascii="Times New Roman" w:eastAsiaTheme="minorHAnsi" w:hAnsi="Times New Roman" w:cs="Times New Roman"/>
          <w:sz w:val="24"/>
          <w:szCs w:val="24"/>
          <w:lang w:val="ro-MD" w:eastAsia="en-US"/>
        </w:rPr>
        <w:t xml:space="preserve"> reprezentant</w:t>
      </w:r>
      <w:r w:rsidR="004A4DF0" w:rsidRPr="00784CC4">
        <w:rPr>
          <w:rFonts w:ascii="Times New Roman" w:eastAsiaTheme="minorHAnsi" w:hAnsi="Times New Roman" w:cs="Times New Roman"/>
          <w:sz w:val="24"/>
          <w:szCs w:val="24"/>
          <w:lang w:val="ro-MD" w:eastAsia="en-US"/>
        </w:rPr>
        <w:t xml:space="preserve"> al </w:t>
      </w:r>
      <w:r w:rsidR="006C2306" w:rsidRPr="00784CC4">
        <w:rPr>
          <w:rFonts w:ascii="Times New Roman" w:eastAsiaTheme="minorHAnsi" w:hAnsi="Times New Roman" w:cs="Times New Roman"/>
          <w:sz w:val="24"/>
          <w:szCs w:val="24"/>
          <w:lang w:val="ro-MD" w:eastAsia="en-US"/>
        </w:rPr>
        <w:t>organului central de specialitate în domeniul</w:t>
      </w:r>
      <w:r w:rsidRPr="00784CC4">
        <w:rPr>
          <w:rFonts w:ascii="Times New Roman" w:eastAsiaTheme="minorHAnsi" w:hAnsi="Times New Roman" w:cs="Times New Roman"/>
          <w:sz w:val="24"/>
          <w:szCs w:val="24"/>
          <w:lang w:val="ro-MD" w:eastAsia="en-US"/>
        </w:rPr>
        <w:t xml:space="preserve"> finanțe</w:t>
      </w:r>
      <w:r w:rsidR="006C2306" w:rsidRPr="00784CC4">
        <w:rPr>
          <w:rFonts w:ascii="Times New Roman" w:eastAsiaTheme="minorHAnsi" w:hAnsi="Times New Roman" w:cs="Times New Roman"/>
          <w:sz w:val="24"/>
          <w:szCs w:val="24"/>
          <w:lang w:val="ro-MD" w:eastAsia="en-US"/>
        </w:rPr>
        <w:t>lor</w:t>
      </w:r>
      <w:r w:rsidRPr="00784CC4">
        <w:rPr>
          <w:rFonts w:ascii="Times New Roman" w:eastAsiaTheme="minorHAnsi" w:hAnsi="Times New Roman" w:cs="Times New Roman"/>
          <w:sz w:val="24"/>
          <w:szCs w:val="24"/>
          <w:lang w:val="ro-MD" w:eastAsia="en-US"/>
        </w:rPr>
        <w:t>, câte un reprezentant</w:t>
      </w:r>
      <w:r w:rsidR="004A4DF0" w:rsidRPr="00784CC4">
        <w:rPr>
          <w:rFonts w:ascii="Times New Roman" w:eastAsiaTheme="minorHAnsi" w:hAnsi="Times New Roman" w:cs="Times New Roman"/>
          <w:sz w:val="24"/>
          <w:szCs w:val="24"/>
          <w:lang w:val="ro-MD" w:eastAsia="en-US"/>
        </w:rPr>
        <w:t xml:space="preserve"> (care deține</w:t>
      </w:r>
      <w:r w:rsidRPr="00784CC4">
        <w:rPr>
          <w:rFonts w:ascii="Times New Roman" w:eastAsiaTheme="minorHAnsi" w:hAnsi="Times New Roman" w:cs="Times New Roman"/>
          <w:sz w:val="24"/>
          <w:szCs w:val="24"/>
          <w:lang w:val="ro-MD" w:eastAsia="en-US"/>
        </w:rPr>
        <w:t xml:space="preserve"> </w:t>
      </w:r>
      <w:r w:rsidR="00083395" w:rsidRPr="00784CC4">
        <w:rPr>
          <w:rFonts w:ascii="Times New Roman" w:eastAsiaTheme="minorHAnsi" w:hAnsi="Times New Roman" w:cs="Times New Roman"/>
          <w:sz w:val="24"/>
          <w:szCs w:val="24"/>
          <w:lang w:val="ro-MD" w:eastAsia="en-US"/>
        </w:rPr>
        <w:t xml:space="preserve">funcția </w:t>
      </w:r>
      <w:r w:rsidRPr="00784CC4">
        <w:rPr>
          <w:rFonts w:ascii="Times New Roman" w:eastAsiaTheme="minorHAnsi" w:hAnsi="Times New Roman" w:cs="Times New Roman"/>
          <w:sz w:val="24"/>
          <w:szCs w:val="24"/>
          <w:lang w:val="ro-MD" w:eastAsia="en-US"/>
        </w:rPr>
        <w:t>de membru al consiliului de administrație</w:t>
      </w:r>
      <w:r w:rsidR="004A4DF0" w:rsidRPr="00784CC4">
        <w:rPr>
          <w:rFonts w:ascii="Times New Roman" w:eastAsiaTheme="minorHAnsi" w:hAnsi="Times New Roman" w:cs="Times New Roman"/>
          <w:sz w:val="24"/>
          <w:szCs w:val="24"/>
          <w:lang w:val="ro-MD" w:eastAsia="en-US"/>
        </w:rPr>
        <w:t>) din</w:t>
      </w:r>
      <w:r w:rsidRPr="00784CC4">
        <w:rPr>
          <w:rFonts w:ascii="Times New Roman" w:eastAsiaTheme="minorHAnsi" w:hAnsi="Times New Roman" w:cs="Times New Roman"/>
          <w:sz w:val="24"/>
          <w:szCs w:val="24"/>
          <w:lang w:val="ro-MD" w:eastAsia="en-US"/>
        </w:rPr>
        <w:t xml:space="preserve"> </w:t>
      </w:r>
      <w:r w:rsidR="006D542E" w:rsidRPr="00784CC4">
        <w:rPr>
          <w:rFonts w:ascii="Times New Roman" w:eastAsiaTheme="minorHAnsi" w:hAnsi="Times New Roman" w:cs="Times New Roman"/>
          <w:sz w:val="24"/>
          <w:szCs w:val="24"/>
          <w:lang w:val="ro-MD" w:eastAsia="en-US"/>
        </w:rPr>
        <w:t xml:space="preserve">partea </w:t>
      </w:r>
      <w:r w:rsidR="006A36E3" w:rsidRPr="005338D7">
        <w:rPr>
          <w:rFonts w:ascii="Times New Roman" w:eastAsiaTheme="minorHAnsi" w:hAnsi="Times New Roman" w:cs="Times New Roman"/>
          <w:sz w:val="24"/>
          <w:szCs w:val="24"/>
          <w:lang w:val="ro-MD" w:eastAsia="en-US"/>
        </w:rPr>
        <w:t>titulari de licență pentru</w:t>
      </w:r>
      <w:r w:rsidR="006A36E3" w:rsidRPr="00784CC4">
        <w:rPr>
          <w:rFonts w:ascii="Times New Roman" w:eastAsiaTheme="minorHAnsi" w:hAnsi="Times New Roman" w:cs="Times New Roman"/>
          <w:sz w:val="24"/>
          <w:szCs w:val="24"/>
          <w:lang w:val="ro-MD" w:eastAsia="en-US"/>
        </w:rPr>
        <w:t xml:space="preserve"> importul și comercializarea cu ridicata a benzinei și motorinei</w:t>
      </w:r>
      <w:r w:rsidRPr="00784CC4">
        <w:rPr>
          <w:rFonts w:ascii="Times New Roman" w:eastAsiaTheme="minorHAnsi" w:hAnsi="Times New Roman" w:cs="Times New Roman"/>
          <w:sz w:val="24"/>
          <w:szCs w:val="24"/>
          <w:lang w:val="ro-MD" w:eastAsia="en-US"/>
        </w:rPr>
        <w:t xml:space="preserve"> cu cea mai mare pondere în comerțul cu ridicata al produselor petroliere.</w:t>
      </w:r>
    </w:p>
    <w:p w14:paraId="26DD8D31" w14:textId="13AE3ACD" w:rsidR="00BC2623" w:rsidRPr="00784CC4" w:rsidRDefault="00BC2623" w:rsidP="00494C56">
      <w:pPr>
        <w:pStyle w:val="HTMLPreformatted"/>
        <w:numPr>
          <w:ilvl w:val="0"/>
          <w:numId w:val="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Reprezentanții </w:t>
      </w:r>
      <w:r w:rsidR="00BF2DB1" w:rsidRPr="00784CC4">
        <w:rPr>
          <w:rFonts w:ascii="Times New Roman" w:eastAsiaTheme="minorHAnsi" w:hAnsi="Times New Roman" w:cs="Times New Roman"/>
          <w:sz w:val="24"/>
          <w:szCs w:val="24"/>
          <w:lang w:val="ro-MD" w:eastAsia="en-US"/>
        </w:rPr>
        <w:t>organului central de specialitate al administrației publice în domeniul energeticii</w:t>
      </w:r>
      <w:r w:rsidR="002D79A1" w:rsidRPr="00784CC4">
        <w:rPr>
          <w:rFonts w:ascii="Times New Roman" w:eastAsiaTheme="minorHAnsi" w:hAnsi="Times New Roman" w:cs="Times New Roman"/>
          <w:sz w:val="24"/>
          <w:szCs w:val="24"/>
          <w:lang w:val="ro-MD" w:eastAsia="en-US"/>
        </w:rPr>
        <w:t xml:space="preserve"> exercită funcția de</w:t>
      </w:r>
      <w:r w:rsidRPr="00784CC4">
        <w:rPr>
          <w:rFonts w:ascii="Times New Roman" w:eastAsiaTheme="minorHAnsi" w:hAnsi="Times New Roman" w:cs="Times New Roman"/>
          <w:sz w:val="24"/>
          <w:szCs w:val="24"/>
          <w:lang w:val="ro-MD" w:eastAsia="en-US"/>
        </w:rPr>
        <w:t xml:space="preserve"> președinte și vicepreședinte </w:t>
      </w:r>
      <w:r w:rsidR="006A36E3" w:rsidRPr="00784CC4">
        <w:rPr>
          <w:rFonts w:ascii="Times New Roman" w:eastAsiaTheme="minorHAnsi" w:hAnsi="Times New Roman" w:cs="Times New Roman"/>
          <w:sz w:val="24"/>
          <w:szCs w:val="24"/>
          <w:lang w:val="ro-MD" w:eastAsia="en-US"/>
        </w:rPr>
        <w:t xml:space="preserve">al </w:t>
      </w:r>
      <w:r w:rsidRPr="00784CC4">
        <w:rPr>
          <w:rFonts w:ascii="Times New Roman" w:eastAsiaTheme="minorHAnsi" w:hAnsi="Times New Roman" w:cs="Times New Roman"/>
          <w:sz w:val="24"/>
          <w:szCs w:val="24"/>
          <w:lang w:val="ro-MD" w:eastAsia="en-US"/>
        </w:rPr>
        <w:t>Consiliului.</w:t>
      </w:r>
    </w:p>
    <w:p w14:paraId="364FC3F6" w14:textId="05B6A464" w:rsidR="00BC2623" w:rsidRPr="00784CC4" w:rsidRDefault="00BC2623" w:rsidP="00494C56">
      <w:pPr>
        <w:pStyle w:val="HTMLPreformatted"/>
        <w:numPr>
          <w:ilvl w:val="0"/>
          <w:numId w:val="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Procedura și </w:t>
      </w:r>
      <w:r w:rsidR="00426078" w:rsidRPr="00784CC4">
        <w:rPr>
          <w:rFonts w:ascii="Times New Roman" w:eastAsiaTheme="minorHAnsi" w:hAnsi="Times New Roman" w:cs="Times New Roman"/>
          <w:sz w:val="24"/>
          <w:szCs w:val="24"/>
          <w:lang w:val="ro-MD" w:eastAsia="en-US"/>
        </w:rPr>
        <w:t xml:space="preserve">modul de </w:t>
      </w:r>
      <w:r w:rsidRPr="00784CC4">
        <w:rPr>
          <w:rFonts w:ascii="Times New Roman" w:eastAsiaTheme="minorHAnsi" w:hAnsi="Times New Roman" w:cs="Times New Roman"/>
          <w:sz w:val="24"/>
          <w:szCs w:val="24"/>
          <w:lang w:val="ro-MD" w:eastAsia="en-US"/>
        </w:rPr>
        <w:t>luare</w:t>
      </w:r>
      <w:r w:rsidR="00426078"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 deciziilor </w:t>
      </w:r>
      <w:r w:rsidR="00426078" w:rsidRPr="00784CC4">
        <w:rPr>
          <w:rFonts w:ascii="Times New Roman" w:eastAsiaTheme="minorHAnsi" w:hAnsi="Times New Roman" w:cs="Times New Roman"/>
          <w:sz w:val="24"/>
          <w:szCs w:val="24"/>
          <w:lang w:val="ro-MD" w:eastAsia="en-US"/>
        </w:rPr>
        <w:t xml:space="preserve">în cadrul </w:t>
      </w:r>
      <w:r w:rsidRPr="00784CC4">
        <w:rPr>
          <w:rFonts w:ascii="Times New Roman" w:eastAsiaTheme="minorHAnsi" w:hAnsi="Times New Roman" w:cs="Times New Roman"/>
          <w:sz w:val="24"/>
          <w:szCs w:val="24"/>
          <w:lang w:val="ro-MD" w:eastAsia="en-US"/>
        </w:rPr>
        <w:t xml:space="preserve">Consiliului se reglementează prin Regulamentul de </w:t>
      </w:r>
      <w:r w:rsidR="00E05C9B" w:rsidRPr="00784CC4">
        <w:rPr>
          <w:rFonts w:ascii="Times New Roman" w:eastAsiaTheme="minorHAnsi" w:hAnsi="Times New Roman" w:cs="Times New Roman"/>
          <w:sz w:val="24"/>
          <w:szCs w:val="24"/>
          <w:lang w:val="ro-MD" w:eastAsia="en-US"/>
        </w:rPr>
        <w:t>organizare și funcționare a Consiliului</w:t>
      </w:r>
      <w:r w:rsidR="00744BB6" w:rsidRPr="00784CC4">
        <w:rPr>
          <w:rFonts w:ascii="Times New Roman" w:eastAsiaTheme="minorHAnsi" w:hAnsi="Times New Roman" w:cs="Times New Roman"/>
          <w:sz w:val="24"/>
          <w:szCs w:val="24"/>
          <w:lang w:val="ro-MD" w:eastAsia="en-US"/>
        </w:rPr>
        <w:t>, aprobat de către Guvern</w:t>
      </w:r>
      <w:r w:rsidRPr="00784CC4">
        <w:rPr>
          <w:rFonts w:ascii="Times New Roman" w:eastAsiaTheme="minorHAnsi" w:hAnsi="Times New Roman" w:cs="Times New Roman"/>
          <w:sz w:val="24"/>
          <w:szCs w:val="24"/>
          <w:lang w:val="ro-MD" w:eastAsia="en-US"/>
        </w:rPr>
        <w:t>.</w:t>
      </w:r>
    </w:p>
    <w:p w14:paraId="3B9D316A" w14:textId="0523A61B" w:rsidR="0077215B" w:rsidRPr="00784CC4" w:rsidRDefault="0077215B" w:rsidP="00494C56">
      <w:pPr>
        <w:pStyle w:val="HTMLPreformatted"/>
        <w:numPr>
          <w:ilvl w:val="0"/>
          <w:numId w:val="6"/>
        </w:numPr>
        <w:tabs>
          <w:tab w:val="clear" w:pos="916"/>
          <w:tab w:val="clear" w:pos="1832"/>
          <w:tab w:val="clear" w:pos="2748"/>
          <w:tab w:val="left" w:pos="0"/>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Organul central de specialitate al administrației publice în domeniul energeticii</w:t>
      </w:r>
      <w:r w:rsidR="00AF6D5A"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asigură lucrările de secretariat ale Consiliului și informează societatea cu privire la activitățile Consiliului în cazul disfuncționalităților majore </w:t>
      </w:r>
      <w:r w:rsidR="00910B3E" w:rsidRPr="00784CC4">
        <w:rPr>
          <w:rFonts w:ascii="Times New Roman" w:eastAsiaTheme="minorHAnsi" w:hAnsi="Times New Roman" w:cs="Times New Roman"/>
          <w:sz w:val="24"/>
          <w:szCs w:val="24"/>
          <w:lang w:val="ro-MD" w:eastAsia="en-US"/>
        </w:rPr>
        <w:t xml:space="preserve">în </w:t>
      </w:r>
      <w:r w:rsidRPr="00784CC4">
        <w:rPr>
          <w:rFonts w:ascii="Times New Roman" w:eastAsiaTheme="minorHAnsi" w:hAnsi="Times New Roman" w:cs="Times New Roman"/>
          <w:sz w:val="24"/>
          <w:szCs w:val="24"/>
          <w:lang w:val="ro-MD" w:eastAsia="en-US"/>
        </w:rPr>
        <w:t>aprovizionare cu produse petroliere.</w:t>
      </w:r>
    </w:p>
    <w:p w14:paraId="2D1D87EA" w14:textId="761DBF97" w:rsidR="00BC2623" w:rsidRPr="00784CC4" w:rsidRDefault="00001785" w:rsidP="00494C56">
      <w:pPr>
        <w:pStyle w:val="HTMLPreformatted"/>
        <w:numPr>
          <w:ilvl w:val="0"/>
          <w:numId w:val="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Conform invitației Președintelui Consiliului, l</w:t>
      </w:r>
      <w:r w:rsidR="00BC2623" w:rsidRPr="00784CC4">
        <w:rPr>
          <w:rFonts w:ascii="Times New Roman" w:eastAsiaTheme="minorHAnsi" w:hAnsi="Times New Roman" w:cs="Times New Roman"/>
          <w:sz w:val="24"/>
          <w:szCs w:val="24"/>
          <w:lang w:val="ro-MD" w:eastAsia="en-US"/>
        </w:rPr>
        <w:t>a lucrările Consiliului</w:t>
      </w:r>
      <w:r w:rsidRPr="00784CC4">
        <w:rPr>
          <w:rFonts w:ascii="Times New Roman" w:eastAsiaTheme="minorHAnsi" w:hAnsi="Times New Roman" w:cs="Times New Roman"/>
          <w:sz w:val="24"/>
          <w:szCs w:val="24"/>
          <w:lang w:val="ro-MD" w:eastAsia="en-US"/>
        </w:rPr>
        <w:t xml:space="preserve"> </w:t>
      </w:r>
      <w:r w:rsidR="00BC2623" w:rsidRPr="00784CC4">
        <w:rPr>
          <w:rFonts w:ascii="Times New Roman" w:eastAsiaTheme="minorHAnsi" w:hAnsi="Times New Roman" w:cs="Times New Roman"/>
          <w:sz w:val="24"/>
          <w:szCs w:val="24"/>
          <w:lang w:val="ro-MD" w:eastAsia="en-US"/>
        </w:rPr>
        <w:t>pot participa fără drept de vot și reprezentanți ai altor organizații și instituții a căror activitate este importantă pentru furnizarea de produse petroliere.</w:t>
      </w:r>
    </w:p>
    <w:p w14:paraId="23C785A3" w14:textId="77777777" w:rsidR="00BC2623" w:rsidRPr="00784CC4" w:rsidRDefault="00BC2623" w:rsidP="008E1325">
      <w:pPr>
        <w:pStyle w:val="HTMLPreformatted"/>
        <w:spacing w:after="120"/>
        <w:jc w:val="both"/>
        <w:rPr>
          <w:rFonts w:ascii="Times New Roman" w:eastAsiaTheme="minorHAnsi" w:hAnsi="Times New Roman" w:cs="Times New Roman"/>
          <w:sz w:val="24"/>
          <w:szCs w:val="24"/>
          <w:lang w:val="ro-MD" w:eastAsia="en-US"/>
        </w:rPr>
      </w:pPr>
    </w:p>
    <w:p w14:paraId="3F0706EA" w14:textId="6B9E0011" w:rsidR="00BC2623" w:rsidRPr="00784CC4" w:rsidRDefault="00A27471" w:rsidP="00494C56">
      <w:pPr>
        <w:pStyle w:val="Heading3"/>
        <w:numPr>
          <w:ilvl w:val="0"/>
          <w:numId w:val="55"/>
        </w:numPr>
        <w:spacing w:before="0" w:after="120"/>
        <w:ind w:left="0" w:firstLine="720"/>
        <w:jc w:val="both"/>
        <w:rPr>
          <w:rFonts w:ascii="Times New Roman" w:eastAsia="Verdana" w:hAnsi="Times New Roman" w:cs="Times New Roman"/>
          <w:b/>
          <w:bCs/>
          <w:i/>
          <w:iCs/>
          <w:color w:val="auto"/>
          <w:lang w:val="ro-MD" w:eastAsia="en-GB"/>
        </w:rPr>
      </w:pPr>
      <w:bookmarkStart w:id="9" w:name="_Ref175135113"/>
      <w:r w:rsidRPr="00784CC4">
        <w:rPr>
          <w:rFonts w:ascii="Times New Roman" w:eastAsia="Verdana" w:hAnsi="Times New Roman" w:cs="Times New Roman"/>
          <w:color w:val="auto"/>
          <w:lang w:val="ro-MD" w:eastAsia="en-GB"/>
        </w:rPr>
        <w:t>O</w:t>
      </w:r>
      <w:r w:rsidR="00BF2DB1" w:rsidRPr="00784CC4">
        <w:rPr>
          <w:rFonts w:ascii="Times New Roman" w:eastAsia="Verdana" w:hAnsi="Times New Roman" w:cs="Times New Roman"/>
          <w:color w:val="auto"/>
          <w:lang w:val="ro-MD" w:eastAsia="en-GB"/>
        </w:rPr>
        <w:t>rganul central de specialitate al administrației publice în</w:t>
      </w:r>
      <w:r w:rsidR="00BF2DB1" w:rsidRPr="00784CC4">
        <w:rPr>
          <w:rFonts w:ascii="Times New Roman" w:hAnsi="Times New Roman" w:cs="Times New Roman"/>
          <w:color w:val="auto"/>
          <w:lang w:val="ro-MD"/>
        </w:rPr>
        <w:t xml:space="preserve"> domeniul energeticii</w:t>
      </w:r>
      <w:bookmarkEnd w:id="9"/>
    </w:p>
    <w:p w14:paraId="4EFC5A71" w14:textId="31D56C24" w:rsidR="00BC2623" w:rsidRPr="00784CC4" w:rsidRDefault="00BF2DB1" w:rsidP="00494C56">
      <w:pPr>
        <w:pStyle w:val="HTMLPreformatted"/>
        <w:numPr>
          <w:ilvl w:val="0"/>
          <w:numId w:val="12"/>
        </w:numPr>
        <w:tabs>
          <w:tab w:val="clear" w:pos="1832"/>
          <w:tab w:val="clear" w:pos="2748"/>
          <w:tab w:val="clear" w:pos="3664"/>
          <w:tab w:val="left" w:pos="720"/>
          <w:tab w:val="left" w:pos="1080"/>
        </w:tabs>
        <w:spacing w:after="120"/>
        <w:ind w:left="0" w:firstLine="720"/>
        <w:jc w:val="both"/>
        <w:rPr>
          <w:rFonts w:ascii="Times New Roman" w:eastAsiaTheme="minorHAnsi" w:hAnsi="Times New Roman" w:cs="Times New Roman"/>
          <w:sz w:val="24"/>
          <w:szCs w:val="24"/>
          <w:lang w:val="ro-MD" w:eastAsia="en-US"/>
        </w:rPr>
      </w:pPr>
      <w:bookmarkStart w:id="10" w:name="_Hlk159765979"/>
      <w:bookmarkStart w:id="11" w:name="_Ref175135122"/>
      <w:r w:rsidRPr="00784CC4">
        <w:rPr>
          <w:rFonts w:ascii="Times New Roman" w:eastAsiaTheme="minorHAnsi" w:hAnsi="Times New Roman" w:cs="Times New Roman"/>
          <w:sz w:val="24"/>
          <w:szCs w:val="24"/>
          <w:lang w:val="ro-MD" w:eastAsia="en-US"/>
        </w:rPr>
        <w:t>Organul central de specialitate al administrației publice în domeniul energeticii</w:t>
      </w:r>
      <w:r w:rsidR="00BC2623" w:rsidRPr="00784CC4">
        <w:rPr>
          <w:rFonts w:ascii="Times New Roman" w:eastAsiaTheme="minorHAnsi" w:hAnsi="Times New Roman" w:cs="Times New Roman"/>
          <w:sz w:val="24"/>
          <w:szCs w:val="24"/>
          <w:lang w:val="ro-MD" w:eastAsia="en-US"/>
        </w:rPr>
        <w:t xml:space="preserve"> </w:t>
      </w:r>
      <w:bookmarkEnd w:id="10"/>
      <w:r w:rsidR="00BC2623" w:rsidRPr="00784CC4">
        <w:rPr>
          <w:rFonts w:ascii="Times New Roman" w:eastAsiaTheme="minorHAnsi" w:hAnsi="Times New Roman" w:cs="Times New Roman"/>
          <w:sz w:val="24"/>
          <w:szCs w:val="24"/>
          <w:lang w:val="ro-MD" w:eastAsia="en-US"/>
        </w:rPr>
        <w:t>desfășoară următoarele activități în domeniul securității aprovizionării cu produse petroliere și al stocurilor de urgență:</w:t>
      </w:r>
      <w:bookmarkEnd w:id="11"/>
    </w:p>
    <w:p w14:paraId="0AFE382A" w14:textId="0FD6E081" w:rsidR="000F59C5" w:rsidRPr="00784CC4" w:rsidRDefault="000F59C5" w:rsidP="00494C56">
      <w:pPr>
        <w:pStyle w:val="HTMLPreformatted"/>
        <w:numPr>
          <w:ilvl w:val="0"/>
          <w:numId w:val="7"/>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elaborează și promovează politica de stat și direcțiile prioritare </w:t>
      </w:r>
      <w:r w:rsidR="00FE2B3B" w:rsidRPr="00784CC4">
        <w:rPr>
          <w:rFonts w:ascii="Times New Roman" w:eastAsiaTheme="minorHAnsi" w:hAnsi="Times New Roman" w:cs="Times New Roman"/>
          <w:sz w:val="24"/>
          <w:szCs w:val="24"/>
          <w:lang w:val="ro-MD" w:eastAsia="en-US"/>
        </w:rPr>
        <w:t xml:space="preserve">pentru aprovizionarea sigură </w:t>
      </w:r>
      <w:r w:rsidR="00EE3917" w:rsidRPr="00784CC4">
        <w:rPr>
          <w:rFonts w:ascii="Times New Roman" w:eastAsiaTheme="minorHAnsi" w:hAnsi="Times New Roman" w:cs="Times New Roman"/>
          <w:sz w:val="24"/>
          <w:szCs w:val="24"/>
          <w:lang w:val="ro-MD" w:eastAsia="en-US"/>
        </w:rPr>
        <w:t>ș</w:t>
      </w:r>
      <w:r w:rsidR="00FE2B3B" w:rsidRPr="00784CC4">
        <w:rPr>
          <w:rFonts w:ascii="Times New Roman" w:eastAsiaTheme="minorHAnsi" w:hAnsi="Times New Roman" w:cs="Times New Roman"/>
          <w:sz w:val="24"/>
          <w:szCs w:val="24"/>
          <w:lang w:val="ro-MD" w:eastAsia="en-US"/>
        </w:rPr>
        <w:t>i neîntreruptă a Republicii Moldova cu produse petroliere</w:t>
      </w:r>
      <w:r w:rsidRPr="00784CC4">
        <w:rPr>
          <w:rFonts w:ascii="Times New Roman" w:eastAsiaTheme="minorHAnsi" w:hAnsi="Times New Roman" w:cs="Times New Roman"/>
          <w:sz w:val="24"/>
          <w:szCs w:val="24"/>
          <w:lang w:val="ro-MD" w:eastAsia="en-US"/>
        </w:rPr>
        <w:t>, precum și monitorizează implementarea acesteia;</w:t>
      </w:r>
    </w:p>
    <w:p w14:paraId="3D48D8DF" w14:textId="223FD82B" w:rsidR="000F59C5" w:rsidRPr="005338D7" w:rsidRDefault="000F59C5" w:rsidP="00494C56">
      <w:pPr>
        <w:pStyle w:val="HTMLPreformatted"/>
        <w:numPr>
          <w:ilvl w:val="0"/>
          <w:numId w:val="7"/>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bookmarkStart w:id="12" w:name="_Hlk178859550"/>
      <w:r w:rsidRPr="005338D7">
        <w:rPr>
          <w:rFonts w:ascii="Times New Roman" w:hAnsi="Times New Roman" w:cs="Times New Roman"/>
          <w:sz w:val="24"/>
          <w:szCs w:val="24"/>
          <w:lang w:val="ro-MD"/>
        </w:rPr>
        <w:t xml:space="preserve">elaborează și prezintă Guvernului spre aprobare </w:t>
      </w:r>
      <w:r w:rsidR="009E50D6" w:rsidRPr="005338D7">
        <w:rPr>
          <w:rFonts w:ascii="Times New Roman" w:hAnsi="Times New Roman" w:cs="Times New Roman"/>
          <w:sz w:val="24"/>
          <w:szCs w:val="24"/>
          <w:lang w:val="ro-MD"/>
        </w:rPr>
        <w:t>P</w:t>
      </w:r>
      <w:r w:rsidRPr="005338D7">
        <w:rPr>
          <w:rFonts w:ascii="Times New Roman" w:hAnsi="Times New Roman" w:cs="Times New Roman"/>
          <w:sz w:val="24"/>
          <w:szCs w:val="24"/>
          <w:lang w:val="ro-MD"/>
        </w:rPr>
        <w:t>lanul de intervenți</w:t>
      </w:r>
      <w:r w:rsidR="009E50D6" w:rsidRPr="005338D7">
        <w:rPr>
          <w:rFonts w:ascii="Times New Roman" w:hAnsi="Times New Roman" w:cs="Times New Roman"/>
          <w:sz w:val="24"/>
          <w:szCs w:val="24"/>
          <w:lang w:val="ro-MD"/>
        </w:rPr>
        <w:t>i</w:t>
      </w:r>
      <w:r w:rsidRPr="005338D7">
        <w:rPr>
          <w:rFonts w:ascii="Times New Roman" w:hAnsi="Times New Roman" w:cs="Times New Roman"/>
          <w:sz w:val="24"/>
          <w:szCs w:val="24"/>
          <w:lang w:val="ro-MD"/>
        </w:rPr>
        <w:t xml:space="preserve"> și </w:t>
      </w:r>
      <w:r w:rsidR="003E0A95" w:rsidRPr="005338D7">
        <w:rPr>
          <w:rFonts w:ascii="Times New Roman" w:hAnsi="Times New Roman" w:cs="Times New Roman"/>
          <w:sz w:val="24"/>
          <w:szCs w:val="24"/>
          <w:lang w:val="ro-MD"/>
        </w:rPr>
        <w:t xml:space="preserve">Planul </w:t>
      </w:r>
      <w:r w:rsidRPr="005338D7">
        <w:rPr>
          <w:rFonts w:ascii="Times New Roman" w:hAnsi="Times New Roman" w:cs="Times New Roman"/>
          <w:sz w:val="24"/>
          <w:szCs w:val="24"/>
          <w:lang w:val="ro-MD"/>
        </w:rPr>
        <w:t>de acțiuni, monitorizează implementarea acestora;</w:t>
      </w:r>
    </w:p>
    <w:p w14:paraId="2535AA56" w14:textId="3A7E0D0D" w:rsidR="00212509" w:rsidRPr="005338D7" w:rsidRDefault="00BC2623" w:rsidP="00494C56">
      <w:pPr>
        <w:pStyle w:val="HTMLPreformatted"/>
        <w:numPr>
          <w:ilvl w:val="0"/>
          <w:numId w:val="7"/>
        </w:numPr>
        <w:tabs>
          <w:tab w:val="clear" w:pos="1832"/>
          <w:tab w:val="clear" w:pos="2748"/>
          <w:tab w:val="left" w:pos="990"/>
          <w:tab w:val="left" w:pos="1170"/>
        </w:tabs>
        <w:spacing w:after="120"/>
        <w:ind w:left="0" w:firstLine="720"/>
        <w:jc w:val="both"/>
        <w:rPr>
          <w:rFonts w:ascii="Times New Roman" w:eastAsiaTheme="minorHAnsi" w:hAnsi="Times New Roman" w:cs="Times New Roman"/>
          <w:sz w:val="24"/>
          <w:szCs w:val="24"/>
          <w:lang w:val="ro-MD" w:eastAsia="en-US"/>
        </w:rPr>
      </w:pPr>
      <w:r w:rsidRPr="005338D7">
        <w:rPr>
          <w:rFonts w:ascii="Times New Roman" w:eastAsiaTheme="minorHAnsi" w:hAnsi="Times New Roman" w:cs="Times New Roman"/>
          <w:sz w:val="24"/>
          <w:szCs w:val="24"/>
          <w:lang w:val="ro-MD" w:eastAsia="en-US"/>
        </w:rPr>
        <w:t xml:space="preserve"> </w:t>
      </w:r>
      <w:r w:rsidR="00F34899" w:rsidRPr="005338D7">
        <w:rPr>
          <w:rFonts w:ascii="Times New Roman" w:eastAsiaTheme="minorHAnsi" w:hAnsi="Times New Roman" w:cs="Times New Roman"/>
          <w:sz w:val="24"/>
          <w:szCs w:val="24"/>
          <w:lang w:val="ro-MD" w:eastAsia="en-US"/>
        </w:rPr>
        <w:t xml:space="preserve">elaborează </w:t>
      </w:r>
      <w:r w:rsidR="006D542E" w:rsidRPr="005338D7">
        <w:rPr>
          <w:rFonts w:ascii="Times New Roman" w:eastAsiaTheme="minorHAnsi" w:hAnsi="Times New Roman" w:cs="Times New Roman"/>
          <w:sz w:val="24"/>
          <w:szCs w:val="24"/>
          <w:lang w:val="ro-MD" w:eastAsia="en-US"/>
        </w:rPr>
        <w:t xml:space="preserve">și prezintă spre aprobare Guvernului </w:t>
      </w:r>
      <w:r w:rsidR="00E745C7" w:rsidRPr="005338D7">
        <w:rPr>
          <w:rFonts w:ascii="Times New Roman" w:eastAsiaTheme="minorHAnsi" w:hAnsi="Times New Roman" w:cs="Times New Roman"/>
          <w:sz w:val="24"/>
          <w:szCs w:val="24"/>
          <w:lang w:val="ro-MD" w:eastAsia="en-US"/>
        </w:rPr>
        <w:t xml:space="preserve">regulamentul </w:t>
      </w:r>
      <w:r w:rsidR="006D542E" w:rsidRPr="005338D7">
        <w:rPr>
          <w:rFonts w:ascii="Times New Roman" w:eastAsiaTheme="minorHAnsi" w:hAnsi="Times New Roman" w:cs="Times New Roman"/>
          <w:sz w:val="24"/>
          <w:szCs w:val="24"/>
          <w:lang w:val="ro-MD" w:eastAsia="en-US"/>
        </w:rPr>
        <w:t>de organizare și funcționare a Consiliului</w:t>
      </w:r>
      <w:r w:rsidR="00212509" w:rsidRPr="005338D7">
        <w:rPr>
          <w:rFonts w:ascii="Times New Roman" w:eastAsiaTheme="minorHAnsi" w:hAnsi="Times New Roman" w:cs="Times New Roman"/>
          <w:sz w:val="24"/>
          <w:szCs w:val="24"/>
          <w:lang w:val="ro-MD" w:eastAsia="en-US"/>
        </w:rPr>
        <w:t>;</w:t>
      </w:r>
    </w:p>
    <w:p w14:paraId="3BB56E5F" w14:textId="1D5B5CB2" w:rsidR="00BC2623" w:rsidRPr="005338D7" w:rsidRDefault="00F34899" w:rsidP="00494C56">
      <w:pPr>
        <w:pStyle w:val="HTMLPreformatted"/>
        <w:numPr>
          <w:ilvl w:val="0"/>
          <w:numId w:val="7"/>
        </w:numPr>
        <w:tabs>
          <w:tab w:val="clear" w:pos="1832"/>
          <w:tab w:val="clear" w:pos="2748"/>
          <w:tab w:val="left" w:pos="990"/>
          <w:tab w:val="left" w:pos="1170"/>
        </w:tabs>
        <w:spacing w:after="120"/>
        <w:ind w:left="0" w:firstLine="720"/>
        <w:jc w:val="both"/>
        <w:rPr>
          <w:rFonts w:ascii="Times New Roman" w:eastAsiaTheme="minorHAnsi" w:hAnsi="Times New Roman" w:cs="Times New Roman"/>
          <w:sz w:val="24"/>
          <w:szCs w:val="24"/>
          <w:lang w:val="ro-MD" w:eastAsia="en-US"/>
        </w:rPr>
      </w:pPr>
      <w:r w:rsidRPr="005338D7">
        <w:rPr>
          <w:rFonts w:ascii="Times New Roman" w:eastAsiaTheme="minorHAnsi" w:hAnsi="Times New Roman" w:cs="Times New Roman"/>
          <w:sz w:val="24"/>
          <w:szCs w:val="24"/>
          <w:lang w:val="ro-MD" w:eastAsia="en-US"/>
        </w:rPr>
        <w:t xml:space="preserve">elaborează </w:t>
      </w:r>
      <w:r w:rsidR="00E502B0" w:rsidRPr="005338D7">
        <w:rPr>
          <w:rFonts w:ascii="Times New Roman" w:eastAsiaTheme="minorHAnsi" w:hAnsi="Times New Roman" w:cs="Times New Roman"/>
          <w:sz w:val="24"/>
          <w:szCs w:val="24"/>
          <w:lang w:val="ro-MD" w:eastAsia="en-US"/>
        </w:rPr>
        <w:t xml:space="preserve">și prezintă Guvernului spre aprobare </w:t>
      </w:r>
      <w:r w:rsidR="00D62673" w:rsidRPr="005338D7">
        <w:rPr>
          <w:rFonts w:ascii="Times New Roman" w:eastAsiaTheme="minorHAnsi" w:hAnsi="Times New Roman" w:cs="Times New Roman"/>
          <w:sz w:val="24"/>
          <w:szCs w:val="24"/>
          <w:lang w:val="ro-MD" w:eastAsia="en-US"/>
        </w:rPr>
        <w:t>s</w:t>
      </w:r>
      <w:r w:rsidR="00412EBC" w:rsidRPr="005338D7">
        <w:rPr>
          <w:rFonts w:ascii="Times New Roman" w:eastAsiaTheme="minorHAnsi" w:hAnsi="Times New Roman" w:cs="Times New Roman"/>
          <w:sz w:val="24"/>
          <w:szCs w:val="24"/>
          <w:lang w:val="ro-MD" w:eastAsia="en-US"/>
        </w:rPr>
        <w:t>tatutul</w:t>
      </w:r>
      <w:r w:rsidR="00BC2623" w:rsidRPr="005338D7">
        <w:rPr>
          <w:rFonts w:ascii="Times New Roman" w:eastAsiaTheme="minorHAnsi" w:hAnsi="Times New Roman" w:cs="Times New Roman"/>
          <w:sz w:val="24"/>
          <w:szCs w:val="24"/>
          <w:lang w:val="ro-MD" w:eastAsia="en-US"/>
        </w:rPr>
        <w:t xml:space="preserve"> </w:t>
      </w:r>
      <w:r w:rsidR="00212509" w:rsidRPr="005338D7">
        <w:rPr>
          <w:rFonts w:ascii="Times New Roman" w:eastAsiaTheme="minorHAnsi" w:hAnsi="Times New Roman" w:cs="Times New Roman"/>
          <w:sz w:val="24"/>
          <w:szCs w:val="24"/>
          <w:lang w:val="ro-MD" w:eastAsia="en-US"/>
        </w:rPr>
        <w:t>e</w:t>
      </w:r>
      <w:r w:rsidR="00BC2623" w:rsidRPr="005338D7">
        <w:rPr>
          <w:rFonts w:ascii="Times New Roman" w:eastAsiaTheme="minorHAnsi" w:hAnsi="Times New Roman" w:cs="Times New Roman"/>
          <w:sz w:val="24"/>
          <w:szCs w:val="24"/>
          <w:lang w:val="ro-MD" w:eastAsia="en-US"/>
        </w:rPr>
        <w:t xml:space="preserve">ntității </w:t>
      </w:r>
      <w:r w:rsidR="00212509" w:rsidRPr="005338D7">
        <w:rPr>
          <w:rFonts w:ascii="Times New Roman" w:eastAsiaTheme="minorHAnsi" w:hAnsi="Times New Roman" w:cs="Times New Roman"/>
          <w:sz w:val="24"/>
          <w:szCs w:val="24"/>
          <w:lang w:val="ro-MD" w:eastAsia="en-US"/>
        </w:rPr>
        <w:t>c</w:t>
      </w:r>
      <w:r w:rsidR="00BC2623" w:rsidRPr="005338D7">
        <w:rPr>
          <w:rFonts w:ascii="Times New Roman" w:eastAsiaTheme="minorHAnsi" w:hAnsi="Times New Roman" w:cs="Times New Roman"/>
          <w:sz w:val="24"/>
          <w:szCs w:val="24"/>
          <w:lang w:val="ro-MD" w:eastAsia="en-US"/>
        </w:rPr>
        <w:t xml:space="preserve">entrale de </w:t>
      </w:r>
      <w:r w:rsidR="00212509" w:rsidRPr="005338D7">
        <w:rPr>
          <w:rFonts w:ascii="Times New Roman" w:eastAsiaTheme="minorHAnsi" w:hAnsi="Times New Roman" w:cs="Times New Roman"/>
          <w:sz w:val="24"/>
          <w:szCs w:val="24"/>
          <w:lang w:val="ro-MD" w:eastAsia="en-US"/>
        </w:rPr>
        <w:t>s</w:t>
      </w:r>
      <w:r w:rsidR="00D47291" w:rsidRPr="005338D7">
        <w:rPr>
          <w:rFonts w:ascii="Times New Roman" w:eastAsiaTheme="minorHAnsi" w:hAnsi="Times New Roman" w:cs="Times New Roman"/>
          <w:sz w:val="24"/>
          <w:szCs w:val="24"/>
          <w:lang w:val="ro-MD" w:eastAsia="en-US"/>
        </w:rPr>
        <w:t>t</w:t>
      </w:r>
      <w:r w:rsidR="00BC2623" w:rsidRPr="005338D7">
        <w:rPr>
          <w:rFonts w:ascii="Times New Roman" w:eastAsiaTheme="minorHAnsi" w:hAnsi="Times New Roman" w:cs="Times New Roman"/>
          <w:sz w:val="24"/>
          <w:szCs w:val="24"/>
          <w:lang w:val="ro-MD" w:eastAsia="en-US"/>
        </w:rPr>
        <w:t>ocare;</w:t>
      </w:r>
    </w:p>
    <w:p w14:paraId="3EC6DD47" w14:textId="33066734" w:rsidR="00212509" w:rsidRPr="00784CC4" w:rsidRDefault="00DB7374" w:rsidP="00494C56">
      <w:pPr>
        <w:pStyle w:val="HTMLPreformatted"/>
        <w:numPr>
          <w:ilvl w:val="0"/>
          <w:numId w:val="7"/>
        </w:numPr>
        <w:tabs>
          <w:tab w:val="clear" w:pos="1832"/>
          <w:tab w:val="clear" w:pos="2748"/>
          <w:tab w:val="clear" w:pos="3664"/>
          <w:tab w:val="clear" w:pos="4580"/>
          <w:tab w:val="left" w:pos="990"/>
          <w:tab w:val="left" w:pos="1170"/>
          <w:tab w:val="left" w:pos="1530"/>
          <w:tab w:val="left" w:pos="1710"/>
          <w:tab w:val="left" w:pos="1890"/>
          <w:tab w:val="left" w:pos="252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6D542E" w:rsidRPr="00784CC4">
        <w:rPr>
          <w:rFonts w:ascii="Times New Roman" w:eastAsiaTheme="minorHAnsi" w:hAnsi="Times New Roman" w:cs="Times New Roman"/>
          <w:sz w:val="24"/>
          <w:szCs w:val="24"/>
          <w:lang w:val="ro-MD" w:eastAsia="en-US"/>
        </w:rPr>
        <w:t xml:space="preserve">determină </w:t>
      </w:r>
      <w:r w:rsidR="00212509" w:rsidRPr="00784CC4">
        <w:rPr>
          <w:rFonts w:ascii="Times New Roman" w:eastAsiaTheme="minorHAnsi" w:hAnsi="Times New Roman" w:cs="Times New Roman"/>
          <w:sz w:val="24"/>
          <w:szCs w:val="24"/>
          <w:lang w:val="ro-MD" w:eastAsia="en-US"/>
        </w:rPr>
        <w:t>și propune Guvernului spre aprobare nivelul minim al stocurilor de urgență</w:t>
      </w:r>
      <w:r w:rsidR="00F86D8F" w:rsidRPr="00784CC4">
        <w:rPr>
          <w:rFonts w:ascii="Times New Roman" w:eastAsiaTheme="minorHAnsi" w:hAnsi="Times New Roman" w:cs="Times New Roman"/>
          <w:sz w:val="24"/>
          <w:szCs w:val="24"/>
          <w:lang w:val="ro-MD" w:eastAsia="en-US"/>
        </w:rPr>
        <w:t xml:space="preserve"> și structura stocurilor de urgență ale entității centrale de stocare pentru anul în curs; </w:t>
      </w:r>
    </w:p>
    <w:p w14:paraId="6D87D4BE" w14:textId="4AD4AB45" w:rsidR="009E4739" w:rsidRPr="00784CC4" w:rsidRDefault="009E4739" w:rsidP="00494C56">
      <w:pPr>
        <w:pStyle w:val="ListParagraph"/>
        <w:numPr>
          <w:ilvl w:val="0"/>
          <w:numId w:val="7"/>
        </w:numPr>
        <w:tabs>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determină și aprobă </w:t>
      </w:r>
      <w:r w:rsidR="00E44422" w:rsidRPr="00784CC4">
        <w:rPr>
          <w:rFonts w:ascii="Times New Roman" w:hAnsi="Times New Roman" w:cs="Times New Roman"/>
          <w:szCs w:val="24"/>
          <w:lang w:val="ro-MD"/>
        </w:rPr>
        <w:t>nivelul minim al stocurilor de urgență ale titu</w:t>
      </w:r>
      <w:r w:rsidR="00AD49ED" w:rsidRPr="00784CC4">
        <w:rPr>
          <w:rFonts w:ascii="Times New Roman" w:hAnsi="Times New Roman" w:cs="Times New Roman"/>
          <w:szCs w:val="24"/>
          <w:lang w:val="ro-MD"/>
        </w:rPr>
        <w:t>l</w:t>
      </w:r>
      <w:r w:rsidR="00E44422" w:rsidRPr="00784CC4">
        <w:rPr>
          <w:rFonts w:ascii="Times New Roman" w:hAnsi="Times New Roman" w:cs="Times New Roman"/>
          <w:szCs w:val="24"/>
          <w:lang w:val="ro-MD"/>
        </w:rPr>
        <w:t>arilor obliga</w:t>
      </w:r>
      <w:r w:rsidR="00AD49ED" w:rsidRPr="00784CC4">
        <w:rPr>
          <w:rFonts w:ascii="Times New Roman" w:hAnsi="Times New Roman" w:cs="Times New Roman"/>
          <w:szCs w:val="24"/>
          <w:lang w:val="ro-MD"/>
        </w:rPr>
        <w:t>ț</w:t>
      </w:r>
      <w:r w:rsidR="00E44422" w:rsidRPr="00784CC4">
        <w:rPr>
          <w:rFonts w:ascii="Times New Roman" w:hAnsi="Times New Roman" w:cs="Times New Roman"/>
          <w:szCs w:val="24"/>
          <w:lang w:val="ro-MD"/>
        </w:rPr>
        <w:t>iei de stocare, conform</w:t>
      </w:r>
      <w:r w:rsidR="0003574D" w:rsidRPr="00784CC4">
        <w:rPr>
          <w:rFonts w:ascii="Times New Roman" w:hAnsi="Times New Roman" w:cs="Times New Roman"/>
          <w:szCs w:val="24"/>
          <w:lang w:val="ro-MD"/>
        </w:rPr>
        <w:t xml:space="preserve"> prevederilor de la</w:t>
      </w:r>
      <w:r w:rsidR="00E44422" w:rsidRPr="00784CC4">
        <w:rPr>
          <w:rFonts w:ascii="Times New Roman" w:hAnsi="Times New Roman" w:cs="Times New Roman"/>
          <w:szCs w:val="24"/>
          <w:lang w:val="ro-MD"/>
        </w:rPr>
        <w:t xml:space="preserve"> </w:t>
      </w:r>
      <w:r w:rsidR="0003574D" w:rsidRPr="00784CC4">
        <w:rPr>
          <w:rFonts w:ascii="Times New Roman" w:hAnsi="Times New Roman" w:cs="Times New Roman"/>
          <w:szCs w:val="24"/>
          <w:lang w:val="ro-MD"/>
        </w:rPr>
        <w:fldChar w:fldCharType="begin"/>
      </w:r>
      <w:r w:rsidR="0003574D" w:rsidRPr="00784CC4">
        <w:rPr>
          <w:rFonts w:ascii="Times New Roman" w:hAnsi="Times New Roman" w:cs="Times New Roman"/>
          <w:szCs w:val="24"/>
          <w:lang w:val="ro-MD"/>
        </w:rPr>
        <w:instrText xml:space="preserve"> REF _Ref175127167 \r \h </w:instrText>
      </w:r>
      <w:r w:rsidR="0003574D" w:rsidRPr="00784CC4">
        <w:rPr>
          <w:rFonts w:ascii="Times New Roman" w:hAnsi="Times New Roman" w:cs="Times New Roman"/>
          <w:szCs w:val="24"/>
          <w:lang w:val="ro-MD"/>
        </w:rPr>
      </w:r>
      <w:r w:rsidR="0003574D"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23</w:t>
      </w:r>
      <w:r w:rsidR="0003574D" w:rsidRPr="00784CC4">
        <w:rPr>
          <w:rFonts w:ascii="Times New Roman" w:hAnsi="Times New Roman" w:cs="Times New Roman"/>
          <w:szCs w:val="24"/>
          <w:lang w:val="ro-MD"/>
        </w:rPr>
        <w:fldChar w:fldCharType="end"/>
      </w:r>
      <w:r w:rsidR="00E44422" w:rsidRPr="00784CC4">
        <w:rPr>
          <w:rFonts w:ascii="Times New Roman" w:hAnsi="Times New Roman" w:cs="Times New Roman"/>
          <w:szCs w:val="24"/>
          <w:lang w:val="ro-MD"/>
        </w:rPr>
        <w:t>;</w:t>
      </w:r>
    </w:p>
    <w:p w14:paraId="7976894A" w14:textId="586A6976" w:rsidR="00D07398" w:rsidRPr="00784CC4" w:rsidRDefault="00D07398" w:rsidP="00494C56">
      <w:pPr>
        <w:pStyle w:val="ListParagraph"/>
        <w:numPr>
          <w:ilvl w:val="0"/>
          <w:numId w:val="7"/>
        </w:numPr>
        <w:tabs>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propune Guvernului</w:t>
      </w:r>
      <w:r w:rsidR="00D305F4">
        <w:rPr>
          <w:rFonts w:ascii="Times New Roman" w:hAnsi="Times New Roman" w:cs="Times New Roman"/>
          <w:szCs w:val="24"/>
          <w:lang w:val="ro-MD"/>
        </w:rPr>
        <w:t>, în caz de necesitate,</w:t>
      </w:r>
      <w:r w:rsidRPr="00784CC4">
        <w:rPr>
          <w:rFonts w:ascii="Times New Roman" w:hAnsi="Times New Roman" w:cs="Times New Roman"/>
          <w:szCs w:val="24"/>
          <w:lang w:val="ro-MD"/>
        </w:rPr>
        <w:t xml:space="preserve"> încheierea </w:t>
      </w:r>
      <w:r w:rsidR="00257401" w:rsidRPr="00784CC4">
        <w:rPr>
          <w:rFonts w:ascii="Times New Roman" w:hAnsi="Times New Roman" w:cs="Times New Roman"/>
          <w:szCs w:val="24"/>
          <w:lang w:val="ro-MD"/>
        </w:rPr>
        <w:t xml:space="preserve">de </w:t>
      </w:r>
      <w:r w:rsidRPr="00784CC4">
        <w:rPr>
          <w:rFonts w:ascii="Times New Roman" w:hAnsi="Times New Roman" w:cs="Times New Roman"/>
          <w:szCs w:val="24"/>
          <w:lang w:val="ro-MD"/>
        </w:rPr>
        <w:t>acord(uri) bilateral(e) privind stocurile de urgență și reprezintă Republica Moldova la semnarea acordurilor respective;</w:t>
      </w:r>
    </w:p>
    <w:p w14:paraId="7580B8E4" w14:textId="33219456" w:rsidR="00325470" w:rsidRPr="00784CC4" w:rsidRDefault="00325470" w:rsidP="00494C56">
      <w:pPr>
        <w:pStyle w:val="ListParagraph"/>
        <w:numPr>
          <w:ilvl w:val="0"/>
          <w:numId w:val="7"/>
        </w:numPr>
        <w:tabs>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lastRenderedPageBreak/>
        <w:t>aprobă deținerea stocurilor de urgență în străinătate de către titularii obligației de stocare;</w:t>
      </w:r>
    </w:p>
    <w:p w14:paraId="3056C9A2" w14:textId="3745455C" w:rsidR="00325470" w:rsidRPr="00784CC4" w:rsidRDefault="00093D54" w:rsidP="00494C56">
      <w:pPr>
        <w:pStyle w:val="ListParagraph"/>
        <w:numPr>
          <w:ilvl w:val="0"/>
          <w:numId w:val="7"/>
        </w:numPr>
        <w:tabs>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elaborează și prezintă Guvernului</w:t>
      </w:r>
      <w:r w:rsidR="000B3FB9">
        <w:rPr>
          <w:rFonts w:ascii="Times New Roman" w:hAnsi="Times New Roman" w:cs="Times New Roman"/>
          <w:szCs w:val="24"/>
          <w:lang w:val="ro-MD"/>
        </w:rPr>
        <w:t>, la propunerea Agenției Naționale pentru Reglementare î</w:t>
      </w:r>
      <w:r w:rsidR="00815DE5">
        <w:rPr>
          <w:rFonts w:ascii="Times New Roman" w:hAnsi="Times New Roman" w:cs="Times New Roman"/>
          <w:szCs w:val="24"/>
          <w:lang w:val="ro-MD"/>
        </w:rPr>
        <w:t>n Energetica,</w:t>
      </w:r>
      <w:r w:rsidRPr="00784CC4">
        <w:rPr>
          <w:rFonts w:ascii="Times New Roman" w:hAnsi="Times New Roman" w:cs="Times New Roman"/>
          <w:szCs w:val="24"/>
          <w:lang w:val="ro-MD"/>
        </w:rPr>
        <w:t xml:space="preserve"> spre aprobare principiile de determinare a </w:t>
      </w:r>
      <w:r w:rsidR="00257401" w:rsidRPr="00784CC4">
        <w:rPr>
          <w:rFonts w:ascii="Times New Roman" w:hAnsi="Times New Roman" w:cs="Times New Roman"/>
          <w:szCs w:val="24"/>
          <w:lang w:val="ro-MD"/>
        </w:rPr>
        <w:t xml:space="preserve"> </w:t>
      </w:r>
      <w:r w:rsidR="00147958" w:rsidRPr="00784CC4">
        <w:rPr>
          <w:rFonts w:ascii="Times New Roman" w:hAnsi="Times New Roman" w:cs="Times New Roman"/>
          <w:szCs w:val="24"/>
          <w:lang w:val="ro-MD"/>
        </w:rPr>
        <w:t xml:space="preserve">aportului pentru </w:t>
      </w:r>
      <w:r w:rsidRPr="00784CC4">
        <w:rPr>
          <w:rFonts w:ascii="Times New Roman" w:hAnsi="Times New Roman" w:cs="Times New Roman"/>
          <w:szCs w:val="24"/>
          <w:lang w:val="ro-MD"/>
        </w:rPr>
        <w:t>constituirea și menținerea stocurilor de urgență</w:t>
      </w:r>
      <w:r w:rsidR="00325470" w:rsidRPr="00784CC4">
        <w:rPr>
          <w:rFonts w:ascii="Times New Roman" w:hAnsi="Times New Roman" w:cs="Times New Roman"/>
          <w:szCs w:val="24"/>
          <w:lang w:val="ro-MD"/>
        </w:rPr>
        <w:t>;</w:t>
      </w:r>
    </w:p>
    <w:p w14:paraId="1F54661B" w14:textId="3EB4F195" w:rsidR="00D21097" w:rsidRPr="00784CC4" w:rsidRDefault="008679AF" w:rsidP="00494C56">
      <w:pPr>
        <w:pStyle w:val="ListParagraph"/>
        <w:numPr>
          <w:ilvl w:val="0"/>
          <w:numId w:val="7"/>
        </w:numPr>
        <w:tabs>
          <w:tab w:val="left" w:pos="99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determină și prezintă Guvernului spre aprobare cuantumul aportului pentru constituirea și menținerea stocurilor de urgență, inclusiv cuantumul contribuției pentru </w:t>
      </w:r>
      <w:r w:rsidR="009E50D6" w:rsidRPr="00784CC4">
        <w:rPr>
          <w:rFonts w:ascii="Times New Roman" w:hAnsi="Times New Roman" w:cs="Times New Roman"/>
          <w:szCs w:val="24"/>
          <w:lang w:val="ro-MD"/>
        </w:rPr>
        <w:t>entitatea centrală de stocare</w:t>
      </w:r>
      <w:r w:rsidR="00D21097" w:rsidRPr="00784CC4">
        <w:rPr>
          <w:rFonts w:ascii="Times New Roman" w:hAnsi="Times New Roman" w:cs="Times New Roman"/>
          <w:szCs w:val="24"/>
          <w:lang w:val="ro-MD"/>
        </w:rPr>
        <w:t xml:space="preserve"> și cuantumul compensației pentru importatorii obligați;</w:t>
      </w:r>
    </w:p>
    <w:p w14:paraId="5222E6B4" w14:textId="0E4C53E1" w:rsidR="00D4507B" w:rsidRPr="00784CC4" w:rsidRDefault="00A0346B" w:rsidP="00494C56">
      <w:pPr>
        <w:pStyle w:val="ListParagraph"/>
        <w:numPr>
          <w:ilvl w:val="0"/>
          <w:numId w:val="7"/>
        </w:numPr>
        <w:tabs>
          <w:tab w:val="left" w:pos="99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aprobă cerințe tehnice, logistice și de siguranță ce </w:t>
      </w:r>
      <w:r w:rsidR="00AC1959" w:rsidRPr="00784CC4">
        <w:rPr>
          <w:rFonts w:ascii="Times New Roman" w:hAnsi="Times New Roman" w:cs="Times New Roman"/>
          <w:szCs w:val="24"/>
          <w:lang w:val="ro-MD"/>
        </w:rPr>
        <w:t>trebuie</w:t>
      </w:r>
      <w:r w:rsidRPr="00784CC4">
        <w:rPr>
          <w:rFonts w:ascii="Times New Roman" w:hAnsi="Times New Roman" w:cs="Times New Roman"/>
          <w:szCs w:val="24"/>
          <w:lang w:val="ro-MD"/>
        </w:rPr>
        <w:t xml:space="preserve"> respectate la </w:t>
      </w:r>
      <w:r w:rsidR="003E0A95" w:rsidRPr="00784CC4">
        <w:rPr>
          <w:rFonts w:ascii="Times New Roman" w:hAnsi="Times New Roman" w:cs="Times New Roman"/>
          <w:szCs w:val="24"/>
          <w:lang w:val="ro-MD"/>
        </w:rPr>
        <w:t>depozitarea</w:t>
      </w:r>
      <w:r w:rsidRPr="00784CC4">
        <w:rPr>
          <w:rFonts w:ascii="Times New Roman" w:hAnsi="Times New Roman" w:cs="Times New Roman"/>
          <w:szCs w:val="24"/>
          <w:lang w:val="ro-MD"/>
        </w:rPr>
        <w:t xml:space="preserve"> stocurilor de urgență pe teritoriul Republicii Moldova și </w:t>
      </w:r>
      <w:r w:rsidR="00FA59B6" w:rsidRPr="00784CC4">
        <w:rPr>
          <w:rFonts w:ascii="Times New Roman" w:hAnsi="Times New Roman" w:cs="Times New Roman"/>
          <w:szCs w:val="24"/>
          <w:lang w:val="ro-MD"/>
        </w:rPr>
        <w:t xml:space="preserve">în </w:t>
      </w:r>
      <w:r w:rsidRPr="00784CC4">
        <w:rPr>
          <w:rFonts w:ascii="Times New Roman" w:hAnsi="Times New Roman" w:cs="Times New Roman"/>
          <w:szCs w:val="24"/>
          <w:lang w:val="ro-MD"/>
        </w:rPr>
        <w:t xml:space="preserve">afara acesteia, în conformitate cu </w:t>
      </w:r>
      <w:r w:rsidR="009F10E3" w:rsidRPr="00784CC4">
        <w:rPr>
          <w:rFonts w:ascii="Times New Roman" w:hAnsi="Times New Roman" w:cs="Times New Roman"/>
          <w:szCs w:val="24"/>
          <w:lang w:val="ro-MD"/>
        </w:rPr>
        <w:fldChar w:fldCharType="begin"/>
      </w:r>
      <w:r w:rsidR="009F10E3" w:rsidRPr="00784CC4">
        <w:rPr>
          <w:rFonts w:ascii="Times New Roman" w:hAnsi="Times New Roman" w:cs="Times New Roman"/>
          <w:szCs w:val="24"/>
          <w:lang w:val="ro-MD"/>
        </w:rPr>
        <w:instrText xml:space="preserve"> REF _Ref175127250 \r \h </w:instrText>
      </w:r>
      <w:r w:rsidR="009F10E3" w:rsidRPr="00784CC4">
        <w:rPr>
          <w:rFonts w:ascii="Times New Roman" w:hAnsi="Times New Roman" w:cs="Times New Roman"/>
          <w:szCs w:val="24"/>
          <w:lang w:val="ro-MD"/>
        </w:rPr>
      </w:r>
      <w:r w:rsidR="009F10E3"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28</w:t>
      </w:r>
      <w:r w:rsidR="009F10E3"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alin. </w:t>
      </w:r>
      <w:r w:rsidR="009F10E3" w:rsidRPr="00784CC4">
        <w:rPr>
          <w:rFonts w:ascii="Times New Roman" w:hAnsi="Times New Roman" w:cs="Times New Roman"/>
          <w:szCs w:val="24"/>
          <w:lang w:val="ro-MD"/>
        </w:rPr>
        <w:fldChar w:fldCharType="begin"/>
      </w:r>
      <w:r w:rsidR="009F10E3" w:rsidRPr="00784CC4">
        <w:rPr>
          <w:rFonts w:ascii="Times New Roman" w:hAnsi="Times New Roman" w:cs="Times New Roman"/>
          <w:szCs w:val="24"/>
          <w:lang w:val="ro-MD"/>
        </w:rPr>
        <w:instrText xml:space="preserve"> REF _Ref175127265 \r \h </w:instrText>
      </w:r>
      <w:r w:rsidR="009F10E3" w:rsidRPr="00784CC4">
        <w:rPr>
          <w:rFonts w:ascii="Times New Roman" w:hAnsi="Times New Roman" w:cs="Times New Roman"/>
          <w:szCs w:val="24"/>
          <w:lang w:val="ro-MD"/>
        </w:rPr>
      </w:r>
      <w:r w:rsidR="009F10E3"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(5)</w:t>
      </w:r>
      <w:r w:rsidR="009F10E3"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w:t>
      </w:r>
    </w:p>
    <w:p w14:paraId="3379B04D" w14:textId="37B5BD10" w:rsidR="00222DBB" w:rsidRPr="00784CC4" w:rsidRDefault="00222DBB" w:rsidP="00494C56">
      <w:pPr>
        <w:pStyle w:val="ListParagraph"/>
        <w:numPr>
          <w:ilvl w:val="0"/>
          <w:numId w:val="7"/>
        </w:numPr>
        <w:tabs>
          <w:tab w:val="left" w:pos="990"/>
          <w:tab w:val="left" w:pos="1276"/>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sesizează Comisia pentru Situații Excepționale a Republicii Moldova, la semnalarea circumstanțelor privind eminența survenirii sau </w:t>
      </w:r>
      <w:r w:rsidR="00AA6A6C" w:rsidRPr="00784CC4">
        <w:rPr>
          <w:rFonts w:ascii="Times New Roman" w:hAnsi="Times New Roman" w:cs="Times New Roman"/>
          <w:szCs w:val="24"/>
          <w:lang w:val="ro-MD"/>
        </w:rPr>
        <w:t xml:space="preserve">privind </w:t>
      </w:r>
      <w:r w:rsidRPr="00784CC4">
        <w:rPr>
          <w:rFonts w:ascii="Times New Roman" w:hAnsi="Times New Roman" w:cs="Times New Roman"/>
          <w:szCs w:val="24"/>
          <w:lang w:val="ro-MD"/>
        </w:rPr>
        <w:t xml:space="preserve">survenirea disfuncționalităților majore </w:t>
      </w:r>
      <w:r w:rsidR="00910B3E" w:rsidRPr="00784CC4">
        <w:rPr>
          <w:rFonts w:ascii="Times New Roman" w:hAnsi="Times New Roman" w:cs="Times New Roman"/>
          <w:szCs w:val="24"/>
          <w:lang w:val="ro-MD"/>
        </w:rPr>
        <w:t>în</w:t>
      </w:r>
      <w:r w:rsidRPr="00784CC4">
        <w:rPr>
          <w:rFonts w:ascii="Times New Roman" w:hAnsi="Times New Roman" w:cs="Times New Roman"/>
          <w:szCs w:val="24"/>
          <w:lang w:val="ro-MD"/>
        </w:rPr>
        <w:t xml:space="preserve"> aprovizionare</w:t>
      </w:r>
      <w:r w:rsidR="00910B3E" w:rsidRPr="00784CC4">
        <w:rPr>
          <w:rFonts w:ascii="Times New Roman" w:hAnsi="Times New Roman" w:cs="Times New Roman"/>
          <w:szCs w:val="24"/>
          <w:lang w:val="ro-MD"/>
        </w:rPr>
        <w:t xml:space="preserve"> cu produse petroliere</w:t>
      </w:r>
      <w:r w:rsidR="001423EE" w:rsidRPr="00784CC4">
        <w:rPr>
          <w:rFonts w:ascii="Times New Roman" w:hAnsi="Times New Roman" w:cs="Times New Roman"/>
          <w:szCs w:val="24"/>
          <w:lang w:val="ro-MD"/>
        </w:rPr>
        <w:t>;</w:t>
      </w:r>
    </w:p>
    <w:p w14:paraId="798A9C51" w14:textId="37EA767C" w:rsidR="001423EE" w:rsidRPr="00784CC4" w:rsidRDefault="00492F4C" w:rsidP="00494C56">
      <w:pPr>
        <w:pStyle w:val="ListParagraph"/>
        <w:numPr>
          <w:ilvl w:val="0"/>
          <w:numId w:val="7"/>
        </w:numPr>
        <w:tabs>
          <w:tab w:val="left" w:pos="990"/>
          <w:tab w:val="left" w:pos="1276"/>
        </w:tabs>
        <w:ind w:left="0" w:firstLine="720"/>
        <w:contextualSpacing w:val="0"/>
        <w:jc w:val="both"/>
        <w:rPr>
          <w:rFonts w:ascii="Times New Roman" w:hAnsi="Times New Roman" w:cs="Times New Roman"/>
          <w:szCs w:val="24"/>
          <w:lang w:val="ro-MD"/>
        </w:rPr>
      </w:pPr>
      <w:r>
        <w:rPr>
          <w:rFonts w:ascii="Times New Roman" w:hAnsi="Times New Roman" w:cs="Times New Roman"/>
          <w:szCs w:val="24"/>
          <w:lang w:val="ro-MD"/>
        </w:rPr>
        <w:t xml:space="preserve"> </w:t>
      </w:r>
      <w:r w:rsidR="001423EE" w:rsidRPr="00784CC4">
        <w:rPr>
          <w:rFonts w:ascii="Times New Roman" w:hAnsi="Times New Roman" w:cs="Times New Roman"/>
          <w:szCs w:val="24"/>
          <w:lang w:val="ro-MD"/>
        </w:rPr>
        <w:t>coordonează și monitorizează implementarea măsurilor adoptate de Comisia pentru Situații Excepționale a Republicii Moldova;</w:t>
      </w:r>
    </w:p>
    <w:p w14:paraId="5FCE7412" w14:textId="086755B7" w:rsidR="00212509" w:rsidRPr="00784CC4" w:rsidRDefault="00212509" w:rsidP="00494C56">
      <w:pPr>
        <w:pStyle w:val="ListParagraph"/>
        <w:numPr>
          <w:ilvl w:val="0"/>
          <w:numId w:val="7"/>
        </w:numPr>
        <w:tabs>
          <w:tab w:val="left" w:pos="1170"/>
          <w:tab w:val="left" w:pos="1276"/>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propune Guvernului, </w:t>
      </w:r>
      <w:r w:rsidR="00FA631B" w:rsidRPr="00784CC4">
        <w:rPr>
          <w:rFonts w:ascii="Times New Roman" w:hAnsi="Times New Roman" w:cs="Times New Roman"/>
          <w:szCs w:val="24"/>
          <w:lang w:val="ro-MD"/>
        </w:rPr>
        <w:t xml:space="preserve">constituirea </w:t>
      </w:r>
      <w:r w:rsidRPr="00784CC4">
        <w:rPr>
          <w:rFonts w:ascii="Times New Roman" w:hAnsi="Times New Roman" w:cs="Times New Roman"/>
          <w:szCs w:val="24"/>
          <w:lang w:val="ro-MD"/>
        </w:rPr>
        <w:t xml:space="preserve">stocurilor specifice, elaborează proiectul </w:t>
      </w:r>
      <w:r w:rsidR="00F86D8F" w:rsidRPr="00784CC4">
        <w:rPr>
          <w:rFonts w:ascii="Times New Roman" w:hAnsi="Times New Roman" w:cs="Times New Roman"/>
          <w:szCs w:val="24"/>
          <w:lang w:val="ro-MD"/>
        </w:rPr>
        <w:t>hotărârii</w:t>
      </w:r>
      <w:r w:rsidRPr="00784CC4">
        <w:rPr>
          <w:rFonts w:ascii="Times New Roman" w:hAnsi="Times New Roman" w:cs="Times New Roman"/>
          <w:szCs w:val="24"/>
          <w:lang w:val="ro-MD"/>
        </w:rPr>
        <w:t xml:space="preserve"> corespunzătoare</w:t>
      </w:r>
      <w:r w:rsidR="00AA537D" w:rsidRPr="00784CC4">
        <w:rPr>
          <w:rFonts w:ascii="Times New Roman" w:hAnsi="Times New Roman" w:cs="Times New Roman"/>
          <w:szCs w:val="24"/>
          <w:lang w:val="ro-MD"/>
        </w:rPr>
        <w:t>, precum și modelul registrului general cu privire la stocurile specifice</w:t>
      </w:r>
      <w:r w:rsidR="003A3545" w:rsidRPr="00784CC4">
        <w:rPr>
          <w:rFonts w:ascii="Times New Roman" w:hAnsi="Times New Roman" w:cs="Times New Roman"/>
          <w:szCs w:val="24"/>
          <w:lang w:val="ro-MD"/>
        </w:rPr>
        <w:t xml:space="preserve"> și regulamentul de organizare și funcționare a registrului respectiv</w:t>
      </w:r>
      <w:r w:rsidRPr="00784CC4">
        <w:rPr>
          <w:rFonts w:ascii="Times New Roman" w:hAnsi="Times New Roman" w:cs="Times New Roman"/>
          <w:szCs w:val="24"/>
          <w:lang w:val="ro-MD"/>
        </w:rPr>
        <w:t>;</w:t>
      </w:r>
    </w:p>
    <w:p w14:paraId="64F31E3E" w14:textId="34A28995" w:rsidR="00F86D8F" w:rsidRPr="00784CC4" w:rsidRDefault="004531ED" w:rsidP="00494C56">
      <w:pPr>
        <w:pStyle w:val="ListParagraph"/>
        <w:numPr>
          <w:ilvl w:val="0"/>
          <w:numId w:val="7"/>
        </w:numPr>
        <w:tabs>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 </w:t>
      </w:r>
      <w:r w:rsidR="007B61DF" w:rsidRPr="00784CC4">
        <w:rPr>
          <w:rFonts w:ascii="Times New Roman" w:hAnsi="Times New Roman" w:cs="Times New Roman"/>
          <w:szCs w:val="24"/>
          <w:lang w:val="ro-MD"/>
        </w:rPr>
        <w:t>elaborează</w:t>
      </w:r>
      <w:r w:rsidR="00784CC4" w:rsidRPr="00784CC4">
        <w:rPr>
          <w:rFonts w:ascii="Times New Roman" w:hAnsi="Times New Roman" w:cs="Times New Roman"/>
          <w:szCs w:val="24"/>
          <w:lang w:val="ro-MD"/>
        </w:rPr>
        <w:t>, la propunerea Agen</w:t>
      </w:r>
      <w:r w:rsidR="00784CC4">
        <w:rPr>
          <w:rFonts w:ascii="Times New Roman" w:hAnsi="Times New Roman" w:cs="Times New Roman"/>
          <w:szCs w:val="24"/>
          <w:lang w:val="ro-MD"/>
        </w:rPr>
        <w:t>ț</w:t>
      </w:r>
      <w:r w:rsidR="00784CC4" w:rsidRPr="00784CC4">
        <w:rPr>
          <w:rFonts w:ascii="Times New Roman" w:hAnsi="Times New Roman" w:cs="Times New Roman"/>
          <w:szCs w:val="24"/>
          <w:lang w:val="ro-MD"/>
        </w:rPr>
        <w:t>iei Na</w:t>
      </w:r>
      <w:r w:rsidR="00784CC4">
        <w:rPr>
          <w:rFonts w:ascii="Times New Roman" w:hAnsi="Times New Roman" w:cs="Times New Roman"/>
          <w:szCs w:val="24"/>
          <w:lang w:val="ro-MD"/>
        </w:rPr>
        <w:t>ț</w:t>
      </w:r>
      <w:r w:rsidR="00784CC4" w:rsidRPr="00784CC4">
        <w:rPr>
          <w:rFonts w:ascii="Times New Roman" w:hAnsi="Times New Roman" w:cs="Times New Roman"/>
          <w:szCs w:val="24"/>
          <w:lang w:val="ro-MD"/>
        </w:rPr>
        <w:t xml:space="preserve">ionale pentru Reglementare </w:t>
      </w:r>
      <w:r w:rsidR="00784CC4">
        <w:rPr>
          <w:rFonts w:ascii="Times New Roman" w:hAnsi="Times New Roman" w:cs="Times New Roman"/>
          <w:szCs w:val="24"/>
          <w:lang w:val="ro-MD"/>
        </w:rPr>
        <w:t>î</w:t>
      </w:r>
      <w:r w:rsidR="00784CC4" w:rsidRPr="00784CC4">
        <w:rPr>
          <w:rFonts w:ascii="Times New Roman" w:hAnsi="Times New Roman" w:cs="Times New Roman"/>
          <w:szCs w:val="24"/>
          <w:lang w:val="ro-MD"/>
        </w:rPr>
        <w:t>n Energetic</w:t>
      </w:r>
      <w:r w:rsidR="00784CC4">
        <w:rPr>
          <w:rFonts w:ascii="Times New Roman" w:hAnsi="Times New Roman" w:cs="Times New Roman"/>
          <w:szCs w:val="24"/>
          <w:lang w:val="ro-MD"/>
        </w:rPr>
        <w:t>ă</w:t>
      </w:r>
      <w:r w:rsidR="005649DC">
        <w:rPr>
          <w:rFonts w:ascii="Times New Roman" w:hAnsi="Times New Roman" w:cs="Times New Roman"/>
          <w:szCs w:val="24"/>
          <w:lang w:val="ro-MD"/>
        </w:rPr>
        <w:t>,</w:t>
      </w:r>
      <w:r w:rsidR="00212509" w:rsidRPr="00784CC4">
        <w:rPr>
          <w:rFonts w:ascii="Times New Roman" w:hAnsi="Times New Roman" w:cs="Times New Roman"/>
          <w:szCs w:val="24"/>
          <w:lang w:val="ro-MD"/>
        </w:rPr>
        <w:t xml:space="preserve"> și </w:t>
      </w:r>
      <w:r w:rsidR="007B61DF" w:rsidRPr="00784CC4">
        <w:rPr>
          <w:rFonts w:ascii="Times New Roman" w:hAnsi="Times New Roman" w:cs="Times New Roman"/>
          <w:szCs w:val="24"/>
          <w:lang w:val="ro-MD"/>
        </w:rPr>
        <w:t>prezintă Guvernului spre aprobare modelul registrului general cu privire la stocurile de urgență</w:t>
      </w:r>
      <w:r w:rsidR="003A3545" w:rsidRPr="00784CC4">
        <w:rPr>
          <w:rFonts w:ascii="Times New Roman" w:hAnsi="Times New Roman" w:cs="Times New Roman"/>
          <w:szCs w:val="24"/>
          <w:lang w:val="ro-MD"/>
        </w:rPr>
        <w:t xml:space="preserve"> și regulamentul de organizare și funcționare a registrului respectiv</w:t>
      </w:r>
      <w:r w:rsidR="00AA537D" w:rsidRPr="00784CC4">
        <w:rPr>
          <w:rFonts w:ascii="Times New Roman" w:hAnsi="Times New Roman" w:cs="Times New Roman"/>
          <w:szCs w:val="24"/>
          <w:lang w:val="ro-MD"/>
        </w:rPr>
        <w:t>; ține evidența stocurilor de urgență</w:t>
      </w:r>
      <w:r w:rsidR="00212509" w:rsidRPr="00784CC4">
        <w:rPr>
          <w:rFonts w:ascii="Times New Roman" w:hAnsi="Times New Roman" w:cs="Times New Roman"/>
          <w:szCs w:val="24"/>
          <w:lang w:val="ro-MD"/>
        </w:rPr>
        <w:t>;</w:t>
      </w:r>
    </w:p>
    <w:p w14:paraId="55000F24" w14:textId="6D816D06" w:rsidR="0033237B" w:rsidRPr="00784CC4" w:rsidRDefault="009E4739" w:rsidP="00494C56">
      <w:pPr>
        <w:pStyle w:val="HTMLPreformatted"/>
        <w:numPr>
          <w:ilvl w:val="0"/>
          <w:numId w:val="7"/>
        </w:numPr>
        <w:tabs>
          <w:tab w:val="clear" w:pos="1832"/>
          <w:tab w:val="clear" w:pos="2748"/>
          <w:tab w:val="left" w:pos="990"/>
          <w:tab w:val="left" w:pos="1080"/>
        </w:tabs>
        <w:spacing w:after="120"/>
        <w:ind w:left="0" w:firstLine="630"/>
        <w:jc w:val="both"/>
        <w:rPr>
          <w:rFonts w:ascii="Times New Roman" w:eastAsiaTheme="minorHAnsi" w:hAnsi="Times New Roman" w:cs="Times New Roman"/>
          <w:sz w:val="24"/>
          <w:szCs w:val="24"/>
          <w:lang w:val="ro-MD" w:eastAsia="en-US"/>
        </w:rPr>
      </w:pPr>
      <w:r w:rsidRPr="00784CC4">
        <w:rPr>
          <w:rFonts w:ascii="Times New Roman" w:hAnsi="Times New Roman" w:cs="Times New Roman"/>
          <w:sz w:val="24"/>
          <w:szCs w:val="24"/>
          <w:lang w:val="ro-MD"/>
        </w:rPr>
        <w:t xml:space="preserve"> </w:t>
      </w:r>
      <w:r w:rsidR="0033237B" w:rsidRPr="00784CC4">
        <w:rPr>
          <w:rFonts w:ascii="Times New Roman" w:hAnsi="Times New Roman" w:cs="Times New Roman"/>
          <w:sz w:val="24"/>
          <w:szCs w:val="24"/>
          <w:lang w:val="ro-MD"/>
        </w:rPr>
        <w:t xml:space="preserve">colectează și asigură schimbul de date privind </w:t>
      </w:r>
      <w:r w:rsidR="007B61DF" w:rsidRPr="00784CC4">
        <w:rPr>
          <w:rFonts w:ascii="Times New Roman" w:hAnsi="Times New Roman" w:cs="Times New Roman"/>
          <w:sz w:val="24"/>
          <w:szCs w:val="24"/>
          <w:lang w:val="ro-MD"/>
        </w:rPr>
        <w:t>aprovizionarea cu</w:t>
      </w:r>
      <w:r w:rsidR="0033237B" w:rsidRPr="00784CC4">
        <w:rPr>
          <w:rFonts w:ascii="Times New Roman" w:hAnsi="Times New Roman" w:cs="Times New Roman"/>
          <w:sz w:val="24"/>
          <w:szCs w:val="24"/>
          <w:lang w:val="ro-MD"/>
        </w:rPr>
        <w:t xml:space="preserve"> produse petroliere cu organele competente și organizațiile care analizează datele colectate;</w:t>
      </w:r>
    </w:p>
    <w:p w14:paraId="22C3D169" w14:textId="2DF6094E" w:rsidR="00D220BE" w:rsidRPr="00784CC4" w:rsidRDefault="003420DC" w:rsidP="00494C56">
      <w:pPr>
        <w:pStyle w:val="ListParagraph"/>
        <w:numPr>
          <w:ilvl w:val="0"/>
          <w:numId w:val="7"/>
        </w:numPr>
        <w:tabs>
          <w:tab w:val="left" w:pos="1080"/>
          <w:tab w:val="left" w:pos="126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supraveghează </w:t>
      </w:r>
      <w:r w:rsidR="00AF33A3" w:rsidRPr="00784CC4">
        <w:rPr>
          <w:rFonts w:ascii="Times New Roman" w:hAnsi="Times New Roman" w:cs="Times New Roman"/>
          <w:szCs w:val="24"/>
          <w:lang w:val="ro-MD"/>
        </w:rPr>
        <w:t xml:space="preserve">activitatea entității </w:t>
      </w:r>
      <w:r w:rsidR="00AC1959" w:rsidRPr="00784CC4">
        <w:rPr>
          <w:rFonts w:ascii="Times New Roman" w:hAnsi="Times New Roman" w:cs="Times New Roman"/>
          <w:szCs w:val="24"/>
          <w:lang w:val="ro-MD"/>
        </w:rPr>
        <w:t xml:space="preserve">centrale </w:t>
      </w:r>
      <w:r w:rsidR="00AF33A3" w:rsidRPr="00784CC4">
        <w:rPr>
          <w:rFonts w:ascii="Times New Roman" w:hAnsi="Times New Roman" w:cs="Times New Roman"/>
          <w:szCs w:val="24"/>
          <w:lang w:val="ro-MD"/>
        </w:rPr>
        <w:t xml:space="preserve">de stocare, inclusiv modul de </w:t>
      </w:r>
      <w:r w:rsidR="00D220BE" w:rsidRPr="00784CC4">
        <w:rPr>
          <w:rFonts w:ascii="Times New Roman" w:hAnsi="Times New Roman" w:cs="Times New Roman"/>
          <w:szCs w:val="24"/>
          <w:lang w:val="ro-MD"/>
        </w:rPr>
        <w:t xml:space="preserve">realizare de către </w:t>
      </w:r>
      <w:r w:rsidR="00AF33A3" w:rsidRPr="00784CC4">
        <w:rPr>
          <w:rFonts w:ascii="Times New Roman" w:hAnsi="Times New Roman" w:cs="Times New Roman"/>
          <w:szCs w:val="24"/>
          <w:lang w:val="ro-MD"/>
        </w:rPr>
        <w:t>aceasta</w:t>
      </w:r>
      <w:r w:rsidR="00D220BE" w:rsidRPr="00784CC4">
        <w:rPr>
          <w:rFonts w:ascii="Times New Roman" w:hAnsi="Times New Roman" w:cs="Times New Roman"/>
          <w:szCs w:val="24"/>
          <w:lang w:val="ro-MD"/>
        </w:rPr>
        <w:t xml:space="preserve"> a obligației ce îi revine cu privire la </w:t>
      </w:r>
      <w:r w:rsidR="00C76CA0" w:rsidRPr="00784CC4">
        <w:rPr>
          <w:rFonts w:ascii="Times New Roman" w:hAnsi="Times New Roman" w:cs="Times New Roman"/>
          <w:szCs w:val="24"/>
          <w:lang w:val="ro-MD"/>
        </w:rPr>
        <w:t xml:space="preserve">constituirea </w:t>
      </w:r>
      <w:r w:rsidR="00D220BE" w:rsidRPr="00784CC4">
        <w:rPr>
          <w:rFonts w:ascii="Times New Roman" w:hAnsi="Times New Roman" w:cs="Times New Roman"/>
          <w:szCs w:val="24"/>
          <w:lang w:val="ro-MD"/>
        </w:rPr>
        <w:t>și menținerea stocurilor de urgență, a stocurilor specifice, după caz;</w:t>
      </w:r>
    </w:p>
    <w:p w14:paraId="72CAAC96" w14:textId="090F65BD" w:rsidR="00F86D8F" w:rsidRPr="00784CC4" w:rsidRDefault="00F86D8F" w:rsidP="00494C56">
      <w:pPr>
        <w:pStyle w:val="ListParagraph"/>
        <w:numPr>
          <w:ilvl w:val="0"/>
          <w:numId w:val="7"/>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elaborează și prezintă Secretariatului Comunității Energetice </w:t>
      </w:r>
      <w:r w:rsidR="00B9465E"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 xml:space="preserve">informații statistice cu privire la </w:t>
      </w:r>
      <w:r w:rsidR="009D5CF9" w:rsidRPr="00784CC4">
        <w:rPr>
          <w:rFonts w:ascii="Times New Roman" w:hAnsi="Times New Roman" w:cs="Times New Roman"/>
          <w:szCs w:val="24"/>
          <w:lang w:val="ro-MD"/>
        </w:rPr>
        <w:t>stocurile specifice</w:t>
      </w:r>
      <w:r w:rsidR="00041DFE"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în modul și termenele stabilite în prezenta lege;</w:t>
      </w:r>
      <w:bookmarkEnd w:id="12"/>
      <w:r w:rsidRPr="00784CC4">
        <w:rPr>
          <w:rFonts w:ascii="Times New Roman" w:hAnsi="Times New Roman" w:cs="Times New Roman"/>
          <w:szCs w:val="24"/>
          <w:lang w:val="ro-MD"/>
        </w:rPr>
        <w:t xml:space="preserve"> </w:t>
      </w:r>
    </w:p>
    <w:p w14:paraId="0806241B" w14:textId="6544CEC4" w:rsidR="00190BDA" w:rsidRPr="00784CC4" w:rsidRDefault="00AF68AC" w:rsidP="00494C56">
      <w:pPr>
        <w:pStyle w:val="ListParagraph"/>
        <w:numPr>
          <w:ilvl w:val="0"/>
          <w:numId w:val="7"/>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cooperează cu organizațiile internaționale și cu autoritățile competente privind securitatea aprovizionării cu produse petroliere</w:t>
      </w:r>
      <w:r w:rsidR="00CE0AA5" w:rsidRPr="00784CC4">
        <w:rPr>
          <w:rFonts w:ascii="Times New Roman" w:hAnsi="Times New Roman" w:cs="Times New Roman"/>
          <w:szCs w:val="24"/>
          <w:lang w:val="ro-MD"/>
        </w:rPr>
        <w:t xml:space="preserve">, în special în cazul disfuncționalităților majore în aprovizionare cu </w:t>
      </w:r>
      <w:r w:rsidRPr="00784CC4">
        <w:rPr>
          <w:rFonts w:ascii="Times New Roman" w:hAnsi="Times New Roman" w:cs="Times New Roman"/>
          <w:szCs w:val="24"/>
          <w:lang w:val="ro-MD"/>
        </w:rPr>
        <w:t xml:space="preserve"> </w:t>
      </w:r>
      <w:r w:rsidR="00CE0AA5" w:rsidRPr="00784CC4">
        <w:rPr>
          <w:rFonts w:ascii="Times New Roman" w:hAnsi="Times New Roman" w:cs="Times New Roman"/>
          <w:szCs w:val="24"/>
          <w:lang w:val="ro-MD"/>
        </w:rPr>
        <w:t>produse petroliere</w:t>
      </w:r>
      <w:r w:rsidR="00190BDA" w:rsidRPr="00784CC4">
        <w:rPr>
          <w:rFonts w:ascii="Times New Roman" w:hAnsi="Times New Roman" w:cs="Times New Roman"/>
          <w:szCs w:val="24"/>
          <w:lang w:val="ro-MD"/>
        </w:rPr>
        <w:t>;</w:t>
      </w:r>
    </w:p>
    <w:p w14:paraId="017AFC7B" w14:textId="2EB4CF9A" w:rsidR="00D1545A" w:rsidRPr="00784CC4" w:rsidRDefault="00D1545A" w:rsidP="00494C56">
      <w:pPr>
        <w:pStyle w:val="ListParagraph"/>
        <w:numPr>
          <w:ilvl w:val="0"/>
          <w:numId w:val="7"/>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reprezintă Republica Moldova în </w:t>
      </w:r>
      <w:r w:rsidR="0004757E" w:rsidRPr="00784CC4">
        <w:rPr>
          <w:rFonts w:ascii="Times New Roman" w:hAnsi="Times New Roman" w:cs="Times New Roman"/>
          <w:szCs w:val="24"/>
          <w:lang w:val="ro-MD"/>
        </w:rPr>
        <w:t xml:space="preserve">paneluri, </w:t>
      </w:r>
      <w:r w:rsidR="0073398B" w:rsidRPr="00784CC4">
        <w:rPr>
          <w:rFonts w:ascii="Times New Roman" w:hAnsi="Times New Roman" w:cs="Times New Roman"/>
          <w:szCs w:val="24"/>
          <w:lang w:val="ro-MD"/>
        </w:rPr>
        <w:t xml:space="preserve">organe profesionale și consultative ale organizațiilor internaționale cu privire la </w:t>
      </w:r>
      <w:r w:rsidR="0025648B" w:rsidRPr="00784CC4">
        <w:rPr>
          <w:rFonts w:ascii="Times New Roman" w:hAnsi="Times New Roman" w:cs="Times New Roman"/>
          <w:szCs w:val="24"/>
          <w:lang w:val="ro-MD"/>
        </w:rPr>
        <w:t xml:space="preserve">subiecte ce țin de </w:t>
      </w:r>
      <w:r w:rsidR="0073398B" w:rsidRPr="00784CC4">
        <w:rPr>
          <w:rFonts w:ascii="Times New Roman" w:hAnsi="Times New Roman" w:cs="Times New Roman"/>
          <w:szCs w:val="24"/>
          <w:lang w:val="ro-MD"/>
        </w:rPr>
        <w:t>securitatea aprovizionării cu produse petroliere;</w:t>
      </w:r>
    </w:p>
    <w:p w14:paraId="59131DDF" w14:textId="3E0FDC16" w:rsidR="00F86D8F" w:rsidRPr="00784CC4" w:rsidRDefault="00F86D8F" w:rsidP="00494C56">
      <w:pPr>
        <w:pStyle w:val="ListParagraph"/>
        <w:numPr>
          <w:ilvl w:val="0"/>
          <w:numId w:val="7"/>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exercită alte atribuții prevăzute de prezenta lege.</w:t>
      </w:r>
    </w:p>
    <w:p w14:paraId="5243DC3A" w14:textId="66EBDB38" w:rsidR="009E7388" w:rsidRPr="00784CC4" w:rsidRDefault="009E7388" w:rsidP="00494C56">
      <w:pPr>
        <w:pStyle w:val="HTMLPreformatted"/>
        <w:numPr>
          <w:ilvl w:val="0"/>
          <w:numId w:val="12"/>
        </w:numPr>
        <w:tabs>
          <w:tab w:val="clear" w:pos="1832"/>
          <w:tab w:val="clear" w:pos="2748"/>
          <w:tab w:val="clear" w:pos="3664"/>
          <w:tab w:val="left" w:pos="720"/>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Biroul Național de Statistică, Agenția Națională pentru Reglementare</w:t>
      </w:r>
      <w:r w:rsidR="006D4E99" w:rsidRPr="00784CC4">
        <w:rPr>
          <w:rFonts w:ascii="Times New Roman" w:eastAsiaTheme="minorHAnsi" w:hAnsi="Times New Roman" w:cs="Times New Roman"/>
          <w:sz w:val="24"/>
          <w:szCs w:val="24"/>
          <w:lang w:val="ro-MD" w:eastAsia="en-US"/>
        </w:rPr>
        <w:t xml:space="preserve"> în Energetică</w:t>
      </w:r>
      <w:r w:rsidRPr="00784CC4">
        <w:rPr>
          <w:rFonts w:ascii="Times New Roman" w:eastAsiaTheme="minorHAnsi" w:hAnsi="Times New Roman" w:cs="Times New Roman"/>
          <w:sz w:val="24"/>
          <w:szCs w:val="24"/>
          <w:lang w:val="ro-MD" w:eastAsia="en-US"/>
        </w:rPr>
        <w:t>, entitatea centrală de stocare</w:t>
      </w:r>
      <w:r w:rsidR="000120F1"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alte organe </w:t>
      </w:r>
      <w:r w:rsidR="0025648B" w:rsidRPr="00784CC4">
        <w:rPr>
          <w:rFonts w:ascii="Times New Roman" w:eastAsiaTheme="minorHAnsi" w:hAnsi="Times New Roman" w:cs="Times New Roman"/>
          <w:sz w:val="24"/>
          <w:szCs w:val="24"/>
          <w:lang w:val="ro-MD" w:eastAsia="en-US"/>
        </w:rPr>
        <w:t xml:space="preserve">centrale de specialitate </w:t>
      </w:r>
      <w:r w:rsidRPr="00784CC4">
        <w:rPr>
          <w:rFonts w:ascii="Times New Roman" w:eastAsiaTheme="minorHAnsi" w:hAnsi="Times New Roman" w:cs="Times New Roman"/>
          <w:sz w:val="24"/>
          <w:szCs w:val="24"/>
          <w:lang w:val="ro-MD" w:eastAsia="en-US"/>
        </w:rPr>
        <w:t>ale administrației publice și autorități publice colaborează cu organul central de specialitate al administrației publice în domeniul energeticii și prezintă informații necesare în legătură cu îndeplinirea atribuțiilor stabilite în prezentul articol.</w:t>
      </w:r>
    </w:p>
    <w:p w14:paraId="453C8A98" w14:textId="6921EB40" w:rsidR="00A1273B" w:rsidRPr="00784CC4" w:rsidRDefault="009E7388" w:rsidP="00494C56">
      <w:pPr>
        <w:pStyle w:val="HTMLPreformatted"/>
        <w:numPr>
          <w:ilvl w:val="0"/>
          <w:numId w:val="12"/>
        </w:numPr>
        <w:tabs>
          <w:tab w:val="clear" w:pos="1832"/>
          <w:tab w:val="clear" w:pos="2748"/>
          <w:tab w:val="clear" w:pos="3664"/>
          <w:tab w:val="left" w:pos="720"/>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Organul central de specialitate al administrației publice în domeniul energeticii </w:t>
      </w:r>
      <w:r w:rsidR="00AC1959" w:rsidRPr="00784CC4">
        <w:rPr>
          <w:rFonts w:ascii="Times New Roman" w:eastAsiaTheme="minorHAnsi" w:hAnsi="Times New Roman" w:cs="Times New Roman"/>
          <w:sz w:val="24"/>
          <w:szCs w:val="24"/>
          <w:lang w:val="ro-MD" w:eastAsia="en-US"/>
        </w:rPr>
        <w:t xml:space="preserve">este </w:t>
      </w:r>
      <w:r w:rsidRPr="00784CC4">
        <w:rPr>
          <w:rFonts w:ascii="Times New Roman" w:eastAsiaTheme="minorHAnsi" w:hAnsi="Times New Roman" w:cs="Times New Roman"/>
          <w:sz w:val="24"/>
          <w:szCs w:val="24"/>
          <w:lang w:val="ro-MD" w:eastAsia="en-US"/>
        </w:rPr>
        <w:t>obliga</w:t>
      </w:r>
      <w:r w:rsidR="00AC1959" w:rsidRPr="00784CC4">
        <w:rPr>
          <w:rFonts w:ascii="Times New Roman" w:eastAsiaTheme="minorHAnsi" w:hAnsi="Times New Roman" w:cs="Times New Roman"/>
          <w:sz w:val="24"/>
          <w:szCs w:val="24"/>
          <w:lang w:val="ro-MD" w:eastAsia="en-US"/>
        </w:rPr>
        <w:t>t să</w:t>
      </w:r>
      <w:r w:rsidRPr="00784CC4">
        <w:rPr>
          <w:rFonts w:ascii="Times New Roman" w:eastAsiaTheme="minorHAnsi" w:hAnsi="Times New Roman" w:cs="Times New Roman"/>
          <w:sz w:val="24"/>
          <w:szCs w:val="24"/>
          <w:lang w:val="ro-MD" w:eastAsia="en-US"/>
        </w:rPr>
        <w:t xml:space="preserve"> se </w:t>
      </w:r>
      <w:r w:rsidR="00594D50" w:rsidRPr="00784CC4">
        <w:rPr>
          <w:rFonts w:ascii="Times New Roman" w:eastAsiaTheme="minorHAnsi" w:hAnsi="Times New Roman" w:cs="Times New Roman"/>
          <w:sz w:val="24"/>
          <w:szCs w:val="24"/>
          <w:lang w:val="ro-MD" w:eastAsia="en-US"/>
        </w:rPr>
        <w:t>abțin</w:t>
      </w:r>
      <w:r w:rsidR="00AC1959" w:rsidRPr="00784CC4">
        <w:rPr>
          <w:rFonts w:ascii="Times New Roman" w:eastAsiaTheme="minorHAnsi" w:hAnsi="Times New Roman" w:cs="Times New Roman"/>
          <w:sz w:val="24"/>
          <w:szCs w:val="24"/>
          <w:lang w:val="ro-MD" w:eastAsia="en-US"/>
        </w:rPr>
        <w:t>ă</w:t>
      </w:r>
      <w:r w:rsidR="00594D50"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de la divulgarea informațiilor oficiale cu accesibilitate limitată, care </w:t>
      </w:r>
      <w:r w:rsidR="00966C57" w:rsidRPr="00784CC4">
        <w:rPr>
          <w:rFonts w:ascii="Times New Roman" w:eastAsiaTheme="minorHAnsi" w:hAnsi="Times New Roman" w:cs="Times New Roman"/>
          <w:sz w:val="24"/>
          <w:szCs w:val="24"/>
          <w:lang w:val="ro-MD" w:eastAsia="en-US"/>
        </w:rPr>
        <w:t>i</w:t>
      </w:r>
      <w:r w:rsidRPr="00784CC4">
        <w:rPr>
          <w:rFonts w:ascii="Times New Roman" w:eastAsiaTheme="minorHAnsi" w:hAnsi="Times New Roman" w:cs="Times New Roman"/>
          <w:sz w:val="24"/>
          <w:szCs w:val="24"/>
          <w:lang w:val="ro-MD" w:eastAsia="en-US"/>
        </w:rPr>
        <w:t xml:space="preserve">-au fost transmise și/sau pe care le-a colectat la exercitarea atribuțiilor stabilite în prezentul articol. Orice </w:t>
      </w:r>
      <w:r w:rsidRPr="00784CC4">
        <w:rPr>
          <w:rFonts w:ascii="Times New Roman" w:eastAsiaTheme="minorHAnsi" w:hAnsi="Times New Roman" w:cs="Times New Roman"/>
          <w:sz w:val="24"/>
          <w:szCs w:val="24"/>
          <w:lang w:val="ro-MD" w:eastAsia="en-US"/>
        </w:rPr>
        <w:lastRenderedPageBreak/>
        <w:t>date cu caracter personal observate sau dezvăluite în conformitate cu prezentul articol nu pot fi colectate, iar în caz de colectare accidentală se distrug imediat și necondiționat.</w:t>
      </w:r>
    </w:p>
    <w:p w14:paraId="312C47E6" w14:textId="77777777" w:rsidR="00D867ED" w:rsidRPr="00784CC4" w:rsidRDefault="00D867ED" w:rsidP="008E1325">
      <w:pPr>
        <w:pStyle w:val="HTMLPreformatted"/>
        <w:spacing w:after="120"/>
        <w:jc w:val="both"/>
        <w:rPr>
          <w:rFonts w:ascii="Times New Roman" w:eastAsiaTheme="minorHAnsi" w:hAnsi="Times New Roman" w:cs="Times New Roman"/>
          <w:sz w:val="24"/>
          <w:szCs w:val="24"/>
          <w:lang w:val="ro-MD" w:eastAsia="en-US"/>
        </w:rPr>
      </w:pPr>
    </w:p>
    <w:p w14:paraId="6B6AF319" w14:textId="65F7635C" w:rsidR="00BC2623" w:rsidRPr="00784CC4" w:rsidRDefault="004C5D61" w:rsidP="00494C56">
      <w:pPr>
        <w:pStyle w:val="Heading3"/>
        <w:numPr>
          <w:ilvl w:val="0"/>
          <w:numId w:val="55"/>
        </w:numPr>
        <w:spacing w:before="0" w:after="120"/>
        <w:ind w:left="0" w:firstLine="720"/>
        <w:rPr>
          <w:rFonts w:ascii="Times New Roman" w:eastAsia="Verdana" w:hAnsi="Times New Roman" w:cs="Times New Roman"/>
          <w:color w:val="auto"/>
          <w:lang w:val="ro-MD" w:eastAsia="en-GB"/>
        </w:rPr>
      </w:pPr>
      <w:r w:rsidRPr="00784CC4">
        <w:rPr>
          <w:rFonts w:ascii="Times New Roman" w:eastAsia="Verdana" w:hAnsi="Times New Roman" w:cs="Times New Roman"/>
          <w:color w:val="auto"/>
          <w:lang w:val="ro-MD" w:eastAsia="en-GB"/>
        </w:rPr>
        <w:t xml:space="preserve">Agenția Națională </w:t>
      </w:r>
      <w:r w:rsidR="00464AFE" w:rsidRPr="00784CC4">
        <w:rPr>
          <w:rFonts w:ascii="Times New Roman" w:eastAsia="Verdana" w:hAnsi="Times New Roman" w:cs="Times New Roman"/>
          <w:color w:val="auto"/>
          <w:lang w:val="ro-MD" w:eastAsia="en-GB"/>
        </w:rPr>
        <w:t xml:space="preserve">pentru </w:t>
      </w:r>
      <w:r w:rsidR="00BC2623" w:rsidRPr="00784CC4">
        <w:rPr>
          <w:rFonts w:ascii="Times New Roman" w:eastAsia="Verdana" w:hAnsi="Times New Roman" w:cs="Times New Roman"/>
          <w:color w:val="auto"/>
          <w:lang w:val="ro-MD" w:eastAsia="en-GB"/>
        </w:rPr>
        <w:t>R</w:t>
      </w:r>
      <w:r w:rsidR="00464AFE" w:rsidRPr="00784CC4">
        <w:rPr>
          <w:rFonts w:ascii="Times New Roman" w:eastAsia="Verdana" w:hAnsi="Times New Roman" w:cs="Times New Roman"/>
          <w:color w:val="auto"/>
          <w:lang w:val="ro-MD" w:eastAsia="en-GB"/>
        </w:rPr>
        <w:t xml:space="preserve">eglementare în </w:t>
      </w:r>
      <w:r w:rsidR="00BC2623" w:rsidRPr="00784CC4">
        <w:rPr>
          <w:rFonts w:ascii="Times New Roman" w:eastAsia="Verdana" w:hAnsi="Times New Roman" w:cs="Times New Roman"/>
          <w:color w:val="auto"/>
          <w:lang w:val="ro-MD" w:eastAsia="en-GB"/>
        </w:rPr>
        <w:t>E</w:t>
      </w:r>
      <w:r w:rsidR="00464AFE" w:rsidRPr="00784CC4">
        <w:rPr>
          <w:rFonts w:ascii="Times New Roman" w:eastAsia="Verdana" w:hAnsi="Times New Roman" w:cs="Times New Roman"/>
          <w:color w:val="auto"/>
          <w:lang w:val="ro-MD" w:eastAsia="en-GB"/>
        </w:rPr>
        <w:t>nergetică</w:t>
      </w:r>
    </w:p>
    <w:p w14:paraId="06A8475E" w14:textId="61B4F22D" w:rsidR="00BC2623" w:rsidRPr="00784CC4" w:rsidRDefault="00BC2623" w:rsidP="00494C56">
      <w:pPr>
        <w:pStyle w:val="HTMLPreformatted"/>
        <w:numPr>
          <w:ilvl w:val="0"/>
          <w:numId w:val="13"/>
        </w:numPr>
        <w:tabs>
          <w:tab w:val="clear" w:pos="1832"/>
          <w:tab w:val="clear" w:pos="2748"/>
          <w:tab w:val="clear" w:pos="3664"/>
          <w:tab w:val="clear" w:pos="4580"/>
          <w:tab w:val="left" w:pos="720"/>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În domeniul securității aprovizionării cu produse petroliere și a</w:t>
      </w:r>
      <w:r w:rsidR="005F0ADD" w:rsidRPr="00784CC4">
        <w:rPr>
          <w:rFonts w:ascii="Times New Roman" w:eastAsiaTheme="minorHAnsi" w:hAnsi="Times New Roman" w:cs="Times New Roman"/>
          <w:sz w:val="24"/>
          <w:szCs w:val="24"/>
          <w:lang w:val="ro-MD" w:eastAsia="en-US"/>
        </w:rPr>
        <w:t>l</w:t>
      </w:r>
      <w:r w:rsidRPr="00784CC4">
        <w:rPr>
          <w:rFonts w:ascii="Times New Roman" w:eastAsiaTheme="minorHAnsi" w:hAnsi="Times New Roman" w:cs="Times New Roman"/>
          <w:sz w:val="24"/>
          <w:szCs w:val="24"/>
          <w:lang w:val="ro-MD" w:eastAsia="en-US"/>
        </w:rPr>
        <w:t xml:space="preserve"> constituirii stocurilor de urgență, A</w:t>
      </w:r>
      <w:r w:rsidR="002411DF" w:rsidRPr="00784CC4">
        <w:rPr>
          <w:rFonts w:ascii="Times New Roman" w:eastAsiaTheme="minorHAnsi" w:hAnsi="Times New Roman" w:cs="Times New Roman"/>
          <w:sz w:val="24"/>
          <w:szCs w:val="24"/>
          <w:lang w:val="ro-MD" w:eastAsia="en-US"/>
        </w:rPr>
        <w:t xml:space="preserve">genția </w:t>
      </w:r>
      <w:r w:rsidRPr="00784CC4">
        <w:rPr>
          <w:rFonts w:ascii="Times New Roman" w:eastAsiaTheme="minorHAnsi" w:hAnsi="Times New Roman" w:cs="Times New Roman"/>
          <w:sz w:val="24"/>
          <w:szCs w:val="24"/>
          <w:lang w:val="ro-MD" w:eastAsia="en-US"/>
        </w:rPr>
        <w:t>N</w:t>
      </w:r>
      <w:r w:rsidR="002411DF" w:rsidRPr="00784CC4">
        <w:rPr>
          <w:rFonts w:ascii="Times New Roman" w:eastAsiaTheme="minorHAnsi" w:hAnsi="Times New Roman" w:cs="Times New Roman"/>
          <w:sz w:val="24"/>
          <w:szCs w:val="24"/>
          <w:lang w:val="ro-MD" w:eastAsia="en-US"/>
        </w:rPr>
        <w:t xml:space="preserve">ațională pentru </w:t>
      </w:r>
      <w:r w:rsidRPr="00784CC4">
        <w:rPr>
          <w:rFonts w:ascii="Times New Roman" w:eastAsiaTheme="minorHAnsi" w:hAnsi="Times New Roman" w:cs="Times New Roman"/>
          <w:sz w:val="24"/>
          <w:szCs w:val="24"/>
          <w:lang w:val="ro-MD" w:eastAsia="en-US"/>
        </w:rPr>
        <w:t>R</w:t>
      </w:r>
      <w:r w:rsidR="002411DF" w:rsidRPr="00784CC4">
        <w:rPr>
          <w:rFonts w:ascii="Times New Roman" w:eastAsiaTheme="minorHAnsi" w:hAnsi="Times New Roman" w:cs="Times New Roman"/>
          <w:sz w:val="24"/>
          <w:szCs w:val="24"/>
          <w:lang w:val="ro-MD" w:eastAsia="en-US"/>
        </w:rPr>
        <w:t xml:space="preserve">eglementare în </w:t>
      </w:r>
      <w:r w:rsidRPr="00784CC4">
        <w:rPr>
          <w:rFonts w:ascii="Times New Roman" w:eastAsiaTheme="minorHAnsi" w:hAnsi="Times New Roman" w:cs="Times New Roman"/>
          <w:sz w:val="24"/>
          <w:szCs w:val="24"/>
          <w:lang w:val="ro-MD" w:eastAsia="en-US"/>
        </w:rPr>
        <w:t>E</w:t>
      </w:r>
      <w:r w:rsidR="002411DF" w:rsidRPr="00784CC4">
        <w:rPr>
          <w:rFonts w:ascii="Times New Roman" w:eastAsiaTheme="minorHAnsi" w:hAnsi="Times New Roman" w:cs="Times New Roman"/>
          <w:sz w:val="24"/>
          <w:szCs w:val="24"/>
          <w:lang w:val="ro-MD" w:eastAsia="en-US"/>
        </w:rPr>
        <w:t>nergetică (în continuare – ANRE)</w:t>
      </w:r>
      <w:r w:rsidRPr="00784CC4">
        <w:rPr>
          <w:rFonts w:ascii="Times New Roman" w:eastAsiaTheme="minorHAnsi" w:hAnsi="Times New Roman" w:cs="Times New Roman"/>
          <w:sz w:val="24"/>
          <w:szCs w:val="24"/>
          <w:lang w:val="ro-MD" w:eastAsia="en-US"/>
        </w:rPr>
        <w:t xml:space="preserve"> are următoarele atribuții:</w:t>
      </w:r>
    </w:p>
    <w:p w14:paraId="52D5719D" w14:textId="5AFDD46B" w:rsidR="00000DA6" w:rsidRPr="00784CC4" w:rsidRDefault="003C13DE" w:rsidP="00494C56">
      <w:pPr>
        <w:pStyle w:val="ListParagraph"/>
        <w:numPr>
          <w:ilvl w:val="0"/>
          <w:numId w:val="14"/>
        </w:numPr>
        <w:tabs>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elaborează și aprobă Regulamentul privind autorizațiile pentru desfășurarea activității de stocare, </w:t>
      </w:r>
      <w:r w:rsidR="000D5FC2" w:rsidRPr="00784CC4">
        <w:rPr>
          <w:rFonts w:ascii="Times New Roman" w:hAnsi="Times New Roman" w:cs="Times New Roman"/>
          <w:szCs w:val="24"/>
          <w:lang w:val="ro-MD"/>
        </w:rPr>
        <w:t xml:space="preserve">eliberează, </w:t>
      </w:r>
      <w:r w:rsidR="003C2885" w:rsidRPr="00784CC4">
        <w:rPr>
          <w:rFonts w:ascii="Times New Roman" w:hAnsi="Times New Roman" w:cs="Times New Roman"/>
          <w:szCs w:val="24"/>
          <w:lang w:val="ro-MD"/>
        </w:rPr>
        <w:t>prelungește</w:t>
      </w:r>
      <w:r w:rsidR="000D5FC2" w:rsidRPr="00784CC4">
        <w:rPr>
          <w:rFonts w:ascii="Times New Roman" w:hAnsi="Times New Roman" w:cs="Times New Roman"/>
          <w:szCs w:val="24"/>
          <w:lang w:val="ro-MD"/>
        </w:rPr>
        <w:t xml:space="preserve">, </w:t>
      </w:r>
      <w:r w:rsidR="003C2885" w:rsidRPr="00784CC4">
        <w:rPr>
          <w:rFonts w:ascii="Times New Roman" w:hAnsi="Times New Roman" w:cs="Times New Roman"/>
          <w:szCs w:val="24"/>
          <w:lang w:val="ro-MD"/>
        </w:rPr>
        <w:t>reperfectează, suspendă, reia valabilitatea sau retrage autorizații</w:t>
      </w:r>
      <w:r w:rsidR="005F0ADD" w:rsidRPr="00784CC4">
        <w:rPr>
          <w:rFonts w:ascii="Times New Roman" w:hAnsi="Times New Roman" w:cs="Times New Roman"/>
          <w:szCs w:val="24"/>
          <w:lang w:val="ro-MD"/>
        </w:rPr>
        <w:t>le</w:t>
      </w:r>
      <w:r w:rsidR="003C2885" w:rsidRPr="00784CC4">
        <w:rPr>
          <w:rFonts w:ascii="Times New Roman" w:hAnsi="Times New Roman" w:cs="Times New Roman"/>
          <w:szCs w:val="24"/>
          <w:lang w:val="ro-MD"/>
        </w:rPr>
        <w:t xml:space="preserve"> pentru desfășurarea activității de stocare, eliberează copii de pe acestea, precum și monitorizează activitatea operatorilor </w:t>
      </w:r>
      <w:r w:rsidR="00CD3C6A" w:rsidRPr="00784CC4">
        <w:rPr>
          <w:rFonts w:ascii="Times New Roman" w:hAnsi="Times New Roman" w:cs="Times New Roman"/>
          <w:szCs w:val="24"/>
          <w:lang w:val="ro-MD"/>
        </w:rPr>
        <w:t>instalațiilor</w:t>
      </w:r>
      <w:r w:rsidR="003C2885" w:rsidRPr="00784CC4">
        <w:rPr>
          <w:rFonts w:ascii="Times New Roman" w:hAnsi="Times New Roman" w:cs="Times New Roman"/>
          <w:szCs w:val="24"/>
          <w:lang w:val="ro-MD"/>
        </w:rPr>
        <w:t xml:space="preserve"> de stocare</w:t>
      </w:r>
      <w:r w:rsidR="00000DA6" w:rsidRPr="00784CC4">
        <w:rPr>
          <w:rFonts w:ascii="Times New Roman" w:hAnsi="Times New Roman" w:cs="Times New Roman"/>
          <w:szCs w:val="24"/>
          <w:lang w:val="ro-MD"/>
        </w:rPr>
        <w:t>;</w:t>
      </w:r>
    </w:p>
    <w:p w14:paraId="02934508" w14:textId="018CF75B" w:rsidR="00BC2623" w:rsidRPr="00784CC4" w:rsidRDefault="000714AD" w:rsidP="00494C56">
      <w:pPr>
        <w:pStyle w:val="ListParagraph"/>
        <w:numPr>
          <w:ilvl w:val="0"/>
          <w:numId w:val="14"/>
        </w:numPr>
        <w:tabs>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efectuează</w:t>
      </w:r>
      <w:r w:rsidR="00BC2623" w:rsidRPr="00784CC4">
        <w:rPr>
          <w:rFonts w:ascii="Times New Roman" w:hAnsi="Times New Roman" w:cs="Times New Roman"/>
          <w:szCs w:val="24"/>
          <w:lang w:val="ro-MD"/>
        </w:rPr>
        <w:t xml:space="preserve"> schimb de date </w:t>
      </w:r>
      <w:r w:rsidR="00013C5B" w:rsidRPr="00784CC4">
        <w:rPr>
          <w:rFonts w:ascii="Times New Roman" w:hAnsi="Times New Roman" w:cs="Times New Roman"/>
          <w:szCs w:val="24"/>
          <w:lang w:val="ro-MD"/>
        </w:rPr>
        <w:t xml:space="preserve">individuale și agregate </w:t>
      </w:r>
      <w:r w:rsidR="00BC2623" w:rsidRPr="00784CC4">
        <w:rPr>
          <w:rFonts w:ascii="Times New Roman" w:hAnsi="Times New Roman" w:cs="Times New Roman"/>
          <w:szCs w:val="24"/>
          <w:lang w:val="ro-MD"/>
        </w:rPr>
        <w:t xml:space="preserve">privind </w:t>
      </w:r>
      <w:r w:rsidR="00013C5B" w:rsidRPr="00784CC4">
        <w:rPr>
          <w:rFonts w:ascii="Times New Roman" w:hAnsi="Times New Roman" w:cs="Times New Roman"/>
          <w:szCs w:val="24"/>
          <w:lang w:val="ro-MD"/>
        </w:rPr>
        <w:t>aprovizionarea cu</w:t>
      </w:r>
      <w:r w:rsidR="00BC2623" w:rsidRPr="00784CC4">
        <w:rPr>
          <w:rFonts w:ascii="Times New Roman" w:hAnsi="Times New Roman" w:cs="Times New Roman"/>
          <w:szCs w:val="24"/>
          <w:lang w:val="ro-MD"/>
        </w:rPr>
        <w:t xml:space="preserve"> produse petroliere cu </w:t>
      </w:r>
      <w:r w:rsidR="00670A44" w:rsidRPr="00784CC4">
        <w:rPr>
          <w:rFonts w:ascii="Times New Roman" w:hAnsi="Times New Roman" w:cs="Times New Roman"/>
          <w:szCs w:val="24"/>
          <w:lang w:val="ro-MD"/>
        </w:rPr>
        <w:t>organul central de specialitate al administrației publice în domeniul energeticii, cu autoritatea administrativă în domeniul vamal și cu entitatea centrală de stocare</w:t>
      </w:r>
      <w:r w:rsidR="00BC2623" w:rsidRPr="00784CC4">
        <w:rPr>
          <w:rFonts w:ascii="Times New Roman" w:hAnsi="Times New Roman" w:cs="Times New Roman"/>
          <w:szCs w:val="24"/>
          <w:lang w:val="ro-MD"/>
        </w:rPr>
        <w:t>;</w:t>
      </w:r>
    </w:p>
    <w:p w14:paraId="61040C25" w14:textId="2A22C576" w:rsidR="004D2BD5" w:rsidRPr="00784CC4" w:rsidRDefault="006B0FF6" w:rsidP="00494C56">
      <w:pPr>
        <w:pStyle w:val="ListParagraph"/>
        <w:numPr>
          <w:ilvl w:val="0"/>
          <w:numId w:val="14"/>
        </w:numPr>
        <w:tabs>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supraveghează</w:t>
      </w:r>
      <w:r w:rsidR="004D2BD5" w:rsidRPr="00784CC4">
        <w:rPr>
          <w:rFonts w:ascii="Times New Roman" w:hAnsi="Times New Roman" w:cs="Times New Roman"/>
          <w:szCs w:val="24"/>
          <w:lang w:val="ro-MD"/>
        </w:rPr>
        <w:t xml:space="preserve"> realizarea de către </w:t>
      </w:r>
      <w:r w:rsidR="00C46BAA" w:rsidRPr="00784CC4">
        <w:rPr>
          <w:rFonts w:ascii="Times New Roman" w:hAnsi="Times New Roman" w:cs="Times New Roman"/>
          <w:szCs w:val="24"/>
          <w:lang w:val="ro-MD"/>
        </w:rPr>
        <w:t>titularii de licență pentru importul și comercializarea cu ridicata a benzinei și motorinei menționa</w:t>
      </w:r>
      <w:r w:rsidR="00015900" w:rsidRPr="00784CC4">
        <w:rPr>
          <w:rFonts w:ascii="Times New Roman" w:hAnsi="Times New Roman" w:cs="Times New Roman"/>
          <w:szCs w:val="24"/>
          <w:lang w:val="ro-MD"/>
        </w:rPr>
        <w:t>ți</w:t>
      </w:r>
      <w:r w:rsidR="00C46BAA" w:rsidRPr="00784CC4">
        <w:rPr>
          <w:rFonts w:ascii="Times New Roman" w:hAnsi="Times New Roman" w:cs="Times New Roman"/>
          <w:szCs w:val="24"/>
          <w:lang w:val="ro-MD"/>
        </w:rPr>
        <w:t xml:space="preserve"> la </w:t>
      </w:r>
      <w:r w:rsidR="000F3F97" w:rsidRPr="00784CC4">
        <w:rPr>
          <w:rFonts w:ascii="Times New Roman" w:hAnsi="Times New Roman" w:cs="Times New Roman"/>
          <w:szCs w:val="24"/>
          <w:lang w:val="ro-MD"/>
        </w:rPr>
        <w:fldChar w:fldCharType="begin"/>
      </w:r>
      <w:r w:rsidR="000F3F97" w:rsidRPr="00784CC4">
        <w:rPr>
          <w:rFonts w:ascii="Times New Roman" w:hAnsi="Times New Roman" w:cs="Times New Roman"/>
          <w:szCs w:val="24"/>
          <w:lang w:val="ro-MD"/>
        </w:rPr>
        <w:instrText xml:space="preserve"> REF _Ref175127692 \r \h </w:instrText>
      </w:r>
      <w:r w:rsidR="00CD7E03" w:rsidRPr="00784CC4">
        <w:rPr>
          <w:rFonts w:ascii="Times New Roman" w:hAnsi="Times New Roman" w:cs="Times New Roman"/>
          <w:szCs w:val="24"/>
          <w:lang w:val="ro-MD"/>
        </w:rPr>
        <w:instrText xml:space="preserve"> \* MERGEFORMAT </w:instrText>
      </w:r>
      <w:r w:rsidR="000F3F97" w:rsidRPr="00784CC4">
        <w:rPr>
          <w:rFonts w:ascii="Times New Roman" w:hAnsi="Times New Roman" w:cs="Times New Roman"/>
          <w:szCs w:val="24"/>
          <w:lang w:val="ro-MD"/>
        </w:rPr>
      </w:r>
      <w:r w:rsidR="000F3F97"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22</w:t>
      </w:r>
      <w:r w:rsidR="000F3F97" w:rsidRPr="00784CC4">
        <w:rPr>
          <w:rFonts w:ascii="Times New Roman" w:hAnsi="Times New Roman" w:cs="Times New Roman"/>
          <w:szCs w:val="24"/>
          <w:lang w:val="ro-MD"/>
        </w:rPr>
        <w:fldChar w:fldCharType="end"/>
      </w:r>
      <w:r w:rsidR="000F3F97" w:rsidRPr="00784CC4">
        <w:rPr>
          <w:rFonts w:ascii="Times New Roman" w:hAnsi="Times New Roman" w:cs="Times New Roman"/>
          <w:szCs w:val="24"/>
          <w:lang w:val="ro-MD"/>
        </w:rPr>
        <w:t xml:space="preserve"> </w:t>
      </w:r>
      <w:r w:rsidR="00C46BAA" w:rsidRPr="00784CC4">
        <w:rPr>
          <w:rFonts w:ascii="Times New Roman" w:hAnsi="Times New Roman" w:cs="Times New Roman"/>
          <w:szCs w:val="24"/>
          <w:lang w:val="ro-MD"/>
        </w:rPr>
        <w:t xml:space="preserve">alin. </w:t>
      </w:r>
      <w:r w:rsidR="000F3F97" w:rsidRPr="00784CC4">
        <w:rPr>
          <w:rFonts w:ascii="Times New Roman" w:hAnsi="Times New Roman" w:cs="Times New Roman"/>
          <w:szCs w:val="24"/>
          <w:lang w:val="ro-MD"/>
        </w:rPr>
        <w:fldChar w:fldCharType="begin"/>
      </w:r>
      <w:r w:rsidR="000F3F97" w:rsidRPr="00784CC4">
        <w:rPr>
          <w:rFonts w:ascii="Times New Roman" w:hAnsi="Times New Roman" w:cs="Times New Roman"/>
          <w:szCs w:val="24"/>
          <w:lang w:val="ro-MD"/>
        </w:rPr>
        <w:instrText xml:space="preserve"> REF _Ref175127702 \r \h </w:instrText>
      </w:r>
      <w:r w:rsidR="00CD7E03" w:rsidRPr="00784CC4">
        <w:rPr>
          <w:rFonts w:ascii="Times New Roman" w:hAnsi="Times New Roman" w:cs="Times New Roman"/>
          <w:szCs w:val="24"/>
          <w:lang w:val="ro-MD"/>
        </w:rPr>
        <w:instrText xml:space="preserve"> \* MERGEFORMAT </w:instrText>
      </w:r>
      <w:r w:rsidR="000F3F97" w:rsidRPr="00784CC4">
        <w:rPr>
          <w:rFonts w:ascii="Times New Roman" w:hAnsi="Times New Roman" w:cs="Times New Roman"/>
          <w:szCs w:val="24"/>
          <w:lang w:val="ro-MD"/>
        </w:rPr>
      </w:r>
      <w:r w:rsidR="000F3F97"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(1)</w:t>
      </w:r>
      <w:r w:rsidR="000F3F97" w:rsidRPr="00784CC4">
        <w:rPr>
          <w:rFonts w:ascii="Times New Roman" w:hAnsi="Times New Roman" w:cs="Times New Roman"/>
          <w:szCs w:val="24"/>
          <w:lang w:val="ro-MD"/>
        </w:rPr>
        <w:fldChar w:fldCharType="end"/>
      </w:r>
      <w:r w:rsidR="00C46BAA" w:rsidRPr="00784CC4">
        <w:rPr>
          <w:rFonts w:ascii="Times New Roman" w:hAnsi="Times New Roman" w:cs="Times New Roman"/>
          <w:szCs w:val="24"/>
          <w:lang w:val="ro-MD"/>
        </w:rPr>
        <w:t xml:space="preserve"> </w:t>
      </w:r>
      <w:r w:rsidR="004D2BD5" w:rsidRPr="00784CC4">
        <w:rPr>
          <w:rFonts w:ascii="Times New Roman" w:hAnsi="Times New Roman" w:cs="Times New Roman"/>
          <w:szCs w:val="24"/>
          <w:lang w:val="ro-MD"/>
        </w:rPr>
        <w:t xml:space="preserve">a obligației ce le revine cu privire la </w:t>
      </w:r>
      <w:r w:rsidR="00C76CA0" w:rsidRPr="00784CC4">
        <w:rPr>
          <w:rFonts w:ascii="Times New Roman" w:hAnsi="Times New Roman" w:cs="Times New Roman"/>
          <w:szCs w:val="24"/>
          <w:lang w:val="ro-MD"/>
        </w:rPr>
        <w:t xml:space="preserve">constituirea </w:t>
      </w:r>
      <w:r w:rsidR="004D2BD5" w:rsidRPr="00784CC4">
        <w:rPr>
          <w:rFonts w:ascii="Times New Roman" w:hAnsi="Times New Roman" w:cs="Times New Roman"/>
          <w:szCs w:val="24"/>
          <w:lang w:val="ro-MD"/>
        </w:rPr>
        <w:t>și menținerea stocurilor de urgență</w:t>
      </w:r>
      <w:r w:rsidR="004D567D" w:rsidRPr="00784CC4">
        <w:rPr>
          <w:rFonts w:ascii="Times New Roman" w:hAnsi="Times New Roman" w:cs="Times New Roman"/>
          <w:szCs w:val="24"/>
          <w:lang w:val="ro-MD"/>
        </w:rPr>
        <w:t xml:space="preserve"> create și menținute pe teritoriul Republicii Moldova</w:t>
      </w:r>
      <w:r w:rsidR="004D2BD5" w:rsidRPr="00784CC4">
        <w:rPr>
          <w:rFonts w:ascii="Times New Roman" w:hAnsi="Times New Roman" w:cs="Times New Roman"/>
          <w:szCs w:val="24"/>
          <w:lang w:val="ro-MD"/>
        </w:rPr>
        <w:t>;</w:t>
      </w:r>
    </w:p>
    <w:p w14:paraId="35D1B3DD" w14:textId="6C1E43A9" w:rsidR="001A7ABD" w:rsidRPr="00784CC4" w:rsidRDefault="001A7ABD" w:rsidP="001A7ABD">
      <w:pPr>
        <w:pStyle w:val="ListParagraph"/>
        <w:numPr>
          <w:ilvl w:val="0"/>
          <w:numId w:val="14"/>
        </w:numPr>
        <w:tabs>
          <w:tab w:val="left" w:pos="990"/>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supraveghează realizarea de către titularii de licență pentru importul și comercializarea cu ridicata a benzinei și motorinei menționați la Articolul 22 alin. (1) a obligației ce le revine cu privire la constituirea și menținerea stocurilor de urgență în afara hotarelor Republicii Moldova, care sunt stocate pe teritoriul țării respective, în conformitate cu acordurile încheiate în acest sens;</w:t>
      </w:r>
    </w:p>
    <w:p w14:paraId="4F5518FE" w14:textId="77777777" w:rsidR="001A7ABD" w:rsidRPr="00784CC4" w:rsidRDefault="006B0FF6" w:rsidP="001A7ABD">
      <w:pPr>
        <w:pStyle w:val="ListParagraph"/>
        <w:numPr>
          <w:ilvl w:val="0"/>
          <w:numId w:val="14"/>
        </w:numPr>
        <w:tabs>
          <w:tab w:val="left" w:pos="990"/>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supraveghează</w:t>
      </w:r>
      <w:r w:rsidR="00106B2B" w:rsidRPr="00784CC4">
        <w:rPr>
          <w:rFonts w:ascii="Times New Roman" w:hAnsi="Times New Roman" w:cs="Times New Roman"/>
          <w:szCs w:val="24"/>
          <w:lang w:val="ro-MD"/>
        </w:rPr>
        <w:t xml:space="preserve"> </w:t>
      </w:r>
      <w:r w:rsidR="00FA631B" w:rsidRPr="00784CC4">
        <w:rPr>
          <w:rFonts w:ascii="Times New Roman" w:hAnsi="Times New Roman" w:cs="Times New Roman"/>
          <w:szCs w:val="24"/>
          <w:lang w:val="ro-MD"/>
        </w:rPr>
        <w:t xml:space="preserve">constituirea </w:t>
      </w:r>
      <w:r w:rsidR="005F22F1" w:rsidRPr="00784CC4">
        <w:rPr>
          <w:rFonts w:ascii="Times New Roman" w:hAnsi="Times New Roman" w:cs="Times New Roman"/>
          <w:szCs w:val="24"/>
          <w:lang w:val="ro-MD"/>
        </w:rPr>
        <w:t xml:space="preserve">și menținerea </w:t>
      </w:r>
      <w:r w:rsidR="00106B2B" w:rsidRPr="00784CC4">
        <w:rPr>
          <w:rFonts w:ascii="Times New Roman" w:hAnsi="Times New Roman" w:cs="Times New Roman"/>
          <w:szCs w:val="24"/>
          <w:lang w:val="ro-MD"/>
        </w:rPr>
        <w:t>stocurilor de urgență ale altor țări</w:t>
      </w:r>
      <w:r w:rsidR="00BF5EE7" w:rsidRPr="00784CC4">
        <w:rPr>
          <w:rFonts w:ascii="Times New Roman" w:hAnsi="Times New Roman" w:cs="Times New Roman"/>
          <w:szCs w:val="24"/>
          <w:lang w:val="ro-MD"/>
        </w:rPr>
        <w:t>, care</w:t>
      </w:r>
      <w:r w:rsidR="00106B2B" w:rsidRPr="00784CC4">
        <w:rPr>
          <w:rFonts w:ascii="Times New Roman" w:hAnsi="Times New Roman" w:cs="Times New Roman"/>
          <w:szCs w:val="24"/>
          <w:lang w:val="ro-MD"/>
        </w:rPr>
        <w:t xml:space="preserve"> sunt stocate pe teritoriul Republicii Moldova, în conformitate cu acordurile bilaterale </w:t>
      </w:r>
      <w:r w:rsidR="005F22F1" w:rsidRPr="00784CC4">
        <w:rPr>
          <w:rFonts w:ascii="Times New Roman" w:hAnsi="Times New Roman" w:cs="Times New Roman"/>
          <w:szCs w:val="24"/>
          <w:lang w:val="ro-MD"/>
        </w:rPr>
        <w:t>încheiate în acest sens</w:t>
      </w:r>
      <w:r w:rsidR="00106B2B" w:rsidRPr="00784CC4">
        <w:rPr>
          <w:rFonts w:ascii="Times New Roman" w:hAnsi="Times New Roman" w:cs="Times New Roman"/>
          <w:szCs w:val="24"/>
          <w:lang w:val="ro-MD"/>
        </w:rPr>
        <w:t>;</w:t>
      </w:r>
    </w:p>
    <w:p w14:paraId="5186A485" w14:textId="3DC7C156" w:rsidR="00397EB0" w:rsidRPr="00784CC4" w:rsidRDefault="00B533C7" w:rsidP="00494C56">
      <w:pPr>
        <w:pStyle w:val="ListParagraph"/>
        <w:numPr>
          <w:ilvl w:val="0"/>
          <w:numId w:val="14"/>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efectuează, în conformitate cu prezenta lege, Legea nr. 174/2017 cu privire la energetică și Legea nr. 131/2012 privind controlul de stat, controale la </w:t>
      </w:r>
      <w:r w:rsidR="00AA0177" w:rsidRPr="00784CC4">
        <w:rPr>
          <w:rFonts w:ascii="Times New Roman" w:hAnsi="Times New Roman" w:cs="Times New Roman"/>
          <w:szCs w:val="24"/>
          <w:lang w:val="ro-MD"/>
        </w:rPr>
        <w:t>importatorii obligați</w:t>
      </w:r>
      <w:r w:rsidRPr="00784CC4">
        <w:rPr>
          <w:rFonts w:ascii="Times New Roman" w:hAnsi="Times New Roman" w:cs="Times New Roman"/>
          <w:szCs w:val="24"/>
          <w:lang w:val="ro-MD"/>
        </w:rPr>
        <w:t xml:space="preserve"> și la operatorii instalațiilor de stocare pentru a verifica localizarea stocurilor de urgență, inclusiv structura și nivelul cantitativ și calitativ al acestora, respectarea cerințelor privind reînnoirea, utilizarea și restabilirea stocurilor de urgență, accesibilitatea și disponibilitatea punerii în circulație</w:t>
      </w:r>
      <w:r w:rsidR="006B77AD" w:rsidRPr="00784CC4">
        <w:rPr>
          <w:rFonts w:ascii="Times New Roman" w:hAnsi="Times New Roman" w:cs="Times New Roman"/>
          <w:szCs w:val="24"/>
          <w:lang w:val="ro-MD"/>
        </w:rPr>
        <w:t xml:space="preserve"> a stocurilor de urgență</w:t>
      </w:r>
      <w:r w:rsidRPr="00784CC4">
        <w:rPr>
          <w:rFonts w:ascii="Times New Roman" w:hAnsi="Times New Roman" w:cs="Times New Roman"/>
          <w:szCs w:val="24"/>
          <w:lang w:val="ro-MD"/>
        </w:rPr>
        <w:t xml:space="preserve"> în orice moment în </w:t>
      </w:r>
      <w:r w:rsidR="006B77AD" w:rsidRPr="00784CC4">
        <w:rPr>
          <w:rFonts w:ascii="Times New Roman" w:hAnsi="Times New Roman" w:cs="Times New Roman"/>
          <w:szCs w:val="24"/>
          <w:lang w:val="ro-MD"/>
        </w:rPr>
        <w:t>eventualitatea</w:t>
      </w:r>
      <w:r w:rsidRPr="00784CC4">
        <w:rPr>
          <w:rFonts w:ascii="Times New Roman" w:hAnsi="Times New Roman" w:cs="Times New Roman"/>
          <w:szCs w:val="24"/>
          <w:lang w:val="ro-MD"/>
        </w:rPr>
        <w:t xml:space="preserve"> disfuncționalit</w:t>
      </w:r>
      <w:r w:rsidR="006B77AD" w:rsidRPr="00784CC4">
        <w:rPr>
          <w:rFonts w:ascii="Times New Roman" w:hAnsi="Times New Roman" w:cs="Times New Roman"/>
          <w:szCs w:val="24"/>
          <w:lang w:val="ro-MD"/>
        </w:rPr>
        <w:t>ății</w:t>
      </w:r>
      <w:r w:rsidRPr="00784CC4">
        <w:rPr>
          <w:rFonts w:ascii="Times New Roman" w:hAnsi="Times New Roman" w:cs="Times New Roman"/>
          <w:szCs w:val="24"/>
          <w:lang w:val="ro-MD"/>
        </w:rPr>
        <w:t xml:space="preserve"> major</w:t>
      </w:r>
      <w:r w:rsidR="006B77AD" w:rsidRPr="00784CC4">
        <w:rPr>
          <w:rFonts w:ascii="Times New Roman" w:hAnsi="Times New Roman" w:cs="Times New Roman"/>
          <w:szCs w:val="24"/>
          <w:lang w:val="ro-MD"/>
        </w:rPr>
        <w:t>e</w:t>
      </w:r>
      <w:r w:rsidRPr="00784CC4">
        <w:rPr>
          <w:rFonts w:ascii="Times New Roman" w:hAnsi="Times New Roman" w:cs="Times New Roman"/>
          <w:szCs w:val="24"/>
          <w:lang w:val="ro-MD"/>
        </w:rPr>
        <w:t xml:space="preserve"> în aprovizionare</w:t>
      </w:r>
      <w:r w:rsidR="00B4720E" w:rsidRPr="00784CC4">
        <w:rPr>
          <w:rFonts w:ascii="Times New Roman" w:hAnsi="Times New Roman" w:cs="Times New Roman"/>
          <w:szCs w:val="24"/>
          <w:lang w:val="ro-MD"/>
        </w:rPr>
        <w:t xml:space="preserve"> cu produse petroliere</w:t>
      </w:r>
      <w:r w:rsidRPr="00784CC4">
        <w:rPr>
          <w:rFonts w:ascii="Times New Roman" w:hAnsi="Times New Roman" w:cs="Times New Roman"/>
          <w:szCs w:val="24"/>
          <w:lang w:val="ro-MD"/>
        </w:rPr>
        <w:t xml:space="preserve">, a altor obligații ce revin </w:t>
      </w:r>
      <w:r w:rsidR="006B77AD" w:rsidRPr="00784CC4">
        <w:rPr>
          <w:rFonts w:ascii="Times New Roman" w:hAnsi="Times New Roman" w:cs="Times New Roman"/>
          <w:szCs w:val="24"/>
          <w:lang w:val="ro-MD"/>
        </w:rPr>
        <w:t>importatori</w:t>
      </w:r>
      <w:r w:rsidR="00306EE4" w:rsidRPr="00784CC4">
        <w:rPr>
          <w:rFonts w:ascii="Times New Roman" w:hAnsi="Times New Roman" w:cs="Times New Roman"/>
          <w:szCs w:val="24"/>
          <w:lang w:val="ro-MD"/>
        </w:rPr>
        <w:t>lor</w:t>
      </w:r>
      <w:r w:rsidR="006B77AD" w:rsidRPr="00784CC4">
        <w:rPr>
          <w:rFonts w:ascii="Times New Roman" w:hAnsi="Times New Roman" w:cs="Times New Roman"/>
          <w:szCs w:val="24"/>
          <w:lang w:val="ro-MD"/>
        </w:rPr>
        <w:t xml:space="preserve"> obligați și operatori</w:t>
      </w:r>
      <w:r w:rsidR="00306EE4" w:rsidRPr="00784CC4">
        <w:rPr>
          <w:rFonts w:ascii="Times New Roman" w:hAnsi="Times New Roman" w:cs="Times New Roman"/>
          <w:szCs w:val="24"/>
          <w:lang w:val="ro-MD"/>
        </w:rPr>
        <w:t>lor</w:t>
      </w:r>
      <w:r w:rsidR="006B77AD" w:rsidRPr="00784CC4">
        <w:rPr>
          <w:rFonts w:ascii="Times New Roman" w:hAnsi="Times New Roman" w:cs="Times New Roman"/>
          <w:szCs w:val="24"/>
          <w:lang w:val="ro-MD"/>
        </w:rPr>
        <w:t xml:space="preserve"> instalațiilor de stocare </w:t>
      </w:r>
      <w:r w:rsidRPr="00784CC4">
        <w:rPr>
          <w:rFonts w:ascii="Times New Roman" w:hAnsi="Times New Roman" w:cs="Times New Roman"/>
          <w:szCs w:val="24"/>
          <w:lang w:val="ro-MD"/>
        </w:rPr>
        <w:t xml:space="preserve">în conformitate cu prezenta lege, precum și corectitudinea informațiilor din registrele, rapoartele și documentele prezentate de </w:t>
      </w:r>
      <w:r w:rsidR="006B77AD" w:rsidRPr="00784CC4">
        <w:rPr>
          <w:rFonts w:ascii="Times New Roman" w:hAnsi="Times New Roman" w:cs="Times New Roman"/>
          <w:szCs w:val="24"/>
          <w:lang w:val="ro-MD"/>
        </w:rPr>
        <w:t>aceștia</w:t>
      </w:r>
      <w:r w:rsidRPr="00784CC4">
        <w:rPr>
          <w:rFonts w:ascii="Times New Roman" w:hAnsi="Times New Roman" w:cs="Times New Roman"/>
          <w:szCs w:val="24"/>
          <w:lang w:val="ro-MD"/>
        </w:rPr>
        <w:t>;</w:t>
      </w:r>
    </w:p>
    <w:p w14:paraId="1503EC4D" w14:textId="44CEAAC4" w:rsidR="00397EB0" w:rsidRPr="00784CC4" w:rsidRDefault="00397EB0" w:rsidP="00494C56">
      <w:pPr>
        <w:pStyle w:val="ListParagraph"/>
        <w:numPr>
          <w:ilvl w:val="0"/>
          <w:numId w:val="14"/>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constată contravenții în cazurile și modul stabilit în Codul contravențional și aplică sancțiuni financiare în cazurile stabilite în prezenta lege și cu respectarea procedurii stabilite în Legea nr. 174/2017 cu privire la energetică;</w:t>
      </w:r>
    </w:p>
    <w:p w14:paraId="66CBF1C3" w14:textId="77A10D25" w:rsidR="00BC2623" w:rsidRPr="00784CC4" w:rsidRDefault="000714AD" w:rsidP="00494C56">
      <w:pPr>
        <w:pStyle w:val="ListParagraph"/>
        <w:numPr>
          <w:ilvl w:val="0"/>
          <w:numId w:val="14"/>
        </w:numPr>
        <w:tabs>
          <w:tab w:val="left" w:pos="108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exercită </w:t>
      </w:r>
      <w:r w:rsidR="00BC2623" w:rsidRPr="00784CC4">
        <w:rPr>
          <w:rFonts w:ascii="Times New Roman" w:hAnsi="Times New Roman" w:cs="Times New Roman"/>
          <w:szCs w:val="24"/>
          <w:lang w:val="ro-MD"/>
        </w:rPr>
        <w:t xml:space="preserve">alte </w:t>
      </w:r>
      <w:r w:rsidRPr="00784CC4">
        <w:rPr>
          <w:rFonts w:ascii="Times New Roman" w:hAnsi="Times New Roman" w:cs="Times New Roman"/>
          <w:szCs w:val="24"/>
          <w:lang w:val="ro-MD"/>
        </w:rPr>
        <w:t>atribuții</w:t>
      </w:r>
      <w:r w:rsidR="00BC2623"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prevăzute</w:t>
      </w:r>
      <w:r w:rsidR="00BC2623" w:rsidRPr="00784CC4">
        <w:rPr>
          <w:rFonts w:ascii="Times New Roman" w:hAnsi="Times New Roman" w:cs="Times New Roman"/>
          <w:szCs w:val="24"/>
          <w:lang w:val="ro-MD"/>
        </w:rPr>
        <w:t xml:space="preserve"> de prezenta lege</w:t>
      </w:r>
      <w:r w:rsidR="0095041B" w:rsidRPr="00784CC4">
        <w:rPr>
          <w:rFonts w:ascii="Times New Roman" w:hAnsi="Times New Roman" w:cs="Times New Roman"/>
          <w:szCs w:val="24"/>
          <w:lang w:val="ro-MD"/>
        </w:rPr>
        <w:t>, Legea nr. 461/20</w:t>
      </w:r>
      <w:r w:rsidR="00412032" w:rsidRPr="00784CC4">
        <w:rPr>
          <w:rFonts w:ascii="Times New Roman" w:hAnsi="Times New Roman" w:cs="Times New Roman"/>
          <w:szCs w:val="24"/>
          <w:lang w:val="ro-MD"/>
        </w:rPr>
        <w:t>0</w:t>
      </w:r>
      <w:r w:rsidR="0095041B" w:rsidRPr="00784CC4">
        <w:rPr>
          <w:rFonts w:ascii="Times New Roman" w:hAnsi="Times New Roman" w:cs="Times New Roman"/>
          <w:szCs w:val="24"/>
          <w:lang w:val="ro-MD"/>
        </w:rPr>
        <w:t>1 privind piața produselor petroliere</w:t>
      </w:r>
      <w:r w:rsidR="00BA2447" w:rsidRPr="00784CC4">
        <w:rPr>
          <w:rFonts w:ascii="Times New Roman" w:hAnsi="Times New Roman" w:cs="Times New Roman"/>
          <w:szCs w:val="24"/>
          <w:lang w:val="ro-MD"/>
        </w:rPr>
        <w:t>, precum</w:t>
      </w:r>
      <w:r w:rsidR="0095041B" w:rsidRPr="00784CC4">
        <w:rPr>
          <w:rFonts w:ascii="Times New Roman" w:hAnsi="Times New Roman" w:cs="Times New Roman"/>
          <w:szCs w:val="24"/>
          <w:lang w:val="ro-MD"/>
        </w:rPr>
        <w:t xml:space="preserve"> și </w:t>
      </w:r>
      <w:r w:rsidR="00BA2447" w:rsidRPr="00784CC4">
        <w:rPr>
          <w:rFonts w:ascii="Times New Roman" w:hAnsi="Times New Roman" w:cs="Times New Roman"/>
          <w:szCs w:val="24"/>
          <w:lang w:val="ro-MD"/>
        </w:rPr>
        <w:t xml:space="preserve">de </w:t>
      </w:r>
      <w:r w:rsidR="0095041B" w:rsidRPr="00784CC4">
        <w:rPr>
          <w:rFonts w:ascii="Times New Roman" w:hAnsi="Times New Roman" w:cs="Times New Roman"/>
          <w:szCs w:val="24"/>
          <w:lang w:val="ro-MD"/>
        </w:rPr>
        <w:t>Legea nr. 174/2017 cu privire la energetică</w:t>
      </w:r>
      <w:r w:rsidR="00BC2623" w:rsidRPr="00784CC4">
        <w:rPr>
          <w:rFonts w:ascii="Times New Roman" w:hAnsi="Times New Roman" w:cs="Times New Roman"/>
          <w:szCs w:val="24"/>
          <w:lang w:val="ro-MD"/>
        </w:rPr>
        <w:t>.</w:t>
      </w:r>
    </w:p>
    <w:p w14:paraId="6A8496E1" w14:textId="77777777" w:rsidR="005649DC" w:rsidRDefault="001E63E3" w:rsidP="005649DC">
      <w:pPr>
        <w:pStyle w:val="ListParagraph"/>
        <w:numPr>
          <w:ilvl w:val="0"/>
          <w:numId w:val="14"/>
        </w:numPr>
        <w:tabs>
          <w:tab w:val="left" w:pos="1080"/>
          <w:tab w:val="left" w:pos="1170"/>
        </w:tabs>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monitorizează aprovizionarea pieței interne cu produse petroliere;</w:t>
      </w:r>
    </w:p>
    <w:p w14:paraId="6DBCBAA6" w14:textId="77777777" w:rsidR="000126D8" w:rsidRDefault="005649DC" w:rsidP="000126D8">
      <w:pPr>
        <w:pStyle w:val="ListParagraph"/>
        <w:numPr>
          <w:ilvl w:val="0"/>
          <w:numId w:val="14"/>
        </w:numPr>
        <w:tabs>
          <w:tab w:val="left" w:pos="1080"/>
          <w:tab w:val="left" w:pos="1170"/>
        </w:tabs>
        <w:contextualSpacing w:val="0"/>
        <w:jc w:val="both"/>
        <w:rPr>
          <w:rFonts w:ascii="Times New Roman" w:hAnsi="Times New Roman" w:cs="Times New Roman"/>
          <w:szCs w:val="24"/>
          <w:lang w:val="ro-MD"/>
        </w:rPr>
      </w:pPr>
      <w:r w:rsidRPr="005649DC">
        <w:rPr>
          <w:rFonts w:ascii="Times New Roman" w:hAnsi="Times New Roman" w:cs="Times New Roman"/>
          <w:szCs w:val="24"/>
          <w:lang w:val="ro-MD"/>
        </w:rPr>
        <w:t xml:space="preserve"> aprobă metodologia de colectare și prelucrare a datelor în scopul creării stocurilor de urgență, prevăzută la </w:t>
      </w:r>
      <w:r w:rsidRPr="005649DC">
        <w:rPr>
          <w:rFonts w:ascii="Times New Roman" w:hAnsi="Times New Roman" w:cs="Times New Roman"/>
          <w:szCs w:val="24"/>
          <w:lang w:val="ro-MD"/>
        </w:rPr>
        <w:fldChar w:fldCharType="begin"/>
      </w:r>
      <w:r w:rsidRPr="005649DC">
        <w:rPr>
          <w:rFonts w:ascii="Times New Roman" w:hAnsi="Times New Roman" w:cs="Times New Roman"/>
          <w:szCs w:val="24"/>
          <w:lang w:val="ro-MD"/>
        </w:rPr>
        <w:instrText xml:space="preserve"> REF _Ref175127206 \r \h </w:instrText>
      </w:r>
      <w:r w:rsidRPr="005649DC">
        <w:rPr>
          <w:rFonts w:ascii="Times New Roman" w:hAnsi="Times New Roman" w:cs="Times New Roman"/>
          <w:szCs w:val="24"/>
          <w:lang w:val="ro-MD"/>
        </w:rPr>
      </w:r>
      <w:r w:rsidRPr="005649DC">
        <w:rPr>
          <w:rFonts w:ascii="Times New Roman" w:hAnsi="Times New Roman" w:cs="Times New Roman"/>
          <w:szCs w:val="24"/>
          <w:lang w:val="ro-MD"/>
        </w:rPr>
        <w:fldChar w:fldCharType="separate"/>
      </w:r>
      <w:r w:rsidRPr="005649DC">
        <w:rPr>
          <w:rFonts w:ascii="Times New Roman" w:hAnsi="Times New Roman" w:cs="Times New Roman"/>
          <w:szCs w:val="24"/>
          <w:lang w:val="ro-MD"/>
        </w:rPr>
        <w:t>Articolul 18</w:t>
      </w:r>
      <w:r w:rsidRPr="005649DC">
        <w:rPr>
          <w:rFonts w:ascii="Times New Roman" w:hAnsi="Times New Roman" w:cs="Times New Roman"/>
          <w:szCs w:val="24"/>
          <w:lang w:val="ro-MD"/>
        </w:rPr>
        <w:fldChar w:fldCharType="end"/>
      </w:r>
      <w:r w:rsidRPr="005649DC">
        <w:rPr>
          <w:rFonts w:ascii="Times New Roman" w:hAnsi="Times New Roman" w:cs="Times New Roman"/>
          <w:szCs w:val="24"/>
          <w:lang w:val="ro-MD"/>
        </w:rPr>
        <w:t xml:space="preserve"> alin. </w:t>
      </w:r>
      <w:r w:rsidRPr="005649DC">
        <w:rPr>
          <w:rFonts w:ascii="Times New Roman" w:hAnsi="Times New Roman" w:cs="Times New Roman"/>
          <w:szCs w:val="24"/>
          <w:lang w:val="ro-MD"/>
        </w:rPr>
        <w:fldChar w:fldCharType="begin"/>
      </w:r>
      <w:r w:rsidRPr="005649DC">
        <w:rPr>
          <w:rFonts w:ascii="Times New Roman" w:hAnsi="Times New Roman" w:cs="Times New Roman"/>
          <w:szCs w:val="24"/>
          <w:lang w:val="ro-MD"/>
        </w:rPr>
        <w:instrText xml:space="preserve"> REF _Ref175127220 \r \h </w:instrText>
      </w:r>
      <w:r w:rsidRPr="005649DC">
        <w:rPr>
          <w:rFonts w:ascii="Times New Roman" w:hAnsi="Times New Roman" w:cs="Times New Roman"/>
          <w:szCs w:val="24"/>
          <w:lang w:val="ro-MD"/>
        </w:rPr>
      </w:r>
      <w:r w:rsidRPr="005649DC">
        <w:rPr>
          <w:rFonts w:ascii="Times New Roman" w:hAnsi="Times New Roman" w:cs="Times New Roman"/>
          <w:szCs w:val="24"/>
          <w:lang w:val="ro-MD"/>
        </w:rPr>
        <w:fldChar w:fldCharType="separate"/>
      </w:r>
      <w:r w:rsidRPr="005649DC">
        <w:rPr>
          <w:rFonts w:ascii="Times New Roman" w:hAnsi="Times New Roman" w:cs="Times New Roman"/>
          <w:szCs w:val="24"/>
          <w:lang w:val="ro-MD"/>
        </w:rPr>
        <w:t>(9)</w:t>
      </w:r>
      <w:r w:rsidRPr="005649DC">
        <w:rPr>
          <w:rFonts w:ascii="Times New Roman" w:hAnsi="Times New Roman" w:cs="Times New Roman"/>
          <w:szCs w:val="24"/>
          <w:lang w:val="ro-MD"/>
        </w:rPr>
        <w:fldChar w:fldCharType="end"/>
      </w:r>
      <w:r w:rsidRPr="005649DC">
        <w:rPr>
          <w:rFonts w:ascii="Times New Roman" w:hAnsi="Times New Roman" w:cs="Times New Roman"/>
          <w:szCs w:val="24"/>
          <w:lang w:val="ro-MD"/>
        </w:rPr>
        <w:t>;</w:t>
      </w:r>
    </w:p>
    <w:p w14:paraId="5B0B8AB5" w14:textId="2110E01B" w:rsidR="000126D8" w:rsidRPr="000126D8" w:rsidRDefault="000126D8" w:rsidP="000126D8">
      <w:pPr>
        <w:pStyle w:val="ListParagraph"/>
        <w:tabs>
          <w:tab w:val="left" w:pos="990"/>
        </w:tabs>
        <w:ind w:hanging="294"/>
        <w:contextualSpacing w:val="0"/>
        <w:jc w:val="both"/>
        <w:rPr>
          <w:rFonts w:ascii="Times New Roman" w:hAnsi="Times New Roman" w:cs="Times New Roman"/>
          <w:szCs w:val="24"/>
          <w:lang w:val="ro-MD"/>
        </w:rPr>
      </w:pPr>
      <w:r>
        <w:rPr>
          <w:rFonts w:ascii="Times New Roman" w:hAnsi="Times New Roman" w:cs="Times New Roman"/>
          <w:szCs w:val="24"/>
          <w:lang w:val="ro-MD"/>
        </w:rPr>
        <w:lastRenderedPageBreak/>
        <w:t xml:space="preserve">k) </w:t>
      </w:r>
      <w:r w:rsidRPr="000126D8">
        <w:rPr>
          <w:rFonts w:ascii="Times New Roman" w:hAnsi="Times New Roman" w:cs="Times New Roman"/>
          <w:szCs w:val="24"/>
          <w:lang w:val="ro-MD"/>
        </w:rPr>
        <w:t>elaborează și prezintă Guvernului spre aprobare modalitatea de calcul și de plată a contribuției pentru entitatea centrală de stocare, precum și conținutul și modalitatea de transmitere a informațiilor privind plățile către entitatea centrală de stocare;</w:t>
      </w:r>
    </w:p>
    <w:p w14:paraId="41DDCD30" w14:textId="07CE63F4" w:rsidR="001E63E3" w:rsidRPr="00784CC4" w:rsidRDefault="001E63E3" w:rsidP="005649DC">
      <w:pPr>
        <w:pStyle w:val="ListParagraph"/>
        <w:tabs>
          <w:tab w:val="left" w:pos="1080"/>
          <w:tab w:val="left" w:pos="1170"/>
        </w:tabs>
        <w:contextualSpacing w:val="0"/>
        <w:jc w:val="both"/>
        <w:rPr>
          <w:rFonts w:ascii="Times New Roman" w:hAnsi="Times New Roman" w:cs="Times New Roman"/>
          <w:szCs w:val="24"/>
          <w:lang w:val="ro-MD"/>
        </w:rPr>
      </w:pPr>
    </w:p>
    <w:p w14:paraId="6E4013F1" w14:textId="78822C97" w:rsidR="00631184" w:rsidRPr="00784CC4" w:rsidRDefault="00631184" w:rsidP="00494C56">
      <w:pPr>
        <w:pStyle w:val="HTMLPreformatted"/>
        <w:numPr>
          <w:ilvl w:val="0"/>
          <w:numId w:val="13"/>
        </w:numPr>
        <w:tabs>
          <w:tab w:val="clear" w:pos="1832"/>
          <w:tab w:val="clear" w:pos="2748"/>
          <w:tab w:val="clear" w:pos="3664"/>
          <w:tab w:val="clear" w:pos="4580"/>
          <w:tab w:val="clear" w:pos="5496"/>
          <w:tab w:val="left" w:pos="720"/>
          <w:tab w:val="left" w:pos="1080"/>
          <w:tab w:val="left" w:pos="1418"/>
        </w:tabs>
        <w:spacing w:after="120"/>
        <w:ind w:left="0" w:firstLine="720"/>
        <w:jc w:val="both"/>
        <w:rPr>
          <w:rFonts w:ascii="Times New Roman" w:eastAsiaTheme="minorHAnsi" w:hAnsi="Times New Roman" w:cs="Times New Roman"/>
          <w:sz w:val="24"/>
          <w:szCs w:val="24"/>
          <w:lang w:val="ro-MD"/>
        </w:rPr>
      </w:pPr>
      <w:r w:rsidRPr="00784CC4">
        <w:rPr>
          <w:rFonts w:ascii="Times New Roman" w:eastAsiaTheme="minorHAnsi" w:hAnsi="Times New Roman" w:cs="Times New Roman"/>
          <w:sz w:val="24"/>
          <w:szCs w:val="24"/>
          <w:lang w:val="ro-MD" w:eastAsia="en-US"/>
        </w:rPr>
        <w:t xml:space="preserve">Pe parcursul desfășurării acțiunii de control, angajații autorizați ai ANRE beneficiază de drepturile și sunt obligați să respecte obligațiile stabilite în Legea nr. 174/2017 cu privire la energetică și Legea nr. 131/2012 privind controlul de stat. Titularii obligației de stocare, operatorii </w:t>
      </w:r>
      <w:r w:rsidR="001D4941" w:rsidRPr="00784CC4">
        <w:rPr>
          <w:rFonts w:ascii="Times New Roman" w:eastAsiaTheme="minorHAnsi" w:hAnsi="Times New Roman" w:cs="Times New Roman"/>
          <w:sz w:val="24"/>
          <w:szCs w:val="24"/>
          <w:lang w:val="ro-MD" w:eastAsia="en-US"/>
        </w:rPr>
        <w:t xml:space="preserve">instalațiilor </w:t>
      </w:r>
      <w:r w:rsidRPr="00784CC4">
        <w:rPr>
          <w:rFonts w:ascii="Times New Roman" w:eastAsiaTheme="minorHAnsi" w:hAnsi="Times New Roman" w:cs="Times New Roman"/>
          <w:sz w:val="24"/>
          <w:szCs w:val="24"/>
          <w:lang w:val="ro-MD" w:eastAsia="en-US"/>
        </w:rPr>
        <w:t xml:space="preserve">de stocare sunt obligați să asigure acces angajaților autorizați ai ANRE la sediile juridice, la </w:t>
      </w:r>
      <w:r w:rsidR="001D4941" w:rsidRPr="00784CC4">
        <w:rPr>
          <w:rFonts w:ascii="Times New Roman" w:eastAsiaTheme="minorHAnsi" w:hAnsi="Times New Roman" w:cs="Times New Roman"/>
          <w:sz w:val="24"/>
          <w:szCs w:val="24"/>
          <w:lang w:val="ro-MD" w:eastAsia="en-US"/>
        </w:rPr>
        <w:t xml:space="preserve">instalațiile </w:t>
      </w:r>
      <w:r w:rsidRPr="00784CC4">
        <w:rPr>
          <w:rFonts w:ascii="Times New Roman" w:eastAsiaTheme="minorHAnsi" w:hAnsi="Times New Roman" w:cs="Times New Roman"/>
          <w:sz w:val="24"/>
          <w:szCs w:val="24"/>
          <w:lang w:val="ro-MD" w:eastAsia="en-US"/>
        </w:rPr>
        <w:t>de stocare, la documentele și informațiile aflate în raport cu obiectul și scopul controlului, inclusiv cu privire la importul și consumul intern de produse petroliere</w:t>
      </w:r>
      <w:r w:rsidRPr="00784CC4" w:rsidDel="00C85595">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și stocurile petroliere pe care le mențin.</w:t>
      </w:r>
    </w:p>
    <w:p w14:paraId="2B49EC8E" w14:textId="6DD8C7BB" w:rsidR="00631184" w:rsidRPr="00784CC4" w:rsidRDefault="00631184" w:rsidP="00494C56">
      <w:pPr>
        <w:pStyle w:val="HTMLPreformatted"/>
        <w:numPr>
          <w:ilvl w:val="0"/>
          <w:numId w:val="13"/>
        </w:numPr>
        <w:tabs>
          <w:tab w:val="clear" w:pos="1832"/>
          <w:tab w:val="clear" w:pos="2748"/>
          <w:tab w:val="clear" w:pos="3664"/>
          <w:tab w:val="clear" w:pos="4580"/>
          <w:tab w:val="clear" w:pos="5496"/>
          <w:tab w:val="left" w:pos="720"/>
          <w:tab w:val="left" w:pos="1080"/>
          <w:tab w:val="left" w:pos="1418"/>
        </w:tabs>
        <w:spacing w:after="120"/>
        <w:ind w:left="0" w:firstLine="720"/>
        <w:jc w:val="both"/>
        <w:rPr>
          <w:rFonts w:ascii="Times New Roman" w:eastAsiaTheme="minorHAnsi" w:hAnsi="Times New Roman" w:cs="Times New Roman"/>
          <w:sz w:val="24"/>
          <w:szCs w:val="24"/>
          <w:lang w:val="ro-MD"/>
        </w:rPr>
      </w:pPr>
      <w:r w:rsidRPr="00784CC4">
        <w:rPr>
          <w:rFonts w:ascii="Times New Roman" w:eastAsiaTheme="minorHAnsi" w:hAnsi="Times New Roman" w:cs="Times New Roman"/>
          <w:sz w:val="24"/>
          <w:szCs w:val="24"/>
          <w:lang w:val="ro-MD" w:eastAsia="en-US"/>
        </w:rPr>
        <w:t xml:space="preserve">ANRE are obligația </w:t>
      </w:r>
      <w:r w:rsidR="005C037D" w:rsidRPr="00784CC4">
        <w:rPr>
          <w:rFonts w:ascii="Times New Roman" w:eastAsiaTheme="minorHAnsi" w:hAnsi="Times New Roman" w:cs="Times New Roman"/>
          <w:sz w:val="24"/>
          <w:szCs w:val="24"/>
          <w:lang w:val="ro-MD" w:eastAsia="en-US"/>
        </w:rPr>
        <w:t>să se abțină</w:t>
      </w:r>
      <w:r w:rsidR="00FA0338"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de la divulgarea informațiilor oficiale cu accesibilitate limitată, care </w:t>
      </w:r>
      <w:r w:rsidR="00024AC4" w:rsidRPr="00784CC4">
        <w:rPr>
          <w:rFonts w:ascii="Times New Roman" w:eastAsiaTheme="minorHAnsi" w:hAnsi="Times New Roman" w:cs="Times New Roman"/>
          <w:sz w:val="24"/>
          <w:szCs w:val="24"/>
          <w:lang w:val="ro-MD" w:eastAsia="en-US"/>
        </w:rPr>
        <w:t>i</w:t>
      </w:r>
      <w:r w:rsidRPr="00784CC4">
        <w:rPr>
          <w:rFonts w:ascii="Times New Roman" w:eastAsiaTheme="minorHAnsi" w:hAnsi="Times New Roman" w:cs="Times New Roman"/>
          <w:sz w:val="24"/>
          <w:szCs w:val="24"/>
          <w:lang w:val="ro-MD" w:eastAsia="en-US"/>
        </w:rPr>
        <w:t xml:space="preserve">-a fost </w:t>
      </w:r>
      <w:r w:rsidR="00024AC4" w:rsidRPr="00784CC4">
        <w:rPr>
          <w:rFonts w:ascii="Times New Roman" w:eastAsiaTheme="minorHAnsi" w:hAnsi="Times New Roman" w:cs="Times New Roman"/>
          <w:sz w:val="24"/>
          <w:szCs w:val="24"/>
          <w:lang w:val="ro-MD" w:eastAsia="en-US"/>
        </w:rPr>
        <w:t xml:space="preserve">transmisă </w:t>
      </w:r>
      <w:r w:rsidRPr="00784CC4">
        <w:rPr>
          <w:rFonts w:ascii="Times New Roman" w:eastAsiaTheme="minorHAnsi" w:hAnsi="Times New Roman" w:cs="Times New Roman"/>
          <w:sz w:val="24"/>
          <w:szCs w:val="24"/>
          <w:lang w:val="ro-MD" w:eastAsia="en-US"/>
        </w:rPr>
        <w:t>și/sau pe care le-a colectat la exercitarea atribuțiilor stabilite în prezentul articol. Orice date cu caracter personal observate sau dezvăluite în conformitate cu prezentul articol nu pot fi colectate, iar în caz de colectare accidentală se distrug imediat și necondiționat.</w:t>
      </w:r>
    </w:p>
    <w:p w14:paraId="4E04BB8F" w14:textId="515E9015" w:rsidR="00631184" w:rsidRPr="00784CC4" w:rsidRDefault="00631184" w:rsidP="00494C56">
      <w:pPr>
        <w:pStyle w:val="HTMLPreformatted"/>
        <w:numPr>
          <w:ilvl w:val="0"/>
          <w:numId w:val="13"/>
        </w:numPr>
        <w:tabs>
          <w:tab w:val="clear" w:pos="1832"/>
          <w:tab w:val="clear" w:pos="2748"/>
          <w:tab w:val="clear" w:pos="3664"/>
          <w:tab w:val="clear" w:pos="4580"/>
          <w:tab w:val="clear" w:pos="5496"/>
          <w:tab w:val="left" w:pos="720"/>
          <w:tab w:val="left" w:pos="1080"/>
          <w:tab w:val="left" w:pos="1418"/>
        </w:tabs>
        <w:spacing w:after="120"/>
        <w:ind w:left="0" w:firstLine="720"/>
        <w:jc w:val="both"/>
        <w:rPr>
          <w:rFonts w:ascii="Times New Roman" w:hAnsi="Times New Roman" w:cs="Times New Roman"/>
          <w:sz w:val="24"/>
          <w:szCs w:val="24"/>
          <w:lang w:val="ro-MD"/>
        </w:rPr>
      </w:pPr>
      <w:r w:rsidRPr="00784CC4">
        <w:rPr>
          <w:rFonts w:ascii="Times New Roman" w:eastAsiaTheme="minorHAnsi" w:hAnsi="Times New Roman" w:cs="Times New Roman"/>
          <w:sz w:val="24"/>
          <w:szCs w:val="24"/>
          <w:lang w:val="ro-MD" w:eastAsia="en-US"/>
        </w:rPr>
        <w:t>Cheltuielile ANRE necesare pentru îndeplinirea obligațiilor impuse prin prezenta lege se includ în bugetul anual al acesteia și se acoperă din contul plăților regulatorii aplicate de ANRE față</w:t>
      </w:r>
      <w:r w:rsidRPr="00784CC4">
        <w:rPr>
          <w:rFonts w:ascii="Times New Roman" w:hAnsi="Times New Roman" w:cs="Times New Roman"/>
          <w:sz w:val="24"/>
          <w:szCs w:val="24"/>
          <w:lang w:val="ro-MD"/>
        </w:rPr>
        <w:t xml:space="preserve"> de operatorii economici, în conformitate cu prevederile Legii nr. 174/2017 cu privire la energetică.</w:t>
      </w:r>
    </w:p>
    <w:p w14:paraId="6D39760A" w14:textId="269C2ABA" w:rsidR="00631184" w:rsidRPr="00784CC4" w:rsidRDefault="00631184" w:rsidP="008E1325">
      <w:pPr>
        <w:pStyle w:val="HTMLPreformatted"/>
        <w:spacing w:after="120"/>
        <w:ind w:firstLine="720"/>
        <w:jc w:val="both"/>
        <w:rPr>
          <w:rFonts w:ascii="Times New Roman" w:eastAsiaTheme="minorHAnsi" w:hAnsi="Times New Roman" w:cs="Times New Roman"/>
          <w:sz w:val="24"/>
          <w:szCs w:val="24"/>
          <w:lang w:val="ro-MD" w:eastAsia="en-US"/>
        </w:rPr>
      </w:pPr>
    </w:p>
    <w:p w14:paraId="0E409A1E" w14:textId="3AE1023E" w:rsidR="00BC2623" w:rsidRPr="00784CC4" w:rsidRDefault="00BC2623" w:rsidP="00494C56">
      <w:pPr>
        <w:pStyle w:val="Heading3"/>
        <w:numPr>
          <w:ilvl w:val="0"/>
          <w:numId w:val="55"/>
        </w:numPr>
        <w:spacing w:before="0" w:after="120"/>
        <w:ind w:left="0" w:firstLine="720"/>
        <w:rPr>
          <w:rFonts w:ascii="Times New Roman" w:eastAsia="Verdana" w:hAnsi="Times New Roman" w:cs="Times New Roman"/>
          <w:b/>
          <w:color w:val="auto"/>
          <w:lang w:val="ro-MD" w:eastAsia="en-GB"/>
        </w:rPr>
      </w:pPr>
      <w:r w:rsidRPr="00784CC4">
        <w:rPr>
          <w:rFonts w:ascii="Times New Roman" w:eastAsia="Verdana" w:hAnsi="Times New Roman" w:cs="Times New Roman"/>
          <w:bCs/>
          <w:color w:val="auto"/>
          <w:lang w:val="ro-MD" w:eastAsia="en-GB"/>
        </w:rPr>
        <w:t xml:space="preserve">Entitatea </w:t>
      </w:r>
      <w:r w:rsidR="00795B60" w:rsidRPr="00784CC4">
        <w:rPr>
          <w:rFonts w:ascii="Times New Roman" w:eastAsia="Verdana" w:hAnsi="Times New Roman" w:cs="Times New Roman"/>
          <w:bCs/>
          <w:color w:val="auto"/>
          <w:lang w:val="ro-MD" w:eastAsia="en-GB"/>
        </w:rPr>
        <w:t>c</w:t>
      </w:r>
      <w:r w:rsidRPr="00784CC4">
        <w:rPr>
          <w:rFonts w:ascii="Times New Roman" w:eastAsia="Verdana" w:hAnsi="Times New Roman" w:cs="Times New Roman"/>
          <w:bCs/>
          <w:color w:val="auto"/>
          <w:lang w:val="ro-MD" w:eastAsia="en-GB"/>
        </w:rPr>
        <w:t xml:space="preserve">entrală de </w:t>
      </w:r>
      <w:r w:rsidR="00795B60" w:rsidRPr="00784CC4">
        <w:rPr>
          <w:rFonts w:ascii="Times New Roman" w:eastAsia="Verdana" w:hAnsi="Times New Roman" w:cs="Times New Roman"/>
          <w:bCs/>
          <w:color w:val="auto"/>
          <w:lang w:val="ro-MD" w:eastAsia="en-GB"/>
        </w:rPr>
        <w:t>s</w:t>
      </w:r>
      <w:r w:rsidRPr="00784CC4">
        <w:rPr>
          <w:rFonts w:ascii="Times New Roman" w:eastAsia="Verdana" w:hAnsi="Times New Roman" w:cs="Times New Roman"/>
          <w:bCs/>
          <w:color w:val="auto"/>
          <w:lang w:val="ro-MD" w:eastAsia="en-GB"/>
        </w:rPr>
        <w:t>tocare</w:t>
      </w:r>
    </w:p>
    <w:p w14:paraId="113D681B" w14:textId="33F7B4C6" w:rsidR="00BC2623" w:rsidRPr="00784CC4" w:rsidRDefault="0083391C" w:rsidP="008E1325">
      <w:pPr>
        <w:pStyle w:val="HTMLPreformatted"/>
        <w:numPr>
          <w:ilvl w:val="0"/>
          <w:numId w:val="2"/>
        </w:numPr>
        <w:tabs>
          <w:tab w:val="left" w:pos="1080"/>
        </w:tabs>
        <w:spacing w:after="120"/>
        <w:ind w:left="0" w:firstLine="725"/>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scopul constituirii și gestionării unei părți din stocurile de urgență </w:t>
      </w:r>
      <w:r w:rsidR="00BC2623" w:rsidRPr="00784CC4">
        <w:rPr>
          <w:rFonts w:ascii="Times New Roman" w:eastAsiaTheme="minorHAnsi" w:hAnsi="Times New Roman" w:cs="Times New Roman"/>
          <w:sz w:val="24"/>
          <w:szCs w:val="24"/>
          <w:lang w:val="ro-MD" w:eastAsia="en-US"/>
        </w:rPr>
        <w:t xml:space="preserve">Guvernul </w:t>
      </w:r>
      <w:r w:rsidRPr="00784CC4">
        <w:rPr>
          <w:rFonts w:ascii="Times New Roman" w:eastAsiaTheme="minorHAnsi" w:hAnsi="Times New Roman" w:cs="Times New Roman"/>
          <w:sz w:val="24"/>
          <w:szCs w:val="24"/>
          <w:lang w:val="ro-MD" w:eastAsia="en-US"/>
        </w:rPr>
        <w:t>cre</w:t>
      </w:r>
      <w:r w:rsidR="00380573"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ază</w:t>
      </w:r>
      <w:r w:rsidR="00492F4C">
        <w:rPr>
          <w:rFonts w:ascii="Times New Roman" w:eastAsiaTheme="minorHAnsi" w:hAnsi="Times New Roman" w:cs="Times New Roman"/>
          <w:sz w:val="24"/>
          <w:szCs w:val="24"/>
          <w:lang w:val="ro-MD" w:eastAsia="en-US"/>
        </w:rPr>
        <w:t xml:space="preserve"> sau desemnează</w:t>
      </w:r>
      <w:r w:rsidRPr="00784CC4">
        <w:rPr>
          <w:rFonts w:ascii="Times New Roman" w:eastAsiaTheme="minorHAnsi" w:hAnsi="Times New Roman" w:cs="Times New Roman"/>
          <w:sz w:val="24"/>
          <w:szCs w:val="24"/>
          <w:lang w:val="ro-MD" w:eastAsia="en-US"/>
        </w:rPr>
        <w:t xml:space="preserve"> </w:t>
      </w:r>
      <w:r w:rsidR="00795B60" w:rsidRPr="00784CC4">
        <w:rPr>
          <w:rFonts w:ascii="Times New Roman" w:eastAsiaTheme="minorHAnsi" w:hAnsi="Times New Roman" w:cs="Times New Roman"/>
          <w:sz w:val="24"/>
          <w:szCs w:val="24"/>
          <w:lang w:val="ro-MD" w:eastAsia="en-US"/>
        </w:rPr>
        <w:t>e</w:t>
      </w:r>
      <w:r w:rsidR="00BC2623" w:rsidRPr="00784CC4">
        <w:rPr>
          <w:rFonts w:ascii="Times New Roman" w:eastAsiaTheme="minorHAnsi" w:hAnsi="Times New Roman" w:cs="Times New Roman"/>
          <w:sz w:val="24"/>
          <w:szCs w:val="24"/>
          <w:lang w:val="ro-MD" w:eastAsia="en-US"/>
        </w:rPr>
        <w:t xml:space="preserve">ntitatea </w:t>
      </w:r>
      <w:r w:rsidR="00795B60" w:rsidRPr="00784CC4">
        <w:rPr>
          <w:rFonts w:ascii="Times New Roman" w:eastAsiaTheme="minorHAnsi" w:hAnsi="Times New Roman" w:cs="Times New Roman"/>
          <w:sz w:val="24"/>
          <w:szCs w:val="24"/>
          <w:lang w:val="ro-MD" w:eastAsia="en-US"/>
        </w:rPr>
        <w:t>c</w:t>
      </w:r>
      <w:r w:rsidR="00BC2623" w:rsidRPr="00784CC4">
        <w:rPr>
          <w:rFonts w:ascii="Times New Roman" w:eastAsiaTheme="minorHAnsi" w:hAnsi="Times New Roman" w:cs="Times New Roman"/>
          <w:sz w:val="24"/>
          <w:szCs w:val="24"/>
          <w:lang w:val="ro-MD" w:eastAsia="en-US"/>
        </w:rPr>
        <w:t xml:space="preserve">entrală de </w:t>
      </w:r>
      <w:r w:rsidR="00795B60" w:rsidRPr="00784CC4">
        <w:rPr>
          <w:rFonts w:ascii="Times New Roman" w:eastAsiaTheme="minorHAnsi" w:hAnsi="Times New Roman" w:cs="Times New Roman"/>
          <w:sz w:val="24"/>
          <w:szCs w:val="24"/>
          <w:lang w:val="ro-MD" w:eastAsia="en-US"/>
        </w:rPr>
        <w:t>s</w:t>
      </w:r>
      <w:r w:rsidR="00BC2623" w:rsidRPr="00784CC4">
        <w:rPr>
          <w:rFonts w:ascii="Times New Roman" w:eastAsiaTheme="minorHAnsi" w:hAnsi="Times New Roman" w:cs="Times New Roman"/>
          <w:sz w:val="24"/>
          <w:szCs w:val="24"/>
          <w:lang w:val="ro-MD" w:eastAsia="en-US"/>
        </w:rPr>
        <w:t xml:space="preserve">tocare (în continuare </w:t>
      </w:r>
      <w:r w:rsidRPr="00784CC4">
        <w:rPr>
          <w:rFonts w:ascii="Times New Roman" w:eastAsiaTheme="minorHAnsi" w:hAnsi="Times New Roman" w:cs="Times New Roman"/>
          <w:sz w:val="24"/>
          <w:szCs w:val="24"/>
          <w:lang w:val="ro-MD" w:eastAsia="en-US"/>
        </w:rPr>
        <w:t xml:space="preserve">- </w:t>
      </w:r>
      <w:r w:rsidR="00BC2623" w:rsidRPr="00784CC4">
        <w:rPr>
          <w:rFonts w:ascii="Times New Roman" w:eastAsiaTheme="minorHAnsi" w:hAnsi="Times New Roman" w:cs="Times New Roman"/>
          <w:i/>
          <w:sz w:val="24"/>
          <w:szCs w:val="24"/>
          <w:lang w:val="ro-MD" w:eastAsia="en-US"/>
        </w:rPr>
        <w:t>ECS</w:t>
      </w:r>
      <w:r w:rsidR="00BC2623" w:rsidRPr="00784CC4">
        <w:rPr>
          <w:rFonts w:ascii="Times New Roman" w:eastAsiaTheme="minorHAnsi" w:hAnsi="Times New Roman" w:cs="Times New Roman"/>
          <w:sz w:val="24"/>
          <w:szCs w:val="24"/>
          <w:lang w:val="ro-MD" w:eastAsia="en-US"/>
        </w:rPr>
        <w:t xml:space="preserve">). ECS </w:t>
      </w:r>
      <w:r w:rsidRPr="00784CC4">
        <w:rPr>
          <w:rFonts w:ascii="Times New Roman" w:eastAsiaTheme="minorHAnsi" w:hAnsi="Times New Roman" w:cs="Times New Roman"/>
          <w:sz w:val="24"/>
          <w:szCs w:val="24"/>
          <w:lang w:val="ro-MD" w:eastAsia="en-US"/>
        </w:rPr>
        <w:t>este</w:t>
      </w:r>
      <w:r w:rsidR="00BC2623" w:rsidRPr="00784CC4">
        <w:rPr>
          <w:rFonts w:ascii="Times New Roman" w:eastAsiaTheme="minorHAnsi" w:hAnsi="Times New Roman" w:cs="Times New Roman"/>
          <w:sz w:val="24"/>
          <w:szCs w:val="24"/>
          <w:lang w:val="ro-MD" w:eastAsia="en-US"/>
        </w:rPr>
        <w:t xml:space="preserve"> o instituție publică independentă, autonomă</w:t>
      </w:r>
      <w:r w:rsidR="006B06FB" w:rsidRPr="00784CC4">
        <w:rPr>
          <w:rFonts w:ascii="Times New Roman" w:eastAsiaTheme="minorHAnsi" w:hAnsi="Times New Roman" w:cs="Times New Roman"/>
          <w:sz w:val="24"/>
          <w:szCs w:val="24"/>
          <w:lang w:val="ro-MD" w:eastAsia="en-US"/>
        </w:rPr>
        <w:t xml:space="preserve">, </w:t>
      </w:r>
      <w:r w:rsidR="000B542F" w:rsidRPr="00784CC4">
        <w:rPr>
          <w:rFonts w:ascii="Times New Roman" w:eastAsiaTheme="minorHAnsi" w:hAnsi="Times New Roman" w:cs="Times New Roman"/>
          <w:sz w:val="24"/>
          <w:szCs w:val="24"/>
          <w:lang w:val="ro-MD" w:eastAsia="en-US"/>
        </w:rPr>
        <w:t xml:space="preserve">care activează în baza principiului </w:t>
      </w:r>
      <w:r w:rsidR="00BC2623" w:rsidRPr="00784CC4">
        <w:rPr>
          <w:rFonts w:ascii="Times New Roman" w:eastAsiaTheme="minorHAnsi" w:hAnsi="Times New Roman" w:cs="Times New Roman"/>
          <w:sz w:val="24"/>
          <w:szCs w:val="24"/>
          <w:lang w:val="ro-MD" w:eastAsia="en-US"/>
        </w:rPr>
        <w:t>non-profit. Funcția de fondator al ECS</w:t>
      </w:r>
      <w:r w:rsidRPr="00784CC4">
        <w:rPr>
          <w:rFonts w:ascii="Times New Roman" w:eastAsiaTheme="minorHAnsi" w:hAnsi="Times New Roman" w:cs="Times New Roman"/>
          <w:sz w:val="24"/>
          <w:szCs w:val="24"/>
          <w:lang w:val="ro-MD" w:eastAsia="en-US"/>
        </w:rPr>
        <w:t>, în numele Guvernului, este exercitată</w:t>
      </w:r>
      <w:r w:rsidR="00BC2623" w:rsidRPr="00784CC4">
        <w:rPr>
          <w:rFonts w:ascii="Times New Roman" w:eastAsiaTheme="minorHAnsi" w:hAnsi="Times New Roman" w:cs="Times New Roman"/>
          <w:sz w:val="24"/>
          <w:szCs w:val="24"/>
          <w:lang w:val="ro-MD" w:eastAsia="en-US"/>
        </w:rPr>
        <w:t xml:space="preserve"> de către </w:t>
      </w:r>
      <w:r w:rsidR="00C769CE" w:rsidRPr="00784CC4">
        <w:rPr>
          <w:rFonts w:ascii="Times New Roman" w:eastAsiaTheme="minorHAnsi" w:hAnsi="Times New Roman" w:cs="Times New Roman"/>
          <w:sz w:val="24"/>
          <w:szCs w:val="24"/>
          <w:lang w:val="ro-MD" w:eastAsia="en-US"/>
        </w:rPr>
        <w:t>organul central de specialitate al administrației publice în domeniul energeticii</w:t>
      </w:r>
      <w:r w:rsidR="00BC2623" w:rsidRPr="00784CC4">
        <w:rPr>
          <w:rFonts w:ascii="Times New Roman" w:eastAsiaTheme="minorHAnsi" w:hAnsi="Times New Roman" w:cs="Times New Roman"/>
          <w:sz w:val="24"/>
          <w:szCs w:val="24"/>
          <w:lang w:val="ro-MD" w:eastAsia="en-US"/>
        </w:rPr>
        <w:t>.</w:t>
      </w:r>
    </w:p>
    <w:p w14:paraId="72782190" w14:textId="0213195C" w:rsidR="00BC2623" w:rsidRPr="00784CC4" w:rsidRDefault="00BC2623" w:rsidP="008E1325">
      <w:pPr>
        <w:pStyle w:val="HTMLPreformatted"/>
        <w:numPr>
          <w:ilvl w:val="0"/>
          <w:numId w:val="2"/>
        </w:numPr>
        <w:tabs>
          <w:tab w:val="left" w:pos="1080"/>
        </w:tabs>
        <w:spacing w:after="120"/>
        <w:ind w:left="0" w:firstLine="720"/>
        <w:jc w:val="both"/>
        <w:rPr>
          <w:rFonts w:ascii="Times New Roman" w:eastAsiaTheme="minorHAnsi" w:hAnsi="Times New Roman" w:cs="Times New Roman"/>
          <w:sz w:val="24"/>
          <w:szCs w:val="24"/>
          <w:lang w:val="ro-MD" w:eastAsia="en-US"/>
        </w:rPr>
      </w:pPr>
      <w:bookmarkStart w:id="13" w:name="_Ref175128183"/>
      <w:r w:rsidRPr="00784CC4">
        <w:rPr>
          <w:rFonts w:ascii="Times New Roman" w:eastAsiaTheme="minorHAnsi" w:hAnsi="Times New Roman" w:cs="Times New Roman"/>
          <w:sz w:val="24"/>
          <w:szCs w:val="24"/>
          <w:lang w:val="ro-MD" w:eastAsia="en-US"/>
        </w:rPr>
        <w:t xml:space="preserve">ECS îndeplinește următoarele </w:t>
      </w:r>
      <w:r w:rsidR="000B542F" w:rsidRPr="00784CC4">
        <w:rPr>
          <w:rFonts w:ascii="Times New Roman" w:eastAsiaTheme="minorHAnsi" w:hAnsi="Times New Roman" w:cs="Times New Roman"/>
          <w:sz w:val="24"/>
          <w:szCs w:val="24"/>
          <w:lang w:val="ro-MD" w:eastAsia="en-US"/>
        </w:rPr>
        <w:t>atribuții</w:t>
      </w:r>
      <w:r w:rsidRPr="00784CC4">
        <w:rPr>
          <w:rFonts w:ascii="Times New Roman" w:eastAsiaTheme="minorHAnsi" w:hAnsi="Times New Roman" w:cs="Times New Roman"/>
          <w:sz w:val="24"/>
          <w:szCs w:val="24"/>
          <w:lang w:val="ro-MD" w:eastAsia="en-US"/>
        </w:rPr>
        <w:t xml:space="preserve"> în domeniul securității aprovizionării cu produse petroliere:</w:t>
      </w:r>
      <w:bookmarkEnd w:id="13"/>
    </w:p>
    <w:p w14:paraId="4FE4AA9B" w14:textId="23DA75A2" w:rsidR="002B210C" w:rsidRPr="00784CC4" w:rsidRDefault="002B210C" w:rsidP="002B210C">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 cumpără, vinde, menține, reînnoiește și restabilește produse petroliere în scopul constituirii și restabilirii stocurilor de urgență, inclusiv a stocurilor specifice;</w:t>
      </w:r>
    </w:p>
    <w:p w14:paraId="5D0506CF" w14:textId="5AD1CC57" w:rsidR="00BC2623" w:rsidRPr="00784CC4" w:rsidRDefault="00E376FC"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acordă asistență organului central de specialitate al administrației publice în domeniul energeticii la </w:t>
      </w:r>
      <w:r w:rsidR="000714AD" w:rsidRPr="00784CC4">
        <w:rPr>
          <w:rFonts w:ascii="Times New Roman" w:hAnsi="Times New Roman" w:cs="Times New Roman"/>
          <w:szCs w:val="24"/>
          <w:lang w:val="ro-MD"/>
        </w:rPr>
        <w:t>elabor</w:t>
      </w:r>
      <w:r w:rsidRPr="00784CC4">
        <w:rPr>
          <w:rFonts w:ascii="Times New Roman" w:hAnsi="Times New Roman" w:cs="Times New Roman"/>
          <w:szCs w:val="24"/>
          <w:lang w:val="ro-MD"/>
        </w:rPr>
        <w:t>area</w:t>
      </w:r>
      <w:r w:rsidR="00BC2623" w:rsidRPr="00784CC4">
        <w:rPr>
          <w:rFonts w:ascii="Times New Roman" w:hAnsi="Times New Roman" w:cs="Times New Roman"/>
          <w:szCs w:val="24"/>
          <w:lang w:val="ro-MD"/>
        </w:rPr>
        <w:t xml:space="preserve"> </w:t>
      </w:r>
      <w:r w:rsidR="00376905" w:rsidRPr="00784CC4">
        <w:rPr>
          <w:rFonts w:ascii="Times New Roman" w:hAnsi="Times New Roman" w:cs="Times New Roman"/>
          <w:szCs w:val="24"/>
          <w:lang w:val="ro-MD"/>
        </w:rPr>
        <w:t xml:space="preserve">Planului </w:t>
      </w:r>
      <w:r w:rsidR="000B0D6B" w:rsidRPr="00784CC4">
        <w:rPr>
          <w:rFonts w:ascii="Times New Roman" w:hAnsi="Times New Roman" w:cs="Times New Roman"/>
          <w:szCs w:val="24"/>
          <w:lang w:val="ro-MD"/>
        </w:rPr>
        <w:t xml:space="preserve">de </w:t>
      </w:r>
      <w:r w:rsidR="00376905" w:rsidRPr="00784CC4">
        <w:rPr>
          <w:rFonts w:ascii="Times New Roman" w:hAnsi="Times New Roman" w:cs="Times New Roman"/>
          <w:szCs w:val="24"/>
          <w:lang w:val="ro-MD"/>
        </w:rPr>
        <w:t xml:space="preserve">intervenții </w:t>
      </w:r>
      <w:r w:rsidR="000B0D6B" w:rsidRPr="00784CC4">
        <w:rPr>
          <w:rFonts w:ascii="Times New Roman" w:hAnsi="Times New Roman" w:cs="Times New Roman"/>
          <w:szCs w:val="24"/>
          <w:lang w:val="ro-MD"/>
        </w:rPr>
        <w:t xml:space="preserve">și </w:t>
      </w:r>
      <w:r w:rsidR="0095041B" w:rsidRPr="00784CC4">
        <w:rPr>
          <w:rFonts w:ascii="Times New Roman" w:hAnsi="Times New Roman" w:cs="Times New Roman"/>
          <w:szCs w:val="24"/>
          <w:lang w:val="ro-MD"/>
        </w:rPr>
        <w:t xml:space="preserve">a </w:t>
      </w:r>
      <w:r w:rsidR="003E0A95" w:rsidRPr="00784CC4">
        <w:rPr>
          <w:rFonts w:ascii="Times New Roman" w:hAnsi="Times New Roman" w:cs="Times New Roman"/>
          <w:szCs w:val="24"/>
          <w:lang w:val="ro-MD"/>
        </w:rPr>
        <w:t xml:space="preserve">Planului </w:t>
      </w:r>
      <w:r w:rsidR="00BC2623" w:rsidRPr="00784CC4">
        <w:rPr>
          <w:rFonts w:ascii="Times New Roman" w:hAnsi="Times New Roman" w:cs="Times New Roman"/>
          <w:szCs w:val="24"/>
          <w:lang w:val="ro-MD"/>
        </w:rPr>
        <w:t>de acțiuni;</w:t>
      </w:r>
    </w:p>
    <w:p w14:paraId="24E321B8" w14:textId="7D02F0C7" w:rsidR="00BC2623" w:rsidRPr="00784CC4" w:rsidRDefault="00E376FC"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acordă asistență organului central de specialitate al administrației publice în domeniul energeticii la </w:t>
      </w:r>
      <w:r w:rsidR="000714AD" w:rsidRPr="00784CC4">
        <w:rPr>
          <w:rFonts w:ascii="Times New Roman" w:hAnsi="Times New Roman" w:cs="Times New Roman"/>
          <w:szCs w:val="24"/>
          <w:lang w:val="ro-MD"/>
        </w:rPr>
        <w:t>calcul</w:t>
      </w:r>
      <w:r w:rsidRPr="00784CC4">
        <w:rPr>
          <w:rFonts w:ascii="Times New Roman" w:hAnsi="Times New Roman" w:cs="Times New Roman"/>
          <w:szCs w:val="24"/>
          <w:lang w:val="ro-MD"/>
        </w:rPr>
        <w:t>ul</w:t>
      </w:r>
      <w:r w:rsidR="00BC2623" w:rsidRPr="00784CC4">
        <w:rPr>
          <w:rFonts w:ascii="Times New Roman" w:hAnsi="Times New Roman" w:cs="Times New Roman"/>
          <w:szCs w:val="24"/>
          <w:lang w:val="ro-MD"/>
        </w:rPr>
        <w:t xml:space="preserve"> cuantumul</w:t>
      </w:r>
      <w:r w:rsidR="00895318" w:rsidRPr="00784CC4">
        <w:rPr>
          <w:rFonts w:ascii="Times New Roman" w:hAnsi="Times New Roman" w:cs="Times New Roman"/>
          <w:szCs w:val="24"/>
          <w:lang w:val="ro-MD"/>
        </w:rPr>
        <w:t>ui</w:t>
      </w:r>
      <w:r w:rsidR="00BC2623" w:rsidRPr="00784CC4">
        <w:rPr>
          <w:rFonts w:ascii="Times New Roman" w:hAnsi="Times New Roman" w:cs="Times New Roman"/>
          <w:szCs w:val="24"/>
          <w:lang w:val="ro-MD"/>
        </w:rPr>
        <w:t xml:space="preserve"> orientativ și </w:t>
      </w:r>
      <w:r w:rsidR="00895318" w:rsidRPr="00784CC4">
        <w:rPr>
          <w:rFonts w:ascii="Times New Roman" w:hAnsi="Times New Roman" w:cs="Times New Roman"/>
          <w:szCs w:val="24"/>
          <w:lang w:val="ro-MD"/>
        </w:rPr>
        <w:t xml:space="preserve">la determinarea </w:t>
      </w:r>
      <w:r w:rsidR="00BC2623" w:rsidRPr="00784CC4">
        <w:rPr>
          <w:rFonts w:ascii="Times New Roman" w:hAnsi="Times New Roman" w:cs="Times New Roman"/>
          <w:szCs w:val="24"/>
          <w:lang w:val="ro-MD"/>
        </w:rPr>
        <w:t>structur</w:t>
      </w:r>
      <w:r w:rsidR="00895318" w:rsidRPr="00784CC4">
        <w:rPr>
          <w:rFonts w:ascii="Times New Roman" w:hAnsi="Times New Roman" w:cs="Times New Roman"/>
          <w:szCs w:val="24"/>
          <w:lang w:val="ro-MD"/>
        </w:rPr>
        <w:t>ii</w:t>
      </w:r>
      <w:r w:rsidR="00BC2623" w:rsidRPr="00784CC4">
        <w:rPr>
          <w:rFonts w:ascii="Times New Roman" w:hAnsi="Times New Roman" w:cs="Times New Roman"/>
          <w:szCs w:val="24"/>
          <w:lang w:val="ro-MD"/>
        </w:rPr>
        <w:t xml:space="preserve"> stocurilor sale de urgență pentru anul în curs;</w:t>
      </w:r>
    </w:p>
    <w:p w14:paraId="1960519F" w14:textId="149FA713" w:rsidR="00A6628C" w:rsidRPr="00784CC4" w:rsidRDefault="00E376FC"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acordă asistență organului central de specialitate al administrației publice în domeniul energeticii la </w:t>
      </w:r>
      <w:r w:rsidR="00A6628C" w:rsidRPr="00784CC4">
        <w:rPr>
          <w:rFonts w:ascii="Times New Roman" w:hAnsi="Times New Roman" w:cs="Times New Roman"/>
          <w:szCs w:val="24"/>
          <w:lang w:val="ro-MD"/>
        </w:rPr>
        <w:t xml:space="preserve"> determinarea cuantumului aportului pentru constituirea și menținerea stocurilor de urgență, inclusiv a cuantumului contribuției pentru </w:t>
      </w:r>
      <w:r w:rsidR="00C67BC6" w:rsidRPr="00784CC4">
        <w:rPr>
          <w:rFonts w:ascii="Times New Roman" w:hAnsi="Times New Roman" w:cs="Times New Roman"/>
          <w:szCs w:val="24"/>
          <w:lang w:val="ro-MD"/>
        </w:rPr>
        <w:t>ECS</w:t>
      </w:r>
      <w:r w:rsidR="00A6628C" w:rsidRPr="00784CC4">
        <w:rPr>
          <w:rFonts w:ascii="Times New Roman" w:hAnsi="Times New Roman" w:cs="Times New Roman"/>
          <w:szCs w:val="24"/>
          <w:lang w:val="ro-MD"/>
        </w:rPr>
        <w:t xml:space="preserve"> și a cuantumului compensației pentru importatorii obligați;</w:t>
      </w:r>
    </w:p>
    <w:p w14:paraId="3D1A558D" w14:textId="0AA3E486" w:rsidR="00BC2623" w:rsidRPr="00784CC4" w:rsidRDefault="00DF14DB"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Propune</w:t>
      </w:r>
      <w:r w:rsidR="0010140C" w:rsidRPr="00784CC4">
        <w:rPr>
          <w:rFonts w:ascii="Times New Roman" w:hAnsi="Times New Roman" w:cs="Times New Roman"/>
          <w:szCs w:val="24"/>
          <w:lang w:val="ro-MD"/>
        </w:rPr>
        <w:t xml:space="preserve"> organul</w:t>
      </w:r>
      <w:r w:rsidR="005C037D" w:rsidRPr="00784CC4">
        <w:rPr>
          <w:rFonts w:ascii="Times New Roman" w:hAnsi="Times New Roman" w:cs="Times New Roman"/>
          <w:szCs w:val="24"/>
          <w:lang w:val="ro-MD"/>
        </w:rPr>
        <w:t>ui</w:t>
      </w:r>
      <w:r w:rsidR="0010140C" w:rsidRPr="00784CC4">
        <w:rPr>
          <w:rFonts w:ascii="Times New Roman" w:hAnsi="Times New Roman" w:cs="Times New Roman"/>
          <w:szCs w:val="24"/>
          <w:lang w:val="ro-MD"/>
        </w:rPr>
        <w:t xml:space="preserve"> central de specialitate al administrației publice în domeniul energeticii</w:t>
      </w:r>
      <w:r w:rsidRPr="00784CC4">
        <w:rPr>
          <w:rFonts w:ascii="Times New Roman" w:hAnsi="Times New Roman" w:cs="Times New Roman"/>
          <w:szCs w:val="24"/>
          <w:lang w:val="ro-MD"/>
        </w:rPr>
        <w:t xml:space="preserve"> și ANRE</w:t>
      </w:r>
      <w:r w:rsidR="00C4149C" w:rsidRPr="00784CC4">
        <w:rPr>
          <w:rFonts w:ascii="Times New Roman" w:hAnsi="Times New Roman" w:cs="Times New Roman"/>
          <w:szCs w:val="24"/>
          <w:lang w:val="ro-MD"/>
        </w:rPr>
        <w:t xml:space="preserve"> lmodalit</w:t>
      </w:r>
      <w:r w:rsidRPr="00784CC4">
        <w:rPr>
          <w:rFonts w:ascii="Times New Roman" w:hAnsi="Times New Roman" w:cs="Times New Roman"/>
          <w:szCs w:val="24"/>
          <w:lang w:val="ro-MD"/>
        </w:rPr>
        <w:t>atea</w:t>
      </w:r>
      <w:r w:rsidR="00C4149C" w:rsidRPr="00784CC4">
        <w:rPr>
          <w:rFonts w:ascii="Times New Roman" w:hAnsi="Times New Roman" w:cs="Times New Roman"/>
          <w:szCs w:val="24"/>
          <w:lang w:val="ro-MD"/>
        </w:rPr>
        <w:t xml:space="preserve"> de calcul și de plată a contribuției pentru ECS, precum și a conținutului și a modalității de transmitere a informațiilor privind plățile către </w:t>
      </w:r>
      <w:r w:rsidR="00C67BC6" w:rsidRPr="00784CC4">
        <w:rPr>
          <w:rFonts w:ascii="Times New Roman" w:hAnsi="Times New Roman" w:cs="Times New Roman"/>
          <w:szCs w:val="24"/>
          <w:lang w:val="ro-MD"/>
        </w:rPr>
        <w:t>ECS</w:t>
      </w:r>
      <w:r w:rsidR="00BC2623" w:rsidRPr="00784CC4">
        <w:rPr>
          <w:rFonts w:ascii="Times New Roman" w:hAnsi="Times New Roman" w:cs="Times New Roman"/>
          <w:szCs w:val="24"/>
          <w:lang w:val="ro-MD"/>
        </w:rPr>
        <w:t>;</w:t>
      </w:r>
    </w:p>
    <w:p w14:paraId="3650C4C3" w14:textId="722BE5CA"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colectează </w:t>
      </w:r>
      <w:r w:rsidR="00147958" w:rsidRPr="00784CC4">
        <w:rPr>
          <w:rFonts w:ascii="Times New Roman" w:hAnsi="Times New Roman" w:cs="Times New Roman"/>
          <w:szCs w:val="24"/>
          <w:lang w:val="ro-MD"/>
        </w:rPr>
        <w:t xml:space="preserve">plățile prevăzute la </w:t>
      </w:r>
      <w:r w:rsidR="000F3F97" w:rsidRPr="00784CC4">
        <w:rPr>
          <w:rFonts w:ascii="Times New Roman" w:hAnsi="Times New Roman" w:cs="Times New Roman"/>
          <w:szCs w:val="24"/>
          <w:lang w:val="ro-MD"/>
        </w:rPr>
        <w:fldChar w:fldCharType="begin"/>
      </w:r>
      <w:r w:rsidR="000F3F97" w:rsidRPr="00784CC4">
        <w:rPr>
          <w:rFonts w:ascii="Times New Roman" w:hAnsi="Times New Roman" w:cs="Times New Roman"/>
          <w:szCs w:val="24"/>
          <w:lang w:val="ro-MD"/>
        </w:rPr>
        <w:instrText xml:space="preserve"> REF _Ref175127752 \r \h </w:instrText>
      </w:r>
      <w:r w:rsidR="000F3F97" w:rsidRPr="00784CC4">
        <w:rPr>
          <w:rFonts w:ascii="Times New Roman" w:hAnsi="Times New Roman" w:cs="Times New Roman"/>
          <w:szCs w:val="24"/>
          <w:lang w:val="ro-MD"/>
        </w:rPr>
      </w:r>
      <w:r w:rsidR="000F3F97"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33</w:t>
      </w:r>
      <w:r w:rsidR="000F3F97" w:rsidRPr="00784CC4">
        <w:rPr>
          <w:rFonts w:ascii="Times New Roman" w:hAnsi="Times New Roman" w:cs="Times New Roman"/>
          <w:szCs w:val="24"/>
          <w:lang w:val="ro-MD"/>
        </w:rPr>
        <w:fldChar w:fldCharType="end"/>
      </w:r>
      <w:r w:rsidR="000F3F97" w:rsidRPr="00784CC4">
        <w:rPr>
          <w:rFonts w:ascii="Times New Roman" w:hAnsi="Times New Roman" w:cs="Times New Roman"/>
          <w:szCs w:val="24"/>
          <w:lang w:val="ro-MD"/>
        </w:rPr>
        <w:t xml:space="preserve"> </w:t>
      </w:r>
      <w:r w:rsidR="00147958" w:rsidRPr="00784CC4">
        <w:rPr>
          <w:rFonts w:ascii="Times New Roman" w:hAnsi="Times New Roman" w:cs="Times New Roman"/>
          <w:szCs w:val="24"/>
          <w:lang w:val="ro-MD"/>
        </w:rPr>
        <w:t xml:space="preserve">alin. </w:t>
      </w:r>
      <w:r w:rsidR="00833370" w:rsidRPr="00784CC4">
        <w:rPr>
          <w:rFonts w:ascii="Times New Roman" w:hAnsi="Times New Roman" w:cs="Times New Roman"/>
          <w:szCs w:val="24"/>
          <w:lang w:val="ro-MD"/>
        </w:rPr>
        <w:fldChar w:fldCharType="begin"/>
      </w:r>
      <w:r w:rsidR="00833370" w:rsidRPr="00784CC4">
        <w:rPr>
          <w:rFonts w:ascii="Times New Roman" w:hAnsi="Times New Roman" w:cs="Times New Roman"/>
          <w:szCs w:val="24"/>
          <w:lang w:val="ro-MD"/>
        </w:rPr>
        <w:instrText xml:space="preserve"> REF _Ref175128086 \r \h </w:instrText>
      </w:r>
      <w:r w:rsidR="00833370" w:rsidRPr="00784CC4">
        <w:rPr>
          <w:rFonts w:ascii="Times New Roman" w:hAnsi="Times New Roman" w:cs="Times New Roman"/>
          <w:szCs w:val="24"/>
          <w:lang w:val="ro-MD"/>
        </w:rPr>
      </w:r>
      <w:r w:rsidR="00833370"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(1)</w:t>
      </w:r>
      <w:r w:rsidR="00833370" w:rsidRPr="00784CC4">
        <w:rPr>
          <w:rFonts w:ascii="Times New Roman" w:hAnsi="Times New Roman" w:cs="Times New Roman"/>
          <w:szCs w:val="24"/>
          <w:lang w:val="ro-MD"/>
        </w:rPr>
        <w:fldChar w:fldCharType="end"/>
      </w:r>
      <w:r w:rsidR="00147958" w:rsidRPr="00784CC4">
        <w:rPr>
          <w:rFonts w:ascii="Times New Roman" w:hAnsi="Times New Roman" w:cs="Times New Roman"/>
          <w:szCs w:val="24"/>
          <w:lang w:val="ro-MD"/>
        </w:rPr>
        <w:t xml:space="preserve"> și alin. </w:t>
      </w:r>
      <w:r w:rsidR="00833370" w:rsidRPr="00784CC4">
        <w:rPr>
          <w:rFonts w:ascii="Times New Roman" w:hAnsi="Times New Roman" w:cs="Times New Roman"/>
          <w:szCs w:val="24"/>
          <w:lang w:val="ro-MD"/>
        </w:rPr>
        <w:fldChar w:fldCharType="begin"/>
      </w:r>
      <w:r w:rsidR="00833370" w:rsidRPr="00784CC4">
        <w:rPr>
          <w:rFonts w:ascii="Times New Roman" w:hAnsi="Times New Roman" w:cs="Times New Roman"/>
          <w:szCs w:val="24"/>
          <w:lang w:val="ro-MD"/>
        </w:rPr>
        <w:instrText xml:space="preserve"> REF _Ref175128112 \r \h </w:instrText>
      </w:r>
      <w:r w:rsidR="00833370" w:rsidRPr="00784CC4">
        <w:rPr>
          <w:rFonts w:ascii="Times New Roman" w:hAnsi="Times New Roman" w:cs="Times New Roman"/>
          <w:szCs w:val="24"/>
          <w:lang w:val="ro-MD"/>
        </w:rPr>
      </w:r>
      <w:r w:rsidR="00833370" w:rsidRPr="00784CC4">
        <w:rPr>
          <w:rFonts w:ascii="Times New Roman" w:hAnsi="Times New Roman" w:cs="Times New Roman"/>
          <w:szCs w:val="24"/>
          <w:lang w:val="ro-MD"/>
        </w:rPr>
        <w:fldChar w:fldCharType="separate"/>
      </w:r>
      <w:r w:rsidR="00ED5200" w:rsidRPr="00784CC4">
        <w:rPr>
          <w:rFonts w:ascii="Times New Roman" w:hAnsi="Times New Roman" w:cs="Times New Roman"/>
          <w:szCs w:val="24"/>
          <w:lang w:val="ro-MD"/>
        </w:rPr>
        <w:t xml:space="preserve"> </w:t>
      </w:r>
      <w:r w:rsidR="00F112B5" w:rsidRPr="00784CC4">
        <w:rPr>
          <w:rFonts w:ascii="Times New Roman" w:hAnsi="Times New Roman" w:cs="Times New Roman"/>
          <w:szCs w:val="24"/>
          <w:lang w:val="ro-MD"/>
        </w:rPr>
        <w:t>(4)</w:t>
      </w:r>
      <w:r w:rsidR="00833370" w:rsidRPr="00784CC4">
        <w:rPr>
          <w:rFonts w:ascii="Times New Roman" w:hAnsi="Times New Roman" w:cs="Times New Roman"/>
          <w:szCs w:val="24"/>
          <w:lang w:val="ro-MD"/>
        </w:rPr>
        <w:fldChar w:fldCharType="end"/>
      </w:r>
      <w:r w:rsidR="00380573" w:rsidRPr="00784CC4">
        <w:rPr>
          <w:rFonts w:ascii="Times New Roman" w:hAnsi="Times New Roman" w:cs="Times New Roman"/>
          <w:szCs w:val="24"/>
          <w:lang w:val="ro-MD"/>
        </w:rPr>
        <w:t>;</w:t>
      </w:r>
    </w:p>
    <w:p w14:paraId="53992BB4" w14:textId="1F770E1C"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lastRenderedPageBreak/>
        <w:t>cumpăr</w:t>
      </w:r>
      <w:r w:rsidR="004007A9" w:rsidRPr="00784CC4">
        <w:rPr>
          <w:rFonts w:ascii="Times New Roman" w:hAnsi="Times New Roman" w:cs="Times New Roman"/>
          <w:szCs w:val="24"/>
          <w:lang w:val="ro-MD"/>
        </w:rPr>
        <w:t>ă</w:t>
      </w:r>
      <w:r w:rsidRPr="00784CC4">
        <w:rPr>
          <w:rFonts w:ascii="Times New Roman" w:hAnsi="Times New Roman" w:cs="Times New Roman"/>
          <w:szCs w:val="24"/>
          <w:lang w:val="ro-MD"/>
        </w:rPr>
        <w:t>, v</w:t>
      </w:r>
      <w:r w:rsidR="004007A9" w:rsidRPr="00784CC4">
        <w:rPr>
          <w:rFonts w:ascii="Times New Roman" w:hAnsi="Times New Roman" w:cs="Times New Roman"/>
          <w:szCs w:val="24"/>
          <w:lang w:val="ro-MD"/>
        </w:rPr>
        <w:t>inde</w:t>
      </w:r>
      <w:r w:rsidRPr="00784CC4">
        <w:rPr>
          <w:rFonts w:ascii="Times New Roman" w:hAnsi="Times New Roman" w:cs="Times New Roman"/>
          <w:szCs w:val="24"/>
          <w:lang w:val="ro-MD"/>
        </w:rPr>
        <w:t xml:space="preserve">, </w:t>
      </w:r>
      <w:r w:rsidR="006055A2" w:rsidRPr="00784CC4">
        <w:rPr>
          <w:rFonts w:ascii="Times New Roman" w:hAnsi="Times New Roman" w:cs="Times New Roman"/>
          <w:szCs w:val="24"/>
          <w:lang w:val="ro-MD"/>
        </w:rPr>
        <w:t xml:space="preserve">menține, reînnoiește </w:t>
      </w:r>
      <w:r w:rsidR="004007A9" w:rsidRPr="00784CC4">
        <w:rPr>
          <w:rFonts w:ascii="Times New Roman" w:hAnsi="Times New Roman" w:cs="Times New Roman"/>
          <w:szCs w:val="24"/>
          <w:lang w:val="ro-MD"/>
        </w:rPr>
        <w:t>și</w:t>
      </w:r>
      <w:r w:rsidR="006055A2" w:rsidRPr="00784CC4">
        <w:rPr>
          <w:rFonts w:ascii="Times New Roman" w:hAnsi="Times New Roman" w:cs="Times New Roman"/>
          <w:szCs w:val="24"/>
          <w:lang w:val="ro-MD"/>
        </w:rPr>
        <w:t xml:space="preserve"> restabilește</w:t>
      </w:r>
      <w:r w:rsidR="004007A9"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produse petroliere în scopul constituirii și re</w:t>
      </w:r>
      <w:r w:rsidR="004007A9" w:rsidRPr="00784CC4">
        <w:rPr>
          <w:rFonts w:ascii="Times New Roman" w:hAnsi="Times New Roman" w:cs="Times New Roman"/>
          <w:szCs w:val="24"/>
          <w:lang w:val="ro-MD"/>
        </w:rPr>
        <w:t>stabilirii</w:t>
      </w:r>
      <w:r w:rsidRPr="00784CC4">
        <w:rPr>
          <w:rFonts w:ascii="Times New Roman" w:hAnsi="Times New Roman" w:cs="Times New Roman"/>
          <w:szCs w:val="24"/>
          <w:lang w:val="ro-MD"/>
        </w:rPr>
        <w:t xml:space="preserve"> stocurilor de urgență, inclusiv a stocurilor specifice;</w:t>
      </w:r>
    </w:p>
    <w:p w14:paraId="362E8171" w14:textId="00BD4276"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asigur</w:t>
      </w:r>
      <w:r w:rsidR="004007A9" w:rsidRPr="00784CC4">
        <w:rPr>
          <w:rFonts w:ascii="Times New Roman" w:hAnsi="Times New Roman" w:cs="Times New Roman"/>
          <w:szCs w:val="24"/>
          <w:lang w:val="ro-MD"/>
        </w:rPr>
        <w:t>ă</w:t>
      </w:r>
      <w:r w:rsidRPr="00784CC4">
        <w:rPr>
          <w:rFonts w:ascii="Times New Roman" w:hAnsi="Times New Roman" w:cs="Times New Roman"/>
          <w:szCs w:val="24"/>
          <w:lang w:val="ro-MD"/>
        </w:rPr>
        <w:t xml:space="preserve"> disponibilit</w:t>
      </w:r>
      <w:r w:rsidR="004007A9" w:rsidRPr="00784CC4">
        <w:rPr>
          <w:rFonts w:ascii="Times New Roman" w:hAnsi="Times New Roman" w:cs="Times New Roman"/>
          <w:szCs w:val="24"/>
          <w:lang w:val="ro-MD"/>
        </w:rPr>
        <w:t>atea</w:t>
      </w:r>
      <w:r w:rsidRPr="00784CC4">
        <w:rPr>
          <w:rFonts w:ascii="Times New Roman" w:hAnsi="Times New Roman" w:cs="Times New Roman"/>
          <w:szCs w:val="24"/>
          <w:lang w:val="ro-MD"/>
        </w:rPr>
        <w:t xml:space="preserve"> capacităților de stocare pe termen lung</w:t>
      </w:r>
      <w:r w:rsidR="00380573" w:rsidRPr="00784CC4">
        <w:rPr>
          <w:rFonts w:ascii="Times New Roman" w:hAnsi="Times New Roman" w:cs="Times New Roman"/>
          <w:szCs w:val="24"/>
          <w:lang w:val="ro-MD"/>
        </w:rPr>
        <w:t>;</w:t>
      </w:r>
    </w:p>
    <w:p w14:paraId="312898DA" w14:textId="01EBC5B3"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gestione</w:t>
      </w:r>
      <w:r w:rsidR="004007A9" w:rsidRPr="00784CC4">
        <w:rPr>
          <w:rFonts w:ascii="Times New Roman" w:hAnsi="Times New Roman" w:cs="Times New Roman"/>
          <w:szCs w:val="24"/>
          <w:lang w:val="ro-MD"/>
        </w:rPr>
        <w:t>ază</w:t>
      </w:r>
      <w:r w:rsidRPr="00784CC4">
        <w:rPr>
          <w:rFonts w:ascii="Times New Roman" w:hAnsi="Times New Roman" w:cs="Times New Roman"/>
          <w:szCs w:val="24"/>
          <w:lang w:val="ro-MD"/>
        </w:rPr>
        <w:t xml:space="preserve"> stocurile de urgență</w:t>
      </w:r>
      <w:r w:rsidR="002E77C9" w:rsidRPr="00784CC4">
        <w:rPr>
          <w:rFonts w:ascii="Times New Roman" w:hAnsi="Times New Roman" w:cs="Times New Roman"/>
          <w:szCs w:val="24"/>
          <w:lang w:val="ro-MD"/>
        </w:rPr>
        <w:t>;</w:t>
      </w:r>
    </w:p>
    <w:p w14:paraId="7D7CC400" w14:textId="657B2FB0" w:rsidR="00BC2623" w:rsidRPr="00784CC4" w:rsidRDefault="004007A9"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verifică</w:t>
      </w:r>
      <w:r w:rsidR="00BC2623" w:rsidRPr="00784CC4">
        <w:rPr>
          <w:rFonts w:ascii="Times New Roman" w:hAnsi="Times New Roman" w:cs="Times New Roman"/>
          <w:szCs w:val="24"/>
          <w:lang w:val="ro-MD"/>
        </w:rPr>
        <w:t xml:space="preserve"> cantitatea și calitatea stocurilor sale de urgență</w:t>
      </w:r>
      <w:r w:rsidR="002E77C9" w:rsidRPr="00784CC4">
        <w:rPr>
          <w:rFonts w:ascii="Times New Roman" w:hAnsi="Times New Roman" w:cs="Times New Roman"/>
          <w:szCs w:val="24"/>
          <w:lang w:val="ro-MD"/>
        </w:rPr>
        <w:t>;</w:t>
      </w:r>
    </w:p>
    <w:p w14:paraId="367827EA" w14:textId="0BDF0748" w:rsidR="00BC2623" w:rsidRPr="00784CC4" w:rsidRDefault="00062F4F"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gestionează</w:t>
      </w:r>
      <w:r w:rsidR="00E5159A" w:rsidRPr="00784CC4">
        <w:rPr>
          <w:rFonts w:ascii="Times New Roman" w:hAnsi="Times New Roman" w:cs="Times New Roman"/>
          <w:szCs w:val="24"/>
          <w:lang w:val="ro-MD"/>
        </w:rPr>
        <w:t xml:space="preserve"> și </w:t>
      </w:r>
      <w:r w:rsidRPr="00784CC4">
        <w:rPr>
          <w:rFonts w:ascii="Times New Roman" w:hAnsi="Times New Roman" w:cs="Times New Roman"/>
          <w:szCs w:val="24"/>
          <w:lang w:val="ro-MD"/>
        </w:rPr>
        <w:t>men</w:t>
      </w:r>
      <w:r w:rsidR="00E5159A" w:rsidRPr="00784CC4">
        <w:rPr>
          <w:rFonts w:ascii="Times New Roman" w:hAnsi="Times New Roman" w:cs="Times New Roman"/>
          <w:szCs w:val="24"/>
          <w:lang w:val="ro-MD"/>
        </w:rPr>
        <w:t xml:space="preserve">ține registrul general </w:t>
      </w:r>
      <w:r w:rsidR="0006690D" w:rsidRPr="00784CC4">
        <w:rPr>
          <w:rFonts w:ascii="Times New Roman" w:hAnsi="Times New Roman" w:cs="Times New Roman"/>
          <w:szCs w:val="24"/>
          <w:lang w:val="ro-MD"/>
        </w:rPr>
        <w:t>cu privire la</w:t>
      </w:r>
      <w:r w:rsidR="00BC2623" w:rsidRPr="00784CC4">
        <w:rPr>
          <w:rFonts w:ascii="Times New Roman" w:hAnsi="Times New Roman" w:cs="Times New Roman"/>
          <w:szCs w:val="24"/>
          <w:lang w:val="ro-MD"/>
        </w:rPr>
        <w:t xml:space="preserve"> stocuril</w:t>
      </w:r>
      <w:r w:rsidR="0006690D" w:rsidRPr="00784CC4">
        <w:rPr>
          <w:rFonts w:ascii="Times New Roman" w:hAnsi="Times New Roman" w:cs="Times New Roman"/>
          <w:szCs w:val="24"/>
          <w:lang w:val="ro-MD"/>
        </w:rPr>
        <w:t>e</w:t>
      </w:r>
      <w:r w:rsidR="00BC2623" w:rsidRPr="00784CC4">
        <w:rPr>
          <w:rFonts w:ascii="Times New Roman" w:hAnsi="Times New Roman" w:cs="Times New Roman"/>
          <w:szCs w:val="24"/>
          <w:lang w:val="ro-MD"/>
        </w:rPr>
        <w:t xml:space="preserve"> specifice</w:t>
      </w:r>
      <w:r w:rsidR="007C71F8" w:rsidRPr="00784CC4">
        <w:rPr>
          <w:rFonts w:ascii="Times New Roman" w:hAnsi="Times New Roman" w:cs="Times New Roman"/>
          <w:szCs w:val="24"/>
          <w:lang w:val="ro-MD"/>
        </w:rPr>
        <w:t xml:space="preserve"> în condițiile stabilite în prezenta lege</w:t>
      </w:r>
      <w:r w:rsidR="002E77C9" w:rsidRPr="00784CC4">
        <w:rPr>
          <w:rFonts w:ascii="Times New Roman" w:hAnsi="Times New Roman" w:cs="Times New Roman"/>
          <w:szCs w:val="24"/>
          <w:lang w:val="ro-MD"/>
        </w:rPr>
        <w:t>;</w:t>
      </w:r>
    </w:p>
    <w:p w14:paraId="3AA015D9" w14:textId="4922B2C5"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raportează lunar </w:t>
      </w:r>
      <w:r w:rsidR="00C769CE" w:rsidRPr="00784CC4">
        <w:rPr>
          <w:rFonts w:ascii="Times New Roman" w:hAnsi="Times New Roman" w:cs="Times New Roman"/>
          <w:szCs w:val="24"/>
          <w:lang w:val="ro-MD"/>
        </w:rPr>
        <w:t>organului central de specialitate al administrației publice în domeniul energeticii</w:t>
      </w:r>
      <w:r w:rsidRPr="00784CC4">
        <w:rPr>
          <w:rFonts w:ascii="Times New Roman" w:hAnsi="Times New Roman" w:cs="Times New Roman"/>
          <w:szCs w:val="24"/>
          <w:lang w:val="ro-MD"/>
        </w:rPr>
        <w:t xml:space="preserve"> cuantumul stocurilor de urgență și </w:t>
      </w:r>
      <w:r w:rsidR="00F23AD3" w:rsidRPr="00784CC4">
        <w:rPr>
          <w:rFonts w:ascii="Times New Roman" w:hAnsi="Times New Roman" w:cs="Times New Roman"/>
          <w:szCs w:val="24"/>
          <w:lang w:val="ro-MD"/>
        </w:rPr>
        <w:t xml:space="preserve">al celor </w:t>
      </w:r>
      <w:r w:rsidRPr="00784CC4">
        <w:rPr>
          <w:rFonts w:ascii="Times New Roman" w:hAnsi="Times New Roman" w:cs="Times New Roman"/>
          <w:szCs w:val="24"/>
          <w:lang w:val="ro-MD"/>
        </w:rPr>
        <w:t>specifice</w:t>
      </w:r>
      <w:r w:rsidR="00F23AD3" w:rsidRPr="00784CC4">
        <w:rPr>
          <w:rFonts w:ascii="Times New Roman" w:hAnsi="Times New Roman" w:cs="Times New Roman"/>
          <w:szCs w:val="24"/>
          <w:lang w:val="ro-MD"/>
        </w:rPr>
        <w:t>, după caz</w:t>
      </w:r>
      <w:r w:rsidR="002E77C9" w:rsidRPr="00784CC4">
        <w:rPr>
          <w:rFonts w:ascii="Times New Roman" w:hAnsi="Times New Roman" w:cs="Times New Roman"/>
          <w:szCs w:val="24"/>
          <w:lang w:val="ro-MD"/>
        </w:rPr>
        <w:t>;</w:t>
      </w:r>
    </w:p>
    <w:p w14:paraId="27F522CF" w14:textId="0626F9F3" w:rsidR="00BD0DBD" w:rsidRPr="00784CC4" w:rsidRDefault="000B0D6B"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asigură, în orice moment, în condițiile legii, accesibilitatea și disponibilitatea stocurilor de urgență</w:t>
      </w:r>
      <w:r w:rsidR="00BD0DBD" w:rsidRPr="00784CC4">
        <w:rPr>
          <w:rFonts w:ascii="Times New Roman" w:hAnsi="Times New Roman" w:cs="Times New Roman"/>
          <w:szCs w:val="24"/>
          <w:lang w:val="ro-MD"/>
        </w:rPr>
        <w:t xml:space="preserve">, a stocurilor </w:t>
      </w:r>
      <w:r w:rsidRPr="00784CC4">
        <w:rPr>
          <w:rFonts w:ascii="Times New Roman" w:hAnsi="Times New Roman" w:cs="Times New Roman"/>
          <w:szCs w:val="24"/>
          <w:lang w:val="ro-MD"/>
        </w:rPr>
        <w:t>specifice, precum și  punerea lor în circulație pentru utilizare în cazurile stabilite în prezenta lege și</w:t>
      </w:r>
      <w:r w:rsidR="00BD0DBD" w:rsidRPr="00784CC4">
        <w:rPr>
          <w:rFonts w:ascii="Times New Roman" w:hAnsi="Times New Roman" w:cs="Times New Roman"/>
          <w:szCs w:val="24"/>
          <w:lang w:val="ro-MD"/>
        </w:rPr>
        <w:t xml:space="preserve"> în</w:t>
      </w:r>
      <w:r w:rsidRPr="00784CC4">
        <w:rPr>
          <w:rFonts w:ascii="Times New Roman" w:hAnsi="Times New Roman" w:cs="Times New Roman"/>
          <w:szCs w:val="24"/>
          <w:lang w:val="ro-MD"/>
        </w:rPr>
        <w:t xml:space="preserve"> </w:t>
      </w:r>
      <w:r w:rsidR="000E7A90" w:rsidRPr="00784CC4">
        <w:rPr>
          <w:rFonts w:ascii="Times New Roman" w:hAnsi="Times New Roman" w:cs="Times New Roman"/>
          <w:szCs w:val="24"/>
          <w:lang w:val="ro-MD"/>
        </w:rPr>
        <w:t xml:space="preserve">Planul </w:t>
      </w:r>
      <w:r w:rsidRPr="00784CC4">
        <w:rPr>
          <w:rFonts w:ascii="Times New Roman" w:hAnsi="Times New Roman" w:cs="Times New Roman"/>
          <w:szCs w:val="24"/>
          <w:lang w:val="ro-MD"/>
        </w:rPr>
        <w:t>de intervenți</w:t>
      </w:r>
      <w:r w:rsidR="000E7A90" w:rsidRPr="00784CC4">
        <w:rPr>
          <w:rFonts w:ascii="Times New Roman" w:hAnsi="Times New Roman" w:cs="Times New Roman"/>
          <w:szCs w:val="24"/>
          <w:lang w:val="ro-MD"/>
        </w:rPr>
        <w:t>i</w:t>
      </w:r>
      <w:r w:rsidR="00BD0DBD" w:rsidRPr="00784CC4">
        <w:rPr>
          <w:rFonts w:ascii="Times New Roman" w:hAnsi="Times New Roman" w:cs="Times New Roman"/>
          <w:szCs w:val="24"/>
          <w:lang w:val="ro-MD"/>
        </w:rPr>
        <w:t>;</w:t>
      </w:r>
    </w:p>
    <w:p w14:paraId="2A72F781" w14:textId="30EB9154" w:rsidR="00BC2623" w:rsidRPr="00784CC4" w:rsidRDefault="000B0D6B"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 </w:t>
      </w:r>
      <w:r w:rsidR="00BC2623" w:rsidRPr="00784CC4">
        <w:rPr>
          <w:rFonts w:ascii="Times New Roman" w:hAnsi="Times New Roman" w:cs="Times New Roman"/>
          <w:szCs w:val="24"/>
          <w:lang w:val="ro-MD"/>
        </w:rPr>
        <w:t>elibere</w:t>
      </w:r>
      <w:r w:rsidR="004007A9" w:rsidRPr="00784CC4">
        <w:rPr>
          <w:rFonts w:ascii="Times New Roman" w:hAnsi="Times New Roman" w:cs="Times New Roman"/>
          <w:szCs w:val="24"/>
          <w:lang w:val="ro-MD"/>
        </w:rPr>
        <w:t>ază</w:t>
      </w:r>
      <w:r w:rsidRPr="00784CC4">
        <w:rPr>
          <w:rFonts w:ascii="Times New Roman" w:hAnsi="Times New Roman" w:cs="Times New Roman"/>
          <w:szCs w:val="24"/>
          <w:lang w:val="ro-MD"/>
        </w:rPr>
        <w:t xml:space="preserve"> stocurile de urgență pe piață în cazul unei </w:t>
      </w:r>
      <w:r w:rsidR="00BD0DBD" w:rsidRPr="00784CC4">
        <w:rPr>
          <w:rFonts w:ascii="Times New Roman" w:hAnsi="Times New Roman" w:cs="Times New Roman"/>
          <w:szCs w:val="24"/>
          <w:lang w:val="ro-MD"/>
        </w:rPr>
        <w:t xml:space="preserve">disfuncționalități majore în aprovizionare cu produse petroliere, </w:t>
      </w:r>
      <w:r w:rsidR="00966E57" w:rsidRPr="00784CC4">
        <w:rPr>
          <w:rFonts w:ascii="Times New Roman" w:hAnsi="Times New Roman" w:cs="Times New Roman"/>
          <w:szCs w:val="24"/>
          <w:lang w:val="ro-MD"/>
        </w:rPr>
        <w:t>conform deciziei</w:t>
      </w:r>
      <w:r w:rsidR="00015900" w:rsidRPr="00784CC4">
        <w:rPr>
          <w:rFonts w:ascii="Times New Roman" w:hAnsi="Times New Roman" w:cs="Times New Roman"/>
          <w:szCs w:val="24"/>
          <w:lang w:val="ro-MD"/>
        </w:rPr>
        <w:t xml:space="preserve"> </w:t>
      </w:r>
      <w:r w:rsidR="003D3F51" w:rsidRPr="00784CC4">
        <w:rPr>
          <w:rFonts w:ascii="Times New Roman" w:hAnsi="Times New Roman" w:cs="Times New Roman"/>
          <w:szCs w:val="24"/>
          <w:lang w:val="ro-MD"/>
        </w:rPr>
        <w:t>Comisiei pentru Situații Excepționale a Republicii Moldova</w:t>
      </w:r>
      <w:r w:rsidRPr="00784CC4">
        <w:rPr>
          <w:rFonts w:ascii="Times New Roman" w:hAnsi="Times New Roman" w:cs="Times New Roman"/>
          <w:szCs w:val="24"/>
          <w:lang w:val="ro-MD"/>
        </w:rPr>
        <w:t>;</w:t>
      </w:r>
      <w:r w:rsidR="00BC2623" w:rsidRPr="00784CC4">
        <w:rPr>
          <w:rFonts w:ascii="Times New Roman" w:hAnsi="Times New Roman" w:cs="Times New Roman"/>
          <w:szCs w:val="24"/>
          <w:lang w:val="ro-MD"/>
        </w:rPr>
        <w:t xml:space="preserve"> </w:t>
      </w:r>
    </w:p>
    <w:p w14:paraId="178DE941" w14:textId="54ED61CB"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dețin</w:t>
      </w:r>
      <w:r w:rsidR="004007A9" w:rsidRPr="00784CC4">
        <w:rPr>
          <w:rFonts w:ascii="Times New Roman" w:hAnsi="Times New Roman" w:cs="Times New Roman"/>
          <w:szCs w:val="24"/>
          <w:lang w:val="ro-MD"/>
        </w:rPr>
        <w:t>e</w:t>
      </w:r>
      <w:r w:rsidRPr="00784CC4">
        <w:rPr>
          <w:rFonts w:ascii="Times New Roman" w:hAnsi="Times New Roman" w:cs="Times New Roman"/>
          <w:szCs w:val="24"/>
          <w:lang w:val="ro-MD"/>
        </w:rPr>
        <w:t xml:space="preserve"> stocurile de urgență ale altor țări care sunt stocate pe teritoriul Republicii Moldova în conformitate cu acordurile bilaterale privind stocurile de urgență;</w:t>
      </w:r>
    </w:p>
    <w:p w14:paraId="3A3A30D7" w14:textId="11669DEE"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procesează și analizează datele privind structura și cantitatea stocurilor comerciale și de urgență</w:t>
      </w:r>
      <w:r w:rsidR="002E77C9" w:rsidRPr="00784CC4">
        <w:rPr>
          <w:rFonts w:ascii="Times New Roman" w:hAnsi="Times New Roman" w:cs="Times New Roman"/>
          <w:szCs w:val="24"/>
          <w:lang w:val="ro-MD"/>
        </w:rPr>
        <w:t>;</w:t>
      </w:r>
    </w:p>
    <w:p w14:paraId="657073DB" w14:textId="3BFFBD79"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particip</w:t>
      </w:r>
      <w:r w:rsidR="004007A9" w:rsidRPr="00784CC4">
        <w:rPr>
          <w:rFonts w:ascii="Times New Roman" w:hAnsi="Times New Roman" w:cs="Times New Roman"/>
          <w:szCs w:val="24"/>
          <w:lang w:val="ro-MD"/>
        </w:rPr>
        <w:t>ă</w:t>
      </w:r>
      <w:r w:rsidRPr="00784CC4">
        <w:rPr>
          <w:rFonts w:ascii="Times New Roman" w:hAnsi="Times New Roman" w:cs="Times New Roman"/>
          <w:szCs w:val="24"/>
          <w:lang w:val="ro-MD"/>
        </w:rPr>
        <w:t xml:space="preserve"> la </w:t>
      </w:r>
      <w:r w:rsidR="004007A9" w:rsidRPr="00784CC4">
        <w:rPr>
          <w:rFonts w:ascii="Times New Roman" w:hAnsi="Times New Roman" w:cs="Times New Roman"/>
          <w:szCs w:val="24"/>
          <w:lang w:val="ro-MD"/>
        </w:rPr>
        <w:t>elaborarea</w:t>
      </w:r>
      <w:r w:rsidRPr="00784CC4">
        <w:rPr>
          <w:rFonts w:ascii="Times New Roman" w:hAnsi="Times New Roman" w:cs="Times New Roman"/>
          <w:szCs w:val="24"/>
          <w:lang w:val="ro-MD"/>
        </w:rPr>
        <w:t xml:space="preserve"> politicii energetice </w:t>
      </w:r>
      <w:r w:rsidR="00324007" w:rsidRPr="00784CC4">
        <w:rPr>
          <w:rFonts w:ascii="Times New Roman" w:hAnsi="Times New Roman" w:cs="Times New Roman"/>
          <w:szCs w:val="24"/>
          <w:lang w:val="ro-MD"/>
        </w:rPr>
        <w:t>aferente securității</w:t>
      </w:r>
      <w:r w:rsidRPr="00784CC4">
        <w:rPr>
          <w:rFonts w:ascii="Times New Roman" w:hAnsi="Times New Roman" w:cs="Times New Roman"/>
          <w:szCs w:val="24"/>
          <w:lang w:val="ro-MD"/>
        </w:rPr>
        <w:t xml:space="preserve"> aprovizionării cu produse petroliere</w:t>
      </w:r>
      <w:r w:rsidR="002E77C9" w:rsidRPr="00784CC4">
        <w:rPr>
          <w:rFonts w:ascii="Times New Roman" w:hAnsi="Times New Roman" w:cs="Times New Roman"/>
          <w:szCs w:val="24"/>
          <w:lang w:val="ro-MD"/>
        </w:rPr>
        <w:t>;</w:t>
      </w:r>
    </w:p>
    <w:p w14:paraId="26198AE7" w14:textId="5D149C1A"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coopere</w:t>
      </w:r>
      <w:r w:rsidR="004007A9" w:rsidRPr="00784CC4">
        <w:rPr>
          <w:rFonts w:ascii="Times New Roman" w:hAnsi="Times New Roman" w:cs="Times New Roman"/>
          <w:szCs w:val="24"/>
          <w:lang w:val="ro-MD"/>
        </w:rPr>
        <w:t>ază</w:t>
      </w:r>
      <w:r w:rsidRPr="00784CC4">
        <w:rPr>
          <w:rFonts w:ascii="Times New Roman" w:hAnsi="Times New Roman" w:cs="Times New Roman"/>
          <w:szCs w:val="24"/>
          <w:lang w:val="ro-MD"/>
        </w:rPr>
        <w:t xml:space="preserve"> cu entitățile centrale de stocare ale </w:t>
      </w:r>
      <w:r w:rsidR="00BD0DBD" w:rsidRPr="00784CC4">
        <w:rPr>
          <w:rFonts w:ascii="Times New Roman" w:hAnsi="Times New Roman" w:cs="Times New Roman"/>
          <w:szCs w:val="24"/>
          <w:lang w:val="ro-MD"/>
        </w:rPr>
        <w:t xml:space="preserve">Statelor Membre </w:t>
      </w:r>
      <w:r w:rsidRPr="00784CC4">
        <w:rPr>
          <w:rFonts w:ascii="Times New Roman" w:hAnsi="Times New Roman" w:cs="Times New Roman"/>
          <w:szCs w:val="24"/>
          <w:lang w:val="ro-MD"/>
        </w:rPr>
        <w:t>ale U</w:t>
      </w:r>
      <w:r w:rsidR="00C769CE" w:rsidRPr="00784CC4">
        <w:rPr>
          <w:rFonts w:ascii="Times New Roman" w:hAnsi="Times New Roman" w:cs="Times New Roman"/>
          <w:szCs w:val="24"/>
          <w:lang w:val="ro-MD"/>
        </w:rPr>
        <w:t xml:space="preserve">niunii </w:t>
      </w:r>
      <w:r w:rsidRPr="00784CC4">
        <w:rPr>
          <w:rFonts w:ascii="Times New Roman" w:hAnsi="Times New Roman" w:cs="Times New Roman"/>
          <w:szCs w:val="24"/>
          <w:lang w:val="ro-MD"/>
        </w:rPr>
        <w:t>E</w:t>
      </w:r>
      <w:r w:rsidR="00C769CE" w:rsidRPr="00784CC4">
        <w:rPr>
          <w:rFonts w:ascii="Times New Roman" w:hAnsi="Times New Roman" w:cs="Times New Roman"/>
          <w:szCs w:val="24"/>
          <w:lang w:val="ro-MD"/>
        </w:rPr>
        <w:t>uropene</w:t>
      </w:r>
      <w:r w:rsidRPr="00784CC4">
        <w:rPr>
          <w:rFonts w:ascii="Times New Roman" w:hAnsi="Times New Roman" w:cs="Times New Roman"/>
          <w:szCs w:val="24"/>
          <w:lang w:val="ro-MD"/>
        </w:rPr>
        <w:t xml:space="preserve"> și </w:t>
      </w:r>
      <w:r w:rsidR="0087590F" w:rsidRPr="00784CC4">
        <w:rPr>
          <w:rFonts w:ascii="Times New Roman" w:hAnsi="Times New Roman" w:cs="Times New Roman"/>
          <w:szCs w:val="24"/>
          <w:lang w:val="ro-MD"/>
        </w:rPr>
        <w:t xml:space="preserve">ale țărilor </w:t>
      </w:r>
      <w:r w:rsidR="00BD0DBD" w:rsidRPr="00784CC4">
        <w:rPr>
          <w:rFonts w:ascii="Times New Roman" w:hAnsi="Times New Roman" w:cs="Times New Roman"/>
          <w:szCs w:val="24"/>
          <w:lang w:val="ro-MD"/>
        </w:rPr>
        <w:t xml:space="preserve">Părți </w:t>
      </w:r>
      <w:r w:rsidRPr="00784CC4">
        <w:rPr>
          <w:rFonts w:ascii="Times New Roman" w:hAnsi="Times New Roman" w:cs="Times New Roman"/>
          <w:szCs w:val="24"/>
          <w:lang w:val="ro-MD"/>
        </w:rPr>
        <w:t>ale Comunității Energ</w:t>
      </w:r>
      <w:r w:rsidR="002E77C9" w:rsidRPr="00784CC4">
        <w:rPr>
          <w:rFonts w:ascii="Times New Roman" w:hAnsi="Times New Roman" w:cs="Times New Roman"/>
          <w:szCs w:val="24"/>
          <w:lang w:val="ro-MD"/>
        </w:rPr>
        <w:t>etice</w:t>
      </w:r>
      <w:r w:rsidRPr="00784CC4">
        <w:rPr>
          <w:rFonts w:ascii="Times New Roman" w:hAnsi="Times New Roman" w:cs="Times New Roman"/>
          <w:szCs w:val="24"/>
          <w:lang w:val="ro-MD"/>
        </w:rPr>
        <w:t>;</w:t>
      </w:r>
    </w:p>
    <w:p w14:paraId="3CF27A70" w14:textId="0EAC3F5D"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coopere</w:t>
      </w:r>
      <w:r w:rsidR="004007A9" w:rsidRPr="00784CC4">
        <w:rPr>
          <w:rFonts w:ascii="Times New Roman" w:hAnsi="Times New Roman" w:cs="Times New Roman"/>
          <w:szCs w:val="24"/>
          <w:lang w:val="ro-MD"/>
        </w:rPr>
        <w:t>ază</w:t>
      </w:r>
      <w:r w:rsidRPr="00784CC4">
        <w:rPr>
          <w:rFonts w:ascii="Times New Roman" w:hAnsi="Times New Roman" w:cs="Times New Roman"/>
          <w:szCs w:val="24"/>
          <w:lang w:val="ro-MD"/>
        </w:rPr>
        <w:t xml:space="preserve"> cu agenții, organisme și/sau entități energetice </w:t>
      </w:r>
      <w:r w:rsidR="003D3F51" w:rsidRPr="00784CC4">
        <w:rPr>
          <w:rFonts w:ascii="Times New Roman" w:hAnsi="Times New Roman" w:cs="Times New Roman"/>
          <w:szCs w:val="24"/>
          <w:lang w:val="ro-MD"/>
        </w:rPr>
        <w:t xml:space="preserve">din țară </w:t>
      </w:r>
      <w:r w:rsidRPr="00784CC4">
        <w:rPr>
          <w:rFonts w:ascii="Times New Roman" w:hAnsi="Times New Roman" w:cs="Times New Roman"/>
          <w:szCs w:val="24"/>
          <w:lang w:val="ro-MD"/>
        </w:rPr>
        <w:t>și internaționale</w:t>
      </w:r>
      <w:r w:rsidR="002E77C9" w:rsidRPr="00784CC4">
        <w:rPr>
          <w:rFonts w:ascii="Times New Roman" w:hAnsi="Times New Roman" w:cs="Times New Roman"/>
          <w:szCs w:val="24"/>
          <w:lang w:val="ro-MD"/>
        </w:rPr>
        <w:t>;</w:t>
      </w:r>
    </w:p>
    <w:p w14:paraId="3D4FEF35" w14:textId="1C262271" w:rsidR="00BC2623" w:rsidRPr="00784CC4" w:rsidRDefault="00BC2623"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în cadrul competenței sale, particip</w:t>
      </w:r>
      <w:r w:rsidR="004007A9" w:rsidRPr="00784CC4">
        <w:rPr>
          <w:rFonts w:ascii="Times New Roman" w:hAnsi="Times New Roman" w:cs="Times New Roman"/>
          <w:szCs w:val="24"/>
          <w:lang w:val="ro-MD"/>
        </w:rPr>
        <w:t>ă</w:t>
      </w:r>
      <w:r w:rsidRPr="00784CC4">
        <w:rPr>
          <w:rFonts w:ascii="Times New Roman" w:hAnsi="Times New Roman" w:cs="Times New Roman"/>
          <w:szCs w:val="24"/>
          <w:lang w:val="ro-MD"/>
        </w:rPr>
        <w:t xml:space="preserve"> la lucrările organismelor profesionale și consultative ale organizațiilor internaționale </w:t>
      </w:r>
      <w:r w:rsidR="004007A9" w:rsidRPr="00784CC4">
        <w:rPr>
          <w:rFonts w:ascii="Times New Roman" w:hAnsi="Times New Roman" w:cs="Times New Roman"/>
          <w:szCs w:val="24"/>
          <w:lang w:val="ro-MD"/>
        </w:rPr>
        <w:t>specializate</w:t>
      </w:r>
      <w:r w:rsidRPr="00784CC4">
        <w:rPr>
          <w:rFonts w:ascii="Times New Roman" w:hAnsi="Times New Roman" w:cs="Times New Roman"/>
          <w:szCs w:val="24"/>
          <w:lang w:val="ro-MD"/>
        </w:rPr>
        <w:t xml:space="preserve"> </w:t>
      </w:r>
      <w:r w:rsidR="004007A9" w:rsidRPr="00784CC4">
        <w:rPr>
          <w:rFonts w:ascii="Times New Roman" w:hAnsi="Times New Roman" w:cs="Times New Roman"/>
          <w:szCs w:val="24"/>
          <w:lang w:val="ro-MD"/>
        </w:rPr>
        <w:t>în</w:t>
      </w:r>
      <w:r w:rsidRPr="00784CC4">
        <w:rPr>
          <w:rFonts w:ascii="Times New Roman" w:hAnsi="Times New Roman" w:cs="Times New Roman"/>
          <w:szCs w:val="24"/>
          <w:lang w:val="ro-MD"/>
        </w:rPr>
        <w:t xml:space="preserve"> securitatea aprovizionării cu </w:t>
      </w:r>
      <w:r w:rsidR="004007A9" w:rsidRPr="00784CC4">
        <w:rPr>
          <w:rFonts w:ascii="Times New Roman" w:hAnsi="Times New Roman" w:cs="Times New Roman"/>
          <w:szCs w:val="24"/>
          <w:lang w:val="ro-MD"/>
        </w:rPr>
        <w:t xml:space="preserve">produse </w:t>
      </w:r>
      <w:r w:rsidRPr="00784CC4">
        <w:rPr>
          <w:rFonts w:ascii="Times New Roman" w:hAnsi="Times New Roman" w:cs="Times New Roman"/>
          <w:szCs w:val="24"/>
          <w:lang w:val="ro-MD"/>
        </w:rPr>
        <w:t>petrol</w:t>
      </w:r>
      <w:r w:rsidR="004007A9" w:rsidRPr="00784CC4">
        <w:rPr>
          <w:rFonts w:ascii="Times New Roman" w:hAnsi="Times New Roman" w:cs="Times New Roman"/>
          <w:szCs w:val="24"/>
          <w:lang w:val="ro-MD"/>
        </w:rPr>
        <w:t>iere</w:t>
      </w:r>
      <w:r w:rsidRPr="00784CC4">
        <w:rPr>
          <w:rFonts w:ascii="Times New Roman" w:hAnsi="Times New Roman" w:cs="Times New Roman"/>
          <w:szCs w:val="24"/>
          <w:lang w:val="ro-MD"/>
        </w:rPr>
        <w:t>;</w:t>
      </w:r>
    </w:p>
    <w:p w14:paraId="0516060F" w14:textId="00974582" w:rsidR="00BC2623" w:rsidRPr="00784CC4" w:rsidRDefault="004007A9" w:rsidP="00494C56">
      <w:pPr>
        <w:pStyle w:val="ListParagraph"/>
        <w:numPr>
          <w:ilvl w:val="0"/>
          <w:numId w:val="15"/>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exercită</w:t>
      </w:r>
      <w:r w:rsidR="00BC2623" w:rsidRPr="00784CC4">
        <w:rPr>
          <w:rFonts w:ascii="Times New Roman" w:hAnsi="Times New Roman" w:cs="Times New Roman"/>
          <w:szCs w:val="24"/>
          <w:lang w:val="ro-MD"/>
        </w:rPr>
        <w:t xml:space="preserve"> alte </w:t>
      </w:r>
      <w:r w:rsidR="000B0D6B" w:rsidRPr="00784CC4">
        <w:rPr>
          <w:rFonts w:ascii="Times New Roman" w:hAnsi="Times New Roman" w:cs="Times New Roman"/>
          <w:szCs w:val="24"/>
          <w:lang w:val="ro-MD"/>
        </w:rPr>
        <w:t xml:space="preserve">atribuții </w:t>
      </w:r>
      <w:r w:rsidR="00BC2623" w:rsidRPr="00784CC4">
        <w:rPr>
          <w:rFonts w:ascii="Times New Roman" w:hAnsi="Times New Roman" w:cs="Times New Roman"/>
          <w:szCs w:val="24"/>
          <w:lang w:val="ro-MD"/>
        </w:rPr>
        <w:t xml:space="preserve">prevăzute </w:t>
      </w:r>
      <w:r w:rsidR="00BD0DBD" w:rsidRPr="00784CC4">
        <w:rPr>
          <w:rFonts w:ascii="Times New Roman" w:hAnsi="Times New Roman" w:cs="Times New Roman"/>
          <w:szCs w:val="24"/>
          <w:lang w:val="ro-MD"/>
        </w:rPr>
        <w:t>în conformitate cu prezenta lege.</w:t>
      </w:r>
    </w:p>
    <w:p w14:paraId="1DC70C1D" w14:textId="45C1D8BB" w:rsidR="00BC2623" w:rsidRPr="00784CC4" w:rsidRDefault="00BC2623" w:rsidP="008E1325">
      <w:pPr>
        <w:pStyle w:val="HTMLPreformatted"/>
        <w:numPr>
          <w:ilvl w:val="0"/>
          <w:numId w:val="2"/>
        </w:numPr>
        <w:tabs>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scopul desfășurării </w:t>
      </w:r>
      <w:r w:rsidR="00F01772" w:rsidRPr="00784CC4">
        <w:rPr>
          <w:rFonts w:ascii="Times New Roman" w:eastAsiaTheme="minorHAnsi" w:hAnsi="Times New Roman" w:cs="Times New Roman"/>
          <w:sz w:val="24"/>
          <w:szCs w:val="24"/>
          <w:lang w:val="ro-MD" w:eastAsia="en-US"/>
        </w:rPr>
        <w:t xml:space="preserve">de către ECS a </w:t>
      </w:r>
      <w:r w:rsidRPr="00784CC4">
        <w:rPr>
          <w:rFonts w:ascii="Times New Roman" w:eastAsiaTheme="minorHAnsi" w:hAnsi="Times New Roman" w:cs="Times New Roman"/>
          <w:sz w:val="24"/>
          <w:szCs w:val="24"/>
          <w:lang w:val="ro-MD" w:eastAsia="en-US"/>
        </w:rPr>
        <w:t xml:space="preserve">activităților </w:t>
      </w:r>
      <w:r w:rsidR="00F01772" w:rsidRPr="00784CC4">
        <w:rPr>
          <w:rFonts w:ascii="Times New Roman" w:eastAsiaTheme="minorHAnsi" w:hAnsi="Times New Roman" w:cs="Times New Roman"/>
          <w:sz w:val="24"/>
          <w:szCs w:val="24"/>
          <w:lang w:val="ro-MD" w:eastAsia="en-US"/>
        </w:rPr>
        <w:t xml:space="preserve">prevăzute </w:t>
      </w:r>
      <w:r w:rsidRPr="00784CC4">
        <w:rPr>
          <w:rFonts w:ascii="Times New Roman" w:eastAsiaTheme="minorHAnsi" w:hAnsi="Times New Roman" w:cs="Times New Roman"/>
          <w:sz w:val="24"/>
          <w:szCs w:val="24"/>
          <w:lang w:val="ro-MD" w:eastAsia="en-US"/>
        </w:rPr>
        <w:t xml:space="preserve">la alin. </w:t>
      </w:r>
      <w:r w:rsidR="00833370" w:rsidRPr="00784CC4">
        <w:rPr>
          <w:rFonts w:ascii="Times New Roman" w:eastAsiaTheme="minorHAnsi" w:hAnsi="Times New Roman" w:cs="Times New Roman"/>
          <w:sz w:val="24"/>
          <w:szCs w:val="24"/>
          <w:lang w:val="ro-MD" w:eastAsia="en-US"/>
        </w:rPr>
        <w:fldChar w:fldCharType="begin"/>
      </w:r>
      <w:r w:rsidR="00833370" w:rsidRPr="00784CC4">
        <w:rPr>
          <w:rFonts w:ascii="Times New Roman" w:eastAsiaTheme="minorHAnsi" w:hAnsi="Times New Roman" w:cs="Times New Roman"/>
          <w:sz w:val="24"/>
          <w:szCs w:val="24"/>
          <w:lang w:val="ro-MD" w:eastAsia="en-US"/>
        </w:rPr>
        <w:instrText xml:space="preserve"> REF _Ref175128183 \r \h </w:instrText>
      </w:r>
      <w:r w:rsidR="00833370" w:rsidRPr="00784CC4">
        <w:rPr>
          <w:rFonts w:ascii="Times New Roman" w:eastAsiaTheme="minorHAnsi" w:hAnsi="Times New Roman" w:cs="Times New Roman"/>
          <w:sz w:val="24"/>
          <w:szCs w:val="24"/>
          <w:lang w:val="ro-MD" w:eastAsia="en-US"/>
        </w:rPr>
      </w:r>
      <w:r w:rsidR="0083337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833370"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C034C7" w:rsidRPr="00784CC4">
        <w:rPr>
          <w:rFonts w:ascii="Times New Roman" w:eastAsiaTheme="minorHAnsi" w:hAnsi="Times New Roman" w:cs="Times New Roman"/>
          <w:sz w:val="24"/>
          <w:szCs w:val="24"/>
          <w:lang w:val="ro-MD" w:eastAsia="en-US"/>
        </w:rPr>
        <w:t>lit.</w:t>
      </w:r>
      <w:r w:rsidR="000C5C41" w:rsidRPr="00784CC4">
        <w:rPr>
          <w:rFonts w:ascii="Times New Roman" w:eastAsiaTheme="minorHAnsi" w:hAnsi="Times New Roman" w:cs="Times New Roman"/>
          <w:sz w:val="24"/>
          <w:szCs w:val="24"/>
          <w:lang w:val="ro-MD" w:eastAsia="en-US"/>
        </w:rPr>
        <w:t xml:space="preserve"> </w:t>
      </w:r>
      <w:r w:rsidR="00C034C7" w:rsidRPr="00784CC4">
        <w:rPr>
          <w:rFonts w:ascii="Times New Roman" w:eastAsiaTheme="minorHAnsi" w:hAnsi="Times New Roman" w:cs="Times New Roman"/>
          <w:sz w:val="24"/>
          <w:szCs w:val="24"/>
          <w:lang w:val="ro-MD" w:eastAsia="en-US"/>
        </w:rPr>
        <w:t>f)</w:t>
      </w:r>
      <w:r w:rsidRPr="00784CC4">
        <w:rPr>
          <w:rFonts w:ascii="Times New Roman" w:eastAsiaTheme="minorHAnsi" w:hAnsi="Times New Roman" w:cs="Times New Roman"/>
          <w:sz w:val="24"/>
          <w:szCs w:val="24"/>
          <w:lang w:val="ro-MD" w:eastAsia="en-US"/>
        </w:rPr>
        <w:t xml:space="preserve">, </w:t>
      </w:r>
      <w:r w:rsidR="00F01772" w:rsidRPr="00784CC4">
        <w:rPr>
          <w:rFonts w:ascii="Times New Roman" w:eastAsiaTheme="minorHAnsi" w:hAnsi="Times New Roman" w:cs="Times New Roman"/>
          <w:sz w:val="24"/>
          <w:szCs w:val="24"/>
          <w:lang w:val="ro-MD" w:eastAsia="en-US"/>
        </w:rPr>
        <w:t xml:space="preserve">nu este necesară obținerea </w:t>
      </w:r>
      <w:r w:rsidR="00DE5FE2" w:rsidRPr="00784CC4">
        <w:rPr>
          <w:rFonts w:ascii="Times New Roman" w:eastAsiaTheme="minorHAnsi" w:hAnsi="Times New Roman" w:cs="Times New Roman"/>
          <w:sz w:val="24"/>
          <w:szCs w:val="24"/>
          <w:lang w:val="ro-MD" w:eastAsia="en-US"/>
        </w:rPr>
        <w:t xml:space="preserve">de către aceasta a </w:t>
      </w:r>
      <w:r w:rsidR="00F01772" w:rsidRPr="00784CC4">
        <w:rPr>
          <w:rFonts w:ascii="Times New Roman" w:eastAsiaTheme="minorHAnsi" w:hAnsi="Times New Roman" w:cs="Times New Roman"/>
          <w:sz w:val="24"/>
          <w:szCs w:val="24"/>
          <w:lang w:val="ro-MD" w:eastAsia="en-US"/>
        </w:rPr>
        <w:t xml:space="preserve">unei </w:t>
      </w:r>
      <w:r w:rsidRPr="00784CC4">
        <w:rPr>
          <w:rFonts w:ascii="Times New Roman" w:eastAsiaTheme="minorHAnsi" w:hAnsi="Times New Roman" w:cs="Times New Roman"/>
          <w:sz w:val="24"/>
          <w:szCs w:val="24"/>
          <w:lang w:val="ro-MD" w:eastAsia="en-US"/>
        </w:rPr>
        <w:t xml:space="preserve">licențe de import și </w:t>
      </w:r>
      <w:r w:rsidR="00F01772" w:rsidRPr="00784CC4">
        <w:rPr>
          <w:rFonts w:ascii="Times New Roman" w:eastAsiaTheme="minorHAnsi" w:hAnsi="Times New Roman" w:cs="Times New Roman"/>
          <w:sz w:val="24"/>
          <w:szCs w:val="24"/>
          <w:lang w:val="ro-MD" w:eastAsia="en-US"/>
        </w:rPr>
        <w:t xml:space="preserve">comercializare </w:t>
      </w:r>
      <w:r w:rsidRPr="00784CC4">
        <w:rPr>
          <w:rFonts w:ascii="Times New Roman" w:eastAsiaTheme="minorHAnsi" w:hAnsi="Times New Roman" w:cs="Times New Roman"/>
          <w:sz w:val="24"/>
          <w:szCs w:val="24"/>
          <w:lang w:val="ro-MD" w:eastAsia="en-US"/>
        </w:rPr>
        <w:t xml:space="preserve">cu ridicata </w:t>
      </w:r>
      <w:r w:rsidR="00F01772" w:rsidRPr="00784CC4">
        <w:rPr>
          <w:rFonts w:ascii="Times New Roman" w:eastAsiaTheme="minorHAnsi" w:hAnsi="Times New Roman" w:cs="Times New Roman"/>
          <w:sz w:val="24"/>
          <w:szCs w:val="24"/>
          <w:lang w:val="ro-MD" w:eastAsia="en-US"/>
        </w:rPr>
        <w:t>a benzinei și motorinei</w:t>
      </w:r>
      <w:r w:rsidRPr="00784CC4">
        <w:rPr>
          <w:rFonts w:ascii="Times New Roman" w:eastAsiaTheme="minorHAnsi" w:hAnsi="Times New Roman" w:cs="Times New Roman"/>
          <w:sz w:val="24"/>
          <w:szCs w:val="24"/>
          <w:lang w:val="ro-MD" w:eastAsia="en-US"/>
        </w:rPr>
        <w:t xml:space="preserve">. Stocurile deținute de </w:t>
      </w:r>
      <w:r w:rsidR="004007A9"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w:t>
      </w:r>
      <w:r w:rsidR="0083709A" w:rsidRPr="00784CC4">
        <w:rPr>
          <w:rFonts w:ascii="Times New Roman" w:eastAsiaTheme="minorHAnsi" w:hAnsi="Times New Roman" w:cs="Times New Roman"/>
          <w:sz w:val="24"/>
          <w:szCs w:val="24"/>
          <w:lang w:val="ro-MD" w:eastAsia="en-US"/>
        </w:rPr>
        <w:t>se păstrează</w:t>
      </w:r>
      <w:r w:rsidRPr="00784CC4">
        <w:rPr>
          <w:rFonts w:ascii="Times New Roman" w:eastAsiaTheme="minorHAnsi" w:hAnsi="Times New Roman" w:cs="Times New Roman"/>
          <w:sz w:val="24"/>
          <w:szCs w:val="24"/>
          <w:lang w:val="ro-MD" w:eastAsia="en-US"/>
        </w:rPr>
        <w:t xml:space="preserve"> în antrepozite vamale</w:t>
      </w:r>
      <w:r w:rsidR="00731EFA" w:rsidRPr="00784CC4">
        <w:rPr>
          <w:rFonts w:ascii="Times New Roman" w:eastAsiaTheme="minorHAnsi" w:hAnsi="Times New Roman" w:cs="Times New Roman"/>
          <w:sz w:val="24"/>
          <w:szCs w:val="24"/>
          <w:lang w:val="ro-MD" w:eastAsia="en-US"/>
        </w:rPr>
        <w:t>,</w:t>
      </w:r>
      <w:r w:rsidR="00DE5FE2" w:rsidRPr="00784CC4">
        <w:rPr>
          <w:rFonts w:ascii="Times New Roman" w:eastAsiaTheme="minorHAnsi" w:hAnsi="Times New Roman" w:cs="Times New Roman"/>
          <w:sz w:val="24"/>
          <w:szCs w:val="24"/>
          <w:lang w:val="ro-MD" w:eastAsia="en-US"/>
        </w:rPr>
        <w:t xml:space="preserve"> </w:t>
      </w:r>
      <w:r w:rsidR="0064308E" w:rsidRPr="00784CC4">
        <w:rPr>
          <w:rFonts w:ascii="Times New Roman" w:eastAsiaTheme="minorHAnsi" w:hAnsi="Times New Roman" w:cs="Times New Roman"/>
          <w:sz w:val="24"/>
          <w:szCs w:val="24"/>
          <w:lang w:val="ro-MD" w:eastAsia="en-US"/>
        </w:rPr>
        <w:t>în zonele economice libere</w:t>
      </w:r>
      <w:r w:rsidR="00731EFA" w:rsidRPr="00784CC4">
        <w:rPr>
          <w:rFonts w:ascii="Times New Roman" w:eastAsiaTheme="minorHAnsi" w:hAnsi="Times New Roman" w:cs="Times New Roman"/>
          <w:sz w:val="24"/>
          <w:szCs w:val="24"/>
          <w:lang w:val="ro-MD" w:eastAsia="en-US"/>
        </w:rPr>
        <w:t xml:space="preserve"> </w:t>
      </w:r>
      <w:bookmarkStart w:id="14" w:name="_Hlk175174225"/>
      <w:r w:rsidR="00731EFA" w:rsidRPr="00784CC4">
        <w:rPr>
          <w:rFonts w:ascii="Times New Roman" w:eastAsiaTheme="minorHAnsi" w:hAnsi="Times New Roman" w:cs="Times New Roman"/>
          <w:sz w:val="24"/>
          <w:szCs w:val="24"/>
          <w:lang w:val="ro-MD" w:eastAsia="en-US"/>
        </w:rPr>
        <w:t>sau prin aplicarea unui alt regim vamal din țara unde sunt menținute stocurile de urgență și care permite amânarea achitării accizelor și a taxelor vamale</w:t>
      </w:r>
      <w:bookmarkEnd w:id="14"/>
      <w:r w:rsidR="00731EFA" w:rsidRPr="00784CC4">
        <w:rPr>
          <w:rFonts w:ascii="Times New Roman" w:eastAsiaTheme="minorHAnsi" w:hAnsi="Times New Roman" w:cs="Times New Roman"/>
          <w:sz w:val="24"/>
          <w:szCs w:val="24"/>
          <w:lang w:val="ro-MD" w:eastAsia="en-US"/>
        </w:rPr>
        <w:t>,</w:t>
      </w:r>
      <w:r w:rsidR="00F01772" w:rsidRPr="00784CC4">
        <w:rPr>
          <w:rFonts w:ascii="Times New Roman" w:eastAsiaTheme="minorHAnsi" w:hAnsi="Times New Roman" w:cs="Times New Roman"/>
          <w:sz w:val="24"/>
          <w:szCs w:val="24"/>
          <w:lang w:val="ro-MD" w:eastAsia="en-US"/>
        </w:rPr>
        <w:t xml:space="preserve"> iar în raport cu ECS se aplică principiul prevăzut la art. 98 alin. (7) din Codul vamal</w:t>
      </w:r>
      <w:r w:rsidRPr="00784CC4">
        <w:rPr>
          <w:rFonts w:ascii="Times New Roman" w:eastAsiaTheme="minorHAnsi" w:hAnsi="Times New Roman" w:cs="Times New Roman"/>
          <w:sz w:val="24"/>
          <w:szCs w:val="24"/>
          <w:lang w:val="ro-MD" w:eastAsia="en-US"/>
        </w:rPr>
        <w:t>.</w:t>
      </w:r>
    </w:p>
    <w:p w14:paraId="78287C63" w14:textId="37CA279B" w:rsidR="00BC2623" w:rsidRPr="00784CC4" w:rsidRDefault="004007A9" w:rsidP="008E1325">
      <w:pPr>
        <w:pStyle w:val="HTMLPreformatted"/>
        <w:numPr>
          <w:ilvl w:val="0"/>
          <w:numId w:val="2"/>
        </w:numPr>
        <w:tabs>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ECS</w:t>
      </w:r>
      <w:r w:rsidR="00BC2623"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exercită</w:t>
      </w:r>
      <w:r w:rsidR="00BC2623" w:rsidRPr="00784CC4">
        <w:rPr>
          <w:rFonts w:ascii="Times New Roman" w:eastAsiaTheme="minorHAnsi" w:hAnsi="Times New Roman" w:cs="Times New Roman"/>
          <w:sz w:val="24"/>
          <w:szCs w:val="24"/>
          <w:lang w:val="ro-MD" w:eastAsia="en-US"/>
        </w:rPr>
        <w:t xml:space="preserve"> toate activitățile prevăzute la alin. </w:t>
      </w:r>
      <w:r w:rsidR="00833370" w:rsidRPr="00784CC4">
        <w:rPr>
          <w:rFonts w:ascii="Times New Roman" w:eastAsiaTheme="minorHAnsi" w:hAnsi="Times New Roman" w:cs="Times New Roman"/>
          <w:sz w:val="24"/>
          <w:szCs w:val="24"/>
          <w:lang w:val="ro-MD" w:eastAsia="en-US"/>
        </w:rPr>
        <w:fldChar w:fldCharType="begin"/>
      </w:r>
      <w:r w:rsidR="00833370" w:rsidRPr="00784CC4">
        <w:rPr>
          <w:rFonts w:ascii="Times New Roman" w:eastAsiaTheme="minorHAnsi" w:hAnsi="Times New Roman" w:cs="Times New Roman"/>
          <w:sz w:val="24"/>
          <w:szCs w:val="24"/>
          <w:lang w:val="ro-MD" w:eastAsia="en-US"/>
        </w:rPr>
        <w:instrText xml:space="preserve"> REF _Ref175128183 \r \h </w:instrText>
      </w:r>
      <w:r w:rsidR="00833370" w:rsidRPr="00784CC4">
        <w:rPr>
          <w:rFonts w:ascii="Times New Roman" w:eastAsiaTheme="minorHAnsi" w:hAnsi="Times New Roman" w:cs="Times New Roman"/>
          <w:sz w:val="24"/>
          <w:szCs w:val="24"/>
          <w:lang w:val="ro-MD" w:eastAsia="en-US"/>
        </w:rPr>
      </w:r>
      <w:r w:rsidR="0083337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833370" w:rsidRPr="00784CC4">
        <w:rPr>
          <w:rFonts w:ascii="Times New Roman" w:eastAsiaTheme="minorHAnsi" w:hAnsi="Times New Roman" w:cs="Times New Roman"/>
          <w:sz w:val="24"/>
          <w:szCs w:val="24"/>
          <w:lang w:val="ro-MD" w:eastAsia="en-US"/>
        </w:rPr>
        <w:fldChar w:fldCharType="end"/>
      </w:r>
      <w:r w:rsidR="00BC2623"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în baza principiului de activitate</w:t>
      </w:r>
      <w:r w:rsidR="00BC2623" w:rsidRPr="00784CC4">
        <w:rPr>
          <w:rFonts w:ascii="Times New Roman" w:eastAsiaTheme="minorHAnsi" w:hAnsi="Times New Roman" w:cs="Times New Roman"/>
          <w:sz w:val="24"/>
          <w:szCs w:val="24"/>
          <w:lang w:val="ro-MD" w:eastAsia="en-US"/>
        </w:rPr>
        <w:t xml:space="preserve"> non</w:t>
      </w:r>
      <w:r w:rsidRPr="00784CC4">
        <w:rPr>
          <w:rFonts w:ascii="Times New Roman" w:eastAsiaTheme="minorHAnsi" w:hAnsi="Times New Roman" w:cs="Times New Roman"/>
          <w:sz w:val="24"/>
          <w:szCs w:val="24"/>
          <w:lang w:val="ro-MD" w:eastAsia="en-US"/>
        </w:rPr>
        <w:t>-</w:t>
      </w:r>
      <w:r w:rsidR="00BC2623" w:rsidRPr="00784CC4">
        <w:rPr>
          <w:rFonts w:ascii="Times New Roman" w:eastAsiaTheme="minorHAnsi" w:hAnsi="Times New Roman" w:cs="Times New Roman"/>
          <w:sz w:val="24"/>
          <w:szCs w:val="24"/>
          <w:lang w:val="ro-MD" w:eastAsia="en-US"/>
        </w:rPr>
        <w:t>profit.</w:t>
      </w:r>
    </w:p>
    <w:p w14:paraId="4438E996" w14:textId="749E1E73" w:rsidR="00BC2623" w:rsidRPr="00784CC4" w:rsidRDefault="002E77C9" w:rsidP="008E1325">
      <w:pPr>
        <w:pStyle w:val="HTMLPreformatted"/>
        <w:numPr>
          <w:ilvl w:val="0"/>
          <w:numId w:val="2"/>
        </w:numPr>
        <w:tabs>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Modul de organizare și funcționare a</w:t>
      </w:r>
      <w:r w:rsidR="00BC2623" w:rsidRPr="00784CC4">
        <w:rPr>
          <w:rFonts w:ascii="Times New Roman" w:eastAsiaTheme="minorHAnsi" w:hAnsi="Times New Roman" w:cs="Times New Roman"/>
          <w:sz w:val="24"/>
          <w:szCs w:val="24"/>
          <w:lang w:val="ro-MD" w:eastAsia="en-US"/>
        </w:rPr>
        <w:t xml:space="preserve"> </w:t>
      </w:r>
      <w:r w:rsidR="004007A9" w:rsidRPr="00784CC4">
        <w:rPr>
          <w:rFonts w:ascii="Times New Roman" w:eastAsiaTheme="minorHAnsi" w:hAnsi="Times New Roman" w:cs="Times New Roman"/>
          <w:sz w:val="24"/>
          <w:szCs w:val="24"/>
          <w:lang w:val="ro-MD" w:eastAsia="en-US"/>
        </w:rPr>
        <w:t>ECS</w:t>
      </w:r>
      <w:r w:rsidR="00BC2623" w:rsidRPr="00784CC4">
        <w:rPr>
          <w:rFonts w:ascii="Times New Roman" w:eastAsiaTheme="minorHAnsi" w:hAnsi="Times New Roman" w:cs="Times New Roman"/>
          <w:sz w:val="24"/>
          <w:szCs w:val="24"/>
          <w:lang w:val="ro-MD" w:eastAsia="en-US"/>
        </w:rPr>
        <w:t xml:space="preserve"> </w:t>
      </w:r>
      <w:r w:rsidR="004007A9" w:rsidRPr="00784CC4">
        <w:rPr>
          <w:rFonts w:ascii="Times New Roman" w:eastAsiaTheme="minorHAnsi" w:hAnsi="Times New Roman" w:cs="Times New Roman"/>
          <w:sz w:val="24"/>
          <w:szCs w:val="24"/>
          <w:lang w:val="ro-MD" w:eastAsia="en-US"/>
        </w:rPr>
        <w:t>este</w:t>
      </w:r>
      <w:r w:rsidR="00C034C7" w:rsidRPr="00784CC4">
        <w:rPr>
          <w:rFonts w:ascii="Times New Roman" w:eastAsiaTheme="minorHAnsi" w:hAnsi="Times New Roman" w:cs="Times New Roman"/>
          <w:sz w:val="24"/>
          <w:szCs w:val="24"/>
          <w:lang w:val="ro-MD" w:eastAsia="en-US"/>
        </w:rPr>
        <w:t xml:space="preserve"> </w:t>
      </w:r>
      <w:r w:rsidR="003B0D19" w:rsidRPr="00784CC4">
        <w:rPr>
          <w:rFonts w:ascii="Times New Roman" w:eastAsiaTheme="minorHAnsi" w:hAnsi="Times New Roman" w:cs="Times New Roman"/>
          <w:sz w:val="24"/>
          <w:szCs w:val="24"/>
          <w:lang w:val="ro-MD" w:eastAsia="en-US"/>
        </w:rPr>
        <w:t xml:space="preserve">stabilit în </w:t>
      </w:r>
      <w:r w:rsidR="00731A43" w:rsidRPr="00784CC4">
        <w:rPr>
          <w:rFonts w:ascii="Times New Roman" w:eastAsiaTheme="minorHAnsi" w:hAnsi="Times New Roman" w:cs="Times New Roman"/>
          <w:sz w:val="24"/>
          <w:szCs w:val="24"/>
          <w:lang w:val="ro-MD" w:eastAsia="en-US"/>
        </w:rPr>
        <w:t>Statutul ECS</w:t>
      </w:r>
      <w:r w:rsidR="00C034C7" w:rsidRPr="00784CC4">
        <w:rPr>
          <w:rFonts w:ascii="Times New Roman" w:eastAsiaTheme="minorHAnsi" w:hAnsi="Times New Roman" w:cs="Times New Roman"/>
          <w:sz w:val="24"/>
          <w:szCs w:val="24"/>
          <w:lang w:val="ro-MD" w:eastAsia="en-US"/>
        </w:rPr>
        <w:t xml:space="preserve">, </w:t>
      </w:r>
      <w:r w:rsidR="00DE5CEA" w:rsidRPr="00784CC4">
        <w:rPr>
          <w:rFonts w:ascii="Times New Roman" w:eastAsiaTheme="minorHAnsi" w:hAnsi="Times New Roman" w:cs="Times New Roman"/>
          <w:sz w:val="24"/>
          <w:szCs w:val="24"/>
          <w:lang w:val="ro-MD" w:eastAsia="en-US"/>
        </w:rPr>
        <w:t xml:space="preserve">care se </w:t>
      </w:r>
      <w:r w:rsidR="004007A9" w:rsidRPr="00784CC4">
        <w:rPr>
          <w:rFonts w:ascii="Times New Roman" w:eastAsiaTheme="minorHAnsi" w:hAnsi="Times New Roman" w:cs="Times New Roman"/>
          <w:sz w:val="24"/>
          <w:szCs w:val="24"/>
          <w:lang w:val="ro-MD" w:eastAsia="en-US"/>
        </w:rPr>
        <w:t>aprob</w:t>
      </w:r>
      <w:r w:rsidR="00DE5CEA" w:rsidRPr="00784CC4">
        <w:rPr>
          <w:rFonts w:ascii="Times New Roman" w:eastAsiaTheme="minorHAnsi" w:hAnsi="Times New Roman" w:cs="Times New Roman"/>
          <w:sz w:val="24"/>
          <w:szCs w:val="24"/>
          <w:lang w:val="ro-MD" w:eastAsia="en-US"/>
        </w:rPr>
        <w:t>ă</w:t>
      </w:r>
      <w:r w:rsidR="00BC2623" w:rsidRPr="00784CC4">
        <w:rPr>
          <w:rFonts w:ascii="Times New Roman" w:eastAsiaTheme="minorHAnsi" w:hAnsi="Times New Roman" w:cs="Times New Roman"/>
          <w:sz w:val="24"/>
          <w:szCs w:val="24"/>
          <w:lang w:val="ro-MD" w:eastAsia="en-US"/>
        </w:rPr>
        <w:t xml:space="preserve"> de Guvern.</w:t>
      </w:r>
      <w:r w:rsidR="002D578B" w:rsidRPr="00784CC4">
        <w:rPr>
          <w:rFonts w:ascii="Times New Roman" w:eastAsiaTheme="minorHAnsi" w:hAnsi="Times New Roman" w:cs="Times New Roman"/>
          <w:sz w:val="24"/>
          <w:szCs w:val="24"/>
          <w:lang w:val="ro-MD" w:eastAsia="en-US"/>
        </w:rPr>
        <w:t xml:space="preserve"> Statu</w:t>
      </w:r>
      <w:r w:rsidR="00C923D9" w:rsidRPr="00784CC4">
        <w:rPr>
          <w:rFonts w:ascii="Times New Roman" w:eastAsiaTheme="minorHAnsi" w:hAnsi="Times New Roman" w:cs="Times New Roman"/>
          <w:sz w:val="24"/>
          <w:szCs w:val="24"/>
          <w:lang w:val="ro-MD" w:eastAsia="en-US"/>
        </w:rPr>
        <w:t>tu</w:t>
      </w:r>
      <w:r w:rsidR="002D578B" w:rsidRPr="00784CC4">
        <w:rPr>
          <w:rFonts w:ascii="Times New Roman" w:eastAsiaTheme="minorHAnsi" w:hAnsi="Times New Roman" w:cs="Times New Roman"/>
          <w:sz w:val="24"/>
          <w:szCs w:val="24"/>
          <w:lang w:val="ro-MD" w:eastAsia="en-US"/>
        </w:rPr>
        <w:t xml:space="preserve">l ECS reglementează </w:t>
      </w:r>
      <w:r w:rsidR="00F3442C" w:rsidRPr="00784CC4">
        <w:rPr>
          <w:rFonts w:ascii="Times New Roman" w:eastAsiaTheme="minorHAnsi" w:hAnsi="Times New Roman" w:cs="Times New Roman"/>
          <w:sz w:val="24"/>
          <w:szCs w:val="24"/>
          <w:lang w:val="ro-MD" w:eastAsia="en-US"/>
        </w:rPr>
        <w:t>inclusiv</w:t>
      </w:r>
      <w:r w:rsidR="002D578B" w:rsidRPr="00784CC4">
        <w:rPr>
          <w:rFonts w:ascii="Times New Roman" w:eastAsiaTheme="minorHAnsi" w:hAnsi="Times New Roman" w:cs="Times New Roman"/>
          <w:sz w:val="24"/>
          <w:szCs w:val="24"/>
          <w:lang w:val="ro-MD" w:eastAsia="en-US"/>
        </w:rPr>
        <w:t xml:space="preserve"> modalitatea în care se elaborează, se revizuiește, se aprobă și se execută </w:t>
      </w:r>
      <w:r w:rsidR="00DE5CEA" w:rsidRPr="00784CC4">
        <w:rPr>
          <w:rFonts w:ascii="Times New Roman" w:eastAsiaTheme="minorHAnsi" w:hAnsi="Times New Roman" w:cs="Times New Roman"/>
          <w:sz w:val="24"/>
          <w:szCs w:val="24"/>
          <w:lang w:val="ro-MD" w:eastAsia="en-US"/>
        </w:rPr>
        <w:t xml:space="preserve">planul </w:t>
      </w:r>
      <w:r w:rsidR="00BA3677" w:rsidRPr="00784CC4">
        <w:rPr>
          <w:rFonts w:ascii="Times New Roman" w:eastAsiaTheme="minorHAnsi" w:hAnsi="Times New Roman" w:cs="Times New Roman"/>
          <w:sz w:val="24"/>
          <w:szCs w:val="24"/>
          <w:lang w:val="ro-MD" w:eastAsia="en-US"/>
        </w:rPr>
        <w:t xml:space="preserve">anual </w:t>
      </w:r>
      <w:r w:rsidR="002D578B" w:rsidRPr="00784CC4">
        <w:rPr>
          <w:rFonts w:ascii="Times New Roman" w:eastAsiaTheme="minorHAnsi" w:hAnsi="Times New Roman" w:cs="Times New Roman"/>
          <w:sz w:val="24"/>
          <w:szCs w:val="24"/>
          <w:lang w:val="ro-MD" w:eastAsia="en-US"/>
        </w:rPr>
        <w:t>de afaceri</w:t>
      </w:r>
      <w:r w:rsidR="00BA3677" w:rsidRPr="00784CC4">
        <w:rPr>
          <w:rFonts w:ascii="Times New Roman" w:eastAsiaTheme="minorHAnsi" w:hAnsi="Times New Roman" w:cs="Times New Roman"/>
          <w:sz w:val="24"/>
          <w:szCs w:val="24"/>
          <w:lang w:val="ro-MD" w:eastAsia="en-US"/>
        </w:rPr>
        <w:t xml:space="preserve"> și financiar</w:t>
      </w:r>
      <w:r w:rsidR="002D578B" w:rsidRPr="00784CC4">
        <w:rPr>
          <w:rFonts w:ascii="Times New Roman" w:eastAsiaTheme="minorHAnsi" w:hAnsi="Times New Roman" w:cs="Times New Roman"/>
          <w:sz w:val="24"/>
          <w:szCs w:val="24"/>
          <w:lang w:val="ro-MD" w:eastAsia="en-US"/>
        </w:rPr>
        <w:t>.</w:t>
      </w:r>
    </w:p>
    <w:p w14:paraId="31A5BAFE" w14:textId="20C6442C" w:rsidR="00BC2623" w:rsidRPr="00784CC4" w:rsidRDefault="004007A9" w:rsidP="008E1325">
      <w:pPr>
        <w:pStyle w:val="HTMLPreformatted"/>
        <w:numPr>
          <w:ilvl w:val="0"/>
          <w:numId w:val="2"/>
        </w:numPr>
        <w:tabs>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ECS</w:t>
      </w:r>
      <w:r w:rsidR="00BC2623" w:rsidRPr="00784CC4">
        <w:rPr>
          <w:rFonts w:ascii="Times New Roman" w:eastAsiaTheme="minorHAnsi" w:hAnsi="Times New Roman" w:cs="Times New Roman"/>
          <w:sz w:val="24"/>
          <w:szCs w:val="24"/>
          <w:lang w:val="ro-MD" w:eastAsia="en-US"/>
        </w:rPr>
        <w:t xml:space="preserve"> se finanțează din </w:t>
      </w:r>
      <w:r w:rsidR="00147958" w:rsidRPr="00784CC4">
        <w:rPr>
          <w:rFonts w:ascii="Times New Roman" w:eastAsiaTheme="minorHAnsi" w:hAnsi="Times New Roman" w:cs="Times New Roman"/>
          <w:sz w:val="24"/>
          <w:szCs w:val="24"/>
          <w:lang w:val="ro-MD" w:eastAsia="en-US"/>
        </w:rPr>
        <w:t xml:space="preserve">contribuția prevăzută la </w:t>
      </w:r>
      <w:r w:rsidR="00833370" w:rsidRPr="00784CC4">
        <w:rPr>
          <w:rFonts w:ascii="Times New Roman" w:eastAsiaTheme="minorHAnsi" w:hAnsi="Times New Roman" w:cs="Times New Roman"/>
          <w:sz w:val="24"/>
          <w:szCs w:val="24"/>
          <w:lang w:val="ro-MD" w:eastAsia="en-US"/>
        </w:rPr>
        <w:fldChar w:fldCharType="begin"/>
      </w:r>
      <w:r w:rsidR="00833370" w:rsidRPr="00784CC4">
        <w:rPr>
          <w:rFonts w:ascii="Times New Roman" w:eastAsiaTheme="minorHAnsi" w:hAnsi="Times New Roman" w:cs="Times New Roman"/>
          <w:sz w:val="24"/>
          <w:szCs w:val="24"/>
          <w:lang w:val="ro-MD" w:eastAsia="en-US"/>
        </w:rPr>
        <w:instrText xml:space="preserve"> REF _Ref175127752 \r \h </w:instrText>
      </w:r>
      <w:r w:rsidR="00833370" w:rsidRPr="00784CC4">
        <w:rPr>
          <w:rFonts w:ascii="Times New Roman" w:eastAsiaTheme="minorHAnsi" w:hAnsi="Times New Roman" w:cs="Times New Roman"/>
          <w:sz w:val="24"/>
          <w:szCs w:val="24"/>
          <w:lang w:val="ro-MD" w:eastAsia="en-US"/>
        </w:rPr>
      </w:r>
      <w:r w:rsidR="0083337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33</w:t>
      </w:r>
      <w:r w:rsidR="00833370" w:rsidRPr="00784CC4">
        <w:rPr>
          <w:rFonts w:ascii="Times New Roman" w:eastAsiaTheme="minorHAnsi" w:hAnsi="Times New Roman" w:cs="Times New Roman"/>
          <w:sz w:val="24"/>
          <w:szCs w:val="24"/>
          <w:lang w:val="ro-MD" w:eastAsia="en-US"/>
        </w:rPr>
        <w:fldChar w:fldCharType="end"/>
      </w:r>
      <w:r w:rsidR="00147958" w:rsidRPr="00784CC4">
        <w:rPr>
          <w:rFonts w:ascii="Times New Roman" w:eastAsiaTheme="minorHAnsi" w:hAnsi="Times New Roman" w:cs="Times New Roman"/>
          <w:sz w:val="24"/>
          <w:szCs w:val="24"/>
          <w:lang w:val="ro-MD" w:eastAsia="en-US"/>
        </w:rPr>
        <w:t xml:space="preserve"> alin. </w:t>
      </w:r>
      <w:r w:rsidR="00833370" w:rsidRPr="00784CC4">
        <w:rPr>
          <w:rFonts w:ascii="Times New Roman" w:eastAsiaTheme="minorHAnsi" w:hAnsi="Times New Roman" w:cs="Times New Roman"/>
          <w:sz w:val="24"/>
          <w:szCs w:val="24"/>
          <w:lang w:val="ro-MD" w:eastAsia="en-US"/>
        </w:rPr>
        <w:fldChar w:fldCharType="begin"/>
      </w:r>
      <w:r w:rsidR="00833370" w:rsidRPr="00784CC4">
        <w:rPr>
          <w:rFonts w:ascii="Times New Roman" w:eastAsiaTheme="minorHAnsi" w:hAnsi="Times New Roman" w:cs="Times New Roman"/>
          <w:sz w:val="24"/>
          <w:szCs w:val="24"/>
          <w:lang w:val="ro-MD" w:eastAsia="en-US"/>
        </w:rPr>
        <w:instrText xml:space="preserve"> REF _Ref175128086 \r \h </w:instrText>
      </w:r>
      <w:r w:rsidR="00833370" w:rsidRPr="00784CC4">
        <w:rPr>
          <w:rFonts w:ascii="Times New Roman" w:eastAsiaTheme="minorHAnsi" w:hAnsi="Times New Roman" w:cs="Times New Roman"/>
          <w:sz w:val="24"/>
          <w:szCs w:val="24"/>
          <w:lang w:val="ro-MD" w:eastAsia="en-US"/>
        </w:rPr>
      </w:r>
      <w:r w:rsidR="0083337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833370" w:rsidRPr="00784CC4">
        <w:rPr>
          <w:rFonts w:ascii="Times New Roman" w:eastAsiaTheme="minorHAnsi" w:hAnsi="Times New Roman" w:cs="Times New Roman"/>
          <w:sz w:val="24"/>
          <w:szCs w:val="24"/>
          <w:lang w:val="ro-MD" w:eastAsia="en-US"/>
        </w:rPr>
        <w:fldChar w:fldCharType="end"/>
      </w:r>
      <w:r w:rsidR="00833370" w:rsidRPr="00784CC4">
        <w:rPr>
          <w:rFonts w:ascii="Times New Roman" w:eastAsiaTheme="minorHAnsi" w:hAnsi="Times New Roman" w:cs="Times New Roman"/>
          <w:sz w:val="24"/>
          <w:szCs w:val="24"/>
          <w:lang w:val="ro-MD" w:eastAsia="en-US"/>
        </w:rPr>
        <w:t xml:space="preserve"> </w:t>
      </w:r>
      <w:r w:rsidR="00147958" w:rsidRPr="00784CC4">
        <w:rPr>
          <w:rFonts w:ascii="Times New Roman" w:eastAsiaTheme="minorHAnsi" w:hAnsi="Times New Roman" w:cs="Times New Roman"/>
          <w:sz w:val="24"/>
          <w:szCs w:val="24"/>
          <w:lang w:val="ro-MD" w:eastAsia="en-US"/>
        </w:rPr>
        <w:t xml:space="preserve">și din aportul pentru stocurile de urgență achitat în condițiile stabilite la </w:t>
      </w:r>
      <w:r w:rsidR="00833370" w:rsidRPr="00784CC4">
        <w:rPr>
          <w:rFonts w:ascii="Times New Roman" w:eastAsiaTheme="minorHAnsi" w:hAnsi="Times New Roman" w:cs="Times New Roman"/>
          <w:sz w:val="24"/>
          <w:szCs w:val="24"/>
          <w:lang w:val="ro-MD" w:eastAsia="en-US"/>
        </w:rPr>
        <w:fldChar w:fldCharType="begin"/>
      </w:r>
      <w:r w:rsidR="00833370" w:rsidRPr="00784CC4">
        <w:rPr>
          <w:rFonts w:ascii="Times New Roman" w:eastAsiaTheme="minorHAnsi" w:hAnsi="Times New Roman" w:cs="Times New Roman"/>
          <w:sz w:val="24"/>
          <w:szCs w:val="24"/>
          <w:lang w:val="ro-MD" w:eastAsia="en-US"/>
        </w:rPr>
        <w:instrText xml:space="preserve"> REF _Ref175127752 \r \h </w:instrText>
      </w:r>
      <w:r w:rsidR="00833370" w:rsidRPr="00784CC4">
        <w:rPr>
          <w:rFonts w:ascii="Times New Roman" w:eastAsiaTheme="minorHAnsi" w:hAnsi="Times New Roman" w:cs="Times New Roman"/>
          <w:sz w:val="24"/>
          <w:szCs w:val="24"/>
          <w:lang w:val="ro-MD" w:eastAsia="en-US"/>
        </w:rPr>
      </w:r>
      <w:r w:rsidR="0083337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33</w:t>
      </w:r>
      <w:r w:rsidR="00833370" w:rsidRPr="00784CC4">
        <w:rPr>
          <w:rFonts w:ascii="Times New Roman" w:eastAsiaTheme="minorHAnsi" w:hAnsi="Times New Roman" w:cs="Times New Roman"/>
          <w:sz w:val="24"/>
          <w:szCs w:val="24"/>
          <w:lang w:val="ro-MD" w:eastAsia="en-US"/>
        </w:rPr>
        <w:fldChar w:fldCharType="end"/>
      </w:r>
      <w:r w:rsidR="00147958" w:rsidRPr="00784CC4">
        <w:rPr>
          <w:rFonts w:ascii="Times New Roman" w:eastAsiaTheme="minorHAnsi" w:hAnsi="Times New Roman" w:cs="Times New Roman"/>
          <w:sz w:val="24"/>
          <w:szCs w:val="24"/>
          <w:lang w:val="ro-MD" w:eastAsia="en-US"/>
        </w:rPr>
        <w:t xml:space="preserve"> alin. </w:t>
      </w:r>
      <w:r w:rsidR="00833370" w:rsidRPr="00784CC4">
        <w:rPr>
          <w:rFonts w:ascii="Times New Roman" w:eastAsiaTheme="minorHAnsi" w:hAnsi="Times New Roman" w:cs="Times New Roman"/>
          <w:sz w:val="24"/>
          <w:szCs w:val="24"/>
          <w:lang w:val="ro-MD" w:eastAsia="en-US"/>
        </w:rPr>
        <w:fldChar w:fldCharType="begin"/>
      </w:r>
      <w:r w:rsidR="00833370" w:rsidRPr="00784CC4">
        <w:rPr>
          <w:rFonts w:ascii="Times New Roman" w:eastAsiaTheme="minorHAnsi" w:hAnsi="Times New Roman" w:cs="Times New Roman"/>
          <w:sz w:val="24"/>
          <w:szCs w:val="24"/>
          <w:lang w:val="ro-MD" w:eastAsia="en-US"/>
        </w:rPr>
        <w:instrText xml:space="preserve"> REF _Ref175128112 \r \h </w:instrText>
      </w:r>
      <w:r w:rsidR="00833370" w:rsidRPr="00784CC4">
        <w:rPr>
          <w:rFonts w:ascii="Times New Roman" w:eastAsiaTheme="minorHAnsi" w:hAnsi="Times New Roman" w:cs="Times New Roman"/>
          <w:sz w:val="24"/>
          <w:szCs w:val="24"/>
          <w:lang w:val="ro-MD" w:eastAsia="en-US"/>
        </w:rPr>
      </w:r>
      <w:r w:rsidR="0083337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833370" w:rsidRPr="00784CC4">
        <w:rPr>
          <w:rFonts w:ascii="Times New Roman" w:eastAsiaTheme="minorHAnsi" w:hAnsi="Times New Roman" w:cs="Times New Roman"/>
          <w:sz w:val="24"/>
          <w:szCs w:val="24"/>
          <w:lang w:val="ro-MD" w:eastAsia="en-US"/>
        </w:rPr>
        <w:fldChar w:fldCharType="end"/>
      </w:r>
      <w:r w:rsidR="00147958" w:rsidRPr="00784CC4">
        <w:rPr>
          <w:rFonts w:ascii="Times New Roman" w:eastAsiaTheme="minorHAnsi" w:hAnsi="Times New Roman" w:cs="Times New Roman"/>
          <w:sz w:val="24"/>
          <w:szCs w:val="24"/>
          <w:lang w:val="ro-MD" w:eastAsia="en-US"/>
        </w:rPr>
        <w:t xml:space="preserve">, precum </w:t>
      </w:r>
      <w:r w:rsidR="00BC2623" w:rsidRPr="00784CC4">
        <w:rPr>
          <w:rFonts w:ascii="Times New Roman" w:eastAsiaTheme="minorHAnsi" w:hAnsi="Times New Roman" w:cs="Times New Roman"/>
          <w:sz w:val="24"/>
          <w:szCs w:val="24"/>
          <w:lang w:val="ro-MD" w:eastAsia="en-US"/>
        </w:rPr>
        <w:t xml:space="preserve">și din alte surse neinterzise de prezenta lege. Fondurile generate din vânzarea stocurilor de urgență sunt venituri ale </w:t>
      </w:r>
      <w:r w:rsidRPr="00784CC4">
        <w:rPr>
          <w:rFonts w:ascii="Times New Roman" w:eastAsiaTheme="minorHAnsi" w:hAnsi="Times New Roman" w:cs="Times New Roman"/>
          <w:sz w:val="24"/>
          <w:szCs w:val="24"/>
          <w:lang w:val="ro-MD" w:eastAsia="en-US"/>
        </w:rPr>
        <w:lastRenderedPageBreak/>
        <w:t>ECS</w:t>
      </w:r>
      <w:r w:rsidR="00BC2623" w:rsidRPr="00784CC4">
        <w:rPr>
          <w:rFonts w:ascii="Times New Roman" w:eastAsiaTheme="minorHAnsi" w:hAnsi="Times New Roman" w:cs="Times New Roman"/>
          <w:sz w:val="24"/>
          <w:szCs w:val="24"/>
          <w:lang w:val="ro-MD" w:eastAsia="en-US"/>
        </w:rPr>
        <w:t xml:space="preserve"> și pot fi utilizate exclusiv pentru </w:t>
      </w:r>
      <w:r w:rsidR="00B765F1" w:rsidRPr="00784CC4">
        <w:rPr>
          <w:rFonts w:ascii="Times New Roman" w:eastAsiaTheme="minorHAnsi" w:hAnsi="Times New Roman" w:cs="Times New Roman"/>
          <w:sz w:val="24"/>
          <w:szCs w:val="24"/>
          <w:lang w:val="ro-MD" w:eastAsia="en-US"/>
        </w:rPr>
        <w:t xml:space="preserve">achiziționarea repetată a stocurilor de urgență și/sau a stocurilor specifice și pentru alte </w:t>
      </w:r>
      <w:r w:rsidR="00BC2623" w:rsidRPr="00784CC4">
        <w:rPr>
          <w:rFonts w:ascii="Times New Roman" w:eastAsiaTheme="minorHAnsi" w:hAnsi="Times New Roman" w:cs="Times New Roman"/>
          <w:sz w:val="24"/>
          <w:szCs w:val="24"/>
          <w:lang w:val="ro-MD" w:eastAsia="en-US"/>
        </w:rPr>
        <w:t>activități</w:t>
      </w:r>
      <w:r w:rsidR="00B765F1" w:rsidRPr="00784CC4">
        <w:rPr>
          <w:rFonts w:ascii="Times New Roman" w:eastAsiaTheme="minorHAnsi" w:hAnsi="Times New Roman" w:cs="Times New Roman"/>
          <w:sz w:val="24"/>
          <w:szCs w:val="24"/>
          <w:lang w:val="ro-MD" w:eastAsia="en-US"/>
        </w:rPr>
        <w:t xml:space="preserve"> a</w:t>
      </w:r>
      <w:r w:rsidR="00BC2623" w:rsidRPr="00784CC4">
        <w:rPr>
          <w:rFonts w:ascii="Times New Roman" w:eastAsiaTheme="minorHAnsi" w:hAnsi="Times New Roman" w:cs="Times New Roman"/>
          <w:sz w:val="24"/>
          <w:szCs w:val="24"/>
          <w:lang w:val="ro-MD" w:eastAsia="en-US"/>
        </w:rPr>
        <w:t xml:space="preserve">le </w:t>
      </w:r>
      <w:r w:rsidRPr="00784CC4">
        <w:rPr>
          <w:rFonts w:ascii="Times New Roman" w:eastAsiaTheme="minorHAnsi" w:hAnsi="Times New Roman" w:cs="Times New Roman"/>
          <w:sz w:val="24"/>
          <w:szCs w:val="24"/>
          <w:lang w:val="ro-MD" w:eastAsia="en-US"/>
        </w:rPr>
        <w:t>ECS</w:t>
      </w:r>
      <w:r w:rsidR="00BC2623" w:rsidRPr="00784CC4">
        <w:rPr>
          <w:rFonts w:ascii="Times New Roman" w:eastAsiaTheme="minorHAnsi" w:hAnsi="Times New Roman" w:cs="Times New Roman"/>
          <w:sz w:val="24"/>
          <w:szCs w:val="24"/>
          <w:lang w:val="ro-MD" w:eastAsia="en-US"/>
        </w:rPr>
        <w:t xml:space="preserve"> </w:t>
      </w:r>
      <w:r w:rsidR="00C2734B" w:rsidRPr="00784CC4">
        <w:rPr>
          <w:rFonts w:ascii="Times New Roman" w:eastAsiaTheme="minorHAnsi" w:hAnsi="Times New Roman" w:cs="Times New Roman"/>
          <w:sz w:val="24"/>
          <w:szCs w:val="24"/>
          <w:lang w:val="ro-MD" w:eastAsia="en-US"/>
        </w:rPr>
        <w:t>prevăzute în</w:t>
      </w:r>
      <w:r w:rsidR="00BC2623" w:rsidRPr="00784CC4">
        <w:rPr>
          <w:rFonts w:ascii="Times New Roman" w:eastAsiaTheme="minorHAnsi" w:hAnsi="Times New Roman" w:cs="Times New Roman"/>
          <w:sz w:val="24"/>
          <w:szCs w:val="24"/>
          <w:lang w:val="ro-MD" w:eastAsia="en-US"/>
        </w:rPr>
        <w:t xml:space="preserve"> prezenta lege. </w:t>
      </w:r>
    </w:p>
    <w:p w14:paraId="1BBE1482" w14:textId="319C6BC1" w:rsidR="00BC2623" w:rsidRPr="00784CC4" w:rsidRDefault="00BC2623" w:rsidP="008E1325">
      <w:pPr>
        <w:pStyle w:val="HTMLPreformatted"/>
        <w:numPr>
          <w:ilvl w:val="0"/>
          <w:numId w:val="2"/>
        </w:numPr>
        <w:tabs>
          <w:tab w:val="clear" w:pos="1832"/>
          <w:tab w:val="left" w:pos="1080"/>
          <w:tab w:val="left" w:pos="14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cazul în care </w:t>
      </w:r>
      <w:r w:rsidR="00495F72"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realizează un excedent de venituri peste cheltuielile sale în perioada de </w:t>
      </w:r>
      <w:r w:rsidR="00C86DE2" w:rsidRPr="00784CC4">
        <w:rPr>
          <w:rFonts w:ascii="Times New Roman" w:eastAsiaTheme="minorHAnsi" w:hAnsi="Times New Roman" w:cs="Times New Roman"/>
          <w:sz w:val="24"/>
          <w:szCs w:val="24"/>
          <w:lang w:val="ro-MD" w:eastAsia="en-US"/>
        </w:rPr>
        <w:t>gestiune</w:t>
      </w:r>
      <w:r w:rsidRPr="00784CC4">
        <w:rPr>
          <w:rFonts w:ascii="Times New Roman" w:eastAsiaTheme="minorHAnsi" w:hAnsi="Times New Roman" w:cs="Times New Roman"/>
          <w:sz w:val="24"/>
          <w:szCs w:val="24"/>
          <w:lang w:val="ro-MD" w:eastAsia="en-US"/>
        </w:rPr>
        <w:t xml:space="preserve">, </w:t>
      </w:r>
      <w:r w:rsidR="00C86DE2" w:rsidRPr="00784CC4">
        <w:rPr>
          <w:rFonts w:ascii="Times New Roman" w:eastAsiaTheme="minorHAnsi" w:hAnsi="Times New Roman" w:cs="Times New Roman"/>
          <w:sz w:val="24"/>
          <w:szCs w:val="24"/>
          <w:lang w:val="ro-MD" w:eastAsia="en-US"/>
        </w:rPr>
        <w:t xml:space="preserve">soldurile mijloacelor financiare disponibile sunt accesibile pentru utilizare </w:t>
      </w:r>
      <w:r w:rsidRPr="00784CC4">
        <w:rPr>
          <w:rFonts w:ascii="Times New Roman" w:eastAsiaTheme="minorHAnsi" w:hAnsi="Times New Roman" w:cs="Times New Roman"/>
          <w:sz w:val="24"/>
          <w:szCs w:val="24"/>
          <w:lang w:val="ro-MD" w:eastAsia="en-US"/>
        </w:rPr>
        <w:t xml:space="preserve">de </w:t>
      </w:r>
      <w:r w:rsidR="00495F72"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și </w:t>
      </w:r>
      <w:r w:rsidR="00DE5CEA" w:rsidRPr="00784CC4">
        <w:rPr>
          <w:rFonts w:ascii="Times New Roman" w:eastAsiaTheme="minorHAnsi" w:hAnsi="Times New Roman" w:cs="Times New Roman"/>
          <w:sz w:val="24"/>
          <w:szCs w:val="24"/>
          <w:lang w:val="ro-MD" w:eastAsia="en-US"/>
        </w:rPr>
        <w:t xml:space="preserve">urmează a fi </w:t>
      </w:r>
      <w:r w:rsidRPr="00784CC4">
        <w:rPr>
          <w:rFonts w:ascii="Times New Roman" w:eastAsiaTheme="minorHAnsi" w:hAnsi="Times New Roman" w:cs="Times New Roman"/>
          <w:sz w:val="24"/>
          <w:szCs w:val="24"/>
          <w:lang w:val="ro-MD" w:eastAsia="en-US"/>
        </w:rPr>
        <w:t>utilizat</w:t>
      </w:r>
      <w:r w:rsidR="00436A48"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 integral pentru </w:t>
      </w:r>
      <w:r w:rsidR="00C86DE2" w:rsidRPr="00784CC4">
        <w:rPr>
          <w:rFonts w:ascii="Times New Roman" w:eastAsiaTheme="minorHAnsi" w:hAnsi="Times New Roman" w:cs="Times New Roman"/>
          <w:sz w:val="24"/>
          <w:szCs w:val="24"/>
          <w:lang w:val="ro-MD" w:eastAsia="en-US"/>
        </w:rPr>
        <w:t xml:space="preserve">îndeplinirea atribuțiilor </w:t>
      </w:r>
      <w:r w:rsidR="00495F72"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în conformitate cu prezenta lege și </w:t>
      </w:r>
      <w:r w:rsidR="003B0D19" w:rsidRPr="00784CC4">
        <w:rPr>
          <w:rFonts w:ascii="Times New Roman" w:eastAsiaTheme="minorHAnsi" w:hAnsi="Times New Roman" w:cs="Times New Roman"/>
          <w:sz w:val="24"/>
          <w:szCs w:val="24"/>
          <w:lang w:val="ro-MD" w:eastAsia="en-US"/>
        </w:rPr>
        <w:t>S</w:t>
      </w:r>
      <w:r w:rsidRPr="00784CC4">
        <w:rPr>
          <w:rFonts w:ascii="Times New Roman" w:eastAsiaTheme="minorHAnsi" w:hAnsi="Times New Roman" w:cs="Times New Roman"/>
          <w:sz w:val="24"/>
          <w:szCs w:val="24"/>
          <w:lang w:val="ro-MD" w:eastAsia="en-US"/>
        </w:rPr>
        <w:t xml:space="preserve">tatutul </w:t>
      </w:r>
      <w:r w:rsidR="00495F72"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w:t>
      </w:r>
    </w:p>
    <w:p w14:paraId="662576E6" w14:textId="204CAB28" w:rsidR="00BC2623" w:rsidRPr="00784CC4" w:rsidRDefault="00495F72" w:rsidP="008E1325">
      <w:pPr>
        <w:pStyle w:val="HTMLPreformatted"/>
        <w:numPr>
          <w:ilvl w:val="0"/>
          <w:numId w:val="2"/>
        </w:numPr>
        <w:tabs>
          <w:tab w:val="clear" w:pos="1832"/>
          <w:tab w:val="left" w:pos="1080"/>
          <w:tab w:val="left" w:pos="14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ECS</w:t>
      </w:r>
      <w:r w:rsidR="00BC2623" w:rsidRPr="00784CC4">
        <w:rPr>
          <w:rFonts w:ascii="Times New Roman" w:eastAsiaTheme="minorHAnsi" w:hAnsi="Times New Roman" w:cs="Times New Roman"/>
          <w:sz w:val="24"/>
          <w:szCs w:val="24"/>
          <w:lang w:val="ro-MD" w:eastAsia="en-US"/>
        </w:rPr>
        <w:t xml:space="preserve"> </w:t>
      </w:r>
      <w:r w:rsidR="00AC45CC" w:rsidRPr="00784CC4">
        <w:rPr>
          <w:rFonts w:ascii="Times New Roman" w:eastAsiaTheme="minorHAnsi" w:hAnsi="Times New Roman" w:cs="Times New Roman"/>
          <w:sz w:val="24"/>
          <w:szCs w:val="24"/>
          <w:lang w:val="ro-MD" w:eastAsia="en-US"/>
        </w:rPr>
        <w:t xml:space="preserve">cumpără, vinde, menține, reînnoiește și restabilește produse petroliere în scopul constituirii și </w:t>
      </w:r>
      <w:r w:rsidR="00DE5CEA" w:rsidRPr="00784CC4">
        <w:rPr>
          <w:rFonts w:ascii="Times New Roman" w:eastAsiaTheme="minorHAnsi" w:hAnsi="Times New Roman" w:cs="Times New Roman"/>
          <w:sz w:val="24"/>
          <w:szCs w:val="24"/>
          <w:lang w:val="ro-MD" w:eastAsia="en-US"/>
        </w:rPr>
        <w:t xml:space="preserve">reînnoirii </w:t>
      </w:r>
      <w:r w:rsidR="00AC45CC" w:rsidRPr="00784CC4">
        <w:rPr>
          <w:rFonts w:ascii="Times New Roman" w:eastAsiaTheme="minorHAnsi" w:hAnsi="Times New Roman" w:cs="Times New Roman"/>
          <w:sz w:val="24"/>
          <w:szCs w:val="24"/>
          <w:lang w:val="ro-MD" w:eastAsia="en-US"/>
        </w:rPr>
        <w:t>stocurilor de urgență, inclusiv a stocurilor specifice</w:t>
      </w:r>
      <w:r w:rsidR="00C86DE2" w:rsidRPr="00784CC4">
        <w:rPr>
          <w:rFonts w:ascii="Times New Roman" w:eastAsiaTheme="minorHAnsi" w:hAnsi="Times New Roman" w:cs="Times New Roman"/>
          <w:sz w:val="24"/>
          <w:szCs w:val="24"/>
          <w:lang w:val="ro-MD" w:eastAsia="en-US"/>
        </w:rPr>
        <w:t xml:space="preserve">, </w:t>
      </w:r>
      <w:r w:rsidR="00632997" w:rsidRPr="00784CC4">
        <w:rPr>
          <w:rFonts w:ascii="Times New Roman" w:eastAsiaTheme="minorHAnsi" w:hAnsi="Times New Roman" w:cs="Times New Roman"/>
          <w:sz w:val="24"/>
          <w:szCs w:val="24"/>
          <w:lang w:val="ro-MD" w:eastAsia="en-US"/>
        </w:rPr>
        <w:t xml:space="preserve">conform procedurilor </w:t>
      </w:r>
      <w:r w:rsidR="00C96A32" w:rsidRPr="00784CC4">
        <w:rPr>
          <w:rFonts w:ascii="Times New Roman" w:eastAsiaTheme="minorHAnsi" w:hAnsi="Times New Roman" w:cs="Times New Roman"/>
          <w:sz w:val="24"/>
          <w:szCs w:val="24"/>
          <w:lang w:val="ro-MD" w:eastAsia="en-US"/>
        </w:rPr>
        <w:t xml:space="preserve">stabilite în </w:t>
      </w:r>
      <w:r w:rsidR="00E32DD1" w:rsidRPr="00784CC4">
        <w:rPr>
          <w:rFonts w:ascii="Times New Roman" w:eastAsiaTheme="minorHAnsi" w:hAnsi="Times New Roman" w:cs="Times New Roman"/>
          <w:sz w:val="24"/>
          <w:szCs w:val="24"/>
          <w:lang w:val="ro-MD" w:eastAsia="en-US"/>
        </w:rPr>
        <w:t>S</w:t>
      </w:r>
      <w:r w:rsidR="00C923D9" w:rsidRPr="00784CC4">
        <w:rPr>
          <w:rFonts w:ascii="Times New Roman" w:eastAsiaTheme="minorHAnsi" w:hAnsi="Times New Roman" w:cs="Times New Roman"/>
          <w:sz w:val="24"/>
          <w:szCs w:val="24"/>
          <w:lang w:val="ro-MD" w:eastAsia="en-US"/>
        </w:rPr>
        <w:t>tatutul</w:t>
      </w:r>
      <w:r w:rsidR="00C96A32" w:rsidRPr="00784CC4">
        <w:rPr>
          <w:rFonts w:ascii="Times New Roman" w:eastAsiaTheme="minorHAnsi" w:hAnsi="Times New Roman" w:cs="Times New Roman"/>
          <w:sz w:val="24"/>
          <w:szCs w:val="24"/>
          <w:lang w:val="ro-MD" w:eastAsia="en-US"/>
        </w:rPr>
        <w:t xml:space="preserve"> </w:t>
      </w:r>
      <w:r w:rsidR="00624453" w:rsidRPr="00784CC4">
        <w:rPr>
          <w:rFonts w:ascii="Times New Roman" w:eastAsiaTheme="minorHAnsi" w:hAnsi="Times New Roman" w:cs="Times New Roman"/>
          <w:sz w:val="24"/>
          <w:szCs w:val="24"/>
          <w:lang w:val="ro-MD" w:eastAsia="en-US"/>
        </w:rPr>
        <w:t>ECS</w:t>
      </w:r>
      <w:r w:rsidR="00632997" w:rsidRPr="00784CC4">
        <w:rPr>
          <w:rFonts w:ascii="Times New Roman" w:eastAsiaTheme="minorHAnsi" w:hAnsi="Times New Roman" w:cs="Times New Roman"/>
          <w:sz w:val="24"/>
          <w:szCs w:val="24"/>
          <w:lang w:val="ro-MD" w:eastAsia="en-US"/>
        </w:rPr>
        <w:t xml:space="preserve">, </w:t>
      </w:r>
      <w:r w:rsidR="00C86DE2" w:rsidRPr="00784CC4">
        <w:rPr>
          <w:rFonts w:ascii="Times New Roman" w:eastAsiaTheme="minorHAnsi" w:hAnsi="Times New Roman" w:cs="Times New Roman"/>
          <w:sz w:val="24"/>
          <w:szCs w:val="24"/>
          <w:lang w:val="ro-MD" w:eastAsia="en-US"/>
        </w:rPr>
        <w:t xml:space="preserve">prin derogare de la prevederile Legii </w:t>
      </w:r>
      <w:r w:rsidR="007E5062" w:rsidRPr="00784CC4">
        <w:rPr>
          <w:rFonts w:ascii="Times New Roman" w:eastAsiaTheme="minorHAnsi" w:hAnsi="Times New Roman" w:cs="Times New Roman"/>
          <w:sz w:val="24"/>
          <w:szCs w:val="24"/>
          <w:lang w:val="ro-MD" w:eastAsia="en-US"/>
        </w:rPr>
        <w:t xml:space="preserve">nr. 131/2015 </w:t>
      </w:r>
      <w:r w:rsidR="00C86DE2" w:rsidRPr="00784CC4">
        <w:rPr>
          <w:rFonts w:ascii="Times New Roman" w:eastAsiaTheme="minorHAnsi" w:hAnsi="Times New Roman" w:cs="Times New Roman"/>
          <w:sz w:val="24"/>
          <w:szCs w:val="24"/>
          <w:lang w:val="ro-MD" w:eastAsia="en-US"/>
        </w:rPr>
        <w:t>privind achizițiile publice</w:t>
      </w:r>
      <w:r w:rsidR="00BC2623"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ECS</w:t>
      </w:r>
      <w:r w:rsidR="00BC2623" w:rsidRPr="00784CC4">
        <w:rPr>
          <w:rFonts w:ascii="Times New Roman" w:eastAsiaTheme="minorHAnsi" w:hAnsi="Times New Roman" w:cs="Times New Roman"/>
          <w:sz w:val="24"/>
          <w:szCs w:val="24"/>
          <w:lang w:val="ro-MD" w:eastAsia="en-US"/>
        </w:rPr>
        <w:t xml:space="preserve"> poate încheia contracte pe termen lung în procesul de procurare a serviciilor de </w:t>
      </w:r>
      <w:r w:rsidR="003C6AA1" w:rsidRPr="00784CC4">
        <w:rPr>
          <w:rFonts w:ascii="Times New Roman" w:eastAsiaTheme="minorHAnsi" w:hAnsi="Times New Roman" w:cs="Times New Roman"/>
          <w:sz w:val="24"/>
          <w:szCs w:val="24"/>
          <w:lang w:val="ro-MD" w:eastAsia="en-US"/>
        </w:rPr>
        <w:t>stocare</w:t>
      </w:r>
      <w:r w:rsidR="00BC2623" w:rsidRPr="00784CC4">
        <w:rPr>
          <w:rFonts w:ascii="Times New Roman" w:eastAsiaTheme="minorHAnsi" w:hAnsi="Times New Roman" w:cs="Times New Roman"/>
          <w:sz w:val="24"/>
          <w:szCs w:val="24"/>
          <w:lang w:val="ro-MD" w:eastAsia="en-US"/>
        </w:rPr>
        <w:t>.</w:t>
      </w:r>
    </w:p>
    <w:p w14:paraId="411A7066" w14:textId="45BD287B" w:rsidR="008E3EE7" w:rsidRPr="00784CC4" w:rsidRDefault="00495F72" w:rsidP="008E1325">
      <w:pPr>
        <w:pStyle w:val="HTMLPreformatted"/>
        <w:numPr>
          <w:ilvl w:val="0"/>
          <w:numId w:val="2"/>
        </w:numPr>
        <w:tabs>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ECS</w:t>
      </w:r>
      <w:r w:rsidR="00BC2623" w:rsidRPr="00784CC4">
        <w:rPr>
          <w:rFonts w:ascii="Times New Roman" w:eastAsiaTheme="minorHAnsi" w:hAnsi="Times New Roman" w:cs="Times New Roman"/>
          <w:sz w:val="24"/>
          <w:szCs w:val="24"/>
          <w:lang w:val="ro-MD" w:eastAsia="en-US"/>
        </w:rPr>
        <w:t xml:space="preserve"> </w:t>
      </w:r>
      <w:r w:rsidR="00F54D53" w:rsidRPr="00784CC4">
        <w:rPr>
          <w:rFonts w:ascii="Times New Roman" w:eastAsiaTheme="minorHAnsi" w:hAnsi="Times New Roman" w:cs="Times New Roman"/>
          <w:sz w:val="24"/>
          <w:szCs w:val="24"/>
          <w:lang w:val="ro-MD" w:eastAsia="en-US"/>
        </w:rPr>
        <w:t>poate</w:t>
      </w:r>
      <w:r w:rsidR="00BC2623" w:rsidRPr="00784CC4">
        <w:rPr>
          <w:rFonts w:ascii="Times New Roman" w:eastAsiaTheme="minorHAnsi" w:hAnsi="Times New Roman" w:cs="Times New Roman"/>
          <w:sz w:val="24"/>
          <w:szCs w:val="24"/>
          <w:lang w:val="ro-MD" w:eastAsia="en-US"/>
        </w:rPr>
        <w:t xml:space="preserve"> atrage experți cu experiență în domeniul industriei petroliere</w:t>
      </w:r>
      <w:r w:rsidR="00795C13" w:rsidRPr="00784CC4">
        <w:rPr>
          <w:rFonts w:ascii="Times New Roman" w:eastAsiaTheme="minorHAnsi" w:hAnsi="Times New Roman" w:cs="Times New Roman"/>
          <w:sz w:val="24"/>
          <w:szCs w:val="24"/>
          <w:lang w:val="ro-MD" w:eastAsia="en-US"/>
        </w:rPr>
        <w:t xml:space="preserve">, </w:t>
      </w:r>
      <w:r w:rsidR="00BC2623" w:rsidRPr="00784CC4">
        <w:rPr>
          <w:rFonts w:ascii="Times New Roman" w:eastAsiaTheme="minorHAnsi" w:hAnsi="Times New Roman" w:cs="Times New Roman"/>
          <w:sz w:val="24"/>
          <w:szCs w:val="24"/>
          <w:lang w:val="ro-MD" w:eastAsia="en-US"/>
        </w:rPr>
        <w:t xml:space="preserve">în special în comerțul, logistica și </w:t>
      </w:r>
      <w:r w:rsidR="003C6AA1" w:rsidRPr="00784CC4">
        <w:rPr>
          <w:rFonts w:ascii="Times New Roman" w:eastAsiaTheme="minorHAnsi" w:hAnsi="Times New Roman" w:cs="Times New Roman"/>
          <w:sz w:val="24"/>
          <w:szCs w:val="24"/>
          <w:lang w:val="ro-MD" w:eastAsia="en-US"/>
        </w:rPr>
        <w:t xml:space="preserve">stocarea </w:t>
      </w:r>
      <w:r w:rsidR="00BC2623" w:rsidRPr="00784CC4">
        <w:rPr>
          <w:rFonts w:ascii="Times New Roman" w:eastAsiaTheme="minorHAnsi" w:hAnsi="Times New Roman" w:cs="Times New Roman"/>
          <w:sz w:val="24"/>
          <w:szCs w:val="24"/>
          <w:lang w:val="ro-MD" w:eastAsia="en-US"/>
        </w:rPr>
        <w:t>produselor petroliere</w:t>
      </w:r>
      <w:r w:rsidR="00795C13" w:rsidRPr="00784CC4">
        <w:rPr>
          <w:rFonts w:ascii="Times New Roman" w:eastAsiaTheme="minorHAnsi" w:hAnsi="Times New Roman" w:cs="Times New Roman"/>
          <w:sz w:val="24"/>
          <w:szCs w:val="24"/>
          <w:lang w:val="ro-MD" w:eastAsia="en-US"/>
        </w:rPr>
        <w:t>,</w:t>
      </w:r>
      <w:r w:rsidR="00BC2623" w:rsidRPr="00784CC4">
        <w:rPr>
          <w:rFonts w:ascii="Times New Roman" w:eastAsiaTheme="minorHAnsi" w:hAnsi="Times New Roman" w:cs="Times New Roman"/>
          <w:sz w:val="24"/>
          <w:szCs w:val="24"/>
          <w:lang w:val="ro-MD" w:eastAsia="en-US"/>
        </w:rPr>
        <w:t xml:space="preserve"> și </w:t>
      </w:r>
      <w:r w:rsidR="00624453" w:rsidRPr="00784CC4">
        <w:rPr>
          <w:rFonts w:ascii="Times New Roman" w:eastAsiaTheme="minorHAnsi" w:hAnsi="Times New Roman" w:cs="Times New Roman"/>
          <w:sz w:val="24"/>
          <w:szCs w:val="24"/>
          <w:lang w:val="ro-MD" w:eastAsia="en-US"/>
        </w:rPr>
        <w:t xml:space="preserve">în </w:t>
      </w:r>
      <w:r w:rsidR="00BC2623" w:rsidRPr="00784CC4">
        <w:rPr>
          <w:rFonts w:ascii="Times New Roman" w:eastAsiaTheme="minorHAnsi" w:hAnsi="Times New Roman" w:cs="Times New Roman"/>
          <w:sz w:val="24"/>
          <w:szCs w:val="24"/>
          <w:lang w:val="ro-MD" w:eastAsia="en-US"/>
        </w:rPr>
        <w:t xml:space="preserve">sectorul financiar pentru a-și îndeplini atribuțiile în conformitate cu prezenta lege. Salariații își exercită drepturile și obligațiile în conformitate cu </w:t>
      </w:r>
      <w:r w:rsidR="00C004E0" w:rsidRPr="00784CC4">
        <w:rPr>
          <w:rFonts w:ascii="Times New Roman" w:eastAsiaTheme="minorHAnsi" w:hAnsi="Times New Roman" w:cs="Times New Roman"/>
          <w:sz w:val="24"/>
          <w:szCs w:val="24"/>
          <w:lang w:val="ro-MD" w:eastAsia="en-US"/>
        </w:rPr>
        <w:t>actele normative din domeniul</w:t>
      </w:r>
      <w:r w:rsidR="0003560E" w:rsidRPr="00784CC4">
        <w:rPr>
          <w:rFonts w:ascii="Times New Roman" w:eastAsiaTheme="minorHAnsi" w:hAnsi="Times New Roman" w:cs="Times New Roman"/>
          <w:sz w:val="24"/>
          <w:szCs w:val="24"/>
          <w:lang w:val="ro-MD" w:eastAsia="en-US"/>
        </w:rPr>
        <w:t xml:space="preserve"> </w:t>
      </w:r>
      <w:r w:rsidR="00BC2623" w:rsidRPr="00784CC4">
        <w:rPr>
          <w:rFonts w:ascii="Times New Roman" w:eastAsiaTheme="minorHAnsi" w:hAnsi="Times New Roman" w:cs="Times New Roman"/>
          <w:sz w:val="24"/>
          <w:szCs w:val="24"/>
          <w:lang w:val="ro-MD" w:eastAsia="en-US"/>
        </w:rPr>
        <w:t xml:space="preserve">muncii și cu </w:t>
      </w:r>
      <w:r w:rsidR="0003560E" w:rsidRPr="00784CC4">
        <w:rPr>
          <w:rFonts w:ascii="Times New Roman" w:eastAsiaTheme="minorHAnsi" w:hAnsi="Times New Roman" w:cs="Times New Roman"/>
          <w:sz w:val="24"/>
          <w:szCs w:val="24"/>
          <w:lang w:val="ro-MD" w:eastAsia="en-US"/>
        </w:rPr>
        <w:t>Statutul</w:t>
      </w:r>
      <w:r w:rsidR="00BC2623"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ECS</w:t>
      </w:r>
      <w:r w:rsidR="00BC2623" w:rsidRPr="00784CC4">
        <w:rPr>
          <w:rFonts w:ascii="Times New Roman" w:eastAsiaTheme="minorHAnsi" w:hAnsi="Times New Roman" w:cs="Times New Roman"/>
          <w:sz w:val="24"/>
          <w:szCs w:val="24"/>
          <w:lang w:val="ro-MD" w:eastAsia="en-US"/>
        </w:rPr>
        <w:t>, cu excepția cazului în care o lege specială prevede altfel.</w:t>
      </w:r>
      <w:r w:rsidR="008E3EE7" w:rsidRPr="00784CC4">
        <w:rPr>
          <w:rFonts w:ascii="Times New Roman" w:eastAsiaTheme="minorHAnsi" w:hAnsi="Times New Roman" w:cs="Times New Roman"/>
          <w:sz w:val="24"/>
          <w:szCs w:val="24"/>
          <w:lang w:val="ro-MD" w:eastAsia="en-US"/>
        </w:rPr>
        <w:t xml:space="preserve"> </w:t>
      </w:r>
    </w:p>
    <w:p w14:paraId="38435EFD" w14:textId="77777777" w:rsidR="008E3EE7" w:rsidRPr="00784CC4" w:rsidRDefault="008E3EE7" w:rsidP="008E1325">
      <w:pPr>
        <w:pStyle w:val="HTMLPreformatted"/>
        <w:tabs>
          <w:tab w:val="left" w:pos="1080"/>
        </w:tabs>
        <w:spacing w:after="120"/>
        <w:ind w:left="720"/>
        <w:jc w:val="both"/>
        <w:rPr>
          <w:rFonts w:ascii="Times New Roman" w:eastAsiaTheme="minorHAnsi" w:hAnsi="Times New Roman" w:cs="Times New Roman"/>
          <w:sz w:val="24"/>
          <w:szCs w:val="24"/>
          <w:lang w:val="ro-MD" w:eastAsia="en-US"/>
        </w:rPr>
      </w:pPr>
    </w:p>
    <w:p w14:paraId="1F31FE94" w14:textId="3D3F594A" w:rsidR="00D45992" w:rsidRPr="00784CC4" w:rsidRDefault="00D45992" w:rsidP="00494C56">
      <w:pPr>
        <w:pStyle w:val="Heading1"/>
        <w:numPr>
          <w:ilvl w:val="0"/>
          <w:numId w:val="57"/>
        </w:numPr>
        <w:ind w:firstLine="0"/>
        <w:rPr>
          <w:noProof w:val="0"/>
          <w:szCs w:val="24"/>
          <w:lang w:val="ro-MD"/>
        </w:rPr>
      </w:pPr>
    </w:p>
    <w:p w14:paraId="5C003A59" w14:textId="04C6CFED" w:rsidR="00D45992" w:rsidRPr="00784CC4" w:rsidRDefault="00D45992" w:rsidP="008E1325">
      <w:pPr>
        <w:pStyle w:val="Heading1"/>
        <w:rPr>
          <w:noProof w:val="0"/>
          <w:szCs w:val="24"/>
          <w:lang w:val="ro-MD"/>
        </w:rPr>
      </w:pPr>
      <w:r w:rsidRPr="00784CC4">
        <w:rPr>
          <w:noProof w:val="0"/>
          <w:szCs w:val="24"/>
          <w:lang w:val="ro-MD"/>
        </w:rPr>
        <w:t xml:space="preserve">ACȚIUNI DE PREGĂTIRE PENTRU </w:t>
      </w:r>
      <w:r w:rsidR="005E743D" w:rsidRPr="00784CC4">
        <w:rPr>
          <w:noProof w:val="0"/>
          <w:szCs w:val="24"/>
          <w:lang w:val="ro-MD"/>
        </w:rPr>
        <w:t xml:space="preserve">SITUAȚII DE DISFUNCȚIONALITATE MAJORĂ ÎN APROVIZIONARE CU PRODUSE PETROLIERE, ÎNCLUSIV ÎN </w:t>
      </w:r>
      <w:r w:rsidRPr="00784CC4">
        <w:rPr>
          <w:noProof w:val="0"/>
          <w:szCs w:val="24"/>
          <w:lang w:val="ro-MD"/>
        </w:rPr>
        <w:t xml:space="preserve">SITUAȚII </w:t>
      </w:r>
      <w:r w:rsidR="00997D7C" w:rsidRPr="00784CC4">
        <w:rPr>
          <w:noProof w:val="0"/>
          <w:szCs w:val="24"/>
          <w:lang w:val="ro-MD"/>
        </w:rPr>
        <w:t xml:space="preserve">EXCEPȚIONALE  </w:t>
      </w:r>
    </w:p>
    <w:p w14:paraId="4A8F8A9A" w14:textId="34FDF8DA" w:rsidR="00BC2623" w:rsidRPr="00784CC4" w:rsidRDefault="00BC2623"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p>
    <w:p w14:paraId="75E173DC" w14:textId="4E01D2A6" w:rsidR="00D45992" w:rsidRPr="00784CC4" w:rsidRDefault="00D45992" w:rsidP="00494C56">
      <w:pPr>
        <w:pStyle w:val="Heading3"/>
        <w:numPr>
          <w:ilvl w:val="0"/>
          <w:numId w:val="55"/>
        </w:numPr>
        <w:spacing w:before="0" w:after="120"/>
        <w:ind w:left="0" w:firstLine="720"/>
        <w:rPr>
          <w:rFonts w:ascii="Times New Roman" w:eastAsia="Verdana" w:hAnsi="Times New Roman" w:cs="Times New Roman"/>
          <w:b/>
          <w:color w:val="auto"/>
          <w:lang w:val="ro-MD" w:eastAsia="en-GB"/>
        </w:rPr>
      </w:pPr>
      <w:r w:rsidRPr="00784CC4">
        <w:rPr>
          <w:rFonts w:ascii="Times New Roman" w:eastAsia="Verdana" w:hAnsi="Times New Roman" w:cs="Times New Roman"/>
          <w:bCs/>
          <w:color w:val="auto"/>
          <w:lang w:val="ro-MD" w:eastAsia="en-GB"/>
        </w:rPr>
        <w:t>Plan</w:t>
      </w:r>
      <w:r w:rsidR="00744BB6" w:rsidRPr="00784CC4">
        <w:rPr>
          <w:rFonts w:ascii="Times New Roman" w:eastAsia="Verdana" w:hAnsi="Times New Roman" w:cs="Times New Roman"/>
          <w:bCs/>
          <w:color w:val="auto"/>
          <w:lang w:val="ro-MD" w:eastAsia="en-GB"/>
        </w:rPr>
        <w:t>ul</w:t>
      </w:r>
      <w:r w:rsidRPr="00784CC4">
        <w:rPr>
          <w:rFonts w:ascii="Times New Roman" w:eastAsia="Verdana" w:hAnsi="Times New Roman" w:cs="Times New Roman"/>
          <w:bCs/>
          <w:color w:val="auto"/>
          <w:lang w:val="ro-MD" w:eastAsia="en-GB"/>
        </w:rPr>
        <w:t xml:space="preserve"> de </w:t>
      </w:r>
      <w:r w:rsidR="00C004E0" w:rsidRPr="00784CC4">
        <w:rPr>
          <w:rFonts w:ascii="Times New Roman" w:eastAsia="Verdana" w:hAnsi="Times New Roman" w:cs="Times New Roman"/>
          <w:bCs/>
          <w:color w:val="auto"/>
          <w:lang w:val="ro-MD" w:eastAsia="en-GB"/>
        </w:rPr>
        <w:t xml:space="preserve">intervenții </w:t>
      </w:r>
    </w:p>
    <w:p w14:paraId="51050C26" w14:textId="1DA7E4F6" w:rsidR="00D45992" w:rsidRPr="00784CC4" w:rsidRDefault="00D45992" w:rsidP="008E1325">
      <w:pPr>
        <w:pStyle w:val="HTMLPreformatted"/>
        <w:numPr>
          <w:ilvl w:val="0"/>
          <w:numId w:val="3"/>
        </w:numPr>
        <w:tabs>
          <w:tab w:val="clear" w:pos="1832"/>
          <w:tab w:val="clear" w:pos="2748"/>
          <w:tab w:val="left" w:pos="1170"/>
        </w:tabs>
        <w:spacing w:after="120"/>
        <w:ind w:left="0" w:firstLine="720"/>
        <w:jc w:val="both"/>
        <w:rPr>
          <w:rFonts w:ascii="Times New Roman" w:eastAsiaTheme="minorHAnsi" w:hAnsi="Times New Roman" w:cs="Times New Roman"/>
          <w:sz w:val="24"/>
          <w:szCs w:val="24"/>
          <w:lang w:val="ro-MD" w:eastAsia="en-US"/>
        </w:rPr>
      </w:pPr>
      <w:bookmarkStart w:id="15" w:name="_Ref175128302"/>
      <w:r w:rsidRPr="00784CC4">
        <w:rPr>
          <w:rFonts w:ascii="Times New Roman" w:eastAsiaTheme="minorHAnsi" w:hAnsi="Times New Roman" w:cs="Times New Roman"/>
          <w:sz w:val="24"/>
          <w:szCs w:val="24"/>
          <w:lang w:val="ro-MD" w:eastAsia="en-US"/>
        </w:rPr>
        <w:t xml:space="preserve">Guvernul, la propunerea </w:t>
      </w:r>
      <w:r w:rsidR="00C1477F" w:rsidRPr="00784CC4">
        <w:rPr>
          <w:rFonts w:ascii="Times New Roman" w:eastAsiaTheme="minorHAnsi" w:hAnsi="Times New Roman" w:cs="Times New Roman"/>
          <w:sz w:val="24"/>
          <w:szCs w:val="24"/>
          <w:lang w:val="ro-MD" w:eastAsia="en-US"/>
        </w:rPr>
        <w:t>organului central de specialitate al administrației publice în domeniul energeticii</w:t>
      </w:r>
      <w:r w:rsidRPr="00784CC4">
        <w:rPr>
          <w:rFonts w:ascii="Times New Roman" w:eastAsiaTheme="minorHAnsi" w:hAnsi="Times New Roman" w:cs="Times New Roman"/>
          <w:sz w:val="24"/>
          <w:szCs w:val="24"/>
          <w:lang w:val="ro-MD" w:eastAsia="en-US"/>
        </w:rPr>
        <w:t xml:space="preserve">, </w:t>
      </w:r>
      <w:r w:rsidR="006E7DFD" w:rsidRPr="00784CC4">
        <w:rPr>
          <w:rFonts w:ascii="Times New Roman" w:eastAsiaTheme="minorHAnsi" w:hAnsi="Times New Roman" w:cs="Times New Roman"/>
          <w:sz w:val="24"/>
          <w:szCs w:val="24"/>
          <w:lang w:val="ro-MD" w:eastAsia="en-US"/>
        </w:rPr>
        <w:t xml:space="preserve">aprobă </w:t>
      </w:r>
      <w:r w:rsidR="003D4DFF" w:rsidRPr="00784CC4">
        <w:rPr>
          <w:rFonts w:ascii="Times New Roman" w:eastAsiaTheme="minorHAnsi" w:hAnsi="Times New Roman" w:cs="Times New Roman"/>
          <w:sz w:val="24"/>
          <w:szCs w:val="24"/>
          <w:lang w:val="ro-MD" w:eastAsia="en-US"/>
        </w:rPr>
        <w:t>P</w:t>
      </w:r>
      <w:r w:rsidRPr="00784CC4">
        <w:rPr>
          <w:rFonts w:ascii="Times New Roman" w:eastAsiaTheme="minorHAnsi" w:hAnsi="Times New Roman" w:cs="Times New Roman"/>
          <w:sz w:val="24"/>
          <w:szCs w:val="24"/>
          <w:lang w:val="ro-MD" w:eastAsia="en-US"/>
        </w:rPr>
        <w:t xml:space="preserve">lanul de </w:t>
      </w:r>
      <w:r w:rsidR="00C004E0" w:rsidRPr="00784CC4">
        <w:rPr>
          <w:rFonts w:ascii="Times New Roman" w:eastAsiaTheme="minorHAnsi" w:hAnsi="Times New Roman" w:cs="Times New Roman"/>
          <w:sz w:val="24"/>
          <w:szCs w:val="24"/>
          <w:lang w:val="ro-MD" w:eastAsia="en-US"/>
        </w:rPr>
        <w:t xml:space="preserve">intervenții care descrie </w:t>
      </w:r>
      <w:r w:rsidRPr="00784CC4">
        <w:rPr>
          <w:rFonts w:ascii="Times New Roman" w:eastAsiaTheme="minorHAnsi" w:hAnsi="Times New Roman" w:cs="Times New Roman"/>
          <w:sz w:val="24"/>
          <w:szCs w:val="24"/>
          <w:lang w:val="ro-MD" w:eastAsia="en-US"/>
        </w:rPr>
        <w:t>activități</w:t>
      </w:r>
      <w:r w:rsidR="005A4B26" w:rsidRPr="00784CC4">
        <w:rPr>
          <w:rFonts w:ascii="Times New Roman" w:eastAsiaTheme="minorHAnsi" w:hAnsi="Times New Roman" w:cs="Times New Roman"/>
          <w:sz w:val="24"/>
          <w:szCs w:val="24"/>
          <w:lang w:val="ro-MD" w:eastAsia="en-US"/>
        </w:rPr>
        <w:t xml:space="preserve"> și </w:t>
      </w:r>
      <w:r w:rsidRPr="00784CC4">
        <w:rPr>
          <w:rFonts w:ascii="Times New Roman" w:eastAsiaTheme="minorHAnsi" w:hAnsi="Times New Roman" w:cs="Times New Roman"/>
          <w:sz w:val="24"/>
          <w:szCs w:val="24"/>
          <w:lang w:val="ro-MD" w:eastAsia="en-US"/>
        </w:rPr>
        <w:t xml:space="preserve">măsuri </w:t>
      </w:r>
      <w:r w:rsidR="005A4B26" w:rsidRPr="00784CC4">
        <w:rPr>
          <w:rFonts w:ascii="Times New Roman" w:eastAsiaTheme="minorHAnsi" w:hAnsi="Times New Roman" w:cs="Times New Roman"/>
          <w:sz w:val="24"/>
          <w:szCs w:val="24"/>
          <w:lang w:val="ro-MD" w:eastAsia="en-US"/>
        </w:rPr>
        <w:t xml:space="preserve">pentru </w:t>
      </w:r>
      <w:r w:rsidR="00F90F59" w:rsidRPr="00784CC4">
        <w:rPr>
          <w:rFonts w:ascii="Times New Roman" w:eastAsiaTheme="minorHAnsi" w:hAnsi="Times New Roman" w:cs="Times New Roman"/>
          <w:sz w:val="24"/>
          <w:szCs w:val="24"/>
          <w:lang w:val="ro-MD" w:eastAsia="en-US"/>
        </w:rPr>
        <w:t>gestionarea situații</w:t>
      </w:r>
      <w:r w:rsidR="00DA6E39" w:rsidRPr="00784CC4">
        <w:rPr>
          <w:rFonts w:ascii="Times New Roman" w:eastAsiaTheme="minorHAnsi" w:hAnsi="Times New Roman" w:cs="Times New Roman"/>
          <w:sz w:val="24"/>
          <w:szCs w:val="24"/>
          <w:lang w:val="ro-MD" w:eastAsia="en-US"/>
        </w:rPr>
        <w:t>lor</w:t>
      </w:r>
      <w:r w:rsidR="00F90F59" w:rsidRPr="00784CC4">
        <w:rPr>
          <w:rFonts w:ascii="Times New Roman" w:eastAsiaTheme="minorHAnsi" w:hAnsi="Times New Roman" w:cs="Times New Roman"/>
          <w:sz w:val="24"/>
          <w:szCs w:val="24"/>
          <w:lang w:val="ro-MD" w:eastAsia="en-US"/>
        </w:rPr>
        <w:t xml:space="preserve"> </w:t>
      </w:r>
      <w:r w:rsidR="00DA6E39" w:rsidRPr="00784CC4">
        <w:rPr>
          <w:rFonts w:ascii="Times New Roman" w:eastAsiaTheme="minorHAnsi" w:hAnsi="Times New Roman" w:cs="Times New Roman"/>
          <w:sz w:val="24"/>
          <w:szCs w:val="24"/>
          <w:lang w:val="ro-MD" w:eastAsia="en-US"/>
        </w:rPr>
        <w:t>excepționale</w:t>
      </w:r>
      <w:r w:rsidR="00F90F59"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în cazul</w:t>
      </w:r>
      <w:r w:rsidR="005A4B26" w:rsidRPr="00784CC4">
        <w:rPr>
          <w:rFonts w:ascii="Times New Roman" w:eastAsiaTheme="minorHAnsi" w:hAnsi="Times New Roman" w:cs="Times New Roman"/>
          <w:sz w:val="24"/>
          <w:szCs w:val="24"/>
          <w:lang w:val="ro-MD" w:eastAsia="en-US"/>
        </w:rPr>
        <w:t xml:space="preserve"> disfuncționalităților majore </w:t>
      </w:r>
      <w:r w:rsidR="000879A5" w:rsidRPr="00784CC4">
        <w:rPr>
          <w:rFonts w:ascii="Times New Roman" w:eastAsiaTheme="minorHAnsi" w:hAnsi="Times New Roman" w:cs="Times New Roman"/>
          <w:sz w:val="24"/>
          <w:szCs w:val="24"/>
          <w:lang w:val="ro-MD" w:eastAsia="en-US"/>
        </w:rPr>
        <w:t xml:space="preserve">în </w:t>
      </w:r>
      <w:r w:rsidR="005A4B26" w:rsidRPr="00784CC4">
        <w:rPr>
          <w:rFonts w:ascii="Times New Roman" w:eastAsiaTheme="minorHAnsi" w:hAnsi="Times New Roman" w:cs="Times New Roman"/>
          <w:sz w:val="24"/>
          <w:szCs w:val="24"/>
          <w:lang w:val="ro-MD" w:eastAsia="en-US"/>
        </w:rPr>
        <w:t>aprovizionare cu produse petroliere</w:t>
      </w:r>
      <w:r w:rsidRPr="00784CC4">
        <w:rPr>
          <w:rFonts w:ascii="Times New Roman" w:eastAsiaTheme="minorHAnsi" w:hAnsi="Times New Roman" w:cs="Times New Roman"/>
          <w:sz w:val="24"/>
          <w:szCs w:val="24"/>
          <w:lang w:val="ro-MD" w:eastAsia="en-US"/>
        </w:rPr>
        <w:t>.</w:t>
      </w:r>
      <w:bookmarkEnd w:id="15"/>
    </w:p>
    <w:p w14:paraId="246E6D4A" w14:textId="194F3913" w:rsidR="00D45992" w:rsidRPr="00784CC4" w:rsidRDefault="00D45992" w:rsidP="008E1325">
      <w:pPr>
        <w:pStyle w:val="HTMLPreformatted"/>
        <w:numPr>
          <w:ilvl w:val="0"/>
          <w:numId w:val="3"/>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bookmarkStart w:id="16" w:name="_Ref175128312"/>
      <w:r w:rsidRPr="00784CC4">
        <w:rPr>
          <w:rFonts w:ascii="Times New Roman" w:eastAsiaTheme="minorHAnsi" w:hAnsi="Times New Roman" w:cs="Times New Roman"/>
          <w:sz w:val="24"/>
          <w:szCs w:val="24"/>
          <w:lang w:val="ro-MD" w:eastAsia="en-US"/>
        </w:rPr>
        <w:t xml:space="preserve">Planul de </w:t>
      </w:r>
      <w:r w:rsidR="00C004E0" w:rsidRPr="00784CC4">
        <w:rPr>
          <w:rFonts w:ascii="Times New Roman" w:eastAsiaTheme="minorHAnsi" w:hAnsi="Times New Roman" w:cs="Times New Roman"/>
          <w:sz w:val="24"/>
          <w:szCs w:val="24"/>
          <w:lang w:val="ro-MD" w:eastAsia="en-US"/>
        </w:rPr>
        <w:t xml:space="preserve">intervenții </w:t>
      </w:r>
      <w:r w:rsidRPr="00784CC4">
        <w:rPr>
          <w:rFonts w:ascii="Times New Roman" w:eastAsiaTheme="minorHAnsi" w:hAnsi="Times New Roman" w:cs="Times New Roman"/>
          <w:sz w:val="24"/>
          <w:szCs w:val="24"/>
          <w:lang w:val="ro-MD" w:eastAsia="en-US"/>
        </w:rPr>
        <w:t xml:space="preserve">prevăzut la alin.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_Ref175128302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84362C"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C004E0" w:rsidRPr="00784CC4">
        <w:rPr>
          <w:rFonts w:ascii="Times New Roman" w:eastAsiaTheme="minorHAnsi" w:hAnsi="Times New Roman" w:cs="Times New Roman"/>
          <w:sz w:val="24"/>
          <w:szCs w:val="24"/>
          <w:lang w:val="ro-MD" w:eastAsia="en-US"/>
        </w:rPr>
        <w:t>include</w:t>
      </w:r>
      <w:r w:rsidRPr="00784CC4">
        <w:rPr>
          <w:rFonts w:ascii="Times New Roman" w:eastAsiaTheme="minorHAnsi" w:hAnsi="Times New Roman" w:cs="Times New Roman"/>
          <w:sz w:val="24"/>
          <w:szCs w:val="24"/>
          <w:lang w:val="ro-MD" w:eastAsia="en-US"/>
        </w:rPr>
        <w:t xml:space="preserve"> în special:</w:t>
      </w:r>
      <w:bookmarkEnd w:id="16"/>
    </w:p>
    <w:p w14:paraId="4033BC8A" w14:textId="184B3B8E" w:rsidR="005A4B26" w:rsidRPr="00784CC4" w:rsidRDefault="005A4B26" w:rsidP="00494C56">
      <w:pPr>
        <w:pStyle w:val="ListParagraph"/>
        <w:numPr>
          <w:ilvl w:val="0"/>
          <w:numId w:val="16"/>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măsurile pe care le poate adopta Comisia pentru Situații Excepționale a Republicii Moldova</w:t>
      </w:r>
      <w:r w:rsidR="004E53DA" w:rsidRPr="00784CC4">
        <w:rPr>
          <w:rFonts w:ascii="Times New Roman" w:hAnsi="Times New Roman" w:cs="Times New Roman"/>
          <w:szCs w:val="24"/>
          <w:lang w:val="ro-MD"/>
        </w:rPr>
        <w:t xml:space="preserve"> în cazul disfuncționalităților majore </w:t>
      </w:r>
      <w:r w:rsidR="000879A5" w:rsidRPr="00784CC4">
        <w:rPr>
          <w:rFonts w:ascii="Times New Roman" w:hAnsi="Times New Roman" w:cs="Times New Roman"/>
          <w:szCs w:val="24"/>
          <w:lang w:val="ro-MD"/>
        </w:rPr>
        <w:t>în</w:t>
      </w:r>
      <w:r w:rsidR="004E53DA" w:rsidRPr="00784CC4">
        <w:rPr>
          <w:rFonts w:ascii="Times New Roman" w:hAnsi="Times New Roman" w:cs="Times New Roman"/>
          <w:szCs w:val="24"/>
          <w:lang w:val="ro-MD"/>
        </w:rPr>
        <w:t xml:space="preserve"> aprovizionare cu produse petroliere, precum și metodele și procedurile de implementare a oricăror astfel de măsuri</w:t>
      </w:r>
      <w:r w:rsidRPr="00784CC4">
        <w:rPr>
          <w:rFonts w:ascii="Times New Roman" w:hAnsi="Times New Roman" w:cs="Times New Roman"/>
          <w:szCs w:val="24"/>
          <w:lang w:val="ro-MD"/>
        </w:rPr>
        <w:t>;</w:t>
      </w:r>
    </w:p>
    <w:p w14:paraId="61AEC0FA" w14:textId="193886FD" w:rsidR="00E80592" w:rsidRPr="00784CC4" w:rsidRDefault="00E80592" w:rsidP="00494C56">
      <w:pPr>
        <w:pStyle w:val="ListParagraph"/>
        <w:numPr>
          <w:ilvl w:val="0"/>
          <w:numId w:val="16"/>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procedura punerii în circulație total sau parțial a stocurilor de urgență</w:t>
      </w:r>
      <w:r w:rsidR="00D93980" w:rsidRPr="00784CC4">
        <w:rPr>
          <w:rFonts w:ascii="Times New Roman" w:hAnsi="Times New Roman" w:cs="Times New Roman"/>
          <w:szCs w:val="24"/>
          <w:lang w:val="ro-MD"/>
        </w:rPr>
        <w:t>;</w:t>
      </w:r>
    </w:p>
    <w:p w14:paraId="5A068306" w14:textId="01894D3D" w:rsidR="00D45992" w:rsidRPr="00784CC4" w:rsidRDefault="00D45992" w:rsidP="00494C56">
      <w:pPr>
        <w:pStyle w:val="ListParagraph"/>
        <w:numPr>
          <w:ilvl w:val="0"/>
          <w:numId w:val="16"/>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planuri</w:t>
      </w:r>
      <w:r w:rsidR="003D4DFF" w:rsidRPr="00784CC4">
        <w:rPr>
          <w:rFonts w:ascii="Times New Roman" w:hAnsi="Times New Roman" w:cs="Times New Roman"/>
          <w:szCs w:val="24"/>
          <w:lang w:val="ro-MD"/>
        </w:rPr>
        <w:t>le</w:t>
      </w:r>
      <w:r w:rsidRPr="00784CC4">
        <w:rPr>
          <w:rFonts w:ascii="Times New Roman" w:hAnsi="Times New Roman" w:cs="Times New Roman"/>
          <w:szCs w:val="24"/>
          <w:lang w:val="ro-MD"/>
        </w:rPr>
        <w:t xml:space="preserve"> de notificare în caz</w:t>
      </w:r>
      <w:r w:rsidR="008745C8" w:rsidRPr="00784CC4">
        <w:rPr>
          <w:rFonts w:ascii="Times New Roman" w:hAnsi="Times New Roman" w:cs="Times New Roman"/>
          <w:szCs w:val="24"/>
          <w:lang w:val="ro-MD"/>
        </w:rPr>
        <w:t>ul</w:t>
      </w:r>
      <w:r w:rsidRPr="00784CC4">
        <w:rPr>
          <w:rFonts w:ascii="Times New Roman" w:hAnsi="Times New Roman" w:cs="Times New Roman"/>
          <w:szCs w:val="24"/>
          <w:lang w:val="ro-MD"/>
        </w:rPr>
        <w:t xml:space="preserve"> </w:t>
      </w:r>
      <w:r w:rsidR="0065275B" w:rsidRPr="00784CC4">
        <w:rPr>
          <w:rFonts w:ascii="Times New Roman" w:hAnsi="Times New Roman" w:cs="Times New Roman"/>
          <w:szCs w:val="24"/>
          <w:lang w:val="ro-MD"/>
        </w:rPr>
        <w:t xml:space="preserve">disfuncționalităților majore </w:t>
      </w:r>
      <w:r w:rsidR="000879A5" w:rsidRPr="00784CC4">
        <w:rPr>
          <w:rFonts w:ascii="Times New Roman" w:hAnsi="Times New Roman" w:cs="Times New Roman"/>
          <w:szCs w:val="24"/>
          <w:lang w:val="ro-MD"/>
        </w:rPr>
        <w:t xml:space="preserve">în </w:t>
      </w:r>
      <w:r w:rsidR="0065275B" w:rsidRPr="00784CC4">
        <w:rPr>
          <w:rFonts w:ascii="Times New Roman" w:hAnsi="Times New Roman" w:cs="Times New Roman"/>
          <w:szCs w:val="24"/>
          <w:lang w:val="ro-MD"/>
        </w:rPr>
        <w:t>aprovizionare cu produse petroliere</w:t>
      </w:r>
      <w:r w:rsidRPr="00784CC4">
        <w:rPr>
          <w:rFonts w:ascii="Times New Roman" w:hAnsi="Times New Roman" w:cs="Times New Roman"/>
          <w:szCs w:val="24"/>
          <w:lang w:val="ro-MD"/>
        </w:rPr>
        <w:t>;</w:t>
      </w:r>
    </w:p>
    <w:p w14:paraId="46DD6268" w14:textId="44C22CC1" w:rsidR="00D45992" w:rsidRPr="00784CC4" w:rsidRDefault="00D45992" w:rsidP="00494C56">
      <w:pPr>
        <w:pStyle w:val="ListParagraph"/>
        <w:numPr>
          <w:ilvl w:val="0"/>
          <w:numId w:val="16"/>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modalitatea de participare la acțiunea internațională coordonată, în conformitate cu decizia internațională efectivă de eliberare a stocurilor de urgență</w:t>
      </w:r>
      <w:r w:rsidR="00103A3D" w:rsidRPr="00784CC4">
        <w:rPr>
          <w:rFonts w:ascii="Times New Roman" w:hAnsi="Times New Roman" w:cs="Times New Roman"/>
          <w:szCs w:val="24"/>
          <w:lang w:val="ro-MD"/>
        </w:rPr>
        <w:t>.</w:t>
      </w:r>
    </w:p>
    <w:p w14:paraId="551FE3CC" w14:textId="2635E558" w:rsidR="003C68B0" w:rsidRPr="00784CC4" w:rsidRDefault="003C68B0" w:rsidP="008E1325">
      <w:pPr>
        <w:pStyle w:val="HTMLPreformatted"/>
        <w:numPr>
          <w:ilvl w:val="0"/>
          <w:numId w:val="3"/>
        </w:numPr>
        <w:tabs>
          <w:tab w:val="clear" w:pos="1832"/>
          <w:tab w:val="clear" w:pos="2748"/>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Măsurile prevăzute la alin.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_Ref175128312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84362C"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lit. a) și b) </w:t>
      </w:r>
      <w:r w:rsidR="00E80592" w:rsidRPr="00784CC4">
        <w:rPr>
          <w:rFonts w:ascii="Times New Roman" w:eastAsiaTheme="minorHAnsi" w:hAnsi="Times New Roman" w:cs="Times New Roman"/>
          <w:sz w:val="24"/>
          <w:szCs w:val="24"/>
          <w:lang w:val="ro-MD" w:eastAsia="en-US"/>
        </w:rPr>
        <w:t>includ, fără a se limita următoarele</w:t>
      </w:r>
      <w:r w:rsidRPr="00784CC4">
        <w:rPr>
          <w:rFonts w:ascii="Times New Roman" w:eastAsiaTheme="minorHAnsi" w:hAnsi="Times New Roman" w:cs="Times New Roman"/>
          <w:sz w:val="24"/>
          <w:szCs w:val="24"/>
          <w:lang w:val="ro-MD" w:eastAsia="en-US"/>
        </w:rPr>
        <w:t>:</w:t>
      </w:r>
    </w:p>
    <w:p w14:paraId="4372E56C" w14:textId="516CCEF3" w:rsidR="003C68B0" w:rsidRPr="00784CC4" w:rsidRDefault="003C68B0" w:rsidP="00494C56">
      <w:pPr>
        <w:pStyle w:val="ListParagraph"/>
        <w:numPr>
          <w:ilvl w:val="0"/>
          <w:numId w:val="17"/>
        </w:numPr>
        <w:tabs>
          <w:tab w:val="left" w:pos="990"/>
          <w:tab w:val="left" w:pos="1170"/>
        </w:tabs>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obligația de a transmite mai frecvent datele, precum și a formei și conținutului acestora;</w:t>
      </w:r>
    </w:p>
    <w:p w14:paraId="29D831AF" w14:textId="65642A03" w:rsidR="003C68B0" w:rsidRPr="00784CC4" w:rsidRDefault="003C68B0" w:rsidP="00494C56">
      <w:pPr>
        <w:pStyle w:val="ListParagraph"/>
        <w:numPr>
          <w:ilvl w:val="0"/>
          <w:numId w:val="17"/>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puner</w:t>
      </w:r>
      <w:r w:rsidR="00E80592" w:rsidRPr="00784CC4">
        <w:rPr>
          <w:rFonts w:ascii="Times New Roman" w:hAnsi="Times New Roman" w:cs="Times New Roman"/>
          <w:szCs w:val="24"/>
          <w:lang w:val="ro-MD"/>
        </w:rPr>
        <w:t>ea</w:t>
      </w:r>
      <w:r w:rsidRPr="00784CC4">
        <w:rPr>
          <w:rFonts w:ascii="Times New Roman" w:hAnsi="Times New Roman" w:cs="Times New Roman"/>
          <w:szCs w:val="24"/>
          <w:lang w:val="ro-MD"/>
        </w:rPr>
        <w:t xml:space="preserve"> în circulație total sau parțial a stocurilor de urgență, după caz a stocurilor specifice;</w:t>
      </w:r>
    </w:p>
    <w:p w14:paraId="65F6CB0F" w14:textId="0A0B93D0" w:rsidR="003C68B0" w:rsidRPr="00784CC4" w:rsidRDefault="003C68B0" w:rsidP="00494C56">
      <w:pPr>
        <w:pStyle w:val="ListParagraph"/>
        <w:numPr>
          <w:ilvl w:val="0"/>
          <w:numId w:val="17"/>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restricții privind viteza maximă de deplasare pe drumurile publice;</w:t>
      </w:r>
    </w:p>
    <w:p w14:paraId="47D8D90A" w14:textId="5B006E6F" w:rsidR="003C68B0" w:rsidRPr="00784CC4" w:rsidRDefault="003C68B0" w:rsidP="00494C56">
      <w:pPr>
        <w:pStyle w:val="ListParagraph"/>
        <w:numPr>
          <w:ilvl w:val="0"/>
          <w:numId w:val="17"/>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restricții privind conducerea autovehiculelor sau a altor mijloace de transport care utilizează produse petroliere pentru propulsie;</w:t>
      </w:r>
    </w:p>
    <w:p w14:paraId="650B1F42" w14:textId="262D02CD" w:rsidR="003C68B0" w:rsidRPr="00784CC4" w:rsidRDefault="003C68B0" w:rsidP="00494C56">
      <w:pPr>
        <w:pStyle w:val="ListParagraph"/>
        <w:numPr>
          <w:ilvl w:val="0"/>
          <w:numId w:val="17"/>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lastRenderedPageBreak/>
        <w:t>restricții privind programul de lucru al stațiilor de alimentare cu produse petroliere;</w:t>
      </w:r>
    </w:p>
    <w:p w14:paraId="4D649E40" w14:textId="022B661C" w:rsidR="003C68B0" w:rsidRPr="00784CC4" w:rsidRDefault="003C68B0" w:rsidP="00494C56">
      <w:pPr>
        <w:pStyle w:val="ListParagraph"/>
        <w:numPr>
          <w:ilvl w:val="0"/>
          <w:numId w:val="17"/>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atribuirea priorității aprovizionării cu produse petroliere pe anumite categorii de consumatori.</w:t>
      </w:r>
    </w:p>
    <w:p w14:paraId="64F0E434" w14:textId="20655261" w:rsidR="00D45992" w:rsidRPr="00784CC4" w:rsidRDefault="00750C69" w:rsidP="008E1325">
      <w:pPr>
        <w:pStyle w:val="HTMLPreformatted"/>
        <w:numPr>
          <w:ilvl w:val="0"/>
          <w:numId w:val="3"/>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Organul central de specialitate al administrației publice în domeniul energeticii  </w:t>
      </w:r>
      <w:r w:rsidR="00EF029A" w:rsidRPr="00784CC4">
        <w:rPr>
          <w:rFonts w:ascii="Times New Roman" w:eastAsiaTheme="minorHAnsi" w:hAnsi="Times New Roman" w:cs="Times New Roman"/>
          <w:sz w:val="24"/>
          <w:szCs w:val="24"/>
          <w:lang w:val="ro-MD" w:eastAsia="en-US"/>
        </w:rPr>
        <w:t xml:space="preserve">monitorizează implementarea </w:t>
      </w:r>
      <w:r w:rsidR="00BE506A" w:rsidRPr="00784CC4">
        <w:rPr>
          <w:rFonts w:ascii="Times New Roman" w:eastAsiaTheme="minorHAnsi" w:hAnsi="Times New Roman" w:cs="Times New Roman"/>
          <w:sz w:val="24"/>
          <w:szCs w:val="24"/>
          <w:lang w:val="ro-MD" w:eastAsia="en-US"/>
        </w:rPr>
        <w:t xml:space="preserve">în perioada situațiilor </w:t>
      </w:r>
      <w:r w:rsidR="008D0DB4" w:rsidRPr="00784CC4">
        <w:rPr>
          <w:rFonts w:ascii="Times New Roman" w:eastAsiaTheme="minorHAnsi" w:hAnsi="Times New Roman" w:cs="Times New Roman"/>
          <w:sz w:val="24"/>
          <w:szCs w:val="24"/>
          <w:lang w:val="ro-MD" w:eastAsia="en-US"/>
        </w:rPr>
        <w:t>excepționale</w:t>
      </w:r>
      <w:r w:rsidR="00BE506A" w:rsidRPr="00784CC4">
        <w:rPr>
          <w:rFonts w:ascii="Times New Roman" w:eastAsiaTheme="minorHAnsi" w:hAnsi="Times New Roman" w:cs="Times New Roman"/>
          <w:sz w:val="24"/>
          <w:szCs w:val="24"/>
          <w:lang w:val="ro-MD" w:eastAsia="en-US"/>
        </w:rPr>
        <w:t xml:space="preserve"> a </w:t>
      </w:r>
      <w:r w:rsidR="00E80592" w:rsidRPr="00784CC4">
        <w:rPr>
          <w:rFonts w:ascii="Times New Roman" w:eastAsiaTheme="minorHAnsi" w:hAnsi="Times New Roman" w:cs="Times New Roman"/>
          <w:sz w:val="24"/>
          <w:szCs w:val="24"/>
          <w:lang w:val="ro-MD" w:eastAsia="en-US"/>
        </w:rPr>
        <w:t xml:space="preserve">Planului </w:t>
      </w:r>
      <w:r w:rsidR="00EF029A" w:rsidRPr="00784CC4">
        <w:rPr>
          <w:rFonts w:ascii="Times New Roman" w:eastAsiaTheme="minorHAnsi" w:hAnsi="Times New Roman" w:cs="Times New Roman"/>
          <w:sz w:val="24"/>
          <w:szCs w:val="24"/>
          <w:lang w:val="ro-MD" w:eastAsia="en-US"/>
        </w:rPr>
        <w:t>de intervenții</w:t>
      </w:r>
      <w:r w:rsidR="00D45992" w:rsidRPr="00784CC4">
        <w:rPr>
          <w:rFonts w:ascii="Times New Roman" w:eastAsiaTheme="minorHAnsi" w:hAnsi="Times New Roman" w:cs="Times New Roman"/>
          <w:sz w:val="24"/>
          <w:szCs w:val="24"/>
          <w:lang w:val="ro-MD" w:eastAsia="en-US"/>
        </w:rPr>
        <w:t>.</w:t>
      </w:r>
    </w:p>
    <w:p w14:paraId="6177E36E" w14:textId="77777777" w:rsidR="007A42C4" w:rsidRPr="00784CC4" w:rsidRDefault="007A42C4" w:rsidP="008E1325">
      <w:pPr>
        <w:pStyle w:val="HTMLPreformatted"/>
        <w:spacing w:after="120"/>
        <w:ind w:firstLine="720"/>
        <w:jc w:val="both"/>
        <w:rPr>
          <w:rFonts w:ascii="Times New Roman" w:eastAsiaTheme="minorHAnsi" w:hAnsi="Times New Roman" w:cs="Times New Roman"/>
          <w:sz w:val="24"/>
          <w:szCs w:val="24"/>
          <w:lang w:val="ro-MD" w:eastAsia="en-US"/>
        </w:rPr>
      </w:pPr>
    </w:p>
    <w:p w14:paraId="6C27C9AE" w14:textId="6A161B9E" w:rsidR="00EC47E6" w:rsidRPr="00784CC4" w:rsidRDefault="00EC47E6" w:rsidP="00494C56">
      <w:pPr>
        <w:pStyle w:val="Heading3"/>
        <w:numPr>
          <w:ilvl w:val="0"/>
          <w:numId w:val="55"/>
        </w:numPr>
        <w:spacing w:before="0" w:after="120"/>
        <w:ind w:left="0" w:firstLine="720"/>
        <w:jc w:val="both"/>
        <w:rPr>
          <w:rFonts w:ascii="Times New Roman" w:eastAsiaTheme="minorHAnsi" w:hAnsi="Times New Roman" w:cs="Times New Roman"/>
          <w:color w:val="auto"/>
          <w:lang w:val="ro-MD"/>
        </w:rPr>
      </w:pPr>
      <w:bookmarkStart w:id="17" w:name="_Ref175127104"/>
      <w:r w:rsidRPr="00784CC4">
        <w:rPr>
          <w:rFonts w:ascii="Times New Roman" w:eastAsiaTheme="minorHAnsi" w:hAnsi="Times New Roman" w:cs="Times New Roman"/>
          <w:color w:val="auto"/>
          <w:lang w:val="ro-MD"/>
        </w:rPr>
        <w:t xml:space="preserve">Survenirea unei </w:t>
      </w:r>
      <w:r w:rsidR="00AF4E7A" w:rsidRPr="00784CC4">
        <w:rPr>
          <w:rFonts w:ascii="Times New Roman" w:eastAsiaTheme="minorHAnsi" w:hAnsi="Times New Roman" w:cs="Times New Roman"/>
          <w:color w:val="auto"/>
          <w:lang w:val="ro-MD"/>
        </w:rPr>
        <w:t xml:space="preserve">situații </w:t>
      </w:r>
      <w:r w:rsidRPr="00784CC4">
        <w:rPr>
          <w:rFonts w:ascii="Times New Roman" w:eastAsiaTheme="minorHAnsi" w:hAnsi="Times New Roman" w:cs="Times New Roman"/>
          <w:color w:val="auto"/>
          <w:lang w:val="ro-MD"/>
        </w:rPr>
        <w:t xml:space="preserve">de disfuncționalitate majoră </w:t>
      </w:r>
      <w:r w:rsidR="00B27F72" w:rsidRPr="00784CC4">
        <w:rPr>
          <w:rFonts w:ascii="Times New Roman" w:eastAsiaTheme="minorHAnsi" w:hAnsi="Times New Roman" w:cs="Times New Roman"/>
          <w:color w:val="auto"/>
          <w:lang w:val="ro-MD"/>
        </w:rPr>
        <w:t xml:space="preserve">în </w:t>
      </w:r>
      <w:r w:rsidRPr="00784CC4">
        <w:rPr>
          <w:rFonts w:ascii="Times New Roman" w:eastAsiaTheme="minorHAnsi" w:hAnsi="Times New Roman" w:cs="Times New Roman"/>
          <w:color w:val="auto"/>
          <w:lang w:val="ro-MD"/>
        </w:rPr>
        <w:t>aprovizionare cu produse petroliere</w:t>
      </w:r>
      <w:bookmarkEnd w:id="17"/>
    </w:p>
    <w:p w14:paraId="086F997A" w14:textId="2F837B52" w:rsidR="00D45992" w:rsidRPr="00784CC4" w:rsidRDefault="002B3265" w:rsidP="00494C56">
      <w:pPr>
        <w:pStyle w:val="HTMLPreformatted"/>
        <w:numPr>
          <w:ilvl w:val="0"/>
          <w:numId w:val="18"/>
        </w:numPr>
        <w:tabs>
          <w:tab w:val="clear" w:pos="1832"/>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La adresarea unuia din importatorii de produse petroliere sau a </w:t>
      </w:r>
      <w:r w:rsidR="004D49D6" w:rsidRPr="00784CC4">
        <w:rPr>
          <w:rFonts w:ascii="Times New Roman" w:eastAsiaTheme="minorHAnsi" w:hAnsi="Times New Roman" w:cs="Times New Roman"/>
          <w:sz w:val="24"/>
          <w:szCs w:val="24"/>
          <w:lang w:val="ro-MD" w:eastAsia="en-US"/>
        </w:rPr>
        <w:t xml:space="preserve">unui </w:t>
      </w:r>
      <w:r w:rsidRPr="00784CC4">
        <w:rPr>
          <w:rFonts w:ascii="Times New Roman" w:eastAsiaTheme="minorHAnsi" w:hAnsi="Times New Roman" w:cs="Times New Roman"/>
          <w:sz w:val="24"/>
          <w:szCs w:val="24"/>
          <w:lang w:val="ro-MD" w:eastAsia="en-US"/>
        </w:rPr>
        <w:t>participant la piața produselor petroliere</w:t>
      </w:r>
      <w:r w:rsidR="00974E03" w:rsidRPr="00784CC4">
        <w:rPr>
          <w:rFonts w:ascii="Times New Roman" w:eastAsiaTheme="minorHAnsi" w:hAnsi="Times New Roman" w:cs="Times New Roman"/>
          <w:sz w:val="24"/>
          <w:szCs w:val="24"/>
          <w:lang w:val="ro-MD" w:eastAsia="en-US"/>
        </w:rPr>
        <w:t xml:space="preserve"> sau </w:t>
      </w:r>
      <w:r w:rsidR="00D65A87" w:rsidRPr="00784CC4">
        <w:rPr>
          <w:rFonts w:ascii="Times New Roman" w:eastAsiaTheme="minorHAnsi" w:hAnsi="Times New Roman" w:cs="Times New Roman"/>
          <w:sz w:val="24"/>
          <w:szCs w:val="24"/>
          <w:lang w:val="ro-MD" w:eastAsia="en-US"/>
        </w:rPr>
        <w:t>la</w:t>
      </w:r>
      <w:r w:rsidR="00974E03" w:rsidRPr="00784CC4">
        <w:rPr>
          <w:rFonts w:ascii="Times New Roman" w:eastAsiaTheme="minorHAnsi" w:hAnsi="Times New Roman" w:cs="Times New Roman"/>
          <w:sz w:val="24"/>
          <w:szCs w:val="24"/>
          <w:lang w:val="ro-MD" w:eastAsia="en-US"/>
        </w:rPr>
        <w:t xml:space="preserve"> piețele de energie</w:t>
      </w:r>
      <w:r w:rsidRPr="00784CC4">
        <w:rPr>
          <w:rFonts w:ascii="Times New Roman" w:eastAsiaTheme="minorHAnsi" w:hAnsi="Times New Roman" w:cs="Times New Roman"/>
          <w:sz w:val="24"/>
          <w:szCs w:val="24"/>
          <w:lang w:val="ro-MD" w:eastAsia="en-US"/>
        </w:rPr>
        <w:t xml:space="preserve">, ori la sesizarea ANRE cu privire </w:t>
      </w:r>
      <w:r w:rsidR="004D49D6" w:rsidRPr="00784CC4">
        <w:rPr>
          <w:rFonts w:ascii="Times New Roman" w:eastAsiaTheme="minorHAnsi" w:hAnsi="Times New Roman" w:cs="Times New Roman"/>
          <w:sz w:val="24"/>
          <w:szCs w:val="24"/>
          <w:lang w:val="ro-MD" w:eastAsia="en-US"/>
        </w:rPr>
        <w:t xml:space="preserve">la </w:t>
      </w:r>
      <w:r w:rsidRPr="00784CC4">
        <w:rPr>
          <w:rFonts w:ascii="Times New Roman" w:eastAsiaTheme="minorHAnsi" w:hAnsi="Times New Roman" w:cs="Times New Roman"/>
          <w:sz w:val="24"/>
          <w:szCs w:val="24"/>
          <w:lang w:val="ro-MD" w:eastAsia="en-US"/>
        </w:rPr>
        <w:t xml:space="preserve">survenirea sau posibilitatea survenirii unei disfuncționalități majore </w:t>
      </w:r>
      <w:r w:rsidR="000879A5" w:rsidRPr="00784CC4">
        <w:rPr>
          <w:rFonts w:ascii="Times New Roman" w:eastAsiaTheme="minorHAnsi" w:hAnsi="Times New Roman" w:cs="Times New Roman"/>
          <w:sz w:val="24"/>
          <w:szCs w:val="24"/>
          <w:lang w:val="ro-MD" w:eastAsia="en-US"/>
        </w:rPr>
        <w:t xml:space="preserve">în </w:t>
      </w:r>
      <w:r w:rsidRPr="00784CC4">
        <w:rPr>
          <w:rFonts w:ascii="Times New Roman" w:eastAsiaTheme="minorHAnsi" w:hAnsi="Times New Roman" w:cs="Times New Roman"/>
          <w:sz w:val="24"/>
          <w:szCs w:val="24"/>
          <w:lang w:val="ro-MD" w:eastAsia="en-US"/>
        </w:rPr>
        <w:t xml:space="preserve">aprovizionare cu produse petroliere, organul central de specialitate al administrației publice în domeniul energeticii </w:t>
      </w:r>
      <w:r w:rsidR="00AF4E7A" w:rsidRPr="00784CC4">
        <w:rPr>
          <w:rFonts w:ascii="Times New Roman" w:eastAsiaTheme="minorHAnsi" w:hAnsi="Times New Roman" w:cs="Times New Roman"/>
          <w:sz w:val="24"/>
          <w:szCs w:val="24"/>
          <w:lang w:val="ro-MD" w:eastAsia="en-US"/>
        </w:rPr>
        <w:t xml:space="preserve">convoacă </w:t>
      </w:r>
      <w:r w:rsidR="001867F6" w:rsidRPr="00784CC4">
        <w:rPr>
          <w:rFonts w:ascii="Times New Roman" w:eastAsiaTheme="minorHAnsi" w:hAnsi="Times New Roman" w:cs="Times New Roman"/>
          <w:sz w:val="24"/>
          <w:szCs w:val="24"/>
          <w:lang w:val="ro-MD" w:eastAsia="en-US"/>
        </w:rPr>
        <w:t xml:space="preserve">în ședință </w:t>
      </w:r>
      <w:r w:rsidR="00AF4E7A" w:rsidRPr="00784CC4">
        <w:rPr>
          <w:rFonts w:ascii="Times New Roman" w:eastAsiaTheme="minorHAnsi" w:hAnsi="Times New Roman" w:cs="Times New Roman"/>
          <w:sz w:val="24"/>
          <w:szCs w:val="24"/>
          <w:lang w:val="ro-MD" w:eastAsia="en-US"/>
        </w:rPr>
        <w:t xml:space="preserve">Consiliul pentru a evalua </w:t>
      </w:r>
      <w:r w:rsidR="003C68B0" w:rsidRPr="00784CC4">
        <w:rPr>
          <w:rFonts w:ascii="Times New Roman" w:eastAsiaTheme="minorHAnsi" w:hAnsi="Times New Roman" w:cs="Times New Roman"/>
          <w:sz w:val="24"/>
          <w:szCs w:val="24"/>
          <w:lang w:val="ro-MD" w:eastAsia="en-US"/>
        </w:rPr>
        <w:t>situația creată.</w:t>
      </w:r>
    </w:p>
    <w:p w14:paraId="5698FA97" w14:textId="6C971AAD" w:rsidR="001867F6" w:rsidRPr="00784CC4" w:rsidRDefault="001867F6" w:rsidP="00494C56">
      <w:pPr>
        <w:pStyle w:val="HTMLPreformatted"/>
        <w:numPr>
          <w:ilvl w:val="0"/>
          <w:numId w:val="18"/>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cazul în care </w:t>
      </w:r>
      <w:r w:rsidR="001142C6" w:rsidRPr="00784CC4">
        <w:rPr>
          <w:rFonts w:ascii="Times New Roman" w:eastAsiaTheme="minorHAnsi" w:hAnsi="Times New Roman" w:cs="Times New Roman"/>
          <w:sz w:val="24"/>
          <w:szCs w:val="24"/>
          <w:lang w:val="ro-MD" w:eastAsia="en-US"/>
        </w:rPr>
        <w:t xml:space="preserve">în opinia </w:t>
      </w:r>
      <w:r w:rsidRPr="00784CC4">
        <w:rPr>
          <w:rFonts w:ascii="Times New Roman" w:eastAsiaTheme="minorHAnsi" w:hAnsi="Times New Roman" w:cs="Times New Roman"/>
          <w:sz w:val="24"/>
          <w:szCs w:val="24"/>
          <w:lang w:val="ro-MD" w:eastAsia="en-US"/>
        </w:rPr>
        <w:t>Consiliul</w:t>
      </w:r>
      <w:r w:rsidR="001142C6" w:rsidRPr="00784CC4">
        <w:rPr>
          <w:rFonts w:ascii="Times New Roman" w:eastAsiaTheme="minorHAnsi" w:hAnsi="Times New Roman" w:cs="Times New Roman"/>
          <w:sz w:val="24"/>
          <w:szCs w:val="24"/>
          <w:lang w:val="ro-MD" w:eastAsia="en-US"/>
        </w:rPr>
        <w:t>ui</w:t>
      </w:r>
      <w:r w:rsidRPr="00784CC4">
        <w:rPr>
          <w:rFonts w:ascii="Times New Roman" w:eastAsiaTheme="minorHAnsi" w:hAnsi="Times New Roman" w:cs="Times New Roman"/>
          <w:sz w:val="24"/>
          <w:szCs w:val="24"/>
          <w:lang w:val="ro-MD" w:eastAsia="en-US"/>
        </w:rPr>
        <w:t xml:space="preserve"> </w:t>
      </w:r>
      <w:r w:rsidR="001142C6" w:rsidRPr="00784CC4">
        <w:rPr>
          <w:rFonts w:ascii="Times New Roman" w:eastAsiaTheme="minorHAnsi" w:hAnsi="Times New Roman" w:cs="Times New Roman"/>
          <w:sz w:val="24"/>
          <w:szCs w:val="24"/>
          <w:lang w:val="ro-MD" w:eastAsia="en-US"/>
        </w:rPr>
        <w:t>pe piața produselor petroliere există</w:t>
      </w:r>
      <w:r w:rsidRPr="00784CC4">
        <w:rPr>
          <w:rFonts w:ascii="Times New Roman" w:eastAsiaTheme="minorHAnsi" w:hAnsi="Times New Roman" w:cs="Times New Roman"/>
          <w:sz w:val="24"/>
          <w:szCs w:val="24"/>
          <w:lang w:val="ro-MD" w:eastAsia="en-US"/>
        </w:rPr>
        <w:t xml:space="preserve"> circumstanțe care indică </w:t>
      </w:r>
      <w:r w:rsidR="007916D6" w:rsidRPr="00784CC4">
        <w:rPr>
          <w:rFonts w:ascii="Times New Roman" w:eastAsiaTheme="minorHAnsi" w:hAnsi="Times New Roman" w:cs="Times New Roman"/>
          <w:sz w:val="24"/>
          <w:szCs w:val="24"/>
          <w:lang w:val="ro-MD" w:eastAsia="en-US"/>
        </w:rPr>
        <w:t>probabilitatea</w:t>
      </w:r>
      <w:r w:rsidR="002320BB" w:rsidRPr="00784CC4">
        <w:rPr>
          <w:rFonts w:ascii="Times New Roman" w:eastAsiaTheme="minorHAnsi" w:hAnsi="Times New Roman" w:cs="Times New Roman"/>
          <w:sz w:val="24"/>
          <w:szCs w:val="24"/>
          <w:lang w:val="ro-MD" w:eastAsia="en-US"/>
        </w:rPr>
        <w:t xml:space="preserve"> survenirii sau </w:t>
      </w:r>
      <w:r w:rsidRPr="00784CC4">
        <w:rPr>
          <w:rFonts w:ascii="Times New Roman" w:eastAsiaTheme="minorHAnsi" w:hAnsi="Times New Roman" w:cs="Times New Roman"/>
          <w:sz w:val="24"/>
          <w:szCs w:val="24"/>
          <w:lang w:val="ro-MD" w:eastAsia="en-US"/>
        </w:rPr>
        <w:t xml:space="preserve">survenirea </w:t>
      </w:r>
      <w:r w:rsidR="002320BB" w:rsidRPr="00784CC4">
        <w:rPr>
          <w:rFonts w:ascii="Times New Roman" w:eastAsiaTheme="minorHAnsi" w:hAnsi="Times New Roman" w:cs="Times New Roman"/>
          <w:sz w:val="24"/>
          <w:szCs w:val="24"/>
          <w:lang w:val="ro-MD" w:eastAsia="en-US"/>
        </w:rPr>
        <w:t xml:space="preserve">disfuncționalității </w:t>
      </w:r>
      <w:r w:rsidRPr="00784CC4">
        <w:rPr>
          <w:rFonts w:ascii="Times New Roman" w:eastAsiaTheme="minorHAnsi" w:hAnsi="Times New Roman" w:cs="Times New Roman"/>
          <w:sz w:val="24"/>
          <w:szCs w:val="24"/>
          <w:lang w:val="ro-MD" w:eastAsia="en-US"/>
        </w:rPr>
        <w:t xml:space="preserve">majore </w:t>
      </w:r>
      <w:r w:rsidR="000879A5" w:rsidRPr="00784CC4">
        <w:rPr>
          <w:rFonts w:ascii="Times New Roman" w:eastAsiaTheme="minorHAnsi" w:hAnsi="Times New Roman" w:cs="Times New Roman"/>
          <w:sz w:val="24"/>
          <w:szCs w:val="24"/>
          <w:lang w:val="ro-MD" w:eastAsia="en-US"/>
        </w:rPr>
        <w:t xml:space="preserve">în </w:t>
      </w:r>
      <w:r w:rsidRPr="00784CC4">
        <w:rPr>
          <w:rFonts w:ascii="Times New Roman" w:eastAsiaTheme="minorHAnsi" w:hAnsi="Times New Roman" w:cs="Times New Roman"/>
          <w:sz w:val="24"/>
          <w:szCs w:val="24"/>
          <w:lang w:val="ro-MD" w:eastAsia="en-US"/>
        </w:rPr>
        <w:t>aprovizionare cu produse petroliere</w:t>
      </w:r>
      <w:r w:rsidR="0061080A"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Consiliul </w:t>
      </w:r>
      <w:r w:rsidR="0061080A" w:rsidRPr="00784CC4">
        <w:rPr>
          <w:rFonts w:ascii="Times New Roman" w:eastAsiaTheme="minorHAnsi" w:hAnsi="Times New Roman" w:cs="Times New Roman"/>
          <w:sz w:val="24"/>
          <w:szCs w:val="24"/>
          <w:lang w:val="ro-MD" w:eastAsia="en-US"/>
        </w:rPr>
        <w:t xml:space="preserve">informează </w:t>
      </w:r>
      <w:r w:rsidR="004E53DA" w:rsidRPr="00784CC4">
        <w:rPr>
          <w:rFonts w:ascii="Times New Roman" w:eastAsiaTheme="minorHAnsi" w:hAnsi="Times New Roman" w:cs="Times New Roman"/>
          <w:sz w:val="24"/>
          <w:szCs w:val="24"/>
          <w:lang w:val="ro-MD" w:eastAsia="en-US"/>
        </w:rPr>
        <w:t xml:space="preserve">organul central de specialitatea al administrației publice în domeniul energeticii </w:t>
      </w:r>
      <w:r w:rsidR="007916D6" w:rsidRPr="00784CC4">
        <w:rPr>
          <w:rFonts w:ascii="Times New Roman" w:eastAsiaTheme="minorHAnsi" w:hAnsi="Times New Roman" w:cs="Times New Roman"/>
          <w:sz w:val="24"/>
          <w:szCs w:val="24"/>
          <w:lang w:val="ro-MD" w:eastAsia="en-US"/>
        </w:rPr>
        <w:t>cu privire la acest aspect</w:t>
      </w:r>
      <w:r w:rsidR="0061080A" w:rsidRPr="00784CC4">
        <w:rPr>
          <w:rFonts w:ascii="Times New Roman" w:eastAsiaTheme="minorHAnsi" w:hAnsi="Times New Roman" w:cs="Times New Roman"/>
          <w:sz w:val="24"/>
          <w:szCs w:val="24"/>
          <w:lang w:val="ro-MD" w:eastAsia="en-US"/>
        </w:rPr>
        <w:t xml:space="preserve"> și</w:t>
      </w:r>
      <w:r w:rsidR="00FB0CF2" w:rsidRPr="00784CC4">
        <w:rPr>
          <w:rFonts w:ascii="Times New Roman" w:eastAsiaTheme="minorHAnsi" w:hAnsi="Times New Roman" w:cs="Times New Roman"/>
          <w:sz w:val="24"/>
          <w:szCs w:val="24"/>
          <w:lang w:val="ro-MD" w:eastAsia="en-US"/>
        </w:rPr>
        <w:t>-i</w:t>
      </w:r>
      <w:r w:rsidR="0061080A" w:rsidRPr="00784CC4">
        <w:rPr>
          <w:rFonts w:ascii="Times New Roman" w:eastAsiaTheme="minorHAnsi" w:hAnsi="Times New Roman" w:cs="Times New Roman"/>
          <w:sz w:val="24"/>
          <w:szCs w:val="24"/>
          <w:lang w:val="ro-MD" w:eastAsia="en-US"/>
        </w:rPr>
        <w:t xml:space="preserve"> propune </w:t>
      </w:r>
      <w:r w:rsidR="004E53DA" w:rsidRPr="00784CC4">
        <w:rPr>
          <w:rFonts w:ascii="Times New Roman" w:eastAsiaTheme="minorHAnsi" w:hAnsi="Times New Roman" w:cs="Times New Roman"/>
          <w:sz w:val="24"/>
          <w:szCs w:val="24"/>
          <w:lang w:val="ro-MD" w:eastAsia="en-US"/>
        </w:rPr>
        <w:t>acestuia</w:t>
      </w:r>
      <w:r w:rsidR="00FB0CF2" w:rsidRPr="00784CC4">
        <w:rPr>
          <w:rFonts w:ascii="Times New Roman" w:eastAsiaTheme="minorHAnsi" w:hAnsi="Times New Roman" w:cs="Times New Roman"/>
          <w:sz w:val="24"/>
          <w:szCs w:val="24"/>
          <w:lang w:val="ro-MD" w:eastAsia="en-US"/>
        </w:rPr>
        <w:t xml:space="preserve"> </w:t>
      </w:r>
      <w:r w:rsidR="007916D6" w:rsidRPr="00784CC4">
        <w:rPr>
          <w:rFonts w:ascii="Times New Roman" w:eastAsiaTheme="minorHAnsi" w:hAnsi="Times New Roman" w:cs="Times New Roman"/>
          <w:sz w:val="24"/>
          <w:szCs w:val="24"/>
          <w:lang w:val="ro-MD" w:eastAsia="en-US"/>
        </w:rPr>
        <w:t xml:space="preserve">măsuri </w:t>
      </w:r>
      <w:r w:rsidR="00FB0CF2" w:rsidRPr="00784CC4">
        <w:rPr>
          <w:rFonts w:ascii="Times New Roman" w:eastAsiaTheme="minorHAnsi" w:hAnsi="Times New Roman" w:cs="Times New Roman"/>
          <w:sz w:val="24"/>
          <w:szCs w:val="24"/>
          <w:lang w:val="ro-MD" w:eastAsia="en-US"/>
        </w:rPr>
        <w:t>menite să prevină disfuncționalit</w:t>
      </w:r>
      <w:r w:rsidR="00D65A87" w:rsidRPr="00784CC4">
        <w:rPr>
          <w:rFonts w:ascii="Times New Roman" w:eastAsiaTheme="minorHAnsi" w:hAnsi="Times New Roman" w:cs="Times New Roman"/>
          <w:sz w:val="24"/>
          <w:szCs w:val="24"/>
          <w:lang w:val="ro-MD" w:eastAsia="en-US"/>
        </w:rPr>
        <w:t>atea</w:t>
      </w:r>
      <w:r w:rsidR="00FB0CF2" w:rsidRPr="00784CC4">
        <w:rPr>
          <w:rFonts w:ascii="Times New Roman" w:eastAsiaTheme="minorHAnsi" w:hAnsi="Times New Roman" w:cs="Times New Roman"/>
          <w:sz w:val="24"/>
          <w:szCs w:val="24"/>
          <w:lang w:val="ro-MD" w:eastAsia="en-US"/>
        </w:rPr>
        <w:t xml:space="preserve"> </w:t>
      </w:r>
      <w:r w:rsidR="00D65A87" w:rsidRPr="00784CC4">
        <w:rPr>
          <w:rFonts w:ascii="Times New Roman" w:eastAsiaTheme="minorHAnsi" w:hAnsi="Times New Roman" w:cs="Times New Roman"/>
          <w:sz w:val="24"/>
          <w:szCs w:val="24"/>
          <w:lang w:val="ro-MD" w:eastAsia="en-US"/>
        </w:rPr>
        <w:t xml:space="preserve">majoră </w:t>
      </w:r>
      <w:r w:rsidR="00FB0CF2" w:rsidRPr="00784CC4">
        <w:rPr>
          <w:rFonts w:ascii="Times New Roman" w:eastAsiaTheme="minorHAnsi" w:hAnsi="Times New Roman" w:cs="Times New Roman"/>
          <w:sz w:val="24"/>
          <w:szCs w:val="24"/>
          <w:lang w:val="ro-MD" w:eastAsia="en-US"/>
        </w:rPr>
        <w:t>în aprovizionare cu produse petroliere sau propune măsuri necesare pentru normalizarea aprovizionării în cazul survenirii disfuncționalității majore în aprovizionare cu produse petroliere</w:t>
      </w:r>
      <w:r w:rsidR="0061080A" w:rsidRPr="00784CC4">
        <w:rPr>
          <w:rFonts w:ascii="Times New Roman" w:eastAsiaTheme="minorHAnsi" w:hAnsi="Times New Roman" w:cs="Times New Roman"/>
          <w:sz w:val="24"/>
          <w:szCs w:val="24"/>
          <w:lang w:val="ro-MD" w:eastAsia="en-US"/>
        </w:rPr>
        <w:t>.</w:t>
      </w:r>
      <w:r w:rsidR="005B7DEB" w:rsidRPr="00784CC4">
        <w:rPr>
          <w:rFonts w:ascii="Times New Roman" w:eastAsiaTheme="minorHAnsi" w:hAnsi="Times New Roman" w:cs="Times New Roman"/>
          <w:sz w:val="24"/>
          <w:szCs w:val="24"/>
          <w:lang w:val="ro-MD" w:eastAsia="en-US"/>
        </w:rPr>
        <w:t xml:space="preserve"> </w:t>
      </w:r>
    </w:p>
    <w:p w14:paraId="467BB3F7" w14:textId="7BE74439" w:rsidR="00B35117" w:rsidRPr="00784CC4" w:rsidRDefault="001E21A7" w:rsidP="00494C56">
      <w:pPr>
        <w:pStyle w:val="HTMLPreformatted"/>
        <w:numPr>
          <w:ilvl w:val="0"/>
          <w:numId w:val="18"/>
        </w:numPr>
        <w:tabs>
          <w:tab w:val="clear" w:pos="1832"/>
          <w:tab w:val="clear" w:pos="2748"/>
          <w:tab w:val="left" w:pos="1080"/>
          <w:tab w:val="left" w:pos="135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La propunerea Consiliului, </w:t>
      </w:r>
      <w:r w:rsidR="00BB7872" w:rsidRPr="00784CC4">
        <w:rPr>
          <w:rFonts w:ascii="Times New Roman" w:eastAsiaTheme="minorHAnsi" w:hAnsi="Times New Roman" w:cs="Times New Roman"/>
          <w:sz w:val="24"/>
          <w:szCs w:val="24"/>
          <w:lang w:val="ro-MD" w:eastAsia="en-US"/>
        </w:rPr>
        <w:t>organul central de specialitate al administrației publice în domeniul energeticii</w:t>
      </w:r>
      <w:r w:rsidR="00B35117" w:rsidRPr="00784CC4">
        <w:rPr>
          <w:rFonts w:ascii="Times New Roman" w:eastAsiaTheme="minorHAnsi" w:hAnsi="Times New Roman" w:cs="Times New Roman"/>
          <w:sz w:val="24"/>
          <w:szCs w:val="24"/>
          <w:lang w:val="ro-MD" w:eastAsia="en-US"/>
        </w:rPr>
        <w:t xml:space="preserve"> </w:t>
      </w:r>
      <w:r w:rsidR="00DD497E" w:rsidRPr="00784CC4">
        <w:rPr>
          <w:rFonts w:ascii="Times New Roman" w:eastAsiaTheme="minorHAnsi" w:hAnsi="Times New Roman" w:cs="Times New Roman"/>
          <w:sz w:val="24"/>
          <w:szCs w:val="24"/>
          <w:lang w:val="ro-MD" w:eastAsia="en-US"/>
        </w:rPr>
        <w:t xml:space="preserve">sesizează </w:t>
      </w:r>
      <w:r w:rsidR="00B35117" w:rsidRPr="00784CC4">
        <w:rPr>
          <w:rFonts w:ascii="Times New Roman" w:eastAsiaTheme="minorHAnsi" w:hAnsi="Times New Roman" w:cs="Times New Roman"/>
          <w:sz w:val="24"/>
          <w:szCs w:val="24"/>
          <w:lang w:val="ro-MD" w:eastAsia="en-US"/>
        </w:rPr>
        <w:t>Comisia pentru Situații Excepționale</w:t>
      </w:r>
      <w:r w:rsidR="00BB7872" w:rsidRPr="00784CC4">
        <w:rPr>
          <w:rFonts w:ascii="Times New Roman" w:eastAsiaTheme="minorHAnsi" w:hAnsi="Times New Roman" w:cs="Times New Roman"/>
          <w:sz w:val="24"/>
          <w:szCs w:val="24"/>
          <w:lang w:val="ro-MD" w:eastAsia="en-US"/>
        </w:rPr>
        <w:t xml:space="preserve"> a Republicii Moldova</w:t>
      </w:r>
      <w:r w:rsidR="00001F39" w:rsidRPr="00784CC4">
        <w:rPr>
          <w:rFonts w:ascii="Times New Roman" w:eastAsiaTheme="minorHAnsi" w:hAnsi="Times New Roman" w:cs="Times New Roman"/>
          <w:sz w:val="24"/>
          <w:szCs w:val="24"/>
          <w:lang w:val="ro-MD" w:eastAsia="en-US"/>
        </w:rPr>
        <w:t xml:space="preserve"> în legătură cu probabilitatea survenirii sau survenirea disfuncționalității majore în aprovizionare cu produse petroliere și propune adoptarea măsurilor corespunzătoare</w:t>
      </w:r>
      <w:r w:rsidR="00B35117" w:rsidRPr="00784CC4">
        <w:rPr>
          <w:rFonts w:ascii="Times New Roman" w:eastAsiaTheme="minorHAnsi" w:hAnsi="Times New Roman" w:cs="Times New Roman"/>
          <w:sz w:val="24"/>
          <w:szCs w:val="24"/>
          <w:lang w:val="ro-MD" w:eastAsia="en-US"/>
        </w:rPr>
        <w:t>.</w:t>
      </w:r>
    </w:p>
    <w:p w14:paraId="7098F87A" w14:textId="723135C4" w:rsidR="0005313A" w:rsidRPr="00784CC4" w:rsidRDefault="00DD497E" w:rsidP="00494C56">
      <w:pPr>
        <w:pStyle w:val="HTMLPreformatted"/>
        <w:numPr>
          <w:ilvl w:val="0"/>
          <w:numId w:val="18"/>
        </w:numPr>
        <w:tabs>
          <w:tab w:val="clear" w:pos="1832"/>
          <w:tab w:val="clear" w:pos="2748"/>
          <w:tab w:val="left" w:pos="1080"/>
          <w:tab w:val="left" w:pos="14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Comisia pentru Situații Excepționale a Republicii Moldova </w:t>
      </w:r>
      <w:r w:rsidR="0005313A" w:rsidRPr="00784CC4">
        <w:rPr>
          <w:rFonts w:ascii="Times New Roman" w:eastAsiaTheme="minorHAnsi" w:hAnsi="Times New Roman" w:cs="Times New Roman"/>
          <w:sz w:val="24"/>
          <w:szCs w:val="24"/>
          <w:lang w:val="ro-MD" w:eastAsia="en-US"/>
        </w:rPr>
        <w:t xml:space="preserve">examinează sesizarea </w:t>
      </w:r>
      <w:r w:rsidR="001E21A7" w:rsidRPr="00784CC4">
        <w:rPr>
          <w:rFonts w:ascii="Times New Roman" w:eastAsiaTheme="minorHAnsi" w:hAnsi="Times New Roman" w:cs="Times New Roman"/>
          <w:sz w:val="24"/>
          <w:szCs w:val="24"/>
          <w:lang w:val="ro-MD" w:eastAsia="en-US"/>
        </w:rPr>
        <w:t>organul</w:t>
      </w:r>
      <w:r w:rsidR="000C717D" w:rsidRPr="00784CC4">
        <w:rPr>
          <w:rFonts w:ascii="Times New Roman" w:eastAsiaTheme="minorHAnsi" w:hAnsi="Times New Roman" w:cs="Times New Roman"/>
          <w:sz w:val="24"/>
          <w:szCs w:val="24"/>
          <w:lang w:val="ro-MD" w:eastAsia="en-US"/>
        </w:rPr>
        <w:t>ui</w:t>
      </w:r>
      <w:r w:rsidR="001E21A7" w:rsidRPr="00784CC4">
        <w:rPr>
          <w:rFonts w:ascii="Times New Roman" w:eastAsiaTheme="minorHAnsi" w:hAnsi="Times New Roman" w:cs="Times New Roman"/>
          <w:sz w:val="24"/>
          <w:szCs w:val="24"/>
          <w:lang w:val="ro-MD" w:eastAsia="en-US"/>
        </w:rPr>
        <w:t xml:space="preserve"> central de specialitate al administrației publice în domeniul energetici</w:t>
      </w:r>
      <w:r w:rsidR="001A0A1F" w:rsidRPr="00784CC4">
        <w:rPr>
          <w:rFonts w:ascii="Times New Roman" w:eastAsiaTheme="minorHAnsi" w:hAnsi="Times New Roman" w:cs="Times New Roman"/>
          <w:sz w:val="24"/>
          <w:szCs w:val="24"/>
          <w:lang w:val="ro-MD" w:eastAsia="en-US"/>
        </w:rPr>
        <w:t>i</w:t>
      </w:r>
      <w:r w:rsidR="0005313A" w:rsidRPr="00784CC4">
        <w:rPr>
          <w:rFonts w:ascii="Times New Roman" w:eastAsiaTheme="minorHAnsi" w:hAnsi="Times New Roman" w:cs="Times New Roman"/>
          <w:sz w:val="24"/>
          <w:szCs w:val="24"/>
          <w:lang w:val="ro-MD" w:eastAsia="en-US"/>
        </w:rPr>
        <w:t>, iar la consta</w:t>
      </w:r>
      <w:r w:rsidR="00E96C17" w:rsidRPr="00784CC4">
        <w:rPr>
          <w:rFonts w:ascii="Times New Roman" w:eastAsiaTheme="minorHAnsi" w:hAnsi="Times New Roman" w:cs="Times New Roman"/>
          <w:sz w:val="24"/>
          <w:szCs w:val="24"/>
          <w:lang w:val="ro-MD" w:eastAsia="en-US"/>
        </w:rPr>
        <w:t>ta</w:t>
      </w:r>
      <w:r w:rsidR="0005313A" w:rsidRPr="00784CC4">
        <w:rPr>
          <w:rFonts w:ascii="Times New Roman" w:eastAsiaTheme="minorHAnsi" w:hAnsi="Times New Roman" w:cs="Times New Roman"/>
          <w:sz w:val="24"/>
          <w:szCs w:val="24"/>
          <w:lang w:val="ro-MD" w:eastAsia="en-US"/>
        </w:rPr>
        <w:t xml:space="preserve">rea </w:t>
      </w:r>
      <w:r w:rsidRPr="00784CC4">
        <w:rPr>
          <w:rFonts w:ascii="Times New Roman" w:eastAsiaTheme="minorHAnsi" w:hAnsi="Times New Roman" w:cs="Times New Roman"/>
          <w:sz w:val="24"/>
          <w:szCs w:val="24"/>
          <w:lang w:val="ro-MD" w:eastAsia="en-US"/>
        </w:rPr>
        <w:t xml:space="preserve">existenței </w:t>
      </w:r>
      <w:r w:rsidR="00396F61" w:rsidRPr="00784CC4">
        <w:rPr>
          <w:rFonts w:ascii="Times New Roman" w:eastAsiaTheme="minorHAnsi" w:hAnsi="Times New Roman" w:cs="Times New Roman"/>
          <w:sz w:val="24"/>
          <w:szCs w:val="24"/>
          <w:lang w:val="ro-MD" w:eastAsia="en-US"/>
        </w:rPr>
        <w:t xml:space="preserve">circumstanțelor </w:t>
      </w:r>
      <w:r w:rsidR="00E96C17" w:rsidRPr="00784CC4">
        <w:rPr>
          <w:rFonts w:ascii="Times New Roman" w:eastAsiaTheme="minorHAnsi" w:hAnsi="Times New Roman" w:cs="Times New Roman"/>
          <w:sz w:val="24"/>
          <w:szCs w:val="24"/>
          <w:lang w:val="ro-MD" w:eastAsia="en-US"/>
        </w:rPr>
        <w:t xml:space="preserve">care indică probabilitatea survenirii sau survenirea disfuncționalității </w:t>
      </w:r>
      <w:r w:rsidR="001D5E1B" w:rsidRPr="00784CC4">
        <w:rPr>
          <w:rFonts w:ascii="Times New Roman" w:eastAsiaTheme="minorHAnsi" w:hAnsi="Times New Roman" w:cs="Times New Roman"/>
          <w:sz w:val="24"/>
          <w:szCs w:val="24"/>
          <w:lang w:val="ro-MD" w:eastAsia="en-US"/>
        </w:rPr>
        <w:t>major</w:t>
      </w:r>
      <w:r w:rsidR="00E96C17" w:rsidRPr="00784CC4">
        <w:rPr>
          <w:rFonts w:ascii="Times New Roman" w:eastAsiaTheme="minorHAnsi" w:hAnsi="Times New Roman" w:cs="Times New Roman"/>
          <w:sz w:val="24"/>
          <w:szCs w:val="24"/>
          <w:lang w:val="ro-MD" w:eastAsia="en-US"/>
        </w:rPr>
        <w:t>e</w:t>
      </w:r>
      <w:r w:rsidR="001D5E1B" w:rsidRPr="00784CC4">
        <w:rPr>
          <w:rFonts w:ascii="Times New Roman" w:eastAsiaTheme="minorHAnsi" w:hAnsi="Times New Roman" w:cs="Times New Roman"/>
          <w:sz w:val="24"/>
          <w:szCs w:val="24"/>
          <w:lang w:val="ro-MD" w:eastAsia="en-US"/>
        </w:rPr>
        <w:t xml:space="preserve"> </w:t>
      </w:r>
      <w:r w:rsidR="00E96C17" w:rsidRPr="00784CC4">
        <w:rPr>
          <w:rFonts w:ascii="Times New Roman" w:eastAsiaTheme="minorHAnsi" w:hAnsi="Times New Roman" w:cs="Times New Roman"/>
          <w:sz w:val="24"/>
          <w:szCs w:val="24"/>
          <w:lang w:val="ro-MD" w:eastAsia="en-US"/>
        </w:rPr>
        <w:t xml:space="preserve">în </w:t>
      </w:r>
      <w:r w:rsidR="001D5E1B" w:rsidRPr="00784CC4">
        <w:rPr>
          <w:rFonts w:ascii="Times New Roman" w:eastAsiaTheme="minorHAnsi" w:hAnsi="Times New Roman" w:cs="Times New Roman"/>
          <w:sz w:val="24"/>
          <w:szCs w:val="24"/>
          <w:lang w:val="ro-MD" w:eastAsia="en-US"/>
        </w:rPr>
        <w:t>aprovizionare cu produse petroliere</w:t>
      </w:r>
      <w:r w:rsidR="00266579" w:rsidRPr="00784CC4">
        <w:rPr>
          <w:rFonts w:ascii="Times New Roman" w:eastAsiaTheme="minorHAnsi" w:hAnsi="Times New Roman" w:cs="Times New Roman"/>
          <w:sz w:val="24"/>
          <w:szCs w:val="24"/>
          <w:lang w:val="ro-MD" w:eastAsia="en-US"/>
        </w:rPr>
        <w:t xml:space="preserve">, </w:t>
      </w:r>
      <w:r w:rsidR="00E96C17" w:rsidRPr="00784CC4">
        <w:rPr>
          <w:rFonts w:ascii="Times New Roman" w:eastAsiaTheme="minorHAnsi" w:hAnsi="Times New Roman" w:cs="Times New Roman"/>
          <w:sz w:val="24"/>
          <w:szCs w:val="24"/>
          <w:lang w:val="ro-MD" w:eastAsia="en-US"/>
        </w:rPr>
        <w:t xml:space="preserve">declară situația excepțională și </w:t>
      </w:r>
      <w:r w:rsidR="0005313A" w:rsidRPr="00784CC4">
        <w:rPr>
          <w:rFonts w:ascii="Times New Roman" w:eastAsiaTheme="minorHAnsi" w:hAnsi="Times New Roman" w:cs="Times New Roman"/>
          <w:sz w:val="24"/>
          <w:szCs w:val="24"/>
          <w:lang w:val="ro-MD" w:eastAsia="en-US"/>
        </w:rPr>
        <w:t xml:space="preserve">dispune măsurile necesare, în conformitate cu </w:t>
      </w:r>
      <w:r w:rsidR="00C971A3" w:rsidRPr="00784CC4">
        <w:rPr>
          <w:rFonts w:ascii="Times New Roman" w:eastAsiaTheme="minorHAnsi" w:hAnsi="Times New Roman" w:cs="Times New Roman"/>
          <w:sz w:val="24"/>
          <w:szCs w:val="24"/>
          <w:lang w:val="ro-MD" w:eastAsia="en-US"/>
        </w:rPr>
        <w:t xml:space="preserve">prezentul Capitol și </w:t>
      </w:r>
      <w:r w:rsidR="0005313A" w:rsidRPr="00784CC4">
        <w:rPr>
          <w:rFonts w:ascii="Times New Roman" w:eastAsiaTheme="minorHAnsi" w:hAnsi="Times New Roman" w:cs="Times New Roman"/>
          <w:sz w:val="24"/>
          <w:szCs w:val="24"/>
          <w:lang w:val="ro-MD" w:eastAsia="en-US"/>
        </w:rPr>
        <w:t xml:space="preserve">Planul de </w:t>
      </w:r>
      <w:r w:rsidR="00E96C17" w:rsidRPr="00784CC4">
        <w:rPr>
          <w:rFonts w:ascii="Times New Roman" w:eastAsiaTheme="minorHAnsi" w:hAnsi="Times New Roman" w:cs="Times New Roman"/>
          <w:sz w:val="24"/>
          <w:szCs w:val="24"/>
          <w:lang w:val="ro-MD" w:eastAsia="en-US"/>
        </w:rPr>
        <w:t>intervenții</w:t>
      </w:r>
      <w:r w:rsidR="0005313A" w:rsidRPr="00784CC4">
        <w:rPr>
          <w:rFonts w:ascii="Times New Roman" w:eastAsiaTheme="minorHAnsi" w:hAnsi="Times New Roman" w:cs="Times New Roman"/>
          <w:sz w:val="24"/>
          <w:szCs w:val="24"/>
          <w:lang w:val="ro-MD" w:eastAsia="en-US"/>
        </w:rPr>
        <w:t xml:space="preserve">. </w:t>
      </w:r>
    </w:p>
    <w:p w14:paraId="5CDD583A" w14:textId="493C601A" w:rsidR="00266579" w:rsidRPr="00784CC4" w:rsidRDefault="009E53EC" w:rsidP="00494C56">
      <w:pPr>
        <w:pStyle w:val="HTMLPreformatted"/>
        <w:numPr>
          <w:ilvl w:val="0"/>
          <w:numId w:val="18"/>
        </w:numPr>
        <w:tabs>
          <w:tab w:val="clear" w:pos="1832"/>
          <w:tab w:val="clear" w:pos="2748"/>
          <w:tab w:val="left" w:pos="1080"/>
          <w:tab w:val="left" w:pos="14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Pe perioada situației </w:t>
      </w:r>
      <w:r w:rsidR="00DA6E39" w:rsidRPr="00784CC4">
        <w:rPr>
          <w:rFonts w:ascii="Times New Roman" w:eastAsiaTheme="minorHAnsi" w:hAnsi="Times New Roman" w:cs="Times New Roman"/>
          <w:sz w:val="24"/>
          <w:szCs w:val="24"/>
          <w:lang w:val="ro-MD" w:eastAsia="en-US"/>
        </w:rPr>
        <w:t>excepționale</w:t>
      </w:r>
      <w:r w:rsidRPr="00784CC4">
        <w:rPr>
          <w:rFonts w:ascii="Times New Roman" w:eastAsiaTheme="minorHAnsi" w:hAnsi="Times New Roman" w:cs="Times New Roman"/>
          <w:sz w:val="24"/>
          <w:szCs w:val="24"/>
          <w:lang w:val="ro-MD" w:eastAsia="en-US"/>
        </w:rPr>
        <w:t>, Comisia pentru Situații Excepționale</w:t>
      </w:r>
      <w:r w:rsidR="00396F61" w:rsidRPr="00784CC4">
        <w:rPr>
          <w:rFonts w:ascii="Times New Roman" w:eastAsiaTheme="minorHAnsi" w:hAnsi="Times New Roman" w:cs="Times New Roman"/>
          <w:sz w:val="24"/>
          <w:szCs w:val="24"/>
          <w:lang w:val="ro-MD" w:eastAsia="en-US"/>
        </w:rPr>
        <w:t xml:space="preserve"> a Republicii Moldova</w:t>
      </w:r>
      <w:r w:rsidR="00DB32DF" w:rsidRPr="00784CC4">
        <w:rPr>
          <w:rFonts w:ascii="Times New Roman" w:eastAsiaTheme="minorHAnsi" w:hAnsi="Times New Roman" w:cs="Times New Roman"/>
          <w:sz w:val="24"/>
          <w:szCs w:val="24"/>
          <w:lang w:val="ro-MD" w:eastAsia="en-US"/>
        </w:rPr>
        <w:t>, cu asistența organului central de specialitate al administrației publice în domeniul energeticii,</w:t>
      </w:r>
      <w:r w:rsidRPr="00784CC4">
        <w:rPr>
          <w:rFonts w:ascii="Times New Roman" w:eastAsiaTheme="minorHAnsi" w:hAnsi="Times New Roman" w:cs="Times New Roman"/>
          <w:sz w:val="24"/>
          <w:szCs w:val="24"/>
          <w:lang w:val="ro-MD" w:eastAsia="en-US"/>
        </w:rPr>
        <w:t xml:space="preserve"> coordonează acțiunile </w:t>
      </w:r>
      <w:r w:rsidR="00266579" w:rsidRPr="00784CC4">
        <w:rPr>
          <w:rFonts w:ascii="Times New Roman" w:eastAsiaTheme="minorHAnsi" w:hAnsi="Times New Roman" w:cs="Times New Roman"/>
          <w:sz w:val="24"/>
          <w:szCs w:val="24"/>
          <w:lang w:val="ro-MD" w:eastAsia="en-US"/>
        </w:rPr>
        <w:t>ce urmează a fi întreprinse de către ECS</w:t>
      </w:r>
      <w:r w:rsidR="00DF34D6"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de</w:t>
      </w:r>
      <w:r w:rsidR="00266579" w:rsidRPr="00784CC4">
        <w:rPr>
          <w:rFonts w:ascii="Times New Roman" w:eastAsiaTheme="minorHAnsi" w:hAnsi="Times New Roman" w:cs="Times New Roman"/>
          <w:sz w:val="24"/>
          <w:szCs w:val="24"/>
          <w:lang w:val="ro-MD" w:eastAsia="en-US"/>
        </w:rPr>
        <w:t xml:space="preserve"> </w:t>
      </w:r>
      <w:r w:rsidR="00662F91" w:rsidRPr="00784CC4">
        <w:rPr>
          <w:rFonts w:ascii="Times New Roman" w:eastAsiaTheme="minorHAnsi" w:hAnsi="Times New Roman" w:cs="Times New Roman"/>
          <w:sz w:val="24"/>
          <w:szCs w:val="24"/>
          <w:lang w:val="ro-MD" w:eastAsia="en-US"/>
        </w:rPr>
        <w:t>către titularii de licență pentru importul și comercializarea cu ridicata a benzinei și motorinei</w:t>
      </w:r>
      <w:r w:rsidR="00DF34D6" w:rsidRPr="00784CC4">
        <w:rPr>
          <w:rFonts w:ascii="Times New Roman" w:eastAsiaTheme="minorHAnsi" w:hAnsi="Times New Roman" w:cs="Times New Roman"/>
          <w:sz w:val="24"/>
          <w:szCs w:val="24"/>
          <w:lang w:val="ro-MD" w:eastAsia="en-US"/>
        </w:rPr>
        <w:t xml:space="preserve">, </w:t>
      </w:r>
      <w:r w:rsidR="00266579" w:rsidRPr="00784CC4">
        <w:rPr>
          <w:rFonts w:ascii="Times New Roman" w:eastAsiaTheme="minorHAnsi" w:hAnsi="Times New Roman" w:cs="Times New Roman"/>
          <w:sz w:val="24"/>
          <w:szCs w:val="24"/>
          <w:lang w:val="ro-MD" w:eastAsia="en-US"/>
        </w:rPr>
        <w:t xml:space="preserve">de </w:t>
      </w:r>
      <w:r w:rsidR="00DF34D6" w:rsidRPr="00784CC4">
        <w:rPr>
          <w:rFonts w:ascii="Times New Roman" w:eastAsiaTheme="minorHAnsi" w:hAnsi="Times New Roman" w:cs="Times New Roman"/>
          <w:sz w:val="24"/>
          <w:szCs w:val="24"/>
          <w:lang w:val="ro-MD" w:eastAsia="en-US"/>
        </w:rPr>
        <w:t>alți</w:t>
      </w:r>
      <w:r w:rsidR="00266579" w:rsidRPr="00784CC4">
        <w:rPr>
          <w:rFonts w:ascii="Times New Roman" w:eastAsiaTheme="minorHAnsi" w:hAnsi="Times New Roman" w:cs="Times New Roman"/>
          <w:sz w:val="24"/>
          <w:szCs w:val="24"/>
          <w:lang w:val="ro-MD" w:eastAsia="en-US"/>
        </w:rPr>
        <w:t xml:space="preserve"> </w:t>
      </w:r>
      <w:r w:rsidR="00DF34D6" w:rsidRPr="00784CC4">
        <w:rPr>
          <w:rFonts w:ascii="Times New Roman" w:eastAsiaTheme="minorHAnsi" w:hAnsi="Times New Roman" w:cs="Times New Roman"/>
          <w:sz w:val="24"/>
          <w:szCs w:val="24"/>
          <w:lang w:val="ro-MD" w:eastAsia="en-US"/>
        </w:rPr>
        <w:t>participanți</w:t>
      </w:r>
      <w:r w:rsidR="00266579" w:rsidRPr="00784CC4">
        <w:rPr>
          <w:rFonts w:ascii="Times New Roman" w:eastAsiaTheme="minorHAnsi" w:hAnsi="Times New Roman" w:cs="Times New Roman"/>
          <w:sz w:val="24"/>
          <w:szCs w:val="24"/>
          <w:lang w:val="ro-MD" w:eastAsia="en-US"/>
        </w:rPr>
        <w:t xml:space="preserve"> la </w:t>
      </w:r>
      <w:r w:rsidR="00DF34D6" w:rsidRPr="00784CC4">
        <w:rPr>
          <w:rFonts w:ascii="Times New Roman" w:eastAsiaTheme="minorHAnsi" w:hAnsi="Times New Roman" w:cs="Times New Roman"/>
          <w:sz w:val="24"/>
          <w:szCs w:val="24"/>
          <w:lang w:val="ro-MD" w:eastAsia="en-US"/>
        </w:rPr>
        <w:t>piața</w:t>
      </w:r>
      <w:r w:rsidR="00266579" w:rsidRPr="00784CC4">
        <w:rPr>
          <w:rFonts w:ascii="Times New Roman" w:eastAsiaTheme="minorHAnsi" w:hAnsi="Times New Roman" w:cs="Times New Roman"/>
          <w:sz w:val="24"/>
          <w:szCs w:val="24"/>
          <w:lang w:val="ro-MD" w:eastAsia="en-US"/>
        </w:rPr>
        <w:t xml:space="preserve"> </w:t>
      </w:r>
      <w:r w:rsidR="00DF34D6" w:rsidRPr="00784CC4">
        <w:rPr>
          <w:rFonts w:ascii="Times New Roman" w:eastAsiaTheme="minorHAnsi" w:hAnsi="Times New Roman" w:cs="Times New Roman"/>
          <w:sz w:val="24"/>
          <w:szCs w:val="24"/>
          <w:lang w:val="ro-MD" w:eastAsia="en-US"/>
        </w:rPr>
        <w:t>produselor petroliere</w:t>
      </w:r>
      <w:r w:rsidR="00266579" w:rsidRPr="00784CC4">
        <w:rPr>
          <w:rFonts w:ascii="Times New Roman" w:eastAsiaTheme="minorHAnsi" w:hAnsi="Times New Roman" w:cs="Times New Roman"/>
          <w:sz w:val="24"/>
          <w:szCs w:val="24"/>
          <w:lang w:val="ro-MD" w:eastAsia="en-US"/>
        </w:rPr>
        <w:t xml:space="preserve">, precum </w:t>
      </w:r>
      <w:r w:rsidR="00DF34D6" w:rsidRPr="00784CC4">
        <w:rPr>
          <w:rFonts w:ascii="Times New Roman" w:eastAsiaTheme="minorHAnsi" w:hAnsi="Times New Roman" w:cs="Times New Roman"/>
          <w:sz w:val="24"/>
          <w:szCs w:val="24"/>
          <w:lang w:val="ro-MD" w:eastAsia="en-US"/>
        </w:rPr>
        <w:t>și</w:t>
      </w:r>
      <w:r w:rsidR="00266579" w:rsidRPr="00784CC4">
        <w:rPr>
          <w:rFonts w:ascii="Times New Roman" w:eastAsiaTheme="minorHAnsi" w:hAnsi="Times New Roman" w:cs="Times New Roman"/>
          <w:sz w:val="24"/>
          <w:szCs w:val="24"/>
          <w:lang w:val="ro-MD" w:eastAsia="en-US"/>
        </w:rPr>
        <w:t xml:space="preserve"> </w:t>
      </w:r>
      <w:r w:rsidR="00DF34D6" w:rsidRPr="00784CC4">
        <w:rPr>
          <w:rFonts w:ascii="Times New Roman" w:eastAsiaTheme="minorHAnsi" w:hAnsi="Times New Roman" w:cs="Times New Roman"/>
          <w:sz w:val="24"/>
          <w:szCs w:val="24"/>
          <w:lang w:val="ro-MD" w:eastAsia="en-US"/>
        </w:rPr>
        <w:t>acțiunile</w:t>
      </w:r>
      <w:r w:rsidR="00266579" w:rsidRPr="00784CC4">
        <w:rPr>
          <w:rFonts w:ascii="Times New Roman" w:eastAsiaTheme="minorHAnsi" w:hAnsi="Times New Roman" w:cs="Times New Roman"/>
          <w:sz w:val="24"/>
          <w:szCs w:val="24"/>
          <w:lang w:val="ro-MD" w:eastAsia="en-US"/>
        </w:rPr>
        <w:t xml:space="preserve"> A</w:t>
      </w:r>
      <w:r w:rsidR="00DF34D6" w:rsidRPr="00784CC4">
        <w:rPr>
          <w:rFonts w:ascii="Times New Roman" w:eastAsiaTheme="minorHAnsi" w:hAnsi="Times New Roman" w:cs="Times New Roman"/>
          <w:sz w:val="24"/>
          <w:szCs w:val="24"/>
          <w:lang w:val="ro-MD" w:eastAsia="en-US"/>
        </w:rPr>
        <w:t>NRE</w:t>
      </w:r>
      <w:r w:rsidR="00266579" w:rsidRPr="00784CC4">
        <w:rPr>
          <w:rFonts w:ascii="Times New Roman" w:eastAsiaTheme="minorHAnsi" w:hAnsi="Times New Roman" w:cs="Times New Roman"/>
          <w:sz w:val="24"/>
          <w:szCs w:val="24"/>
          <w:lang w:val="ro-MD" w:eastAsia="en-US"/>
        </w:rPr>
        <w:t xml:space="preserve">, ale organelor sau </w:t>
      </w:r>
      <w:r w:rsidR="00DF34D6" w:rsidRPr="00784CC4">
        <w:rPr>
          <w:rFonts w:ascii="Times New Roman" w:eastAsiaTheme="minorHAnsi" w:hAnsi="Times New Roman" w:cs="Times New Roman"/>
          <w:sz w:val="24"/>
          <w:szCs w:val="24"/>
          <w:lang w:val="ro-MD" w:eastAsia="en-US"/>
        </w:rPr>
        <w:t>autorităților</w:t>
      </w:r>
      <w:r w:rsidR="00266579" w:rsidRPr="00784CC4">
        <w:rPr>
          <w:rFonts w:ascii="Times New Roman" w:eastAsiaTheme="minorHAnsi" w:hAnsi="Times New Roman" w:cs="Times New Roman"/>
          <w:sz w:val="24"/>
          <w:szCs w:val="24"/>
          <w:lang w:val="ro-MD" w:eastAsia="en-US"/>
        </w:rPr>
        <w:t xml:space="preserve"> </w:t>
      </w:r>
      <w:r w:rsidR="00DF34D6" w:rsidRPr="00784CC4">
        <w:rPr>
          <w:rFonts w:ascii="Times New Roman" w:eastAsiaTheme="minorHAnsi" w:hAnsi="Times New Roman" w:cs="Times New Roman"/>
          <w:sz w:val="24"/>
          <w:szCs w:val="24"/>
          <w:lang w:val="ro-MD" w:eastAsia="en-US"/>
        </w:rPr>
        <w:t>administrației</w:t>
      </w:r>
      <w:r w:rsidR="00266579" w:rsidRPr="00784CC4">
        <w:rPr>
          <w:rFonts w:ascii="Times New Roman" w:eastAsiaTheme="minorHAnsi" w:hAnsi="Times New Roman" w:cs="Times New Roman"/>
          <w:sz w:val="24"/>
          <w:szCs w:val="24"/>
          <w:lang w:val="ro-MD" w:eastAsia="en-US"/>
        </w:rPr>
        <w:t xml:space="preserve"> publice centrale, ale altor </w:t>
      </w:r>
      <w:r w:rsidR="00DF34D6" w:rsidRPr="00784CC4">
        <w:rPr>
          <w:rFonts w:ascii="Times New Roman" w:eastAsiaTheme="minorHAnsi" w:hAnsi="Times New Roman" w:cs="Times New Roman"/>
          <w:sz w:val="24"/>
          <w:szCs w:val="24"/>
          <w:lang w:val="ro-MD" w:eastAsia="en-US"/>
        </w:rPr>
        <w:t>autorități</w:t>
      </w:r>
      <w:r w:rsidR="00266579" w:rsidRPr="00784CC4">
        <w:rPr>
          <w:rFonts w:ascii="Times New Roman" w:eastAsiaTheme="minorHAnsi" w:hAnsi="Times New Roman" w:cs="Times New Roman"/>
          <w:sz w:val="24"/>
          <w:szCs w:val="24"/>
          <w:lang w:val="ro-MD" w:eastAsia="en-US"/>
        </w:rPr>
        <w:t xml:space="preserve"> publice</w:t>
      </w:r>
      <w:r w:rsidRPr="00784CC4">
        <w:rPr>
          <w:rFonts w:ascii="Times New Roman" w:eastAsiaTheme="minorHAnsi" w:hAnsi="Times New Roman" w:cs="Times New Roman"/>
          <w:sz w:val="24"/>
          <w:szCs w:val="24"/>
          <w:lang w:val="ro-MD" w:eastAsia="en-US"/>
        </w:rPr>
        <w:t>.</w:t>
      </w:r>
      <w:r w:rsidR="00266579" w:rsidRPr="00784CC4">
        <w:rPr>
          <w:rFonts w:ascii="Times New Roman" w:eastAsiaTheme="minorHAnsi" w:hAnsi="Times New Roman" w:cs="Times New Roman"/>
          <w:sz w:val="24"/>
          <w:szCs w:val="24"/>
          <w:lang w:val="ro-MD" w:eastAsia="en-US"/>
        </w:rPr>
        <w:t xml:space="preserve"> </w:t>
      </w:r>
      <w:r w:rsidR="00966E57" w:rsidRPr="00784CC4">
        <w:rPr>
          <w:rFonts w:ascii="Times New Roman" w:eastAsiaTheme="minorHAnsi" w:hAnsi="Times New Roman" w:cs="Times New Roman"/>
          <w:sz w:val="24"/>
          <w:szCs w:val="24"/>
          <w:lang w:val="ro-MD" w:eastAsia="en-US"/>
        </w:rPr>
        <w:t xml:space="preserve">Deciziile </w:t>
      </w:r>
      <w:r w:rsidR="00DB74D7" w:rsidRPr="00784CC4">
        <w:rPr>
          <w:rFonts w:ascii="Times New Roman" w:eastAsiaTheme="minorHAnsi" w:hAnsi="Times New Roman" w:cs="Times New Roman"/>
          <w:sz w:val="24"/>
          <w:szCs w:val="24"/>
          <w:lang w:val="ro-MD" w:eastAsia="en-US"/>
        </w:rPr>
        <w:t xml:space="preserve">Comisiei pentru Situații Excepționale </w:t>
      </w:r>
      <w:r w:rsidR="00396F61" w:rsidRPr="00784CC4">
        <w:rPr>
          <w:rFonts w:ascii="Times New Roman" w:eastAsiaTheme="minorHAnsi" w:hAnsi="Times New Roman" w:cs="Times New Roman"/>
          <w:sz w:val="24"/>
          <w:szCs w:val="24"/>
          <w:lang w:val="ro-MD" w:eastAsia="en-US"/>
        </w:rPr>
        <w:t xml:space="preserve">a Republicii Moldova </w:t>
      </w:r>
      <w:r w:rsidR="00DB74D7" w:rsidRPr="00784CC4">
        <w:rPr>
          <w:rFonts w:ascii="Times New Roman" w:eastAsiaTheme="minorHAnsi" w:hAnsi="Times New Roman" w:cs="Times New Roman"/>
          <w:sz w:val="24"/>
          <w:szCs w:val="24"/>
          <w:lang w:val="ro-MD" w:eastAsia="en-US"/>
        </w:rPr>
        <w:t xml:space="preserve">sunt obligatorii și prevalează în raport cu prevederile contractuale și cu actele normative în domeniu. </w:t>
      </w:r>
    </w:p>
    <w:p w14:paraId="63FF8630" w14:textId="3D3256FF" w:rsidR="009A2CC2" w:rsidRPr="00784CC4" w:rsidRDefault="00C1477F" w:rsidP="00494C56">
      <w:pPr>
        <w:pStyle w:val="HTMLPreformatted"/>
        <w:numPr>
          <w:ilvl w:val="0"/>
          <w:numId w:val="18"/>
        </w:numPr>
        <w:tabs>
          <w:tab w:val="clear" w:pos="1832"/>
          <w:tab w:val="clear" w:pos="2748"/>
          <w:tab w:val="left" w:pos="1080"/>
          <w:tab w:val="left" w:pos="14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Organul central de specialitate al administrației publice în domeniul energeticii </w:t>
      </w:r>
      <w:r w:rsidR="00D45992" w:rsidRPr="00784CC4">
        <w:rPr>
          <w:rFonts w:ascii="Times New Roman" w:eastAsiaTheme="minorHAnsi" w:hAnsi="Times New Roman" w:cs="Times New Roman"/>
          <w:sz w:val="24"/>
          <w:szCs w:val="24"/>
          <w:lang w:val="ro-MD" w:eastAsia="en-US"/>
        </w:rPr>
        <w:t xml:space="preserve">informează, la cerere, Secretariatul Comunității Energetice cu privire la </w:t>
      </w:r>
      <w:r w:rsidR="003D4DFF" w:rsidRPr="00784CC4">
        <w:rPr>
          <w:rFonts w:ascii="Times New Roman" w:eastAsiaTheme="minorHAnsi" w:hAnsi="Times New Roman" w:cs="Times New Roman"/>
          <w:sz w:val="24"/>
          <w:szCs w:val="24"/>
          <w:lang w:val="ro-MD" w:eastAsia="en-US"/>
        </w:rPr>
        <w:t>P</w:t>
      </w:r>
      <w:r w:rsidR="00D45992" w:rsidRPr="00784CC4">
        <w:rPr>
          <w:rFonts w:ascii="Times New Roman" w:eastAsiaTheme="minorHAnsi" w:hAnsi="Times New Roman" w:cs="Times New Roman"/>
          <w:sz w:val="24"/>
          <w:szCs w:val="24"/>
          <w:lang w:val="ro-MD" w:eastAsia="en-US"/>
        </w:rPr>
        <w:t xml:space="preserve">lanul de </w:t>
      </w:r>
      <w:r w:rsidR="00DB32DF" w:rsidRPr="00784CC4">
        <w:rPr>
          <w:rFonts w:ascii="Times New Roman" w:eastAsiaTheme="minorHAnsi" w:hAnsi="Times New Roman" w:cs="Times New Roman"/>
          <w:sz w:val="24"/>
          <w:szCs w:val="24"/>
          <w:lang w:val="ro-MD" w:eastAsia="en-US"/>
        </w:rPr>
        <w:t xml:space="preserve">intervenții </w:t>
      </w:r>
      <w:r w:rsidR="00D45992" w:rsidRPr="00784CC4">
        <w:rPr>
          <w:rFonts w:ascii="Times New Roman" w:eastAsiaTheme="minorHAnsi" w:hAnsi="Times New Roman" w:cs="Times New Roman"/>
          <w:sz w:val="24"/>
          <w:szCs w:val="24"/>
          <w:lang w:val="ro-MD" w:eastAsia="en-US"/>
        </w:rPr>
        <w:t>și aranjamentele organizatorice corespunzătoare în termen de 15 zile de la data primirii unei astfel de cereri.</w:t>
      </w:r>
    </w:p>
    <w:p w14:paraId="79F1B536" w14:textId="48C1C32A" w:rsidR="007131EF" w:rsidRPr="00784CC4" w:rsidRDefault="007131EF" w:rsidP="002B3084">
      <w:pPr>
        <w:pStyle w:val="HTMLPreformatted"/>
        <w:spacing w:after="120"/>
        <w:jc w:val="both"/>
        <w:rPr>
          <w:rFonts w:ascii="Times New Roman" w:eastAsiaTheme="minorHAnsi" w:hAnsi="Times New Roman" w:cs="Times New Roman"/>
          <w:sz w:val="24"/>
          <w:szCs w:val="24"/>
          <w:lang w:val="ro-MD" w:eastAsia="en-US"/>
        </w:rPr>
      </w:pPr>
    </w:p>
    <w:p w14:paraId="2DFE7B42" w14:textId="18E85A8E" w:rsidR="007131EF" w:rsidRPr="00784CC4" w:rsidRDefault="007131EF" w:rsidP="00494C56">
      <w:pPr>
        <w:pStyle w:val="Heading1"/>
        <w:numPr>
          <w:ilvl w:val="0"/>
          <w:numId w:val="57"/>
        </w:numPr>
        <w:ind w:firstLine="0"/>
        <w:rPr>
          <w:noProof w:val="0"/>
          <w:szCs w:val="24"/>
          <w:lang w:val="ro-MD"/>
        </w:rPr>
      </w:pPr>
    </w:p>
    <w:p w14:paraId="7E298DED" w14:textId="3D50A393" w:rsidR="00125F3D" w:rsidRPr="00784CC4" w:rsidRDefault="007131EF" w:rsidP="008E1325">
      <w:pPr>
        <w:pStyle w:val="Heading1"/>
        <w:rPr>
          <w:noProof w:val="0"/>
          <w:szCs w:val="24"/>
          <w:lang w:val="ro-MD"/>
        </w:rPr>
      </w:pPr>
      <w:r w:rsidRPr="00784CC4">
        <w:rPr>
          <w:noProof w:val="0"/>
          <w:szCs w:val="24"/>
          <w:lang w:val="ro-MD"/>
        </w:rPr>
        <w:t>STOCURI</w:t>
      </w:r>
      <w:r w:rsidR="001325F5" w:rsidRPr="00784CC4">
        <w:rPr>
          <w:noProof w:val="0"/>
          <w:szCs w:val="24"/>
          <w:lang w:val="ro-MD"/>
        </w:rPr>
        <w:t>LE</w:t>
      </w:r>
      <w:r w:rsidRPr="00784CC4">
        <w:rPr>
          <w:noProof w:val="0"/>
          <w:szCs w:val="24"/>
          <w:lang w:val="ro-MD"/>
        </w:rPr>
        <w:t xml:space="preserve"> DE URGENȚĂ</w:t>
      </w:r>
      <w:r w:rsidR="00D46878" w:rsidRPr="00784CC4">
        <w:rPr>
          <w:noProof w:val="0"/>
          <w:szCs w:val="24"/>
          <w:lang w:val="ro-MD"/>
        </w:rPr>
        <w:t xml:space="preserve"> ȘI STOCURI SPECIFICE</w:t>
      </w:r>
      <w:r w:rsidR="00125F3D" w:rsidRPr="00784CC4">
        <w:rPr>
          <w:noProof w:val="0"/>
          <w:szCs w:val="24"/>
          <w:lang w:val="ro-MD"/>
        </w:rPr>
        <w:t xml:space="preserve">. </w:t>
      </w:r>
    </w:p>
    <w:p w14:paraId="7C061C65" w14:textId="528510D8" w:rsidR="007131EF" w:rsidRPr="00784CC4" w:rsidRDefault="006B33E2" w:rsidP="008E1325">
      <w:pPr>
        <w:pStyle w:val="Heading1"/>
        <w:rPr>
          <w:noProof w:val="0"/>
          <w:szCs w:val="24"/>
          <w:lang w:val="ro-MD"/>
        </w:rPr>
      </w:pPr>
      <w:r w:rsidRPr="00784CC4">
        <w:rPr>
          <w:noProof w:val="0"/>
          <w:szCs w:val="24"/>
          <w:lang w:val="ro-MD"/>
        </w:rPr>
        <w:t>NIVELUL MINIM</w:t>
      </w:r>
      <w:r w:rsidR="007131EF" w:rsidRPr="00784CC4">
        <w:rPr>
          <w:noProof w:val="0"/>
          <w:szCs w:val="24"/>
          <w:lang w:val="ro-MD"/>
        </w:rPr>
        <w:t xml:space="preserve">, </w:t>
      </w:r>
      <w:r w:rsidRPr="00784CC4">
        <w:rPr>
          <w:noProof w:val="0"/>
          <w:szCs w:val="24"/>
          <w:lang w:val="ro-MD"/>
        </w:rPr>
        <w:t>STRUCTURA</w:t>
      </w:r>
      <w:r w:rsidR="001325F5" w:rsidRPr="00784CC4">
        <w:rPr>
          <w:noProof w:val="0"/>
          <w:szCs w:val="24"/>
          <w:lang w:val="ro-MD"/>
        </w:rPr>
        <w:t xml:space="preserve"> ȘI</w:t>
      </w:r>
      <w:r w:rsidR="00DD7DE1" w:rsidRPr="00784CC4">
        <w:rPr>
          <w:noProof w:val="0"/>
          <w:szCs w:val="24"/>
          <w:lang w:val="ro-MD"/>
        </w:rPr>
        <w:t xml:space="preserve"> </w:t>
      </w:r>
      <w:r w:rsidR="007131EF" w:rsidRPr="00784CC4">
        <w:rPr>
          <w:noProof w:val="0"/>
          <w:szCs w:val="24"/>
          <w:lang w:val="ro-MD"/>
        </w:rPr>
        <w:t>FORMA</w:t>
      </w:r>
      <w:r w:rsidR="00E37A2F" w:rsidRPr="00784CC4">
        <w:rPr>
          <w:noProof w:val="0"/>
          <w:szCs w:val="24"/>
          <w:lang w:val="ro-MD"/>
        </w:rPr>
        <w:t xml:space="preserve"> </w:t>
      </w:r>
      <w:r w:rsidR="001325F5" w:rsidRPr="00784CC4">
        <w:rPr>
          <w:noProof w:val="0"/>
          <w:szCs w:val="24"/>
          <w:lang w:val="ro-MD"/>
        </w:rPr>
        <w:t>DE CONSTITUIRE</w:t>
      </w:r>
      <w:r w:rsidR="003E529E" w:rsidRPr="00784CC4">
        <w:rPr>
          <w:noProof w:val="0"/>
          <w:szCs w:val="24"/>
          <w:lang w:val="ro-MD"/>
        </w:rPr>
        <w:t xml:space="preserve">. </w:t>
      </w:r>
      <w:r w:rsidR="001325F5" w:rsidRPr="00784CC4">
        <w:rPr>
          <w:noProof w:val="0"/>
          <w:szCs w:val="24"/>
          <w:lang w:val="ro-MD"/>
        </w:rPr>
        <w:t>STOCAREA PRODUSELOR PETR</w:t>
      </w:r>
      <w:r w:rsidR="001807E4" w:rsidRPr="00784CC4">
        <w:rPr>
          <w:noProof w:val="0"/>
          <w:szCs w:val="24"/>
          <w:lang w:val="ro-MD"/>
        </w:rPr>
        <w:t>O</w:t>
      </w:r>
      <w:r w:rsidR="001325F5" w:rsidRPr="00784CC4">
        <w:rPr>
          <w:noProof w:val="0"/>
          <w:szCs w:val="24"/>
          <w:lang w:val="ro-MD"/>
        </w:rPr>
        <w:t>LIERE</w:t>
      </w:r>
    </w:p>
    <w:p w14:paraId="5CF29487" w14:textId="77777777" w:rsidR="00F10C8B" w:rsidRPr="00784CC4" w:rsidRDefault="00F10C8B" w:rsidP="008E1325">
      <w:pPr>
        <w:rPr>
          <w:rFonts w:ascii="Times New Roman" w:hAnsi="Times New Roman" w:cs="Times New Roman"/>
          <w:szCs w:val="24"/>
          <w:lang w:val="ro-MD"/>
        </w:rPr>
      </w:pPr>
    </w:p>
    <w:p w14:paraId="302B73D1" w14:textId="77777777" w:rsidR="001325F5" w:rsidRPr="00784CC4" w:rsidRDefault="00F10C8B" w:rsidP="008E1325">
      <w:pPr>
        <w:pStyle w:val="Heading2"/>
        <w:rPr>
          <w:szCs w:val="24"/>
          <w:lang w:val="ro-MD"/>
        </w:rPr>
      </w:pPr>
      <w:r w:rsidRPr="00784CC4">
        <w:rPr>
          <w:szCs w:val="24"/>
          <w:lang w:val="ro-MD"/>
        </w:rPr>
        <w:t>Secțiunea 1.</w:t>
      </w:r>
      <w:r w:rsidR="001325F5" w:rsidRPr="00784CC4">
        <w:rPr>
          <w:szCs w:val="24"/>
          <w:lang w:val="ro-MD"/>
        </w:rPr>
        <w:t xml:space="preserve"> </w:t>
      </w:r>
    </w:p>
    <w:p w14:paraId="34A13E86" w14:textId="52C379FB" w:rsidR="00F10C8B" w:rsidRPr="00784CC4" w:rsidRDefault="001325F5" w:rsidP="008E1325">
      <w:pPr>
        <w:pStyle w:val="Heading2"/>
        <w:rPr>
          <w:szCs w:val="24"/>
          <w:lang w:val="ro-MD"/>
        </w:rPr>
      </w:pPr>
      <w:r w:rsidRPr="00784CC4">
        <w:rPr>
          <w:szCs w:val="24"/>
          <w:lang w:val="ro-MD"/>
        </w:rPr>
        <w:t>Stocurile de urgență și stocurile specifice. Stocarea produselor petroliere</w:t>
      </w:r>
    </w:p>
    <w:p w14:paraId="63D6D0E2" w14:textId="7AD88911" w:rsidR="007131EF" w:rsidRPr="00784CC4" w:rsidRDefault="007131EF" w:rsidP="008E1325">
      <w:pPr>
        <w:pStyle w:val="HTMLPreformatted"/>
        <w:spacing w:after="120"/>
        <w:ind w:left="720"/>
        <w:jc w:val="center"/>
        <w:rPr>
          <w:rFonts w:ascii="Times New Roman" w:eastAsiaTheme="majorEastAsia" w:hAnsi="Times New Roman" w:cs="Times New Roman"/>
          <w:b/>
          <w:bCs/>
          <w:sz w:val="24"/>
          <w:szCs w:val="24"/>
          <w:lang w:val="ro-MD" w:eastAsia="en-US"/>
        </w:rPr>
      </w:pPr>
    </w:p>
    <w:p w14:paraId="72637DF4" w14:textId="5B25508A" w:rsidR="007131EF" w:rsidRPr="00784CC4" w:rsidRDefault="006B33E2" w:rsidP="00494C56">
      <w:pPr>
        <w:pStyle w:val="Heading3"/>
        <w:numPr>
          <w:ilvl w:val="0"/>
          <w:numId w:val="55"/>
        </w:numPr>
        <w:spacing w:before="0" w:after="120"/>
        <w:ind w:left="0" w:firstLine="720"/>
        <w:rPr>
          <w:rFonts w:ascii="Times New Roman" w:hAnsi="Times New Roman" w:cs="Times New Roman"/>
          <w:color w:val="auto"/>
          <w:lang w:val="ro-MD"/>
        </w:rPr>
      </w:pPr>
      <w:bookmarkStart w:id="18" w:name="_Ref175130867"/>
      <w:r w:rsidRPr="00784CC4">
        <w:rPr>
          <w:rFonts w:ascii="Times New Roman" w:hAnsi="Times New Roman" w:cs="Times New Roman"/>
          <w:color w:val="auto"/>
          <w:lang w:val="ro-MD"/>
        </w:rPr>
        <w:t xml:space="preserve">Nivelul </w:t>
      </w:r>
      <w:r w:rsidR="007131EF" w:rsidRPr="00784CC4">
        <w:rPr>
          <w:rFonts w:ascii="Times New Roman" w:hAnsi="Times New Roman" w:cs="Times New Roman"/>
          <w:color w:val="auto"/>
          <w:lang w:val="ro-MD"/>
        </w:rPr>
        <w:t xml:space="preserve">minim </w:t>
      </w:r>
      <w:r w:rsidRPr="00784CC4">
        <w:rPr>
          <w:rFonts w:ascii="Times New Roman" w:hAnsi="Times New Roman" w:cs="Times New Roman"/>
          <w:color w:val="auto"/>
          <w:lang w:val="ro-MD"/>
        </w:rPr>
        <w:t xml:space="preserve">al </w:t>
      </w:r>
      <w:r w:rsidR="007131EF" w:rsidRPr="00784CC4">
        <w:rPr>
          <w:rFonts w:ascii="Times New Roman" w:hAnsi="Times New Roman" w:cs="Times New Roman"/>
          <w:color w:val="auto"/>
          <w:lang w:val="ro-MD"/>
        </w:rPr>
        <w:t>stocuri</w:t>
      </w:r>
      <w:r w:rsidRPr="00784CC4">
        <w:rPr>
          <w:rFonts w:ascii="Times New Roman" w:hAnsi="Times New Roman" w:cs="Times New Roman"/>
          <w:color w:val="auto"/>
          <w:lang w:val="ro-MD"/>
        </w:rPr>
        <w:t>lor</w:t>
      </w:r>
      <w:r w:rsidR="007131EF" w:rsidRPr="00784CC4">
        <w:rPr>
          <w:rFonts w:ascii="Times New Roman" w:hAnsi="Times New Roman" w:cs="Times New Roman"/>
          <w:color w:val="auto"/>
          <w:lang w:val="ro-MD"/>
        </w:rPr>
        <w:t xml:space="preserve"> de urgență</w:t>
      </w:r>
      <w:bookmarkEnd w:id="18"/>
    </w:p>
    <w:p w14:paraId="6DE3F3C5" w14:textId="7EAFDDD3" w:rsidR="007131EF" w:rsidRPr="00784CC4" w:rsidRDefault="007131EF" w:rsidP="00494C56">
      <w:pPr>
        <w:pStyle w:val="HTMLPreformatted"/>
        <w:numPr>
          <w:ilvl w:val="0"/>
          <w:numId w:val="19"/>
        </w:numPr>
        <w:tabs>
          <w:tab w:val="clear" w:pos="1832"/>
          <w:tab w:val="clear" w:pos="2748"/>
          <w:tab w:val="left" w:pos="1080"/>
        </w:tabs>
        <w:spacing w:after="120"/>
        <w:ind w:left="0" w:firstLine="720"/>
        <w:jc w:val="both"/>
        <w:rPr>
          <w:rFonts w:ascii="Times New Roman" w:hAnsi="Times New Roman" w:cs="Times New Roman"/>
          <w:sz w:val="24"/>
          <w:szCs w:val="24"/>
          <w:lang w:val="ro-MD"/>
        </w:rPr>
      </w:pPr>
      <w:bookmarkStart w:id="19" w:name="_Ref175128347"/>
      <w:r w:rsidRPr="00784CC4">
        <w:rPr>
          <w:rFonts w:ascii="Times New Roman" w:eastAsiaTheme="minorHAnsi" w:hAnsi="Times New Roman" w:cs="Times New Roman"/>
          <w:sz w:val="24"/>
          <w:szCs w:val="24"/>
          <w:lang w:val="ro-MD" w:eastAsia="en-US"/>
        </w:rPr>
        <w:t xml:space="preserve">Stocurile de urgență se </w:t>
      </w:r>
      <w:r w:rsidR="00125F3D" w:rsidRPr="00784CC4">
        <w:rPr>
          <w:rFonts w:ascii="Times New Roman" w:eastAsiaTheme="minorHAnsi" w:hAnsi="Times New Roman" w:cs="Times New Roman"/>
          <w:sz w:val="24"/>
          <w:szCs w:val="24"/>
          <w:lang w:val="ro-MD" w:eastAsia="en-US"/>
        </w:rPr>
        <w:t xml:space="preserve">creează </w:t>
      </w:r>
      <w:r w:rsidRPr="00784CC4">
        <w:rPr>
          <w:rFonts w:ascii="Times New Roman" w:eastAsiaTheme="minorHAnsi" w:hAnsi="Times New Roman" w:cs="Times New Roman"/>
          <w:sz w:val="24"/>
          <w:szCs w:val="24"/>
          <w:lang w:val="ro-MD" w:eastAsia="en-US"/>
        </w:rPr>
        <w:t xml:space="preserve">și se mențin la un nivel </w:t>
      </w:r>
      <w:r w:rsidR="006B33E2" w:rsidRPr="00784CC4">
        <w:rPr>
          <w:rFonts w:ascii="Times New Roman" w:eastAsiaTheme="minorHAnsi" w:hAnsi="Times New Roman" w:cs="Times New Roman"/>
          <w:sz w:val="24"/>
          <w:szCs w:val="24"/>
          <w:lang w:val="ro-MD" w:eastAsia="en-US"/>
        </w:rPr>
        <w:t xml:space="preserve">care </w:t>
      </w:r>
      <w:r w:rsidRPr="00784CC4">
        <w:rPr>
          <w:rFonts w:ascii="Times New Roman" w:eastAsiaTheme="minorHAnsi" w:hAnsi="Times New Roman" w:cs="Times New Roman"/>
          <w:sz w:val="24"/>
          <w:szCs w:val="24"/>
          <w:lang w:val="ro-MD" w:eastAsia="en-US"/>
        </w:rPr>
        <w:t>corespun</w:t>
      </w:r>
      <w:r w:rsidR="006B33E2" w:rsidRPr="00784CC4">
        <w:rPr>
          <w:rFonts w:ascii="Times New Roman" w:eastAsiaTheme="minorHAnsi" w:hAnsi="Times New Roman" w:cs="Times New Roman"/>
          <w:sz w:val="24"/>
          <w:szCs w:val="24"/>
          <w:lang w:val="ro-MD" w:eastAsia="en-US"/>
        </w:rPr>
        <w:t>de</w:t>
      </w:r>
      <w:r w:rsidRPr="00784CC4">
        <w:rPr>
          <w:rFonts w:ascii="Times New Roman" w:eastAsiaTheme="minorHAnsi" w:hAnsi="Times New Roman" w:cs="Times New Roman"/>
          <w:sz w:val="24"/>
          <w:szCs w:val="24"/>
          <w:lang w:val="ro-MD" w:eastAsia="en-US"/>
        </w:rPr>
        <w:t xml:space="preserve"> cel puțin</w:t>
      </w:r>
      <w:r w:rsidR="006B33E2" w:rsidRPr="00784CC4">
        <w:rPr>
          <w:rFonts w:ascii="Times New Roman" w:eastAsiaTheme="minorHAnsi" w:hAnsi="Times New Roman" w:cs="Times New Roman"/>
          <w:sz w:val="24"/>
          <w:szCs w:val="24"/>
          <w:lang w:val="ro-MD" w:eastAsia="en-US"/>
        </w:rPr>
        <w:t xml:space="preserve"> cu cantitatea </w:t>
      </w:r>
      <w:r w:rsidR="00B442D9" w:rsidRPr="00784CC4">
        <w:rPr>
          <w:rFonts w:ascii="Times New Roman" w:eastAsiaTheme="minorHAnsi" w:hAnsi="Times New Roman" w:cs="Times New Roman"/>
          <w:sz w:val="24"/>
          <w:szCs w:val="24"/>
          <w:lang w:val="ro-MD" w:eastAsia="en-US"/>
        </w:rPr>
        <w:t xml:space="preserve">produselor petroliere </w:t>
      </w:r>
      <w:r w:rsidR="006B33E2" w:rsidRPr="00784CC4">
        <w:rPr>
          <w:rFonts w:ascii="Times New Roman" w:eastAsiaTheme="minorHAnsi" w:hAnsi="Times New Roman" w:cs="Times New Roman"/>
          <w:sz w:val="24"/>
          <w:szCs w:val="24"/>
          <w:lang w:val="ro-MD" w:eastAsia="en-US"/>
        </w:rPr>
        <w:t>aferentă mediei zilnice a importurilor nete</w:t>
      </w:r>
      <w:r w:rsidRPr="00784CC4">
        <w:rPr>
          <w:rFonts w:ascii="Times New Roman" w:eastAsiaTheme="minorHAnsi" w:hAnsi="Times New Roman" w:cs="Times New Roman"/>
          <w:sz w:val="24"/>
          <w:szCs w:val="24"/>
          <w:lang w:val="ro-MD" w:eastAsia="en-US"/>
        </w:rPr>
        <w:t xml:space="preserve"> </w:t>
      </w:r>
      <w:r w:rsidR="00E37A2F" w:rsidRPr="00784CC4">
        <w:rPr>
          <w:rFonts w:ascii="Times New Roman" w:eastAsiaTheme="minorHAnsi" w:hAnsi="Times New Roman" w:cs="Times New Roman"/>
          <w:sz w:val="24"/>
          <w:szCs w:val="24"/>
          <w:lang w:val="ro-MD" w:eastAsia="en-US"/>
        </w:rPr>
        <w:t>pentru</w:t>
      </w:r>
      <w:r w:rsidRPr="00784CC4">
        <w:rPr>
          <w:rFonts w:ascii="Times New Roman" w:eastAsiaTheme="minorHAnsi" w:hAnsi="Times New Roman" w:cs="Times New Roman"/>
          <w:sz w:val="24"/>
          <w:szCs w:val="24"/>
          <w:lang w:val="ro-MD" w:eastAsia="en-US"/>
        </w:rPr>
        <w:t xml:space="preserve"> 90 de zile sau </w:t>
      </w:r>
      <w:r w:rsidR="00B442D9" w:rsidRPr="00784CC4">
        <w:rPr>
          <w:rFonts w:ascii="Times New Roman" w:eastAsiaTheme="minorHAnsi" w:hAnsi="Times New Roman" w:cs="Times New Roman"/>
          <w:sz w:val="24"/>
          <w:szCs w:val="24"/>
          <w:lang w:val="ro-MD" w:eastAsia="en-US"/>
        </w:rPr>
        <w:t xml:space="preserve">mediei zilnice a consumului intern </w:t>
      </w:r>
      <w:r w:rsidR="00EF0998" w:rsidRPr="00784CC4">
        <w:rPr>
          <w:rFonts w:ascii="Times New Roman" w:eastAsiaTheme="minorHAnsi" w:hAnsi="Times New Roman" w:cs="Times New Roman"/>
          <w:sz w:val="24"/>
          <w:szCs w:val="24"/>
          <w:lang w:val="ro-MD" w:eastAsia="en-US"/>
        </w:rPr>
        <w:t xml:space="preserve">de produse petroliere </w:t>
      </w:r>
      <w:r w:rsidRPr="00784CC4">
        <w:rPr>
          <w:rFonts w:ascii="Times New Roman" w:eastAsiaTheme="minorHAnsi" w:hAnsi="Times New Roman" w:cs="Times New Roman"/>
          <w:sz w:val="24"/>
          <w:szCs w:val="24"/>
          <w:lang w:val="ro-MD" w:eastAsia="en-US"/>
        </w:rPr>
        <w:t>pentru 61 de zile în cursul anului calendaristic precedent, oricare dintre cele două cantități este mai mare.</w:t>
      </w:r>
      <w:bookmarkEnd w:id="19"/>
    </w:p>
    <w:p w14:paraId="5D0BCFC4" w14:textId="1BFA4EB1" w:rsidR="007131EF" w:rsidRPr="00784CC4" w:rsidRDefault="00B442D9" w:rsidP="00494C56">
      <w:pPr>
        <w:pStyle w:val="HTMLPreformatted"/>
        <w:numPr>
          <w:ilvl w:val="0"/>
          <w:numId w:val="19"/>
        </w:numPr>
        <w:tabs>
          <w:tab w:val="clear" w:pos="1832"/>
          <w:tab w:val="left" w:pos="1080"/>
        </w:tabs>
        <w:spacing w:after="120"/>
        <w:ind w:left="0" w:firstLine="720"/>
        <w:jc w:val="both"/>
        <w:rPr>
          <w:rFonts w:ascii="Times New Roman" w:hAnsi="Times New Roman" w:cs="Times New Roman"/>
          <w:sz w:val="24"/>
          <w:szCs w:val="24"/>
          <w:lang w:val="ro-MD"/>
        </w:rPr>
      </w:pPr>
      <w:r w:rsidRPr="00784CC4">
        <w:rPr>
          <w:rFonts w:ascii="Times New Roman" w:eastAsiaTheme="minorHAnsi" w:hAnsi="Times New Roman" w:cs="Times New Roman"/>
          <w:sz w:val="24"/>
          <w:szCs w:val="24"/>
          <w:lang w:val="ro-MD" w:eastAsia="en-US"/>
        </w:rPr>
        <w:t xml:space="preserve">Nivelul </w:t>
      </w:r>
      <w:r w:rsidR="007131EF" w:rsidRPr="00784CC4">
        <w:rPr>
          <w:rFonts w:ascii="Times New Roman" w:eastAsiaTheme="minorHAnsi" w:hAnsi="Times New Roman" w:cs="Times New Roman"/>
          <w:sz w:val="24"/>
          <w:szCs w:val="24"/>
          <w:lang w:val="ro-MD" w:eastAsia="en-US"/>
        </w:rPr>
        <w:t xml:space="preserve">minim </w:t>
      </w:r>
      <w:r w:rsidRPr="00784CC4">
        <w:rPr>
          <w:rFonts w:ascii="Times New Roman" w:eastAsiaTheme="minorHAnsi" w:hAnsi="Times New Roman" w:cs="Times New Roman"/>
          <w:sz w:val="24"/>
          <w:szCs w:val="24"/>
          <w:lang w:val="ro-MD" w:eastAsia="en-US"/>
        </w:rPr>
        <w:t xml:space="preserve">al </w:t>
      </w:r>
      <w:r w:rsidR="007131EF" w:rsidRPr="00784CC4">
        <w:rPr>
          <w:rFonts w:ascii="Times New Roman" w:eastAsiaTheme="minorHAnsi" w:hAnsi="Times New Roman" w:cs="Times New Roman"/>
          <w:sz w:val="24"/>
          <w:szCs w:val="24"/>
          <w:lang w:val="ro-MD" w:eastAsia="en-US"/>
        </w:rPr>
        <w:t>stocuri</w:t>
      </w:r>
      <w:r w:rsidRPr="00784CC4">
        <w:rPr>
          <w:rFonts w:ascii="Times New Roman" w:eastAsiaTheme="minorHAnsi" w:hAnsi="Times New Roman" w:cs="Times New Roman"/>
          <w:sz w:val="24"/>
          <w:szCs w:val="24"/>
          <w:lang w:val="ro-MD" w:eastAsia="en-US"/>
        </w:rPr>
        <w:t>lor</w:t>
      </w:r>
      <w:r w:rsidR="007131EF" w:rsidRPr="00784CC4">
        <w:rPr>
          <w:rFonts w:ascii="Times New Roman" w:eastAsiaTheme="minorHAnsi" w:hAnsi="Times New Roman" w:cs="Times New Roman"/>
          <w:sz w:val="24"/>
          <w:szCs w:val="24"/>
          <w:lang w:val="ro-MD" w:eastAsia="en-US"/>
        </w:rPr>
        <w:t xml:space="preserve"> de urgen</w:t>
      </w:r>
      <w:r w:rsidR="00E37A2F" w:rsidRPr="00784CC4">
        <w:rPr>
          <w:rFonts w:ascii="Times New Roman" w:eastAsiaTheme="minorHAnsi" w:hAnsi="Times New Roman" w:cs="Times New Roman"/>
          <w:sz w:val="24"/>
          <w:szCs w:val="24"/>
          <w:lang w:val="ro-MD" w:eastAsia="en-US"/>
        </w:rPr>
        <w:t>ță,</w:t>
      </w:r>
      <w:r w:rsidR="007131EF" w:rsidRPr="00784CC4">
        <w:rPr>
          <w:rFonts w:ascii="Times New Roman" w:eastAsiaTheme="minorHAnsi" w:hAnsi="Times New Roman" w:cs="Times New Roman"/>
          <w:sz w:val="24"/>
          <w:szCs w:val="24"/>
          <w:lang w:val="ro-MD" w:eastAsia="en-US"/>
        </w:rPr>
        <w:t xml:space="preserve"> </w:t>
      </w:r>
      <w:r w:rsidR="00E37A2F" w:rsidRPr="00784CC4">
        <w:rPr>
          <w:rFonts w:ascii="Times New Roman" w:eastAsiaTheme="minorHAnsi" w:hAnsi="Times New Roman" w:cs="Times New Roman"/>
          <w:sz w:val="24"/>
          <w:szCs w:val="24"/>
          <w:lang w:val="ro-MD" w:eastAsia="en-US"/>
        </w:rPr>
        <w:t>prevăzut</w:t>
      </w:r>
      <w:r w:rsidR="007131EF" w:rsidRPr="00784CC4">
        <w:rPr>
          <w:rFonts w:ascii="Times New Roman" w:eastAsiaTheme="minorHAnsi" w:hAnsi="Times New Roman" w:cs="Times New Roman"/>
          <w:sz w:val="24"/>
          <w:szCs w:val="24"/>
          <w:lang w:val="ro-MD" w:eastAsia="en-US"/>
        </w:rPr>
        <w:t xml:space="preserve"> la alin.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_Ref175128347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84362C" w:rsidRPr="00784CC4">
        <w:rPr>
          <w:rFonts w:ascii="Times New Roman" w:eastAsiaTheme="minorHAnsi" w:hAnsi="Times New Roman" w:cs="Times New Roman"/>
          <w:sz w:val="24"/>
          <w:szCs w:val="24"/>
          <w:lang w:val="ro-MD" w:eastAsia="en-US"/>
        </w:rPr>
        <w:fldChar w:fldCharType="end"/>
      </w:r>
      <w:r w:rsidR="007131EF" w:rsidRPr="00784CC4">
        <w:rPr>
          <w:rFonts w:ascii="Times New Roman" w:eastAsiaTheme="minorHAnsi" w:hAnsi="Times New Roman" w:cs="Times New Roman"/>
          <w:sz w:val="24"/>
          <w:szCs w:val="24"/>
          <w:lang w:val="ro-MD" w:eastAsia="en-US"/>
        </w:rPr>
        <w:t xml:space="preserve"> se stabilește treptat, în conformitate cu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_Ref175128365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27</w:t>
      </w:r>
      <w:r w:rsidR="0084362C" w:rsidRPr="00784CC4">
        <w:rPr>
          <w:rFonts w:ascii="Times New Roman" w:eastAsiaTheme="minorHAnsi" w:hAnsi="Times New Roman" w:cs="Times New Roman"/>
          <w:sz w:val="24"/>
          <w:szCs w:val="24"/>
          <w:lang w:val="ro-MD" w:eastAsia="en-US"/>
        </w:rPr>
        <w:fldChar w:fldCharType="end"/>
      </w:r>
      <w:r w:rsidR="007131EF" w:rsidRPr="00784CC4">
        <w:rPr>
          <w:rFonts w:ascii="Times New Roman" w:eastAsiaTheme="minorHAnsi" w:hAnsi="Times New Roman" w:cs="Times New Roman"/>
          <w:sz w:val="24"/>
          <w:szCs w:val="24"/>
          <w:lang w:val="ro-MD" w:eastAsia="en-US"/>
        </w:rPr>
        <w:t xml:space="preserve"> și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_Ref175128388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37</w:t>
      </w:r>
      <w:r w:rsidR="0084362C" w:rsidRPr="00784CC4">
        <w:rPr>
          <w:rFonts w:ascii="Times New Roman" w:eastAsiaTheme="minorHAnsi" w:hAnsi="Times New Roman" w:cs="Times New Roman"/>
          <w:sz w:val="24"/>
          <w:szCs w:val="24"/>
          <w:lang w:val="ro-MD" w:eastAsia="en-US"/>
        </w:rPr>
        <w:fldChar w:fldCharType="end"/>
      </w:r>
      <w:r w:rsidR="0084362C" w:rsidRPr="00784CC4">
        <w:rPr>
          <w:rFonts w:ascii="Times New Roman" w:eastAsiaTheme="minorHAnsi" w:hAnsi="Times New Roman" w:cs="Times New Roman"/>
          <w:sz w:val="24"/>
          <w:szCs w:val="24"/>
          <w:lang w:val="ro-MD" w:eastAsia="en-US"/>
        </w:rPr>
        <w:t xml:space="preserve"> </w:t>
      </w:r>
      <w:r w:rsidR="00E501CC" w:rsidRPr="00784CC4">
        <w:rPr>
          <w:rFonts w:ascii="Times New Roman" w:eastAsiaTheme="minorHAnsi" w:hAnsi="Times New Roman" w:cs="Times New Roman"/>
          <w:sz w:val="24"/>
          <w:szCs w:val="24"/>
          <w:lang w:val="ro-MD" w:eastAsia="en-US"/>
        </w:rPr>
        <w:t>alin.</w:t>
      </w:r>
      <w:r w:rsidR="00EE3BD2" w:rsidRPr="00784CC4">
        <w:rPr>
          <w:rFonts w:ascii="Times New Roman" w:eastAsiaTheme="minorHAnsi" w:hAnsi="Times New Roman" w:cs="Times New Roman"/>
          <w:sz w:val="24"/>
          <w:szCs w:val="24"/>
          <w:lang w:val="ro-MD" w:eastAsia="en-US"/>
        </w:rPr>
        <w:t xml:space="preserve">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_Ref175128407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84362C" w:rsidRPr="00784CC4">
        <w:rPr>
          <w:rFonts w:ascii="Times New Roman" w:eastAsiaTheme="minorHAnsi" w:hAnsi="Times New Roman" w:cs="Times New Roman"/>
          <w:sz w:val="24"/>
          <w:szCs w:val="24"/>
          <w:lang w:val="ro-MD" w:eastAsia="en-US"/>
        </w:rPr>
        <w:fldChar w:fldCharType="end"/>
      </w:r>
      <w:r w:rsidR="00EE3BD2" w:rsidRPr="00784CC4">
        <w:rPr>
          <w:rFonts w:ascii="Times New Roman" w:eastAsiaTheme="minorHAnsi" w:hAnsi="Times New Roman" w:cs="Times New Roman"/>
          <w:sz w:val="24"/>
          <w:szCs w:val="24"/>
          <w:lang w:val="ro-MD" w:eastAsia="en-US"/>
        </w:rPr>
        <w:t xml:space="preserve"> și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_Ref175128415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(5)</w:t>
      </w:r>
      <w:r w:rsidR="0084362C" w:rsidRPr="00784CC4">
        <w:rPr>
          <w:rFonts w:ascii="Times New Roman" w:eastAsiaTheme="minorHAnsi" w:hAnsi="Times New Roman" w:cs="Times New Roman"/>
          <w:sz w:val="24"/>
          <w:szCs w:val="24"/>
          <w:lang w:val="ro-MD" w:eastAsia="en-US"/>
        </w:rPr>
        <w:fldChar w:fldCharType="end"/>
      </w:r>
      <w:r w:rsidR="007131EF" w:rsidRPr="00784CC4">
        <w:rPr>
          <w:rFonts w:ascii="Times New Roman" w:eastAsiaTheme="minorHAnsi" w:hAnsi="Times New Roman" w:cs="Times New Roman"/>
          <w:sz w:val="24"/>
          <w:szCs w:val="24"/>
          <w:lang w:val="ro-MD" w:eastAsia="en-US"/>
        </w:rPr>
        <w:t>, dar nu mai târziu de 1 iulie 20</w:t>
      </w:r>
      <w:r w:rsidRPr="00784CC4">
        <w:rPr>
          <w:rFonts w:ascii="Times New Roman" w:eastAsiaTheme="minorHAnsi" w:hAnsi="Times New Roman" w:cs="Times New Roman"/>
          <w:sz w:val="24"/>
          <w:szCs w:val="24"/>
          <w:lang w:val="ro-MD" w:eastAsia="en-US"/>
        </w:rPr>
        <w:t>30</w:t>
      </w:r>
      <w:r w:rsidR="007131EF" w:rsidRPr="00784CC4">
        <w:rPr>
          <w:rFonts w:ascii="Times New Roman" w:eastAsiaTheme="minorHAnsi" w:hAnsi="Times New Roman" w:cs="Times New Roman"/>
          <w:sz w:val="24"/>
          <w:szCs w:val="24"/>
          <w:lang w:val="ro-MD" w:eastAsia="en-US"/>
        </w:rPr>
        <w:t>.</w:t>
      </w:r>
    </w:p>
    <w:p w14:paraId="718E5982" w14:textId="4022F549" w:rsidR="007131EF" w:rsidRPr="00784CC4" w:rsidRDefault="00B442D9" w:rsidP="00494C56">
      <w:pPr>
        <w:pStyle w:val="HTMLPreformatted"/>
        <w:numPr>
          <w:ilvl w:val="0"/>
          <w:numId w:val="19"/>
        </w:numPr>
        <w:tabs>
          <w:tab w:val="clear" w:pos="1832"/>
          <w:tab w:val="left" w:pos="1080"/>
        </w:tabs>
        <w:spacing w:after="120"/>
        <w:ind w:left="0" w:firstLine="720"/>
        <w:jc w:val="both"/>
        <w:rPr>
          <w:rFonts w:ascii="Times New Roman" w:hAnsi="Times New Roman" w:cs="Times New Roman"/>
          <w:sz w:val="24"/>
          <w:szCs w:val="24"/>
          <w:lang w:val="ro-MD"/>
        </w:rPr>
      </w:pPr>
      <w:r w:rsidRPr="00784CC4">
        <w:rPr>
          <w:rFonts w:ascii="Times New Roman" w:eastAsiaTheme="minorHAnsi" w:hAnsi="Times New Roman" w:cs="Times New Roman"/>
          <w:sz w:val="24"/>
          <w:szCs w:val="24"/>
          <w:lang w:val="ro-MD" w:eastAsia="en-US"/>
        </w:rPr>
        <w:t xml:space="preserve">Nivelul </w:t>
      </w:r>
      <w:r w:rsidR="007131EF" w:rsidRPr="00784CC4">
        <w:rPr>
          <w:rFonts w:ascii="Times New Roman" w:eastAsiaTheme="minorHAnsi" w:hAnsi="Times New Roman" w:cs="Times New Roman"/>
          <w:sz w:val="24"/>
          <w:szCs w:val="24"/>
          <w:lang w:val="ro-MD" w:eastAsia="en-US"/>
        </w:rPr>
        <w:t xml:space="preserve">minim </w:t>
      </w:r>
      <w:r w:rsidRPr="00784CC4">
        <w:rPr>
          <w:rFonts w:ascii="Times New Roman" w:eastAsiaTheme="minorHAnsi" w:hAnsi="Times New Roman" w:cs="Times New Roman"/>
          <w:sz w:val="24"/>
          <w:szCs w:val="24"/>
          <w:lang w:val="ro-MD" w:eastAsia="en-US"/>
        </w:rPr>
        <w:t xml:space="preserve">al </w:t>
      </w:r>
      <w:r w:rsidR="007131EF" w:rsidRPr="00784CC4">
        <w:rPr>
          <w:rFonts w:ascii="Times New Roman" w:eastAsiaTheme="minorHAnsi" w:hAnsi="Times New Roman" w:cs="Times New Roman"/>
          <w:sz w:val="24"/>
          <w:szCs w:val="24"/>
          <w:lang w:val="ro-MD" w:eastAsia="en-US"/>
        </w:rPr>
        <w:t>stocuri</w:t>
      </w:r>
      <w:r w:rsidRPr="00784CC4">
        <w:rPr>
          <w:rFonts w:ascii="Times New Roman" w:eastAsiaTheme="minorHAnsi" w:hAnsi="Times New Roman" w:cs="Times New Roman"/>
          <w:sz w:val="24"/>
          <w:szCs w:val="24"/>
          <w:lang w:val="ro-MD" w:eastAsia="en-US"/>
        </w:rPr>
        <w:t>lor</w:t>
      </w:r>
      <w:r w:rsidR="007131EF" w:rsidRPr="00784CC4">
        <w:rPr>
          <w:rFonts w:ascii="Times New Roman" w:eastAsiaTheme="minorHAnsi" w:hAnsi="Times New Roman" w:cs="Times New Roman"/>
          <w:sz w:val="24"/>
          <w:szCs w:val="24"/>
          <w:lang w:val="ro-MD" w:eastAsia="en-US"/>
        </w:rPr>
        <w:t xml:space="preserve"> de urgență prevăzut la alin.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_Ref175128347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84362C" w:rsidRPr="00784CC4">
        <w:rPr>
          <w:rFonts w:ascii="Times New Roman" w:eastAsiaTheme="minorHAnsi" w:hAnsi="Times New Roman" w:cs="Times New Roman"/>
          <w:sz w:val="24"/>
          <w:szCs w:val="24"/>
          <w:lang w:val="ro-MD" w:eastAsia="en-US"/>
        </w:rPr>
        <w:fldChar w:fldCharType="end"/>
      </w:r>
      <w:r w:rsidR="007131EF" w:rsidRPr="00784CC4">
        <w:rPr>
          <w:rFonts w:ascii="Times New Roman" w:eastAsiaTheme="minorHAnsi" w:hAnsi="Times New Roman" w:cs="Times New Roman"/>
          <w:sz w:val="24"/>
          <w:szCs w:val="24"/>
          <w:lang w:val="ro-MD" w:eastAsia="en-US"/>
        </w:rPr>
        <w:t xml:space="preserve"> pentru anul curent comparativ cu anul precedent, se ajustează la data de 1 iulie a anului curent și se menține până la data de 30 iunie a anului viitor.</w:t>
      </w:r>
    </w:p>
    <w:p w14:paraId="7D0CD31F" w14:textId="2DE6D7F6" w:rsidR="007131EF" w:rsidRPr="00784CC4" w:rsidRDefault="00007231" w:rsidP="00494C56">
      <w:pPr>
        <w:pStyle w:val="HTMLPreformatted"/>
        <w:numPr>
          <w:ilvl w:val="0"/>
          <w:numId w:val="19"/>
        </w:numPr>
        <w:tabs>
          <w:tab w:val="clear" w:pos="1832"/>
          <w:tab w:val="left" w:pos="1080"/>
        </w:tabs>
        <w:spacing w:after="120"/>
        <w:ind w:left="0" w:firstLine="720"/>
        <w:jc w:val="both"/>
        <w:rPr>
          <w:rFonts w:ascii="Times New Roman" w:hAnsi="Times New Roman" w:cs="Times New Roman"/>
          <w:sz w:val="24"/>
          <w:szCs w:val="24"/>
          <w:lang w:val="ro-MD"/>
        </w:rPr>
      </w:pPr>
      <w:r w:rsidRPr="00784CC4">
        <w:rPr>
          <w:rFonts w:ascii="Times New Roman" w:eastAsiaTheme="minorHAnsi" w:hAnsi="Times New Roman" w:cs="Times New Roman"/>
          <w:sz w:val="24"/>
          <w:szCs w:val="24"/>
          <w:lang w:val="ro-MD" w:eastAsia="en-US"/>
        </w:rPr>
        <w:t>Media zilnică a i</w:t>
      </w:r>
      <w:r w:rsidR="007131EF" w:rsidRPr="00784CC4">
        <w:rPr>
          <w:rFonts w:ascii="Times New Roman" w:eastAsiaTheme="minorHAnsi" w:hAnsi="Times New Roman" w:cs="Times New Roman"/>
          <w:sz w:val="24"/>
          <w:szCs w:val="24"/>
          <w:lang w:val="ro-MD" w:eastAsia="en-US"/>
        </w:rPr>
        <w:t>mporturil</w:t>
      </w:r>
      <w:r w:rsidRPr="00784CC4">
        <w:rPr>
          <w:rFonts w:ascii="Times New Roman" w:eastAsiaTheme="minorHAnsi" w:hAnsi="Times New Roman" w:cs="Times New Roman"/>
          <w:sz w:val="24"/>
          <w:szCs w:val="24"/>
          <w:lang w:val="ro-MD" w:eastAsia="en-US"/>
        </w:rPr>
        <w:t>or</w:t>
      </w:r>
      <w:r w:rsidR="007131EF" w:rsidRPr="00784CC4">
        <w:rPr>
          <w:rFonts w:ascii="Times New Roman" w:eastAsiaTheme="minorHAnsi" w:hAnsi="Times New Roman" w:cs="Times New Roman"/>
          <w:sz w:val="24"/>
          <w:szCs w:val="24"/>
          <w:lang w:val="ro-MD" w:eastAsia="en-US"/>
        </w:rPr>
        <w:t xml:space="preserve"> nete și medi</w:t>
      </w:r>
      <w:r w:rsidRPr="00784CC4">
        <w:rPr>
          <w:rFonts w:ascii="Times New Roman" w:eastAsiaTheme="minorHAnsi" w:hAnsi="Times New Roman" w:cs="Times New Roman"/>
          <w:sz w:val="24"/>
          <w:szCs w:val="24"/>
          <w:lang w:val="ro-MD" w:eastAsia="en-US"/>
        </w:rPr>
        <w:t>a</w:t>
      </w:r>
      <w:r w:rsidR="007131EF" w:rsidRPr="00784CC4">
        <w:rPr>
          <w:rFonts w:ascii="Times New Roman" w:eastAsiaTheme="minorHAnsi" w:hAnsi="Times New Roman" w:cs="Times New Roman"/>
          <w:sz w:val="24"/>
          <w:szCs w:val="24"/>
          <w:lang w:val="ro-MD" w:eastAsia="en-US"/>
        </w:rPr>
        <w:t xml:space="preserve"> zilnic</w:t>
      </w:r>
      <w:r w:rsidRPr="00784CC4">
        <w:rPr>
          <w:rFonts w:ascii="Times New Roman" w:eastAsiaTheme="minorHAnsi" w:hAnsi="Times New Roman" w:cs="Times New Roman"/>
          <w:sz w:val="24"/>
          <w:szCs w:val="24"/>
          <w:lang w:val="ro-MD" w:eastAsia="en-US"/>
        </w:rPr>
        <w:t>ă</w:t>
      </w:r>
      <w:r w:rsidR="007131EF"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 consumului intern, </w:t>
      </w:r>
      <w:r w:rsidR="007131EF" w:rsidRPr="00784CC4">
        <w:rPr>
          <w:rFonts w:ascii="Times New Roman" w:eastAsiaTheme="minorHAnsi" w:hAnsi="Times New Roman" w:cs="Times New Roman"/>
          <w:sz w:val="24"/>
          <w:szCs w:val="24"/>
          <w:lang w:val="ro-MD" w:eastAsia="en-US"/>
        </w:rPr>
        <w:t>prevăzut</w:t>
      </w:r>
      <w:r w:rsidRPr="00784CC4">
        <w:rPr>
          <w:rFonts w:ascii="Times New Roman" w:eastAsiaTheme="minorHAnsi" w:hAnsi="Times New Roman" w:cs="Times New Roman"/>
          <w:sz w:val="24"/>
          <w:szCs w:val="24"/>
          <w:lang w:val="ro-MD" w:eastAsia="en-US"/>
        </w:rPr>
        <w:t>e</w:t>
      </w:r>
      <w:r w:rsidR="007131EF" w:rsidRPr="00784CC4">
        <w:rPr>
          <w:rFonts w:ascii="Times New Roman" w:eastAsiaTheme="minorHAnsi" w:hAnsi="Times New Roman" w:cs="Times New Roman"/>
          <w:sz w:val="24"/>
          <w:szCs w:val="24"/>
          <w:lang w:val="ro-MD" w:eastAsia="en-US"/>
        </w:rPr>
        <w:t xml:space="preserve"> la alin.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_Ref175128347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84362C" w:rsidRPr="00784CC4">
        <w:rPr>
          <w:rFonts w:ascii="Times New Roman" w:eastAsiaTheme="minorHAnsi" w:hAnsi="Times New Roman" w:cs="Times New Roman"/>
          <w:sz w:val="24"/>
          <w:szCs w:val="24"/>
          <w:lang w:val="ro-MD" w:eastAsia="en-US"/>
        </w:rPr>
        <w:fldChar w:fldCharType="end"/>
      </w:r>
      <w:r w:rsidR="007131EF" w:rsidRPr="00784CC4">
        <w:rPr>
          <w:rFonts w:ascii="Times New Roman" w:eastAsiaTheme="minorHAnsi" w:hAnsi="Times New Roman" w:cs="Times New Roman"/>
          <w:sz w:val="24"/>
          <w:szCs w:val="24"/>
          <w:lang w:val="ro-MD" w:eastAsia="en-US"/>
        </w:rPr>
        <w:t xml:space="preserve"> se calculează pe baza echivalentului </w:t>
      </w:r>
      <w:r w:rsidR="00E37A2F" w:rsidRPr="00784CC4">
        <w:rPr>
          <w:rFonts w:ascii="Times New Roman" w:eastAsiaTheme="minorHAnsi" w:hAnsi="Times New Roman" w:cs="Times New Roman"/>
          <w:sz w:val="24"/>
          <w:szCs w:val="24"/>
          <w:lang w:val="ro-MD" w:eastAsia="en-US"/>
        </w:rPr>
        <w:t>de</w:t>
      </w:r>
      <w:r w:rsidR="007131EF" w:rsidRPr="00784CC4">
        <w:rPr>
          <w:rFonts w:ascii="Times New Roman" w:eastAsiaTheme="minorHAnsi" w:hAnsi="Times New Roman" w:cs="Times New Roman"/>
          <w:sz w:val="24"/>
          <w:szCs w:val="24"/>
          <w:lang w:val="ro-MD" w:eastAsia="en-US"/>
        </w:rPr>
        <w:t xml:space="preserve"> importuri</w:t>
      </w:r>
      <w:r w:rsidR="00E37A2F" w:rsidRPr="00784CC4">
        <w:rPr>
          <w:rFonts w:ascii="Times New Roman" w:eastAsiaTheme="minorHAnsi" w:hAnsi="Times New Roman" w:cs="Times New Roman"/>
          <w:sz w:val="24"/>
          <w:szCs w:val="24"/>
          <w:lang w:val="ro-MD" w:eastAsia="en-US"/>
        </w:rPr>
        <w:t xml:space="preserve"> a țițeiului </w:t>
      </w:r>
      <w:r w:rsidR="007131EF" w:rsidRPr="00784CC4">
        <w:rPr>
          <w:rFonts w:ascii="Times New Roman" w:eastAsiaTheme="minorHAnsi" w:hAnsi="Times New Roman" w:cs="Times New Roman"/>
          <w:sz w:val="24"/>
          <w:szCs w:val="24"/>
          <w:lang w:val="ro-MD" w:eastAsia="en-US"/>
        </w:rPr>
        <w:t xml:space="preserve">și a echivalentului </w:t>
      </w:r>
      <w:r w:rsidR="00E37A2F" w:rsidRPr="00784CC4">
        <w:rPr>
          <w:rFonts w:ascii="Times New Roman" w:eastAsiaTheme="minorHAnsi" w:hAnsi="Times New Roman" w:cs="Times New Roman"/>
          <w:sz w:val="24"/>
          <w:szCs w:val="24"/>
          <w:lang w:val="ro-MD" w:eastAsia="en-US"/>
        </w:rPr>
        <w:t>de</w:t>
      </w:r>
      <w:r w:rsidR="007131EF" w:rsidRPr="00784CC4">
        <w:rPr>
          <w:rFonts w:ascii="Times New Roman" w:eastAsiaTheme="minorHAnsi" w:hAnsi="Times New Roman" w:cs="Times New Roman"/>
          <w:sz w:val="24"/>
          <w:szCs w:val="24"/>
          <w:lang w:val="ro-MD" w:eastAsia="en-US"/>
        </w:rPr>
        <w:t xml:space="preserve"> consum intern </w:t>
      </w:r>
      <w:r w:rsidR="00E37A2F" w:rsidRPr="00784CC4">
        <w:rPr>
          <w:rFonts w:ascii="Times New Roman" w:eastAsiaTheme="minorHAnsi" w:hAnsi="Times New Roman" w:cs="Times New Roman"/>
          <w:sz w:val="24"/>
          <w:szCs w:val="24"/>
          <w:lang w:val="ro-MD" w:eastAsia="en-US"/>
        </w:rPr>
        <w:t xml:space="preserve">al țițeiului </w:t>
      </w:r>
      <w:r w:rsidR="007131EF" w:rsidRPr="00784CC4">
        <w:rPr>
          <w:rFonts w:ascii="Times New Roman" w:eastAsiaTheme="minorHAnsi" w:hAnsi="Times New Roman" w:cs="Times New Roman"/>
          <w:sz w:val="24"/>
          <w:szCs w:val="24"/>
          <w:lang w:val="ro-MD" w:eastAsia="en-US"/>
        </w:rPr>
        <w:t xml:space="preserve">în cursul anului calendaristic precedent, în conformitate cu metodele și procedurile </w:t>
      </w:r>
      <w:r w:rsidR="00F00C15" w:rsidRPr="00784CC4">
        <w:rPr>
          <w:rFonts w:ascii="Times New Roman" w:eastAsiaTheme="minorHAnsi" w:hAnsi="Times New Roman" w:cs="Times New Roman"/>
          <w:sz w:val="24"/>
          <w:szCs w:val="24"/>
          <w:lang w:val="ro-MD" w:eastAsia="en-US"/>
        </w:rPr>
        <w:t xml:space="preserve">stabilite </w:t>
      </w:r>
      <w:r w:rsidR="007131EF" w:rsidRPr="00784CC4">
        <w:rPr>
          <w:rFonts w:ascii="Times New Roman" w:eastAsiaTheme="minorHAnsi" w:hAnsi="Times New Roman" w:cs="Times New Roman"/>
          <w:sz w:val="24"/>
          <w:szCs w:val="24"/>
          <w:lang w:val="ro-MD" w:eastAsia="en-US"/>
        </w:rPr>
        <w:t xml:space="preserve">în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_Ref175126935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84362C" w:rsidRPr="00784CC4">
        <w:rPr>
          <w:rFonts w:ascii="Times New Roman" w:eastAsiaTheme="minorHAnsi" w:hAnsi="Times New Roman" w:cs="Times New Roman"/>
          <w:sz w:val="24"/>
          <w:szCs w:val="24"/>
          <w:lang w:val="ro-MD" w:eastAsia="en-US"/>
        </w:rPr>
        <w:t>Anexa nr. 3</w:t>
      </w:r>
      <w:r w:rsidR="0084362C" w:rsidRPr="00784CC4">
        <w:rPr>
          <w:rFonts w:ascii="Times New Roman" w:eastAsiaTheme="minorHAnsi" w:hAnsi="Times New Roman" w:cs="Times New Roman"/>
          <w:sz w:val="24"/>
          <w:szCs w:val="24"/>
          <w:lang w:val="ro-MD" w:eastAsia="en-US"/>
        </w:rPr>
        <w:fldChar w:fldCharType="end"/>
      </w:r>
      <w:r w:rsidR="0084362C" w:rsidRPr="00784CC4">
        <w:rPr>
          <w:rFonts w:ascii="Times New Roman" w:eastAsiaTheme="minorHAnsi" w:hAnsi="Times New Roman" w:cs="Times New Roman"/>
          <w:sz w:val="24"/>
          <w:szCs w:val="24"/>
          <w:lang w:val="ro-MD" w:eastAsia="en-US"/>
        </w:rPr>
        <w:t xml:space="preserve"> </w:t>
      </w:r>
      <w:r w:rsidR="007131EF" w:rsidRPr="00784CC4">
        <w:rPr>
          <w:rFonts w:ascii="Times New Roman" w:eastAsiaTheme="minorHAnsi" w:hAnsi="Times New Roman" w:cs="Times New Roman"/>
          <w:sz w:val="24"/>
          <w:szCs w:val="24"/>
          <w:lang w:val="ro-MD" w:eastAsia="en-US"/>
        </w:rPr>
        <w:t xml:space="preserve">și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_Ref175128549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84362C" w:rsidRPr="00784CC4">
        <w:rPr>
          <w:rFonts w:ascii="Times New Roman" w:eastAsiaTheme="minorHAnsi" w:hAnsi="Times New Roman" w:cs="Times New Roman"/>
          <w:sz w:val="24"/>
          <w:szCs w:val="24"/>
          <w:lang w:val="ro-MD" w:eastAsia="en-US"/>
        </w:rPr>
        <w:t>Anexa nr. 4</w:t>
      </w:r>
      <w:r w:rsidR="0084362C" w:rsidRPr="00784CC4">
        <w:rPr>
          <w:rFonts w:ascii="Times New Roman" w:eastAsiaTheme="minorHAnsi" w:hAnsi="Times New Roman" w:cs="Times New Roman"/>
          <w:sz w:val="24"/>
          <w:szCs w:val="24"/>
          <w:lang w:val="ro-MD" w:eastAsia="en-US"/>
        </w:rPr>
        <w:fldChar w:fldCharType="end"/>
      </w:r>
      <w:r w:rsidR="00036510" w:rsidRPr="00784CC4">
        <w:rPr>
          <w:rFonts w:ascii="Times New Roman" w:eastAsiaTheme="minorHAnsi" w:hAnsi="Times New Roman" w:cs="Times New Roman"/>
          <w:sz w:val="24"/>
          <w:szCs w:val="24"/>
          <w:lang w:val="ro-MD" w:eastAsia="en-US"/>
        </w:rPr>
        <w:t xml:space="preserve"> </w:t>
      </w:r>
      <w:r w:rsidR="007131EF" w:rsidRPr="00784CC4">
        <w:rPr>
          <w:rFonts w:ascii="Times New Roman" w:eastAsiaTheme="minorHAnsi" w:hAnsi="Times New Roman" w:cs="Times New Roman"/>
          <w:sz w:val="24"/>
          <w:szCs w:val="24"/>
          <w:lang w:val="ro-MD" w:eastAsia="en-US"/>
        </w:rPr>
        <w:t>.</w:t>
      </w:r>
    </w:p>
    <w:p w14:paraId="700C590D" w14:textId="6369A21F" w:rsidR="007131EF" w:rsidRPr="00784CC4" w:rsidRDefault="00B442D9" w:rsidP="00494C56">
      <w:pPr>
        <w:pStyle w:val="HTMLPreformatted"/>
        <w:numPr>
          <w:ilvl w:val="0"/>
          <w:numId w:val="19"/>
        </w:numPr>
        <w:tabs>
          <w:tab w:val="clear" w:pos="1832"/>
          <w:tab w:val="left" w:pos="1080"/>
        </w:tabs>
        <w:spacing w:after="120"/>
        <w:ind w:left="0" w:firstLine="720"/>
        <w:jc w:val="both"/>
        <w:rPr>
          <w:rFonts w:ascii="Times New Roman" w:hAnsi="Times New Roman" w:cs="Times New Roman"/>
          <w:sz w:val="24"/>
          <w:szCs w:val="24"/>
          <w:lang w:val="ro-MD"/>
        </w:rPr>
      </w:pPr>
      <w:bookmarkStart w:id="20" w:name="_Ref175130909"/>
      <w:r w:rsidRPr="00784CC4">
        <w:rPr>
          <w:rFonts w:ascii="Times New Roman" w:eastAsiaTheme="minorHAnsi" w:hAnsi="Times New Roman" w:cs="Times New Roman"/>
          <w:sz w:val="24"/>
          <w:szCs w:val="24"/>
          <w:lang w:val="ro-MD" w:eastAsia="en-US"/>
        </w:rPr>
        <w:t>Nivelul</w:t>
      </w:r>
      <w:r w:rsidR="007131EF" w:rsidRPr="00784CC4">
        <w:rPr>
          <w:rFonts w:ascii="Times New Roman" w:eastAsiaTheme="minorHAnsi" w:hAnsi="Times New Roman" w:cs="Times New Roman"/>
          <w:sz w:val="24"/>
          <w:szCs w:val="24"/>
          <w:lang w:val="ro-MD" w:eastAsia="en-US"/>
        </w:rPr>
        <w:t xml:space="preserve"> minim </w:t>
      </w:r>
      <w:r w:rsidRPr="00784CC4">
        <w:rPr>
          <w:rFonts w:ascii="Times New Roman" w:eastAsiaTheme="minorHAnsi" w:hAnsi="Times New Roman" w:cs="Times New Roman"/>
          <w:sz w:val="24"/>
          <w:szCs w:val="24"/>
          <w:lang w:val="ro-MD" w:eastAsia="en-US"/>
        </w:rPr>
        <w:t xml:space="preserve">al </w:t>
      </w:r>
      <w:r w:rsidR="007131EF" w:rsidRPr="00784CC4">
        <w:rPr>
          <w:rFonts w:ascii="Times New Roman" w:eastAsiaTheme="minorHAnsi" w:hAnsi="Times New Roman" w:cs="Times New Roman"/>
          <w:sz w:val="24"/>
          <w:szCs w:val="24"/>
          <w:lang w:val="ro-MD" w:eastAsia="en-US"/>
        </w:rPr>
        <w:t>stocuri</w:t>
      </w:r>
      <w:r w:rsidRPr="00784CC4">
        <w:rPr>
          <w:rFonts w:ascii="Times New Roman" w:eastAsiaTheme="minorHAnsi" w:hAnsi="Times New Roman" w:cs="Times New Roman"/>
          <w:sz w:val="24"/>
          <w:szCs w:val="24"/>
          <w:lang w:val="ro-MD" w:eastAsia="en-US"/>
        </w:rPr>
        <w:t>lor</w:t>
      </w:r>
      <w:r w:rsidR="007131EF" w:rsidRPr="00784CC4">
        <w:rPr>
          <w:rFonts w:ascii="Times New Roman" w:eastAsiaTheme="minorHAnsi" w:hAnsi="Times New Roman" w:cs="Times New Roman"/>
          <w:sz w:val="24"/>
          <w:szCs w:val="24"/>
          <w:lang w:val="ro-MD" w:eastAsia="en-US"/>
        </w:rPr>
        <w:t xml:space="preserve"> de urgen</w:t>
      </w:r>
      <w:r w:rsidR="00E37A2F" w:rsidRPr="00784CC4">
        <w:rPr>
          <w:rFonts w:ascii="Times New Roman" w:eastAsiaTheme="minorHAnsi" w:hAnsi="Times New Roman" w:cs="Times New Roman"/>
          <w:sz w:val="24"/>
          <w:szCs w:val="24"/>
          <w:lang w:val="ro-MD" w:eastAsia="en-US"/>
        </w:rPr>
        <w:t>ță</w:t>
      </w:r>
      <w:r w:rsidR="007131EF"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prevăzut</w:t>
      </w:r>
      <w:r w:rsidR="007131EF" w:rsidRPr="00784CC4">
        <w:rPr>
          <w:rFonts w:ascii="Times New Roman" w:eastAsiaTheme="minorHAnsi" w:hAnsi="Times New Roman" w:cs="Times New Roman"/>
          <w:sz w:val="24"/>
          <w:szCs w:val="24"/>
          <w:lang w:val="ro-MD" w:eastAsia="en-US"/>
        </w:rPr>
        <w:t xml:space="preserve"> la alin.</w:t>
      </w:r>
      <w:r w:rsidR="0084362C" w:rsidRPr="00784CC4">
        <w:rPr>
          <w:rFonts w:ascii="Times New Roman" w:eastAsiaTheme="minorHAnsi" w:hAnsi="Times New Roman" w:cs="Times New Roman"/>
          <w:sz w:val="24"/>
          <w:szCs w:val="24"/>
          <w:lang w:val="ro-MD" w:eastAsia="en-US"/>
        </w:rPr>
        <w:t xml:space="preserve">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_Ref175128347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84362C" w:rsidRPr="00784CC4">
        <w:rPr>
          <w:rFonts w:ascii="Times New Roman" w:eastAsiaTheme="minorHAnsi" w:hAnsi="Times New Roman" w:cs="Times New Roman"/>
          <w:sz w:val="24"/>
          <w:szCs w:val="24"/>
          <w:lang w:val="ro-MD" w:eastAsia="en-US"/>
        </w:rPr>
        <w:fldChar w:fldCharType="end"/>
      </w:r>
      <w:r w:rsidR="007131EF" w:rsidRPr="00784CC4">
        <w:rPr>
          <w:rFonts w:ascii="Times New Roman" w:eastAsiaTheme="minorHAnsi" w:hAnsi="Times New Roman" w:cs="Times New Roman"/>
          <w:sz w:val="24"/>
          <w:szCs w:val="24"/>
          <w:lang w:val="ro-MD" w:eastAsia="en-US"/>
        </w:rPr>
        <w:t xml:space="preserve"> pe care Republica Moldova trebuie să </w:t>
      </w:r>
      <w:r w:rsidR="00662F91" w:rsidRPr="00784CC4">
        <w:rPr>
          <w:rFonts w:ascii="Times New Roman" w:eastAsiaTheme="minorHAnsi" w:hAnsi="Times New Roman" w:cs="Times New Roman"/>
          <w:sz w:val="24"/>
          <w:szCs w:val="24"/>
          <w:lang w:val="ro-MD" w:eastAsia="en-US"/>
        </w:rPr>
        <w:t xml:space="preserve">îl </w:t>
      </w:r>
      <w:r w:rsidR="007131EF" w:rsidRPr="00784CC4">
        <w:rPr>
          <w:rFonts w:ascii="Times New Roman" w:eastAsiaTheme="minorHAnsi" w:hAnsi="Times New Roman" w:cs="Times New Roman"/>
          <w:sz w:val="24"/>
          <w:szCs w:val="24"/>
          <w:lang w:val="ro-MD" w:eastAsia="en-US"/>
        </w:rPr>
        <w:t>dețină</w:t>
      </w:r>
      <w:r w:rsidR="00E37A2F" w:rsidRPr="00784CC4">
        <w:rPr>
          <w:rFonts w:ascii="Times New Roman" w:eastAsiaTheme="minorHAnsi" w:hAnsi="Times New Roman" w:cs="Times New Roman"/>
          <w:sz w:val="24"/>
          <w:szCs w:val="24"/>
          <w:lang w:val="ro-MD" w:eastAsia="en-US"/>
        </w:rPr>
        <w:t>,</w:t>
      </w:r>
      <w:r w:rsidR="007131EF" w:rsidRPr="00784CC4">
        <w:rPr>
          <w:rFonts w:ascii="Times New Roman" w:eastAsiaTheme="minorHAnsi" w:hAnsi="Times New Roman" w:cs="Times New Roman"/>
          <w:sz w:val="24"/>
          <w:szCs w:val="24"/>
          <w:lang w:val="ro-MD" w:eastAsia="en-US"/>
        </w:rPr>
        <w:t xml:space="preserve"> se calculează de către </w:t>
      </w:r>
      <w:r w:rsidR="00C1477F" w:rsidRPr="00784CC4">
        <w:rPr>
          <w:rFonts w:ascii="Times New Roman" w:eastAsiaTheme="minorHAnsi" w:hAnsi="Times New Roman" w:cs="Times New Roman"/>
          <w:sz w:val="24"/>
          <w:szCs w:val="24"/>
          <w:lang w:val="ro-MD" w:eastAsia="en-US"/>
        </w:rPr>
        <w:t>organul central de specialitate al administrației publice în domeniul energeticii</w:t>
      </w:r>
      <w:r w:rsidR="007131EF" w:rsidRPr="00784CC4">
        <w:rPr>
          <w:rFonts w:ascii="Times New Roman" w:eastAsiaTheme="minorHAnsi" w:hAnsi="Times New Roman" w:cs="Times New Roman"/>
          <w:sz w:val="24"/>
          <w:szCs w:val="24"/>
          <w:lang w:val="ro-MD" w:eastAsia="en-US"/>
        </w:rPr>
        <w:t xml:space="preserve"> pe baza datelor </w:t>
      </w:r>
      <w:r w:rsidR="009E6EF0" w:rsidRPr="00784CC4">
        <w:rPr>
          <w:rFonts w:ascii="Times New Roman" w:eastAsiaTheme="minorHAnsi" w:hAnsi="Times New Roman" w:cs="Times New Roman"/>
          <w:sz w:val="24"/>
          <w:szCs w:val="24"/>
          <w:lang w:val="ro-MD" w:eastAsia="en-US"/>
        </w:rPr>
        <w:t>colectate</w:t>
      </w:r>
      <w:r w:rsidR="007131EF" w:rsidRPr="00784CC4">
        <w:rPr>
          <w:rFonts w:ascii="Times New Roman" w:eastAsiaTheme="minorHAnsi" w:hAnsi="Times New Roman" w:cs="Times New Roman"/>
          <w:sz w:val="24"/>
          <w:szCs w:val="24"/>
          <w:lang w:val="ro-MD" w:eastAsia="en-US"/>
        </w:rPr>
        <w:t xml:space="preserve"> în conformitate cu </w:t>
      </w:r>
      <w:r w:rsidR="006A6798" w:rsidRPr="00784CC4">
        <w:rPr>
          <w:rFonts w:ascii="Times New Roman" w:eastAsiaTheme="minorHAnsi" w:hAnsi="Times New Roman" w:cs="Times New Roman"/>
          <w:sz w:val="24"/>
          <w:szCs w:val="24"/>
          <w:lang w:val="ro-MD" w:eastAsia="en-US"/>
        </w:rPr>
        <w:fldChar w:fldCharType="begin"/>
      </w:r>
      <w:r w:rsidR="006A6798" w:rsidRPr="00784CC4">
        <w:rPr>
          <w:rFonts w:ascii="Times New Roman" w:eastAsiaTheme="minorHAnsi" w:hAnsi="Times New Roman" w:cs="Times New Roman"/>
          <w:sz w:val="24"/>
          <w:szCs w:val="24"/>
          <w:lang w:val="ro-MD" w:eastAsia="en-US"/>
        </w:rPr>
        <w:instrText xml:space="preserve"> REF _Ref175128644 \r \h </w:instrText>
      </w:r>
      <w:r w:rsidR="006A6798" w:rsidRPr="00784CC4">
        <w:rPr>
          <w:rFonts w:ascii="Times New Roman" w:eastAsiaTheme="minorHAnsi" w:hAnsi="Times New Roman" w:cs="Times New Roman"/>
          <w:sz w:val="24"/>
          <w:szCs w:val="24"/>
          <w:lang w:val="ro-MD" w:eastAsia="en-US"/>
        </w:rPr>
      </w:r>
      <w:r w:rsidR="006A6798"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24</w:t>
      </w:r>
      <w:r w:rsidR="006A6798" w:rsidRPr="00784CC4">
        <w:rPr>
          <w:rFonts w:ascii="Times New Roman" w:eastAsiaTheme="minorHAnsi" w:hAnsi="Times New Roman" w:cs="Times New Roman"/>
          <w:sz w:val="24"/>
          <w:szCs w:val="24"/>
          <w:lang w:val="ro-MD" w:eastAsia="en-US"/>
        </w:rPr>
        <w:fldChar w:fldCharType="end"/>
      </w:r>
      <w:r w:rsidR="006A6798" w:rsidRPr="00784CC4">
        <w:rPr>
          <w:rFonts w:ascii="Times New Roman" w:eastAsiaTheme="minorHAnsi" w:hAnsi="Times New Roman" w:cs="Times New Roman"/>
          <w:sz w:val="24"/>
          <w:szCs w:val="24"/>
          <w:lang w:val="ro-MD" w:eastAsia="en-US"/>
        </w:rPr>
        <w:t xml:space="preserve"> </w:t>
      </w:r>
      <w:r w:rsidR="007131EF" w:rsidRPr="00784CC4">
        <w:rPr>
          <w:rFonts w:ascii="Times New Roman" w:eastAsiaTheme="minorHAnsi" w:hAnsi="Times New Roman" w:cs="Times New Roman"/>
          <w:sz w:val="24"/>
          <w:szCs w:val="24"/>
          <w:lang w:val="ro-MD" w:eastAsia="en-US"/>
        </w:rPr>
        <w:t xml:space="preserve">alin. </w:t>
      </w:r>
      <w:r w:rsidR="006A6798" w:rsidRPr="00784CC4">
        <w:rPr>
          <w:rFonts w:ascii="Times New Roman" w:eastAsiaTheme="minorHAnsi" w:hAnsi="Times New Roman" w:cs="Times New Roman"/>
          <w:sz w:val="24"/>
          <w:szCs w:val="24"/>
          <w:lang w:val="ro-MD" w:eastAsia="en-US"/>
        </w:rPr>
        <w:fldChar w:fldCharType="begin"/>
      </w:r>
      <w:r w:rsidR="006A6798" w:rsidRPr="00784CC4">
        <w:rPr>
          <w:rFonts w:ascii="Times New Roman" w:eastAsiaTheme="minorHAnsi" w:hAnsi="Times New Roman" w:cs="Times New Roman"/>
          <w:sz w:val="24"/>
          <w:szCs w:val="24"/>
          <w:lang w:val="ro-MD" w:eastAsia="en-US"/>
        </w:rPr>
        <w:instrText xml:space="preserve"> REF _Ref175128654 \r \h </w:instrText>
      </w:r>
      <w:r w:rsidR="006A6798" w:rsidRPr="00784CC4">
        <w:rPr>
          <w:rFonts w:ascii="Times New Roman" w:eastAsiaTheme="minorHAnsi" w:hAnsi="Times New Roman" w:cs="Times New Roman"/>
          <w:sz w:val="24"/>
          <w:szCs w:val="24"/>
          <w:lang w:val="ro-MD" w:eastAsia="en-US"/>
        </w:rPr>
      </w:r>
      <w:r w:rsidR="006A6798"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6A6798" w:rsidRPr="00784CC4">
        <w:rPr>
          <w:rFonts w:ascii="Times New Roman" w:eastAsiaTheme="minorHAnsi" w:hAnsi="Times New Roman" w:cs="Times New Roman"/>
          <w:sz w:val="24"/>
          <w:szCs w:val="24"/>
          <w:lang w:val="ro-MD" w:eastAsia="en-US"/>
        </w:rPr>
        <w:fldChar w:fldCharType="end"/>
      </w:r>
      <w:r w:rsidR="00E37A2F" w:rsidRPr="00784CC4">
        <w:rPr>
          <w:rFonts w:ascii="Times New Roman" w:eastAsiaTheme="minorHAnsi" w:hAnsi="Times New Roman" w:cs="Times New Roman"/>
          <w:sz w:val="24"/>
          <w:szCs w:val="24"/>
          <w:lang w:val="ro-MD" w:eastAsia="en-US"/>
        </w:rPr>
        <w:t xml:space="preserve">, precum și </w:t>
      </w:r>
      <w:r w:rsidR="00054286" w:rsidRPr="00784CC4">
        <w:rPr>
          <w:rFonts w:ascii="Times New Roman" w:eastAsiaTheme="minorHAnsi" w:hAnsi="Times New Roman" w:cs="Times New Roman"/>
          <w:sz w:val="24"/>
          <w:szCs w:val="24"/>
          <w:lang w:val="ro-MD" w:eastAsia="en-US"/>
        </w:rPr>
        <w:t xml:space="preserve">în conformitate cu </w:t>
      </w:r>
      <w:r w:rsidR="00C45A5F" w:rsidRPr="00784CC4">
        <w:rPr>
          <w:rFonts w:ascii="Times New Roman" w:eastAsiaTheme="minorHAnsi" w:hAnsi="Times New Roman" w:cs="Times New Roman"/>
          <w:sz w:val="24"/>
          <w:szCs w:val="24"/>
          <w:lang w:val="ro-MD" w:eastAsia="en-US"/>
        </w:rPr>
        <w:t xml:space="preserve">metoda și </w:t>
      </w:r>
      <w:r w:rsidR="00054286" w:rsidRPr="00784CC4">
        <w:rPr>
          <w:rFonts w:ascii="Times New Roman" w:eastAsiaTheme="minorHAnsi" w:hAnsi="Times New Roman" w:cs="Times New Roman"/>
          <w:sz w:val="24"/>
          <w:szCs w:val="24"/>
          <w:lang w:val="ro-MD" w:eastAsia="en-US"/>
        </w:rPr>
        <w:t>principiile stabilite</w:t>
      </w:r>
      <w:r w:rsidR="007131EF" w:rsidRPr="00784CC4">
        <w:rPr>
          <w:rFonts w:ascii="Times New Roman" w:eastAsiaTheme="minorHAnsi" w:hAnsi="Times New Roman" w:cs="Times New Roman"/>
          <w:sz w:val="24"/>
          <w:szCs w:val="24"/>
          <w:lang w:val="ro-MD" w:eastAsia="en-US"/>
        </w:rPr>
        <w:t xml:space="preserve"> în </w:t>
      </w:r>
      <w:r w:rsidR="00735C72" w:rsidRPr="00784CC4">
        <w:rPr>
          <w:rFonts w:ascii="Times New Roman" w:eastAsiaTheme="minorHAnsi" w:hAnsi="Times New Roman" w:cs="Times New Roman"/>
          <w:sz w:val="24"/>
          <w:szCs w:val="24"/>
          <w:lang w:val="ro-MD" w:eastAsia="en-US"/>
        </w:rPr>
        <w:fldChar w:fldCharType="begin"/>
      </w:r>
      <w:r w:rsidR="00735C72" w:rsidRPr="00784CC4">
        <w:rPr>
          <w:rFonts w:ascii="Times New Roman" w:eastAsiaTheme="minorHAnsi" w:hAnsi="Times New Roman" w:cs="Times New Roman"/>
          <w:sz w:val="24"/>
          <w:szCs w:val="24"/>
          <w:lang w:val="ro-MD" w:eastAsia="en-US"/>
        </w:rPr>
        <w:instrText xml:space="preserve"> REF _Ref175126935 \r \h </w:instrText>
      </w:r>
      <w:r w:rsidR="00735C72" w:rsidRPr="00784CC4">
        <w:rPr>
          <w:rFonts w:ascii="Times New Roman" w:eastAsiaTheme="minorHAnsi" w:hAnsi="Times New Roman" w:cs="Times New Roman"/>
          <w:sz w:val="24"/>
          <w:szCs w:val="24"/>
          <w:lang w:val="ro-MD" w:eastAsia="en-US"/>
        </w:rPr>
      </w:r>
      <w:r w:rsidR="00735C72" w:rsidRPr="00784CC4">
        <w:rPr>
          <w:rFonts w:ascii="Times New Roman" w:eastAsiaTheme="minorHAnsi" w:hAnsi="Times New Roman" w:cs="Times New Roman"/>
          <w:sz w:val="24"/>
          <w:szCs w:val="24"/>
          <w:lang w:val="ro-MD" w:eastAsia="en-US"/>
        </w:rPr>
        <w:fldChar w:fldCharType="separate"/>
      </w:r>
      <w:r w:rsidR="00735C72" w:rsidRPr="00784CC4">
        <w:rPr>
          <w:rFonts w:ascii="Times New Roman" w:eastAsiaTheme="minorHAnsi" w:hAnsi="Times New Roman" w:cs="Times New Roman"/>
          <w:sz w:val="24"/>
          <w:szCs w:val="24"/>
          <w:lang w:val="ro-MD" w:eastAsia="en-US"/>
        </w:rPr>
        <w:t>Anexa nr. 3</w:t>
      </w:r>
      <w:r w:rsidR="00735C72" w:rsidRPr="00784CC4">
        <w:rPr>
          <w:rFonts w:ascii="Times New Roman" w:eastAsiaTheme="minorHAnsi" w:hAnsi="Times New Roman" w:cs="Times New Roman"/>
          <w:sz w:val="24"/>
          <w:szCs w:val="24"/>
          <w:lang w:val="ro-MD" w:eastAsia="en-US"/>
        </w:rPr>
        <w:fldChar w:fldCharType="end"/>
      </w:r>
      <w:r w:rsidR="00735C72" w:rsidRPr="00784CC4">
        <w:rPr>
          <w:rFonts w:ascii="Times New Roman" w:eastAsiaTheme="minorHAnsi" w:hAnsi="Times New Roman" w:cs="Times New Roman"/>
          <w:sz w:val="24"/>
          <w:szCs w:val="24"/>
          <w:lang w:val="ro-MD" w:eastAsia="en-US"/>
        </w:rPr>
        <w:t xml:space="preserve"> - </w:t>
      </w:r>
      <w:r w:rsidR="00735C72" w:rsidRPr="00784CC4">
        <w:rPr>
          <w:rFonts w:ascii="Times New Roman" w:eastAsiaTheme="minorHAnsi" w:hAnsi="Times New Roman" w:cs="Times New Roman"/>
          <w:sz w:val="24"/>
          <w:szCs w:val="24"/>
          <w:lang w:val="ro-MD" w:eastAsia="en-US"/>
        </w:rPr>
        <w:fldChar w:fldCharType="begin"/>
      </w:r>
      <w:r w:rsidR="00735C72" w:rsidRPr="00784CC4">
        <w:rPr>
          <w:rFonts w:ascii="Times New Roman" w:eastAsiaTheme="minorHAnsi" w:hAnsi="Times New Roman" w:cs="Times New Roman"/>
          <w:sz w:val="24"/>
          <w:szCs w:val="24"/>
          <w:lang w:val="ro-MD" w:eastAsia="en-US"/>
        </w:rPr>
        <w:instrText xml:space="preserve"> REF _Ref175128582 \r \h </w:instrText>
      </w:r>
      <w:r w:rsidR="00735C72" w:rsidRPr="00784CC4">
        <w:rPr>
          <w:rFonts w:ascii="Times New Roman" w:eastAsiaTheme="minorHAnsi" w:hAnsi="Times New Roman" w:cs="Times New Roman"/>
          <w:sz w:val="24"/>
          <w:szCs w:val="24"/>
          <w:lang w:val="ro-MD" w:eastAsia="en-US"/>
        </w:rPr>
      </w:r>
      <w:r w:rsidR="00735C72" w:rsidRPr="00784CC4">
        <w:rPr>
          <w:rFonts w:ascii="Times New Roman" w:eastAsiaTheme="minorHAnsi" w:hAnsi="Times New Roman" w:cs="Times New Roman"/>
          <w:sz w:val="24"/>
          <w:szCs w:val="24"/>
          <w:lang w:val="ro-MD" w:eastAsia="en-US"/>
        </w:rPr>
        <w:fldChar w:fldCharType="separate"/>
      </w:r>
      <w:r w:rsidR="00735C72" w:rsidRPr="00784CC4">
        <w:rPr>
          <w:rFonts w:ascii="Times New Roman" w:eastAsiaTheme="minorHAnsi" w:hAnsi="Times New Roman" w:cs="Times New Roman"/>
          <w:sz w:val="24"/>
          <w:szCs w:val="24"/>
          <w:lang w:val="ro-MD" w:eastAsia="en-US"/>
        </w:rPr>
        <w:t>Anexa nr. 5</w:t>
      </w:r>
      <w:r w:rsidR="00735C72" w:rsidRPr="00784CC4">
        <w:rPr>
          <w:rFonts w:ascii="Times New Roman" w:eastAsiaTheme="minorHAnsi" w:hAnsi="Times New Roman" w:cs="Times New Roman"/>
          <w:sz w:val="24"/>
          <w:szCs w:val="24"/>
          <w:lang w:val="ro-MD" w:eastAsia="en-US"/>
        </w:rPr>
        <w:fldChar w:fldCharType="end"/>
      </w:r>
      <w:r w:rsidR="007131EF" w:rsidRPr="00784CC4">
        <w:rPr>
          <w:rFonts w:ascii="Times New Roman" w:eastAsiaTheme="minorHAnsi" w:hAnsi="Times New Roman" w:cs="Times New Roman"/>
          <w:sz w:val="24"/>
          <w:szCs w:val="24"/>
          <w:lang w:val="ro-MD" w:eastAsia="en-US"/>
        </w:rPr>
        <w:t>.</w:t>
      </w:r>
      <w:bookmarkEnd w:id="20"/>
    </w:p>
    <w:p w14:paraId="7D358B61" w14:textId="020CB91C" w:rsidR="007131EF" w:rsidRPr="00784CC4" w:rsidRDefault="007131EF" w:rsidP="00494C56">
      <w:pPr>
        <w:pStyle w:val="HTMLPreformatted"/>
        <w:numPr>
          <w:ilvl w:val="0"/>
          <w:numId w:val="1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Biocarburanții și aditivii se iau în considerare la calcularea obligațiilor de stocare prevăzute la alin. </w:t>
      </w:r>
      <w:r w:rsidR="006A6798" w:rsidRPr="00784CC4">
        <w:rPr>
          <w:rFonts w:ascii="Times New Roman" w:eastAsiaTheme="minorHAnsi" w:hAnsi="Times New Roman" w:cs="Times New Roman"/>
          <w:sz w:val="24"/>
          <w:szCs w:val="24"/>
          <w:lang w:val="ro-MD" w:eastAsia="en-US"/>
        </w:rPr>
        <w:fldChar w:fldCharType="begin"/>
      </w:r>
      <w:r w:rsidR="006A6798" w:rsidRPr="00784CC4">
        <w:rPr>
          <w:rFonts w:ascii="Times New Roman" w:eastAsiaTheme="minorHAnsi" w:hAnsi="Times New Roman" w:cs="Times New Roman"/>
          <w:sz w:val="24"/>
          <w:szCs w:val="24"/>
          <w:lang w:val="ro-MD" w:eastAsia="en-US"/>
        </w:rPr>
        <w:instrText xml:space="preserve"> REF _Ref175128347 \r \h </w:instrText>
      </w:r>
      <w:r w:rsidR="006A6798" w:rsidRPr="00784CC4">
        <w:rPr>
          <w:rFonts w:ascii="Times New Roman" w:eastAsiaTheme="minorHAnsi" w:hAnsi="Times New Roman" w:cs="Times New Roman"/>
          <w:sz w:val="24"/>
          <w:szCs w:val="24"/>
          <w:lang w:val="ro-MD" w:eastAsia="en-US"/>
        </w:rPr>
      </w:r>
      <w:r w:rsidR="006A6798"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6A6798"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numai în cazul în care </w:t>
      </w:r>
      <w:r w:rsidR="00662F91" w:rsidRPr="00784CC4">
        <w:rPr>
          <w:rFonts w:ascii="Times New Roman" w:eastAsiaTheme="minorHAnsi" w:hAnsi="Times New Roman" w:cs="Times New Roman"/>
          <w:sz w:val="24"/>
          <w:szCs w:val="24"/>
          <w:lang w:val="ro-MD" w:eastAsia="en-US"/>
        </w:rPr>
        <w:t xml:space="preserve">aceștia </w:t>
      </w:r>
      <w:r w:rsidRPr="00784CC4">
        <w:rPr>
          <w:rFonts w:ascii="Times New Roman" w:eastAsiaTheme="minorHAnsi" w:hAnsi="Times New Roman" w:cs="Times New Roman"/>
          <w:sz w:val="24"/>
          <w:szCs w:val="24"/>
          <w:lang w:val="ro-MD" w:eastAsia="en-US"/>
        </w:rPr>
        <w:t xml:space="preserve">au fost </w:t>
      </w:r>
      <w:r w:rsidR="00662F91" w:rsidRPr="00784CC4">
        <w:rPr>
          <w:rFonts w:ascii="Times New Roman" w:eastAsiaTheme="minorHAnsi" w:hAnsi="Times New Roman" w:cs="Times New Roman"/>
          <w:sz w:val="24"/>
          <w:szCs w:val="24"/>
          <w:lang w:val="ro-MD" w:eastAsia="en-US"/>
        </w:rPr>
        <w:t>amesteca</w:t>
      </w:r>
      <w:r w:rsidR="00002508" w:rsidRPr="00784CC4">
        <w:rPr>
          <w:rFonts w:ascii="Times New Roman" w:eastAsiaTheme="minorHAnsi" w:hAnsi="Times New Roman" w:cs="Times New Roman"/>
          <w:sz w:val="24"/>
          <w:szCs w:val="24"/>
          <w:lang w:val="ro-MD" w:eastAsia="en-US"/>
        </w:rPr>
        <w:t>ț</w:t>
      </w:r>
      <w:r w:rsidR="00662F91" w:rsidRPr="00784CC4">
        <w:rPr>
          <w:rFonts w:ascii="Times New Roman" w:eastAsiaTheme="minorHAnsi" w:hAnsi="Times New Roman" w:cs="Times New Roman"/>
          <w:sz w:val="24"/>
          <w:szCs w:val="24"/>
          <w:lang w:val="ro-MD" w:eastAsia="en-US"/>
        </w:rPr>
        <w:t xml:space="preserve">i </w:t>
      </w:r>
      <w:r w:rsidRPr="00784CC4">
        <w:rPr>
          <w:rFonts w:ascii="Times New Roman" w:eastAsiaTheme="minorHAnsi" w:hAnsi="Times New Roman" w:cs="Times New Roman"/>
          <w:sz w:val="24"/>
          <w:szCs w:val="24"/>
          <w:lang w:val="ro-MD" w:eastAsia="en-US"/>
        </w:rPr>
        <w:t xml:space="preserve">cu produsele petroliere </w:t>
      </w:r>
      <w:r w:rsidR="00E37A2F" w:rsidRPr="00784CC4">
        <w:rPr>
          <w:rFonts w:ascii="Times New Roman" w:eastAsiaTheme="minorHAnsi" w:hAnsi="Times New Roman" w:cs="Times New Roman"/>
          <w:sz w:val="24"/>
          <w:szCs w:val="24"/>
          <w:lang w:val="ro-MD" w:eastAsia="en-US"/>
        </w:rPr>
        <w:t>menționate</w:t>
      </w:r>
      <w:r w:rsidRPr="00784CC4">
        <w:rPr>
          <w:rFonts w:ascii="Times New Roman" w:eastAsiaTheme="minorHAnsi" w:hAnsi="Times New Roman" w:cs="Times New Roman"/>
          <w:sz w:val="24"/>
          <w:szCs w:val="24"/>
          <w:lang w:val="ro-MD" w:eastAsia="en-US"/>
        </w:rPr>
        <w:t>.</w:t>
      </w:r>
    </w:p>
    <w:p w14:paraId="0A310A78" w14:textId="1D9D4A4F" w:rsidR="007131EF" w:rsidRPr="00784CC4" w:rsidRDefault="007131EF" w:rsidP="00494C56">
      <w:pPr>
        <w:pStyle w:val="HTMLPreformatted"/>
        <w:numPr>
          <w:ilvl w:val="0"/>
          <w:numId w:val="1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21" w:name="_Ref175128492"/>
      <w:r w:rsidRPr="00784CC4">
        <w:rPr>
          <w:rFonts w:ascii="Times New Roman" w:eastAsiaTheme="minorHAnsi" w:hAnsi="Times New Roman" w:cs="Times New Roman"/>
          <w:sz w:val="24"/>
          <w:szCs w:val="24"/>
          <w:lang w:val="ro-MD" w:eastAsia="en-US"/>
        </w:rPr>
        <w:t xml:space="preserve">Calculul nivelului stocurilor de urgență deținute, exprimat în tone echivalent </w:t>
      </w:r>
      <w:r w:rsidR="00B4395E" w:rsidRPr="00784CC4">
        <w:rPr>
          <w:rFonts w:ascii="Times New Roman" w:eastAsiaTheme="minorHAnsi" w:hAnsi="Times New Roman" w:cs="Times New Roman"/>
          <w:sz w:val="24"/>
          <w:szCs w:val="24"/>
          <w:lang w:val="ro-MD" w:eastAsia="en-US"/>
        </w:rPr>
        <w:t>petrol</w:t>
      </w:r>
      <w:r w:rsidRPr="00784CC4">
        <w:rPr>
          <w:rFonts w:ascii="Times New Roman" w:eastAsiaTheme="minorHAnsi" w:hAnsi="Times New Roman" w:cs="Times New Roman"/>
          <w:sz w:val="24"/>
          <w:szCs w:val="24"/>
          <w:lang w:val="ro-MD" w:eastAsia="en-US"/>
        </w:rPr>
        <w:t xml:space="preserve">, se efectuează în conformitate cu metodele prevăzute în </w:t>
      </w:r>
      <w:r w:rsidR="006A6798" w:rsidRPr="00784CC4">
        <w:rPr>
          <w:rFonts w:ascii="Times New Roman" w:eastAsiaTheme="minorHAnsi" w:hAnsi="Times New Roman" w:cs="Times New Roman"/>
          <w:sz w:val="24"/>
          <w:szCs w:val="24"/>
          <w:lang w:val="ro-MD" w:eastAsia="en-US"/>
        </w:rPr>
        <w:fldChar w:fldCharType="begin"/>
      </w:r>
      <w:r w:rsidR="006A6798" w:rsidRPr="00784CC4">
        <w:rPr>
          <w:rFonts w:ascii="Times New Roman" w:eastAsiaTheme="minorHAnsi" w:hAnsi="Times New Roman" w:cs="Times New Roman"/>
          <w:sz w:val="24"/>
          <w:szCs w:val="24"/>
          <w:lang w:val="ro-MD" w:eastAsia="en-US"/>
        </w:rPr>
        <w:instrText xml:space="preserve"> REF _Ref175128582 \r \h </w:instrText>
      </w:r>
      <w:r w:rsidR="006A6798" w:rsidRPr="00784CC4">
        <w:rPr>
          <w:rFonts w:ascii="Times New Roman" w:eastAsiaTheme="minorHAnsi" w:hAnsi="Times New Roman" w:cs="Times New Roman"/>
          <w:sz w:val="24"/>
          <w:szCs w:val="24"/>
          <w:lang w:val="ro-MD" w:eastAsia="en-US"/>
        </w:rPr>
      </w:r>
      <w:r w:rsidR="006A6798" w:rsidRPr="00784CC4">
        <w:rPr>
          <w:rFonts w:ascii="Times New Roman" w:eastAsiaTheme="minorHAnsi" w:hAnsi="Times New Roman" w:cs="Times New Roman"/>
          <w:sz w:val="24"/>
          <w:szCs w:val="24"/>
          <w:lang w:val="ro-MD" w:eastAsia="en-US"/>
        </w:rPr>
        <w:fldChar w:fldCharType="separate"/>
      </w:r>
      <w:r w:rsidR="006A6798" w:rsidRPr="00784CC4">
        <w:rPr>
          <w:rFonts w:ascii="Times New Roman" w:eastAsiaTheme="minorHAnsi" w:hAnsi="Times New Roman" w:cs="Times New Roman"/>
          <w:sz w:val="24"/>
          <w:szCs w:val="24"/>
          <w:lang w:val="ro-MD" w:eastAsia="en-US"/>
        </w:rPr>
        <w:t>Anexa nr. 5</w:t>
      </w:r>
      <w:r w:rsidR="006A6798"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Acesta include stocurile de urgență deținute de </w:t>
      </w:r>
      <w:r w:rsidR="00B442D9" w:rsidRPr="00784CC4">
        <w:rPr>
          <w:rFonts w:ascii="Times New Roman" w:eastAsiaTheme="minorHAnsi" w:hAnsi="Times New Roman" w:cs="Times New Roman"/>
          <w:sz w:val="24"/>
          <w:szCs w:val="24"/>
          <w:lang w:val="ro-MD" w:eastAsia="en-US"/>
        </w:rPr>
        <w:t>titularii</w:t>
      </w:r>
      <w:r w:rsidRPr="00784CC4">
        <w:rPr>
          <w:rFonts w:ascii="Times New Roman" w:eastAsiaTheme="minorHAnsi" w:hAnsi="Times New Roman" w:cs="Times New Roman"/>
          <w:sz w:val="24"/>
          <w:szCs w:val="24"/>
          <w:lang w:val="ro-MD" w:eastAsia="en-US"/>
        </w:rPr>
        <w:t xml:space="preserve"> obligați</w:t>
      </w:r>
      <w:r w:rsidR="00B442D9" w:rsidRPr="00784CC4">
        <w:rPr>
          <w:rFonts w:ascii="Times New Roman" w:eastAsiaTheme="minorHAnsi" w:hAnsi="Times New Roman" w:cs="Times New Roman"/>
          <w:sz w:val="24"/>
          <w:szCs w:val="24"/>
          <w:lang w:val="ro-MD" w:eastAsia="en-US"/>
        </w:rPr>
        <w:t>ei</w:t>
      </w:r>
      <w:r w:rsidRPr="00784CC4">
        <w:rPr>
          <w:rFonts w:ascii="Times New Roman" w:eastAsiaTheme="minorHAnsi" w:hAnsi="Times New Roman" w:cs="Times New Roman"/>
          <w:sz w:val="24"/>
          <w:szCs w:val="24"/>
          <w:lang w:val="ro-MD" w:eastAsia="en-US"/>
        </w:rPr>
        <w:t xml:space="preserve"> de stocare în conformitate cu </w:t>
      </w:r>
      <w:r w:rsidR="006A6798" w:rsidRPr="00784CC4">
        <w:rPr>
          <w:rFonts w:ascii="Times New Roman" w:eastAsiaTheme="minorHAnsi" w:hAnsi="Times New Roman" w:cs="Times New Roman"/>
          <w:sz w:val="24"/>
          <w:szCs w:val="24"/>
          <w:lang w:val="ro-MD" w:eastAsia="en-US"/>
        </w:rPr>
        <w:fldChar w:fldCharType="begin"/>
      </w:r>
      <w:r w:rsidR="006A6798" w:rsidRPr="00784CC4">
        <w:rPr>
          <w:rFonts w:ascii="Times New Roman" w:eastAsiaTheme="minorHAnsi" w:hAnsi="Times New Roman" w:cs="Times New Roman"/>
          <w:sz w:val="24"/>
          <w:szCs w:val="24"/>
          <w:lang w:val="ro-MD" w:eastAsia="en-US"/>
        </w:rPr>
        <w:instrText xml:space="preserve"> REF _Ref175127692 \r \h </w:instrText>
      </w:r>
      <w:r w:rsidR="006A6798" w:rsidRPr="00784CC4">
        <w:rPr>
          <w:rFonts w:ascii="Times New Roman" w:eastAsiaTheme="minorHAnsi" w:hAnsi="Times New Roman" w:cs="Times New Roman"/>
          <w:sz w:val="24"/>
          <w:szCs w:val="24"/>
          <w:lang w:val="ro-MD" w:eastAsia="en-US"/>
        </w:rPr>
      </w:r>
      <w:r w:rsidR="006A6798"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22</w:t>
      </w:r>
      <w:r w:rsidR="006A6798"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precum și stocurile specifice menținute în conformitate cu </w:t>
      </w:r>
      <w:r w:rsidR="006A6798" w:rsidRPr="00784CC4">
        <w:rPr>
          <w:rFonts w:ascii="Times New Roman" w:eastAsiaTheme="minorHAnsi" w:hAnsi="Times New Roman" w:cs="Times New Roman"/>
          <w:sz w:val="24"/>
          <w:szCs w:val="24"/>
          <w:lang w:val="ro-MD" w:eastAsia="en-US"/>
        </w:rPr>
        <w:fldChar w:fldCharType="begin"/>
      </w:r>
      <w:r w:rsidR="006A6798" w:rsidRPr="00784CC4">
        <w:rPr>
          <w:rFonts w:ascii="Times New Roman" w:eastAsiaTheme="minorHAnsi" w:hAnsi="Times New Roman" w:cs="Times New Roman"/>
          <w:sz w:val="24"/>
          <w:szCs w:val="24"/>
          <w:lang w:val="ro-MD" w:eastAsia="en-US"/>
        </w:rPr>
        <w:instrText xml:space="preserve"> REF _Ref175128703 \r \h </w:instrText>
      </w:r>
      <w:r w:rsidR="006A6798" w:rsidRPr="00784CC4">
        <w:rPr>
          <w:rFonts w:ascii="Times New Roman" w:eastAsiaTheme="minorHAnsi" w:hAnsi="Times New Roman" w:cs="Times New Roman"/>
          <w:sz w:val="24"/>
          <w:szCs w:val="24"/>
          <w:lang w:val="ro-MD" w:eastAsia="en-US"/>
        </w:rPr>
      </w:r>
      <w:r w:rsidR="006A6798"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14</w:t>
      </w:r>
      <w:r w:rsidR="006A6798"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bookmarkEnd w:id="21"/>
    </w:p>
    <w:p w14:paraId="166B4562" w14:textId="3B691760" w:rsidR="007131EF" w:rsidRPr="00784CC4" w:rsidRDefault="00E82762" w:rsidP="00494C56">
      <w:pPr>
        <w:pStyle w:val="HTMLPreformatted"/>
        <w:numPr>
          <w:ilvl w:val="0"/>
          <w:numId w:val="1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Cantitățile de produse petroliere care fac obiectul unui sechestru sau a</w:t>
      </w:r>
      <w:r w:rsidR="00B75FDC" w:rsidRPr="00784CC4">
        <w:rPr>
          <w:rFonts w:ascii="Times New Roman" w:eastAsiaTheme="minorHAnsi" w:hAnsi="Times New Roman" w:cs="Times New Roman"/>
          <w:sz w:val="24"/>
          <w:szCs w:val="24"/>
          <w:lang w:val="ro-MD" w:eastAsia="en-US"/>
        </w:rPr>
        <w:t>l</w:t>
      </w:r>
      <w:r w:rsidRPr="00784CC4">
        <w:rPr>
          <w:rFonts w:ascii="Times New Roman" w:eastAsiaTheme="minorHAnsi" w:hAnsi="Times New Roman" w:cs="Times New Roman"/>
          <w:sz w:val="24"/>
          <w:szCs w:val="24"/>
          <w:lang w:val="ro-MD" w:eastAsia="en-US"/>
        </w:rPr>
        <w:t xml:space="preserve"> unei măsuri executorii </w:t>
      </w:r>
      <w:r w:rsidR="0079565C" w:rsidRPr="00784CC4">
        <w:rPr>
          <w:rFonts w:ascii="Times New Roman" w:eastAsiaTheme="minorHAnsi" w:hAnsi="Times New Roman" w:cs="Times New Roman"/>
          <w:sz w:val="24"/>
          <w:szCs w:val="24"/>
          <w:lang w:val="ro-MD" w:eastAsia="en-US"/>
        </w:rPr>
        <w:t>nu se includ</w:t>
      </w:r>
      <w:r w:rsidRPr="00784CC4">
        <w:rPr>
          <w:rFonts w:ascii="Times New Roman" w:eastAsiaTheme="minorHAnsi" w:hAnsi="Times New Roman" w:cs="Times New Roman"/>
          <w:sz w:val="24"/>
          <w:szCs w:val="24"/>
          <w:lang w:val="ro-MD" w:eastAsia="en-US"/>
        </w:rPr>
        <w:t xml:space="preserve"> în</w:t>
      </w:r>
      <w:r w:rsidR="007131EF" w:rsidRPr="00784CC4">
        <w:rPr>
          <w:rFonts w:ascii="Times New Roman" w:eastAsiaTheme="minorHAnsi" w:hAnsi="Times New Roman" w:cs="Times New Roman"/>
          <w:sz w:val="24"/>
          <w:szCs w:val="24"/>
          <w:lang w:val="ro-MD" w:eastAsia="en-US"/>
        </w:rPr>
        <w:t xml:space="preserve"> calculul prevăzut la alin. </w:t>
      </w:r>
      <w:r w:rsidR="0084362C" w:rsidRPr="00784CC4">
        <w:rPr>
          <w:rFonts w:ascii="Times New Roman" w:eastAsiaTheme="minorHAnsi" w:hAnsi="Times New Roman" w:cs="Times New Roman"/>
          <w:sz w:val="24"/>
          <w:szCs w:val="24"/>
          <w:lang w:val="ro-MD" w:eastAsia="en-US"/>
        </w:rPr>
        <w:fldChar w:fldCharType="begin"/>
      </w:r>
      <w:r w:rsidR="0084362C" w:rsidRPr="00784CC4">
        <w:rPr>
          <w:rFonts w:ascii="Times New Roman" w:eastAsiaTheme="minorHAnsi" w:hAnsi="Times New Roman" w:cs="Times New Roman"/>
          <w:sz w:val="24"/>
          <w:szCs w:val="24"/>
          <w:lang w:val="ro-MD" w:eastAsia="en-US"/>
        </w:rPr>
        <w:instrText xml:space="preserve"> REF _Ref175128492 \r \h </w:instrText>
      </w:r>
      <w:r w:rsidR="0084362C" w:rsidRPr="00784CC4">
        <w:rPr>
          <w:rFonts w:ascii="Times New Roman" w:eastAsiaTheme="minorHAnsi" w:hAnsi="Times New Roman" w:cs="Times New Roman"/>
          <w:sz w:val="24"/>
          <w:szCs w:val="24"/>
          <w:lang w:val="ro-MD" w:eastAsia="en-US"/>
        </w:rPr>
      </w:r>
      <w:r w:rsidR="0084362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(7)</w:t>
      </w:r>
      <w:r w:rsidR="0084362C" w:rsidRPr="00784CC4">
        <w:rPr>
          <w:rFonts w:ascii="Times New Roman" w:eastAsiaTheme="minorHAnsi" w:hAnsi="Times New Roman" w:cs="Times New Roman"/>
          <w:sz w:val="24"/>
          <w:szCs w:val="24"/>
          <w:lang w:val="ro-MD" w:eastAsia="en-US"/>
        </w:rPr>
        <w:fldChar w:fldCharType="end"/>
      </w:r>
      <w:r w:rsidR="007131EF" w:rsidRPr="00784CC4">
        <w:rPr>
          <w:rFonts w:ascii="Times New Roman" w:eastAsiaTheme="minorHAnsi" w:hAnsi="Times New Roman" w:cs="Times New Roman"/>
          <w:sz w:val="24"/>
          <w:szCs w:val="24"/>
          <w:lang w:val="ro-MD" w:eastAsia="en-US"/>
        </w:rPr>
        <w:t>.</w:t>
      </w:r>
    </w:p>
    <w:p w14:paraId="2C518563" w14:textId="70E37266" w:rsidR="007131EF" w:rsidRPr="00784CC4" w:rsidRDefault="007131EF" w:rsidP="00494C56">
      <w:pPr>
        <w:pStyle w:val="HTMLPreformatted"/>
        <w:numPr>
          <w:ilvl w:val="0"/>
          <w:numId w:val="1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Biocarburanții și aditivii </w:t>
      </w:r>
      <w:r w:rsidR="00B24D57" w:rsidRPr="00784CC4">
        <w:rPr>
          <w:rFonts w:ascii="Times New Roman" w:eastAsiaTheme="minorHAnsi" w:hAnsi="Times New Roman" w:cs="Times New Roman"/>
          <w:sz w:val="24"/>
          <w:szCs w:val="24"/>
          <w:lang w:val="ro-MD" w:eastAsia="en-US"/>
        </w:rPr>
        <w:t xml:space="preserve">trebuie luați </w:t>
      </w:r>
      <w:r w:rsidRPr="00784CC4">
        <w:rPr>
          <w:rFonts w:ascii="Times New Roman" w:eastAsiaTheme="minorHAnsi" w:hAnsi="Times New Roman" w:cs="Times New Roman"/>
          <w:sz w:val="24"/>
          <w:szCs w:val="24"/>
          <w:lang w:val="ro-MD" w:eastAsia="en-US"/>
        </w:rPr>
        <w:t>în considerare la determinarea nivelurilor stocurilor de urgență deținute</w:t>
      </w:r>
      <w:r w:rsidR="00B24D57"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dacă:</w:t>
      </w:r>
    </w:p>
    <w:p w14:paraId="747E26AA" w14:textId="46E803FF" w:rsidR="007131EF" w:rsidRPr="00784CC4" w:rsidRDefault="007131EF" w:rsidP="00494C56">
      <w:pPr>
        <w:pStyle w:val="HTMLPreformatted"/>
        <w:numPr>
          <w:ilvl w:val="0"/>
          <w:numId w:val="20"/>
        </w:numPr>
        <w:tabs>
          <w:tab w:val="clear" w:pos="916"/>
          <w:tab w:val="clear" w:pos="1832"/>
          <w:tab w:val="clear" w:pos="2748"/>
          <w:tab w:val="left" w:pos="990"/>
          <w:tab w:val="left" w:pos="1134"/>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au fost </w:t>
      </w:r>
      <w:r w:rsidR="00823836" w:rsidRPr="00784CC4">
        <w:rPr>
          <w:rFonts w:ascii="Times New Roman" w:eastAsiaTheme="minorHAnsi" w:hAnsi="Times New Roman" w:cs="Times New Roman"/>
          <w:sz w:val="24"/>
          <w:szCs w:val="24"/>
          <w:lang w:val="ro-MD" w:eastAsia="en-US"/>
        </w:rPr>
        <w:t xml:space="preserve">combinați </w:t>
      </w:r>
      <w:r w:rsidRPr="00784CC4">
        <w:rPr>
          <w:rFonts w:ascii="Times New Roman" w:eastAsiaTheme="minorHAnsi" w:hAnsi="Times New Roman" w:cs="Times New Roman"/>
          <w:sz w:val="24"/>
          <w:szCs w:val="24"/>
          <w:lang w:val="ro-MD" w:eastAsia="en-US"/>
        </w:rPr>
        <w:t>cu produsele petroliere din care constau stocurile de urgență deținute; sau</w:t>
      </w:r>
    </w:p>
    <w:p w14:paraId="269E3860" w14:textId="4DEE3975" w:rsidR="007131EF" w:rsidRPr="00784CC4" w:rsidRDefault="007131EF" w:rsidP="00494C56">
      <w:pPr>
        <w:pStyle w:val="HTMLPreformatted"/>
        <w:numPr>
          <w:ilvl w:val="0"/>
          <w:numId w:val="20"/>
        </w:numPr>
        <w:tabs>
          <w:tab w:val="clear" w:pos="916"/>
          <w:tab w:val="clear" w:pos="1832"/>
          <w:tab w:val="clear" w:pos="2748"/>
          <w:tab w:val="left" w:pos="720"/>
          <w:tab w:val="left" w:pos="990"/>
          <w:tab w:val="left" w:pos="1134"/>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lastRenderedPageBreak/>
        <w:t xml:space="preserve">sunt </w:t>
      </w:r>
      <w:r w:rsidR="00301CA8" w:rsidRPr="00784CC4">
        <w:rPr>
          <w:rFonts w:ascii="Times New Roman" w:eastAsiaTheme="minorHAnsi" w:hAnsi="Times New Roman" w:cs="Times New Roman"/>
          <w:sz w:val="24"/>
          <w:szCs w:val="24"/>
          <w:lang w:val="ro-MD" w:eastAsia="en-US"/>
        </w:rPr>
        <w:t xml:space="preserve">stocați </w:t>
      </w:r>
      <w:r w:rsidRPr="00784CC4">
        <w:rPr>
          <w:rFonts w:ascii="Times New Roman" w:eastAsiaTheme="minorHAnsi" w:hAnsi="Times New Roman" w:cs="Times New Roman"/>
          <w:sz w:val="24"/>
          <w:szCs w:val="24"/>
          <w:lang w:val="ro-MD" w:eastAsia="en-US"/>
        </w:rPr>
        <w:t xml:space="preserve">pe teritoriul Republicii Moldova </w:t>
      </w:r>
      <w:r w:rsidR="00480BBC" w:rsidRPr="00784CC4">
        <w:rPr>
          <w:rFonts w:ascii="Times New Roman" w:eastAsiaTheme="minorHAnsi" w:hAnsi="Times New Roman" w:cs="Times New Roman"/>
          <w:sz w:val="24"/>
          <w:szCs w:val="24"/>
          <w:lang w:val="ro-MD" w:eastAsia="en-US"/>
        </w:rPr>
        <w:t>ș</w:t>
      </w:r>
      <w:r w:rsidRPr="00784CC4">
        <w:rPr>
          <w:rFonts w:ascii="Times New Roman" w:eastAsiaTheme="minorHAnsi" w:hAnsi="Times New Roman" w:cs="Times New Roman"/>
          <w:sz w:val="24"/>
          <w:szCs w:val="24"/>
          <w:lang w:val="ro-MD" w:eastAsia="en-US"/>
        </w:rPr>
        <w:t>i</w:t>
      </w:r>
      <w:r w:rsidR="00B75FDC" w:rsidRPr="00784CC4">
        <w:rPr>
          <w:rFonts w:ascii="Times New Roman" w:eastAsiaTheme="minorHAnsi" w:hAnsi="Times New Roman" w:cs="Times New Roman"/>
          <w:sz w:val="24"/>
          <w:szCs w:val="24"/>
          <w:lang w:val="ro-MD" w:eastAsia="en-US"/>
        </w:rPr>
        <w:t xml:space="preserve"> dacă</w:t>
      </w:r>
      <w:r w:rsidRPr="00784CC4">
        <w:rPr>
          <w:rFonts w:ascii="Times New Roman" w:eastAsiaTheme="minorHAnsi" w:hAnsi="Times New Roman" w:cs="Times New Roman"/>
          <w:sz w:val="24"/>
          <w:szCs w:val="24"/>
          <w:lang w:val="ro-MD" w:eastAsia="en-US"/>
        </w:rPr>
        <w:t>,</w:t>
      </w:r>
      <w:r w:rsidR="00480BBC" w:rsidRPr="00784CC4">
        <w:rPr>
          <w:rFonts w:ascii="Times New Roman" w:eastAsiaTheme="minorHAnsi" w:hAnsi="Times New Roman" w:cs="Times New Roman"/>
          <w:sz w:val="24"/>
          <w:szCs w:val="24"/>
          <w:lang w:val="ro-MD" w:eastAsia="en-US"/>
        </w:rPr>
        <w:t xml:space="preserve"> î</w:t>
      </w:r>
      <w:r w:rsidRPr="00784CC4">
        <w:rPr>
          <w:rFonts w:ascii="Times New Roman" w:eastAsiaTheme="minorHAnsi" w:hAnsi="Times New Roman" w:cs="Times New Roman"/>
          <w:sz w:val="24"/>
          <w:szCs w:val="24"/>
          <w:lang w:val="ro-MD" w:eastAsia="en-US"/>
        </w:rPr>
        <w:t xml:space="preserve">n conformitate cu </w:t>
      </w:r>
      <w:r w:rsidR="00B24D57" w:rsidRPr="00784CC4">
        <w:rPr>
          <w:rFonts w:ascii="Times New Roman" w:eastAsiaTheme="minorHAnsi" w:hAnsi="Times New Roman" w:cs="Times New Roman"/>
          <w:sz w:val="24"/>
          <w:szCs w:val="24"/>
          <w:lang w:val="ro-MD" w:eastAsia="en-US"/>
        </w:rPr>
        <w:t>legislația</w:t>
      </w:r>
      <w:r w:rsidRPr="00784CC4">
        <w:rPr>
          <w:rFonts w:ascii="Times New Roman" w:eastAsiaTheme="minorHAnsi" w:hAnsi="Times New Roman" w:cs="Times New Roman"/>
          <w:sz w:val="24"/>
          <w:szCs w:val="24"/>
          <w:lang w:val="ro-MD" w:eastAsia="en-US"/>
        </w:rPr>
        <w:t xml:space="preserve"> </w:t>
      </w:r>
      <w:r w:rsidR="00480BBC" w:rsidRPr="00784CC4">
        <w:rPr>
          <w:rFonts w:ascii="Times New Roman" w:eastAsiaTheme="minorHAnsi" w:hAnsi="Times New Roman" w:cs="Times New Roman"/>
          <w:sz w:val="24"/>
          <w:szCs w:val="24"/>
          <w:lang w:val="ro-MD" w:eastAsia="en-US"/>
        </w:rPr>
        <w:t>î</w:t>
      </w:r>
      <w:r w:rsidRPr="00784CC4">
        <w:rPr>
          <w:rFonts w:ascii="Times New Roman" w:eastAsiaTheme="minorHAnsi" w:hAnsi="Times New Roman" w:cs="Times New Roman"/>
          <w:sz w:val="24"/>
          <w:szCs w:val="24"/>
          <w:lang w:val="ro-MD" w:eastAsia="en-US"/>
        </w:rPr>
        <w:t xml:space="preserve">n vigoare, </w:t>
      </w:r>
      <w:r w:rsidR="00301CA8" w:rsidRPr="00784CC4">
        <w:rPr>
          <w:rFonts w:ascii="Times New Roman" w:eastAsiaTheme="minorHAnsi" w:hAnsi="Times New Roman" w:cs="Times New Roman"/>
          <w:sz w:val="24"/>
          <w:szCs w:val="24"/>
          <w:lang w:val="ro-MD" w:eastAsia="en-US"/>
        </w:rPr>
        <w:t xml:space="preserve">aceștia </w:t>
      </w:r>
      <w:r w:rsidR="00480BBC" w:rsidRPr="00784CC4">
        <w:rPr>
          <w:rFonts w:ascii="Times New Roman" w:eastAsiaTheme="minorHAnsi" w:hAnsi="Times New Roman" w:cs="Times New Roman"/>
          <w:sz w:val="24"/>
          <w:szCs w:val="24"/>
          <w:lang w:val="ro-MD" w:eastAsia="en-US"/>
        </w:rPr>
        <w:t xml:space="preserve">urmează </w:t>
      </w:r>
      <w:r w:rsidRPr="00784CC4">
        <w:rPr>
          <w:rFonts w:ascii="Times New Roman" w:eastAsiaTheme="minorHAnsi" w:hAnsi="Times New Roman" w:cs="Times New Roman"/>
          <w:sz w:val="24"/>
          <w:szCs w:val="24"/>
          <w:lang w:val="ro-MD" w:eastAsia="en-US"/>
        </w:rPr>
        <w:t>s</w:t>
      </w:r>
      <w:r w:rsidR="00480BBC"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fie </w:t>
      </w:r>
      <w:r w:rsidR="00301CA8" w:rsidRPr="00784CC4">
        <w:rPr>
          <w:rFonts w:ascii="Times New Roman" w:eastAsiaTheme="minorHAnsi" w:hAnsi="Times New Roman" w:cs="Times New Roman"/>
          <w:sz w:val="24"/>
          <w:szCs w:val="24"/>
          <w:lang w:val="ro-MD" w:eastAsia="en-US"/>
        </w:rPr>
        <w:t xml:space="preserve">amestecați </w:t>
      </w:r>
      <w:r w:rsidRPr="00784CC4">
        <w:rPr>
          <w:rFonts w:ascii="Times New Roman" w:eastAsiaTheme="minorHAnsi" w:hAnsi="Times New Roman" w:cs="Times New Roman"/>
          <w:sz w:val="24"/>
          <w:szCs w:val="24"/>
          <w:lang w:val="ro-MD" w:eastAsia="en-US"/>
        </w:rPr>
        <w:t xml:space="preserve">cu produsele petroliere din care sunt </w:t>
      </w:r>
      <w:r w:rsidR="00B24D57" w:rsidRPr="00784CC4">
        <w:rPr>
          <w:rFonts w:ascii="Times New Roman" w:eastAsiaTheme="minorHAnsi" w:hAnsi="Times New Roman" w:cs="Times New Roman"/>
          <w:sz w:val="24"/>
          <w:szCs w:val="24"/>
          <w:lang w:val="ro-MD" w:eastAsia="en-US"/>
        </w:rPr>
        <w:t>alcătuite</w:t>
      </w:r>
      <w:r w:rsidRPr="00784CC4">
        <w:rPr>
          <w:rFonts w:ascii="Times New Roman" w:eastAsiaTheme="minorHAnsi" w:hAnsi="Times New Roman" w:cs="Times New Roman"/>
          <w:sz w:val="24"/>
          <w:szCs w:val="24"/>
          <w:lang w:val="ro-MD" w:eastAsia="en-US"/>
        </w:rPr>
        <w:t xml:space="preserve"> stocurile de urgen</w:t>
      </w:r>
      <w:r w:rsidR="00480BBC" w:rsidRPr="00784CC4">
        <w:rPr>
          <w:rFonts w:ascii="Times New Roman" w:eastAsiaTheme="minorHAnsi" w:hAnsi="Times New Roman" w:cs="Times New Roman"/>
          <w:sz w:val="24"/>
          <w:szCs w:val="24"/>
          <w:lang w:val="ro-MD" w:eastAsia="en-US"/>
        </w:rPr>
        <w:t>ță</w:t>
      </w:r>
      <w:r w:rsidR="00301CA8" w:rsidRPr="00784CC4">
        <w:rPr>
          <w:rFonts w:ascii="Times New Roman" w:eastAsiaTheme="minorHAnsi" w:hAnsi="Times New Roman" w:cs="Times New Roman"/>
          <w:sz w:val="24"/>
          <w:szCs w:val="24"/>
          <w:lang w:val="ro-MD" w:eastAsia="en-US"/>
        </w:rPr>
        <w:t>, precum și dacă</w:t>
      </w:r>
      <w:r w:rsidRPr="00784CC4">
        <w:rPr>
          <w:rFonts w:ascii="Times New Roman" w:eastAsiaTheme="minorHAnsi" w:hAnsi="Times New Roman" w:cs="Times New Roman"/>
          <w:sz w:val="24"/>
          <w:szCs w:val="24"/>
          <w:lang w:val="ro-MD" w:eastAsia="en-US"/>
        </w:rPr>
        <w:t xml:space="preserve"> </w:t>
      </w:r>
      <w:r w:rsidR="00B24D57" w:rsidRPr="00784CC4">
        <w:rPr>
          <w:rFonts w:ascii="Times New Roman" w:eastAsiaTheme="minorHAnsi" w:hAnsi="Times New Roman" w:cs="Times New Roman"/>
          <w:sz w:val="24"/>
          <w:szCs w:val="24"/>
          <w:lang w:val="ro-MD" w:eastAsia="en-US"/>
        </w:rPr>
        <w:t>urmează</w:t>
      </w:r>
      <w:r w:rsidRPr="00784CC4">
        <w:rPr>
          <w:rFonts w:ascii="Times New Roman" w:eastAsiaTheme="minorHAnsi" w:hAnsi="Times New Roman" w:cs="Times New Roman"/>
          <w:sz w:val="24"/>
          <w:szCs w:val="24"/>
          <w:lang w:val="ro-MD" w:eastAsia="en-US"/>
        </w:rPr>
        <w:t xml:space="preserve"> a fi </w:t>
      </w:r>
      <w:r w:rsidR="00301CA8" w:rsidRPr="00784CC4">
        <w:rPr>
          <w:rFonts w:ascii="Times New Roman" w:eastAsiaTheme="minorHAnsi" w:hAnsi="Times New Roman" w:cs="Times New Roman"/>
          <w:sz w:val="24"/>
          <w:szCs w:val="24"/>
          <w:lang w:val="ro-MD" w:eastAsia="en-US"/>
        </w:rPr>
        <w:t xml:space="preserve">utilizați </w:t>
      </w:r>
      <w:r w:rsidR="00480BBC" w:rsidRPr="00784CC4">
        <w:rPr>
          <w:rFonts w:ascii="Times New Roman" w:eastAsiaTheme="minorHAnsi" w:hAnsi="Times New Roman" w:cs="Times New Roman"/>
          <w:sz w:val="24"/>
          <w:szCs w:val="24"/>
          <w:lang w:val="ro-MD" w:eastAsia="en-US"/>
        </w:rPr>
        <w:t>î</w:t>
      </w:r>
      <w:r w:rsidRPr="00784CC4">
        <w:rPr>
          <w:rFonts w:ascii="Times New Roman" w:eastAsiaTheme="minorHAnsi" w:hAnsi="Times New Roman" w:cs="Times New Roman"/>
          <w:sz w:val="24"/>
          <w:szCs w:val="24"/>
          <w:lang w:val="ro-MD" w:eastAsia="en-US"/>
        </w:rPr>
        <w:t xml:space="preserve">n transport. </w:t>
      </w:r>
    </w:p>
    <w:p w14:paraId="1EE59504" w14:textId="471F25F4" w:rsidR="007131EF" w:rsidRPr="00784CC4" w:rsidRDefault="007131EF" w:rsidP="00494C56">
      <w:pPr>
        <w:pStyle w:val="HTMLPreformatted"/>
        <w:numPr>
          <w:ilvl w:val="0"/>
          <w:numId w:val="19"/>
        </w:numPr>
        <w:tabs>
          <w:tab w:val="clear" w:pos="1832"/>
          <w:tab w:val="clear" w:pos="2748"/>
          <w:tab w:val="left" w:pos="1080"/>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Biocarburanții luați în considerare la calcularea obligațiilor de stocare și la determinarea nivelurilor stocurilor de urgență deținute</w:t>
      </w:r>
      <w:r w:rsidR="00B24D57"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trebuie să </w:t>
      </w:r>
      <w:r w:rsidR="00335879" w:rsidRPr="00784CC4">
        <w:rPr>
          <w:rFonts w:ascii="Times New Roman" w:eastAsiaTheme="minorHAnsi" w:hAnsi="Times New Roman" w:cs="Times New Roman"/>
          <w:sz w:val="24"/>
          <w:szCs w:val="24"/>
          <w:lang w:val="ro-MD" w:eastAsia="en-US"/>
        </w:rPr>
        <w:t xml:space="preserve">corespundă </w:t>
      </w:r>
      <w:r w:rsidRPr="00784CC4">
        <w:rPr>
          <w:rFonts w:ascii="Times New Roman" w:eastAsiaTheme="minorHAnsi" w:hAnsi="Times New Roman" w:cs="Times New Roman"/>
          <w:sz w:val="24"/>
          <w:szCs w:val="24"/>
          <w:lang w:val="ro-MD" w:eastAsia="en-US"/>
        </w:rPr>
        <w:t>cerințel</w:t>
      </w:r>
      <w:r w:rsidR="00335879" w:rsidRPr="00784CC4">
        <w:rPr>
          <w:rFonts w:ascii="Times New Roman" w:eastAsiaTheme="minorHAnsi" w:hAnsi="Times New Roman" w:cs="Times New Roman"/>
          <w:sz w:val="24"/>
          <w:szCs w:val="24"/>
          <w:lang w:val="ro-MD" w:eastAsia="en-US"/>
        </w:rPr>
        <w:t>or</w:t>
      </w:r>
      <w:r w:rsidRPr="00784CC4">
        <w:rPr>
          <w:rFonts w:ascii="Times New Roman" w:eastAsiaTheme="minorHAnsi" w:hAnsi="Times New Roman" w:cs="Times New Roman"/>
          <w:sz w:val="24"/>
          <w:szCs w:val="24"/>
          <w:lang w:val="ro-MD" w:eastAsia="en-US"/>
        </w:rPr>
        <w:t xml:space="preserve"> de </w:t>
      </w:r>
      <w:r w:rsidR="00214D59" w:rsidRPr="00784CC4">
        <w:rPr>
          <w:rFonts w:ascii="Times New Roman" w:eastAsiaTheme="minorHAnsi" w:hAnsi="Times New Roman" w:cs="Times New Roman"/>
          <w:sz w:val="24"/>
          <w:szCs w:val="24"/>
          <w:lang w:val="ro-MD" w:eastAsia="en-US"/>
        </w:rPr>
        <w:t xml:space="preserve">sustenabilitate </w:t>
      </w:r>
      <w:r w:rsidRPr="00784CC4">
        <w:rPr>
          <w:rFonts w:ascii="Times New Roman" w:eastAsiaTheme="minorHAnsi" w:hAnsi="Times New Roman" w:cs="Times New Roman"/>
          <w:sz w:val="24"/>
          <w:szCs w:val="24"/>
          <w:lang w:val="ro-MD" w:eastAsia="en-US"/>
        </w:rPr>
        <w:t>și alt</w:t>
      </w:r>
      <w:r w:rsidR="001A0A1F" w:rsidRPr="00784CC4">
        <w:rPr>
          <w:rFonts w:ascii="Times New Roman" w:eastAsiaTheme="minorHAnsi" w:hAnsi="Times New Roman" w:cs="Times New Roman"/>
          <w:sz w:val="24"/>
          <w:szCs w:val="24"/>
          <w:lang w:val="ro-MD" w:eastAsia="en-US"/>
        </w:rPr>
        <w:t>or</w:t>
      </w:r>
      <w:r w:rsidRPr="00784CC4">
        <w:rPr>
          <w:rFonts w:ascii="Times New Roman" w:eastAsiaTheme="minorHAnsi" w:hAnsi="Times New Roman" w:cs="Times New Roman"/>
          <w:sz w:val="24"/>
          <w:szCs w:val="24"/>
          <w:lang w:val="ro-MD" w:eastAsia="en-US"/>
        </w:rPr>
        <w:t xml:space="preserve"> cerințe impuse în conformitate cu Legea nr. 10/2016 privind promovarea utilizării energie</w:t>
      </w:r>
      <w:r w:rsidR="00B24D57" w:rsidRPr="00784CC4">
        <w:rPr>
          <w:rFonts w:ascii="Times New Roman" w:eastAsiaTheme="minorHAnsi" w:hAnsi="Times New Roman" w:cs="Times New Roman"/>
          <w:sz w:val="24"/>
          <w:szCs w:val="24"/>
          <w:lang w:val="ro-MD" w:eastAsia="en-US"/>
        </w:rPr>
        <w:t>i</w:t>
      </w:r>
      <w:r w:rsidRPr="00784CC4">
        <w:rPr>
          <w:rFonts w:ascii="Times New Roman" w:eastAsiaTheme="minorHAnsi" w:hAnsi="Times New Roman" w:cs="Times New Roman"/>
          <w:sz w:val="24"/>
          <w:szCs w:val="24"/>
          <w:lang w:val="ro-MD" w:eastAsia="en-US"/>
        </w:rPr>
        <w:t xml:space="preserve"> din surse regenerabile.</w:t>
      </w:r>
    </w:p>
    <w:p w14:paraId="600F40BE" w14:textId="5A1EB847" w:rsidR="007131EF" w:rsidRPr="00784CC4" w:rsidRDefault="007131EF" w:rsidP="008E1325">
      <w:pPr>
        <w:pStyle w:val="HTMLPreformatted"/>
        <w:spacing w:after="120"/>
        <w:jc w:val="both"/>
        <w:rPr>
          <w:rFonts w:ascii="Times New Roman" w:eastAsiaTheme="minorHAnsi" w:hAnsi="Times New Roman" w:cs="Times New Roman"/>
          <w:sz w:val="24"/>
          <w:szCs w:val="24"/>
          <w:lang w:val="ro-MD" w:eastAsia="en-US"/>
        </w:rPr>
      </w:pPr>
    </w:p>
    <w:p w14:paraId="1F695048" w14:textId="33D82DA0" w:rsidR="001749A0" w:rsidRPr="00784CC4" w:rsidRDefault="001749A0"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22" w:name="_Ref175129143"/>
      <w:r w:rsidRPr="00784CC4">
        <w:rPr>
          <w:rFonts w:ascii="Times New Roman" w:eastAsiaTheme="minorHAnsi" w:hAnsi="Times New Roman" w:cs="Times New Roman"/>
          <w:color w:val="auto"/>
          <w:lang w:val="ro-MD"/>
        </w:rPr>
        <w:t>Compoziția și forma stocurilor de urgență</w:t>
      </w:r>
      <w:bookmarkEnd w:id="22"/>
    </w:p>
    <w:p w14:paraId="43B598D9" w14:textId="4481FB2F" w:rsidR="00E82762" w:rsidRPr="00784CC4" w:rsidRDefault="001749A0" w:rsidP="00494C56">
      <w:pPr>
        <w:pStyle w:val="HTMLPreformatted"/>
        <w:numPr>
          <w:ilvl w:val="0"/>
          <w:numId w:val="4"/>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23" w:name="_Ref175128752"/>
      <w:r w:rsidRPr="00784CC4">
        <w:rPr>
          <w:rFonts w:ascii="Times New Roman" w:eastAsiaTheme="minorHAnsi" w:hAnsi="Times New Roman" w:cs="Times New Roman"/>
          <w:sz w:val="24"/>
          <w:szCs w:val="24"/>
          <w:lang w:val="ro-MD" w:eastAsia="en-US"/>
        </w:rPr>
        <w:t xml:space="preserve">Stocurile de urgență sunt formate din unul sau mai multe produse petroliere a căror pondere combinată, exprimată în echivalent </w:t>
      </w:r>
      <w:r w:rsidR="00B4395E" w:rsidRPr="00784CC4">
        <w:rPr>
          <w:rFonts w:ascii="Times New Roman" w:eastAsiaTheme="minorHAnsi" w:hAnsi="Times New Roman" w:cs="Times New Roman"/>
          <w:sz w:val="24"/>
          <w:szCs w:val="24"/>
          <w:lang w:val="ro-MD" w:eastAsia="en-US"/>
        </w:rPr>
        <w:t>petrol</w:t>
      </w:r>
      <w:r w:rsidRPr="00784CC4">
        <w:rPr>
          <w:rFonts w:ascii="Times New Roman" w:eastAsiaTheme="minorHAnsi" w:hAnsi="Times New Roman" w:cs="Times New Roman"/>
          <w:sz w:val="24"/>
          <w:szCs w:val="24"/>
          <w:lang w:val="ro-MD" w:eastAsia="en-US"/>
        </w:rPr>
        <w:t>, este de cel puțin 75% din consumul intern de produse petroliere din anul precedent.</w:t>
      </w:r>
      <w:bookmarkEnd w:id="23"/>
    </w:p>
    <w:p w14:paraId="0E1CF66D" w14:textId="64AE87DB" w:rsidR="001749A0" w:rsidRPr="00784CC4" w:rsidRDefault="001749A0" w:rsidP="00494C56">
      <w:pPr>
        <w:pStyle w:val="HTMLPreformatted"/>
        <w:numPr>
          <w:ilvl w:val="0"/>
          <w:numId w:val="4"/>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bookmarkStart w:id="24" w:name="_Ref175128774"/>
      <w:r w:rsidRPr="00784CC4">
        <w:rPr>
          <w:rFonts w:ascii="Times New Roman" w:eastAsiaTheme="minorHAnsi" w:hAnsi="Times New Roman" w:cs="Times New Roman"/>
          <w:sz w:val="24"/>
          <w:szCs w:val="24"/>
          <w:lang w:val="ro-MD" w:eastAsia="en-US"/>
        </w:rPr>
        <w:t>Stocurile de urgență se compun din</w:t>
      </w:r>
      <w:r w:rsidR="005F26D5" w:rsidRPr="00784CC4">
        <w:rPr>
          <w:rFonts w:ascii="Times New Roman" w:eastAsiaTheme="minorHAnsi" w:hAnsi="Times New Roman" w:cs="Times New Roman"/>
          <w:sz w:val="24"/>
          <w:szCs w:val="24"/>
          <w:lang w:val="ro-MD" w:eastAsia="en-US"/>
        </w:rPr>
        <w:t xml:space="preserve"> </w:t>
      </w:r>
      <w:r w:rsidR="005F26D5" w:rsidRPr="00784CC4">
        <w:rPr>
          <w:rFonts w:ascii="Times New Roman" w:eastAsiaTheme="minorHAnsi" w:hAnsi="Times New Roman" w:cs="Times New Roman"/>
          <w:sz w:val="24"/>
          <w:szCs w:val="24"/>
          <w:lang w:val="ro-MD"/>
        </w:rPr>
        <w:t>benzină de motor fără plumb (CN 2710 12 31 00, 2710 12 41 00, 2710 12 45 00 și 2710 12 49 00)</w:t>
      </w:r>
      <w:r w:rsidR="005F26D5" w:rsidRPr="00784CC4">
        <w:rPr>
          <w:rFonts w:ascii="Times New Roman" w:hAnsi="Times New Roman" w:cs="Times New Roman"/>
          <w:sz w:val="24"/>
          <w:szCs w:val="24"/>
          <w:lang w:val="ro-MD"/>
        </w:rPr>
        <w:t xml:space="preserve">, din </w:t>
      </w:r>
      <w:r w:rsidR="005F26D5" w:rsidRPr="00784CC4">
        <w:rPr>
          <w:rFonts w:ascii="Times New Roman" w:eastAsiaTheme="minorHAnsi" w:hAnsi="Times New Roman" w:cs="Times New Roman"/>
          <w:sz w:val="24"/>
          <w:szCs w:val="24"/>
          <w:lang w:val="ro-MD"/>
        </w:rPr>
        <w:t>motorină (CN 2710 19 41 până la 2710 19 49</w:t>
      </w:r>
      <w:r w:rsidR="005C56C3" w:rsidRPr="00784CC4">
        <w:rPr>
          <w:rFonts w:ascii="Times New Roman" w:eastAsiaTheme="minorHAnsi" w:hAnsi="Times New Roman" w:cs="Times New Roman"/>
          <w:sz w:val="24"/>
          <w:szCs w:val="24"/>
          <w:lang w:val="ro-MD"/>
        </w:rPr>
        <w:t>)</w:t>
      </w:r>
      <w:r w:rsidR="005F26D5" w:rsidRPr="00784CC4">
        <w:rPr>
          <w:rFonts w:ascii="Times New Roman" w:hAnsi="Times New Roman" w:cs="Times New Roman"/>
          <w:sz w:val="24"/>
          <w:szCs w:val="24"/>
          <w:lang w:val="ro-MD"/>
        </w:rPr>
        <w:t xml:space="preserve">, precum și din </w:t>
      </w:r>
      <w:r w:rsidR="005F26D5" w:rsidRPr="00784CC4">
        <w:rPr>
          <w:rFonts w:ascii="Times New Roman" w:eastAsiaTheme="minorHAnsi" w:hAnsi="Times New Roman" w:cs="Times New Roman"/>
          <w:sz w:val="24"/>
          <w:szCs w:val="24"/>
          <w:lang w:val="ro-MD"/>
        </w:rPr>
        <w:t>păcură (CN 2710 19 62 și CN 2710 19 64)</w:t>
      </w:r>
      <w:r w:rsidR="005F26D5" w:rsidRPr="00784CC4">
        <w:rPr>
          <w:rFonts w:ascii="Times New Roman" w:hAnsi="Times New Roman" w:cs="Times New Roman"/>
          <w:sz w:val="24"/>
          <w:szCs w:val="24"/>
          <w:lang w:val="ro-MD"/>
        </w:rPr>
        <w:t xml:space="preserve">, atât timp cât ponderea lor combinată depășește pragul de consum intern al anului precedent indicat la alin. </w:t>
      </w:r>
      <w:r w:rsidR="006A6798" w:rsidRPr="00784CC4">
        <w:rPr>
          <w:rFonts w:ascii="Times New Roman" w:hAnsi="Times New Roman" w:cs="Times New Roman"/>
          <w:sz w:val="24"/>
          <w:szCs w:val="24"/>
          <w:lang w:val="ro-MD"/>
        </w:rPr>
        <w:fldChar w:fldCharType="begin"/>
      </w:r>
      <w:r w:rsidR="006A6798" w:rsidRPr="00784CC4">
        <w:rPr>
          <w:rFonts w:ascii="Times New Roman" w:hAnsi="Times New Roman" w:cs="Times New Roman"/>
          <w:sz w:val="24"/>
          <w:szCs w:val="24"/>
          <w:lang w:val="ro-MD"/>
        </w:rPr>
        <w:instrText xml:space="preserve"> REF _Ref175128752 \r \h </w:instrText>
      </w:r>
      <w:r w:rsidR="006A6798" w:rsidRPr="00784CC4">
        <w:rPr>
          <w:rFonts w:ascii="Times New Roman" w:hAnsi="Times New Roman" w:cs="Times New Roman"/>
          <w:sz w:val="24"/>
          <w:szCs w:val="24"/>
          <w:lang w:val="ro-MD"/>
        </w:rPr>
      </w:r>
      <w:r w:rsidR="006A6798" w:rsidRPr="00784CC4">
        <w:rPr>
          <w:rFonts w:ascii="Times New Roman" w:hAnsi="Times New Roman" w:cs="Times New Roman"/>
          <w:sz w:val="24"/>
          <w:szCs w:val="24"/>
          <w:lang w:val="ro-MD"/>
        </w:rPr>
        <w:fldChar w:fldCharType="separate"/>
      </w:r>
      <w:r w:rsidR="00F112B5" w:rsidRPr="00784CC4">
        <w:rPr>
          <w:rFonts w:ascii="Times New Roman" w:hAnsi="Times New Roman" w:cs="Times New Roman"/>
          <w:sz w:val="24"/>
          <w:szCs w:val="24"/>
          <w:lang w:val="ro-MD"/>
        </w:rPr>
        <w:t>(1)</w:t>
      </w:r>
      <w:r w:rsidR="006A6798" w:rsidRPr="00784CC4">
        <w:rPr>
          <w:rFonts w:ascii="Times New Roman" w:hAnsi="Times New Roman" w:cs="Times New Roman"/>
          <w:sz w:val="24"/>
          <w:szCs w:val="24"/>
          <w:lang w:val="ro-MD"/>
        </w:rPr>
        <w:fldChar w:fldCharType="end"/>
      </w:r>
      <w:r w:rsidR="005F26D5" w:rsidRPr="00784CC4">
        <w:rPr>
          <w:rFonts w:ascii="Times New Roman" w:hAnsi="Times New Roman" w:cs="Times New Roman"/>
          <w:sz w:val="24"/>
          <w:szCs w:val="24"/>
          <w:lang w:val="ro-MD"/>
        </w:rPr>
        <w:t xml:space="preserve">. </w:t>
      </w:r>
      <w:r w:rsidRPr="00784CC4">
        <w:rPr>
          <w:rFonts w:ascii="Times New Roman" w:eastAsiaTheme="minorHAnsi" w:hAnsi="Times New Roman" w:cs="Times New Roman"/>
          <w:sz w:val="24"/>
          <w:szCs w:val="24"/>
          <w:lang w:val="ro-MD" w:eastAsia="en-US"/>
        </w:rPr>
        <w:t>Stocurile de urgență menționate în prezentul alineat nu pot fi înlocuite cu stocuri de țiței.</w:t>
      </w:r>
      <w:bookmarkEnd w:id="24"/>
    </w:p>
    <w:p w14:paraId="0826631B" w14:textId="38A5BD58" w:rsidR="001749A0" w:rsidRPr="00784CC4" w:rsidRDefault="001749A0" w:rsidP="00494C56">
      <w:pPr>
        <w:pStyle w:val="HTMLPreformatted"/>
        <w:numPr>
          <w:ilvl w:val="0"/>
          <w:numId w:val="4"/>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bookmarkStart w:id="25" w:name="_Ref175130778"/>
      <w:r w:rsidRPr="00784CC4">
        <w:rPr>
          <w:rFonts w:ascii="Times New Roman" w:eastAsiaTheme="minorHAnsi" w:hAnsi="Times New Roman" w:cs="Times New Roman"/>
          <w:sz w:val="24"/>
          <w:szCs w:val="24"/>
          <w:lang w:val="ro-MD" w:eastAsia="en-US"/>
        </w:rPr>
        <w:t xml:space="preserve">Guvernul </w:t>
      </w:r>
      <w:r w:rsidR="006A167C" w:rsidRPr="00784CC4">
        <w:rPr>
          <w:rFonts w:ascii="Times New Roman" w:eastAsiaTheme="minorHAnsi" w:hAnsi="Times New Roman" w:cs="Times New Roman"/>
          <w:sz w:val="24"/>
          <w:szCs w:val="24"/>
          <w:lang w:val="ro-MD" w:eastAsia="en-US"/>
        </w:rPr>
        <w:t>poate</w:t>
      </w:r>
      <w:r w:rsidRPr="00784CC4">
        <w:rPr>
          <w:rFonts w:ascii="Times New Roman" w:eastAsiaTheme="minorHAnsi" w:hAnsi="Times New Roman" w:cs="Times New Roman"/>
          <w:sz w:val="24"/>
          <w:szCs w:val="24"/>
          <w:lang w:val="ro-MD" w:eastAsia="en-US"/>
        </w:rPr>
        <w:t xml:space="preserve"> modific</w:t>
      </w:r>
      <w:r w:rsidR="006A167C"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 xml:space="preserve"> lista produselor petroliere incluse în stocurile de urgență indicate la alin. </w:t>
      </w:r>
      <w:r w:rsidR="006A6798" w:rsidRPr="00784CC4">
        <w:rPr>
          <w:rFonts w:ascii="Times New Roman" w:eastAsiaTheme="minorHAnsi" w:hAnsi="Times New Roman" w:cs="Times New Roman"/>
          <w:sz w:val="24"/>
          <w:szCs w:val="24"/>
          <w:lang w:val="ro-MD" w:eastAsia="en-US"/>
        </w:rPr>
        <w:fldChar w:fldCharType="begin"/>
      </w:r>
      <w:r w:rsidR="006A6798" w:rsidRPr="00784CC4">
        <w:rPr>
          <w:rFonts w:ascii="Times New Roman" w:eastAsiaTheme="minorHAnsi" w:hAnsi="Times New Roman" w:cs="Times New Roman"/>
          <w:sz w:val="24"/>
          <w:szCs w:val="24"/>
          <w:lang w:val="ro-MD" w:eastAsia="en-US"/>
        </w:rPr>
        <w:instrText xml:space="preserve"> REF _Ref175128774 \r \h </w:instrText>
      </w:r>
      <w:r w:rsidR="006A6798" w:rsidRPr="00784CC4">
        <w:rPr>
          <w:rFonts w:ascii="Times New Roman" w:eastAsiaTheme="minorHAnsi" w:hAnsi="Times New Roman" w:cs="Times New Roman"/>
          <w:sz w:val="24"/>
          <w:szCs w:val="24"/>
          <w:lang w:val="ro-MD" w:eastAsia="en-US"/>
        </w:rPr>
      </w:r>
      <w:r w:rsidR="006A6798"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6A6798"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cu respectarea pragului prevăzut la alin. </w:t>
      </w:r>
      <w:r w:rsidR="006A6798" w:rsidRPr="00784CC4">
        <w:rPr>
          <w:rFonts w:ascii="Times New Roman" w:eastAsiaTheme="minorHAnsi" w:hAnsi="Times New Roman" w:cs="Times New Roman"/>
          <w:sz w:val="24"/>
          <w:szCs w:val="24"/>
          <w:lang w:val="ro-MD" w:eastAsia="en-US"/>
        </w:rPr>
        <w:fldChar w:fldCharType="begin"/>
      </w:r>
      <w:r w:rsidR="006A6798" w:rsidRPr="00784CC4">
        <w:rPr>
          <w:rFonts w:ascii="Times New Roman" w:eastAsiaTheme="minorHAnsi" w:hAnsi="Times New Roman" w:cs="Times New Roman"/>
          <w:sz w:val="24"/>
          <w:szCs w:val="24"/>
          <w:lang w:val="ro-MD" w:eastAsia="en-US"/>
        </w:rPr>
        <w:instrText xml:space="preserve"> REF _Ref175128752 \r \h </w:instrText>
      </w:r>
      <w:r w:rsidR="006A6798" w:rsidRPr="00784CC4">
        <w:rPr>
          <w:rFonts w:ascii="Times New Roman" w:eastAsiaTheme="minorHAnsi" w:hAnsi="Times New Roman" w:cs="Times New Roman"/>
          <w:sz w:val="24"/>
          <w:szCs w:val="24"/>
          <w:lang w:val="ro-MD" w:eastAsia="en-US"/>
        </w:rPr>
      </w:r>
      <w:r w:rsidR="006A6798"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6A6798"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bookmarkEnd w:id="25"/>
    </w:p>
    <w:p w14:paraId="43B4BC6E" w14:textId="200A4012" w:rsidR="001749A0" w:rsidRPr="00784CC4" w:rsidRDefault="001749A0" w:rsidP="00494C56">
      <w:pPr>
        <w:pStyle w:val="HTMLPreformatted"/>
        <w:numPr>
          <w:ilvl w:val="0"/>
          <w:numId w:val="4"/>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Structura stocurilor de urgență în ceea ce privește cantitatea trebui</w:t>
      </w:r>
      <w:r w:rsidR="001A0A1F"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 să reflecte în mod rezonabil cota de piață a produselor petroliere individuale în consumul intern </w:t>
      </w:r>
      <w:r w:rsidR="00B75FDC" w:rsidRPr="00784CC4">
        <w:rPr>
          <w:rFonts w:ascii="Times New Roman" w:eastAsiaTheme="minorHAnsi" w:hAnsi="Times New Roman" w:cs="Times New Roman"/>
          <w:sz w:val="24"/>
          <w:szCs w:val="24"/>
          <w:lang w:val="ro-MD" w:eastAsia="en-US"/>
        </w:rPr>
        <w:t xml:space="preserve">al </w:t>
      </w:r>
      <w:r w:rsidRPr="00784CC4">
        <w:rPr>
          <w:rFonts w:ascii="Times New Roman" w:eastAsiaTheme="minorHAnsi" w:hAnsi="Times New Roman" w:cs="Times New Roman"/>
          <w:sz w:val="24"/>
          <w:szCs w:val="24"/>
          <w:lang w:val="ro-MD" w:eastAsia="en-US"/>
        </w:rPr>
        <w:t>produse</w:t>
      </w:r>
      <w:r w:rsidR="00B75FDC" w:rsidRPr="00784CC4">
        <w:rPr>
          <w:rFonts w:ascii="Times New Roman" w:eastAsiaTheme="minorHAnsi" w:hAnsi="Times New Roman" w:cs="Times New Roman"/>
          <w:sz w:val="24"/>
          <w:szCs w:val="24"/>
          <w:lang w:val="ro-MD" w:eastAsia="en-US"/>
        </w:rPr>
        <w:t>lor</w:t>
      </w:r>
      <w:r w:rsidRPr="00784CC4">
        <w:rPr>
          <w:rFonts w:ascii="Times New Roman" w:eastAsiaTheme="minorHAnsi" w:hAnsi="Times New Roman" w:cs="Times New Roman"/>
          <w:sz w:val="24"/>
          <w:szCs w:val="24"/>
          <w:lang w:val="ro-MD" w:eastAsia="en-US"/>
        </w:rPr>
        <w:t xml:space="preserve"> petroliere în ultimii 3 ani. Procedând astfel, stocurile de urgență de benzină fără plumb vor înlocui stocurile de gaz petrolier lichefiat, stocurile de păcură vor înlocui stocurile de cocs de petrol, iar stocurile de motorină vor înlocui stocurile</w:t>
      </w:r>
      <w:r w:rsidR="00B242B8" w:rsidRPr="00784CC4">
        <w:rPr>
          <w:rFonts w:ascii="Times New Roman" w:eastAsiaTheme="minorHAnsi" w:hAnsi="Times New Roman" w:cs="Times New Roman"/>
          <w:sz w:val="24"/>
          <w:szCs w:val="24"/>
          <w:lang w:val="ro-MD" w:eastAsia="en-US"/>
        </w:rPr>
        <w:t xml:space="preserve"> de kerosen Jet a-1, precum și ale </w:t>
      </w:r>
      <w:r w:rsidRPr="00784CC4">
        <w:rPr>
          <w:rFonts w:ascii="Times New Roman" w:eastAsiaTheme="minorHAnsi" w:hAnsi="Times New Roman" w:cs="Times New Roman"/>
          <w:sz w:val="24"/>
          <w:szCs w:val="24"/>
          <w:lang w:val="ro-MD" w:eastAsia="en-US"/>
        </w:rPr>
        <w:t>celorlalte produse petroliere.</w:t>
      </w:r>
      <w:r w:rsidR="007E4D2E" w:rsidRPr="00784CC4">
        <w:rPr>
          <w:rFonts w:ascii="Times New Roman" w:eastAsiaTheme="minorHAnsi" w:hAnsi="Times New Roman" w:cs="Times New Roman"/>
          <w:sz w:val="24"/>
          <w:szCs w:val="24"/>
          <w:lang w:val="ro-MD" w:eastAsia="en-US"/>
        </w:rPr>
        <w:t xml:space="preserve"> În cazul în care </w:t>
      </w:r>
      <w:r w:rsidR="0062793A" w:rsidRPr="00784CC4">
        <w:rPr>
          <w:rFonts w:ascii="Times New Roman" w:eastAsiaTheme="minorHAnsi" w:hAnsi="Times New Roman" w:cs="Times New Roman"/>
          <w:sz w:val="24"/>
          <w:szCs w:val="24"/>
          <w:lang w:val="ro-MD" w:eastAsia="en-US"/>
        </w:rPr>
        <w:t xml:space="preserve">se </w:t>
      </w:r>
      <w:r w:rsidR="007E4D2E" w:rsidRPr="00784CC4">
        <w:rPr>
          <w:rFonts w:ascii="Times New Roman" w:eastAsiaTheme="minorHAnsi" w:hAnsi="Times New Roman" w:cs="Times New Roman"/>
          <w:sz w:val="24"/>
          <w:szCs w:val="24"/>
          <w:lang w:val="ro-MD" w:eastAsia="en-US"/>
        </w:rPr>
        <w:t xml:space="preserve">decide </w:t>
      </w:r>
      <w:r w:rsidR="001A0A1F" w:rsidRPr="00784CC4">
        <w:rPr>
          <w:rFonts w:ascii="Times New Roman" w:eastAsiaTheme="minorHAnsi" w:hAnsi="Times New Roman" w:cs="Times New Roman"/>
          <w:sz w:val="24"/>
          <w:szCs w:val="24"/>
          <w:lang w:val="ro-MD" w:eastAsia="en-US"/>
        </w:rPr>
        <w:t xml:space="preserve">de </w:t>
      </w:r>
      <w:r w:rsidR="0062793A" w:rsidRPr="00784CC4">
        <w:rPr>
          <w:rFonts w:ascii="Times New Roman" w:eastAsiaTheme="minorHAnsi" w:hAnsi="Times New Roman" w:cs="Times New Roman"/>
          <w:sz w:val="24"/>
          <w:szCs w:val="24"/>
          <w:lang w:val="ro-MD" w:eastAsia="en-US"/>
        </w:rPr>
        <w:t>a</w:t>
      </w:r>
      <w:r w:rsidR="00A512DE" w:rsidRPr="00784CC4">
        <w:rPr>
          <w:rFonts w:ascii="Times New Roman" w:eastAsiaTheme="minorHAnsi" w:hAnsi="Times New Roman" w:cs="Times New Roman"/>
          <w:sz w:val="24"/>
          <w:szCs w:val="24"/>
          <w:lang w:val="ro-MD" w:eastAsia="en-US"/>
        </w:rPr>
        <w:t xml:space="preserve"> nu includ</w:t>
      </w:r>
      <w:r w:rsidR="0062793A" w:rsidRPr="00784CC4">
        <w:rPr>
          <w:rFonts w:ascii="Times New Roman" w:eastAsiaTheme="minorHAnsi" w:hAnsi="Times New Roman" w:cs="Times New Roman"/>
          <w:sz w:val="24"/>
          <w:szCs w:val="24"/>
          <w:lang w:val="ro-MD" w:eastAsia="en-US"/>
        </w:rPr>
        <w:t>e</w:t>
      </w:r>
      <w:r w:rsidR="00A512DE" w:rsidRPr="00784CC4">
        <w:rPr>
          <w:rFonts w:ascii="Times New Roman" w:eastAsiaTheme="minorHAnsi" w:hAnsi="Times New Roman" w:cs="Times New Roman"/>
          <w:sz w:val="24"/>
          <w:szCs w:val="24"/>
          <w:lang w:val="ro-MD" w:eastAsia="en-US"/>
        </w:rPr>
        <w:t xml:space="preserve"> </w:t>
      </w:r>
      <w:r w:rsidR="007E4D2E" w:rsidRPr="00784CC4">
        <w:rPr>
          <w:rFonts w:ascii="Times New Roman" w:eastAsiaTheme="minorHAnsi" w:hAnsi="Times New Roman" w:cs="Times New Roman"/>
          <w:sz w:val="24"/>
          <w:szCs w:val="24"/>
          <w:lang w:val="ro-MD" w:eastAsia="en-US"/>
        </w:rPr>
        <w:t>păcur</w:t>
      </w:r>
      <w:r w:rsidR="00F8626A" w:rsidRPr="00784CC4">
        <w:rPr>
          <w:rFonts w:ascii="Times New Roman" w:eastAsiaTheme="minorHAnsi" w:hAnsi="Times New Roman" w:cs="Times New Roman"/>
          <w:sz w:val="24"/>
          <w:szCs w:val="24"/>
          <w:lang w:val="ro-MD" w:eastAsia="en-US"/>
        </w:rPr>
        <w:t>a</w:t>
      </w:r>
      <w:r w:rsidR="007E4D2E" w:rsidRPr="00784CC4">
        <w:rPr>
          <w:rFonts w:ascii="Times New Roman" w:eastAsiaTheme="minorHAnsi" w:hAnsi="Times New Roman" w:cs="Times New Roman"/>
          <w:sz w:val="24"/>
          <w:szCs w:val="24"/>
          <w:lang w:val="ro-MD" w:eastAsia="en-US"/>
        </w:rPr>
        <w:t xml:space="preserve"> </w:t>
      </w:r>
      <w:r w:rsidR="00A512DE" w:rsidRPr="00784CC4">
        <w:rPr>
          <w:rFonts w:ascii="Times New Roman" w:eastAsiaTheme="minorHAnsi" w:hAnsi="Times New Roman" w:cs="Times New Roman"/>
          <w:sz w:val="24"/>
          <w:szCs w:val="24"/>
          <w:lang w:val="ro-MD" w:eastAsia="en-US"/>
        </w:rPr>
        <w:t xml:space="preserve">în </w:t>
      </w:r>
      <w:r w:rsidR="00F8626A" w:rsidRPr="00784CC4">
        <w:rPr>
          <w:rFonts w:ascii="Times New Roman" w:eastAsiaTheme="minorHAnsi" w:hAnsi="Times New Roman" w:cs="Times New Roman"/>
          <w:sz w:val="24"/>
          <w:szCs w:val="24"/>
          <w:lang w:val="ro-MD" w:eastAsia="en-US"/>
        </w:rPr>
        <w:t>componența</w:t>
      </w:r>
      <w:r w:rsidR="00A512DE" w:rsidRPr="00784CC4">
        <w:rPr>
          <w:rFonts w:ascii="Times New Roman" w:eastAsiaTheme="minorHAnsi" w:hAnsi="Times New Roman" w:cs="Times New Roman"/>
          <w:sz w:val="24"/>
          <w:szCs w:val="24"/>
          <w:lang w:val="ro-MD" w:eastAsia="en-US"/>
        </w:rPr>
        <w:t xml:space="preserve"> stocurilor de urgență, </w:t>
      </w:r>
      <w:r w:rsidR="00F8626A" w:rsidRPr="00784CC4">
        <w:rPr>
          <w:rFonts w:ascii="Times New Roman" w:eastAsiaTheme="minorHAnsi" w:hAnsi="Times New Roman" w:cs="Times New Roman"/>
          <w:sz w:val="24"/>
          <w:szCs w:val="24"/>
          <w:lang w:val="ro-MD" w:eastAsia="en-US"/>
        </w:rPr>
        <w:t>stocurile de motorină vor înlocui stocurile de păcură și stocurile de cocs de petrol</w:t>
      </w:r>
      <w:r w:rsidR="00384347" w:rsidRPr="00784CC4">
        <w:rPr>
          <w:rFonts w:ascii="Times New Roman" w:eastAsiaTheme="minorHAnsi" w:hAnsi="Times New Roman" w:cs="Times New Roman"/>
          <w:sz w:val="24"/>
          <w:szCs w:val="24"/>
          <w:lang w:val="ro-MD" w:eastAsia="en-US"/>
        </w:rPr>
        <w:t>.</w:t>
      </w:r>
    </w:p>
    <w:p w14:paraId="3F7E445F" w14:textId="11929AA2" w:rsidR="001749A0" w:rsidRPr="00784CC4" w:rsidRDefault="001749A0" w:rsidP="00494C56">
      <w:pPr>
        <w:pStyle w:val="HTMLPreformatted"/>
        <w:numPr>
          <w:ilvl w:val="0"/>
          <w:numId w:val="4"/>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Stocurile de urgență trebuie să </w:t>
      </w:r>
      <w:r w:rsidR="002A2A4D" w:rsidRPr="00784CC4">
        <w:rPr>
          <w:rFonts w:ascii="Times New Roman" w:eastAsiaTheme="minorHAnsi" w:hAnsi="Times New Roman" w:cs="Times New Roman"/>
          <w:sz w:val="24"/>
          <w:szCs w:val="24"/>
          <w:lang w:val="ro-MD" w:eastAsia="en-US"/>
        </w:rPr>
        <w:t>corespundă</w:t>
      </w:r>
      <w:r w:rsidRPr="00784CC4">
        <w:rPr>
          <w:rFonts w:ascii="Times New Roman" w:eastAsiaTheme="minorHAnsi" w:hAnsi="Times New Roman" w:cs="Times New Roman"/>
          <w:sz w:val="24"/>
          <w:szCs w:val="24"/>
          <w:lang w:val="ro-MD" w:eastAsia="en-US"/>
        </w:rPr>
        <w:t xml:space="preserve"> standardel</w:t>
      </w:r>
      <w:r w:rsidR="002A2A4D" w:rsidRPr="00784CC4">
        <w:rPr>
          <w:rFonts w:ascii="Times New Roman" w:eastAsiaTheme="minorHAnsi" w:hAnsi="Times New Roman" w:cs="Times New Roman"/>
          <w:sz w:val="24"/>
          <w:szCs w:val="24"/>
          <w:lang w:val="ro-MD" w:eastAsia="en-US"/>
        </w:rPr>
        <w:t>or</w:t>
      </w:r>
      <w:r w:rsidRPr="00784CC4">
        <w:rPr>
          <w:rFonts w:ascii="Times New Roman" w:eastAsiaTheme="minorHAnsi" w:hAnsi="Times New Roman" w:cs="Times New Roman"/>
          <w:sz w:val="24"/>
          <w:szCs w:val="24"/>
          <w:lang w:val="ro-MD" w:eastAsia="en-US"/>
        </w:rPr>
        <w:t xml:space="preserve"> de calitate </w:t>
      </w:r>
      <w:r w:rsidR="00803E91" w:rsidRPr="00784CC4">
        <w:rPr>
          <w:rFonts w:ascii="Times New Roman" w:eastAsiaTheme="minorHAnsi" w:hAnsi="Times New Roman" w:cs="Times New Roman"/>
          <w:sz w:val="24"/>
          <w:szCs w:val="24"/>
          <w:lang w:val="ro-MD" w:eastAsia="en-US"/>
        </w:rPr>
        <w:t xml:space="preserve">stabilite în actele normative </w:t>
      </w:r>
      <w:r w:rsidRPr="00784CC4">
        <w:rPr>
          <w:rFonts w:ascii="Times New Roman" w:eastAsiaTheme="minorHAnsi" w:hAnsi="Times New Roman" w:cs="Times New Roman"/>
          <w:sz w:val="24"/>
          <w:szCs w:val="24"/>
          <w:lang w:val="ro-MD" w:eastAsia="en-US"/>
        </w:rPr>
        <w:t>care reglementează calitatea și controlul combustibililor lichizi de origine petrolieră.</w:t>
      </w:r>
    </w:p>
    <w:p w14:paraId="6A11D224" w14:textId="352F156F" w:rsidR="001749A0" w:rsidRPr="00784CC4" w:rsidRDefault="001749A0" w:rsidP="00494C56">
      <w:pPr>
        <w:pStyle w:val="HTMLPreformatted"/>
        <w:numPr>
          <w:ilvl w:val="0"/>
          <w:numId w:val="4"/>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Stocurile de urgență </w:t>
      </w:r>
      <w:r w:rsidR="001A0A1F" w:rsidRPr="00784CC4">
        <w:rPr>
          <w:rFonts w:ascii="Times New Roman" w:eastAsiaTheme="minorHAnsi" w:hAnsi="Times New Roman" w:cs="Times New Roman"/>
          <w:sz w:val="24"/>
          <w:szCs w:val="24"/>
          <w:lang w:val="ro-MD" w:eastAsia="en-US"/>
        </w:rPr>
        <w:t>se</w:t>
      </w:r>
      <w:r w:rsidRPr="00784CC4">
        <w:rPr>
          <w:rFonts w:ascii="Times New Roman" w:eastAsiaTheme="minorHAnsi" w:hAnsi="Times New Roman" w:cs="Times New Roman"/>
          <w:sz w:val="24"/>
          <w:szCs w:val="24"/>
          <w:lang w:val="ro-MD" w:eastAsia="en-US"/>
        </w:rPr>
        <w:t xml:space="preserve"> păstr</w:t>
      </w:r>
      <w:r w:rsidR="001A0A1F" w:rsidRPr="00784CC4">
        <w:rPr>
          <w:rFonts w:ascii="Times New Roman" w:eastAsiaTheme="minorHAnsi" w:hAnsi="Times New Roman" w:cs="Times New Roman"/>
          <w:sz w:val="24"/>
          <w:szCs w:val="24"/>
          <w:lang w:val="ro-MD" w:eastAsia="en-US"/>
        </w:rPr>
        <w:t>ează</w:t>
      </w:r>
      <w:r w:rsidRPr="00784CC4">
        <w:rPr>
          <w:rFonts w:ascii="Times New Roman" w:eastAsiaTheme="minorHAnsi" w:hAnsi="Times New Roman" w:cs="Times New Roman"/>
          <w:sz w:val="24"/>
          <w:szCs w:val="24"/>
          <w:lang w:val="ro-MD" w:eastAsia="en-US"/>
        </w:rPr>
        <w:t xml:space="preserve"> în formă </w:t>
      </w:r>
      <w:r w:rsidR="00E82762" w:rsidRPr="00784CC4">
        <w:rPr>
          <w:rFonts w:ascii="Times New Roman" w:eastAsiaTheme="minorHAnsi" w:hAnsi="Times New Roman" w:cs="Times New Roman"/>
          <w:sz w:val="24"/>
          <w:szCs w:val="24"/>
          <w:lang w:val="ro-MD" w:eastAsia="en-US"/>
        </w:rPr>
        <w:t>materială</w:t>
      </w:r>
      <w:r w:rsidRPr="00784CC4">
        <w:rPr>
          <w:rFonts w:ascii="Times New Roman" w:eastAsiaTheme="minorHAnsi" w:hAnsi="Times New Roman" w:cs="Times New Roman"/>
          <w:sz w:val="24"/>
          <w:szCs w:val="24"/>
          <w:lang w:val="ro-MD" w:eastAsia="en-US"/>
        </w:rPr>
        <w:t xml:space="preserve"> și în formă n</w:t>
      </w:r>
      <w:r w:rsidR="00E82762" w:rsidRPr="00784CC4">
        <w:rPr>
          <w:rFonts w:ascii="Times New Roman" w:eastAsiaTheme="minorHAnsi" w:hAnsi="Times New Roman" w:cs="Times New Roman"/>
          <w:sz w:val="24"/>
          <w:szCs w:val="24"/>
          <w:lang w:val="ro-MD" w:eastAsia="en-US"/>
        </w:rPr>
        <w:t>on-materială</w:t>
      </w:r>
      <w:r w:rsidRPr="00784CC4">
        <w:rPr>
          <w:rFonts w:ascii="Times New Roman" w:eastAsiaTheme="minorHAnsi" w:hAnsi="Times New Roman" w:cs="Times New Roman"/>
          <w:sz w:val="24"/>
          <w:szCs w:val="24"/>
          <w:lang w:val="ro-MD" w:eastAsia="en-US"/>
        </w:rPr>
        <w:t>.</w:t>
      </w:r>
    </w:p>
    <w:p w14:paraId="3373FD62" w14:textId="77777777" w:rsidR="00E82762" w:rsidRPr="00784CC4" w:rsidRDefault="00E82762" w:rsidP="008E1325">
      <w:pPr>
        <w:pStyle w:val="HTMLPreformatted"/>
        <w:spacing w:after="120"/>
        <w:jc w:val="both"/>
        <w:rPr>
          <w:rFonts w:ascii="Times New Roman" w:eastAsiaTheme="minorHAnsi" w:hAnsi="Times New Roman" w:cs="Times New Roman"/>
          <w:sz w:val="24"/>
          <w:szCs w:val="24"/>
          <w:lang w:val="ro-MD" w:eastAsia="en-US"/>
        </w:rPr>
      </w:pPr>
    </w:p>
    <w:p w14:paraId="46D866CA" w14:textId="65034298" w:rsidR="001749A0" w:rsidRPr="00784CC4" w:rsidRDefault="001749A0" w:rsidP="00494C56">
      <w:pPr>
        <w:pStyle w:val="Heading3"/>
        <w:numPr>
          <w:ilvl w:val="0"/>
          <w:numId w:val="55"/>
        </w:numPr>
        <w:spacing w:before="0" w:after="120"/>
        <w:ind w:left="0" w:firstLine="720"/>
        <w:rPr>
          <w:rFonts w:ascii="Times New Roman" w:eastAsiaTheme="minorHAnsi" w:hAnsi="Times New Roman" w:cs="Times New Roman"/>
          <w:b/>
          <w:bCs/>
          <w:color w:val="auto"/>
          <w:highlight w:val="yellow"/>
          <w:lang w:val="ro-MD"/>
        </w:rPr>
      </w:pPr>
      <w:bookmarkStart w:id="26" w:name="_Ref175131558"/>
      <w:r w:rsidRPr="005338D7">
        <w:rPr>
          <w:rFonts w:ascii="Times New Roman" w:eastAsiaTheme="minorHAnsi" w:hAnsi="Times New Roman" w:cs="Times New Roman"/>
          <w:color w:val="auto"/>
          <w:lang w:val="ro-MD"/>
        </w:rPr>
        <w:t xml:space="preserve">Stocuri de urgență în formă </w:t>
      </w:r>
      <w:r w:rsidR="00E82762" w:rsidRPr="005338D7">
        <w:rPr>
          <w:rFonts w:ascii="Times New Roman" w:eastAsiaTheme="minorHAnsi" w:hAnsi="Times New Roman" w:cs="Times New Roman"/>
          <w:color w:val="auto"/>
          <w:lang w:val="ro-MD"/>
        </w:rPr>
        <w:t>materială</w:t>
      </w:r>
      <w:bookmarkEnd w:id="26"/>
    </w:p>
    <w:p w14:paraId="76EC3D67" w14:textId="62F12B93" w:rsidR="001749A0" w:rsidRPr="00784CC4" w:rsidRDefault="001749A0" w:rsidP="00494C56">
      <w:pPr>
        <w:pStyle w:val="HTMLPreformatted"/>
        <w:numPr>
          <w:ilvl w:val="0"/>
          <w:numId w:val="21"/>
        </w:numPr>
        <w:tabs>
          <w:tab w:val="clear" w:pos="1832"/>
          <w:tab w:val="left" w:pos="1170"/>
        </w:tabs>
        <w:spacing w:after="120"/>
        <w:ind w:left="0" w:firstLine="81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Stocurile de urgență în formă </w:t>
      </w:r>
      <w:r w:rsidR="00E82762" w:rsidRPr="00784CC4">
        <w:rPr>
          <w:rFonts w:ascii="Times New Roman" w:eastAsiaTheme="minorHAnsi" w:hAnsi="Times New Roman" w:cs="Times New Roman"/>
          <w:sz w:val="24"/>
          <w:szCs w:val="24"/>
          <w:lang w:val="ro-MD" w:eastAsia="en-US"/>
        </w:rPr>
        <w:t>materială</w:t>
      </w:r>
      <w:r w:rsidRPr="00784CC4">
        <w:rPr>
          <w:rFonts w:ascii="Times New Roman" w:eastAsiaTheme="minorHAnsi" w:hAnsi="Times New Roman" w:cs="Times New Roman"/>
          <w:sz w:val="24"/>
          <w:szCs w:val="24"/>
          <w:lang w:val="ro-MD" w:eastAsia="en-US"/>
        </w:rPr>
        <w:t xml:space="preserve"> includ produse petroliere deținute </w:t>
      </w:r>
      <w:r w:rsidR="00155C04" w:rsidRPr="00784CC4">
        <w:rPr>
          <w:rFonts w:ascii="Times New Roman" w:eastAsiaTheme="minorHAnsi" w:hAnsi="Times New Roman" w:cs="Times New Roman"/>
          <w:sz w:val="24"/>
          <w:szCs w:val="24"/>
          <w:lang w:val="ro-MD" w:eastAsia="en-US"/>
        </w:rPr>
        <w:t xml:space="preserve">cu titlu de proprietate de către </w:t>
      </w:r>
      <w:r w:rsidRPr="00784CC4">
        <w:rPr>
          <w:rFonts w:ascii="Times New Roman" w:eastAsiaTheme="minorHAnsi" w:hAnsi="Times New Roman" w:cs="Times New Roman"/>
          <w:sz w:val="24"/>
          <w:szCs w:val="24"/>
          <w:lang w:val="ro-MD" w:eastAsia="en-US"/>
        </w:rPr>
        <w:t>titularii obligați</w:t>
      </w:r>
      <w:r w:rsidR="00803E91"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i de stocare prevăzuți la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_Ref175127692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22</w:t>
      </w:r>
      <w:r w:rsidR="00261AA4" w:rsidRPr="00784CC4">
        <w:rPr>
          <w:rFonts w:ascii="Times New Roman" w:eastAsiaTheme="minorHAnsi" w:hAnsi="Times New Roman" w:cs="Times New Roman"/>
          <w:sz w:val="24"/>
          <w:szCs w:val="24"/>
          <w:lang w:val="ro-MD" w:eastAsia="en-US"/>
        </w:rPr>
        <w:fldChar w:fldCharType="end"/>
      </w:r>
      <w:r w:rsidR="00F54C45" w:rsidRPr="00784CC4">
        <w:rPr>
          <w:rFonts w:ascii="Times New Roman" w:eastAsiaTheme="minorHAnsi" w:hAnsi="Times New Roman" w:cs="Times New Roman"/>
          <w:sz w:val="24"/>
          <w:szCs w:val="24"/>
          <w:lang w:val="ro-MD" w:eastAsia="en-US"/>
        </w:rPr>
        <w:t xml:space="preserve"> alin. (1)</w:t>
      </w:r>
      <w:r w:rsidRPr="00784CC4">
        <w:rPr>
          <w:rFonts w:ascii="Times New Roman" w:eastAsiaTheme="minorHAnsi" w:hAnsi="Times New Roman" w:cs="Times New Roman"/>
          <w:sz w:val="24"/>
          <w:szCs w:val="24"/>
          <w:lang w:val="ro-MD" w:eastAsia="en-US"/>
        </w:rPr>
        <w:t>.</w:t>
      </w:r>
    </w:p>
    <w:p w14:paraId="5FFC9971" w14:textId="6257A5CE" w:rsidR="001749A0" w:rsidRPr="00784CC4" w:rsidRDefault="00AE201F" w:rsidP="00494C56">
      <w:pPr>
        <w:pStyle w:val="HTMLPreformatted"/>
        <w:numPr>
          <w:ilvl w:val="0"/>
          <w:numId w:val="21"/>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bookmarkStart w:id="27" w:name="_Ref175128979"/>
      <w:r w:rsidRPr="00784CC4">
        <w:rPr>
          <w:rFonts w:ascii="Times New Roman" w:eastAsiaTheme="minorHAnsi" w:hAnsi="Times New Roman" w:cs="Times New Roman"/>
          <w:sz w:val="24"/>
          <w:szCs w:val="24"/>
          <w:lang w:val="ro-MD" w:eastAsia="en-US"/>
        </w:rPr>
        <w:t>De la 1/2 (jumătate) până la 2/3 (două treimi) din s</w:t>
      </w:r>
      <w:r w:rsidR="001749A0" w:rsidRPr="00784CC4">
        <w:rPr>
          <w:rFonts w:ascii="Times New Roman" w:eastAsiaTheme="minorHAnsi" w:hAnsi="Times New Roman" w:cs="Times New Roman"/>
          <w:sz w:val="24"/>
          <w:szCs w:val="24"/>
          <w:lang w:val="ro-MD" w:eastAsia="en-US"/>
        </w:rPr>
        <w:t xml:space="preserve">tocurile de urgență </w:t>
      </w:r>
      <w:r w:rsidR="00C0074B" w:rsidRPr="00784CC4">
        <w:rPr>
          <w:rFonts w:ascii="Times New Roman" w:eastAsiaTheme="minorHAnsi" w:hAnsi="Times New Roman" w:cs="Times New Roman"/>
          <w:sz w:val="24"/>
          <w:szCs w:val="24"/>
          <w:lang w:val="ro-MD" w:eastAsia="en-US"/>
        </w:rPr>
        <w:t>de</w:t>
      </w:r>
      <w:r w:rsidR="008B3E89" w:rsidRPr="00784CC4">
        <w:rPr>
          <w:rFonts w:ascii="Times New Roman" w:eastAsiaTheme="minorHAnsi" w:hAnsi="Times New Roman" w:cs="Times New Roman"/>
          <w:sz w:val="24"/>
          <w:szCs w:val="24"/>
          <w:lang w:val="ro-MD" w:eastAsia="en-US"/>
        </w:rPr>
        <w:t>ținute de către ECS în conformitate cu prevederile</w:t>
      </w:r>
      <w:r w:rsidR="00261AA4" w:rsidRPr="00784CC4">
        <w:rPr>
          <w:rFonts w:ascii="Times New Roman" w:eastAsiaTheme="minorHAnsi" w:hAnsi="Times New Roman" w:cs="Times New Roman"/>
          <w:sz w:val="24"/>
          <w:szCs w:val="24"/>
          <w:lang w:val="ro-MD" w:eastAsia="en-US"/>
        </w:rPr>
        <w:t xml:space="preserve"> de la</w:t>
      </w:r>
      <w:r w:rsidR="008B3E89" w:rsidRPr="00784CC4">
        <w:rPr>
          <w:rFonts w:ascii="Times New Roman" w:eastAsiaTheme="minorHAnsi" w:hAnsi="Times New Roman" w:cs="Times New Roman"/>
          <w:sz w:val="24"/>
          <w:szCs w:val="24"/>
          <w:lang w:val="ro-MD" w:eastAsia="en-US"/>
        </w:rPr>
        <w:t xml:space="preserve">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_Ref175127692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22</w:t>
      </w:r>
      <w:r w:rsidR="00261AA4" w:rsidRPr="00784CC4">
        <w:rPr>
          <w:rFonts w:ascii="Times New Roman" w:eastAsiaTheme="minorHAnsi" w:hAnsi="Times New Roman" w:cs="Times New Roman"/>
          <w:sz w:val="24"/>
          <w:szCs w:val="24"/>
          <w:lang w:val="ro-MD" w:eastAsia="en-US"/>
        </w:rPr>
        <w:fldChar w:fldCharType="end"/>
      </w:r>
      <w:r w:rsidR="003809B3" w:rsidRPr="00784CC4">
        <w:rPr>
          <w:rFonts w:ascii="Times New Roman" w:eastAsiaTheme="minorHAnsi" w:hAnsi="Times New Roman" w:cs="Times New Roman"/>
          <w:sz w:val="24"/>
          <w:szCs w:val="24"/>
          <w:lang w:val="ro-MD" w:eastAsia="en-US"/>
        </w:rPr>
        <w:t xml:space="preserve"> </w:t>
      </w:r>
      <w:r w:rsidR="008B3E89" w:rsidRPr="00784CC4">
        <w:rPr>
          <w:rFonts w:ascii="Times New Roman" w:eastAsiaTheme="minorHAnsi" w:hAnsi="Times New Roman" w:cs="Times New Roman"/>
          <w:sz w:val="24"/>
          <w:szCs w:val="24"/>
          <w:lang w:val="ro-MD" w:eastAsia="en-US"/>
        </w:rPr>
        <w:t>alin.</w:t>
      </w:r>
      <w:r w:rsidR="004C6A27" w:rsidRPr="00784CC4">
        <w:rPr>
          <w:rFonts w:ascii="Times New Roman" w:eastAsiaTheme="minorHAnsi" w:hAnsi="Times New Roman" w:cs="Times New Roman"/>
          <w:sz w:val="24"/>
          <w:szCs w:val="24"/>
          <w:lang w:val="ro-MD" w:eastAsia="en-US"/>
        </w:rPr>
        <w:t xml:space="preserve">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_Ref175128834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261AA4" w:rsidRPr="00784CC4">
        <w:rPr>
          <w:rFonts w:ascii="Times New Roman" w:eastAsiaTheme="minorHAnsi" w:hAnsi="Times New Roman" w:cs="Times New Roman"/>
          <w:sz w:val="24"/>
          <w:szCs w:val="24"/>
          <w:lang w:val="ro-MD" w:eastAsia="en-US"/>
        </w:rPr>
        <w:fldChar w:fldCharType="end"/>
      </w:r>
      <w:r w:rsidR="008B3E89" w:rsidRPr="00784CC4">
        <w:rPr>
          <w:rFonts w:ascii="Times New Roman" w:eastAsiaTheme="minorHAnsi" w:hAnsi="Times New Roman" w:cs="Times New Roman"/>
          <w:sz w:val="24"/>
          <w:szCs w:val="24"/>
          <w:lang w:val="ro-MD" w:eastAsia="en-US"/>
        </w:rPr>
        <w:t xml:space="preserve"> </w:t>
      </w:r>
      <w:r w:rsidR="00803E91" w:rsidRPr="00784CC4">
        <w:rPr>
          <w:rFonts w:ascii="Times New Roman" w:eastAsiaTheme="minorHAnsi" w:hAnsi="Times New Roman" w:cs="Times New Roman"/>
          <w:sz w:val="24"/>
          <w:szCs w:val="24"/>
          <w:lang w:val="ro-MD" w:eastAsia="en-US"/>
        </w:rPr>
        <w:t xml:space="preserve">urmează a fi </w:t>
      </w:r>
      <w:r w:rsidR="00C0074B" w:rsidRPr="00784CC4">
        <w:rPr>
          <w:rFonts w:ascii="Times New Roman" w:eastAsiaTheme="minorHAnsi" w:hAnsi="Times New Roman" w:cs="Times New Roman"/>
          <w:sz w:val="24"/>
          <w:szCs w:val="24"/>
          <w:lang w:val="ro-MD" w:eastAsia="en-US"/>
        </w:rPr>
        <w:t>menținute</w:t>
      </w:r>
      <w:r w:rsidR="008B3E89" w:rsidRPr="00784CC4">
        <w:rPr>
          <w:rFonts w:ascii="Times New Roman" w:eastAsiaTheme="minorHAnsi" w:hAnsi="Times New Roman" w:cs="Times New Roman"/>
          <w:sz w:val="24"/>
          <w:szCs w:val="24"/>
          <w:lang w:val="ro-MD" w:eastAsia="en-US"/>
        </w:rPr>
        <w:t xml:space="preserve"> </w:t>
      </w:r>
      <w:r w:rsidR="001749A0" w:rsidRPr="00784CC4">
        <w:rPr>
          <w:rFonts w:ascii="Times New Roman" w:eastAsiaTheme="minorHAnsi" w:hAnsi="Times New Roman" w:cs="Times New Roman"/>
          <w:sz w:val="24"/>
          <w:szCs w:val="24"/>
          <w:lang w:val="ro-MD" w:eastAsia="en-US"/>
        </w:rPr>
        <w:t xml:space="preserve">în formă </w:t>
      </w:r>
      <w:r w:rsidR="00E82762" w:rsidRPr="00784CC4">
        <w:rPr>
          <w:rFonts w:ascii="Times New Roman" w:eastAsiaTheme="minorHAnsi" w:hAnsi="Times New Roman" w:cs="Times New Roman"/>
          <w:sz w:val="24"/>
          <w:szCs w:val="24"/>
          <w:lang w:val="ro-MD" w:eastAsia="en-US"/>
        </w:rPr>
        <w:t>materială</w:t>
      </w:r>
      <w:r w:rsidR="001749A0" w:rsidRPr="00784CC4">
        <w:rPr>
          <w:rFonts w:ascii="Times New Roman" w:eastAsiaTheme="minorHAnsi" w:hAnsi="Times New Roman" w:cs="Times New Roman"/>
          <w:sz w:val="24"/>
          <w:szCs w:val="24"/>
          <w:lang w:val="ro-MD" w:eastAsia="en-US"/>
        </w:rPr>
        <w:t xml:space="preserve">. Această cantitate de stocuri de urgență în formă </w:t>
      </w:r>
      <w:r w:rsidR="00E82762" w:rsidRPr="00784CC4">
        <w:rPr>
          <w:rFonts w:ascii="Times New Roman" w:eastAsiaTheme="minorHAnsi" w:hAnsi="Times New Roman" w:cs="Times New Roman"/>
          <w:sz w:val="24"/>
          <w:szCs w:val="24"/>
          <w:lang w:val="ro-MD" w:eastAsia="en-US"/>
        </w:rPr>
        <w:t>materială</w:t>
      </w:r>
      <w:r w:rsidR="001749A0" w:rsidRPr="00784CC4">
        <w:rPr>
          <w:rFonts w:ascii="Times New Roman" w:eastAsiaTheme="minorHAnsi" w:hAnsi="Times New Roman" w:cs="Times New Roman"/>
          <w:sz w:val="24"/>
          <w:szCs w:val="24"/>
          <w:lang w:val="ro-MD" w:eastAsia="en-US"/>
        </w:rPr>
        <w:t xml:space="preserve"> trebuie să fie </w:t>
      </w:r>
      <w:r w:rsidR="003C6AA1" w:rsidRPr="00784CC4">
        <w:rPr>
          <w:rFonts w:ascii="Times New Roman" w:eastAsiaTheme="minorHAnsi" w:hAnsi="Times New Roman" w:cs="Times New Roman"/>
          <w:sz w:val="24"/>
          <w:szCs w:val="24"/>
          <w:lang w:val="ro-MD" w:eastAsia="en-US"/>
        </w:rPr>
        <w:t xml:space="preserve">stocată </w:t>
      </w:r>
      <w:r w:rsidR="001749A0" w:rsidRPr="00784CC4">
        <w:rPr>
          <w:rFonts w:ascii="Times New Roman" w:eastAsiaTheme="minorHAnsi" w:hAnsi="Times New Roman" w:cs="Times New Roman"/>
          <w:sz w:val="24"/>
          <w:szCs w:val="24"/>
          <w:lang w:val="ro-MD" w:eastAsia="en-US"/>
        </w:rPr>
        <w:t xml:space="preserve">pe teritoriul Republicii Moldova și </w:t>
      </w:r>
      <w:r w:rsidR="00253026" w:rsidRPr="00784CC4">
        <w:rPr>
          <w:rFonts w:ascii="Times New Roman" w:eastAsiaTheme="minorHAnsi" w:hAnsi="Times New Roman" w:cs="Times New Roman"/>
          <w:sz w:val="24"/>
          <w:szCs w:val="24"/>
          <w:lang w:val="ro-MD" w:eastAsia="en-US"/>
        </w:rPr>
        <w:t xml:space="preserve">trebuie </w:t>
      </w:r>
      <w:r w:rsidR="001749A0" w:rsidRPr="00784CC4">
        <w:rPr>
          <w:rFonts w:ascii="Times New Roman" w:eastAsiaTheme="minorHAnsi" w:hAnsi="Times New Roman" w:cs="Times New Roman"/>
          <w:sz w:val="24"/>
          <w:szCs w:val="24"/>
          <w:lang w:val="ro-MD" w:eastAsia="en-US"/>
        </w:rPr>
        <w:t xml:space="preserve">să fie disponibilă în conformitate cu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_Ref175128893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29</w:t>
      </w:r>
      <w:r w:rsidR="00261AA4" w:rsidRPr="00784CC4">
        <w:rPr>
          <w:rFonts w:ascii="Times New Roman" w:eastAsiaTheme="minorHAnsi" w:hAnsi="Times New Roman" w:cs="Times New Roman"/>
          <w:sz w:val="24"/>
          <w:szCs w:val="24"/>
          <w:lang w:val="ro-MD" w:eastAsia="en-US"/>
        </w:rPr>
        <w:fldChar w:fldCharType="end"/>
      </w:r>
      <w:r w:rsidR="001749A0" w:rsidRPr="00784CC4">
        <w:rPr>
          <w:rFonts w:ascii="Times New Roman" w:eastAsiaTheme="minorHAnsi" w:hAnsi="Times New Roman" w:cs="Times New Roman"/>
          <w:sz w:val="24"/>
          <w:szCs w:val="24"/>
          <w:lang w:val="ro-MD" w:eastAsia="en-US"/>
        </w:rPr>
        <w:t>.</w:t>
      </w:r>
      <w:bookmarkEnd w:id="27"/>
    </w:p>
    <w:p w14:paraId="20EA00DB" w14:textId="1A181001" w:rsidR="008B0876" w:rsidRPr="00784CC4" w:rsidRDefault="005D2B6A" w:rsidP="00494C56">
      <w:pPr>
        <w:pStyle w:val="HTMLPreformatted"/>
        <w:numPr>
          <w:ilvl w:val="0"/>
          <w:numId w:val="21"/>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w:t>
      </w:r>
      <w:r w:rsidR="00E62B34" w:rsidRPr="00784CC4">
        <w:rPr>
          <w:rFonts w:ascii="Times New Roman" w:eastAsiaTheme="minorHAnsi" w:hAnsi="Times New Roman" w:cs="Times New Roman"/>
          <w:sz w:val="24"/>
          <w:szCs w:val="24"/>
          <w:lang w:val="ro-MD" w:eastAsia="en-US"/>
        </w:rPr>
        <w:t xml:space="preserve">ierderile </w:t>
      </w:r>
      <w:r w:rsidR="00D5356E" w:rsidRPr="00784CC4">
        <w:rPr>
          <w:rFonts w:ascii="Times New Roman" w:eastAsiaTheme="minorHAnsi" w:hAnsi="Times New Roman" w:cs="Times New Roman"/>
          <w:sz w:val="24"/>
          <w:szCs w:val="24"/>
          <w:lang w:val="ro-MD" w:eastAsia="en-US"/>
        </w:rPr>
        <w:t xml:space="preserve">anuale </w:t>
      </w:r>
      <w:r w:rsidR="00E62B34" w:rsidRPr="00784CC4">
        <w:rPr>
          <w:rFonts w:ascii="Times New Roman" w:eastAsiaTheme="minorHAnsi" w:hAnsi="Times New Roman" w:cs="Times New Roman"/>
          <w:sz w:val="24"/>
          <w:szCs w:val="24"/>
          <w:lang w:val="ro-MD" w:eastAsia="en-US"/>
        </w:rPr>
        <w:t>rezult</w:t>
      </w:r>
      <w:r w:rsidR="004931FC" w:rsidRPr="00784CC4">
        <w:rPr>
          <w:rFonts w:ascii="Times New Roman" w:eastAsiaTheme="minorHAnsi" w:hAnsi="Times New Roman" w:cs="Times New Roman"/>
          <w:sz w:val="24"/>
          <w:szCs w:val="24"/>
          <w:lang w:val="ro-MD" w:eastAsia="en-US"/>
        </w:rPr>
        <w:t>ate</w:t>
      </w:r>
      <w:r w:rsidR="00E62B34" w:rsidRPr="00784CC4">
        <w:rPr>
          <w:rFonts w:ascii="Times New Roman" w:eastAsiaTheme="minorHAnsi" w:hAnsi="Times New Roman" w:cs="Times New Roman"/>
          <w:sz w:val="24"/>
          <w:szCs w:val="24"/>
          <w:lang w:val="ro-MD" w:eastAsia="en-US"/>
        </w:rPr>
        <w:t xml:space="preserve"> din manipularea stocurilor de urgență deținute de către ECS conform alin.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_Ref175128979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261AA4" w:rsidRPr="00784CC4">
        <w:rPr>
          <w:rFonts w:ascii="Times New Roman" w:eastAsiaTheme="minorHAnsi" w:hAnsi="Times New Roman" w:cs="Times New Roman"/>
          <w:sz w:val="24"/>
          <w:szCs w:val="24"/>
          <w:lang w:val="ro-MD" w:eastAsia="en-US"/>
        </w:rPr>
        <w:fldChar w:fldCharType="end"/>
      </w:r>
      <w:r w:rsidR="00E62B34" w:rsidRPr="00784CC4">
        <w:rPr>
          <w:rFonts w:ascii="Times New Roman" w:eastAsiaTheme="minorHAnsi" w:hAnsi="Times New Roman" w:cs="Times New Roman"/>
          <w:sz w:val="24"/>
          <w:szCs w:val="24"/>
          <w:lang w:val="ro-MD" w:eastAsia="en-US"/>
        </w:rPr>
        <w:t xml:space="preserve"> </w:t>
      </w:r>
      <w:r w:rsidR="00D5356E" w:rsidRPr="00784CC4">
        <w:rPr>
          <w:rFonts w:ascii="Times New Roman" w:eastAsiaTheme="minorHAnsi" w:hAnsi="Times New Roman" w:cs="Times New Roman"/>
          <w:sz w:val="24"/>
          <w:szCs w:val="24"/>
          <w:lang w:val="ro-MD" w:eastAsia="en-US"/>
        </w:rPr>
        <w:t>se consideră ca fiind egale cu</w:t>
      </w:r>
      <w:r w:rsidR="00E62B34" w:rsidRPr="00784CC4">
        <w:rPr>
          <w:rFonts w:ascii="Times New Roman" w:eastAsiaTheme="minorHAnsi" w:hAnsi="Times New Roman" w:cs="Times New Roman"/>
          <w:sz w:val="24"/>
          <w:szCs w:val="24"/>
          <w:lang w:val="ro-MD" w:eastAsia="en-US"/>
        </w:rPr>
        <w:t xml:space="preserve"> 0 (zero)</w:t>
      </w:r>
      <w:r w:rsidR="00D5356E" w:rsidRPr="00784CC4">
        <w:rPr>
          <w:rFonts w:ascii="Times New Roman" w:eastAsiaTheme="minorHAnsi" w:hAnsi="Times New Roman" w:cs="Times New Roman"/>
          <w:sz w:val="24"/>
          <w:szCs w:val="24"/>
          <w:lang w:val="ro-MD" w:eastAsia="en-US"/>
        </w:rPr>
        <w:t>, iar</w:t>
      </w:r>
      <w:r w:rsidR="00E62B34" w:rsidRPr="00784CC4">
        <w:rPr>
          <w:rFonts w:ascii="Times New Roman" w:eastAsiaTheme="minorHAnsi" w:hAnsi="Times New Roman" w:cs="Times New Roman"/>
          <w:sz w:val="24"/>
          <w:szCs w:val="24"/>
          <w:lang w:val="ro-MD" w:eastAsia="en-US"/>
        </w:rPr>
        <w:t xml:space="preserve"> </w:t>
      </w:r>
      <w:r w:rsidR="00D5356E" w:rsidRPr="00784CC4">
        <w:rPr>
          <w:rFonts w:ascii="Times New Roman" w:eastAsiaTheme="minorHAnsi" w:hAnsi="Times New Roman" w:cs="Times New Roman"/>
          <w:sz w:val="24"/>
          <w:szCs w:val="24"/>
          <w:lang w:val="ro-MD" w:eastAsia="en-US"/>
        </w:rPr>
        <w:t xml:space="preserve">pierderile prin evaporare nu trebuie să depășească anual </w:t>
      </w:r>
      <w:r w:rsidR="00E62B34" w:rsidRPr="00784CC4">
        <w:rPr>
          <w:rFonts w:ascii="Times New Roman" w:eastAsiaTheme="minorHAnsi" w:hAnsi="Times New Roman" w:cs="Times New Roman"/>
          <w:sz w:val="24"/>
          <w:szCs w:val="24"/>
          <w:lang w:val="ro-MD" w:eastAsia="en-US"/>
        </w:rPr>
        <w:t xml:space="preserve">0.10% </w:t>
      </w:r>
      <w:r w:rsidR="00C37CF7" w:rsidRPr="00784CC4">
        <w:rPr>
          <w:rFonts w:ascii="Times New Roman" w:eastAsiaTheme="minorHAnsi" w:hAnsi="Times New Roman" w:cs="Times New Roman"/>
          <w:sz w:val="24"/>
          <w:szCs w:val="24"/>
          <w:lang w:val="ro-MD" w:eastAsia="en-US"/>
        </w:rPr>
        <w:t>din volumul total al produsului, calculat la +15 °C prin conversie de la temperatura reală.</w:t>
      </w:r>
      <w:r w:rsidR="00C37CF7" w:rsidRPr="00784CC4">
        <w:rPr>
          <w:lang w:val="ro-MD"/>
        </w:rPr>
        <w:t xml:space="preserve"> </w:t>
      </w:r>
      <w:r w:rsidR="00C37CF7" w:rsidRPr="00784CC4">
        <w:rPr>
          <w:rFonts w:ascii="Times New Roman" w:eastAsiaTheme="minorHAnsi" w:hAnsi="Times New Roman" w:cs="Times New Roman"/>
          <w:sz w:val="24"/>
          <w:szCs w:val="24"/>
          <w:lang w:val="ro-MD" w:eastAsia="en-US"/>
        </w:rPr>
        <w:t xml:space="preserve">Conversia volumului produselor petroliere în funcție de temperatură se efectuează conform standardului SM SR ISO 91:2018 sau </w:t>
      </w:r>
      <w:r w:rsidR="0024681E" w:rsidRPr="00784CC4">
        <w:rPr>
          <w:rFonts w:ascii="Times New Roman" w:eastAsiaTheme="minorHAnsi" w:hAnsi="Times New Roman" w:cs="Times New Roman"/>
          <w:sz w:val="24"/>
          <w:szCs w:val="24"/>
          <w:lang w:val="ro-MD" w:eastAsia="en-US"/>
        </w:rPr>
        <w:t xml:space="preserve">conform </w:t>
      </w:r>
      <w:r w:rsidR="00C37CF7" w:rsidRPr="00784CC4">
        <w:rPr>
          <w:rFonts w:ascii="Times New Roman" w:eastAsiaTheme="minorHAnsi" w:hAnsi="Times New Roman" w:cs="Times New Roman"/>
          <w:sz w:val="24"/>
          <w:szCs w:val="24"/>
          <w:lang w:val="ro-MD" w:eastAsia="en-US"/>
        </w:rPr>
        <w:t>versiun</w:t>
      </w:r>
      <w:r w:rsidR="0024681E" w:rsidRPr="00784CC4">
        <w:rPr>
          <w:rFonts w:ascii="Times New Roman" w:eastAsiaTheme="minorHAnsi" w:hAnsi="Times New Roman" w:cs="Times New Roman"/>
          <w:sz w:val="24"/>
          <w:szCs w:val="24"/>
          <w:lang w:val="ro-MD" w:eastAsia="en-US"/>
        </w:rPr>
        <w:t>ii</w:t>
      </w:r>
      <w:r w:rsidR="00C37CF7" w:rsidRPr="00784CC4">
        <w:rPr>
          <w:rFonts w:ascii="Times New Roman" w:eastAsiaTheme="minorHAnsi" w:hAnsi="Times New Roman" w:cs="Times New Roman"/>
          <w:sz w:val="24"/>
          <w:szCs w:val="24"/>
          <w:lang w:val="ro-MD" w:eastAsia="en-US"/>
        </w:rPr>
        <w:t xml:space="preserve"> actualizat</w:t>
      </w:r>
      <w:r w:rsidR="0024681E" w:rsidRPr="00784CC4">
        <w:rPr>
          <w:rFonts w:ascii="Times New Roman" w:eastAsiaTheme="minorHAnsi" w:hAnsi="Times New Roman" w:cs="Times New Roman"/>
          <w:sz w:val="24"/>
          <w:szCs w:val="24"/>
          <w:lang w:val="ro-MD" w:eastAsia="en-US"/>
        </w:rPr>
        <w:t>e</w:t>
      </w:r>
      <w:r w:rsidR="00C37CF7" w:rsidRPr="00784CC4">
        <w:rPr>
          <w:rFonts w:ascii="Times New Roman" w:eastAsiaTheme="minorHAnsi" w:hAnsi="Times New Roman" w:cs="Times New Roman"/>
          <w:sz w:val="24"/>
          <w:szCs w:val="24"/>
          <w:lang w:val="ro-MD" w:eastAsia="en-US"/>
        </w:rPr>
        <w:t xml:space="preserve"> a </w:t>
      </w:r>
      <w:r w:rsidR="00C37CF7" w:rsidRPr="00784CC4">
        <w:rPr>
          <w:rFonts w:ascii="Times New Roman" w:eastAsiaTheme="minorHAnsi" w:hAnsi="Times New Roman" w:cs="Times New Roman"/>
          <w:sz w:val="24"/>
          <w:szCs w:val="24"/>
          <w:lang w:val="ro-MD" w:eastAsia="en-US"/>
        </w:rPr>
        <w:lastRenderedPageBreak/>
        <w:t xml:space="preserve">standardului sau </w:t>
      </w:r>
      <w:r w:rsidR="0024681E" w:rsidRPr="00784CC4">
        <w:rPr>
          <w:rFonts w:ascii="Times New Roman" w:eastAsiaTheme="minorHAnsi" w:hAnsi="Times New Roman" w:cs="Times New Roman"/>
          <w:sz w:val="24"/>
          <w:szCs w:val="24"/>
          <w:lang w:val="ro-MD" w:eastAsia="en-US"/>
        </w:rPr>
        <w:t xml:space="preserve">conform unui </w:t>
      </w:r>
      <w:r w:rsidR="00C37CF7" w:rsidRPr="00784CC4">
        <w:rPr>
          <w:rFonts w:ascii="Times New Roman" w:eastAsiaTheme="minorHAnsi" w:hAnsi="Times New Roman" w:cs="Times New Roman"/>
          <w:sz w:val="24"/>
          <w:szCs w:val="24"/>
          <w:lang w:val="ro-MD" w:eastAsia="en-US"/>
        </w:rPr>
        <w:t>standardul echivalent, în măsura în care acesta este adoptat și publicat de către autoritatea competentă a Republicii Moldova</w:t>
      </w:r>
      <w:r w:rsidR="00E62B34" w:rsidRPr="00784CC4">
        <w:rPr>
          <w:rFonts w:ascii="Times New Roman" w:eastAsiaTheme="minorHAnsi" w:hAnsi="Times New Roman" w:cs="Times New Roman"/>
          <w:sz w:val="24"/>
          <w:szCs w:val="24"/>
          <w:lang w:val="ro-MD" w:eastAsia="en-US"/>
        </w:rPr>
        <w:t>.</w:t>
      </w:r>
    </w:p>
    <w:p w14:paraId="78977C28" w14:textId="388B23BE" w:rsidR="001749A0" w:rsidRPr="00784CC4" w:rsidRDefault="00C0074B" w:rsidP="00494C56">
      <w:pPr>
        <w:pStyle w:val="HTMLPreformatted"/>
        <w:numPr>
          <w:ilvl w:val="0"/>
          <w:numId w:val="21"/>
        </w:numPr>
        <w:tabs>
          <w:tab w:val="clear" w:pos="1832"/>
          <w:tab w:val="clear" w:pos="2748"/>
          <w:tab w:val="left" w:pos="1170"/>
          <w:tab w:val="left" w:pos="135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Stocurile de urgență în formă materială deținute de alți titulari </w:t>
      </w:r>
      <w:r w:rsidR="00803E91" w:rsidRPr="00784CC4">
        <w:rPr>
          <w:rFonts w:ascii="Times New Roman" w:eastAsiaTheme="minorHAnsi" w:hAnsi="Times New Roman" w:cs="Times New Roman"/>
          <w:sz w:val="24"/>
          <w:szCs w:val="24"/>
          <w:lang w:val="ro-MD" w:eastAsia="en-US"/>
        </w:rPr>
        <w:t xml:space="preserve">ai </w:t>
      </w:r>
      <w:r w:rsidRPr="00784CC4">
        <w:rPr>
          <w:rFonts w:ascii="Times New Roman" w:eastAsiaTheme="minorHAnsi" w:hAnsi="Times New Roman" w:cs="Times New Roman"/>
          <w:sz w:val="24"/>
          <w:szCs w:val="24"/>
          <w:lang w:val="ro-MD" w:eastAsia="en-US"/>
        </w:rPr>
        <w:t>obligați</w:t>
      </w:r>
      <w:r w:rsidR="00803E91"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i de stocare stabiliți la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_Ref175127692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22</w:t>
      </w:r>
      <w:r w:rsidR="00261AA4" w:rsidRPr="00784CC4">
        <w:rPr>
          <w:rFonts w:ascii="Times New Roman" w:eastAsiaTheme="minorHAnsi" w:hAnsi="Times New Roman" w:cs="Times New Roman"/>
          <w:sz w:val="24"/>
          <w:szCs w:val="24"/>
          <w:lang w:val="ro-MD" w:eastAsia="en-US"/>
        </w:rPr>
        <w:fldChar w:fldCharType="end"/>
      </w:r>
      <w:r w:rsidR="00261AA4"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alin.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_Ref175127702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261AA4"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pot fi depozitate pe teritoriul Republicii Moldova și/sau pe teritoriul unei alte țări în conformitate cu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_Ref175127250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28</w:t>
      </w:r>
      <w:r w:rsidR="00261AA4"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66831140" w14:textId="5AD337E6" w:rsidR="001749A0" w:rsidRPr="00784CC4" w:rsidRDefault="001749A0" w:rsidP="00494C56">
      <w:pPr>
        <w:pStyle w:val="HTMLPreformatted"/>
        <w:numPr>
          <w:ilvl w:val="0"/>
          <w:numId w:val="21"/>
        </w:numPr>
        <w:tabs>
          <w:tab w:val="clear" w:pos="1832"/>
          <w:tab w:val="clear" w:pos="2748"/>
          <w:tab w:val="left" w:pos="1170"/>
          <w:tab w:val="left" w:pos="135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Prin derogare de la alin.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_Ref175128979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261AA4"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cantitatea minimă de stocuri de urgență în formă </w:t>
      </w:r>
      <w:r w:rsidR="00E82762" w:rsidRPr="00784CC4">
        <w:rPr>
          <w:rFonts w:ascii="Times New Roman" w:eastAsiaTheme="minorHAnsi" w:hAnsi="Times New Roman" w:cs="Times New Roman"/>
          <w:sz w:val="24"/>
          <w:szCs w:val="24"/>
          <w:lang w:val="ro-MD" w:eastAsia="en-US"/>
        </w:rPr>
        <w:t>materială</w:t>
      </w:r>
      <w:r w:rsidRPr="00784CC4">
        <w:rPr>
          <w:rFonts w:ascii="Times New Roman" w:eastAsiaTheme="minorHAnsi" w:hAnsi="Times New Roman" w:cs="Times New Roman"/>
          <w:sz w:val="24"/>
          <w:szCs w:val="24"/>
          <w:lang w:val="ro-MD" w:eastAsia="en-US"/>
        </w:rPr>
        <w:t xml:space="preserve"> prevăzută la alin.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_Ref175128979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261AA4"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po</w:t>
      </w:r>
      <w:r w:rsidR="00C0074B"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t</w:t>
      </w:r>
      <w:r w:rsidR="00C0074B"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 fi </w:t>
      </w:r>
      <w:r w:rsidR="003C6AA1" w:rsidRPr="00784CC4">
        <w:rPr>
          <w:rFonts w:ascii="Times New Roman" w:eastAsiaTheme="minorHAnsi" w:hAnsi="Times New Roman" w:cs="Times New Roman"/>
          <w:sz w:val="24"/>
          <w:szCs w:val="24"/>
          <w:lang w:val="ro-MD" w:eastAsia="en-US"/>
        </w:rPr>
        <w:t>stocat</w:t>
      </w:r>
      <w:r w:rsidR="00C0074B" w:rsidRPr="00784CC4">
        <w:rPr>
          <w:rFonts w:ascii="Times New Roman" w:eastAsiaTheme="minorHAnsi" w:hAnsi="Times New Roman" w:cs="Times New Roman"/>
          <w:sz w:val="24"/>
          <w:szCs w:val="24"/>
          <w:lang w:val="ro-MD" w:eastAsia="en-US"/>
        </w:rPr>
        <w:t>ă</w:t>
      </w:r>
      <w:r w:rsidR="003C6AA1"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în altă țară în conformitate cu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_Ref175127250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28</w:t>
      </w:r>
      <w:r w:rsidR="00261AA4"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803E91" w:rsidRPr="00784CC4">
        <w:rPr>
          <w:rFonts w:ascii="Times New Roman" w:eastAsiaTheme="minorHAnsi" w:hAnsi="Times New Roman" w:cs="Times New Roman"/>
          <w:sz w:val="24"/>
          <w:szCs w:val="24"/>
          <w:lang w:val="ro-MD" w:eastAsia="en-US"/>
        </w:rPr>
        <w:t xml:space="preserve">în cazul în care </w:t>
      </w:r>
      <w:r w:rsidRPr="00784CC4">
        <w:rPr>
          <w:rFonts w:ascii="Times New Roman" w:eastAsiaTheme="minorHAnsi" w:hAnsi="Times New Roman" w:cs="Times New Roman"/>
          <w:sz w:val="24"/>
          <w:szCs w:val="24"/>
          <w:lang w:val="ro-MD" w:eastAsia="en-US"/>
        </w:rPr>
        <w:t>pe teritoriul Republicii Moldova nu există capacități funcționale de stocare disponibile.</w:t>
      </w:r>
    </w:p>
    <w:p w14:paraId="3E1ED2FD" w14:textId="74146711" w:rsidR="001749A0" w:rsidRPr="00784CC4" w:rsidRDefault="001749A0" w:rsidP="00494C56">
      <w:pPr>
        <w:pStyle w:val="HTMLPreformatted"/>
        <w:numPr>
          <w:ilvl w:val="0"/>
          <w:numId w:val="21"/>
        </w:numPr>
        <w:tabs>
          <w:tab w:val="clear" w:pos="1832"/>
          <w:tab w:val="clear" w:pos="2748"/>
          <w:tab w:val="left" w:pos="1170"/>
          <w:tab w:val="left" w:pos="135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Stocuri</w:t>
      </w:r>
      <w:r w:rsidR="00C0074B" w:rsidRPr="00784CC4">
        <w:rPr>
          <w:rFonts w:ascii="Times New Roman" w:eastAsiaTheme="minorHAnsi" w:hAnsi="Times New Roman" w:cs="Times New Roman"/>
          <w:sz w:val="24"/>
          <w:szCs w:val="24"/>
          <w:lang w:val="ro-MD" w:eastAsia="en-US"/>
        </w:rPr>
        <w:t>le</w:t>
      </w:r>
      <w:r w:rsidRPr="00784CC4">
        <w:rPr>
          <w:rFonts w:ascii="Times New Roman" w:eastAsiaTheme="minorHAnsi" w:hAnsi="Times New Roman" w:cs="Times New Roman"/>
          <w:sz w:val="24"/>
          <w:szCs w:val="24"/>
          <w:lang w:val="ro-MD" w:eastAsia="en-US"/>
        </w:rPr>
        <w:t xml:space="preserve"> de urgență în formă </w:t>
      </w:r>
      <w:r w:rsidR="00E82762" w:rsidRPr="00784CC4">
        <w:rPr>
          <w:rFonts w:ascii="Times New Roman" w:eastAsiaTheme="minorHAnsi" w:hAnsi="Times New Roman" w:cs="Times New Roman"/>
          <w:sz w:val="24"/>
          <w:szCs w:val="24"/>
          <w:lang w:val="ro-MD" w:eastAsia="en-US"/>
        </w:rPr>
        <w:t>materială</w:t>
      </w:r>
      <w:r w:rsidRPr="00784CC4">
        <w:rPr>
          <w:rFonts w:ascii="Times New Roman" w:eastAsiaTheme="minorHAnsi" w:hAnsi="Times New Roman" w:cs="Times New Roman"/>
          <w:sz w:val="24"/>
          <w:szCs w:val="24"/>
          <w:lang w:val="ro-MD" w:eastAsia="en-US"/>
        </w:rPr>
        <w:t xml:space="preserve"> deținute de </w:t>
      </w:r>
      <w:r w:rsidR="00E82762"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care depășesc obligația de a constitui stocuri de urgență </w:t>
      </w:r>
      <w:r w:rsidR="00B918CB" w:rsidRPr="00784CC4">
        <w:rPr>
          <w:rFonts w:ascii="Times New Roman" w:eastAsiaTheme="minorHAnsi" w:hAnsi="Times New Roman" w:cs="Times New Roman"/>
          <w:sz w:val="24"/>
          <w:szCs w:val="24"/>
          <w:lang w:val="ro-MD" w:eastAsia="en-US"/>
        </w:rPr>
        <w:t xml:space="preserve">prevăzută </w:t>
      </w:r>
      <w:r w:rsidRPr="00784CC4">
        <w:rPr>
          <w:rFonts w:ascii="Times New Roman" w:eastAsiaTheme="minorHAnsi" w:hAnsi="Times New Roman" w:cs="Times New Roman"/>
          <w:sz w:val="24"/>
          <w:szCs w:val="24"/>
          <w:lang w:val="ro-MD" w:eastAsia="en-US"/>
        </w:rPr>
        <w:t xml:space="preserve">la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_Ref175127692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22</w:t>
      </w:r>
      <w:r w:rsidR="00261AA4" w:rsidRPr="00784CC4">
        <w:rPr>
          <w:rFonts w:ascii="Times New Roman" w:eastAsiaTheme="minorHAnsi" w:hAnsi="Times New Roman" w:cs="Times New Roman"/>
          <w:sz w:val="24"/>
          <w:szCs w:val="24"/>
          <w:lang w:val="ro-MD" w:eastAsia="en-US"/>
        </w:rPr>
        <w:fldChar w:fldCharType="end"/>
      </w:r>
      <w:r w:rsidR="00C0074B"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alin.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_Ref175128834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261AA4"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pot fi </w:t>
      </w:r>
      <w:r w:rsidR="00C0074B" w:rsidRPr="00784CC4">
        <w:rPr>
          <w:rFonts w:ascii="Times New Roman" w:eastAsiaTheme="minorHAnsi" w:hAnsi="Times New Roman" w:cs="Times New Roman"/>
          <w:sz w:val="24"/>
          <w:szCs w:val="24"/>
          <w:lang w:val="ro-MD" w:eastAsia="en-US"/>
        </w:rPr>
        <w:t xml:space="preserve">stocate </w:t>
      </w:r>
      <w:r w:rsidRPr="00784CC4">
        <w:rPr>
          <w:rFonts w:ascii="Times New Roman" w:eastAsiaTheme="minorHAnsi" w:hAnsi="Times New Roman" w:cs="Times New Roman"/>
          <w:sz w:val="24"/>
          <w:szCs w:val="24"/>
          <w:lang w:val="ro-MD" w:eastAsia="en-US"/>
        </w:rPr>
        <w:t xml:space="preserve">pe teritoriul unei alte țări în conformitate cu </w:t>
      </w:r>
      <w:r w:rsidR="00261AA4" w:rsidRPr="00784CC4">
        <w:rPr>
          <w:rFonts w:ascii="Times New Roman" w:eastAsiaTheme="minorHAnsi" w:hAnsi="Times New Roman" w:cs="Times New Roman"/>
          <w:sz w:val="24"/>
          <w:szCs w:val="24"/>
          <w:lang w:val="ro-MD" w:eastAsia="en-US"/>
        </w:rPr>
        <w:fldChar w:fldCharType="begin"/>
      </w:r>
      <w:r w:rsidR="00261AA4" w:rsidRPr="00784CC4">
        <w:rPr>
          <w:rFonts w:ascii="Times New Roman" w:eastAsiaTheme="minorHAnsi" w:hAnsi="Times New Roman" w:cs="Times New Roman"/>
          <w:sz w:val="24"/>
          <w:szCs w:val="24"/>
          <w:lang w:val="ro-MD" w:eastAsia="en-US"/>
        </w:rPr>
        <w:instrText xml:space="preserve"> REF _Ref175127250 \r \h </w:instrText>
      </w:r>
      <w:r w:rsidR="00261AA4" w:rsidRPr="00784CC4">
        <w:rPr>
          <w:rFonts w:ascii="Times New Roman" w:eastAsiaTheme="minorHAnsi" w:hAnsi="Times New Roman" w:cs="Times New Roman"/>
          <w:sz w:val="24"/>
          <w:szCs w:val="24"/>
          <w:lang w:val="ro-MD" w:eastAsia="en-US"/>
        </w:rPr>
      </w:r>
      <w:r w:rsidR="00261AA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28</w:t>
      </w:r>
      <w:r w:rsidR="00261AA4"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48261658" w14:textId="77777777" w:rsidR="00E82762" w:rsidRPr="00784CC4" w:rsidRDefault="00E82762" w:rsidP="008E1325">
      <w:pPr>
        <w:pStyle w:val="HTMLPreformatted"/>
        <w:spacing w:after="120"/>
        <w:jc w:val="both"/>
        <w:rPr>
          <w:rFonts w:ascii="Times New Roman" w:eastAsiaTheme="minorHAnsi" w:hAnsi="Times New Roman" w:cs="Times New Roman"/>
          <w:sz w:val="24"/>
          <w:szCs w:val="24"/>
          <w:lang w:val="ro-MD" w:eastAsia="en-US"/>
        </w:rPr>
      </w:pPr>
    </w:p>
    <w:p w14:paraId="182CB670" w14:textId="4F8C9BD1" w:rsidR="00EB7F56" w:rsidRPr="00784CC4" w:rsidRDefault="00EB7F56"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28" w:name="_Ref175131543"/>
      <w:r w:rsidRPr="00784CC4">
        <w:rPr>
          <w:rFonts w:ascii="Times New Roman" w:eastAsiaTheme="minorHAnsi" w:hAnsi="Times New Roman" w:cs="Times New Roman"/>
          <w:color w:val="auto"/>
          <w:lang w:val="ro-MD"/>
        </w:rPr>
        <w:t>Stocuri de urgență în formă non-materială</w:t>
      </w:r>
      <w:bookmarkEnd w:id="28"/>
      <w:r w:rsidRPr="00784CC4">
        <w:rPr>
          <w:rFonts w:ascii="Times New Roman" w:eastAsiaTheme="minorHAnsi" w:hAnsi="Times New Roman" w:cs="Times New Roman"/>
          <w:color w:val="auto"/>
          <w:lang w:val="ro-MD"/>
        </w:rPr>
        <w:t xml:space="preserve"> </w:t>
      </w:r>
    </w:p>
    <w:p w14:paraId="20DA3EB1" w14:textId="63BF5F6A" w:rsidR="00EB7F56" w:rsidRPr="00784CC4" w:rsidRDefault="00EB7F56" w:rsidP="00494C56">
      <w:pPr>
        <w:pStyle w:val="HTMLPreformatted"/>
        <w:numPr>
          <w:ilvl w:val="0"/>
          <w:numId w:val="22"/>
        </w:numPr>
        <w:tabs>
          <w:tab w:val="clear" w:pos="916"/>
          <w:tab w:val="clear" w:pos="1832"/>
          <w:tab w:val="left" w:pos="720"/>
          <w:tab w:val="left" w:pos="1170"/>
        </w:tabs>
        <w:spacing w:after="120"/>
        <w:ind w:left="0" w:firstLine="720"/>
        <w:jc w:val="both"/>
        <w:rPr>
          <w:rFonts w:ascii="Times New Roman" w:eastAsiaTheme="minorHAnsi" w:hAnsi="Times New Roman" w:cs="Times New Roman"/>
          <w:sz w:val="24"/>
          <w:szCs w:val="24"/>
          <w:lang w:val="ro-MD" w:eastAsia="en-US"/>
        </w:rPr>
      </w:pPr>
      <w:bookmarkStart w:id="29" w:name="_Ref175129075"/>
      <w:r w:rsidRPr="00784CC4">
        <w:rPr>
          <w:rFonts w:ascii="Times New Roman" w:eastAsiaTheme="minorHAnsi" w:hAnsi="Times New Roman" w:cs="Times New Roman"/>
          <w:sz w:val="24"/>
          <w:szCs w:val="24"/>
          <w:lang w:val="ro-MD" w:eastAsia="en-US"/>
        </w:rPr>
        <w:t xml:space="preserve">Stocurile de urgență în formă non-materială </w:t>
      </w:r>
      <w:r w:rsidR="00820A9D" w:rsidRPr="00784CC4">
        <w:rPr>
          <w:rFonts w:ascii="Times New Roman" w:eastAsiaTheme="minorHAnsi" w:hAnsi="Times New Roman" w:cs="Times New Roman"/>
          <w:sz w:val="24"/>
          <w:szCs w:val="24"/>
          <w:lang w:val="ro-MD" w:eastAsia="en-US"/>
        </w:rPr>
        <w:t>au la bază contracte</w:t>
      </w:r>
      <w:r w:rsidRPr="00784CC4">
        <w:rPr>
          <w:rFonts w:ascii="Times New Roman" w:eastAsiaTheme="minorHAnsi" w:hAnsi="Times New Roman" w:cs="Times New Roman"/>
          <w:sz w:val="24"/>
          <w:szCs w:val="24"/>
          <w:lang w:val="ro-MD" w:eastAsia="en-US"/>
        </w:rPr>
        <w:t xml:space="preserve"> care prevăd un drept, dar nu </w:t>
      </w:r>
      <w:r w:rsidR="00803E91" w:rsidRPr="00784CC4">
        <w:rPr>
          <w:rFonts w:ascii="Times New Roman" w:eastAsiaTheme="minorHAnsi" w:hAnsi="Times New Roman" w:cs="Times New Roman"/>
          <w:sz w:val="24"/>
          <w:szCs w:val="24"/>
          <w:lang w:val="ro-MD" w:eastAsia="en-US"/>
        </w:rPr>
        <w:t>și</w:t>
      </w:r>
      <w:r w:rsidRPr="00784CC4">
        <w:rPr>
          <w:rFonts w:ascii="Times New Roman" w:eastAsiaTheme="minorHAnsi" w:hAnsi="Times New Roman" w:cs="Times New Roman"/>
          <w:sz w:val="24"/>
          <w:szCs w:val="24"/>
          <w:lang w:val="ro-MD" w:eastAsia="en-US"/>
        </w:rPr>
        <w:t xml:space="preserve"> </w:t>
      </w:r>
      <w:r w:rsidR="004931FC" w:rsidRPr="00784CC4">
        <w:rPr>
          <w:rFonts w:ascii="Times New Roman" w:eastAsiaTheme="minorHAnsi" w:hAnsi="Times New Roman" w:cs="Times New Roman"/>
          <w:sz w:val="24"/>
          <w:szCs w:val="24"/>
          <w:lang w:val="ro-MD" w:eastAsia="en-US"/>
        </w:rPr>
        <w:t xml:space="preserve">o </w:t>
      </w:r>
      <w:r w:rsidRPr="00784CC4">
        <w:rPr>
          <w:rFonts w:ascii="Times New Roman" w:eastAsiaTheme="minorHAnsi" w:hAnsi="Times New Roman" w:cs="Times New Roman"/>
          <w:sz w:val="24"/>
          <w:szCs w:val="24"/>
          <w:lang w:val="ro-MD" w:eastAsia="en-US"/>
        </w:rPr>
        <w:t>obligație de a cumpăra produse petroliere după criterii prestabilite într-o anumită perioadă de timp.</w:t>
      </w:r>
      <w:bookmarkEnd w:id="29"/>
    </w:p>
    <w:p w14:paraId="6FA3E311" w14:textId="02B4859C" w:rsidR="00EB7F56" w:rsidRPr="00784CC4" w:rsidRDefault="00EB7F56" w:rsidP="00494C56">
      <w:pPr>
        <w:pStyle w:val="HTMLPreformatted"/>
        <w:numPr>
          <w:ilvl w:val="0"/>
          <w:numId w:val="22"/>
        </w:numPr>
        <w:tabs>
          <w:tab w:val="clear" w:pos="916"/>
          <w:tab w:val="clear" w:pos="1832"/>
          <w:tab w:val="left" w:pos="720"/>
          <w:tab w:val="left" w:pos="1170"/>
        </w:tabs>
        <w:spacing w:after="120"/>
        <w:ind w:left="0" w:firstLine="720"/>
        <w:jc w:val="both"/>
        <w:rPr>
          <w:rFonts w:ascii="Times New Roman" w:eastAsiaTheme="minorHAnsi" w:hAnsi="Times New Roman" w:cs="Times New Roman"/>
          <w:sz w:val="24"/>
          <w:szCs w:val="24"/>
          <w:lang w:val="ro-MD" w:eastAsia="en-US"/>
        </w:rPr>
      </w:pPr>
      <w:bookmarkStart w:id="30" w:name="_Ref175129182"/>
      <w:r w:rsidRPr="00784CC4">
        <w:rPr>
          <w:rFonts w:ascii="Times New Roman" w:eastAsiaTheme="minorHAnsi" w:hAnsi="Times New Roman" w:cs="Times New Roman"/>
          <w:sz w:val="24"/>
          <w:szCs w:val="24"/>
          <w:lang w:val="ro-MD" w:eastAsia="en-US"/>
        </w:rPr>
        <w:t xml:space="preserve">Prin încheierea contractului prevăzut la alin. </w:t>
      </w:r>
      <w:r w:rsidR="00DF7A9D" w:rsidRPr="00784CC4">
        <w:rPr>
          <w:rFonts w:ascii="Times New Roman" w:eastAsiaTheme="minorHAnsi" w:hAnsi="Times New Roman" w:cs="Times New Roman"/>
          <w:sz w:val="24"/>
          <w:szCs w:val="24"/>
          <w:lang w:val="ro-MD" w:eastAsia="en-US"/>
        </w:rPr>
        <w:fldChar w:fldCharType="begin"/>
      </w:r>
      <w:r w:rsidR="00DF7A9D" w:rsidRPr="00784CC4">
        <w:rPr>
          <w:rFonts w:ascii="Times New Roman" w:eastAsiaTheme="minorHAnsi" w:hAnsi="Times New Roman" w:cs="Times New Roman"/>
          <w:sz w:val="24"/>
          <w:szCs w:val="24"/>
          <w:lang w:val="ro-MD" w:eastAsia="en-US"/>
        </w:rPr>
        <w:instrText xml:space="preserve"> REF _Ref175129075 \r \h </w:instrText>
      </w:r>
      <w:r w:rsidR="00DF7A9D" w:rsidRPr="00784CC4">
        <w:rPr>
          <w:rFonts w:ascii="Times New Roman" w:eastAsiaTheme="minorHAnsi" w:hAnsi="Times New Roman" w:cs="Times New Roman"/>
          <w:sz w:val="24"/>
          <w:szCs w:val="24"/>
          <w:lang w:val="ro-MD" w:eastAsia="en-US"/>
        </w:rPr>
      </w:r>
      <w:r w:rsidR="00DF7A9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DF7A9D"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titularul obligației de stocare va delega obligația de stocare, integral sau parțial, uneia sau mai multor entități juridice</w:t>
      </w:r>
      <w:r w:rsidR="00911AE9"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ECS ale altor țări sau operatori economici, care au stocuri excedentare de produse petroliere.</w:t>
      </w:r>
      <w:bookmarkEnd w:id="30"/>
    </w:p>
    <w:p w14:paraId="7D4AEA0D" w14:textId="7B06377E" w:rsidR="00EB7F56" w:rsidRPr="00784CC4" w:rsidRDefault="00EB7F56" w:rsidP="00494C56">
      <w:pPr>
        <w:pStyle w:val="HTMLPreformatted"/>
        <w:numPr>
          <w:ilvl w:val="0"/>
          <w:numId w:val="22"/>
        </w:numPr>
        <w:tabs>
          <w:tab w:val="clear" w:pos="916"/>
          <w:tab w:val="clear" w:pos="1832"/>
          <w:tab w:val="left" w:pos="720"/>
          <w:tab w:val="left" w:pos="1170"/>
        </w:tabs>
        <w:spacing w:after="120"/>
        <w:ind w:left="0" w:firstLine="720"/>
        <w:jc w:val="both"/>
        <w:rPr>
          <w:rFonts w:ascii="Times New Roman" w:eastAsiaTheme="minorHAnsi" w:hAnsi="Times New Roman" w:cs="Times New Roman"/>
          <w:sz w:val="24"/>
          <w:szCs w:val="24"/>
          <w:lang w:val="ro-MD" w:eastAsia="en-US"/>
        </w:rPr>
      </w:pPr>
      <w:bookmarkStart w:id="31" w:name="_Ref175129114"/>
      <w:r w:rsidRPr="00784CC4">
        <w:rPr>
          <w:rFonts w:ascii="Times New Roman" w:eastAsiaTheme="minorHAnsi" w:hAnsi="Times New Roman" w:cs="Times New Roman"/>
          <w:sz w:val="24"/>
          <w:szCs w:val="24"/>
          <w:lang w:val="ro-MD" w:eastAsia="en-US"/>
        </w:rPr>
        <w:t xml:space="preserve">Titularul obligației de stocare poate încheia un contract prevăzut la alin. </w:t>
      </w:r>
      <w:r w:rsidR="00DF7A9D" w:rsidRPr="00784CC4">
        <w:rPr>
          <w:rFonts w:ascii="Times New Roman" w:eastAsiaTheme="minorHAnsi" w:hAnsi="Times New Roman" w:cs="Times New Roman"/>
          <w:sz w:val="24"/>
          <w:szCs w:val="24"/>
          <w:lang w:val="ro-MD" w:eastAsia="en-US"/>
        </w:rPr>
        <w:fldChar w:fldCharType="begin"/>
      </w:r>
      <w:r w:rsidR="00DF7A9D" w:rsidRPr="00784CC4">
        <w:rPr>
          <w:rFonts w:ascii="Times New Roman" w:eastAsiaTheme="minorHAnsi" w:hAnsi="Times New Roman" w:cs="Times New Roman"/>
          <w:sz w:val="24"/>
          <w:szCs w:val="24"/>
          <w:lang w:val="ro-MD" w:eastAsia="en-US"/>
        </w:rPr>
        <w:instrText xml:space="preserve"> REF _Ref175129075 \r \h </w:instrText>
      </w:r>
      <w:r w:rsidR="00DF7A9D" w:rsidRPr="00784CC4">
        <w:rPr>
          <w:rFonts w:ascii="Times New Roman" w:eastAsiaTheme="minorHAnsi" w:hAnsi="Times New Roman" w:cs="Times New Roman"/>
          <w:sz w:val="24"/>
          <w:szCs w:val="24"/>
          <w:lang w:val="ro-MD" w:eastAsia="en-US"/>
        </w:rPr>
      </w:r>
      <w:r w:rsidR="00DF7A9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DF7A9D"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cu o entitate juridică prevăzută la alin. </w:t>
      </w:r>
      <w:r w:rsidR="00DF7A9D" w:rsidRPr="00784CC4">
        <w:rPr>
          <w:rFonts w:ascii="Times New Roman" w:eastAsiaTheme="minorHAnsi" w:hAnsi="Times New Roman" w:cs="Times New Roman"/>
          <w:sz w:val="24"/>
          <w:szCs w:val="24"/>
          <w:lang w:val="ro-MD" w:eastAsia="en-US"/>
        </w:rPr>
        <w:fldChar w:fldCharType="begin"/>
      </w:r>
      <w:r w:rsidR="00DF7A9D" w:rsidRPr="00784CC4">
        <w:rPr>
          <w:rFonts w:ascii="Times New Roman" w:eastAsiaTheme="minorHAnsi" w:hAnsi="Times New Roman" w:cs="Times New Roman"/>
          <w:sz w:val="24"/>
          <w:szCs w:val="24"/>
          <w:lang w:val="ro-MD" w:eastAsia="en-US"/>
        </w:rPr>
        <w:instrText xml:space="preserve"> REF _Ref175129182 \r \h </w:instrText>
      </w:r>
      <w:r w:rsidR="00DF7A9D" w:rsidRPr="00784CC4">
        <w:rPr>
          <w:rFonts w:ascii="Times New Roman" w:eastAsiaTheme="minorHAnsi" w:hAnsi="Times New Roman" w:cs="Times New Roman"/>
          <w:sz w:val="24"/>
          <w:szCs w:val="24"/>
          <w:lang w:val="ro-MD" w:eastAsia="en-US"/>
        </w:rPr>
      </w:r>
      <w:r w:rsidR="00DF7A9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DF7A9D"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cu condiția că:</w:t>
      </w:r>
      <w:bookmarkEnd w:id="31"/>
    </w:p>
    <w:p w14:paraId="3E01DDB3" w14:textId="7F1AED40" w:rsidR="00EB7F56" w:rsidRPr="00784CC4" w:rsidRDefault="00EB7F56" w:rsidP="00494C56">
      <w:pPr>
        <w:pStyle w:val="HTMLPreformatted"/>
        <w:numPr>
          <w:ilvl w:val="0"/>
          <w:numId w:val="23"/>
        </w:numPr>
        <w:tabs>
          <w:tab w:val="clear" w:pos="916"/>
          <w:tab w:val="clear" w:pos="1832"/>
          <w:tab w:val="left" w:pos="360"/>
          <w:tab w:val="left" w:pos="1170"/>
        </w:tabs>
        <w:spacing w:after="120"/>
        <w:ind w:left="0" w:firstLine="81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titularul obligației de stocare are dreptul exclusiv de a achiziționa cantitatea convenită de produse petroliere în caz de </w:t>
      </w:r>
      <w:r w:rsidR="00B918CB" w:rsidRPr="00784CC4">
        <w:rPr>
          <w:rFonts w:ascii="Times New Roman" w:eastAsiaTheme="minorHAnsi" w:hAnsi="Times New Roman" w:cs="Times New Roman"/>
          <w:sz w:val="24"/>
          <w:szCs w:val="24"/>
          <w:lang w:val="ro-MD" w:eastAsia="en-US"/>
        </w:rPr>
        <w:t>disfuncționalitate majoră în aprovizionare cu produse petroliere</w:t>
      </w:r>
      <w:r w:rsidRPr="00784CC4">
        <w:rPr>
          <w:rFonts w:ascii="Times New Roman" w:eastAsiaTheme="minorHAnsi" w:hAnsi="Times New Roman" w:cs="Times New Roman"/>
          <w:sz w:val="24"/>
          <w:szCs w:val="24"/>
          <w:lang w:val="ro-MD" w:eastAsia="en-US"/>
        </w:rPr>
        <w:t>;</w:t>
      </w:r>
    </w:p>
    <w:p w14:paraId="68A2E1EF" w14:textId="470CA883" w:rsidR="00EB7F56" w:rsidRPr="00784CC4" w:rsidRDefault="00EB7F56" w:rsidP="00494C56">
      <w:pPr>
        <w:pStyle w:val="HTMLPreformatted"/>
        <w:numPr>
          <w:ilvl w:val="0"/>
          <w:numId w:val="23"/>
        </w:numPr>
        <w:tabs>
          <w:tab w:val="clear" w:pos="916"/>
          <w:tab w:val="clear" w:pos="1832"/>
          <w:tab w:val="left" w:pos="360"/>
          <w:tab w:val="left" w:pos="1170"/>
        </w:tabs>
        <w:spacing w:after="120"/>
        <w:ind w:left="0" w:firstLine="81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produsele petroliere care fac obiectul contractului respectiv au fost stocate și puse la dispoziție în conformitate cu </w:t>
      </w:r>
      <w:r w:rsidR="00DF7A9D" w:rsidRPr="00784CC4">
        <w:rPr>
          <w:rFonts w:ascii="Times New Roman" w:eastAsiaTheme="minorHAnsi" w:hAnsi="Times New Roman" w:cs="Times New Roman"/>
          <w:sz w:val="24"/>
          <w:szCs w:val="24"/>
          <w:lang w:val="ro-MD" w:eastAsia="en-US"/>
        </w:rPr>
        <w:fldChar w:fldCharType="begin"/>
      </w:r>
      <w:r w:rsidR="00DF7A9D" w:rsidRPr="00784CC4">
        <w:rPr>
          <w:rFonts w:ascii="Times New Roman" w:eastAsiaTheme="minorHAnsi" w:hAnsi="Times New Roman" w:cs="Times New Roman"/>
          <w:sz w:val="24"/>
          <w:szCs w:val="24"/>
          <w:lang w:val="ro-MD" w:eastAsia="en-US"/>
        </w:rPr>
        <w:instrText xml:space="preserve"> REF _Ref175128893 \r \h </w:instrText>
      </w:r>
      <w:r w:rsidR="00DF7A9D" w:rsidRPr="00784CC4">
        <w:rPr>
          <w:rFonts w:ascii="Times New Roman" w:eastAsiaTheme="minorHAnsi" w:hAnsi="Times New Roman" w:cs="Times New Roman"/>
          <w:sz w:val="24"/>
          <w:szCs w:val="24"/>
          <w:lang w:val="ro-MD" w:eastAsia="en-US"/>
        </w:rPr>
      </w:r>
      <w:r w:rsidR="00DF7A9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29</w:t>
      </w:r>
      <w:r w:rsidR="00DF7A9D"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și sunt disponibile pentru </w:t>
      </w:r>
      <w:r w:rsidR="00D6224B" w:rsidRPr="00784CC4">
        <w:rPr>
          <w:rFonts w:ascii="Times New Roman" w:eastAsiaTheme="minorHAnsi" w:hAnsi="Times New Roman" w:cs="Times New Roman"/>
          <w:sz w:val="24"/>
          <w:szCs w:val="24"/>
          <w:lang w:val="ro-MD" w:eastAsia="en-US"/>
        </w:rPr>
        <w:t xml:space="preserve">livrare titularului obligației de stocare </w:t>
      </w:r>
      <w:r w:rsidRPr="00784CC4">
        <w:rPr>
          <w:rFonts w:ascii="Times New Roman" w:eastAsiaTheme="minorHAnsi" w:hAnsi="Times New Roman" w:cs="Times New Roman"/>
          <w:sz w:val="24"/>
          <w:szCs w:val="24"/>
          <w:lang w:val="ro-MD" w:eastAsia="en-US"/>
        </w:rPr>
        <w:t>pe toată durata contractului.</w:t>
      </w:r>
    </w:p>
    <w:p w14:paraId="4BC279B8" w14:textId="4BA97198" w:rsidR="00EB7F56" w:rsidRPr="00784CC4" w:rsidRDefault="00EB7F56" w:rsidP="00494C56">
      <w:pPr>
        <w:pStyle w:val="HTMLPreformatted"/>
        <w:numPr>
          <w:ilvl w:val="0"/>
          <w:numId w:val="22"/>
        </w:numPr>
        <w:tabs>
          <w:tab w:val="clear" w:pos="916"/>
          <w:tab w:val="clear" w:pos="1832"/>
          <w:tab w:val="left" w:pos="720"/>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Pe teritoriul Republicii Moldova pot fi deținute stocuri de urgență în formă non-materială, cu condiția ca această delegare să fie comunicată în prealabil organului central de specialitate al administrației publice în domeniul energeticii</w:t>
      </w:r>
      <w:r w:rsidR="00926E19"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atât de titularul obligației de stocare, </w:t>
      </w:r>
      <w:r w:rsidR="00926E19" w:rsidRPr="00784CC4">
        <w:rPr>
          <w:rFonts w:ascii="Times New Roman" w:eastAsiaTheme="minorHAnsi" w:hAnsi="Times New Roman" w:cs="Times New Roman"/>
          <w:sz w:val="24"/>
          <w:szCs w:val="24"/>
          <w:lang w:val="ro-MD" w:eastAsia="en-US"/>
        </w:rPr>
        <w:t xml:space="preserve">cât </w:t>
      </w:r>
      <w:r w:rsidRPr="00784CC4">
        <w:rPr>
          <w:rFonts w:ascii="Times New Roman" w:eastAsiaTheme="minorHAnsi" w:hAnsi="Times New Roman" w:cs="Times New Roman"/>
          <w:sz w:val="24"/>
          <w:szCs w:val="24"/>
          <w:lang w:val="ro-MD" w:eastAsia="en-US"/>
        </w:rPr>
        <w:t xml:space="preserve">și de entitatea juridică care deține stocuri excedentare, în conformitate cu </w:t>
      </w:r>
      <w:r w:rsidR="00E25765" w:rsidRPr="00784CC4">
        <w:rPr>
          <w:rFonts w:ascii="Times New Roman" w:eastAsiaTheme="minorHAnsi" w:hAnsi="Times New Roman" w:cs="Times New Roman"/>
          <w:sz w:val="24"/>
          <w:szCs w:val="24"/>
          <w:lang w:val="ro-MD" w:eastAsia="en-US"/>
        </w:rPr>
        <w:fldChar w:fldCharType="begin"/>
      </w:r>
      <w:r w:rsidR="00E25765" w:rsidRPr="00784CC4">
        <w:rPr>
          <w:rFonts w:ascii="Times New Roman" w:eastAsiaTheme="minorHAnsi" w:hAnsi="Times New Roman" w:cs="Times New Roman"/>
          <w:sz w:val="24"/>
          <w:szCs w:val="24"/>
          <w:lang w:val="ro-MD" w:eastAsia="en-US"/>
        </w:rPr>
        <w:instrText xml:space="preserve"> REF _Ref175127250 \r \h </w:instrText>
      </w:r>
      <w:r w:rsidR="00E25765" w:rsidRPr="00784CC4">
        <w:rPr>
          <w:rFonts w:ascii="Times New Roman" w:eastAsiaTheme="minorHAnsi" w:hAnsi="Times New Roman" w:cs="Times New Roman"/>
          <w:sz w:val="24"/>
          <w:szCs w:val="24"/>
          <w:lang w:val="ro-MD" w:eastAsia="en-US"/>
        </w:rPr>
      </w:r>
      <w:r w:rsidR="00E2576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28</w:t>
      </w:r>
      <w:r w:rsidR="00E25765"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Fiecare delegare pentru deținerea în afara teritoriului Republicii Moldova va fi autorizată în prealabil atât de către organul central de specialitate al administrației publice în domeniul energeticii, cât și de țara pe teritoriul căreia </w:t>
      </w:r>
      <w:r w:rsidR="001D3D30" w:rsidRPr="00784CC4">
        <w:rPr>
          <w:rFonts w:ascii="Times New Roman" w:eastAsiaTheme="minorHAnsi" w:hAnsi="Times New Roman" w:cs="Times New Roman"/>
          <w:sz w:val="24"/>
          <w:szCs w:val="24"/>
          <w:lang w:val="ro-MD" w:eastAsia="en-US"/>
        </w:rPr>
        <w:t>urmează să fie deținute</w:t>
      </w:r>
      <w:r w:rsidRPr="00784CC4">
        <w:rPr>
          <w:rFonts w:ascii="Times New Roman" w:eastAsiaTheme="minorHAnsi" w:hAnsi="Times New Roman" w:cs="Times New Roman"/>
          <w:sz w:val="24"/>
          <w:szCs w:val="24"/>
          <w:lang w:val="ro-MD" w:eastAsia="en-US"/>
        </w:rPr>
        <w:t xml:space="preserve"> stocurile de urgență.</w:t>
      </w:r>
    </w:p>
    <w:p w14:paraId="7EC47742" w14:textId="3B8CAD76" w:rsidR="00EB7F56" w:rsidRPr="00784CC4" w:rsidRDefault="00EB7F56" w:rsidP="00494C56">
      <w:pPr>
        <w:pStyle w:val="HTMLPreformatted"/>
        <w:numPr>
          <w:ilvl w:val="0"/>
          <w:numId w:val="22"/>
        </w:numPr>
        <w:tabs>
          <w:tab w:val="clear" w:pos="916"/>
          <w:tab w:val="clear" w:pos="1832"/>
          <w:tab w:val="left" w:pos="720"/>
          <w:tab w:val="left" w:pos="1170"/>
        </w:tabs>
        <w:spacing w:after="120"/>
        <w:ind w:left="0" w:firstLine="720"/>
        <w:jc w:val="both"/>
        <w:rPr>
          <w:rFonts w:ascii="Times New Roman" w:eastAsiaTheme="minorHAnsi" w:hAnsi="Times New Roman" w:cs="Times New Roman"/>
          <w:sz w:val="24"/>
          <w:szCs w:val="24"/>
          <w:lang w:val="ro-MD" w:eastAsia="en-US"/>
        </w:rPr>
      </w:pPr>
      <w:bookmarkStart w:id="32" w:name="_Ref175129100"/>
      <w:r w:rsidRPr="00784CC4">
        <w:rPr>
          <w:rFonts w:ascii="Times New Roman" w:eastAsiaTheme="minorHAnsi" w:hAnsi="Times New Roman" w:cs="Times New Roman"/>
          <w:sz w:val="24"/>
          <w:szCs w:val="24"/>
          <w:lang w:val="ro-MD" w:eastAsia="en-US"/>
        </w:rPr>
        <w:t xml:space="preserve">În cazul în care </w:t>
      </w:r>
      <w:r w:rsidR="00C6494D" w:rsidRPr="00784CC4">
        <w:rPr>
          <w:rFonts w:ascii="Times New Roman" w:eastAsiaTheme="minorHAnsi" w:hAnsi="Times New Roman" w:cs="Times New Roman"/>
          <w:sz w:val="24"/>
          <w:szCs w:val="24"/>
          <w:lang w:val="ro-MD" w:eastAsia="en-US"/>
        </w:rPr>
        <w:t xml:space="preserve">Comisia pentru Situații Excepționale a Republicii Moldova </w:t>
      </w:r>
      <w:r w:rsidRPr="00784CC4">
        <w:rPr>
          <w:rFonts w:ascii="Times New Roman" w:eastAsiaTheme="minorHAnsi" w:hAnsi="Times New Roman" w:cs="Times New Roman"/>
          <w:sz w:val="24"/>
          <w:szCs w:val="24"/>
          <w:lang w:val="ro-MD" w:eastAsia="en-US"/>
        </w:rPr>
        <w:t xml:space="preserve">decide în privința punerii în circulație total sau parțial a stocurilor de urgență, titularul obligației de stocare trebuie, în termen de 15 zile de la adoptarea </w:t>
      </w:r>
      <w:r w:rsidR="00C6494D" w:rsidRPr="00784CC4">
        <w:rPr>
          <w:rFonts w:ascii="Times New Roman" w:eastAsiaTheme="minorHAnsi" w:hAnsi="Times New Roman" w:cs="Times New Roman"/>
          <w:sz w:val="24"/>
          <w:szCs w:val="24"/>
          <w:lang w:val="ro-MD" w:eastAsia="en-US"/>
        </w:rPr>
        <w:t>dispoziției respective</w:t>
      </w:r>
      <w:r w:rsidRPr="00784CC4">
        <w:rPr>
          <w:rFonts w:ascii="Times New Roman" w:eastAsiaTheme="minorHAnsi" w:hAnsi="Times New Roman" w:cs="Times New Roman"/>
          <w:sz w:val="24"/>
          <w:szCs w:val="24"/>
          <w:lang w:val="ro-MD" w:eastAsia="en-US"/>
        </w:rPr>
        <w:t>, să își exercite opțiunea și să achiziționeze produse</w:t>
      </w:r>
      <w:r w:rsidR="00334BEB" w:rsidRPr="00784CC4">
        <w:rPr>
          <w:rFonts w:ascii="Times New Roman" w:eastAsiaTheme="minorHAnsi" w:hAnsi="Times New Roman" w:cs="Times New Roman"/>
          <w:sz w:val="24"/>
          <w:szCs w:val="24"/>
          <w:lang w:val="ro-MD" w:eastAsia="en-US"/>
        </w:rPr>
        <w:t>le</w:t>
      </w:r>
      <w:r w:rsidRPr="00784CC4">
        <w:rPr>
          <w:rFonts w:ascii="Times New Roman" w:eastAsiaTheme="minorHAnsi" w:hAnsi="Times New Roman" w:cs="Times New Roman"/>
          <w:sz w:val="24"/>
          <w:szCs w:val="24"/>
          <w:lang w:val="ro-MD" w:eastAsia="en-US"/>
        </w:rPr>
        <w:t xml:space="preserve"> petroliere care fac obiectul contractului </w:t>
      </w:r>
      <w:bookmarkStart w:id="33" w:name="_Hlk161265560"/>
      <w:r w:rsidR="003F5982" w:rsidRPr="00784CC4">
        <w:rPr>
          <w:rFonts w:ascii="Times New Roman" w:eastAsiaTheme="minorHAnsi" w:hAnsi="Times New Roman" w:cs="Times New Roman"/>
          <w:sz w:val="24"/>
          <w:szCs w:val="24"/>
          <w:lang w:val="ro-MD" w:eastAsia="en-US"/>
        </w:rPr>
        <w:t xml:space="preserve">pentru stocuri de urgență în forma non-materială </w:t>
      </w:r>
      <w:bookmarkEnd w:id="33"/>
      <w:r w:rsidRPr="00784CC4">
        <w:rPr>
          <w:rFonts w:ascii="Times New Roman" w:eastAsiaTheme="minorHAnsi" w:hAnsi="Times New Roman" w:cs="Times New Roman"/>
          <w:sz w:val="24"/>
          <w:szCs w:val="24"/>
          <w:lang w:val="ro-MD" w:eastAsia="en-US"/>
        </w:rPr>
        <w:t xml:space="preserve">și să înceapă plasarea lor pe piața </w:t>
      </w:r>
      <w:r w:rsidR="00661029" w:rsidRPr="00784CC4">
        <w:rPr>
          <w:rFonts w:ascii="Times New Roman" w:eastAsiaTheme="minorHAnsi" w:hAnsi="Times New Roman" w:cs="Times New Roman"/>
          <w:sz w:val="24"/>
          <w:szCs w:val="24"/>
          <w:lang w:val="ro-MD" w:eastAsia="en-US"/>
        </w:rPr>
        <w:t>națională</w:t>
      </w:r>
      <w:r w:rsidRPr="00784CC4">
        <w:rPr>
          <w:rFonts w:ascii="Times New Roman" w:eastAsiaTheme="minorHAnsi" w:hAnsi="Times New Roman" w:cs="Times New Roman"/>
          <w:sz w:val="24"/>
          <w:szCs w:val="24"/>
          <w:lang w:val="ro-MD" w:eastAsia="en-US"/>
        </w:rPr>
        <w:t xml:space="preserve">. În caz contrar, </w:t>
      </w:r>
      <w:r w:rsidR="0038489E" w:rsidRPr="00784CC4">
        <w:rPr>
          <w:rFonts w:ascii="Times New Roman" w:eastAsiaTheme="minorHAnsi" w:hAnsi="Times New Roman" w:cs="Times New Roman"/>
          <w:sz w:val="24"/>
          <w:szCs w:val="24"/>
          <w:lang w:val="ro-MD" w:eastAsia="en-US"/>
        </w:rPr>
        <w:t xml:space="preserve">acest </w:t>
      </w:r>
      <w:r w:rsidRPr="00784CC4">
        <w:rPr>
          <w:rFonts w:ascii="Times New Roman" w:eastAsiaTheme="minorHAnsi" w:hAnsi="Times New Roman" w:cs="Times New Roman"/>
          <w:sz w:val="24"/>
          <w:szCs w:val="24"/>
          <w:lang w:val="ro-MD" w:eastAsia="en-US"/>
        </w:rPr>
        <w:t>titular</w:t>
      </w:r>
      <w:r w:rsidR="0038489E" w:rsidRPr="00784CC4">
        <w:rPr>
          <w:rFonts w:ascii="Times New Roman" w:eastAsiaTheme="minorHAnsi" w:hAnsi="Times New Roman" w:cs="Times New Roman"/>
          <w:sz w:val="24"/>
          <w:szCs w:val="24"/>
          <w:lang w:val="ro-MD" w:eastAsia="en-US"/>
        </w:rPr>
        <w:t xml:space="preserve"> a</w:t>
      </w:r>
      <w:r w:rsidRPr="00784CC4">
        <w:rPr>
          <w:rFonts w:ascii="Times New Roman" w:eastAsiaTheme="minorHAnsi" w:hAnsi="Times New Roman" w:cs="Times New Roman"/>
          <w:sz w:val="24"/>
          <w:szCs w:val="24"/>
          <w:lang w:val="ro-MD" w:eastAsia="en-US"/>
        </w:rPr>
        <w:t xml:space="preserve">l obligației de stocare </w:t>
      </w:r>
      <w:r w:rsidR="0038489E" w:rsidRPr="00784CC4">
        <w:rPr>
          <w:rFonts w:ascii="Times New Roman" w:eastAsiaTheme="minorHAnsi" w:hAnsi="Times New Roman" w:cs="Times New Roman"/>
          <w:sz w:val="24"/>
          <w:szCs w:val="24"/>
          <w:lang w:val="ro-MD" w:eastAsia="en-US"/>
        </w:rPr>
        <w:t>trebuie</w:t>
      </w:r>
      <w:r w:rsidR="00661029" w:rsidRPr="00784CC4">
        <w:rPr>
          <w:rFonts w:ascii="Times New Roman" w:eastAsiaTheme="minorHAnsi" w:hAnsi="Times New Roman" w:cs="Times New Roman"/>
          <w:sz w:val="24"/>
          <w:szCs w:val="24"/>
          <w:lang w:val="ro-MD" w:eastAsia="en-US"/>
        </w:rPr>
        <w:t xml:space="preserve"> să</w:t>
      </w:r>
      <w:r w:rsidRPr="00784CC4">
        <w:rPr>
          <w:rFonts w:ascii="Times New Roman" w:eastAsiaTheme="minorHAnsi" w:hAnsi="Times New Roman" w:cs="Times New Roman"/>
          <w:sz w:val="24"/>
          <w:szCs w:val="24"/>
          <w:lang w:val="ro-MD" w:eastAsia="en-US"/>
        </w:rPr>
        <w:t xml:space="preserve"> ced</w:t>
      </w:r>
      <w:r w:rsidR="00661029" w:rsidRPr="00784CC4">
        <w:rPr>
          <w:rFonts w:ascii="Times New Roman" w:eastAsiaTheme="minorHAnsi" w:hAnsi="Times New Roman" w:cs="Times New Roman"/>
          <w:sz w:val="24"/>
          <w:szCs w:val="24"/>
          <w:lang w:val="ro-MD" w:eastAsia="en-US"/>
        </w:rPr>
        <w:t>eze</w:t>
      </w:r>
      <w:r w:rsidRPr="00784CC4">
        <w:rPr>
          <w:rFonts w:ascii="Times New Roman" w:eastAsiaTheme="minorHAnsi" w:hAnsi="Times New Roman" w:cs="Times New Roman"/>
          <w:sz w:val="24"/>
          <w:szCs w:val="24"/>
          <w:lang w:val="ro-MD" w:eastAsia="en-US"/>
        </w:rPr>
        <w:t xml:space="preserve"> </w:t>
      </w:r>
      <w:r w:rsidR="0038489E" w:rsidRPr="00784CC4">
        <w:rPr>
          <w:rFonts w:ascii="Times New Roman" w:eastAsiaTheme="minorHAnsi" w:hAnsi="Times New Roman" w:cs="Times New Roman"/>
          <w:sz w:val="24"/>
          <w:szCs w:val="24"/>
          <w:lang w:val="ro-MD" w:eastAsia="en-US"/>
        </w:rPr>
        <w:t xml:space="preserve">dreptul de a cumpăra produsele petroliere care fac obiectul contractului </w:t>
      </w:r>
      <w:r w:rsidR="003F5982" w:rsidRPr="00784CC4">
        <w:rPr>
          <w:rFonts w:ascii="Times New Roman" w:eastAsiaTheme="minorHAnsi" w:hAnsi="Times New Roman" w:cs="Times New Roman"/>
          <w:sz w:val="24"/>
          <w:szCs w:val="24"/>
          <w:lang w:val="ro-MD" w:eastAsia="en-US"/>
        </w:rPr>
        <w:t>pentru stocuri de urgență în forma non-materială</w:t>
      </w:r>
      <w:r w:rsidR="00E32C74" w:rsidRPr="00784CC4">
        <w:rPr>
          <w:rFonts w:ascii="Times New Roman" w:eastAsiaTheme="minorHAnsi" w:hAnsi="Times New Roman" w:cs="Times New Roman"/>
          <w:sz w:val="24"/>
          <w:szCs w:val="24"/>
          <w:lang w:val="ro-MD" w:eastAsia="en-US"/>
        </w:rPr>
        <w:t xml:space="preserve"> </w:t>
      </w:r>
      <w:r w:rsidR="0038489E" w:rsidRPr="00784CC4">
        <w:rPr>
          <w:rFonts w:ascii="Times New Roman" w:eastAsiaTheme="minorHAnsi" w:hAnsi="Times New Roman" w:cs="Times New Roman"/>
          <w:sz w:val="24"/>
          <w:szCs w:val="24"/>
          <w:lang w:val="ro-MD" w:eastAsia="en-US"/>
        </w:rPr>
        <w:t>pe care l-a încheiat către ECS sau altă entitate energetică desemnată de organul central de specialitate al administrației publice în domeniul energetici</w:t>
      </w:r>
      <w:r w:rsidRPr="00784CC4">
        <w:rPr>
          <w:rFonts w:ascii="Times New Roman" w:eastAsiaTheme="minorHAnsi" w:hAnsi="Times New Roman" w:cs="Times New Roman"/>
          <w:sz w:val="24"/>
          <w:szCs w:val="24"/>
          <w:lang w:val="ro-MD" w:eastAsia="en-US"/>
        </w:rPr>
        <w:t>i.</w:t>
      </w:r>
      <w:bookmarkEnd w:id="32"/>
    </w:p>
    <w:p w14:paraId="52202300" w14:textId="1B2363D3" w:rsidR="00EB7F56" w:rsidRPr="00784CC4" w:rsidRDefault="008D64B8" w:rsidP="008E1325">
      <w:pPr>
        <w:pStyle w:val="HTMLPreformatted"/>
        <w:tabs>
          <w:tab w:val="clear" w:pos="1832"/>
          <w:tab w:val="left" w:pos="1170"/>
        </w:tabs>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b/>
        <w:t xml:space="preserve">(6) </w:t>
      </w:r>
      <w:r w:rsidR="00EB7F56" w:rsidRPr="00784CC4">
        <w:rPr>
          <w:rFonts w:ascii="Times New Roman" w:eastAsiaTheme="minorHAnsi" w:hAnsi="Times New Roman" w:cs="Times New Roman"/>
          <w:sz w:val="24"/>
          <w:szCs w:val="24"/>
          <w:lang w:val="ro-MD" w:eastAsia="en-US"/>
        </w:rPr>
        <w:t xml:space="preserve">În cazul </w:t>
      </w:r>
      <w:r w:rsidR="001569CC" w:rsidRPr="00784CC4">
        <w:rPr>
          <w:rFonts w:ascii="Times New Roman" w:eastAsiaTheme="minorHAnsi" w:hAnsi="Times New Roman" w:cs="Times New Roman"/>
          <w:sz w:val="24"/>
          <w:szCs w:val="24"/>
          <w:lang w:val="ro-MD" w:eastAsia="en-US"/>
        </w:rPr>
        <w:t>stabilit</w:t>
      </w:r>
      <w:r w:rsidR="00EB7F56" w:rsidRPr="00784CC4">
        <w:rPr>
          <w:rFonts w:ascii="Times New Roman" w:eastAsiaTheme="minorHAnsi" w:hAnsi="Times New Roman" w:cs="Times New Roman"/>
          <w:sz w:val="24"/>
          <w:szCs w:val="24"/>
          <w:lang w:val="ro-MD" w:eastAsia="en-US"/>
        </w:rPr>
        <w:t xml:space="preserve"> la alin. </w:t>
      </w:r>
      <w:r w:rsidR="00DF7A9D" w:rsidRPr="00784CC4">
        <w:rPr>
          <w:rFonts w:ascii="Times New Roman" w:eastAsiaTheme="minorHAnsi" w:hAnsi="Times New Roman" w:cs="Times New Roman"/>
          <w:sz w:val="24"/>
          <w:szCs w:val="24"/>
          <w:lang w:val="ro-MD" w:eastAsia="en-US"/>
        </w:rPr>
        <w:fldChar w:fldCharType="begin"/>
      </w:r>
      <w:r w:rsidR="00DF7A9D" w:rsidRPr="00784CC4">
        <w:rPr>
          <w:rFonts w:ascii="Times New Roman" w:eastAsiaTheme="minorHAnsi" w:hAnsi="Times New Roman" w:cs="Times New Roman"/>
          <w:sz w:val="24"/>
          <w:szCs w:val="24"/>
          <w:lang w:val="ro-MD" w:eastAsia="en-US"/>
        </w:rPr>
        <w:instrText xml:space="preserve"> REF _Ref175129100 \r \h </w:instrText>
      </w:r>
      <w:r w:rsidR="00DF7A9D" w:rsidRPr="00784CC4">
        <w:rPr>
          <w:rFonts w:ascii="Times New Roman" w:eastAsiaTheme="minorHAnsi" w:hAnsi="Times New Roman" w:cs="Times New Roman"/>
          <w:sz w:val="24"/>
          <w:szCs w:val="24"/>
          <w:lang w:val="ro-MD" w:eastAsia="en-US"/>
        </w:rPr>
      </w:r>
      <w:r w:rsidR="00DF7A9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(5)</w:t>
      </w:r>
      <w:r w:rsidR="00DF7A9D" w:rsidRPr="00784CC4">
        <w:rPr>
          <w:rFonts w:ascii="Times New Roman" w:eastAsiaTheme="minorHAnsi" w:hAnsi="Times New Roman" w:cs="Times New Roman"/>
          <w:sz w:val="24"/>
          <w:szCs w:val="24"/>
          <w:lang w:val="ro-MD" w:eastAsia="en-US"/>
        </w:rPr>
        <w:fldChar w:fldCharType="end"/>
      </w:r>
      <w:r w:rsidR="00EB7F56" w:rsidRPr="00784CC4">
        <w:rPr>
          <w:rFonts w:ascii="Times New Roman" w:eastAsiaTheme="minorHAnsi" w:hAnsi="Times New Roman" w:cs="Times New Roman"/>
          <w:sz w:val="24"/>
          <w:szCs w:val="24"/>
          <w:lang w:val="ro-MD" w:eastAsia="en-US"/>
        </w:rPr>
        <w:t xml:space="preserve">, vânzătorul de produse petroliere vinde cantitățile contractate de produse petroliere către titularul obligației de stocare sau către ECS/entitatea energetică autorizată </w:t>
      </w:r>
      <w:r w:rsidR="00EB7F56" w:rsidRPr="00784CC4">
        <w:rPr>
          <w:rFonts w:ascii="Times New Roman" w:eastAsiaTheme="minorHAnsi" w:hAnsi="Times New Roman" w:cs="Times New Roman"/>
          <w:sz w:val="24"/>
          <w:szCs w:val="24"/>
          <w:lang w:val="ro-MD" w:eastAsia="en-US"/>
        </w:rPr>
        <w:lastRenderedPageBreak/>
        <w:t>de organul central de specialitate al administrației publice în domeniul energeticii, în conformitate cu termenii contractului.</w:t>
      </w:r>
    </w:p>
    <w:p w14:paraId="35EB92F0" w14:textId="219680E3" w:rsidR="00EB7F56" w:rsidRPr="00784CC4" w:rsidRDefault="00EB7F56" w:rsidP="00494C56">
      <w:pPr>
        <w:pStyle w:val="HTMLPreformatted"/>
        <w:numPr>
          <w:ilvl w:val="0"/>
          <w:numId w:val="21"/>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Contractul </w:t>
      </w:r>
      <w:r w:rsidR="00E32C74" w:rsidRPr="00784CC4">
        <w:rPr>
          <w:rFonts w:ascii="Times New Roman" w:eastAsiaTheme="minorHAnsi" w:hAnsi="Times New Roman" w:cs="Times New Roman"/>
          <w:sz w:val="24"/>
          <w:szCs w:val="24"/>
          <w:lang w:val="ro-MD" w:eastAsia="en-US"/>
        </w:rPr>
        <w:t xml:space="preserve">pentru stocurile de urgență în forma non-materială </w:t>
      </w:r>
      <w:r w:rsidRPr="00784CC4">
        <w:rPr>
          <w:rFonts w:ascii="Times New Roman" w:eastAsiaTheme="minorHAnsi" w:hAnsi="Times New Roman" w:cs="Times New Roman"/>
          <w:sz w:val="24"/>
          <w:szCs w:val="24"/>
          <w:lang w:val="ro-MD" w:eastAsia="en-US"/>
        </w:rPr>
        <w:t xml:space="preserve">trebuie să </w:t>
      </w:r>
      <w:r w:rsidR="001569CC" w:rsidRPr="00784CC4">
        <w:rPr>
          <w:rFonts w:ascii="Times New Roman" w:eastAsiaTheme="minorHAnsi" w:hAnsi="Times New Roman" w:cs="Times New Roman"/>
          <w:sz w:val="24"/>
          <w:szCs w:val="24"/>
          <w:lang w:val="ro-MD" w:eastAsia="en-US"/>
        </w:rPr>
        <w:t>includă</w:t>
      </w:r>
      <w:r w:rsidR="00966E57" w:rsidRPr="00784CC4">
        <w:rPr>
          <w:rFonts w:ascii="Times New Roman" w:eastAsiaTheme="minorHAnsi" w:hAnsi="Times New Roman" w:cs="Times New Roman"/>
          <w:sz w:val="24"/>
          <w:szCs w:val="24"/>
          <w:lang w:val="ro-MD" w:eastAsia="en-US"/>
        </w:rPr>
        <w:t xml:space="preserve"> prevederi privind</w:t>
      </w:r>
      <w:r w:rsidRPr="00784CC4">
        <w:rPr>
          <w:rFonts w:ascii="Times New Roman" w:eastAsiaTheme="minorHAnsi" w:hAnsi="Times New Roman" w:cs="Times New Roman"/>
          <w:sz w:val="24"/>
          <w:szCs w:val="24"/>
          <w:lang w:val="ro-MD" w:eastAsia="en-US"/>
        </w:rPr>
        <w:t>:</w:t>
      </w:r>
    </w:p>
    <w:p w14:paraId="2970D628" w14:textId="5981361B" w:rsidR="00EB7F56" w:rsidRPr="00784CC4" w:rsidRDefault="00EB7F56" w:rsidP="00494C56">
      <w:pPr>
        <w:pStyle w:val="HTMLPreformatted"/>
        <w:numPr>
          <w:ilvl w:val="0"/>
          <w:numId w:val="24"/>
        </w:numPr>
        <w:tabs>
          <w:tab w:val="clear" w:pos="916"/>
          <w:tab w:val="clear" w:pos="1832"/>
          <w:tab w:val="left" w:pos="360"/>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drepturile </w:t>
      </w:r>
      <w:r w:rsidR="00334BEB" w:rsidRPr="00784CC4">
        <w:rPr>
          <w:rFonts w:ascii="Times New Roman" w:eastAsiaTheme="minorHAnsi" w:hAnsi="Times New Roman" w:cs="Times New Roman"/>
          <w:sz w:val="24"/>
          <w:szCs w:val="24"/>
          <w:lang w:val="ro-MD" w:eastAsia="en-US"/>
        </w:rPr>
        <w:t xml:space="preserve">și </w:t>
      </w:r>
      <w:r w:rsidRPr="00784CC4">
        <w:rPr>
          <w:rFonts w:ascii="Times New Roman" w:eastAsiaTheme="minorHAnsi" w:hAnsi="Times New Roman" w:cs="Times New Roman"/>
          <w:sz w:val="24"/>
          <w:szCs w:val="24"/>
          <w:lang w:val="ro-MD" w:eastAsia="en-US"/>
        </w:rPr>
        <w:t xml:space="preserve">obligațiile reciproce prevăzute la alin. </w:t>
      </w:r>
      <w:r w:rsidR="00DF7A9D" w:rsidRPr="00784CC4">
        <w:rPr>
          <w:rFonts w:ascii="Times New Roman" w:eastAsiaTheme="minorHAnsi" w:hAnsi="Times New Roman" w:cs="Times New Roman"/>
          <w:sz w:val="24"/>
          <w:szCs w:val="24"/>
          <w:lang w:val="ro-MD" w:eastAsia="en-US"/>
        </w:rPr>
        <w:fldChar w:fldCharType="begin"/>
      </w:r>
      <w:r w:rsidR="00DF7A9D" w:rsidRPr="00784CC4">
        <w:rPr>
          <w:rFonts w:ascii="Times New Roman" w:eastAsiaTheme="minorHAnsi" w:hAnsi="Times New Roman" w:cs="Times New Roman"/>
          <w:sz w:val="24"/>
          <w:szCs w:val="24"/>
          <w:lang w:val="ro-MD" w:eastAsia="en-US"/>
        </w:rPr>
        <w:instrText xml:space="preserve"> REF _Ref175129114 \r \h </w:instrText>
      </w:r>
      <w:r w:rsidR="00DF7A9D" w:rsidRPr="00784CC4">
        <w:rPr>
          <w:rFonts w:ascii="Times New Roman" w:eastAsiaTheme="minorHAnsi" w:hAnsi="Times New Roman" w:cs="Times New Roman"/>
          <w:sz w:val="24"/>
          <w:szCs w:val="24"/>
          <w:lang w:val="ro-MD" w:eastAsia="en-US"/>
        </w:rPr>
      </w:r>
      <w:r w:rsidR="00DF7A9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DF7A9D"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 (6);</w:t>
      </w:r>
    </w:p>
    <w:p w14:paraId="68D4959E" w14:textId="6D549DD5" w:rsidR="00EB7F56" w:rsidRPr="00784CC4" w:rsidRDefault="00EB7F56" w:rsidP="00494C56">
      <w:pPr>
        <w:pStyle w:val="HTMLPreformatted"/>
        <w:numPr>
          <w:ilvl w:val="0"/>
          <w:numId w:val="24"/>
        </w:numPr>
        <w:tabs>
          <w:tab w:val="clear" w:pos="916"/>
          <w:tab w:val="clear" w:pos="1832"/>
          <w:tab w:val="left" w:pos="360"/>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cantitatea și tipul produselor petroliere care fac obiectul contractului;</w:t>
      </w:r>
    </w:p>
    <w:p w14:paraId="3E7CCD7A" w14:textId="4D05993A" w:rsidR="00EB7F56" w:rsidRPr="00784CC4" w:rsidRDefault="00EB7F56" w:rsidP="00494C56">
      <w:pPr>
        <w:pStyle w:val="HTMLPreformatted"/>
        <w:numPr>
          <w:ilvl w:val="0"/>
          <w:numId w:val="24"/>
        </w:numPr>
        <w:tabs>
          <w:tab w:val="clear" w:pos="916"/>
          <w:tab w:val="clear" w:pos="1832"/>
          <w:tab w:val="left" w:pos="360"/>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amplasarea </w:t>
      </w:r>
      <w:r w:rsidR="004931FC" w:rsidRPr="00784CC4">
        <w:rPr>
          <w:rFonts w:ascii="Times New Roman" w:eastAsiaTheme="minorHAnsi" w:hAnsi="Times New Roman" w:cs="Times New Roman"/>
          <w:sz w:val="24"/>
          <w:szCs w:val="24"/>
          <w:lang w:val="ro-MD" w:eastAsia="en-US"/>
        </w:rPr>
        <w:t xml:space="preserve">exactă </w:t>
      </w:r>
      <w:r w:rsidRPr="00784CC4">
        <w:rPr>
          <w:rFonts w:ascii="Times New Roman" w:eastAsiaTheme="minorHAnsi" w:hAnsi="Times New Roman" w:cs="Times New Roman"/>
          <w:sz w:val="24"/>
          <w:szCs w:val="24"/>
          <w:lang w:val="ro-MD" w:eastAsia="en-US"/>
        </w:rPr>
        <w:t xml:space="preserve">a instalațiilor de stocare și </w:t>
      </w:r>
      <w:r w:rsidR="001569CC" w:rsidRPr="00784CC4">
        <w:rPr>
          <w:rFonts w:ascii="Times New Roman" w:eastAsiaTheme="minorHAnsi" w:hAnsi="Times New Roman" w:cs="Times New Roman"/>
          <w:sz w:val="24"/>
          <w:szCs w:val="24"/>
          <w:lang w:val="ro-MD" w:eastAsia="en-US"/>
        </w:rPr>
        <w:t xml:space="preserve">a </w:t>
      </w:r>
      <w:r w:rsidRPr="00784CC4">
        <w:rPr>
          <w:rFonts w:ascii="Times New Roman" w:eastAsiaTheme="minorHAnsi" w:hAnsi="Times New Roman" w:cs="Times New Roman"/>
          <w:sz w:val="24"/>
          <w:szCs w:val="24"/>
          <w:lang w:val="ro-MD" w:eastAsia="en-US"/>
        </w:rPr>
        <w:t>rezervoarelor în care sunt stocate pe durata contractului produsele petroliere care fac obiectul contractului;</w:t>
      </w:r>
    </w:p>
    <w:p w14:paraId="54E39D8E" w14:textId="163BFAA3" w:rsidR="00EB7F56" w:rsidRPr="00784CC4" w:rsidRDefault="00EB7F56" w:rsidP="00494C56">
      <w:pPr>
        <w:pStyle w:val="HTMLPreformatted"/>
        <w:numPr>
          <w:ilvl w:val="0"/>
          <w:numId w:val="24"/>
        </w:numPr>
        <w:tabs>
          <w:tab w:val="clear" w:pos="916"/>
          <w:tab w:val="clear" w:pos="1832"/>
          <w:tab w:val="left" w:pos="360"/>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prețul lunar al contractului;</w:t>
      </w:r>
    </w:p>
    <w:p w14:paraId="3B20416E" w14:textId="5ED9439D" w:rsidR="00EB7F56" w:rsidRPr="00784CC4" w:rsidRDefault="00EB7F56" w:rsidP="00494C56">
      <w:pPr>
        <w:pStyle w:val="HTMLPreformatted"/>
        <w:numPr>
          <w:ilvl w:val="0"/>
          <w:numId w:val="24"/>
        </w:numPr>
        <w:tabs>
          <w:tab w:val="clear" w:pos="916"/>
          <w:tab w:val="clear" w:pos="1832"/>
          <w:tab w:val="left" w:pos="360"/>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modalitatea de determinare a prețului de cumpărare la care titularul obligației de stocare are dreptul de a achiziționa produse petroliere;</w:t>
      </w:r>
    </w:p>
    <w:p w14:paraId="5F7AE191" w14:textId="369AE38D" w:rsidR="00EB7F56" w:rsidRPr="00784CC4" w:rsidRDefault="00EB7F56" w:rsidP="00494C56">
      <w:pPr>
        <w:pStyle w:val="HTMLPreformatted"/>
        <w:numPr>
          <w:ilvl w:val="0"/>
          <w:numId w:val="24"/>
        </w:numPr>
        <w:tabs>
          <w:tab w:val="clear" w:pos="916"/>
          <w:tab w:val="clear" w:pos="1832"/>
          <w:tab w:val="left" w:pos="360"/>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modalitatea și capacitatea de încărcare a produselor petroliere în cazul achiziției, în conformitate cu </w:t>
      </w:r>
      <w:r w:rsidR="00E25765" w:rsidRPr="00784CC4">
        <w:rPr>
          <w:rFonts w:ascii="Times New Roman" w:eastAsiaTheme="minorHAnsi" w:hAnsi="Times New Roman" w:cs="Times New Roman"/>
          <w:sz w:val="24"/>
          <w:szCs w:val="24"/>
          <w:lang w:val="ro-MD" w:eastAsia="en-US"/>
        </w:rPr>
        <w:fldChar w:fldCharType="begin"/>
      </w:r>
      <w:r w:rsidR="00E25765" w:rsidRPr="00784CC4">
        <w:rPr>
          <w:rFonts w:ascii="Times New Roman" w:eastAsiaTheme="minorHAnsi" w:hAnsi="Times New Roman" w:cs="Times New Roman"/>
          <w:sz w:val="24"/>
          <w:szCs w:val="24"/>
          <w:lang w:val="ro-MD" w:eastAsia="en-US"/>
        </w:rPr>
        <w:instrText xml:space="preserve"> REF _Ref175127250 \r \h </w:instrText>
      </w:r>
      <w:r w:rsidR="00E25765" w:rsidRPr="00784CC4">
        <w:rPr>
          <w:rFonts w:ascii="Times New Roman" w:eastAsiaTheme="minorHAnsi" w:hAnsi="Times New Roman" w:cs="Times New Roman"/>
          <w:sz w:val="24"/>
          <w:szCs w:val="24"/>
          <w:lang w:val="ro-MD" w:eastAsia="en-US"/>
        </w:rPr>
      </w:r>
      <w:r w:rsidR="00E2576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28</w:t>
      </w:r>
      <w:r w:rsidR="00E25765"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082C51E5" w14:textId="15A93AD6" w:rsidR="00EB7F56" w:rsidRPr="00784CC4" w:rsidRDefault="00EB7F56" w:rsidP="00494C56">
      <w:pPr>
        <w:pStyle w:val="HTMLPreformatted"/>
        <w:numPr>
          <w:ilvl w:val="0"/>
          <w:numId w:val="24"/>
        </w:numPr>
        <w:tabs>
          <w:tab w:val="clear" w:pos="916"/>
          <w:tab w:val="clear" w:pos="1832"/>
          <w:tab w:val="left" w:pos="360"/>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prevederi privind disponibilitatea</w:t>
      </w:r>
      <w:r w:rsidR="0014787D"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în conformitate cu </w:t>
      </w:r>
      <w:r w:rsidR="00DF7A9D" w:rsidRPr="00784CC4">
        <w:rPr>
          <w:rFonts w:ascii="Times New Roman" w:eastAsiaTheme="minorHAnsi" w:hAnsi="Times New Roman" w:cs="Times New Roman"/>
          <w:sz w:val="24"/>
          <w:szCs w:val="24"/>
          <w:lang w:val="ro-MD" w:eastAsia="en-US"/>
        </w:rPr>
        <w:fldChar w:fldCharType="begin"/>
      </w:r>
      <w:r w:rsidR="00DF7A9D" w:rsidRPr="00784CC4">
        <w:rPr>
          <w:rFonts w:ascii="Times New Roman" w:eastAsiaTheme="minorHAnsi" w:hAnsi="Times New Roman" w:cs="Times New Roman"/>
          <w:sz w:val="24"/>
          <w:szCs w:val="24"/>
          <w:lang w:val="ro-MD" w:eastAsia="en-US"/>
        </w:rPr>
        <w:instrText xml:space="preserve"> REF _Ref175128893 \r \h </w:instrText>
      </w:r>
      <w:r w:rsidR="00DF7A9D" w:rsidRPr="00784CC4">
        <w:rPr>
          <w:rFonts w:ascii="Times New Roman" w:eastAsiaTheme="minorHAnsi" w:hAnsi="Times New Roman" w:cs="Times New Roman"/>
          <w:sz w:val="24"/>
          <w:szCs w:val="24"/>
          <w:lang w:val="ro-MD" w:eastAsia="en-US"/>
        </w:rPr>
      </w:r>
      <w:r w:rsidR="00DF7A9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29</w:t>
      </w:r>
      <w:r w:rsidR="00DF7A9D"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274E65FB" w14:textId="578C4DE9" w:rsidR="00EB7F56" w:rsidRPr="00784CC4" w:rsidRDefault="00EB7F56" w:rsidP="00494C56">
      <w:pPr>
        <w:pStyle w:val="HTMLPreformatted"/>
        <w:numPr>
          <w:ilvl w:val="0"/>
          <w:numId w:val="24"/>
        </w:numPr>
        <w:tabs>
          <w:tab w:val="clear" w:pos="916"/>
          <w:tab w:val="clear" w:pos="1832"/>
          <w:tab w:val="left" w:pos="360"/>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prevederi privind controlul calității și</w:t>
      </w:r>
      <w:r w:rsidR="001569CC" w:rsidRPr="00784CC4">
        <w:rPr>
          <w:rFonts w:ascii="Times New Roman" w:eastAsiaTheme="minorHAnsi" w:hAnsi="Times New Roman" w:cs="Times New Roman"/>
          <w:sz w:val="24"/>
          <w:szCs w:val="24"/>
          <w:lang w:val="ro-MD" w:eastAsia="en-US"/>
        </w:rPr>
        <w:t xml:space="preserve"> al</w:t>
      </w:r>
      <w:r w:rsidRPr="00784CC4">
        <w:rPr>
          <w:rFonts w:ascii="Times New Roman" w:eastAsiaTheme="minorHAnsi" w:hAnsi="Times New Roman" w:cs="Times New Roman"/>
          <w:sz w:val="24"/>
          <w:szCs w:val="24"/>
          <w:lang w:val="ro-MD" w:eastAsia="en-US"/>
        </w:rPr>
        <w:t xml:space="preserve"> cantității</w:t>
      </w:r>
      <w:r w:rsidR="0014787D"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în conformitate cu </w:t>
      </w:r>
      <w:r w:rsidR="00E25765" w:rsidRPr="00784CC4">
        <w:rPr>
          <w:rFonts w:ascii="Times New Roman" w:eastAsiaTheme="minorHAnsi" w:hAnsi="Times New Roman" w:cs="Times New Roman"/>
          <w:sz w:val="24"/>
          <w:szCs w:val="24"/>
          <w:lang w:val="ro-MD" w:eastAsia="en-US"/>
        </w:rPr>
        <w:fldChar w:fldCharType="begin"/>
      </w:r>
      <w:r w:rsidR="00E25765" w:rsidRPr="00784CC4">
        <w:rPr>
          <w:rFonts w:ascii="Times New Roman" w:eastAsiaTheme="minorHAnsi" w:hAnsi="Times New Roman" w:cs="Times New Roman"/>
          <w:sz w:val="24"/>
          <w:szCs w:val="24"/>
          <w:lang w:val="ro-MD" w:eastAsia="en-US"/>
        </w:rPr>
        <w:instrText xml:space="preserve"> REF _Ref175129290 \r \h </w:instrText>
      </w:r>
      <w:r w:rsidR="00E25765" w:rsidRPr="00784CC4">
        <w:rPr>
          <w:rFonts w:ascii="Times New Roman" w:eastAsiaTheme="minorHAnsi" w:hAnsi="Times New Roman" w:cs="Times New Roman"/>
          <w:sz w:val="24"/>
          <w:szCs w:val="24"/>
          <w:lang w:val="ro-MD" w:eastAsia="en-US"/>
        </w:rPr>
      </w:r>
      <w:r w:rsidR="00E2576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30</w:t>
      </w:r>
      <w:r w:rsidR="00E25765"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05AB12F9" w14:textId="4BB5DC0F" w:rsidR="00EB7F56" w:rsidRPr="00784CC4" w:rsidRDefault="00EB7F56" w:rsidP="00494C56">
      <w:pPr>
        <w:pStyle w:val="HTMLPreformatted"/>
        <w:numPr>
          <w:ilvl w:val="0"/>
          <w:numId w:val="24"/>
        </w:numPr>
        <w:tabs>
          <w:tab w:val="clear" w:pos="916"/>
          <w:tab w:val="clear" w:pos="1832"/>
          <w:tab w:val="left" w:pos="360"/>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perioada de valabilitate a  contractului.</w:t>
      </w:r>
    </w:p>
    <w:p w14:paraId="0F038432" w14:textId="32F0999B" w:rsidR="00EB7F56" w:rsidRPr="00784CC4" w:rsidRDefault="00EB7F56" w:rsidP="00494C56">
      <w:pPr>
        <w:pStyle w:val="HTMLPreformatted"/>
        <w:numPr>
          <w:ilvl w:val="0"/>
          <w:numId w:val="21"/>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Se</w:t>
      </w:r>
      <w:r w:rsidR="00327FB4" w:rsidRPr="00784CC4">
        <w:rPr>
          <w:rFonts w:ascii="Times New Roman" w:eastAsiaTheme="minorHAnsi" w:hAnsi="Times New Roman" w:cs="Times New Roman"/>
          <w:sz w:val="24"/>
          <w:szCs w:val="24"/>
          <w:lang w:val="ro-MD" w:eastAsia="en-US"/>
        </w:rPr>
        <w:t xml:space="preserve"> admite</w:t>
      </w:r>
      <w:r w:rsidRPr="00784CC4">
        <w:rPr>
          <w:rFonts w:ascii="Times New Roman" w:eastAsiaTheme="minorHAnsi" w:hAnsi="Times New Roman" w:cs="Times New Roman"/>
          <w:sz w:val="24"/>
          <w:szCs w:val="24"/>
          <w:lang w:val="ro-MD" w:eastAsia="en-US"/>
        </w:rPr>
        <w:t xml:space="preserve"> închei</w:t>
      </w:r>
      <w:r w:rsidR="00327FB4" w:rsidRPr="00784CC4">
        <w:rPr>
          <w:rFonts w:ascii="Times New Roman" w:eastAsiaTheme="minorHAnsi" w:hAnsi="Times New Roman" w:cs="Times New Roman"/>
          <w:sz w:val="24"/>
          <w:szCs w:val="24"/>
          <w:lang w:val="ro-MD" w:eastAsia="en-US"/>
        </w:rPr>
        <w:t>erea</w:t>
      </w:r>
      <w:r w:rsidRPr="00784CC4">
        <w:rPr>
          <w:rFonts w:ascii="Times New Roman" w:eastAsiaTheme="minorHAnsi" w:hAnsi="Times New Roman" w:cs="Times New Roman"/>
          <w:sz w:val="24"/>
          <w:szCs w:val="24"/>
          <w:lang w:val="ro-MD" w:eastAsia="en-US"/>
        </w:rPr>
        <w:t xml:space="preserve"> contracte</w:t>
      </w:r>
      <w:r w:rsidR="00327FB4" w:rsidRPr="00784CC4">
        <w:rPr>
          <w:rFonts w:ascii="Times New Roman" w:eastAsiaTheme="minorHAnsi" w:hAnsi="Times New Roman" w:cs="Times New Roman"/>
          <w:sz w:val="24"/>
          <w:szCs w:val="24"/>
          <w:lang w:val="ro-MD" w:eastAsia="en-US"/>
        </w:rPr>
        <w:t>lor</w:t>
      </w:r>
      <w:r w:rsidRPr="00784CC4">
        <w:rPr>
          <w:rFonts w:ascii="Times New Roman" w:eastAsiaTheme="minorHAnsi" w:hAnsi="Times New Roman" w:cs="Times New Roman"/>
          <w:sz w:val="24"/>
          <w:szCs w:val="24"/>
          <w:lang w:val="ro-MD" w:eastAsia="en-US"/>
        </w:rPr>
        <w:t xml:space="preserve"> </w:t>
      </w:r>
      <w:r w:rsidR="00E32C74" w:rsidRPr="00784CC4">
        <w:rPr>
          <w:rFonts w:ascii="Times New Roman" w:eastAsiaTheme="minorHAnsi" w:hAnsi="Times New Roman" w:cs="Times New Roman"/>
          <w:sz w:val="24"/>
          <w:szCs w:val="24"/>
          <w:lang w:val="ro-MD" w:eastAsia="en-US"/>
        </w:rPr>
        <w:t xml:space="preserve">pentru stocuri de urgență în forma non-materială </w:t>
      </w:r>
      <w:r w:rsidRPr="00784CC4">
        <w:rPr>
          <w:rFonts w:ascii="Times New Roman" w:eastAsiaTheme="minorHAnsi" w:hAnsi="Times New Roman" w:cs="Times New Roman"/>
          <w:sz w:val="24"/>
          <w:szCs w:val="24"/>
          <w:lang w:val="ro-MD" w:eastAsia="en-US"/>
        </w:rPr>
        <w:t>pentru cantități de cel puțin 5.000 de tone metrice de produse petroliere individual</w:t>
      </w:r>
      <w:r w:rsidR="00CD2DC9"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 prevăzute la </w:t>
      </w:r>
      <w:r w:rsidR="00DF7A9D" w:rsidRPr="00784CC4">
        <w:rPr>
          <w:rFonts w:ascii="Times New Roman" w:eastAsiaTheme="minorHAnsi" w:hAnsi="Times New Roman" w:cs="Times New Roman"/>
          <w:sz w:val="24"/>
          <w:szCs w:val="24"/>
          <w:lang w:val="ro-MD" w:eastAsia="en-US"/>
        </w:rPr>
        <w:fldChar w:fldCharType="begin"/>
      </w:r>
      <w:r w:rsidR="00DF7A9D" w:rsidRPr="00784CC4">
        <w:rPr>
          <w:rFonts w:ascii="Times New Roman" w:eastAsiaTheme="minorHAnsi" w:hAnsi="Times New Roman" w:cs="Times New Roman"/>
          <w:sz w:val="24"/>
          <w:szCs w:val="24"/>
          <w:lang w:val="ro-MD" w:eastAsia="en-US"/>
        </w:rPr>
        <w:instrText xml:space="preserve"> REF _Ref175129143 \r \h </w:instrText>
      </w:r>
      <w:r w:rsidR="00DF7A9D" w:rsidRPr="00784CC4">
        <w:rPr>
          <w:rFonts w:ascii="Times New Roman" w:eastAsiaTheme="minorHAnsi" w:hAnsi="Times New Roman" w:cs="Times New Roman"/>
          <w:sz w:val="24"/>
          <w:szCs w:val="24"/>
          <w:lang w:val="ro-MD" w:eastAsia="en-US"/>
        </w:rPr>
      </w:r>
      <w:r w:rsidR="00DF7A9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11</w:t>
      </w:r>
      <w:r w:rsidR="00DF7A9D"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alin. </w:t>
      </w:r>
      <w:r w:rsidR="00DF7A9D" w:rsidRPr="00784CC4">
        <w:rPr>
          <w:rFonts w:ascii="Times New Roman" w:eastAsiaTheme="minorHAnsi" w:hAnsi="Times New Roman" w:cs="Times New Roman"/>
          <w:sz w:val="24"/>
          <w:szCs w:val="24"/>
          <w:lang w:val="ro-MD" w:eastAsia="en-US"/>
        </w:rPr>
        <w:fldChar w:fldCharType="begin"/>
      </w:r>
      <w:r w:rsidR="00DF7A9D" w:rsidRPr="00784CC4">
        <w:rPr>
          <w:rFonts w:ascii="Times New Roman" w:eastAsiaTheme="minorHAnsi" w:hAnsi="Times New Roman" w:cs="Times New Roman"/>
          <w:sz w:val="24"/>
          <w:szCs w:val="24"/>
          <w:lang w:val="ro-MD" w:eastAsia="en-US"/>
        </w:rPr>
        <w:instrText xml:space="preserve"> REF _Ref175128774 \r \h </w:instrText>
      </w:r>
      <w:r w:rsidR="00DF7A9D" w:rsidRPr="00784CC4">
        <w:rPr>
          <w:rFonts w:ascii="Times New Roman" w:eastAsiaTheme="minorHAnsi" w:hAnsi="Times New Roman" w:cs="Times New Roman"/>
          <w:sz w:val="24"/>
          <w:szCs w:val="24"/>
          <w:lang w:val="ro-MD" w:eastAsia="en-US"/>
        </w:rPr>
      </w:r>
      <w:r w:rsidR="00DF7A9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DF7A9D"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14F32C50" w14:textId="49C963F8" w:rsidR="00EB7F56" w:rsidRPr="00784CC4" w:rsidRDefault="00EB7F56" w:rsidP="00494C56">
      <w:pPr>
        <w:pStyle w:val="HTMLPreformatted"/>
        <w:numPr>
          <w:ilvl w:val="0"/>
          <w:numId w:val="21"/>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Contractul </w:t>
      </w:r>
      <w:r w:rsidR="00E32C74" w:rsidRPr="00784CC4">
        <w:rPr>
          <w:rFonts w:ascii="Times New Roman" w:eastAsiaTheme="minorHAnsi" w:hAnsi="Times New Roman" w:cs="Times New Roman"/>
          <w:sz w:val="24"/>
          <w:szCs w:val="24"/>
          <w:lang w:val="ro-MD" w:eastAsia="en-US"/>
        </w:rPr>
        <w:t xml:space="preserve">pentru stocuri de urgență în forma non-materială </w:t>
      </w:r>
      <w:r w:rsidRPr="00784CC4">
        <w:rPr>
          <w:rFonts w:ascii="Times New Roman" w:eastAsiaTheme="minorHAnsi" w:hAnsi="Times New Roman" w:cs="Times New Roman"/>
          <w:sz w:val="24"/>
          <w:szCs w:val="24"/>
          <w:lang w:val="ro-MD" w:eastAsia="en-US"/>
        </w:rPr>
        <w:t>se încheie, de regulă, pe o perioadă de cel puțin 3 luni și nu mai mare de 12 luni.</w:t>
      </w:r>
    </w:p>
    <w:p w14:paraId="6EF3279D" w14:textId="77777777" w:rsidR="00DE7015" w:rsidRPr="00784CC4" w:rsidRDefault="00DE7015" w:rsidP="008E1325">
      <w:pPr>
        <w:pStyle w:val="HTMLPreformatted"/>
        <w:tabs>
          <w:tab w:val="clear" w:pos="1832"/>
          <w:tab w:val="left" w:pos="1170"/>
        </w:tabs>
        <w:spacing w:after="120"/>
        <w:ind w:left="720"/>
        <w:jc w:val="both"/>
        <w:rPr>
          <w:rFonts w:ascii="Times New Roman" w:eastAsiaTheme="minorHAnsi" w:hAnsi="Times New Roman" w:cs="Times New Roman"/>
          <w:sz w:val="24"/>
          <w:szCs w:val="24"/>
          <w:lang w:val="ro-MD" w:eastAsia="en-US"/>
        </w:rPr>
      </w:pPr>
    </w:p>
    <w:p w14:paraId="7865391E" w14:textId="0CFD2FA0" w:rsidR="001749A0" w:rsidRPr="00784CC4" w:rsidRDefault="001749A0" w:rsidP="00494C56">
      <w:pPr>
        <w:pStyle w:val="Heading3"/>
        <w:numPr>
          <w:ilvl w:val="0"/>
          <w:numId w:val="55"/>
        </w:numPr>
        <w:spacing w:before="0" w:after="120"/>
        <w:ind w:left="0" w:firstLine="720"/>
        <w:rPr>
          <w:rFonts w:ascii="Times New Roman" w:hAnsi="Times New Roman" w:cs="Times New Roman"/>
          <w:b/>
          <w:bCs/>
          <w:color w:val="auto"/>
          <w:lang w:val="ro-MD"/>
        </w:rPr>
      </w:pPr>
      <w:bookmarkStart w:id="34" w:name="_Ref175128703"/>
      <w:r w:rsidRPr="00784CC4">
        <w:rPr>
          <w:rFonts w:ascii="Times New Roman" w:hAnsi="Times New Roman" w:cs="Times New Roman"/>
          <w:color w:val="auto"/>
          <w:lang w:val="ro-MD"/>
        </w:rPr>
        <w:t>Stocuri specifice</w:t>
      </w:r>
      <w:bookmarkEnd w:id="34"/>
    </w:p>
    <w:p w14:paraId="5E4D2CE8" w14:textId="07CF2302" w:rsidR="001749A0" w:rsidRPr="00784CC4" w:rsidRDefault="001749A0" w:rsidP="00494C56">
      <w:pPr>
        <w:pStyle w:val="HTMLPreformatted"/>
        <w:numPr>
          <w:ilvl w:val="0"/>
          <w:numId w:val="25"/>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Guvernul, la propunerea </w:t>
      </w:r>
      <w:r w:rsidR="003C6AA1" w:rsidRPr="00784CC4">
        <w:rPr>
          <w:rFonts w:ascii="Times New Roman" w:eastAsiaTheme="minorHAnsi" w:hAnsi="Times New Roman" w:cs="Times New Roman"/>
          <w:sz w:val="24"/>
          <w:szCs w:val="24"/>
          <w:lang w:val="ro-MD" w:eastAsia="en-US"/>
        </w:rPr>
        <w:t>organului central de specialitate al administrației publice în domeniul energeticii</w:t>
      </w:r>
      <w:r w:rsidRPr="00784CC4">
        <w:rPr>
          <w:rFonts w:ascii="Times New Roman" w:eastAsiaTheme="minorHAnsi" w:hAnsi="Times New Roman" w:cs="Times New Roman"/>
          <w:sz w:val="24"/>
          <w:szCs w:val="24"/>
          <w:lang w:val="ro-MD" w:eastAsia="en-US"/>
        </w:rPr>
        <w:t xml:space="preserve">, poate </w:t>
      </w:r>
      <w:r w:rsidR="00C32CA5" w:rsidRPr="00784CC4">
        <w:rPr>
          <w:rFonts w:ascii="Times New Roman" w:eastAsiaTheme="minorHAnsi" w:hAnsi="Times New Roman" w:cs="Times New Roman"/>
          <w:sz w:val="24"/>
          <w:szCs w:val="24"/>
          <w:lang w:val="ro-MD" w:eastAsia="en-US"/>
        </w:rPr>
        <w:t xml:space="preserve">institui în sarcina </w:t>
      </w:r>
      <w:r w:rsidR="00E82762"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obligația de a </w:t>
      </w:r>
      <w:r w:rsidR="00404361" w:rsidRPr="00784CC4">
        <w:rPr>
          <w:rFonts w:ascii="Times New Roman" w:eastAsiaTheme="minorHAnsi" w:hAnsi="Times New Roman" w:cs="Times New Roman"/>
          <w:sz w:val="24"/>
          <w:szCs w:val="24"/>
          <w:lang w:val="ro-MD" w:eastAsia="en-US"/>
        </w:rPr>
        <w:t xml:space="preserve">crea </w:t>
      </w:r>
      <w:r w:rsidRPr="00784CC4">
        <w:rPr>
          <w:rFonts w:ascii="Times New Roman" w:eastAsiaTheme="minorHAnsi" w:hAnsi="Times New Roman" w:cs="Times New Roman"/>
          <w:sz w:val="24"/>
          <w:szCs w:val="24"/>
          <w:lang w:val="ro-MD" w:eastAsia="en-US"/>
        </w:rPr>
        <w:t>și menține un nivel minim de stocuri specifice calculat în funcție de numărul de zile de consum mediu zilnic</w:t>
      </w:r>
      <w:r w:rsidR="00C32CA5" w:rsidRPr="00784CC4">
        <w:rPr>
          <w:rFonts w:ascii="Times New Roman" w:eastAsiaTheme="minorHAnsi" w:hAnsi="Times New Roman" w:cs="Times New Roman"/>
          <w:sz w:val="24"/>
          <w:szCs w:val="24"/>
          <w:lang w:val="ro-MD" w:eastAsia="en-US"/>
        </w:rPr>
        <w:t>, sub formă de</w:t>
      </w:r>
      <w:r w:rsidRPr="00784CC4">
        <w:rPr>
          <w:rFonts w:ascii="Times New Roman" w:eastAsiaTheme="minorHAnsi" w:hAnsi="Times New Roman" w:cs="Times New Roman"/>
          <w:sz w:val="24"/>
          <w:szCs w:val="24"/>
          <w:lang w:val="ro-MD" w:eastAsia="en-US"/>
        </w:rPr>
        <w:t xml:space="preserve"> stocuri </w:t>
      </w:r>
      <w:r w:rsidR="00E82762" w:rsidRPr="00784CC4">
        <w:rPr>
          <w:rFonts w:ascii="Times New Roman" w:eastAsiaTheme="minorHAnsi" w:hAnsi="Times New Roman" w:cs="Times New Roman"/>
          <w:sz w:val="24"/>
          <w:szCs w:val="24"/>
          <w:lang w:val="ro-MD" w:eastAsia="en-US"/>
        </w:rPr>
        <w:t>materiale</w:t>
      </w:r>
      <w:r w:rsidR="00C32CA5"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care urmează să fie achiziționate sau care sunt deja achiziționate de </w:t>
      </w:r>
      <w:r w:rsidR="00E82762"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w:t>
      </w:r>
    </w:p>
    <w:p w14:paraId="51C0A79B" w14:textId="6AD423BA" w:rsidR="001749A0" w:rsidRPr="00784CC4" w:rsidRDefault="001749A0" w:rsidP="00494C56">
      <w:pPr>
        <w:pStyle w:val="HTMLPreformatted"/>
        <w:numPr>
          <w:ilvl w:val="0"/>
          <w:numId w:val="25"/>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Stocurile specifice se constituie și se mențin de către </w:t>
      </w:r>
      <w:r w:rsidR="00E82762"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în condițiile prevăzute în </w:t>
      </w:r>
      <w:r w:rsidR="00404361" w:rsidRPr="00784CC4">
        <w:rPr>
          <w:rFonts w:ascii="Times New Roman" w:eastAsiaTheme="minorHAnsi" w:hAnsi="Times New Roman" w:cs="Times New Roman"/>
          <w:sz w:val="24"/>
          <w:szCs w:val="24"/>
          <w:lang w:val="ro-MD" w:eastAsia="en-US"/>
        </w:rPr>
        <w:t>h</w:t>
      </w:r>
      <w:r w:rsidRPr="00784CC4">
        <w:rPr>
          <w:rFonts w:ascii="Times New Roman" w:eastAsiaTheme="minorHAnsi" w:hAnsi="Times New Roman" w:cs="Times New Roman"/>
          <w:sz w:val="24"/>
          <w:szCs w:val="24"/>
          <w:lang w:val="ro-MD" w:eastAsia="en-US"/>
        </w:rPr>
        <w:t xml:space="preserve">otărârea Guvernului, </w:t>
      </w:r>
      <w:r w:rsidR="002A2A4D" w:rsidRPr="00784CC4">
        <w:rPr>
          <w:rFonts w:ascii="Times New Roman" w:eastAsiaTheme="minorHAnsi" w:hAnsi="Times New Roman" w:cs="Times New Roman"/>
          <w:sz w:val="24"/>
          <w:szCs w:val="24"/>
          <w:lang w:val="ro-MD" w:eastAsia="en-US"/>
        </w:rPr>
        <w:t xml:space="preserve">care </w:t>
      </w:r>
      <w:r w:rsidR="00334BEB" w:rsidRPr="00784CC4">
        <w:rPr>
          <w:rFonts w:ascii="Times New Roman" w:eastAsiaTheme="minorHAnsi" w:hAnsi="Times New Roman" w:cs="Times New Roman"/>
          <w:sz w:val="24"/>
          <w:szCs w:val="24"/>
          <w:lang w:val="ro-MD" w:eastAsia="en-US"/>
        </w:rPr>
        <w:t>prevede</w:t>
      </w:r>
      <w:r w:rsidRPr="00784CC4">
        <w:rPr>
          <w:rFonts w:ascii="Times New Roman" w:eastAsiaTheme="minorHAnsi" w:hAnsi="Times New Roman" w:cs="Times New Roman"/>
          <w:sz w:val="24"/>
          <w:szCs w:val="24"/>
          <w:lang w:val="ro-MD" w:eastAsia="en-US"/>
        </w:rPr>
        <w:t>:</w:t>
      </w:r>
    </w:p>
    <w:p w14:paraId="66EAD1A7" w14:textId="090A8EC6" w:rsidR="001749A0" w:rsidRPr="00784CC4" w:rsidRDefault="0031377F" w:rsidP="00494C56">
      <w:pPr>
        <w:pStyle w:val="HTMLPreformatted"/>
        <w:numPr>
          <w:ilvl w:val="0"/>
          <w:numId w:val="26"/>
        </w:numPr>
        <w:tabs>
          <w:tab w:val="clear" w:pos="1832"/>
          <w:tab w:val="left" w:pos="990"/>
        </w:tabs>
        <w:spacing w:after="120"/>
        <w:ind w:firstLine="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1749A0" w:rsidRPr="00784CC4">
        <w:rPr>
          <w:rFonts w:ascii="Times New Roman" w:eastAsiaTheme="minorHAnsi" w:hAnsi="Times New Roman" w:cs="Times New Roman"/>
          <w:sz w:val="24"/>
          <w:szCs w:val="24"/>
          <w:lang w:val="ro-MD" w:eastAsia="en-US"/>
        </w:rPr>
        <w:t>categoriile de produse petroliere pentru care urmează să se constituie stocuri</w:t>
      </w:r>
      <w:r w:rsidR="00C32CA5" w:rsidRPr="00784CC4">
        <w:rPr>
          <w:rFonts w:ascii="Times New Roman" w:eastAsiaTheme="minorHAnsi" w:hAnsi="Times New Roman" w:cs="Times New Roman"/>
          <w:sz w:val="24"/>
          <w:szCs w:val="24"/>
          <w:lang w:val="ro-MD" w:eastAsia="en-US"/>
        </w:rPr>
        <w:t>le</w:t>
      </w:r>
      <w:r w:rsidR="001749A0" w:rsidRPr="00784CC4">
        <w:rPr>
          <w:rFonts w:ascii="Times New Roman" w:eastAsiaTheme="minorHAnsi" w:hAnsi="Times New Roman" w:cs="Times New Roman"/>
          <w:sz w:val="24"/>
          <w:szCs w:val="24"/>
          <w:lang w:val="ro-MD" w:eastAsia="en-US"/>
        </w:rPr>
        <w:t xml:space="preserve"> specifice;</w:t>
      </w:r>
    </w:p>
    <w:p w14:paraId="5979E688" w14:textId="7513E944" w:rsidR="001749A0" w:rsidRPr="00784CC4" w:rsidRDefault="001749A0" w:rsidP="00494C56">
      <w:pPr>
        <w:pStyle w:val="HTMLPreformatted"/>
        <w:numPr>
          <w:ilvl w:val="0"/>
          <w:numId w:val="26"/>
        </w:numPr>
        <w:tabs>
          <w:tab w:val="clear" w:pos="1832"/>
          <w:tab w:val="left" w:pos="990"/>
        </w:tabs>
        <w:spacing w:after="120"/>
        <w:ind w:firstLine="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nivelul stocurilor specifice;</w:t>
      </w:r>
    </w:p>
    <w:p w14:paraId="348DDAB4" w14:textId="17E8BD68" w:rsidR="001749A0" w:rsidRPr="00784CC4" w:rsidRDefault="0031377F" w:rsidP="00494C56">
      <w:pPr>
        <w:pStyle w:val="HTMLPreformatted"/>
        <w:numPr>
          <w:ilvl w:val="0"/>
          <w:numId w:val="26"/>
        </w:numPr>
        <w:tabs>
          <w:tab w:val="clear" w:pos="1832"/>
          <w:tab w:val="left" w:pos="990"/>
        </w:tabs>
        <w:spacing w:after="120"/>
        <w:ind w:firstLine="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1749A0" w:rsidRPr="00784CC4">
        <w:rPr>
          <w:rFonts w:ascii="Times New Roman" w:eastAsiaTheme="minorHAnsi" w:hAnsi="Times New Roman" w:cs="Times New Roman"/>
          <w:sz w:val="24"/>
          <w:szCs w:val="24"/>
          <w:lang w:val="ro-MD" w:eastAsia="en-US"/>
        </w:rPr>
        <w:t>perioada pentru care urmează să fie menținute stocurile specifice.</w:t>
      </w:r>
    </w:p>
    <w:p w14:paraId="410C096D" w14:textId="540F20FF" w:rsidR="001749A0" w:rsidRPr="00784CC4" w:rsidRDefault="001749A0" w:rsidP="00494C56">
      <w:pPr>
        <w:pStyle w:val="HTMLPreformatted"/>
        <w:numPr>
          <w:ilvl w:val="0"/>
          <w:numId w:val="25"/>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35" w:name="_Ref175129587"/>
      <w:r w:rsidRPr="00784CC4">
        <w:rPr>
          <w:rFonts w:ascii="Times New Roman" w:eastAsiaTheme="minorHAnsi" w:hAnsi="Times New Roman" w:cs="Times New Roman"/>
          <w:sz w:val="24"/>
          <w:szCs w:val="24"/>
          <w:lang w:val="ro-MD" w:eastAsia="en-US"/>
        </w:rPr>
        <w:t xml:space="preserve">Stocurile specifice pot </w:t>
      </w:r>
      <w:r w:rsidR="006268F8" w:rsidRPr="00784CC4">
        <w:rPr>
          <w:rFonts w:ascii="Times New Roman" w:eastAsiaTheme="minorHAnsi" w:hAnsi="Times New Roman" w:cs="Times New Roman"/>
          <w:sz w:val="24"/>
          <w:szCs w:val="24"/>
          <w:lang w:val="ro-MD" w:eastAsia="en-US"/>
        </w:rPr>
        <w:t>fi constituite</w:t>
      </w:r>
      <w:r w:rsidRPr="00784CC4">
        <w:rPr>
          <w:rFonts w:ascii="Times New Roman" w:eastAsiaTheme="minorHAnsi" w:hAnsi="Times New Roman" w:cs="Times New Roman"/>
          <w:sz w:val="24"/>
          <w:szCs w:val="24"/>
          <w:lang w:val="ro-MD" w:eastAsia="en-US"/>
        </w:rPr>
        <w:t xml:space="preserve"> exclusiv din una sau mai multe dintre categoriile de produse petroliere definite în </w:t>
      </w:r>
      <w:r w:rsidR="003C4CD3" w:rsidRPr="00784CC4">
        <w:rPr>
          <w:rFonts w:ascii="Times New Roman" w:eastAsiaTheme="minorHAnsi" w:hAnsi="Times New Roman" w:cs="Times New Roman"/>
          <w:sz w:val="24"/>
          <w:szCs w:val="24"/>
          <w:lang w:val="ro-MD" w:eastAsia="en-US"/>
        </w:rPr>
        <w:fldChar w:fldCharType="begin"/>
      </w:r>
      <w:r w:rsidR="003C4CD3" w:rsidRPr="00784CC4">
        <w:rPr>
          <w:rFonts w:ascii="Times New Roman" w:eastAsiaTheme="minorHAnsi" w:hAnsi="Times New Roman" w:cs="Times New Roman"/>
          <w:sz w:val="24"/>
          <w:szCs w:val="24"/>
          <w:lang w:val="ro-MD" w:eastAsia="en-US"/>
        </w:rPr>
        <w:instrText xml:space="preserve"> REF _Ref175126987 \r \h </w:instrText>
      </w:r>
      <w:r w:rsidR="0064195E" w:rsidRPr="00784CC4">
        <w:rPr>
          <w:rFonts w:ascii="Times New Roman" w:eastAsiaTheme="minorHAnsi" w:hAnsi="Times New Roman" w:cs="Times New Roman"/>
          <w:sz w:val="24"/>
          <w:szCs w:val="24"/>
          <w:lang w:val="ro-MD" w:eastAsia="en-US"/>
        </w:rPr>
        <w:instrText xml:space="preserve"> \* MERGEFORMAT </w:instrText>
      </w:r>
      <w:r w:rsidR="003C4CD3" w:rsidRPr="00784CC4">
        <w:rPr>
          <w:rFonts w:ascii="Times New Roman" w:eastAsiaTheme="minorHAnsi" w:hAnsi="Times New Roman" w:cs="Times New Roman"/>
          <w:sz w:val="24"/>
          <w:szCs w:val="24"/>
          <w:lang w:val="ro-MD" w:eastAsia="en-US"/>
        </w:rPr>
      </w:r>
      <w:r w:rsidR="003C4CD3" w:rsidRPr="00784CC4">
        <w:rPr>
          <w:rFonts w:ascii="Times New Roman" w:eastAsiaTheme="minorHAnsi" w:hAnsi="Times New Roman" w:cs="Times New Roman"/>
          <w:sz w:val="24"/>
          <w:szCs w:val="24"/>
          <w:lang w:val="ro-MD" w:eastAsia="en-US"/>
        </w:rPr>
        <w:fldChar w:fldCharType="separate"/>
      </w:r>
      <w:r w:rsidR="003C4CD3" w:rsidRPr="00784CC4">
        <w:rPr>
          <w:rFonts w:ascii="Times New Roman" w:eastAsiaTheme="minorHAnsi" w:hAnsi="Times New Roman" w:cs="Times New Roman"/>
          <w:sz w:val="24"/>
          <w:szCs w:val="24"/>
          <w:lang w:val="ro-MD" w:eastAsia="en-US"/>
        </w:rPr>
        <w:t>Anexa nr. 2</w:t>
      </w:r>
      <w:r w:rsidR="003C4CD3"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 căror pondere totală combinată în consumul intern, exprimată în echivalent </w:t>
      </w:r>
      <w:r w:rsidR="00C86B9E" w:rsidRPr="00784CC4">
        <w:rPr>
          <w:rFonts w:ascii="Times New Roman" w:eastAsiaTheme="minorHAnsi" w:hAnsi="Times New Roman" w:cs="Times New Roman"/>
          <w:sz w:val="24"/>
          <w:szCs w:val="24"/>
          <w:lang w:val="ro-MD" w:eastAsia="en-US"/>
        </w:rPr>
        <w:t>petrol</w:t>
      </w:r>
      <w:r w:rsidRPr="00784CC4">
        <w:rPr>
          <w:rFonts w:ascii="Times New Roman" w:eastAsiaTheme="minorHAnsi" w:hAnsi="Times New Roman" w:cs="Times New Roman"/>
          <w:sz w:val="24"/>
          <w:szCs w:val="24"/>
          <w:lang w:val="ro-MD" w:eastAsia="en-US"/>
        </w:rPr>
        <w:t xml:space="preserve">, </w:t>
      </w:r>
      <w:r w:rsidR="001769E6" w:rsidRPr="00784CC4">
        <w:rPr>
          <w:rFonts w:ascii="Times New Roman" w:eastAsiaTheme="minorHAnsi" w:hAnsi="Times New Roman" w:cs="Times New Roman"/>
          <w:sz w:val="24"/>
          <w:szCs w:val="24"/>
          <w:lang w:val="ro-MD" w:eastAsia="en-US"/>
        </w:rPr>
        <w:t>este de</w:t>
      </w:r>
      <w:r w:rsidR="006268F8"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cel </w:t>
      </w:r>
      <w:r w:rsidR="006268F8" w:rsidRPr="00784CC4">
        <w:rPr>
          <w:rFonts w:ascii="Times New Roman" w:eastAsiaTheme="minorHAnsi" w:hAnsi="Times New Roman" w:cs="Times New Roman"/>
          <w:sz w:val="24"/>
          <w:szCs w:val="24"/>
          <w:lang w:val="ro-MD" w:eastAsia="en-US"/>
        </w:rPr>
        <w:t>puțin</w:t>
      </w:r>
      <w:r w:rsidRPr="00784CC4">
        <w:rPr>
          <w:rFonts w:ascii="Times New Roman" w:eastAsiaTheme="minorHAnsi" w:hAnsi="Times New Roman" w:cs="Times New Roman"/>
          <w:sz w:val="24"/>
          <w:szCs w:val="24"/>
          <w:lang w:val="ro-MD" w:eastAsia="en-US"/>
        </w:rPr>
        <w:t xml:space="preserve"> 75% din consumul intern calculat în conformitate cu </w:t>
      </w:r>
      <w:r w:rsidR="003C4CD3" w:rsidRPr="00784CC4">
        <w:rPr>
          <w:rFonts w:ascii="Times New Roman" w:eastAsiaTheme="minorHAnsi" w:hAnsi="Times New Roman" w:cs="Times New Roman"/>
          <w:sz w:val="24"/>
          <w:szCs w:val="24"/>
          <w:lang w:val="ro-MD" w:eastAsia="en-US"/>
        </w:rPr>
        <w:fldChar w:fldCharType="begin"/>
      </w:r>
      <w:r w:rsidR="003C4CD3" w:rsidRPr="00784CC4">
        <w:rPr>
          <w:rFonts w:ascii="Times New Roman" w:eastAsiaTheme="minorHAnsi" w:hAnsi="Times New Roman" w:cs="Times New Roman"/>
          <w:sz w:val="24"/>
          <w:szCs w:val="24"/>
          <w:lang w:val="ro-MD" w:eastAsia="en-US"/>
        </w:rPr>
        <w:instrText xml:space="preserve"> REF _Ref175128549 \r \h </w:instrText>
      </w:r>
      <w:r w:rsidR="0064195E" w:rsidRPr="00784CC4">
        <w:rPr>
          <w:rFonts w:ascii="Times New Roman" w:eastAsiaTheme="minorHAnsi" w:hAnsi="Times New Roman" w:cs="Times New Roman"/>
          <w:sz w:val="24"/>
          <w:szCs w:val="24"/>
          <w:lang w:val="ro-MD" w:eastAsia="en-US"/>
        </w:rPr>
        <w:instrText xml:space="preserve"> \* MERGEFORMAT </w:instrText>
      </w:r>
      <w:r w:rsidR="003C4CD3" w:rsidRPr="00784CC4">
        <w:rPr>
          <w:rFonts w:ascii="Times New Roman" w:eastAsiaTheme="minorHAnsi" w:hAnsi="Times New Roman" w:cs="Times New Roman"/>
          <w:sz w:val="24"/>
          <w:szCs w:val="24"/>
          <w:lang w:val="ro-MD" w:eastAsia="en-US"/>
        </w:rPr>
      </w:r>
      <w:r w:rsidR="003C4CD3" w:rsidRPr="00784CC4">
        <w:rPr>
          <w:rFonts w:ascii="Times New Roman" w:eastAsiaTheme="minorHAnsi" w:hAnsi="Times New Roman" w:cs="Times New Roman"/>
          <w:sz w:val="24"/>
          <w:szCs w:val="24"/>
          <w:lang w:val="ro-MD" w:eastAsia="en-US"/>
        </w:rPr>
        <w:fldChar w:fldCharType="separate"/>
      </w:r>
      <w:r w:rsidR="003C4CD3" w:rsidRPr="00784CC4">
        <w:rPr>
          <w:rFonts w:ascii="Times New Roman" w:eastAsiaTheme="minorHAnsi" w:hAnsi="Times New Roman" w:cs="Times New Roman"/>
          <w:sz w:val="24"/>
          <w:szCs w:val="24"/>
          <w:lang w:val="ro-MD" w:eastAsia="en-US"/>
        </w:rPr>
        <w:t>Anexa nr. 4</w:t>
      </w:r>
      <w:r w:rsidR="003C4CD3"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bookmarkEnd w:id="35"/>
    </w:p>
    <w:p w14:paraId="7965D132" w14:textId="3A37AC52" w:rsidR="001749A0" w:rsidRPr="00784CC4" w:rsidRDefault="001749A0" w:rsidP="00494C56">
      <w:pPr>
        <w:pStyle w:val="HTMLPreformatted"/>
        <w:numPr>
          <w:ilvl w:val="0"/>
          <w:numId w:val="25"/>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Cantitățile de produse petroliere prevăzute la alin. </w:t>
      </w:r>
      <w:r w:rsidR="00CA4A50" w:rsidRPr="00784CC4">
        <w:rPr>
          <w:rFonts w:ascii="Times New Roman" w:eastAsiaTheme="minorHAnsi" w:hAnsi="Times New Roman" w:cs="Times New Roman"/>
          <w:sz w:val="24"/>
          <w:szCs w:val="24"/>
          <w:lang w:val="ro-MD" w:eastAsia="en-US"/>
        </w:rPr>
        <w:fldChar w:fldCharType="begin"/>
      </w:r>
      <w:r w:rsidR="00CA4A50" w:rsidRPr="00784CC4">
        <w:rPr>
          <w:rFonts w:ascii="Times New Roman" w:eastAsiaTheme="minorHAnsi" w:hAnsi="Times New Roman" w:cs="Times New Roman"/>
          <w:sz w:val="24"/>
          <w:szCs w:val="24"/>
          <w:lang w:val="ro-MD" w:eastAsia="en-US"/>
        </w:rPr>
        <w:instrText xml:space="preserve"> REF _Ref175129587 \r \h </w:instrText>
      </w:r>
      <w:r w:rsidR="0064195E" w:rsidRPr="00784CC4">
        <w:rPr>
          <w:rFonts w:ascii="Times New Roman" w:eastAsiaTheme="minorHAnsi" w:hAnsi="Times New Roman" w:cs="Times New Roman"/>
          <w:sz w:val="24"/>
          <w:szCs w:val="24"/>
          <w:lang w:val="ro-MD" w:eastAsia="en-US"/>
        </w:rPr>
        <w:instrText xml:space="preserve"> \* MERGEFORMAT </w:instrText>
      </w:r>
      <w:r w:rsidR="00CA4A50" w:rsidRPr="00784CC4">
        <w:rPr>
          <w:rFonts w:ascii="Times New Roman" w:eastAsiaTheme="minorHAnsi" w:hAnsi="Times New Roman" w:cs="Times New Roman"/>
          <w:sz w:val="24"/>
          <w:szCs w:val="24"/>
          <w:lang w:val="ro-MD" w:eastAsia="en-US"/>
        </w:rPr>
      </w:r>
      <w:r w:rsidR="00CA4A5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CA4A50"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14787D" w:rsidRPr="00784CC4">
        <w:rPr>
          <w:rFonts w:ascii="Times New Roman" w:eastAsiaTheme="minorHAnsi" w:hAnsi="Times New Roman" w:cs="Times New Roman"/>
          <w:sz w:val="24"/>
          <w:szCs w:val="24"/>
          <w:lang w:val="ro-MD" w:eastAsia="en-US"/>
        </w:rPr>
        <w:t>se</w:t>
      </w:r>
      <w:r w:rsidR="006268F8"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calcul</w:t>
      </w:r>
      <w:r w:rsidR="0014787D" w:rsidRPr="00784CC4">
        <w:rPr>
          <w:rFonts w:ascii="Times New Roman" w:eastAsiaTheme="minorHAnsi" w:hAnsi="Times New Roman" w:cs="Times New Roman"/>
          <w:sz w:val="24"/>
          <w:szCs w:val="24"/>
          <w:lang w:val="ro-MD" w:eastAsia="en-US"/>
        </w:rPr>
        <w:t>ează</w:t>
      </w:r>
      <w:r w:rsidRPr="00784CC4">
        <w:rPr>
          <w:rFonts w:ascii="Times New Roman" w:eastAsiaTheme="minorHAnsi" w:hAnsi="Times New Roman" w:cs="Times New Roman"/>
          <w:sz w:val="24"/>
          <w:szCs w:val="24"/>
          <w:lang w:val="ro-MD" w:eastAsia="en-US"/>
        </w:rPr>
        <w:t xml:space="preserve"> prin </w:t>
      </w:r>
      <w:r w:rsidR="006268F8" w:rsidRPr="00784CC4">
        <w:rPr>
          <w:rFonts w:ascii="Times New Roman" w:eastAsiaTheme="minorHAnsi" w:hAnsi="Times New Roman" w:cs="Times New Roman"/>
          <w:sz w:val="24"/>
          <w:szCs w:val="24"/>
          <w:lang w:val="ro-MD" w:eastAsia="en-US"/>
        </w:rPr>
        <w:t xml:space="preserve">multiplicarea </w:t>
      </w:r>
      <w:r w:rsidR="001769E6" w:rsidRPr="00784CC4">
        <w:rPr>
          <w:rFonts w:ascii="Times New Roman" w:eastAsiaTheme="minorHAnsi" w:hAnsi="Times New Roman" w:cs="Times New Roman"/>
          <w:sz w:val="24"/>
          <w:szCs w:val="24"/>
          <w:lang w:val="ro-MD" w:eastAsia="en-US"/>
        </w:rPr>
        <w:t>cu</w:t>
      </w:r>
      <w:r w:rsidRPr="00784CC4">
        <w:rPr>
          <w:rFonts w:ascii="Times New Roman" w:eastAsiaTheme="minorHAnsi" w:hAnsi="Times New Roman" w:cs="Times New Roman"/>
          <w:sz w:val="24"/>
          <w:szCs w:val="24"/>
          <w:lang w:val="ro-MD" w:eastAsia="en-US"/>
        </w:rPr>
        <w:t xml:space="preserve"> 1,2 a </w:t>
      </w:r>
      <w:r w:rsidR="006268F8" w:rsidRPr="00784CC4">
        <w:rPr>
          <w:rFonts w:ascii="Times New Roman" w:eastAsiaTheme="minorHAnsi" w:hAnsi="Times New Roman" w:cs="Times New Roman"/>
          <w:sz w:val="24"/>
          <w:szCs w:val="24"/>
          <w:lang w:val="ro-MD" w:eastAsia="en-US"/>
        </w:rPr>
        <w:t xml:space="preserve">volumului agregat </w:t>
      </w:r>
      <w:r w:rsidR="001769E6" w:rsidRPr="00784CC4">
        <w:rPr>
          <w:rFonts w:ascii="Times New Roman" w:eastAsiaTheme="minorHAnsi" w:hAnsi="Times New Roman" w:cs="Times New Roman"/>
          <w:sz w:val="24"/>
          <w:szCs w:val="24"/>
          <w:lang w:val="ro-MD" w:eastAsia="en-US"/>
        </w:rPr>
        <w:t>al</w:t>
      </w:r>
      <w:r w:rsidR="006268F8" w:rsidRPr="00784CC4">
        <w:rPr>
          <w:rFonts w:ascii="Times New Roman" w:eastAsiaTheme="minorHAnsi" w:hAnsi="Times New Roman" w:cs="Times New Roman"/>
          <w:sz w:val="24"/>
          <w:szCs w:val="24"/>
          <w:lang w:val="ro-MD" w:eastAsia="en-US"/>
        </w:rPr>
        <w:t xml:space="preserve"> livrări</w:t>
      </w:r>
      <w:r w:rsidR="001769E6" w:rsidRPr="00784CC4">
        <w:rPr>
          <w:rFonts w:ascii="Times New Roman" w:eastAsiaTheme="minorHAnsi" w:hAnsi="Times New Roman" w:cs="Times New Roman"/>
          <w:sz w:val="24"/>
          <w:szCs w:val="24"/>
          <w:lang w:val="ro-MD" w:eastAsia="en-US"/>
        </w:rPr>
        <w:t>lor</w:t>
      </w:r>
      <w:r w:rsidR="006268F8" w:rsidRPr="00784CC4">
        <w:rPr>
          <w:rFonts w:ascii="Times New Roman" w:eastAsiaTheme="minorHAnsi" w:hAnsi="Times New Roman" w:cs="Times New Roman"/>
          <w:sz w:val="24"/>
          <w:szCs w:val="24"/>
          <w:lang w:val="ro-MD" w:eastAsia="en-US"/>
        </w:rPr>
        <w:t xml:space="preserve"> interne brute </w:t>
      </w:r>
      <w:r w:rsidRPr="00784CC4">
        <w:rPr>
          <w:rFonts w:ascii="Times New Roman" w:eastAsiaTheme="minorHAnsi" w:hAnsi="Times New Roman" w:cs="Times New Roman"/>
          <w:sz w:val="24"/>
          <w:szCs w:val="24"/>
          <w:lang w:val="ro-MD" w:eastAsia="en-US"/>
        </w:rPr>
        <w:t xml:space="preserve">de produse petroliere selectate pentru </w:t>
      </w:r>
      <w:r w:rsidR="006268F8" w:rsidRPr="00784CC4">
        <w:rPr>
          <w:rFonts w:ascii="Times New Roman" w:eastAsiaTheme="minorHAnsi" w:hAnsi="Times New Roman" w:cs="Times New Roman"/>
          <w:sz w:val="24"/>
          <w:szCs w:val="24"/>
          <w:lang w:val="ro-MD" w:eastAsia="en-US"/>
        </w:rPr>
        <w:t>constituirea</w:t>
      </w:r>
      <w:r w:rsidRPr="00784CC4">
        <w:rPr>
          <w:rFonts w:ascii="Times New Roman" w:eastAsiaTheme="minorHAnsi" w:hAnsi="Times New Roman" w:cs="Times New Roman"/>
          <w:sz w:val="24"/>
          <w:szCs w:val="24"/>
          <w:lang w:val="ro-MD" w:eastAsia="en-US"/>
        </w:rPr>
        <w:t xml:space="preserve"> stocu</w:t>
      </w:r>
      <w:r w:rsidR="006268F8" w:rsidRPr="00784CC4">
        <w:rPr>
          <w:rFonts w:ascii="Times New Roman" w:eastAsiaTheme="minorHAnsi" w:hAnsi="Times New Roman" w:cs="Times New Roman"/>
          <w:sz w:val="24"/>
          <w:szCs w:val="24"/>
          <w:lang w:val="ro-MD" w:eastAsia="en-US"/>
        </w:rPr>
        <w:t>rilor</w:t>
      </w:r>
      <w:r w:rsidRPr="00784CC4">
        <w:rPr>
          <w:rFonts w:ascii="Times New Roman" w:eastAsiaTheme="minorHAnsi" w:hAnsi="Times New Roman" w:cs="Times New Roman"/>
          <w:sz w:val="24"/>
          <w:szCs w:val="24"/>
          <w:lang w:val="ro-MD" w:eastAsia="en-US"/>
        </w:rPr>
        <w:t xml:space="preserve"> specific</w:t>
      </w:r>
      <w:r w:rsidR="006268F8"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 Suma livrărilor interne brute </w:t>
      </w:r>
      <w:r w:rsidR="00D47879"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 xml:space="preserve"> produse</w:t>
      </w:r>
      <w:r w:rsidR="00D47879" w:rsidRPr="00784CC4">
        <w:rPr>
          <w:rFonts w:ascii="Times New Roman" w:eastAsiaTheme="minorHAnsi" w:hAnsi="Times New Roman" w:cs="Times New Roman"/>
          <w:sz w:val="24"/>
          <w:szCs w:val="24"/>
          <w:lang w:val="ro-MD" w:eastAsia="en-US"/>
        </w:rPr>
        <w:t>lor</w:t>
      </w:r>
      <w:r w:rsidRPr="00784CC4">
        <w:rPr>
          <w:rFonts w:ascii="Times New Roman" w:eastAsiaTheme="minorHAnsi" w:hAnsi="Times New Roman" w:cs="Times New Roman"/>
          <w:sz w:val="24"/>
          <w:szCs w:val="24"/>
          <w:lang w:val="ro-MD" w:eastAsia="en-US"/>
        </w:rPr>
        <w:t xml:space="preserve"> petroliere în cauză nu include cantitățile de </w:t>
      </w:r>
      <w:r w:rsidR="00C621B6" w:rsidRPr="00784CC4">
        <w:rPr>
          <w:rFonts w:ascii="Times New Roman" w:eastAsiaTheme="minorHAnsi" w:hAnsi="Times New Roman" w:cs="Times New Roman"/>
          <w:sz w:val="24"/>
          <w:szCs w:val="24"/>
          <w:lang w:val="ro-MD" w:eastAsia="en-US"/>
        </w:rPr>
        <w:t>buncăraj</w:t>
      </w:r>
      <w:r w:rsidRPr="00784CC4">
        <w:rPr>
          <w:rFonts w:ascii="Times New Roman" w:eastAsiaTheme="minorHAnsi" w:hAnsi="Times New Roman" w:cs="Times New Roman"/>
          <w:sz w:val="24"/>
          <w:szCs w:val="24"/>
          <w:lang w:val="ro-MD" w:eastAsia="en-US"/>
        </w:rPr>
        <w:t>.</w:t>
      </w:r>
    </w:p>
    <w:p w14:paraId="52176C1D" w14:textId="3CF6F5CE" w:rsidR="001749A0" w:rsidRPr="00784CC4" w:rsidRDefault="00C1477F" w:rsidP="00494C56">
      <w:pPr>
        <w:pStyle w:val="HTMLPreformatted"/>
        <w:numPr>
          <w:ilvl w:val="0"/>
          <w:numId w:val="25"/>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lastRenderedPageBreak/>
        <w:t>Organul central de specialitate al administrației publice în domeniul energeticii</w:t>
      </w:r>
      <w:r w:rsidR="001749A0" w:rsidRPr="00784CC4">
        <w:rPr>
          <w:rFonts w:ascii="Times New Roman" w:eastAsiaTheme="minorHAnsi" w:hAnsi="Times New Roman" w:cs="Times New Roman"/>
          <w:sz w:val="24"/>
          <w:szCs w:val="24"/>
          <w:lang w:val="ro-MD" w:eastAsia="en-US"/>
        </w:rPr>
        <w:t xml:space="preserve"> este obligat să </w:t>
      </w:r>
      <w:r w:rsidR="00404361" w:rsidRPr="00784CC4">
        <w:rPr>
          <w:rFonts w:ascii="Times New Roman" w:eastAsiaTheme="minorHAnsi" w:hAnsi="Times New Roman" w:cs="Times New Roman"/>
          <w:sz w:val="24"/>
          <w:szCs w:val="24"/>
          <w:lang w:val="ro-MD" w:eastAsia="en-US"/>
        </w:rPr>
        <w:t xml:space="preserve">transmită </w:t>
      </w:r>
      <w:r w:rsidR="001749A0" w:rsidRPr="00784CC4">
        <w:rPr>
          <w:rFonts w:ascii="Times New Roman" w:eastAsiaTheme="minorHAnsi" w:hAnsi="Times New Roman" w:cs="Times New Roman"/>
          <w:sz w:val="24"/>
          <w:szCs w:val="24"/>
          <w:lang w:val="ro-MD" w:eastAsia="en-US"/>
        </w:rPr>
        <w:t xml:space="preserve">o notificare Secretariatului </w:t>
      </w:r>
      <w:r w:rsidR="00404361" w:rsidRPr="00784CC4">
        <w:rPr>
          <w:rFonts w:ascii="Times New Roman" w:eastAsiaTheme="minorHAnsi" w:hAnsi="Times New Roman" w:cs="Times New Roman"/>
          <w:sz w:val="24"/>
          <w:szCs w:val="24"/>
          <w:lang w:val="ro-MD" w:eastAsia="en-US"/>
        </w:rPr>
        <w:t>Comunității</w:t>
      </w:r>
      <w:r w:rsidR="001749A0" w:rsidRPr="00784CC4">
        <w:rPr>
          <w:rFonts w:ascii="Times New Roman" w:eastAsiaTheme="minorHAnsi" w:hAnsi="Times New Roman" w:cs="Times New Roman"/>
          <w:sz w:val="24"/>
          <w:szCs w:val="24"/>
          <w:lang w:val="ro-MD" w:eastAsia="en-US"/>
        </w:rPr>
        <w:t xml:space="preserve"> Energetice privind </w:t>
      </w:r>
      <w:r w:rsidR="003E0A95" w:rsidRPr="00784CC4">
        <w:rPr>
          <w:rFonts w:ascii="Times New Roman" w:eastAsiaTheme="minorHAnsi" w:hAnsi="Times New Roman" w:cs="Times New Roman"/>
          <w:sz w:val="24"/>
          <w:szCs w:val="24"/>
          <w:lang w:val="ro-MD" w:eastAsia="en-US"/>
        </w:rPr>
        <w:t xml:space="preserve">depozitarea </w:t>
      </w:r>
      <w:r w:rsidR="001749A0" w:rsidRPr="00784CC4">
        <w:rPr>
          <w:rFonts w:ascii="Times New Roman" w:eastAsiaTheme="minorHAnsi" w:hAnsi="Times New Roman" w:cs="Times New Roman"/>
          <w:sz w:val="24"/>
          <w:szCs w:val="24"/>
          <w:lang w:val="ro-MD" w:eastAsia="en-US"/>
        </w:rPr>
        <w:t xml:space="preserve">stocurilor specifice. </w:t>
      </w:r>
      <w:r w:rsidR="00404361" w:rsidRPr="00784CC4">
        <w:rPr>
          <w:rFonts w:ascii="Times New Roman" w:eastAsiaTheme="minorHAnsi" w:hAnsi="Times New Roman" w:cs="Times New Roman"/>
          <w:sz w:val="24"/>
          <w:szCs w:val="24"/>
          <w:lang w:val="ro-MD" w:eastAsia="en-US"/>
        </w:rPr>
        <w:t>În n</w:t>
      </w:r>
      <w:r w:rsidR="00D03F2C" w:rsidRPr="00784CC4">
        <w:rPr>
          <w:rFonts w:ascii="Times New Roman" w:eastAsiaTheme="minorHAnsi" w:hAnsi="Times New Roman" w:cs="Times New Roman"/>
          <w:sz w:val="24"/>
          <w:szCs w:val="24"/>
          <w:lang w:val="ro-MD" w:eastAsia="en-US"/>
        </w:rPr>
        <w:t xml:space="preserve">otificare </w:t>
      </w:r>
      <w:r w:rsidR="0014787D" w:rsidRPr="00784CC4">
        <w:rPr>
          <w:rFonts w:ascii="Times New Roman" w:eastAsiaTheme="minorHAnsi" w:hAnsi="Times New Roman" w:cs="Times New Roman"/>
          <w:sz w:val="24"/>
          <w:szCs w:val="24"/>
          <w:lang w:val="ro-MD" w:eastAsia="en-US"/>
        </w:rPr>
        <w:t>se</w:t>
      </w:r>
      <w:r w:rsidR="00C32CA5" w:rsidRPr="00784CC4">
        <w:rPr>
          <w:rFonts w:ascii="Times New Roman" w:eastAsiaTheme="minorHAnsi" w:hAnsi="Times New Roman" w:cs="Times New Roman"/>
          <w:sz w:val="24"/>
          <w:szCs w:val="24"/>
          <w:lang w:val="ro-MD" w:eastAsia="en-US"/>
        </w:rPr>
        <w:t xml:space="preserve"> preciz</w:t>
      </w:r>
      <w:r w:rsidR="0014787D" w:rsidRPr="00784CC4">
        <w:rPr>
          <w:rFonts w:ascii="Times New Roman" w:eastAsiaTheme="minorHAnsi" w:hAnsi="Times New Roman" w:cs="Times New Roman"/>
          <w:sz w:val="24"/>
          <w:szCs w:val="24"/>
          <w:lang w:val="ro-MD" w:eastAsia="en-US"/>
        </w:rPr>
        <w:t>ează</w:t>
      </w:r>
      <w:r w:rsidR="001749A0" w:rsidRPr="00784CC4">
        <w:rPr>
          <w:rFonts w:ascii="Times New Roman" w:eastAsiaTheme="minorHAnsi" w:hAnsi="Times New Roman" w:cs="Times New Roman"/>
          <w:sz w:val="24"/>
          <w:szCs w:val="24"/>
          <w:lang w:val="ro-MD" w:eastAsia="en-US"/>
        </w:rPr>
        <w:t xml:space="preserve"> nivelul și categoria produselor petroliere care sunt </w:t>
      </w:r>
      <w:r w:rsidR="003E0A95" w:rsidRPr="00784CC4">
        <w:rPr>
          <w:rFonts w:ascii="Times New Roman" w:eastAsiaTheme="minorHAnsi" w:hAnsi="Times New Roman" w:cs="Times New Roman"/>
          <w:sz w:val="24"/>
          <w:szCs w:val="24"/>
          <w:lang w:val="ro-MD" w:eastAsia="en-US"/>
        </w:rPr>
        <w:t xml:space="preserve">depozitate </w:t>
      </w:r>
      <w:r w:rsidR="001749A0" w:rsidRPr="00784CC4">
        <w:rPr>
          <w:rFonts w:ascii="Times New Roman" w:eastAsiaTheme="minorHAnsi" w:hAnsi="Times New Roman" w:cs="Times New Roman"/>
          <w:sz w:val="24"/>
          <w:szCs w:val="24"/>
          <w:lang w:val="ro-MD" w:eastAsia="en-US"/>
        </w:rPr>
        <w:t xml:space="preserve">ca stocuri specifice, exprimate în număr de zile din consumul mediu zilnic al acestora măsurat pe baza echivalentului țiței, precum și perioada de </w:t>
      </w:r>
      <w:r w:rsidR="003E0A95" w:rsidRPr="00784CC4">
        <w:rPr>
          <w:rFonts w:ascii="Times New Roman" w:eastAsiaTheme="minorHAnsi" w:hAnsi="Times New Roman" w:cs="Times New Roman"/>
          <w:sz w:val="24"/>
          <w:szCs w:val="24"/>
          <w:lang w:val="ro-MD" w:eastAsia="en-US"/>
        </w:rPr>
        <w:t>depozitare</w:t>
      </w:r>
      <w:r w:rsidR="00D743A4" w:rsidRPr="00784CC4">
        <w:rPr>
          <w:rFonts w:ascii="Times New Roman" w:eastAsiaTheme="minorHAnsi" w:hAnsi="Times New Roman" w:cs="Times New Roman"/>
          <w:sz w:val="24"/>
          <w:szCs w:val="24"/>
          <w:lang w:val="ro-MD" w:eastAsia="en-US"/>
        </w:rPr>
        <w:t xml:space="preserve"> </w:t>
      </w:r>
      <w:r w:rsidR="001749A0" w:rsidRPr="00784CC4">
        <w:rPr>
          <w:rFonts w:ascii="Times New Roman" w:eastAsiaTheme="minorHAnsi" w:hAnsi="Times New Roman" w:cs="Times New Roman"/>
          <w:sz w:val="24"/>
          <w:szCs w:val="24"/>
          <w:lang w:val="ro-MD" w:eastAsia="en-US"/>
        </w:rPr>
        <w:t>a stocuri</w:t>
      </w:r>
      <w:r w:rsidR="003D79AA" w:rsidRPr="00784CC4">
        <w:rPr>
          <w:rFonts w:ascii="Times New Roman" w:eastAsiaTheme="minorHAnsi" w:hAnsi="Times New Roman" w:cs="Times New Roman"/>
          <w:sz w:val="24"/>
          <w:szCs w:val="24"/>
          <w:lang w:val="ro-MD" w:eastAsia="en-US"/>
        </w:rPr>
        <w:t>lor</w:t>
      </w:r>
      <w:r w:rsidR="001749A0" w:rsidRPr="00784CC4">
        <w:rPr>
          <w:rFonts w:ascii="Times New Roman" w:eastAsiaTheme="minorHAnsi" w:hAnsi="Times New Roman" w:cs="Times New Roman"/>
          <w:sz w:val="24"/>
          <w:szCs w:val="24"/>
          <w:lang w:val="ro-MD" w:eastAsia="en-US"/>
        </w:rPr>
        <w:t xml:space="preserve"> specifice</w:t>
      </w:r>
      <w:r w:rsidR="00C32CA5" w:rsidRPr="00784CC4">
        <w:rPr>
          <w:rFonts w:ascii="Times New Roman" w:eastAsiaTheme="minorHAnsi" w:hAnsi="Times New Roman" w:cs="Times New Roman"/>
          <w:sz w:val="24"/>
          <w:szCs w:val="24"/>
          <w:lang w:val="ro-MD" w:eastAsia="en-US"/>
        </w:rPr>
        <w:t xml:space="preserve"> respective</w:t>
      </w:r>
      <w:r w:rsidR="001749A0" w:rsidRPr="00784CC4">
        <w:rPr>
          <w:rFonts w:ascii="Times New Roman" w:eastAsiaTheme="minorHAnsi" w:hAnsi="Times New Roman" w:cs="Times New Roman"/>
          <w:sz w:val="24"/>
          <w:szCs w:val="24"/>
          <w:lang w:val="ro-MD" w:eastAsia="en-US"/>
        </w:rPr>
        <w:t xml:space="preserve">. </w:t>
      </w:r>
      <w:r w:rsidR="006268F8" w:rsidRPr="00784CC4">
        <w:rPr>
          <w:rFonts w:ascii="Times New Roman" w:eastAsiaTheme="minorHAnsi" w:hAnsi="Times New Roman" w:cs="Times New Roman"/>
          <w:sz w:val="24"/>
          <w:szCs w:val="24"/>
          <w:lang w:val="ro-MD" w:eastAsia="en-US"/>
        </w:rPr>
        <w:t>Notificarea</w:t>
      </w:r>
      <w:r w:rsidR="00404361" w:rsidRPr="00784CC4">
        <w:rPr>
          <w:rFonts w:ascii="Times New Roman" w:eastAsiaTheme="minorHAnsi" w:hAnsi="Times New Roman" w:cs="Times New Roman"/>
          <w:sz w:val="24"/>
          <w:szCs w:val="24"/>
          <w:lang w:val="ro-MD" w:eastAsia="en-US"/>
        </w:rPr>
        <w:t xml:space="preserve"> </w:t>
      </w:r>
      <w:r w:rsidR="006268F8" w:rsidRPr="00784CC4">
        <w:rPr>
          <w:rFonts w:ascii="Times New Roman" w:eastAsiaTheme="minorHAnsi" w:hAnsi="Times New Roman" w:cs="Times New Roman"/>
          <w:sz w:val="24"/>
          <w:szCs w:val="24"/>
          <w:lang w:val="ro-MD" w:eastAsia="en-US"/>
        </w:rPr>
        <w:t>abordează</w:t>
      </w:r>
      <w:r w:rsidR="001749A0" w:rsidRPr="00784CC4">
        <w:rPr>
          <w:rFonts w:ascii="Times New Roman" w:eastAsiaTheme="minorHAnsi" w:hAnsi="Times New Roman" w:cs="Times New Roman"/>
          <w:sz w:val="24"/>
          <w:szCs w:val="24"/>
          <w:lang w:val="ro-MD" w:eastAsia="en-US"/>
        </w:rPr>
        <w:t xml:space="preserve"> în mod egal t</w:t>
      </w:r>
      <w:r w:rsidR="006268F8" w:rsidRPr="00784CC4">
        <w:rPr>
          <w:rFonts w:ascii="Times New Roman" w:eastAsiaTheme="minorHAnsi" w:hAnsi="Times New Roman" w:cs="Times New Roman"/>
          <w:sz w:val="24"/>
          <w:szCs w:val="24"/>
          <w:lang w:val="ro-MD" w:eastAsia="en-US"/>
        </w:rPr>
        <w:t>oate</w:t>
      </w:r>
      <w:r w:rsidR="001749A0" w:rsidRPr="00784CC4">
        <w:rPr>
          <w:rFonts w:ascii="Times New Roman" w:eastAsiaTheme="minorHAnsi" w:hAnsi="Times New Roman" w:cs="Times New Roman"/>
          <w:sz w:val="24"/>
          <w:szCs w:val="24"/>
          <w:lang w:val="ro-MD" w:eastAsia="en-US"/>
        </w:rPr>
        <w:t xml:space="preserve"> categoriilor de stocuri specifice incluse.</w:t>
      </w:r>
    </w:p>
    <w:p w14:paraId="679B859A" w14:textId="3E3B2757" w:rsidR="001749A0" w:rsidRPr="00784CC4" w:rsidRDefault="001749A0" w:rsidP="00494C56">
      <w:pPr>
        <w:pStyle w:val="HTMLPreformatted"/>
        <w:numPr>
          <w:ilvl w:val="0"/>
          <w:numId w:val="25"/>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Lista categoriilor de produse petroliere pentru care Republica Moldova se obligă să mențină stocuri specifice se aprobă pentru cel puțin un an și poate fi modificată numai cu efect din prima zi a lunii iulie.</w:t>
      </w:r>
    </w:p>
    <w:p w14:paraId="278B0404" w14:textId="77777777" w:rsidR="004E2054" w:rsidRPr="00784CC4" w:rsidRDefault="004E2054" w:rsidP="008E1325">
      <w:pPr>
        <w:rPr>
          <w:rFonts w:ascii="Times New Roman" w:hAnsi="Times New Roman" w:cs="Times New Roman"/>
          <w:szCs w:val="24"/>
          <w:lang w:val="ro-MD"/>
        </w:rPr>
      </w:pPr>
    </w:p>
    <w:p w14:paraId="2B5B8CC4" w14:textId="75025CA0" w:rsidR="00D42B3C" w:rsidRPr="00784CC4" w:rsidRDefault="00D42B3C" w:rsidP="00494C56">
      <w:pPr>
        <w:pStyle w:val="Heading3"/>
        <w:numPr>
          <w:ilvl w:val="0"/>
          <w:numId w:val="55"/>
        </w:numPr>
        <w:spacing w:before="0" w:after="120"/>
        <w:ind w:left="0" w:firstLine="720"/>
        <w:rPr>
          <w:rFonts w:ascii="Times New Roman" w:hAnsi="Times New Roman" w:cs="Times New Roman"/>
          <w:b/>
          <w:bCs/>
          <w:color w:val="auto"/>
          <w:lang w:val="ro-MD"/>
        </w:rPr>
      </w:pPr>
      <w:bookmarkStart w:id="36" w:name="_Ref175130568"/>
      <w:r w:rsidRPr="00784CC4">
        <w:rPr>
          <w:rFonts w:ascii="Times New Roman" w:hAnsi="Times New Roman" w:cs="Times New Roman"/>
          <w:color w:val="auto"/>
          <w:lang w:val="ro-MD"/>
        </w:rPr>
        <w:t xml:space="preserve">Operatorii </w:t>
      </w:r>
      <w:r w:rsidR="00BC21BA" w:rsidRPr="00784CC4">
        <w:rPr>
          <w:rFonts w:ascii="Times New Roman" w:hAnsi="Times New Roman" w:cs="Times New Roman"/>
          <w:color w:val="auto"/>
          <w:lang w:val="ro-MD"/>
        </w:rPr>
        <w:t xml:space="preserve">instalațiilor </w:t>
      </w:r>
      <w:r w:rsidRPr="00784CC4">
        <w:rPr>
          <w:rFonts w:ascii="Times New Roman" w:hAnsi="Times New Roman" w:cs="Times New Roman"/>
          <w:color w:val="auto"/>
          <w:lang w:val="ro-MD"/>
        </w:rPr>
        <w:t>de stocare</w:t>
      </w:r>
      <w:bookmarkEnd w:id="36"/>
    </w:p>
    <w:p w14:paraId="7234072D" w14:textId="711ECC6F" w:rsidR="00D42B3C" w:rsidRPr="00784CC4" w:rsidRDefault="00D42B3C" w:rsidP="00494C56">
      <w:pPr>
        <w:pStyle w:val="HTMLPreformatted"/>
        <w:numPr>
          <w:ilvl w:val="0"/>
          <w:numId w:val="48"/>
        </w:numPr>
        <w:tabs>
          <w:tab w:val="clear" w:pos="1832"/>
          <w:tab w:val="left" w:pos="1080"/>
        </w:tabs>
        <w:spacing w:after="120"/>
        <w:ind w:left="0" w:firstLine="709"/>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Pentru a presta activitatea de stocare a produselor petroliere, operatorul </w:t>
      </w:r>
      <w:r w:rsidR="00BC21BA" w:rsidRPr="00784CC4">
        <w:rPr>
          <w:rFonts w:ascii="Times New Roman" w:eastAsiaTheme="minorHAnsi" w:hAnsi="Times New Roman" w:cs="Times New Roman"/>
          <w:sz w:val="24"/>
          <w:szCs w:val="24"/>
          <w:lang w:val="ro-MD" w:eastAsia="en-US"/>
        </w:rPr>
        <w:t>unei instalații</w:t>
      </w:r>
      <w:r w:rsidRPr="00784CC4">
        <w:rPr>
          <w:rFonts w:ascii="Times New Roman" w:eastAsiaTheme="minorHAnsi" w:hAnsi="Times New Roman" w:cs="Times New Roman"/>
          <w:sz w:val="24"/>
          <w:szCs w:val="24"/>
          <w:lang w:val="ro-MD" w:eastAsia="en-US"/>
        </w:rPr>
        <w:t xml:space="preserve"> de stocare trebuie să dețină </w:t>
      </w:r>
      <w:bookmarkStart w:id="37" w:name="_Hlk169881749"/>
      <w:r w:rsidRPr="00784CC4">
        <w:rPr>
          <w:rFonts w:ascii="Times New Roman" w:eastAsiaTheme="minorHAnsi" w:hAnsi="Times New Roman" w:cs="Times New Roman"/>
          <w:sz w:val="24"/>
          <w:szCs w:val="24"/>
          <w:lang w:val="ro-MD" w:eastAsia="en-US"/>
        </w:rPr>
        <w:t>autorizația de desfășurare</w:t>
      </w:r>
      <w:r w:rsidR="00912DCE"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 activității de stocare, eliberată de ANRE în conformitate cu </w:t>
      </w:r>
      <w:bookmarkEnd w:id="37"/>
      <w:r w:rsidRPr="00784CC4">
        <w:rPr>
          <w:rFonts w:ascii="Times New Roman" w:eastAsiaTheme="minorHAnsi" w:hAnsi="Times New Roman" w:cs="Times New Roman"/>
          <w:sz w:val="24"/>
          <w:szCs w:val="24"/>
          <w:lang w:val="ro-MD" w:eastAsia="en-US"/>
        </w:rPr>
        <w:t>prezenta lege.</w:t>
      </w:r>
    </w:p>
    <w:p w14:paraId="51045098" w14:textId="77777777" w:rsidR="00D42B3C" w:rsidRPr="00784CC4" w:rsidRDefault="00D42B3C" w:rsidP="00494C56">
      <w:pPr>
        <w:pStyle w:val="HTMLPreformatted"/>
        <w:numPr>
          <w:ilvl w:val="0"/>
          <w:numId w:val="48"/>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În vederea obținerii autorizației de desfășurare a activității de stocare, solicitantul este obligat să întrunească următoarele condiții:</w:t>
      </w:r>
    </w:p>
    <w:p w14:paraId="2D94ABD0" w14:textId="77777777" w:rsidR="00D42B3C" w:rsidRPr="00784CC4" w:rsidRDefault="00D42B3C" w:rsidP="00494C56">
      <w:pPr>
        <w:pStyle w:val="HTMLPreformatted"/>
        <w:numPr>
          <w:ilvl w:val="0"/>
          <w:numId w:val="49"/>
        </w:numPr>
        <w:tabs>
          <w:tab w:val="clear" w:pos="916"/>
          <w:tab w:val="clear" w:pos="1832"/>
          <w:tab w:val="left" w:pos="993"/>
          <w:tab w:val="left" w:pos="1080"/>
        </w:tabs>
        <w:spacing w:after="120"/>
        <w:ind w:left="0" w:firstLine="709"/>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să fie înregistrat în Republica Moldova și să prezinte document confirmativ în acest sens;</w:t>
      </w:r>
    </w:p>
    <w:p w14:paraId="3B90272D" w14:textId="326D2595" w:rsidR="00D42B3C" w:rsidRPr="00784CC4" w:rsidRDefault="00D42B3C" w:rsidP="00494C56">
      <w:pPr>
        <w:pStyle w:val="HTMLPreformatted"/>
        <w:numPr>
          <w:ilvl w:val="0"/>
          <w:numId w:val="49"/>
        </w:numPr>
        <w:tabs>
          <w:tab w:val="clear" w:pos="916"/>
          <w:tab w:val="clear" w:pos="1832"/>
          <w:tab w:val="left" w:pos="993"/>
          <w:tab w:val="left" w:pos="1080"/>
        </w:tabs>
        <w:spacing w:after="120"/>
        <w:ind w:left="0" w:firstLine="709"/>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să dețină sau să gestioneze </w:t>
      </w:r>
      <w:r w:rsidR="00BC21BA" w:rsidRPr="00784CC4">
        <w:rPr>
          <w:rFonts w:ascii="Times New Roman" w:eastAsiaTheme="minorHAnsi" w:hAnsi="Times New Roman" w:cs="Times New Roman"/>
          <w:sz w:val="24"/>
          <w:szCs w:val="24"/>
          <w:lang w:val="ro-MD" w:eastAsia="en-US"/>
        </w:rPr>
        <w:t>o instalație</w:t>
      </w:r>
      <w:r w:rsidRPr="00784CC4">
        <w:rPr>
          <w:rFonts w:ascii="Times New Roman" w:eastAsiaTheme="minorHAnsi" w:hAnsi="Times New Roman" w:cs="Times New Roman"/>
          <w:sz w:val="24"/>
          <w:szCs w:val="24"/>
          <w:lang w:val="ro-MD" w:eastAsia="en-US"/>
        </w:rPr>
        <w:t xml:space="preserve"> de stocare, care corespunde cerințelor de securitate industrială și este înregistrat în Registrul de stat al obiect</w:t>
      </w:r>
      <w:r w:rsidR="0035293B" w:rsidRPr="00784CC4">
        <w:rPr>
          <w:rFonts w:ascii="Times New Roman" w:eastAsiaTheme="minorHAnsi" w:hAnsi="Times New Roman" w:cs="Times New Roman"/>
          <w:sz w:val="24"/>
          <w:szCs w:val="24"/>
          <w:lang w:val="ro-MD" w:eastAsia="en-US"/>
        </w:rPr>
        <w:t>ivelor</w:t>
      </w:r>
      <w:r w:rsidRPr="00784CC4">
        <w:rPr>
          <w:rFonts w:ascii="Times New Roman" w:eastAsiaTheme="minorHAnsi" w:hAnsi="Times New Roman" w:cs="Times New Roman"/>
          <w:sz w:val="24"/>
          <w:szCs w:val="24"/>
          <w:lang w:val="ro-MD" w:eastAsia="en-US"/>
        </w:rPr>
        <w:t xml:space="preserve"> industriale</w:t>
      </w:r>
      <w:r w:rsidR="0035293B" w:rsidRPr="00784CC4">
        <w:rPr>
          <w:rFonts w:ascii="Times New Roman" w:eastAsiaTheme="minorHAnsi" w:hAnsi="Times New Roman" w:cs="Times New Roman"/>
          <w:sz w:val="24"/>
          <w:szCs w:val="24"/>
          <w:lang w:val="ro-MD" w:eastAsia="en-US"/>
        </w:rPr>
        <w:t xml:space="preserve"> și instalațiilor tehnice potențial</w:t>
      </w:r>
      <w:r w:rsidRPr="00784CC4">
        <w:rPr>
          <w:rFonts w:ascii="Times New Roman" w:eastAsiaTheme="minorHAnsi" w:hAnsi="Times New Roman" w:cs="Times New Roman"/>
          <w:sz w:val="24"/>
          <w:szCs w:val="24"/>
          <w:lang w:val="ro-MD" w:eastAsia="en-US"/>
        </w:rPr>
        <w:t xml:space="preserve"> periculoase, precum și să prezinte copia </w:t>
      </w:r>
      <w:r w:rsidR="009B2655" w:rsidRPr="00784CC4">
        <w:rPr>
          <w:rFonts w:ascii="Times New Roman" w:eastAsiaTheme="minorHAnsi" w:hAnsi="Times New Roman" w:cs="Times New Roman"/>
          <w:sz w:val="24"/>
          <w:szCs w:val="24"/>
          <w:lang w:val="ro-MD" w:eastAsia="en-US"/>
        </w:rPr>
        <w:t>raportului de inspecție</w:t>
      </w:r>
      <w:r w:rsidRPr="00784CC4">
        <w:rPr>
          <w:rFonts w:ascii="Times New Roman" w:eastAsiaTheme="minorHAnsi" w:hAnsi="Times New Roman" w:cs="Times New Roman"/>
          <w:sz w:val="24"/>
          <w:szCs w:val="24"/>
          <w:lang w:val="ro-MD" w:eastAsia="en-US"/>
        </w:rPr>
        <w:t xml:space="preserve"> eliberat de organismul de </w:t>
      </w:r>
      <w:r w:rsidR="009B2655" w:rsidRPr="00784CC4">
        <w:rPr>
          <w:rFonts w:ascii="Times New Roman" w:eastAsiaTheme="minorHAnsi" w:hAnsi="Times New Roman" w:cs="Times New Roman"/>
          <w:sz w:val="24"/>
          <w:szCs w:val="24"/>
          <w:lang w:val="ro-MD" w:eastAsia="en-US"/>
        </w:rPr>
        <w:t>inspecție acreditat și înregistrat</w:t>
      </w:r>
      <w:r w:rsidRPr="00784CC4">
        <w:rPr>
          <w:rFonts w:ascii="Times New Roman" w:eastAsiaTheme="minorHAnsi" w:hAnsi="Times New Roman" w:cs="Times New Roman"/>
          <w:sz w:val="24"/>
          <w:szCs w:val="24"/>
          <w:lang w:val="ro-MD" w:eastAsia="en-US"/>
        </w:rPr>
        <w:t xml:space="preserve">, în conformitate cu prevederile Legii nr. </w:t>
      </w:r>
      <w:r w:rsidR="0035293B" w:rsidRPr="00784CC4">
        <w:rPr>
          <w:rFonts w:ascii="Times New Roman" w:eastAsiaTheme="minorHAnsi" w:hAnsi="Times New Roman" w:cs="Times New Roman"/>
          <w:sz w:val="24"/>
          <w:szCs w:val="24"/>
          <w:lang w:val="ro-MD" w:eastAsia="en-US"/>
        </w:rPr>
        <w:t>151</w:t>
      </w:r>
      <w:r w:rsidRPr="00784CC4">
        <w:rPr>
          <w:rFonts w:ascii="Times New Roman" w:eastAsiaTheme="minorHAnsi" w:hAnsi="Times New Roman" w:cs="Times New Roman"/>
          <w:sz w:val="24"/>
          <w:szCs w:val="24"/>
          <w:lang w:val="ro-MD" w:eastAsia="en-US"/>
        </w:rPr>
        <w:t>/20</w:t>
      </w:r>
      <w:r w:rsidR="0035293B" w:rsidRPr="00784CC4">
        <w:rPr>
          <w:rFonts w:ascii="Times New Roman" w:eastAsiaTheme="minorHAnsi" w:hAnsi="Times New Roman" w:cs="Times New Roman"/>
          <w:sz w:val="24"/>
          <w:szCs w:val="24"/>
          <w:lang w:val="ro-MD" w:eastAsia="en-US"/>
        </w:rPr>
        <w:t>2</w:t>
      </w:r>
      <w:r w:rsidRPr="00784CC4">
        <w:rPr>
          <w:rFonts w:ascii="Times New Roman" w:eastAsiaTheme="minorHAnsi" w:hAnsi="Times New Roman" w:cs="Times New Roman"/>
          <w:sz w:val="24"/>
          <w:szCs w:val="24"/>
          <w:lang w:val="ro-MD" w:eastAsia="en-US"/>
        </w:rPr>
        <w:t xml:space="preserve">2 privind </w:t>
      </w:r>
      <w:r w:rsidR="0035293B" w:rsidRPr="00784CC4">
        <w:rPr>
          <w:rFonts w:ascii="Times New Roman" w:eastAsiaTheme="minorHAnsi" w:hAnsi="Times New Roman" w:cs="Times New Roman"/>
          <w:sz w:val="24"/>
          <w:szCs w:val="24"/>
          <w:lang w:val="ro-MD" w:eastAsia="en-US"/>
        </w:rPr>
        <w:t>funcționarea în condiții de siguranță a obiectivelor industriale și a instalațiilor tehnice potențial periculoase</w:t>
      </w:r>
      <w:r w:rsidRPr="00784CC4">
        <w:rPr>
          <w:rFonts w:ascii="Times New Roman" w:eastAsiaTheme="minorHAnsi" w:hAnsi="Times New Roman" w:cs="Times New Roman"/>
          <w:sz w:val="24"/>
          <w:szCs w:val="24"/>
          <w:lang w:val="ro-MD" w:eastAsia="en-US"/>
        </w:rPr>
        <w:t>.</w:t>
      </w:r>
      <w:r w:rsidR="00301550" w:rsidRPr="00784CC4">
        <w:rPr>
          <w:rFonts w:ascii="Times New Roman" w:eastAsiaTheme="minorHAnsi" w:hAnsi="Times New Roman" w:cs="Times New Roman"/>
          <w:sz w:val="24"/>
          <w:szCs w:val="24"/>
          <w:lang w:val="ro-MD" w:eastAsia="en-US"/>
        </w:rPr>
        <w:t xml:space="preserve"> </w:t>
      </w:r>
      <w:r w:rsidR="00937D98" w:rsidRPr="00784CC4">
        <w:rPr>
          <w:rFonts w:ascii="Times New Roman" w:eastAsiaTheme="minorHAnsi" w:hAnsi="Times New Roman" w:cs="Times New Roman"/>
          <w:sz w:val="24"/>
          <w:szCs w:val="24"/>
          <w:lang w:val="ro-MD" w:eastAsia="en-US"/>
        </w:rPr>
        <w:t xml:space="preserve"> </w:t>
      </w:r>
      <w:r w:rsidR="00C9111E" w:rsidRPr="00784CC4">
        <w:rPr>
          <w:rFonts w:ascii="Times New Roman" w:eastAsiaTheme="minorHAnsi" w:hAnsi="Times New Roman" w:cs="Times New Roman"/>
          <w:sz w:val="24"/>
          <w:szCs w:val="24"/>
          <w:lang w:val="ro-MD" w:eastAsia="en-US"/>
        </w:rPr>
        <w:t xml:space="preserve"> </w:t>
      </w:r>
    </w:p>
    <w:p w14:paraId="243BB04F" w14:textId="590BEBA6" w:rsidR="00D42B3C" w:rsidRPr="00784CC4" w:rsidRDefault="00D42B3C" w:rsidP="00494C56">
      <w:pPr>
        <w:pStyle w:val="HTMLPreformatted"/>
        <w:numPr>
          <w:ilvl w:val="0"/>
          <w:numId w:val="48"/>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Autorizația de desfășurare a activității de stocare se eliberează pe un termen de 5 ani. Procedura de eliberare a autorizației pentru desfășurarea activității de stocare, precum și cazurile și procedura de prelungire, de reperfectare, de suspendare, de reluare a valabilității și de retragere a autorizației pentru desfășurarea activității de stocare sunt reglementate în prezenta lege, în Legea nr. 160/2011 privind reglementarea prin autorizare a activității de întreprinzător și </w:t>
      </w:r>
      <w:r w:rsidR="00D743A4" w:rsidRPr="00784CC4">
        <w:rPr>
          <w:rFonts w:ascii="Times New Roman" w:eastAsiaTheme="minorHAnsi" w:hAnsi="Times New Roman" w:cs="Times New Roman"/>
          <w:sz w:val="24"/>
          <w:szCs w:val="24"/>
          <w:lang w:val="ro-MD" w:eastAsia="en-US"/>
        </w:rPr>
        <w:t xml:space="preserve">în </w:t>
      </w:r>
      <w:r w:rsidRPr="00784CC4">
        <w:rPr>
          <w:rFonts w:ascii="Times New Roman" w:eastAsiaTheme="minorHAnsi" w:hAnsi="Times New Roman" w:cs="Times New Roman"/>
          <w:sz w:val="24"/>
          <w:szCs w:val="24"/>
          <w:lang w:val="ro-MD" w:eastAsia="en-US"/>
        </w:rPr>
        <w:t xml:space="preserve">Regulamentul privind eliberarea autorizațiilor pentru desfășurarea activității de stocare. </w:t>
      </w:r>
    </w:p>
    <w:p w14:paraId="20E77AB4" w14:textId="5502BECD" w:rsidR="00D42B3C" w:rsidRPr="00784CC4" w:rsidRDefault="00D42B3C" w:rsidP="00494C56">
      <w:pPr>
        <w:pStyle w:val="HTMLPreformatted"/>
        <w:numPr>
          <w:ilvl w:val="0"/>
          <w:numId w:val="48"/>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Operatorii </w:t>
      </w:r>
      <w:r w:rsidR="00BC21BA" w:rsidRPr="00784CC4">
        <w:rPr>
          <w:rFonts w:ascii="Times New Roman" w:eastAsiaTheme="minorHAnsi" w:hAnsi="Times New Roman" w:cs="Times New Roman"/>
          <w:sz w:val="24"/>
          <w:szCs w:val="24"/>
          <w:lang w:val="ro-MD" w:eastAsia="en-US"/>
        </w:rPr>
        <w:t>instalațiilor</w:t>
      </w:r>
      <w:r w:rsidRPr="00784CC4">
        <w:rPr>
          <w:rFonts w:ascii="Times New Roman" w:eastAsiaTheme="minorHAnsi" w:hAnsi="Times New Roman" w:cs="Times New Roman"/>
          <w:sz w:val="24"/>
          <w:szCs w:val="24"/>
          <w:lang w:val="ro-MD" w:eastAsia="en-US"/>
        </w:rPr>
        <w:t xml:space="preserve"> de stocare sunt obligați să prezinte ANRE, în termenele și condițiile stabilite, informații, rapoarte cu privire la activitatea de stocare a stocurilor de urgență și a stocurilor specifice, precum și altă informație solicitată de ANRE pentru exercitarea atribuțiilor stabilite de lege.</w:t>
      </w:r>
    </w:p>
    <w:p w14:paraId="70A23EFC" w14:textId="77777777" w:rsidR="002364EB" w:rsidRPr="00784CC4" w:rsidRDefault="002364EB" w:rsidP="008E1325">
      <w:pPr>
        <w:rPr>
          <w:rFonts w:ascii="Times New Roman" w:hAnsi="Times New Roman" w:cs="Times New Roman"/>
          <w:szCs w:val="24"/>
          <w:lang w:val="ro-MD"/>
        </w:rPr>
      </w:pPr>
    </w:p>
    <w:p w14:paraId="11219281" w14:textId="77777777" w:rsidR="00142963" w:rsidRPr="00784CC4" w:rsidRDefault="005E4E04" w:rsidP="008E1325">
      <w:pPr>
        <w:pStyle w:val="Heading2"/>
        <w:rPr>
          <w:szCs w:val="24"/>
          <w:lang w:val="ro-MD"/>
        </w:rPr>
      </w:pPr>
      <w:r w:rsidRPr="00784CC4">
        <w:rPr>
          <w:szCs w:val="24"/>
          <w:lang w:val="ro-MD"/>
        </w:rPr>
        <w:t xml:space="preserve">Secțiunea 2. </w:t>
      </w:r>
    </w:p>
    <w:p w14:paraId="21911D7F" w14:textId="79857D37" w:rsidR="005E4E04" w:rsidRPr="00784CC4" w:rsidRDefault="005E4E04" w:rsidP="008E1325">
      <w:pPr>
        <w:pStyle w:val="Heading2"/>
        <w:rPr>
          <w:szCs w:val="24"/>
          <w:lang w:val="ro-MD"/>
        </w:rPr>
      </w:pPr>
      <w:r w:rsidRPr="00784CC4">
        <w:rPr>
          <w:szCs w:val="24"/>
          <w:lang w:val="ro-MD"/>
        </w:rPr>
        <w:t>Evidența stocurilor de produse petroliere. Raportarea. Transparența</w:t>
      </w:r>
    </w:p>
    <w:p w14:paraId="3E61603E" w14:textId="77777777" w:rsidR="005E4E04" w:rsidRPr="00784CC4" w:rsidRDefault="005E4E04" w:rsidP="008E1325">
      <w:pPr>
        <w:rPr>
          <w:rFonts w:ascii="Times New Roman" w:hAnsi="Times New Roman" w:cs="Times New Roman"/>
          <w:szCs w:val="24"/>
          <w:lang w:val="ro-MD"/>
        </w:rPr>
      </w:pPr>
    </w:p>
    <w:p w14:paraId="63A3C4D1" w14:textId="5018D2FF" w:rsidR="002364EB" w:rsidRPr="00784CC4" w:rsidRDefault="002364EB"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38" w:name="_Ref175131472"/>
      <w:r w:rsidRPr="00784CC4">
        <w:rPr>
          <w:rFonts w:ascii="Times New Roman" w:eastAsiaTheme="minorHAnsi" w:hAnsi="Times New Roman" w:cs="Times New Roman"/>
          <w:color w:val="auto"/>
          <w:lang w:val="ro-MD"/>
        </w:rPr>
        <w:t>Registrul general cu privire la stocurile de urgență</w:t>
      </w:r>
      <w:bookmarkEnd w:id="38"/>
    </w:p>
    <w:p w14:paraId="1CC27C77" w14:textId="70DE2D83" w:rsidR="002364EB" w:rsidRPr="00784CC4" w:rsidRDefault="002364EB" w:rsidP="00494C56">
      <w:pPr>
        <w:pStyle w:val="HTMLPreformatted"/>
        <w:numPr>
          <w:ilvl w:val="0"/>
          <w:numId w:val="3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39" w:name="_Ref175129639"/>
      <w:r w:rsidRPr="00784CC4">
        <w:rPr>
          <w:rFonts w:ascii="Times New Roman" w:eastAsiaTheme="minorHAnsi" w:hAnsi="Times New Roman" w:cs="Times New Roman"/>
          <w:sz w:val="24"/>
          <w:szCs w:val="24"/>
          <w:lang w:val="ro-MD" w:eastAsia="en-US"/>
        </w:rPr>
        <w:t>Datele privind stocurile de urgență</w:t>
      </w:r>
      <w:r w:rsidR="005C264F"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cu excepția stocurilor specifice</w:t>
      </w:r>
      <w:r w:rsidR="005C264F"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se păstrează într-un registru care se creează și se actualizează periodic de către organul central de specialitate al administrației publice în domeniul energeticii în conformitate cu Legea nr.71/2007 cu privire la registre și Regulamentul de organizare și funcționare a Registrului general cu privire la stocurile de </w:t>
      </w:r>
      <w:r w:rsidRPr="00784CC4">
        <w:rPr>
          <w:rFonts w:ascii="Times New Roman" w:eastAsiaTheme="minorHAnsi" w:hAnsi="Times New Roman" w:cs="Times New Roman"/>
          <w:sz w:val="24"/>
          <w:szCs w:val="24"/>
          <w:lang w:val="ro-MD" w:eastAsia="en-US"/>
        </w:rPr>
        <w:lastRenderedPageBreak/>
        <w:t xml:space="preserve">urgență. Modelul Registrului general cu privire la stocurile de urgență (în continuare – </w:t>
      </w:r>
      <w:r w:rsidRPr="00784CC4">
        <w:rPr>
          <w:rFonts w:ascii="Times New Roman" w:eastAsiaTheme="minorHAnsi" w:hAnsi="Times New Roman" w:cs="Times New Roman"/>
          <w:i/>
          <w:iCs/>
          <w:sz w:val="24"/>
          <w:szCs w:val="24"/>
          <w:lang w:val="ro-MD" w:eastAsia="en-US"/>
        </w:rPr>
        <w:t>Registrul stocurilor de urgență</w:t>
      </w:r>
      <w:r w:rsidRPr="00784CC4">
        <w:rPr>
          <w:rFonts w:ascii="Times New Roman" w:eastAsiaTheme="minorHAnsi" w:hAnsi="Times New Roman" w:cs="Times New Roman"/>
          <w:sz w:val="24"/>
          <w:szCs w:val="24"/>
          <w:lang w:val="ro-MD" w:eastAsia="en-US"/>
        </w:rPr>
        <w:t>) se aprobă de Guvern.</w:t>
      </w:r>
      <w:bookmarkEnd w:id="39"/>
      <w:r w:rsidRPr="00784CC4">
        <w:rPr>
          <w:rFonts w:ascii="Times New Roman" w:eastAsiaTheme="minorHAnsi" w:hAnsi="Times New Roman" w:cs="Times New Roman"/>
          <w:sz w:val="24"/>
          <w:szCs w:val="24"/>
          <w:lang w:val="ro-MD" w:eastAsia="en-US"/>
        </w:rPr>
        <w:t xml:space="preserve"> </w:t>
      </w:r>
    </w:p>
    <w:p w14:paraId="6C2DA257" w14:textId="77777777" w:rsidR="002364EB" w:rsidRPr="00784CC4" w:rsidRDefault="002364EB" w:rsidP="00494C56">
      <w:pPr>
        <w:pStyle w:val="HTMLPreformatted"/>
        <w:numPr>
          <w:ilvl w:val="0"/>
          <w:numId w:val="3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Organul central de specialitate al administrației publice în domeniul energeticii poate delega ECS sarcini administrative și tehnice în scopul întocmirii și menținerii Registrului stocurilor de urgență.</w:t>
      </w:r>
    </w:p>
    <w:p w14:paraId="2DB9DDE4" w14:textId="77777777" w:rsidR="002364EB" w:rsidRPr="00784CC4" w:rsidRDefault="002364EB" w:rsidP="00494C56">
      <w:pPr>
        <w:pStyle w:val="HTMLPreformatted"/>
        <w:numPr>
          <w:ilvl w:val="0"/>
          <w:numId w:val="3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40" w:name="_Ref175129628"/>
      <w:r w:rsidRPr="00784CC4">
        <w:rPr>
          <w:rFonts w:ascii="Times New Roman" w:eastAsiaTheme="minorHAnsi" w:hAnsi="Times New Roman" w:cs="Times New Roman"/>
          <w:sz w:val="24"/>
          <w:szCs w:val="24"/>
          <w:lang w:val="ro-MD" w:eastAsia="en-US"/>
        </w:rPr>
        <w:t>Registrul stocurilor de urgență trebuie să conțină fără a se limita informații cu privire la:</w:t>
      </w:r>
      <w:bookmarkEnd w:id="40"/>
    </w:p>
    <w:p w14:paraId="4E823816" w14:textId="77777777" w:rsidR="002364EB" w:rsidRPr="00784CC4" w:rsidRDefault="002364EB"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 cantitatea și calitatea stocurilor de urgență constituite, pe categorii desemnate de produse petroliere;</w:t>
      </w:r>
    </w:p>
    <w:p w14:paraId="74AE9009" w14:textId="77777777" w:rsidR="002364EB" w:rsidRPr="00784CC4" w:rsidRDefault="002364EB"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b) contractele de stocare a stocurilor de urgență în formă materială;</w:t>
      </w:r>
    </w:p>
    <w:p w14:paraId="67D8A69F" w14:textId="77777777" w:rsidR="002364EB" w:rsidRPr="00784CC4" w:rsidRDefault="002364EB"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 contractele pentru stocurile de urgență în forma non-materială;</w:t>
      </w:r>
    </w:p>
    <w:p w14:paraId="7D7D1D9D" w14:textId="6C80CB68" w:rsidR="002364EB" w:rsidRPr="00784CC4" w:rsidRDefault="002364EB"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d) instalațiile de stocare în care sunt depozitate stocuri</w:t>
      </w:r>
      <w:r w:rsidR="00AB7AC3" w:rsidRPr="00784CC4">
        <w:rPr>
          <w:rFonts w:ascii="Times New Roman" w:eastAsiaTheme="minorHAnsi" w:hAnsi="Times New Roman" w:cs="Times New Roman"/>
          <w:sz w:val="24"/>
          <w:szCs w:val="24"/>
          <w:lang w:val="ro-MD" w:eastAsia="en-US"/>
        </w:rPr>
        <w:t>le</w:t>
      </w:r>
      <w:r w:rsidRPr="00784CC4">
        <w:rPr>
          <w:rFonts w:ascii="Times New Roman" w:eastAsiaTheme="minorHAnsi" w:hAnsi="Times New Roman" w:cs="Times New Roman"/>
          <w:sz w:val="24"/>
          <w:szCs w:val="24"/>
          <w:lang w:val="ro-MD" w:eastAsia="en-US"/>
        </w:rPr>
        <w:t xml:space="preserve"> de urgență</w:t>
      </w:r>
      <w:r w:rsidR="00AB7AC3"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cu </w:t>
      </w:r>
      <w:r w:rsidR="00AB7AC3" w:rsidRPr="00784CC4">
        <w:rPr>
          <w:rFonts w:ascii="Times New Roman" w:eastAsiaTheme="minorHAnsi" w:hAnsi="Times New Roman" w:cs="Times New Roman"/>
          <w:sz w:val="24"/>
          <w:szCs w:val="24"/>
          <w:lang w:val="ro-MD" w:eastAsia="en-US"/>
        </w:rPr>
        <w:t xml:space="preserve">specificarea </w:t>
      </w:r>
      <w:r w:rsidRPr="00784CC4">
        <w:rPr>
          <w:rFonts w:ascii="Times New Roman" w:eastAsiaTheme="minorHAnsi" w:hAnsi="Times New Roman" w:cs="Times New Roman"/>
          <w:sz w:val="24"/>
          <w:szCs w:val="24"/>
          <w:lang w:val="ro-MD" w:eastAsia="en-US"/>
        </w:rPr>
        <w:t>cantitățil</w:t>
      </w:r>
      <w:r w:rsidR="00AB7AC3" w:rsidRPr="00784CC4">
        <w:rPr>
          <w:rFonts w:ascii="Times New Roman" w:eastAsiaTheme="minorHAnsi" w:hAnsi="Times New Roman" w:cs="Times New Roman"/>
          <w:sz w:val="24"/>
          <w:szCs w:val="24"/>
          <w:lang w:val="ro-MD" w:eastAsia="en-US"/>
        </w:rPr>
        <w:t>or</w:t>
      </w:r>
      <w:r w:rsidRPr="00784CC4">
        <w:rPr>
          <w:rFonts w:ascii="Times New Roman" w:eastAsiaTheme="minorHAnsi" w:hAnsi="Times New Roman" w:cs="Times New Roman"/>
          <w:sz w:val="24"/>
          <w:szCs w:val="24"/>
          <w:lang w:val="ro-MD" w:eastAsia="en-US"/>
        </w:rPr>
        <w:t xml:space="preserve"> stocate</w:t>
      </w:r>
      <w:r w:rsidR="009E1111" w:rsidRPr="00784CC4">
        <w:rPr>
          <w:rFonts w:ascii="Times New Roman" w:eastAsiaTheme="minorHAnsi" w:hAnsi="Times New Roman" w:cs="Times New Roman"/>
          <w:sz w:val="24"/>
          <w:szCs w:val="24"/>
          <w:lang w:val="ro-MD" w:eastAsia="en-US"/>
        </w:rPr>
        <w:t xml:space="preserve">, </w:t>
      </w:r>
      <w:r w:rsidR="00AB7AC3" w:rsidRPr="00784CC4">
        <w:rPr>
          <w:rFonts w:ascii="Times New Roman" w:eastAsiaTheme="minorHAnsi" w:hAnsi="Times New Roman" w:cs="Times New Roman"/>
          <w:sz w:val="24"/>
          <w:szCs w:val="24"/>
          <w:lang w:val="ro-MD" w:eastAsia="en-US"/>
        </w:rPr>
        <w:t>precum și a</w:t>
      </w:r>
      <w:r w:rsidR="009E1111" w:rsidRPr="00784CC4">
        <w:rPr>
          <w:rFonts w:ascii="Times New Roman" w:eastAsiaTheme="minorHAnsi" w:hAnsi="Times New Roman" w:cs="Times New Roman"/>
          <w:sz w:val="24"/>
          <w:szCs w:val="24"/>
          <w:lang w:val="ro-MD" w:eastAsia="en-US"/>
        </w:rPr>
        <w:t xml:space="preserve"> informații</w:t>
      </w:r>
      <w:r w:rsidR="00AB7AC3" w:rsidRPr="00784CC4">
        <w:rPr>
          <w:rFonts w:ascii="Times New Roman" w:eastAsiaTheme="minorHAnsi" w:hAnsi="Times New Roman" w:cs="Times New Roman"/>
          <w:sz w:val="24"/>
          <w:szCs w:val="24"/>
          <w:lang w:val="ro-MD" w:eastAsia="en-US"/>
        </w:rPr>
        <w:t>lor</w:t>
      </w:r>
      <w:r w:rsidR="009E1111" w:rsidRPr="00784CC4">
        <w:rPr>
          <w:rFonts w:ascii="Times New Roman" w:eastAsiaTheme="minorHAnsi" w:hAnsi="Times New Roman" w:cs="Times New Roman"/>
          <w:sz w:val="24"/>
          <w:szCs w:val="24"/>
          <w:lang w:val="ro-MD" w:eastAsia="en-US"/>
        </w:rPr>
        <w:t xml:space="preserve"> cu privire la </w:t>
      </w:r>
      <w:r w:rsidRPr="00784CC4">
        <w:rPr>
          <w:rFonts w:ascii="Times New Roman" w:eastAsiaTheme="minorHAnsi" w:hAnsi="Times New Roman" w:cs="Times New Roman"/>
          <w:sz w:val="24"/>
          <w:szCs w:val="24"/>
          <w:lang w:val="ro-MD" w:eastAsia="en-US"/>
        </w:rPr>
        <w:t>adresa instalații</w:t>
      </w:r>
      <w:r w:rsidR="00AB7AC3" w:rsidRPr="00784CC4">
        <w:rPr>
          <w:rFonts w:ascii="Times New Roman" w:eastAsiaTheme="minorHAnsi" w:hAnsi="Times New Roman" w:cs="Times New Roman"/>
          <w:sz w:val="24"/>
          <w:szCs w:val="24"/>
          <w:lang w:val="ro-MD" w:eastAsia="en-US"/>
        </w:rPr>
        <w:t>lor</w:t>
      </w:r>
      <w:r w:rsidRPr="00784CC4">
        <w:rPr>
          <w:rFonts w:ascii="Times New Roman" w:eastAsiaTheme="minorHAnsi" w:hAnsi="Times New Roman" w:cs="Times New Roman"/>
          <w:sz w:val="24"/>
          <w:szCs w:val="24"/>
          <w:lang w:val="ro-MD" w:eastAsia="en-US"/>
        </w:rPr>
        <w:t xml:space="preserve"> de stocare, numele </w:t>
      </w:r>
      <w:r w:rsidR="00AB7AC3" w:rsidRPr="00784CC4">
        <w:rPr>
          <w:rFonts w:ascii="Times New Roman" w:eastAsiaTheme="minorHAnsi" w:hAnsi="Times New Roman" w:cs="Times New Roman"/>
          <w:sz w:val="24"/>
          <w:szCs w:val="24"/>
          <w:lang w:val="ro-MD" w:eastAsia="en-US"/>
        </w:rPr>
        <w:t xml:space="preserve">proprietarilor </w:t>
      </w:r>
      <w:r w:rsidRPr="00784CC4">
        <w:rPr>
          <w:rFonts w:ascii="Times New Roman" w:eastAsiaTheme="minorHAnsi" w:hAnsi="Times New Roman" w:cs="Times New Roman"/>
          <w:sz w:val="24"/>
          <w:szCs w:val="24"/>
          <w:lang w:val="ro-MD" w:eastAsia="en-US"/>
        </w:rPr>
        <w:t>și/sau</w:t>
      </w:r>
      <w:r w:rsidR="00AB7AC3" w:rsidRPr="00784CC4">
        <w:rPr>
          <w:rFonts w:ascii="Times New Roman" w:eastAsiaTheme="minorHAnsi" w:hAnsi="Times New Roman" w:cs="Times New Roman"/>
          <w:sz w:val="24"/>
          <w:szCs w:val="24"/>
          <w:lang w:val="ro-MD" w:eastAsia="en-US"/>
        </w:rPr>
        <w:t xml:space="preserve"> al</w:t>
      </w:r>
      <w:r w:rsidRPr="00784CC4">
        <w:rPr>
          <w:rFonts w:ascii="Times New Roman" w:eastAsiaTheme="minorHAnsi" w:hAnsi="Times New Roman" w:cs="Times New Roman"/>
          <w:sz w:val="24"/>
          <w:szCs w:val="24"/>
          <w:lang w:val="ro-MD" w:eastAsia="en-US"/>
        </w:rPr>
        <w:t xml:space="preserve"> </w:t>
      </w:r>
      <w:r w:rsidR="00AB7AC3" w:rsidRPr="00784CC4">
        <w:rPr>
          <w:rFonts w:ascii="Times New Roman" w:eastAsiaTheme="minorHAnsi" w:hAnsi="Times New Roman" w:cs="Times New Roman"/>
          <w:sz w:val="24"/>
          <w:szCs w:val="24"/>
          <w:lang w:val="ro-MD" w:eastAsia="en-US"/>
        </w:rPr>
        <w:t xml:space="preserve">operatorilor </w:t>
      </w:r>
      <w:r w:rsidRPr="00784CC4">
        <w:rPr>
          <w:rFonts w:ascii="Times New Roman" w:eastAsiaTheme="minorHAnsi" w:hAnsi="Times New Roman" w:cs="Times New Roman"/>
          <w:sz w:val="24"/>
          <w:szCs w:val="24"/>
          <w:lang w:val="ro-MD" w:eastAsia="en-US"/>
        </w:rPr>
        <w:t>instalației de stocare, termenul pentru care a</w:t>
      </w:r>
      <w:r w:rsidR="00AB7AC3" w:rsidRPr="00784CC4">
        <w:rPr>
          <w:rFonts w:ascii="Times New Roman" w:eastAsiaTheme="minorHAnsi" w:hAnsi="Times New Roman" w:cs="Times New Roman"/>
          <w:sz w:val="24"/>
          <w:szCs w:val="24"/>
          <w:lang w:val="ro-MD" w:eastAsia="en-US"/>
        </w:rPr>
        <w:t>u</w:t>
      </w:r>
      <w:r w:rsidRPr="00784CC4">
        <w:rPr>
          <w:rFonts w:ascii="Times New Roman" w:eastAsiaTheme="minorHAnsi" w:hAnsi="Times New Roman" w:cs="Times New Roman"/>
          <w:sz w:val="24"/>
          <w:szCs w:val="24"/>
          <w:lang w:val="ro-MD" w:eastAsia="en-US"/>
        </w:rPr>
        <w:t xml:space="preserve"> fost încheiat</w:t>
      </w:r>
      <w:r w:rsidR="00AB7AC3"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 </w:t>
      </w:r>
      <w:r w:rsidR="00AB7AC3" w:rsidRPr="00784CC4">
        <w:rPr>
          <w:rFonts w:ascii="Times New Roman" w:eastAsiaTheme="minorHAnsi" w:hAnsi="Times New Roman" w:cs="Times New Roman"/>
          <w:sz w:val="24"/>
          <w:szCs w:val="24"/>
          <w:lang w:val="ro-MD" w:eastAsia="en-US"/>
        </w:rPr>
        <w:t xml:space="preserve">contractele </w:t>
      </w:r>
      <w:r w:rsidRPr="00784CC4">
        <w:rPr>
          <w:rFonts w:ascii="Times New Roman" w:eastAsiaTheme="minorHAnsi" w:hAnsi="Times New Roman" w:cs="Times New Roman"/>
          <w:sz w:val="24"/>
          <w:szCs w:val="24"/>
          <w:lang w:val="ro-MD" w:eastAsia="en-US"/>
        </w:rPr>
        <w:t xml:space="preserve">de stocare sau dreptul contractual, numele și sediul </w:t>
      </w:r>
      <w:r w:rsidR="00AB7AC3" w:rsidRPr="00784CC4">
        <w:rPr>
          <w:rFonts w:ascii="Times New Roman" w:eastAsiaTheme="minorHAnsi" w:hAnsi="Times New Roman" w:cs="Times New Roman"/>
          <w:sz w:val="24"/>
          <w:szCs w:val="24"/>
          <w:lang w:val="ro-MD" w:eastAsia="en-US"/>
        </w:rPr>
        <w:t xml:space="preserve">proprietarilor </w:t>
      </w:r>
      <w:r w:rsidRPr="00784CC4">
        <w:rPr>
          <w:rFonts w:ascii="Times New Roman" w:eastAsiaTheme="minorHAnsi" w:hAnsi="Times New Roman" w:cs="Times New Roman"/>
          <w:sz w:val="24"/>
          <w:szCs w:val="24"/>
          <w:lang w:val="ro-MD" w:eastAsia="en-US"/>
        </w:rPr>
        <w:t xml:space="preserve">produselor petroliere care fac obiectul </w:t>
      </w:r>
      <w:r w:rsidR="00AB7AC3" w:rsidRPr="00784CC4">
        <w:rPr>
          <w:rFonts w:ascii="Times New Roman" w:eastAsiaTheme="minorHAnsi" w:hAnsi="Times New Roman" w:cs="Times New Roman"/>
          <w:sz w:val="24"/>
          <w:szCs w:val="24"/>
          <w:lang w:val="ro-MD" w:eastAsia="en-US"/>
        </w:rPr>
        <w:t xml:space="preserve">contractelor </w:t>
      </w:r>
      <w:r w:rsidRPr="00784CC4">
        <w:rPr>
          <w:rFonts w:ascii="Times New Roman" w:eastAsiaTheme="minorHAnsi" w:hAnsi="Times New Roman" w:cs="Times New Roman"/>
          <w:sz w:val="24"/>
          <w:szCs w:val="24"/>
          <w:lang w:val="ro-MD" w:eastAsia="en-US"/>
        </w:rPr>
        <w:t xml:space="preserve">respectiv, etichetele rezervoarelor în care se stochează </w:t>
      </w:r>
      <w:r w:rsidR="00AB7AC3" w:rsidRPr="00784CC4">
        <w:rPr>
          <w:rFonts w:ascii="Times New Roman" w:eastAsiaTheme="minorHAnsi" w:hAnsi="Times New Roman" w:cs="Times New Roman"/>
          <w:sz w:val="24"/>
          <w:szCs w:val="24"/>
          <w:lang w:val="ro-MD" w:eastAsia="en-US"/>
        </w:rPr>
        <w:t xml:space="preserve">stocurile </w:t>
      </w:r>
      <w:r w:rsidRPr="00784CC4">
        <w:rPr>
          <w:rFonts w:ascii="Times New Roman" w:eastAsiaTheme="minorHAnsi" w:hAnsi="Times New Roman" w:cs="Times New Roman"/>
          <w:sz w:val="24"/>
          <w:szCs w:val="24"/>
          <w:lang w:val="ro-MD" w:eastAsia="en-US"/>
        </w:rPr>
        <w:t xml:space="preserve">de urgență, capacitatea nominală și reală a rezervoarelor în care </w:t>
      </w:r>
      <w:r w:rsidR="00AB7AC3" w:rsidRPr="00784CC4">
        <w:rPr>
          <w:rFonts w:ascii="Times New Roman" w:eastAsiaTheme="minorHAnsi" w:hAnsi="Times New Roman" w:cs="Times New Roman"/>
          <w:sz w:val="24"/>
          <w:szCs w:val="24"/>
          <w:lang w:val="ro-MD" w:eastAsia="en-US"/>
        </w:rPr>
        <w:t xml:space="preserve">sunt </w:t>
      </w:r>
      <w:r w:rsidRPr="00784CC4">
        <w:rPr>
          <w:rFonts w:ascii="Times New Roman" w:eastAsiaTheme="minorHAnsi" w:hAnsi="Times New Roman" w:cs="Times New Roman"/>
          <w:sz w:val="24"/>
          <w:szCs w:val="24"/>
          <w:lang w:val="ro-MD" w:eastAsia="en-US"/>
        </w:rPr>
        <w:t>depozitat</w:t>
      </w:r>
      <w:r w:rsidR="00AB7AC3"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 </w:t>
      </w:r>
      <w:r w:rsidR="00AB7AC3" w:rsidRPr="00784CC4">
        <w:rPr>
          <w:rFonts w:ascii="Times New Roman" w:eastAsiaTheme="minorHAnsi" w:hAnsi="Times New Roman" w:cs="Times New Roman"/>
          <w:sz w:val="24"/>
          <w:szCs w:val="24"/>
          <w:lang w:val="ro-MD" w:eastAsia="en-US"/>
        </w:rPr>
        <w:t xml:space="preserve">stocurile </w:t>
      </w:r>
      <w:r w:rsidRPr="00784CC4">
        <w:rPr>
          <w:rFonts w:ascii="Times New Roman" w:eastAsiaTheme="minorHAnsi" w:hAnsi="Times New Roman" w:cs="Times New Roman"/>
          <w:sz w:val="24"/>
          <w:szCs w:val="24"/>
          <w:lang w:val="ro-MD" w:eastAsia="en-US"/>
        </w:rPr>
        <w:t>de urgență, starea de depozitare (</w:t>
      </w:r>
      <w:r w:rsidR="00CC584E" w:rsidRPr="00784CC4">
        <w:rPr>
          <w:rFonts w:ascii="Times New Roman" w:eastAsiaTheme="minorHAnsi" w:hAnsi="Times New Roman" w:cs="Times New Roman"/>
          <w:sz w:val="24"/>
          <w:szCs w:val="24"/>
          <w:lang w:val="ro-MD" w:eastAsia="en-US"/>
        </w:rPr>
        <w:t>în antrepozite vamale, în zone economice libere</w:t>
      </w:r>
      <w:r w:rsidR="009E1111" w:rsidRPr="00784CC4">
        <w:rPr>
          <w:rFonts w:ascii="Times New Roman" w:eastAsiaTheme="minorHAnsi" w:hAnsi="Times New Roman" w:cs="Times New Roman"/>
          <w:sz w:val="24"/>
          <w:szCs w:val="24"/>
          <w:lang w:val="ro-MD" w:eastAsia="en-US"/>
        </w:rPr>
        <w:t xml:space="preserve"> </w:t>
      </w:r>
      <w:bookmarkStart w:id="41" w:name="_Hlk175174746"/>
      <w:r w:rsidR="009E1111" w:rsidRPr="00784CC4">
        <w:rPr>
          <w:rFonts w:ascii="Times New Roman" w:eastAsiaTheme="minorHAnsi" w:hAnsi="Times New Roman" w:cs="Times New Roman"/>
          <w:sz w:val="24"/>
          <w:szCs w:val="24"/>
          <w:lang w:val="ro-MD" w:eastAsia="en-US"/>
        </w:rPr>
        <w:t>sau prin aplicarea unui alt regim vamal din țara unde sunt menținute stocurile de urgență și care permite amânarea achitării accizelor și a  taxelor vamale</w:t>
      </w:r>
      <w:bookmarkEnd w:id="41"/>
      <w:r w:rsidRPr="00784CC4">
        <w:rPr>
          <w:rFonts w:ascii="Times New Roman" w:eastAsiaTheme="minorHAnsi" w:hAnsi="Times New Roman" w:cs="Times New Roman"/>
          <w:sz w:val="24"/>
          <w:szCs w:val="24"/>
          <w:lang w:val="ro-MD" w:eastAsia="en-US"/>
        </w:rPr>
        <w:t xml:space="preserve">), </w:t>
      </w:r>
      <w:r w:rsidR="00AB7AC3" w:rsidRPr="00784CC4">
        <w:rPr>
          <w:rFonts w:ascii="Times New Roman" w:eastAsiaTheme="minorHAnsi" w:hAnsi="Times New Roman" w:cs="Times New Roman"/>
          <w:sz w:val="24"/>
          <w:szCs w:val="24"/>
          <w:lang w:val="ro-MD" w:eastAsia="en-US"/>
        </w:rPr>
        <w:t xml:space="preserve">precum și cu privire la </w:t>
      </w:r>
      <w:r w:rsidRPr="00784CC4">
        <w:rPr>
          <w:rFonts w:ascii="Times New Roman" w:eastAsiaTheme="minorHAnsi" w:hAnsi="Times New Roman" w:cs="Times New Roman"/>
          <w:sz w:val="24"/>
          <w:szCs w:val="24"/>
          <w:lang w:val="ro-MD" w:eastAsia="en-US"/>
        </w:rPr>
        <w:t>capacitatea de descărcare și încărcare și acces</w:t>
      </w:r>
      <w:r w:rsidR="00AB7AC3" w:rsidRPr="00784CC4">
        <w:rPr>
          <w:rFonts w:ascii="Times New Roman" w:eastAsiaTheme="minorHAnsi" w:hAnsi="Times New Roman" w:cs="Times New Roman"/>
          <w:sz w:val="24"/>
          <w:szCs w:val="24"/>
          <w:lang w:val="ro-MD" w:eastAsia="en-US"/>
        </w:rPr>
        <w:t>ul</w:t>
      </w:r>
      <w:r w:rsidRPr="00784CC4">
        <w:rPr>
          <w:rFonts w:ascii="Times New Roman" w:eastAsiaTheme="minorHAnsi" w:hAnsi="Times New Roman" w:cs="Times New Roman"/>
          <w:sz w:val="24"/>
          <w:szCs w:val="24"/>
          <w:lang w:val="ro-MD" w:eastAsia="en-US"/>
        </w:rPr>
        <w:t xml:space="preserve"> la instalația de stocare</w:t>
      </w:r>
      <w:r w:rsidR="00CC584E" w:rsidRPr="00784CC4">
        <w:rPr>
          <w:rFonts w:ascii="Times New Roman" w:eastAsiaTheme="minorHAnsi" w:hAnsi="Times New Roman" w:cs="Times New Roman"/>
          <w:sz w:val="24"/>
          <w:szCs w:val="24"/>
          <w:lang w:val="ro-MD" w:eastAsia="en-US"/>
        </w:rPr>
        <w:t>, pe cale feroviară, terestră, navală sau prin conductă</w:t>
      </w:r>
      <w:r w:rsidRPr="00784CC4">
        <w:rPr>
          <w:rFonts w:ascii="Times New Roman" w:eastAsiaTheme="minorHAnsi" w:hAnsi="Times New Roman" w:cs="Times New Roman"/>
          <w:sz w:val="24"/>
          <w:szCs w:val="24"/>
          <w:lang w:val="ro-MD" w:eastAsia="en-US"/>
        </w:rPr>
        <w:t>.</w:t>
      </w:r>
    </w:p>
    <w:p w14:paraId="43E619E7" w14:textId="24085164" w:rsidR="002364EB" w:rsidRPr="00784CC4" w:rsidRDefault="002364EB" w:rsidP="00494C56">
      <w:pPr>
        <w:pStyle w:val="HTMLPreformatted"/>
        <w:numPr>
          <w:ilvl w:val="0"/>
          <w:numId w:val="3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Titularul obligației de stocare trebuie să transmită organului central de specialitate al administrației publice în domeniul energeticii datele și documentele prevăzute la alin. </w:t>
      </w:r>
      <w:r w:rsidR="00CA4A50" w:rsidRPr="00784CC4">
        <w:rPr>
          <w:rFonts w:ascii="Times New Roman" w:eastAsiaTheme="minorHAnsi" w:hAnsi="Times New Roman" w:cs="Times New Roman"/>
          <w:sz w:val="24"/>
          <w:szCs w:val="24"/>
          <w:lang w:val="ro-MD" w:eastAsia="en-US"/>
        </w:rPr>
        <w:fldChar w:fldCharType="begin"/>
      </w:r>
      <w:r w:rsidR="00CA4A50" w:rsidRPr="00784CC4">
        <w:rPr>
          <w:rFonts w:ascii="Times New Roman" w:eastAsiaTheme="minorHAnsi" w:hAnsi="Times New Roman" w:cs="Times New Roman"/>
          <w:sz w:val="24"/>
          <w:szCs w:val="24"/>
          <w:lang w:val="ro-MD" w:eastAsia="en-US"/>
        </w:rPr>
        <w:instrText xml:space="preserve"> REF _Ref175129628 \r \h </w:instrText>
      </w:r>
      <w:r w:rsidR="00CA4A50" w:rsidRPr="00784CC4">
        <w:rPr>
          <w:rFonts w:ascii="Times New Roman" w:eastAsiaTheme="minorHAnsi" w:hAnsi="Times New Roman" w:cs="Times New Roman"/>
          <w:sz w:val="24"/>
          <w:szCs w:val="24"/>
          <w:lang w:val="ro-MD" w:eastAsia="en-US"/>
        </w:rPr>
      </w:r>
      <w:r w:rsidR="00CA4A5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CA4A50"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necesare pentru ținerea Registrului stocurilor de urgență până la data de 1 iulie pentru anul în curs. Titularul obligației de stocare </w:t>
      </w:r>
      <w:r w:rsidR="00A918D6" w:rsidRPr="00784CC4">
        <w:rPr>
          <w:rFonts w:ascii="Times New Roman" w:eastAsiaTheme="minorHAnsi" w:hAnsi="Times New Roman" w:cs="Times New Roman"/>
          <w:sz w:val="24"/>
          <w:szCs w:val="24"/>
          <w:lang w:val="ro-MD" w:eastAsia="en-US"/>
        </w:rPr>
        <w:t>trebuie să informeze</w:t>
      </w:r>
      <w:r w:rsidRPr="00784CC4">
        <w:rPr>
          <w:rFonts w:ascii="Times New Roman" w:eastAsiaTheme="minorHAnsi" w:hAnsi="Times New Roman" w:cs="Times New Roman"/>
          <w:sz w:val="24"/>
          <w:szCs w:val="24"/>
          <w:lang w:val="ro-MD" w:eastAsia="en-US"/>
        </w:rPr>
        <w:t xml:space="preserve"> organul central de specialitate al administrației publice în domeniul energeticii cu privire la orice modificare a datelor în termen de 5 zile lucrătoare de la producerea acestei modificări.</w:t>
      </w:r>
    </w:p>
    <w:p w14:paraId="6D7C9526" w14:textId="105AB63E" w:rsidR="002364EB" w:rsidRPr="00784CC4" w:rsidRDefault="002364EB" w:rsidP="00494C56">
      <w:pPr>
        <w:pStyle w:val="HTMLPreformatted"/>
        <w:numPr>
          <w:ilvl w:val="0"/>
          <w:numId w:val="3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Entitățile energetice care constituie stocuri de urgență sau au încheiat un contract pentru stocurile de urgență în forma non-materială transmit titularului obligației de stocare la cererea acestuia și fără întârziere orice date necesare ținerii </w:t>
      </w:r>
      <w:r w:rsidR="00997D7C" w:rsidRPr="00784CC4">
        <w:rPr>
          <w:rFonts w:ascii="Times New Roman" w:eastAsiaTheme="minorHAnsi" w:hAnsi="Times New Roman" w:cs="Times New Roman"/>
          <w:sz w:val="24"/>
          <w:szCs w:val="24"/>
          <w:lang w:val="ro-MD" w:eastAsia="en-US"/>
        </w:rPr>
        <w:t xml:space="preserve">Registrului </w:t>
      </w:r>
      <w:r w:rsidRPr="00784CC4">
        <w:rPr>
          <w:rFonts w:ascii="Times New Roman" w:eastAsiaTheme="minorHAnsi" w:hAnsi="Times New Roman" w:cs="Times New Roman"/>
          <w:sz w:val="24"/>
          <w:szCs w:val="24"/>
          <w:lang w:val="ro-MD" w:eastAsia="en-US"/>
        </w:rPr>
        <w:t xml:space="preserve">prevăzut la alin. </w:t>
      </w:r>
      <w:r w:rsidR="00CA4A50" w:rsidRPr="00784CC4">
        <w:rPr>
          <w:rFonts w:ascii="Times New Roman" w:eastAsiaTheme="minorHAnsi" w:hAnsi="Times New Roman" w:cs="Times New Roman"/>
          <w:sz w:val="24"/>
          <w:szCs w:val="24"/>
          <w:lang w:val="ro-MD" w:eastAsia="en-US"/>
        </w:rPr>
        <w:fldChar w:fldCharType="begin"/>
      </w:r>
      <w:r w:rsidR="00CA4A50" w:rsidRPr="00784CC4">
        <w:rPr>
          <w:rFonts w:ascii="Times New Roman" w:eastAsiaTheme="minorHAnsi" w:hAnsi="Times New Roman" w:cs="Times New Roman"/>
          <w:sz w:val="24"/>
          <w:szCs w:val="24"/>
          <w:lang w:val="ro-MD" w:eastAsia="en-US"/>
        </w:rPr>
        <w:instrText xml:space="preserve"> REF _Ref175129639 \r \h </w:instrText>
      </w:r>
      <w:r w:rsidR="00CA4A50" w:rsidRPr="00784CC4">
        <w:rPr>
          <w:rFonts w:ascii="Times New Roman" w:eastAsiaTheme="minorHAnsi" w:hAnsi="Times New Roman" w:cs="Times New Roman"/>
          <w:sz w:val="24"/>
          <w:szCs w:val="24"/>
          <w:lang w:val="ro-MD" w:eastAsia="en-US"/>
        </w:rPr>
      </w:r>
      <w:r w:rsidR="00CA4A5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CA4A50"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57B4398A" w14:textId="6DF057D9" w:rsidR="00914C8E" w:rsidRPr="00784CC4" w:rsidRDefault="002364EB" w:rsidP="00494C56">
      <w:pPr>
        <w:pStyle w:val="HTMLPreformatted"/>
        <w:numPr>
          <w:ilvl w:val="0"/>
          <w:numId w:val="3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42" w:name="_Ref175129650"/>
      <w:r w:rsidRPr="00784CC4">
        <w:rPr>
          <w:rFonts w:ascii="Times New Roman" w:eastAsiaTheme="minorHAnsi" w:hAnsi="Times New Roman" w:cs="Times New Roman"/>
          <w:sz w:val="24"/>
          <w:szCs w:val="24"/>
          <w:lang w:val="ro-MD" w:eastAsia="en-US"/>
        </w:rPr>
        <w:t xml:space="preserve">Organul central de specialitate al administrației publice în domeniul energeticii întocmește un extras din Registrul stocurilor de urgență până la data de 15 februarie a anului curent pentru anul precedent, </w:t>
      </w:r>
      <w:r w:rsidR="00997D7C" w:rsidRPr="00784CC4">
        <w:rPr>
          <w:rFonts w:ascii="Times New Roman" w:eastAsiaTheme="minorHAnsi" w:hAnsi="Times New Roman" w:cs="Times New Roman"/>
          <w:sz w:val="24"/>
          <w:szCs w:val="24"/>
          <w:lang w:val="ro-MD" w:eastAsia="en-US"/>
        </w:rPr>
        <w:t>în care indică informații</w:t>
      </w:r>
      <w:r w:rsidRPr="00784CC4">
        <w:rPr>
          <w:rFonts w:ascii="Times New Roman" w:eastAsiaTheme="minorHAnsi" w:hAnsi="Times New Roman" w:cs="Times New Roman"/>
          <w:sz w:val="24"/>
          <w:szCs w:val="24"/>
          <w:lang w:val="ro-MD" w:eastAsia="en-US"/>
        </w:rPr>
        <w:t xml:space="preserve"> privind cantitatea și tipul stocurilor de urgență înscrise în Registrul respectiv până la data de 31 decembrie a anului precedent.</w:t>
      </w:r>
      <w:bookmarkEnd w:id="42"/>
    </w:p>
    <w:p w14:paraId="7B830049" w14:textId="284EFD19" w:rsidR="00C50E76" w:rsidRPr="00784CC4" w:rsidRDefault="002364EB" w:rsidP="00494C56">
      <w:pPr>
        <w:pStyle w:val="HTMLPreformatted"/>
        <w:numPr>
          <w:ilvl w:val="0"/>
          <w:numId w:val="3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Organul central de specialitate al administrației publice în domeniul energeticii transmite extrasul prevăzut la alin. </w:t>
      </w:r>
      <w:r w:rsidR="00CA4A50" w:rsidRPr="00784CC4">
        <w:rPr>
          <w:rFonts w:ascii="Times New Roman" w:eastAsiaTheme="minorHAnsi" w:hAnsi="Times New Roman" w:cs="Times New Roman"/>
          <w:sz w:val="24"/>
          <w:szCs w:val="24"/>
          <w:lang w:val="ro-MD" w:eastAsia="en-US"/>
        </w:rPr>
        <w:fldChar w:fldCharType="begin"/>
      </w:r>
      <w:r w:rsidR="00CA4A50" w:rsidRPr="00784CC4">
        <w:rPr>
          <w:rFonts w:ascii="Times New Roman" w:eastAsiaTheme="minorHAnsi" w:hAnsi="Times New Roman" w:cs="Times New Roman"/>
          <w:sz w:val="24"/>
          <w:szCs w:val="24"/>
          <w:lang w:val="ro-MD" w:eastAsia="en-US"/>
        </w:rPr>
        <w:instrText xml:space="preserve"> REF _Ref175129650 \r \h </w:instrText>
      </w:r>
      <w:r w:rsidR="00CA4A50" w:rsidRPr="00784CC4">
        <w:rPr>
          <w:rFonts w:ascii="Times New Roman" w:eastAsiaTheme="minorHAnsi" w:hAnsi="Times New Roman" w:cs="Times New Roman"/>
          <w:sz w:val="24"/>
          <w:szCs w:val="24"/>
          <w:lang w:val="ro-MD" w:eastAsia="en-US"/>
        </w:rPr>
      </w:r>
      <w:r w:rsidR="00CA4A5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(6)</w:t>
      </w:r>
      <w:r w:rsidR="00CA4A50"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Secretariatului Comunității Energetice până la data de 25 februarie a anului curent pentru anul</w:t>
      </w:r>
      <w:r w:rsidR="00F810AB" w:rsidRPr="00784CC4">
        <w:rPr>
          <w:rFonts w:ascii="Times New Roman" w:eastAsiaTheme="minorHAnsi" w:hAnsi="Times New Roman" w:cs="Times New Roman"/>
          <w:sz w:val="24"/>
          <w:szCs w:val="24"/>
          <w:lang w:val="ro-MD" w:eastAsia="en-US"/>
        </w:rPr>
        <w:t xml:space="preserve"> precedent</w:t>
      </w:r>
      <w:r w:rsidR="00FF7519" w:rsidRPr="00784CC4">
        <w:rPr>
          <w:rFonts w:ascii="Times New Roman" w:eastAsiaTheme="minorHAnsi" w:hAnsi="Times New Roman" w:cs="Times New Roman"/>
          <w:sz w:val="24"/>
          <w:szCs w:val="24"/>
          <w:lang w:val="ro-MD" w:eastAsia="en-US"/>
        </w:rPr>
        <w:t>.</w:t>
      </w:r>
    </w:p>
    <w:p w14:paraId="2FC222DE" w14:textId="286A0858" w:rsidR="00914C8E" w:rsidRPr="00784CC4" w:rsidRDefault="00914C8E" w:rsidP="00494C56">
      <w:pPr>
        <w:pStyle w:val="HTMLPreformatted"/>
        <w:numPr>
          <w:ilvl w:val="0"/>
          <w:numId w:val="3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La </w:t>
      </w:r>
      <w:r w:rsidR="00762E0B" w:rsidRPr="00784CC4">
        <w:rPr>
          <w:rFonts w:ascii="Times New Roman" w:eastAsiaTheme="minorHAnsi" w:hAnsi="Times New Roman" w:cs="Times New Roman"/>
          <w:sz w:val="24"/>
          <w:szCs w:val="24"/>
          <w:lang w:val="ro-MD" w:eastAsia="en-US"/>
        </w:rPr>
        <w:t xml:space="preserve">cererea </w:t>
      </w:r>
      <w:r w:rsidR="00762E0B" w:rsidRPr="00784CC4">
        <w:rPr>
          <w:rFonts w:ascii="Times New Roman" w:hAnsi="Times New Roman" w:cs="Times New Roman"/>
          <w:sz w:val="24"/>
          <w:szCs w:val="24"/>
          <w:lang w:val="ro-MD"/>
        </w:rPr>
        <w:t>Secretariatului Comunității Energetice</w:t>
      </w:r>
      <w:r w:rsidR="00107AEC" w:rsidRPr="00784CC4">
        <w:rPr>
          <w:rFonts w:ascii="Times New Roman" w:hAnsi="Times New Roman" w:cs="Times New Roman"/>
          <w:sz w:val="24"/>
          <w:szCs w:val="24"/>
          <w:lang w:val="ro-MD"/>
        </w:rPr>
        <w:t>,</w:t>
      </w:r>
      <w:r w:rsidR="00762E0B" w:rsidRPr="00784CC4">
        <w:rPr>
          <w:rFonts w:ascii="Times New Roman" w:eastAsiaTheme="minorHAnsi" w:hAnsi="Times New Roman" w:cs="Times New Roman"/>
          <w:sz w:val="24"/>
          <w:szCs w:val="24"/>
          <w:lang w:val="ro-MD" w:eastAsia="en-US"/>
        </w:rPr>
        <w:t xml:space="preserve"> organul central de specialitate al administrației publice în domeniul energeticii îi transmite acestuia</w:t>
      </w:r>
      <w:r w:rsidRPr="00784CC4">
        <w:rPr>
          <w:rFonts w:ascii="Times New Roman" w:eastAsiaTheme="minorHAnsi" w:hAnsi="Times New Roman" w:cs="Times New Roman"/>
          <w:sz w:val="24"/>
          <w:szCs w:val="24"/>
          <w:lang w:val="ro-MD" w:eastAsia="en-US"/>
        </w:rPr>
        <w:t xml:space="preserve">, </w:t>
      </w:r>
      <w:r w:rsidRPr="00784CC4">
        <w:rPr>
          <w:rFonts w:ascii="Times New Roman" w:hAnsi="Times New Roman" w:cs="Times New Roman"/>
          <w:sz w:val="24"/>
          <w:szCs w:val="24"/>
          <w:lang w:val="ro-MD"/>
        </w:rPr>
        <w:t>în termen de 15 zile</w:t>
      </w:r>
      <w:r w:rsidR="00762E0B" w:rsidRPr="00784CC4">
        <w:rPr>
          <w:rFonts w:ascii="Times New Roman" w:hAnsi="Times New Roman" w:cs="Times New Roman"/>
          <w:sz w:val="24"/>
          <w:szCs w:val="24"/>
          <w:lang w:val="ro-MD"/>
        </w:rPr>
        <w:t xml:space="preserve"> calendaristice</w:t>
      </w:r>
      <w:r w:rsidR="005A47EE" w:rsidRPr="00784CC4">
        <w:rPr>
          <w:rFonts w:ascii="Times New Roman" w:hAnsi="Times New Roman" w:cs="Times New Roman"/>
          <w:sz w:val="24"/>
          <w:szCs w:val="24"/>
          <w:lang w:val="ro-MD"/>
        </w:rPr>
        <w:t xml:space="preserve"> de la primirea cererii</w:t>
      </w:r>
      <w:r w:rsidRPr="00784CC4">
        <w:rPr>
          <w:rFonts w:ascii="Times New Roman" w:hAnsi="Times New Roman" w:cs="Times New Roman"/>
          <w:sz w:val="24"/>
          <w:szCs w:val="24"/>
          <w:lang w:val="ro-MD"/>
        </w:rPr>
        <w:t xml:space="preserve">, o copie a </w:t>
      </w:r>
      <w:r w:rsidR="00C50E76" w:rsidRPr="00784CC4">
        <w:rPr>
          <w:rFonts w:ascii="Times New Roman" w:hAnsi="Times New Roman" w:cs="Times New Roman"/>
          <w:sz w:val="24"/>
          <w:szCs w:val="24"/>
          <w:lang w:val="ro-MD"/>
        </w:rPr>
        <w:t>R</w:t>
      </w:r>
      <w:r w:rsidRPr="00784CC4">
        <w:rPr>
          <w:rFonts w:ascii="Times New Roman" w:hAnsi="Times New Roman" w:cs="Times New Roman"/>
          <w:sz w:val="24"/>
          <w:szCs w:val="24"/>
          <w:lang w:val="ro-MD"/>
        </w:rPr>
        <w:t>egistrului stocurilor de urgență, fără a include datele sensibile referitoare la locația stocurilor. Solicitările respective pot fi formulate pentru o perioadă de cel mult 5 ani de la data la care se referă datele solicitate.</w:t>
      </w:r>
    </w:p>
    <w:p w14:paraId="398F97EC" w14:textId="15FD5AA6" w:rsidR="00D336CD" w:rsidRPr="00784CC4" w:rsidRDefault="003E211F" w:rsidP="00494C56">
      <w:pPr>
        <w:pStyle w:val="HTMLPreformatted"/>
        <w:numPr>
          <w:ilvl w:val="0"/>
          <w:numId w:val="3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În cazul verificării de către Secretariatul Comunității Energetice a nivelului de pregătire al Republicii Moldova pentru situații</w:t>
      </w:r>
      <w:r w:rsidR="003F07B5" w:rsidRPr="00784CC4">
        <w:rPr>
          <w:rFonts w:ascii="Times New Roman" w:eastAsiaTheme="minorHAnsi" w:hAnsi="Times New Roman" w:cs="Times New Roman"/>
          <w:sz w:val="24"/>
          <w:szCs w:val="24"/>
          <w:lang w:val="ro-MD" w:eastAsia="en-US"/>
        </w:rPr>
        <w:t>le de disfuncționalitate</w:t>
      </w:r>
      <w:r w:rsidRPr="00784CC4">
        <w:rPr>
          <w:rFonts w:ascii="Times New Roman" w:eastAsiaTheme="minorHAnsi" w:hAnsi="Times New Roman" w:cs="Times New Roman"/>
          <w:sz w:val="24"/>
          <w:szCs w:val="24"/>
          <w:lang w:val="ro-MD" w:eastAsia="en-US"/>
        </w:rPr>
        <w:t xml:space="preserve"> </w:t>
      </w:r>
      <w:r w:rsidR="003F07B5" w:rsidRPr="00784CC4">
        <w:rPr>
          <w:rFonts w:ascii="Times New Roman" w:eastAsiaTheme="minorHAnsi" w:hAnsi="Times New Roman" w:cs="Times New Roman"/>
          <w:sz w:val="24"/>
          <w:szCs w:val="24"/>
          <w:lang w:val="ro-MD" w:eastAsia="en-US"/>
        </w:rPr>
        <w:t>majoră în aprovizionare cu produse petroliere</w:t>
      </w:r>
      <w:r w:rsidRPr="00784CC4">
        <w:rPr>
          <w:rFonts w:ascii="Times New Roman" w:eastAsiaTheme="minorHAnsi" w:hAnsi="Times New Roman" w:cs="Times New Roman"/>
          <w:sz w:val="24"/>
          <w:szCs w:val="24"/>
          <w:lang w:val="ro-MD" w:eastAsia="en-US"/>
        </w:rPr>
        <w:t xml:space="preserve"> și al stocurilor aferente, organul central de specialitate al administrației publice în </w:t>
      </w:r>
      <w:r w:rsidRPr="00784CC4">
        <w:rPr>
          <w:rFonts w:ascii="Times New Roman" w:eastAsiaTheme="minorHAnsi" w:hAnsi="Times New Roman" w:cs="Times New Roman"/>
          <w:sz w:val="24"/>
          <w:szCs w:val="24"/>
          <w:lang w:val="ro-MD" w:eastAsia="en-US"/>
        </w:rPr>
        <w:lastRenderedPageBreak/>
        <w:t>domeniul energeticii urmează să prezinte Secretariatului Comunității Energetice informațiile care constituie secret comercial cu privire la localizarea stocurilor</w:t>
      </w:r>
      <w:r w:rsidR="00E835E4" w:rsidRPr="00784CC4">
        <w:rPr>
          <w:rFonts w:ascii="Times New Roman" w:eastAsiaTheme="minorHAnsi" w:hAnsi="Times New Roman" w:cs="Times New Roman"/>
          <w:sz w:val="24"/>
          <w:szCs w:val="24"/>
          <w:lang w:val="ro-MD" w:eastAsia="en-US"/>
        </w:rPr>
        <w:t xml:space="preserve"> de urgență</w:t>
      </w:r>
      <w:r w:rsidRPr="00784CC4">
        <w:rPr>
          <w:rFonts w:ascii="Times New Roman" w:eastAsiaTheme="minorHAnsi" w:hAnsi="Times New Roman" w:cs="Times New Roman"/>
          <w:sz w:val="24"/>
          <w:szCs w:val="24"/>
          <w:lang w:val="ro-MD" w:eastAsia="en-US"/>
        </w:rPr>
        <w:t xml:space="preserve">, în termen de 1 săptămână de la anunțarea verificării. </w:t>
      </w:r>
    </w:p>
    <w:p w14:paraId="04303F97" w14:textId="77777777" w:rsidR="001967AE" w:rsidRPr="00784CC4" w:rsidRDefault="001967AE" w:rsidP="008E1325">
      <w:pPr>
        <w:pStyle w:val="HTMLPreformatted"/>
        <w:tabs>
          <w:tab w:val="clear" w:pos="1832"/>
          <w:tab w:val="left" w:pos="1080"/>
        </w:tabs>
        <w:spacing w:after="120"/>
        <w:ind w:left="720"/>
        <w:jc w:val="both"/>
        <w:rPr>
          <w:rFonts w:ascii="Times New Roman" w:eastAsiaTheme="minorHAnsi" w:hAnsi="Times New Roman" w:cs="Times New Roman"/>
          <w:sz w:val="24"/>
          <w:szCs w:val="24"/>
          <w:lang w:val="ro-MD" w:eastAsia="en-US"/>
        </w:rPr>
      </w:pPr>
    </w:p>
    <w:p w14:paraId="0B6718D4" w14:textId="08F8CB6C" w:rsidR="009F18A9" w:rsidRPr="00784CC4" w:rsidRDefault="009F18A9" w:rsidP="00494C56">
      <w:pPr>
        <w:pStyle w:val="Heading3"/>
        <w:numPr>
          <w:ilvl w:val="0"/>
          <w:numId w:val="55"/>
        </w:numPr>
        <w:spacing w:before="0" w:after="120"/>
        <w:ind w:left="0" w:firstLine="720"/>
        <w:rPr>
          <w:rFonts w:ascii="Times New Roman" w:eastAsiaTheme="minorHAnsi" w:hAnsi="Times New Roman" w:cs="Times New Roman"/>
          <w:b/>
          <w:bCs/>
          <w:color w:val="auto"/>
          <w:lang w:val="ro-MD"/>
        </w:rPr>
      </w:pPr>
      <w:r w:rsidRPr="00784CC4">
        <w:rPr>
          <w:rFonts w:ascii="Times New Roman" w:eastAsiaTheme="minorHAnsi" w:hAnsi="Times New Roman" w:cs="Times New Roman"/>
          <w:color w:val="auto"/>
          <w:lang w:val="ro-MD"/>
        </w:rPr>
        <w:t>Registrul general cu privire la stocurilor specifice</w:t>
      </w:r>
    </w:p>
    <w:p w14:paraId="0D304540" w14:textId="33B1DB66" w:rsidR="009F18A9" w:rsidRPr="00784CC4" w:rsidRDefault="009F18A9" w:rsidP="00494C56">
      <w:pPr>
        <w:pStyle w:val="HTMLPreformatted"/>
        <w:numPr>
          <w:ilvl w:val="0"/>
          <w:numId w:val="4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Datele privind stocurile specifice se păstrează într-un registru care se creează și se actualizează periodic de către ECS, conform Regulamentului de  organizare și funcționare a Registrului general cu privire la stocurile specifice. Modelul Registrului general cu privire la stocurile de </w:t>
      </w:r>
      <w:r w:rsidR="005C264F" w:rsidRPr="00784CC4">
        <w:rPr>
          <w:rFonts w:ascii="Times New Roman" w:eastAsiaTheme="minorHAnsi" w:hAnsi="Times New Roman" w:cs="Times New Roman"/>
          <w:sz w:val="24"/>
          <w:szCs w:val="24"/>
          <w:lang w:val="ro-MD" w:eastAsia="en-US"/>
        </w:rPr>
        <w:t xml:space="preserve">specifice </w:t>
      </w:r>
      <w:r w:rsidRPr="00784CC4">
        <w:rPr>
          <w:rFonts w:ascii="Times New Roman" w:eastAsiaTheme="minorHAnsi" w:hAnsi="Times New Roman" w:cs="Times New Roman"/>
          <w:sz w:val="24"/>
          <w:szCs w:val="24"/>
          <w:lang w:val="ro-MD" w:eastAsia="en-US"/>
        </w:rPr>
        <w:t xml:space="preserve">(în continuare – </w:t>
      </w:r>
      <w:r w:rsidRPr="00784CC4">
        <w:rPr>
          <w:rFonts w:ascii="Times New Roman" w:eastAsiaTheme="minorHAnsi" w:hAnsi="Times New Roman" w:cs="Times New Roman"/>
          <w:i/>
          <w:iCs/>
          <w:sz w:val="24"/>
          <w:szCs w:val="24"/>
          <w:lang w:val="ro-MD" w:eastAsia="en-US"/>
        </w:rPr>
        <w:t>Registrul stocurilor specifice</w:t>
      </w:r>
      <w:r w:rsidRPr="00784CC4">
        <w:rPr>
          <w:rFonts w:ascii="Times New Roman" w:eastAsiaTheme="minorHAnsi" w:hAnsi="Times New Roman" w:cs="Times New Roman"/>
          <w:sz w:val="24"/>
          <w:szCs w:val="24"/>
          <w:lang w:val="ro-MD" w:eastAsia="en-US"/>
        </w:rPr>
        <w:t>) se aprobă de Guvern.</w:t>
      </w:r>
    </w:p>
    <w:p w14:paraId="0FDD5FA0" w14:textId="338B3CDD" w:rsidR="009F18A9" w:rsidRPr="00784CC4" w:rsidRDefault="009F18A9" w:rsidP="00494C56">
      <w:pPr>
        <w:pStyle w:val="HTMLPreformatted"/>
        <w:numPr>
          <w:ilvl w:val="0"/>
          <w:numId w:val="4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Registrul stocurilor specifice trebuie să conțină fără a se limita informații cu privire la:</w:t>
      </w:r>
    </w:p>
    <w:p w14:paraId="3AAA3985" w14:textId="1C61FCC7" w:rsidR="009F18A9" w:rsidRPr="00784CC4" w:rsidRDefault="009F18A9" w:rsidP="00494C56">
      <w:pPr>
        <w:pStyle w:val="HTMLPreformatted"/>
        <w:numPr>
          <w:ilvl w:val="1"/>
          <w:numId w:val="41"/>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cantitatea și calitatea stocurilor specifice stocate pe categorii desemnate de produse petroliere, în conformitate cu </w:t>
      </w:r>
      <w:r w:rsidR="00CA4A50" w:rsidRPr="00784CC4">
        <w:rPr>
          <w:rFonts w:ascii="Times New Roman" w:eastAsiaTheme="minorHAnsi" w:hAnsi="Times New Roman" w:cs="Times New Roman"/>
          <w:sz w:val="24"/>
          <w:szCs w:val="24"/>
          <w:lang w:val="ro-MD" w:eastAsia="en-US"/>
        </w:rPr>
        <w:fldChar w:fldCharType="begin"/>
      </w:r>
      <w:r w:rsidR="00CA4A50" w:rsidRPr="00784CC4">
        <w:rPr>
          <w:rFonts w:ascii="Times New Roman" w:eastAsiaTheme="minorHAnsi" w:hAnsi="Times New Roman" w:cs="Times New Roman"/>
          <w:sz w:val="24"/>
          <w:szCs w:val="24"/>
          <w:lang w:val="ro-MD" w:eastAsia="en-US"/>
        </w:rPr>
        <w:instrText xml:space="preserve"> REF _Ref175128703 \r \h </w:instrText>
      </w:r>
      <w:r w:rsidR="00CA4A50" w:rsidRPr="00784CC4">
        <w:rPr>
          <w:rFonts w:ascii="Times New Roman" w:eastAsiaTheme="minorHAnsi" w:hAnsi="Times New Roman" w:cs="Times New Roman"/>
          <w:sz w:val="24"/>
          <w:szCs w:val="24"/>
          <w:lang w:val="ro-MD" w:eastAsia="en-US"/>
        </w:rPr>
      </w:r>
      <w:r w:rsidR="00CA4A50"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14</w:t>
      </w:r>
      <w:r w:rsidR="00CA4A50"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2F6D663B" w14:textId="77777777" w:rsidR="009F18A9" w:rsidRPr="00784CC4" w:rsidRDefault="009F18A9" w:rsidP="00494C56">
      <w:pPr>
        <w:pStyle w:val="HTMLPreformatted"/>
        <w:numPr>
          <w:ilvl w:val="1"/>
          <w:numId w:val="41"/>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contractele de stocare a stocurilor specifice;</w:t>
      </w:r>
    </w:p>
    <w:p w14:paraId="12F7A0C8" w14:textId="562FC5EA" w:rsidR="009F18A9" w:rsidRPr="00784CC4" w:rsidRDefault="009F18A9" w:rsidP="00494C56">
      <w:pPr>
        <w:pStyle w:val="HTMLPreformatted"/>
        <w:numPr>
          <w:ilvl w:val="1"/>
          <w:numId w:val="41"/>
        </w:numPr>
        <w:tabs>
          <w:tab w:val="clear" w:pos="916"/>
          <w:tab w:val="clear" w:pos="1832"/>
          <w:tab w:val="left" w:pos="990"/>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instalațiile de stocare în care sunt stocate stocurile specifice cu cantitățile de stocuri specifice stocate (adresa instalației de stocare, numele proprietarului și/sau a operatorului instalației de stocare, termenul pentru care s-a încheiat contractul de stocare, categoria de produs, etichetele rezervoarelor în care este stocat stocul specific, capacitatea nominală și reală a rezervoarelor în care este </w:t>
      </w:r>
      <w:r w:rsidR="0017395C" w:rsidRPr="00784CC4">
        <w:rPr>
          <w:rFonts w:ascii="Times New Roman" w:eastAsiaTheme="minorHAnsi" w:hAnsi="Times New Roman" w:cs="Times New Roman"/>
          <w:sz w:val="24"/>
          <w:szCs w:val="24"/>
          <w:lang w:val="ro-MD" w:eastAsia="en-US"/>
        </w:rPr>
        <w:t>dpozitat</w:t>
      </w:r>
      <w:r w:rsidR="00727DCA"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stocul specific, starea depozitării (</w:t>
      </w:r>
      <w:r w:rsidR="00CC584E" w:rsidRPr="00784CC4">
        <w:rPr>
          <w:rFonts w:ascii="Times New Roman" w:eastAsiaTheme="minorHAnsi" w:hAnsi="Times New Roman" w:cs="Times New Roman"/>
          <w:sz w:val="24"/>
          <w:szCs w:val="24"/>
          <w:lang w:val="ro-MD" w:eastAsia="en-US"/>
        </w:rPr>
        <w:t xml:space="preserve">în </w:t>
      </w:r>
      <w:r w:rsidRPr="00784CC4">
        <w:rPr>
          <w:rFonts w:ascii="Times New Roman" w:eastAsiaTheme="minorHAnsi" w:hAnsi="Times New Roman" w:cs="Times New Roman"/>
          <w:sz w:val="24"/>
          <w:szCs w:val="24"/>
          <w:lang w:val="ro-MD" w:eastAsia="en-US"/>
        </w:rPr>
        <w:t>antrepozit</w:t>
      </w:r>
      <w:r w:rsidR="00CC584E"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 vamal</w:t>
      </w:r>
      <w:r w:rsidR="00CC584E" w:rsidRPr="00784CC4">
        <w:rPr>
          <w:rFonts w:ascii="Times New Roman" w:eastAsiaTheme="minorHAnsi" w:hAnsi="Times New Roman" w:cs="Times New Roman"/>
          <w:sz w:val="24"/>
          <w:szCs w:val="24"/>
          <w:lang w:val="ro-MD" w:eastAsia="en-US"/>
        </w:rPr>
        <w:t>e</w:t>
      </w:r>
      <w:r w:rsidR="00727DCA" w:rsidRPr="00784CC4">
        <w:rPr>
          <w:rFonts w:ascii="Times New Roman" w:eastAsiaTheme="minorHAnsi" w:hAnsi="Times New Roman" w:cs="Times New Roman"/>
          <w:sz w:val="24"/>
          <w:szCs w:val="24"/>
          <w:lang w:val="ro-MD" w:eastAsia="en-US"/>
        </w:rPr>
        <w:t xml:space="preserve">, </w:t>
      </w:r>
      <w:r w:rsidR="00CC584E" w:rsidRPr="00784CC4">
        <w:rPr>
          <w:rFonts w:ascii="Times New Roman" w:eastAsiaTheme="minorHAnsi" w:hAnsi="Times New Roman" w:cs="Times New Roman"/>
          <w:sz w:val="24"/>
          <w:szCs w:val="24"/>
          <w:lang w:val="ro-MD" w:eastAsia="en-US"/>
        </w:rPr>
        <w:t xml:space="preserve"> în zone</w:t>
      </w:r>
      <w:r w:rsidR="006E0D92" w:rsidRPr="00784CC4">
        <w:rPr>
          <w:rFonts w:ascii="Times New Roman" w:eastAsiaTheme="minorHAnsi" w:hAnsi="Times New Roman" w:cs="Times New Roman"/>
          <w:sz w:val="24"/>
          <w:szCs w:val="24"/>
          <w:lang w:val="ro-MD" w:eastAsia="en-US"/>
        </w:rPr>
        <w:t>le</w:t>
      </w:r>
      <w:r w:rsidR="00CC584E" w:rsidRPr="00784CC4">
        <w:rPr>
          <w:rFonts w:ascii="Times New Roman" w:eastAsiaTheme="minorHAnsi" w:hAnsi="Times New Roman" w:cs="Times New Roman"/>
          <w:sz w:val="24"/>
          <w:szCs w:val="24"/>
          <w:lang w:val="ro-MD" w:eastAsia="en-US"/>
        </w:rPr>
        <w:t xml:space="preserve"> economice libere</w:t>
      </w:r>
      <w:r w:rsidR="00727DCA" w:rsidRPr="00784CC4">
        <w:rPr>
          <w:rFonts w:ascii="Times New Roman" w:eastAsiaTheme="minorHAnsi" w:hAnsi="Times New Roman" w:cs="Times New Roman"/>
          <w:sz w:val="24"/>
          <w:szCs w:val="24"/>
          <w:lang w:val="ro-MD" w:eastAsia="en-US"/>
        </w:rPr>
        <w:t xml:space="preserve"> sau prin aplicarea unui alt regim vamal din țara unde sunt menținute stocurile de urgență și care permite amânarea achitării accizelor și a  taxelor vamale</w:t>
      </w:r>
      <w:r w:rsidRPr="00784CC4">
        <w:rPr>
          <w:rFonts w:ascii="Times New Roman" w:eastAsiaTheme="minorHAnsi" w:hAnsi="Times New Roman" w:cs="Times New Roman"/>
          <w:sz w:val="24"/>
          <w:szCs w:val="24"/>
          <w:lang w:val="ro-MD" w:eastAsia="en-US"/>
        </w:rPr>
        <w:t>), capacitatea de descărcare și încărcare și accesul la instalația de stocare</w:t>
      </w:r>
      <w:r w:rsidR="00CC584E" w:rsidRPr="00784CC4">
        <w:rPr>
          <w:rFonts w:ascii="Times New Roman" w:eastAsiaTheme="minorHAnsi" w:hAnsi="Times New Roman" w:cs="Times New Roman"/>
          <w:sz w:val="24"/>
          <w:szCs w:val="24"/>
          <w:lang w:val="ro-MD" w:eastAsia="en-US"/>
        </w:rPr>
        <w:t>, pe cale feroviară, terestră, navală sau prin conductă</w:t>
      </w:r>
      <w:r w:rsidRPr="00784CC4">
        <w:rPr>
          <w:rFonts w:ascii="Times New Roman" w:eastAsiaTheme="minorHAnsi" w:hAnsi="Times New Roman" w:cs="Times New Roman"/>
          <w:sz w:val="24"/>
          <w:szCs w:val="24"/>
          <w:lang w:val="ro-MD" w:eastAsia="en-US"/>
        </w:rPr>
        <w:t>.</w:t>
      </w:r>
    </w:p>
    <w:p w14:paraId="40DFC6BD" w14:textId="77777777" w:rsidR="009F18A9" w:rsidRPr="00784CC4" w:rsidRDefault="009F18A9" w:rsidP="00494C56">
      <w:pPr>
        <w:pStyle w:val="HTMLPreformatted"/>
        <w:numPr>
          <w:ilvl w:val="0"/>
          <w:numId w:val="4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La solicitarea ECS, entitățile energetice care stochează stocuri specifice sunt obligate să îi transmită acesteia, fără întârziere, orice date necesare ținerii Registrului stocurilor specifice.</w:t>
      </w:r>
    </w:p>
    <w:p w14:paraId="63D80F55" w14:textId="77777777" w:rsidR="009F18A9" w:rsidRPr="00784CC4" w:rsidRDefault="009F18A9" w:rsidP="00494C56">
      <w:pPr>
        <w:pStyle w:val="HTMLPreformatted"/>
        <w:numPr>
          <w:ilvl w:val="0"/>
          <w:numId w:val="4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Până la data de 31 ianuarie a anului curent</w:t>
      </w:r>
      <w:r w:rsidRPr="00784CC4" w:rsidDel="00095FA9">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ECS este obligată să prezinte organului central de specialitate al administrației publice în domeniul energeticii o copie integrală a Registrului stocurilor specifice actualizat la ultima zi a anului calendaristic precedent.</w:t>
      </w:r>
    </w:p>
    <w:p w14:paraId="72D12570" w14:textId="153C8259" w:rsidR="009F18A9" w:rsidRPr="00784CC4" w:rsidRDefault="009F18A9" w:rsidP="00494C56">
      <w:pPr>
        <w:pStyle w:val="HTMLPreformatted"/>
        <w:numPr>
          <w:ilvl w:val="0"/>
          <w:numId w:val="4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La cererea</w:t>
      </w:r>
      <w:r w:rsidR="00B44B63"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Secretariatului Comunității Energetice, ECS este obligată să-i transmită, prin intermediul organului central de specialitate al administrației publice în domeniul energeticii, în termen de 15 zile </w:t>
      </w:r>
      <w:r w:rsidR="00762E0B" w:rsidRPr="00784CC4">
        <w:rPr>
          <w:rFonts w:ascii="Times New Roman" w:eastAsiaTheme="minorHAnsi" w:hAnsi="Times New Roman" w:cs="Times New Roman"/>
          <w:sz w:val="24"/>
          <w:szCs w:val="24"/>
          <w:lang w:val="ro-MD" w:eastAsia="en-US"/>
        </w:rPr>
        <w:t xml:space="preserve">calendaristice </w:t>
      </w:r>
      <w:r w:rsidRPr="00784CC4">
        <w:rPr>
          <w:rFonts w:ascii="Times New Roman" w:eastAsiaTheme="minorHAnsi" w:hAnsi="Times New Roman" w:cs="Times New Roman"/>
          <w:sz w:val="24"/>
          <w:szCs w:val="24"/>
          <w:lang w:val="ro-MD" w:eastAsia="en-US"/>
        </w:rPr>
        <w:t>de la primirea cererii</w:t>
      </w:r>
      <w:r w:rsidR="00762E0B"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o copie a Registrului stocurilor specifice.</w:t>
      </w:r>
    </w:p>
    <w:p w14:paraId="6C5179DF" w14:textId="477E2914" w:rsidR="0042564B" w:rsidRPr="00784CC4" w:rsidRDefault="0042564B" w:rsidP="00494C56">
      <w:pPr>
        <w:pStyle w:val="ListParagraph"/>
        <w:numPr>
          <w:ilvl w:val="0"/>
          <w:numId w:val="40"/>
        </w:numPr>
        <w:tabs>
          <w:tab w:val="left" w:pos="1170"/>
        </w:tabs>
        <w:ind w:left="0" w:firstLine="81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În cazul verificării de către Secretariatul Comunității Energetice a nivelului de pregătire al Republicii Moldova pentru </w:t>
      </w:r>
      <w:r w:rsidR="00AA5592" w:rsidRPr="00784CC4">
        <w:rPr>
          <w:rFonts w:ascii="Times New Roman" w:hAnsi="Times New Roman" w:cs="Times New Roman"/>
          <w:szCs w:val="24"/>
          <w:lang w:val="ro-MD"/>
        </w:rPr>
        <w:t>situațiile de disfuncționalitate majoră în aprovizionare cu produse petroliere</w:t>
      </w:r>
      <w:r w:rsidR="00AA5592" w:rsidRPr="00784CC4" w:rsidDel="00AA5592">
        <w:rPr>
          <w:rFonts w:ascii="Times New Roman" w:hAnsi="Times New Roman" w:cs="Times New Roman"/>
          <w:szCs w:val="24"/>
          <w:lang w:val="ro-MD"/>
        </w:rPr>
        <w:t xml:space="preserve"> </w:t>
      </w:r>
      <w:r w:rsidRPr="00784CC4">
        <w:rPr>
          <w:rFonts w:ascii="Times New Roman" w:hAnsi="Times New Roman" w:cs="Times New Roman"/>
          <w:szCs w:val="24"/>
          <w:lang w:val="ro-MD"/>
        </w:rPr>
        <w:t>și al stocurilor aferente, organul central de specialitate al administrației publice în domeniul energeticii urmează să prezinte Secretariatului Comunității Energetice informațiile care constituie secret comercial cu privire la localizarea stocurilor</w:t>
      </w:r>
      <w:r w:rsidR="00E835E4" w:rsidRPr="00784CC4">
        <w:rPr>
          <w:rFonts w:ascii="Times New Roman" w:hAnsi="Times New Roman" w:cs="Times New Roman"/>
          <w:szCs w:val="24"/>
          <w:lang w:val="ro-MD"/>
        </w:rPr>
        <w:t xml:space="preserve"> specifice</w:t>
      </w:r>
      <w:r w:rsidRPr="00784CC4">
        <w:rPr>
          <w:rFonts w:ascii="Times New Roman" w:hAnsi="Times New Roman" w:cs="Times New Roman"/>
          <w:szCs w:val="24"/>
          <w:lang w:val="ro-MD"/>
        </w:rPr>
        <w:t xml:space="preserve">, în termen de 1 săptămână de la anunțarea verificării. </w:t>
      </w:r>
    </w:p>
    <w:p w14:paraId="0E708C34" w14:textId="77777777" w:rsidR="002129BF" w:rsidRPr="00784CC4" w:rsidRDefault="002129BF" w:rsidP="008E1325">
      <w:pPr>
        <w:pStyle w:val="ListParagraph"/>
        <w:tabs>
          <w:tab w:val="left" w:pos="1170"/>
        </w:tabs>
        <w:ind w:left="810"/>
        <w:contextualSpacing w:val="0"/>
        <w:jc w:val="both"/>
        <w:rPr>
          <w:rFonts w:ascii="Times New Roman" w:hAnsi="Times New Roman" w:cs="Times New Roman"/>
          <w:szCs w:val="24"/>
          <w:lang w:val="ro-MD"/>
        </w:rPr>
      </w:pPr>
    </w:p>
    <w:p w14:paraId="0F6BA9B9" w14:textId="444F3653" w:rsidR="00014F68" w:rsidRPr="00784CC4" w:rsidRDefault="009F6C55" w:rsidP="00494C56">
      <w:pPr>
        <w:pStyle w:val="Heading3"/>
        <w:numPr>
          <w:ilvl w:val="0"/>
          <w:numId w:val="55"/>
        </w:numPr>
        <w:tabs>
          <w:tab w:val="left" w:pos="720"/>
        </w:tabs>
        <w:spacing w:before="0" w:after="120"/>
        <w:ind w:left="0" w:firstLine="720"/>
        <w:rPr>
          <w:rFonts w:ascii="Times New Roman" w:hAnsi="Times New Roman" w:cs="Times New Roman"/>
          <w:color w:val="auto"/>
          <w:lang w:val="ro-MD"/>
        </w:rPr>
      </w:pPr>
      <w:bookmarkStart w:id="43" w:name="_Ref175127206"/>
      <w:r w:rsidRPr="00784CC4">
        <w:rPr>
          <w:rFonts w:ascii="Times New Roman" w:hAnsi="Times New Roman" w:cs="Times New Roman"/>
          <w:color w:val="auto"/>
          <w:lang w:val="ro-MD"/>
        </w:rPr>
        <w:t>Colectarea și r</w:t>
      </w:r>
      <w:r w:rsidR="00014F68" w:rsidRPr="00784CC4">
        <w:rPr>
          <w:rFonts w:ascii="Times New Roman" w:hAnsi="Times New Roman" w:cs="Times New Roman"/>
          <w:color w:val="auto"/>
          <w:lang w:val="ro-MD"/>
        </w:rPr>
        <w:t>aportarea datelor în scopul creării stocurilor de urgență</w:t>
      </w:r>
      <w:bookmarkEnd w:id="43"/>
    </w:p>
    <w:p w14:paraId="305ACF83" w14:textId="311D198D" w:rsidR="00014F68" w:rsidRPr="00784CC4" w:rsidRDefault="00014F68" w:rsidP="00494C56">
      <w:pPr>
        <w:pStyle w:val="HTMLPreformatted"/>
        <w:numPr>
          <w:ilvl w:val="0"/>
          <w:numId w:val="50"/>
        </w:numPr>
        <w:tabs>
          <w:tab w:val="clear" w:pos="916"/>
          <w:tab w:val="clear" w:pos="1832"/>
          <w:tab w:val="left" w:pos="540"/>
          <w:tab w:val="left" w:pos="1080"/>
        </w:tabs>
        <w:spacing w:after="120"/>
        <w:ind w:left="0" w:firstLine="630"/>
        <w:jc w:val="both"/>
        <w:rPr>
          <w:rFonts w:ascii="Times New Roman" w:eastAsiaTheme="minorHAnsi" w:hAnsi="Times New Roman" w:cs="Times New Roman"/>
          <w:sz w:val="24"/>
          <w:szCs w:val="24"/>
          <w:lang w:val="ro-MD" w:eastAsia="en-US"/>
        </w:rPr>
      </w:pPr>
      <w:bookmarkStart w:id="44" w:name="_Ref175131260"/>
      <w:bookmarkStart w:id="45" w:name="_Hlk178871958"/>
      <w:r w:rsidRPr="00784CC4">
        <w:rPr>
          <w:rFonts w:ascii="Times New Roman" w:hAnsi="Times New Roman" w:cs="Times New Roman"/>
          <w:sz w:val="24"/>
          <w:szCs w:val="24"/>
          <w:lang w:val="ro-MD"/>
        </w:rPr>
        <w:t xml:space="preserve">Organul central de specialitate al administrației publice în domeniul energeticii colectează lunar date privind produsele petroliere </w:t>
      </w:r>
      <w:r w:rsidR="00D619E4" w:rsidRPr="00784CC4">
        <w:rPr>
          <w:rFonts w:ascii="Times New Roman" w:hAnsi="Times New Roman" w:cs="Times New Roman"/>
          <w:sz w:val="24"/>
          <w:szCs w:val="24"/>
          <w:lang w:val="ro-MD"/>
        </w:rPr>
        <w:t>în contextul</w:t>
      </w:r>
      <w:r w:rsidR="009F6C55" w:rsidRPr="00784CC4">
        <w:rPr>
          <w:rFonts w:ascii="Times New Roman" w:hAnsi="Times New Roman" w:cs="Times New Roman"/>
          <w:sz w:val="24"/>
          <w:szCs w:val="24"/>
          <w:lang w:val="ro-MD"/>
        </w:rPr>
        <w:t xml:space="preserve"> exercit</w:t>
      </w:r>
      <w:r w:rsidR="00D619E4" w:rsidRPr="00784CC4">
        <w:rPr>
          <w:rFonts w:ascii="Times New Roman" w:hAnsi="Times New Roman" w:cs="Times New Roman"/>
          <w:sz w:val="24"/>
          <w:szCs w:val="24"/>
          <w:lang w:val="ro-MD"/>
        </w:rPr>
        <w:t>ării</w:t>
      </w:r>
      <w:r w:rsidR="009F6C55" w:rsidRPr="00784CC4">
        <w:rPr>
          <w:rFonts w:ascii="Times New Roman" w:hAnsi="Times New Roman" w:cs="Times New Roman"/>
          <w:sz w:val="24"/>
          <w:szCs w:val="24"/>
          <w:lang w:val="ro-MD"/>
        </w:rPr>
        <w:t xml:space="preserve"> atribuții</w:t>
      </w:r>
      <w:r w:rsidR="00D619E4" w:rsidRPr="00784CC4">
        <w:rPr>
          <w:rFonts w:ascii="Times New Roman" w:hAnsi="Times New Roman" w:cs="Times New Roman"/>
          <w:sz w:val="24"/>
          <w:szCs w:val="24"/>
          <w:lang w:val="ro-MD"/>
        </w:rPr>
        <w:t>lor</w:t>
      </w:r>
      <w:r w:rsidR="009F6C55" w:rsidRPr="00784CC4">
        <w:rPr>
          <w:rFonts w:ascii="Times New Roman" w:hAnsi="Times New Roman" w:cs="Times New Roman"/>
          <w:sz w:val="24"/>
          <w:szCs w:val="24"/>
          <w:lang w:val="ro-MD"/>
        </w:rPr>
        <w:t xml:space="preserve"> </w:t>
      </w:r>
      <w:r w:rsidR="00D619E4" w:rsidRPr="00784CC4">
        <w:rPr>
          <w:rFonts w:ascii="Times New Roman" w:hAnsi="Times New Roman" w:cs="Times New Roman"/>
          <w:sz w:val="24"/>
          <w:szCs w:val="24"/>
          <w:lang w:val="ro-MD"/>
        </w:rPr>
        <w:t>sale de monitorizare</w:t>
      </w:r>
      <w:r w:rsidRPr="00784CC4">
        <w:rPr>
          <w:rFonts w:ascii="Times New Roman" w:hAnsi="Times New Roman" w:cs="Times New Roman"/>
          <w:sz w:val="24"/>
          <w:szCs w:val="24"/>
          <w:lang w:val="ro-MD"/>
        </w:rPr>
        <w:t xml:space="preserve">, </w:t>
      </w:r>
      <w:r w:rsidR="009F6C55" w:rsidRPr="00784CC4">
        <w:rPr>
          <w:rFonts w:ascii="Times New Roman" w:hAnsi="Times New Roman" w:cs="Times New Roman"/>
          <w:sz w:val="24"/>
          <w:szCs w:val="24"/>
          <w:lang w:val="ro-MD"/>
        </w:rPr>
        <w:t xml:space="preserve">precum și </w:t>
      </w:r>
      <w:r w:rsidRPr="00784CC4">
        <w:rPr>
          <w:rFonts w:ascii="Times New Roman" w:hAnsi="Times New Roman" w:cs="Times New Roman"/>
          <w:sz w:val="24"/>
          <w:szCs w:val="24"/>
          <w:lang w:val="ro-MD"/>
        </w:rPr>
        <w:t xml:space="preserve">pentru calculul importurilor nete și a consumului zilnic în scopul determinării </w:t>
      </w:r>
      <w:r w:rsidRPr="00784CC4">
        <w:rPr>
          <w:rFonts w:ascii="Times New Roman" w:eastAsiaTheme="minorHAnsi" w:hAnsi="Times New Roman" w:cs="Times New Roman"/>
          <w:sz w:val="24"/>
          <w:szCs w:val="24"/>
          <w:lang w:val="ro-MD" w:eastAsia="en-US"/>
        </w:rPr>
        <w:t>nivelului</w:t>
      </w:r>
      <w:r w:rsidRPr="00784CC4">
        <w:rPr>
          <w:rFonts w:ascii="Times New Roman" w:hAnsi="Times New Roman" w:cs="Times New Roman"/>
          <w:sz w:val="24"/>
          <w:szCs w:val="24"/>
          <w:lang w:val="ro-MD"/>
        </w:rPr>
        <w:t xml:space="preserve"> minim</w:t>
      </w:r>
      <w:r w:rsidRPr="00784CC4">
        <w:rPr>
          <w:rFonts w:ascii="Times New Roman" w:eastAsiaTheme="minorHAnsi" w:hAnsi="Times New Roman" w:cs="Times New Roman"/>
          <w:sz w:val="24"/>
          <w:szCs w:val="24"/>
          <w:lang w:val="ro-MD" w:eastAsia="en-US"/>
        </w:rPr>
        <w:t xml:space="preserve"> al</w:t>
      </w:r>
      <w:r w:rsidRPr="00784CC4">
        <w:rPr>
          <w:rFonts w:ascii="Times New Roman" w:hAnsi="Times New Roman" w:cs="Times New Roman"/>
          <w:sz w:val="24"/>
          <w:szCs w:val="24"/>
          <w:lang w:val="ro-MD"/>
        </w:rPr>
        <w:t xml:space="preserve"> stocuri</w:t>
      </w:r>
      <w:r w:rsidRPr="00784CC4">
        <w:rPr>
          <w:rFonts w:ascii="Times New Roman" w:eastAsiaTheme="minorHAnsi" w:hAnsi="Times New Roman" w:cs="Times New Roman"/>
          <w:sz w:val="24"/>
          <w:szCs w:val="24"/>
          <w:lang w:val="ro-MD" w:eastAsia="en-US"/>
        </w:rPr>
        <w:t>lor</w:t>
      </w:r>
      <w:r w:rsidRPr="00784CC4">
        <w:rPr>
          <w:rFonts w:ascii="Times New Roman" w:hAnsi="Times New Roman" w:cs="Times New Roman"/>
          <w:sz w:val="24"/>
          <w:szCs w:val="24"/>
          <w:lang w:val="ro-MD"/>
        </w:rPr>
        <w:t xml:space="preserve"> de urgență, pentru determinarea obligației individuale de stocare a titularilor obligației de stocare și pentru întocmirea rezumatelor statistice lunare privind consumul intern și cantitatea stocurilor de produse petroliere.</w:t>
      </w:r>
      <w:bookmarkEnd w:id="44"/>
    </w:p>
    <w:p w14:paraId="26D79C00" w14:textId="58D1B05A" w:rsidR="00014F68" w:rsidRPr="00784CC4" w:rsidRDefault="00014F68" w:rsidP="00494C56">
      <w:pPr>
        <w:pStyle w:val="HTMLPreformatted"/>
        <w:numPr>
          <w:ilvl w:val="0"/>
          <w:numId w:val="50"/>
        </w:numPr>
        <w:tabs>
          <w:tab w:val="clear" w:pos="916"/>
          <w:tab w:val="clear" w:pos="1832"/>
          <w:tab w:val="left" w:pos="540"/>
          <w:tab w:val="left" w:pos="1080"/>
        </w:tabs>
        <w:spacing w:after="120"/>
        <w:ind w:left="0" w:firstLine="720"/>
        <w:jc w:val="both"/>
        <w:rPr>
          <w:rFonts w:ascii="Times New Roman" w:eastAsiaTheme="minorHAnsi" w:hAnsi="Times New Roman" w:cs="Times New Roman"/>
          <w:sz w:val="24"/>
          <w:szCs w:val="24"/>
          <w:lang w:val="ro-MD" w:eastAsia="en-US"/>
        </w:rPr>
      </w:pPr>
      <w:bookmarkStart w:id="46" w:name="_Ref175129757"/>
      <w:bookmarkEnd w:id="45"/>
      <w:r w:rsidRPr="00784CC4">
        <w:rPr>
          <w:rFonts w:ascii="Times New Roman" w:eastAsiaTheme="minorHAnsi" w:hAnsi="Times New Roman" w:cs="Times New Roman"/>
          <w:sz w:val="24"/>
          <w:szCs w:val="24"/>
          <w:lang w:val="ro-MD" w:eastAsia="en-US"/>
        </w:rPr>
        <w:lastRenderedPageBreak/>
        <w:t xml:space="preserve">Entitățile energetice care importă, exportă sau stochează materii prime </w:t>
      </w:r>
      <w:r w:rsidR="00C20CEB" w:rsidRPr="00784CC4">
        <w:rPr>
          <w:rFonts w:ascii="Times New Roman" w:eastAsiaTheme="minorHAnsi" w:hAnsi="Times New Roman" w:cs="Times New Roman"/>
          <w:sz w:val="24"/>
          <w:szCs w:val="24"/>
          <w:lang w:val="ro-MD" w:eastAsia="en-US"/>
        </w:rPr>
        <w:t xml:space="preserve">pentru </w:t>
      </w:r>
      <w:r w:rsidRPr="00784CC4">
        <w:rPr>
          <w:rFonts w:ascii="Times New Roman" w:eastAsiaTheme="minorHAnsi" w:hAnsi="Times New Roman" w:cs="Times New Roman"/>
          <w:sz w:val="24"/>
          <w:szCs w:val="24"/>
          <w:lang w:val="ro-MD" w:eastAsia="en-US"/>
        </w:rPr>
        <w:t xml:space="preserve">rafinărie și/sau produse petroliere prevăzute în </w:t>
      </w:r>
      <w:r w:rsidR="00CA4A50" w:rsidRPr="00784CC4">
        <w:rPr>
          <w:rFonts w:ascii="Times New Roman" w:eastAsiaTheme="minorHAnsi" w:hAnsi="Times New Roman" w:cs="Times New Roman"/>
          <w:sz w:val="24"/>
          <w:szCs w:val="24"/>
          <w:lang w:val="ro-MD" w:eastAsia="en-US"/>
        </w:rPr>
        <w:fldChar w:fldCharType="begin"/>
      </w:r>
      <w:r w:rsidR="00CA4A50" w:rsidRPr="00784CC4">
        <w:rPr>
          <w:rFonts w:ascii="Times New Roman" w:eastAsiaTheme="minorHAnsi" w:hAnsi="Times New Roman" w:cs="Times New Roman"/>
          <w:sz w:val="24"/>
          <w:szCs w:val="24"/>
          <w:lang w:val="ro-MD" w:eastAsia="en-US"/>
        </w:rPr>
        <w:instrText xml:space="preserve"> REF _Ref175127008 \r \h </w:instrText>
      </w:r>
      <w:r w:rsidR="00CA4A50" w:rsidRPr="00784CC4">
        <w:rPr>
          <w:rFonts w:ascii="Times New Roman" w:eastAsiaTheme="minorHAnsi" w:hAnsi="Times New Roman" w:cs="Times New Roman"/>
          <w:sz w:val="24"/>
          <w:szCs w:val="24"/>
          <w:lang w:val="ro-MD" w:eastAsia="en-US"/>
        </w:rPr>
      </w:r>
      <w:r w:rsidR="00CA4A50" w:rsidRPr="00784CC4">
        <w:rPr>
          <w:rFonts w:ascii="Times New Roman" w:eastAsiaTheme="minorHAnsi" w:hAnsi="Times New Roman" w:cs="Times New Roman"/>
          <w:sz w:val="24"/>
          <w:szCs w:val="24"/>
          <w:lang w:val="ro-MD" w:eastAsia="en-US"/>
        </w:rPr>
        <w:fldChar w:fldCharType="separate"/>
      </w:r>
      <w:r w:rsidR="00CA4A50" w:rsidRPr="00784CC4">
        <w:rPr>
          <w:rFonts w:ascii="Times New Roman" w:eastAsiaTheme="minorHAnsi" w:hAnsi="Times New Roman" w:cs="Times New Roman"/>
          <w:sz w:val="24"/>
          <w:szCs w:val="24"/>
          <w:lang w:val="ro-MD" w:eastAsia="en-US"/>
        </w:rPr>
        <w:t>Anexa nr. 1</w:t>
      </w:r>
      <w:r w:rsidR="00CA4A50" w:rsidRPr="00784CC4">
        <w:rPr>
          <w:rFonts w:ascii="Times New Roman" w:eastAsiaTheme="minorHAnsi" w:hAnsi="Times New Roman" w:cs="Times New Roman"/>
          <w:sz w:val="24"/>
          <w:szCs w:val="24"/>
          <w:lang w:val="ro-MD" w:eastAsia="en-US"/>
        </w:rPr>
        <w:fldChar w:fldCharType="end"/>
      </w:r>
      <w:r w:rsidR="00CA4A50"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și </w:t>
      </w:r>
      <w:r w:rsidR="00CA4A50" w:rsidRPr="00784CC4">
        <w:rPr>
          <w:rFonts w:ascii="Times New Roman" w:eastAsiaTheme="minorHAnsi" w:hAnsi="Times New Roman" w:cs="Times New Roman"/>
          <w:sz w:val="24"/>
          <w:szCs w:val="24"/>
          <w:lang w:val="ro-MD" w:eastAsia="en-US"/>
        </w:rPr>
        <w:fldChar w:fldCharType="begin"/>
      </w:r>
      <w:r w:rsidR="00CA4A50" w:rsidRPr="00784CC4">
        <w:rPr>
          <w:rFonts w:ascii="Times New Roman" w:eastAsiaTheme="minorHAnsi" w:hAnsi="Times New Roman" w:cs="Times New Roman"/>
          <w:sz w:val="24"/>
          <w:szCs w:val="24"/>
          <w:lang w:val="ro-MD" w:eastAsia="en-US"/>
        </w:rPr>
        <w:instrText xml:space="preserve"> REF _Ref175126987 \r \h </w:instrText>
      </w:r>
      <w:r w:rsidR="00CA4A50" w:rsidRPr="00784CC4">
        <w:rPr>
          <w:rFonts w:ascii="Times New Roman" w:eastAsiaTheme="minorHAnsi" w:hAnsi="Times New Roman" w:cs="Times New Roman"/>
          <w:sz w:val="24"/>
          <w:szCs w:val="24"/>
          <w:lang w:val="ro-MD" w:eastAsia="en-US"/>
        </w:rPr>
      </w:r>
      <w:r w:rsidR="00CA4A50" w:rsidRPr="00784CC4">
        <w:rPr>
          <w:rFonts w:ascii="Times New Roman" w:eastAsiaTheme="minorHAnsi" w:hAnsi="Times New Roman" w:cs="Times New Roman"/>
          <w:sz w:val="24"/>
          <w:szCs w:val="24"/>
          <w:lang w:val="ro-MD" w:eastAsia="en-US"/>
        </w:rPr>
        <w:fldChar w:fldCharType="separate"/>
      </w:r>
      <w:r w:rsidR="00CA4A50" w:rsidRPr="00784CC4">
        <w:rPr>
          <w:rFonts w:ascii="Times New Roman" w:eastAsiaTheme="minorHAnsi" w:hAnsi="Times New Roman" w:cs="Times New Roman"/>
          <w:sz w:val="24"/>
          <w:szCs w:val="24"/>
          <w:lang w:val="ro-MD" w:eastAsia="en-US"/>
        </w:rPr>
        <w:t>Anexa nr. 2</w:t>
      </w:r>
      <w:r w:rsidR="00CA4A50"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176F0A" w:rsidRPr="00784CC4">
        <w:rPr>
          <w:rFonts w:ascii="Times New Roman" w:eastAsiaTheme="minorHAnsi" w:hAnsi="Times New Roman" w:cs="Times New Roman"/>
          <w:sz w:val="24"/>
          <w:szCs w:val="24"/>
          <w:lang w:val="ro-MD" w:eastAsia="en-US"/>
        </w:rPr>
        <w:t>prezint</w:t>
      </w:r>
      <w:r w:rsidR="005C264F"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organului central de specialitate al administrației publice în domeniul energeticii cel târziu până la data de 10 a lunii curente, datele individuale aferente lunii precedente cu privire la:</w:t>
      </w:r>
      <w:bookmarkEnd w:id="46"/>
    </w:p>
    <w:p w14:paraId="38886373" w14:textId="77777777" w:rsidR="00014F68" w:rsidRPr="00784CC4" w:rsidRDefault="00014F68"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 importul, exportul, consumul de produse petroliere pe piața din Republica Moldova;</w:t>
      </w:r>
    </w:p>
    <w:p w14:paraId="635BF623" w14:textId="77777777" w:rsidR="00014F68" w:rsidRPr="00784CC4" w:rsidRDefault="00014F68"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b</w:t>
      </w:r>
      <w:r w:rsidRPr="00784CC4">
        <w:rPr>
          <w:rFonts w:ascii="Times New Roman" w:hAnsi="Times New Roman" w:cs="Times New Roman"/>
          <w:sz w:val="24"/>
          <w:szCs w:val="24"/>
          <w:lang w:val="ro-MD"/>
        </w:rPr>
        <w:t>) cantitatea stocurilor de urgență și comerciale de produse petroliere.</w:t>
      </w:r>
    </w:p>
    <w:p w14:paraId="59FE81DE" w14:textId="1D3E1D74" w:rsidR="00014F68" w:rsidRPr="00784CC4" w:rsidRDefault="000133E3" w:rsidP="00494C56">
      <w:pPr>
        <w:pStyle w:val="HTMLPreformatted"/>
        <w:numPr>
          <w:ilvl w:val="0"/>
          <w:numId w:val="5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47" w:name="_Ref175130534"/>
      <w:r w:rsidRPr="00784CC4">
        <w:rPr>
          <w:rFonts w:ascii="Times New Roman" w:hAnsi="Times New Roman" w:cs="Times New Roman"/>
          <w:sz w:val="24"/>
          <w:szCs w:val="24"/>
          <w:lang w:val="ro-MD"/>
        </w:rPr>
        <w:t>Suplimentar</w:t>
      </w:r>
      <w:r w:rsidR="00014F68" w:rsidRPr="00784CC4">
        <w:rPr>
          <w:rFonts w:ascii="Times New Roman" w:hAnsi="Times New Roman" w:cs="Times New Roman"/>
          <w:sz w:val="24"/>
          <w:szCs w:val="24"/>
          <w:lang w:val="ro-MD"/>
        </w:rPr>
        <w:t xml:space="preserve"> datel</w:t>
      </w:r>
      <w:r w:rsidRPr="00784CC4">
        <w:rPr>
          <w:rFonts w:ascii="Times New Roman" w:hAnsi="Times New Roman" w:cs="Times New Roman"/>
          <w:sz w:val="24"/>
          <w:szCs w:val="24"/>
          <w:lang w:val="ro-MD"/>
        </w:rPr>
        <w:t>or</w:t>
      </w:r>
      <w:r w:rsidR="00014F68" w:rsidRPr="00784CC4">
        <w:rPr>
          <w:rFonts w:ascii="Times New Roman" w:hAnsi="Times New Roman" w:cs="Times New Roman"/>
          <w:sz w:val="24"/>
          <w:szCs w:val="24"/>
          <w:lang w:val="ro-MD"/>
        </w:rPr>
        <w:t xml:space="preserve"> prevăzute la alin. </w:t>
      </w:r>
      <w:r w:rsidR="00CA4A50" w:rsidRPr="00784CC4">
        <w:rPr>
          <w:rFonts w:ascii="Times New Roman" w:hAnsi="Times New Roman" w:cs="Times New Roman"/>
          <w:sz w:val="24"/>
          <w:szCs w:val="24"/>
          <w:lang w:val="ro-MD"/>
        </w:rPr>
        <w:fldChar w:fldCharType="begin"/>
      </w:r>
      <w:r w:rsidR="00CA4A50" w:rsidRPr="00784CC4">
        <w:rPr>
          <w:rFonts w:ascii="Times New Roman" w:hAnsi="Times New Roman" w:cs="Times New Roman"/>
          <w:sz w:val="24"/>
          <w:szCs w:val="24"/>
          <w:lang w:val="ro-MD"/>
        </w:rPr>
        <w:instrText xml:space="preserve"> REF _Ref175129757 \r \h </w:instrText>
      </w:r>
      <w:r w:rsidR="00CA4A50" w:rsidRPr="00784CC4">
        <w:rPr>
          <w:rFonts w:ascii="Times New Roman" w:hAnsi="Times New Roman" w:cs="Times New Roman"/>
          <w:sz w:val="24"/>
          <w:szCs w:val="24"/>
          <w:lang w:val="ro-MD"/>
        </w:rPr>
      </w:r>
      <w:r w:rsidR="00CA4A50" w:rsidRPr="00784CC4">
        <w:rPr>
          <w:rFonts w:ascii="Times New Roman" w:hAnsi="Times New Roman" w:cs="Times New Roman"/>
          <w:sz w:val="24"/>
          <w:szCs w:val="24"/>
          <w:lang w:val="ro-MD"/>
        </w:rPr>
        <w:fldChar w:fldCharType="separate"/>
      </w:r>
      <w:r w:rsidR="00F112B5" w:rsidRPr="00784CC4">
        <w:rPr>
          <w:rFonts w:ascii="Times New Roman" w:hAnsi="Times New Roman" w:cs="Times New Roman"/>
          <w:sz w:val="24"/>
          <w:szCs w:val="24"/>
          <w:lang w:val="ro-MD"/>
        </w:rPr>
        <w:t>(2)</w:t>
      </w:r>
      <w:r w:rsidR="00CA4A50" w:rsidRPr="00784CC4">
        <w:rPr>
          <w:rFonts w:ascii="Times New Roman" w:hAnsi="Times New Roman" w:cs="Times New Roman"/>
          <w:sz w:val="24"/>
          <w:szCs w:val="24"/>
          <w:lang w:val="ro-MD"/>
        </w:rPr>
        <w:fldChar w:fldCharType="end"/>
      </w:r>
      <w:r w:rsidR="00014F68" w:rsidRPr="00784CC4">
        <w:rPr>
          <w:rFonts w:ascii="Times New Roman" w:hAnsi="Times New Roman" w:cs="Times New Roman"/>
          <w:sz w:val="24"/>
          <w:szCs w:val="24"/>
          <w:lang w:val="ro-MD"/>
        </w:rPr>
        <w:t xml:space="preserve">, entitățile energetice care desfășoară activități de </w:t>
      </w:r>
      <w:r w:rsidR="006D1440" w:rsidRPr="00784CC4">
        <w:rPr>
          <w:rFonts w:ascii="Times New Roman" w:hAnsi="Times New Roman" w:cs="Times New Roman"/>
          <w:sz w:val="24"/>
          <w:szCs w:val="24"/>
          <w:lang w:val="ro-MD"/>
        </w:rPr>
        <w:t xml:space="preserve">import </w:t>
      </w:r>
      <w:r w:rsidR="00425AA1" w:rsidRPr="00784CC4">
        <w:rPr>
          <w:rFonts w:ascii="Times New Roman" w:hAnsi="Times New Roman" w:cs="Times New Roman"/>
          <w:sz w:val="24"/>
          <w:szCs w:val="24"/>
          <w:lang w:val="ro-MD"/>
        </w:rPr>
        <w:t xml:space="preserve">sau de </w:t>
      </w:r>
      <w:r w:rsidR="00014F68" w:rsidRPr="00784CC4">
        <w:rPr>
          <w:rFonts w:ascii="Times New Roman" w:hAnsi="Times New Roman" w:cs="Times New Roman"/>
          <w:sz w:val="24"/>
          <w:szCs w:val="24"/>
          <w:lang w:val="ro-MD"/>
        </w:rPr>
        <w:t xml:space="preserve">stocare a produselor petroliere sunt obligate să informeze organul central de specialitate al administrației publice în domeniul energeticii cu privire la planurile de </w:t>
      </w:r>
      <w:r w:rsidR="00FA52A2" w:rsidRPr="00784CC4">
        <w:rPr>
          <w:rFonts w:ascii="Times New Roman" w:hAnsi="Times New Roman" w:cs="Times New Roman"/>
          <w:sz w:val="24"/>
          <w:szCs w:val="24"/>
          <w:lang w:val="ro-MD"/>
        </w:rPr>
        <w:t xml:space="preserve">sistare </w:t>
      </w:r>
      <w:r w:rsidR="00014F68" w:rsidRPr="00784CC4">
        <w:rPr>
          <w:rFonts w:ascii="Times New Roman" w:hAnsi="Times New Roman" w:cs="Times New Roman"/>
          <w:sz w:val="24"/>
          <w:szCs w:val="24"/>
          <w:lang w:val="ro-MD"/>
        </w:rPr>
        <w:t xml:space="preserve">temporară sau definitivă a </w:t>
      </w:r>
      <w:r w:rsidR="00425AA1" w:rsidRPr="00784CC4">
        <w:rPr>
          <w:rFonts w:ascii="Times New Roman" w:hAnsi="Times New Roman" w:cs="Times New Roman"/>
          <w:sz w:val="24"/>
          <w:szCs w:val="24"/>
          <w:lang w:val="ro-MD"/>
        </w:rPr>
        <w:t>activității de import</w:t>
      </w:r>
      <w:r w:rsidR="00D619E4" w:rsidRPr="00784CC4">
        <w:rPr>
          <w:rFonts w:ascii="Times New Roman" w:hAnsi="Times New Roman" w:cs="Times New Roman"/>
          <w:sz w:val="24"/>
          <w:szCs w:val="24"/>
          <w:lang w:val="ro-MD"/>
        </w:rPr>
        <w:t>, a</w:t>
      </w:r>
      <w:r w:rsidR="00425AA1" w:rsidRPr="00784CC4">
        <w:rPr>
          <w:rFonts w:ascii="Times New Roman" w:hAnsi="Times New Roman" w:cs="Times New Roman"/>
          <w:sz w:val="24"/>
          <w:szCs w:val="24"/>
          <w:lang w:val="ro-MD"/>
        </w:rPr>
        <w:t xml:space="preserve"> </w:t>
      </w:r>
      <w:r w:rsidR="00014F68" w:rsidRPr="00784CC4">
        <w:rPr>
          <w:rFonts w:ascii="Times New Roman" w:hAnsi="Times New Roman" w:cs="Times New Roman"/>
          <w:sz w:val="24"/>
          <w:szCs w:val="24"/>
          <w:lang w:val="ro-MD"/>
        </w:rPr>
        <w:t xml:space="preserve">funcționării instalației de stocare sau a unei părți a acesteia, </w:t>
      </w:r>
      <w:r w:rsidR="00C35462" w:rsidRPr="00784CC4">
        <w:rPr>
          <w:rFonts w:ascii="Times New Roman" w:hAnsi="Times New Roman" w:cs="Times New Roman"/>
          <w:sz w:val="24"/>
          <w:szCs w:val="24"/>
          <w:lang w:val="ro-MD"/>
        </w:rPr>
        <w:t xml:space="preserve">cu privire la </w:t>
      </w:r>
      <w:r w:rsidR="00014F68" w:rsidRPr="00784CC4">
        <w:rPr>
          <w:rFonts w:ascii="Times New Roman" w:hAnsi="Times New Roman" w:cs="Times New Roman"/>
          <w:sz w:val="24"/>
          <w:szCs w:val="24"/>
          <w:lang w:val="ro-MD"/>
        </w:rPr>
        <w:t>revizia planificată și/sau modernizarea instalației de stocare, precum și să furnizeze alte informații care pot afecta aprovizionarea pieței produselor petroliere.</w:t>
      </w:r>
      <w:bookmarkEnd w:id="47"/>
    </w:p>
    <w:p w14:paraId="7018C53A" w14:textId="07B6AEC0" w:rsidR="006716C1" w:rsidRPr="00784CC4" w:rsidRDefault="00C014AE" w:rsidP="00494C56">
      <w:pPr>
        <w:pStyle w:val="ListParagraph"/>
        <w:numPr>
          <w:ilvl w:val="0"/>
          <w:numId w:val="50"/>
        </w:numPr>
        <w:tabs>
          <w:tab w:val="left" w:pos="1134"/>
        </w:tabs>
        <w:ind w:left="0" w:firstLine="709"/>
        <w:contextualSpacing w:val="0"/>
        <w:jc w:val="both"/>
        <w:rPr>
          <w:rFonts w:ascii="Times New Roman" w:hAnsi="Times New Roman" w:cs="Times New Roman"/>
          <w:szCs w:val="24"/>
          <w:lang w:val="ro-MD"/>
        </w:rPr>
      </w:pPr>
      <w:bookmarkStart w:id="48" w:name="_Ref175130497"/>
      <w:r w:rsidRPr="00784CC4">
        <w:rPr>
          <w:rFonts w:ascii="Times New Roman" w:hAnsi="Times New Roman" w:cs="Times New Roman"/>
          <w:szCs w:val="24"/>
          <w:lang w:val="ro-MD"/>
        </w:rPr>
        <w:t>Autoritatea administrativă competentă în domeniul vamal și ANRE prezint</w:t>
      </w:r>
      <w:r w:rsidR="005C264F" w:rsidRPr="00784CC4">
        <w:rPr>
          <w:rFonts w:ascii="Times New Roman" w:hAnsi="Times New Roman" w:cs="Times New Roman"/>
          <w:szCs w:val="24"/>
          <w:lang w:val="ro-MD"/>
        </w:rPr>
        <w:t>ă</w:t>
      </w:r>
      <w:r w:rsidRPr="00784CC4">
        <w:rPr>
          <w:rFonts w:ascii="Times New Roman" w:hAnsi="Times New Roman" w:cs="Times New Roman"/>
          <w:szCs w:val="24"/>
          <w:lang w:val="ro-MD"/>
        </w:rPr>
        <w:t xml:space="preserve"> organului central de specialitate al administrației publice în domeniul energeticii informații cu privire la importul și exportul produselor petroliere pe parcursul unei luni, în ultima zi lucrătoare a lunii următoare.</w:t>
      </w:r>
      <w:bookmarkEnd w:id="48"/>
      <w:r w:rsidRPr="00784CC4">
        <w:rPr>
          <w:rFonts w:ascii="Times New Roman" w:hAnsi="Times New Roman" w:cs="Times New Roman"/>
          <w:szCs w:val="24"/>
          <w:lang w:val="ro-MD"/>
        </w:rPr>
        <w:t xml:space="preserve">  </w:t>
      </w:r>
    </w:p>
    <w:p w14:paraId="4F76BA92" w14:textId="5E1AF955" w:rsidR="0026408D" w:rsidRPr="00784CC4" w:rsidRDefault="00014F68" w:rsidP="00494C56">
      <w:pPr>
        <w:pStyle w:val="HTMLPreformatted"/>
        <w:numPr>
          <w:ilvl w:val="0"/>
          <w:numId w:val="5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Organul central de specialitate al administrației publice în domeniul energeticii transmit</w:t>
      </w:r>
      <w:r w:rsidR="0071783F" w:rsidRPr="00784CC4">
        <w:rPr>
          <w:rFonts w:ascii="Times New Roman" w:eastAsiaTheme="minorHAnsi" w:hAnsi="Times New Roman" w:cs="Times New Roman"/>
          <w:sz w:val="24"/>
          <w:szCs w:val="24"/>
          <w:lang w:val="ro-MD" w:eastAsia="en-US"/>
        </w:rPr>
        <w:t>e</w:t>
      </w:r>
      <w:r w:rsidR="0026408D" w:rsidRPr="00784CC4">
        <w:rPr>
          <w:rFonts w:ascii="Times New Roman" w:eastAsiaTheme="minorHAnsi" w:hAnsi="Times New Roman" w:cs="Times New Roman"/>
          <w:sz w:val="24"/>
          <w:szCs w:val="24"/>
          <w:lang w:val="ro-MD" w:eastAsia="en-US"/>
        </w:rPr>
        <w:t xml:space="preserve"> fără întârziere</w:t>
      </w:r>
      <w:r w:rsidRPr="00784CC4">
        <w:rPr>
          <w:rFonts w:ascii="Times New Roman" w:eastAsiaTheme="minorHAnsi" w:hAnsi="Times New Roman" w:cs="Times New Roman"/>
          <w:sz w:val="24"/>
          <w:szCs w:val="24"/>
          <w:lang w:val="ro-MD" w:eastAsia="en-US"/>
        </w:rPr>
        <w:t xml:space="preserve"> Biroului Național de Statistică </w:t>
      </w:r>
      <w:r w:rsidR="008F3B45" w:rsidRPr="00784CC4">
        <w:rPr>
          <w:rFonts w:ascii="Times New Roman" w:eastAsiaTheme="minorHAnsi" w:hAnsi="Times New Roman" w:cs="Times New Roman"/>
          <w:sz w:val="24"/>
          <w:szCs w:val="24"/>
          <w:lang w:val="ro-MD" w:eastAsia="en-US"/>
        </w:rPr>
        <w:t xml:space="preserve">datele prevăzute la alin. </w:t>
      </w:r>
      <w:r w:rsidR="00427FDC" w:rsidRPr="00784CC4">
        <w:rPr>
          <w:rFonts w:ascii="Times New Roman" w:eastAsiaTheme="minorHAnsi" w:hAnsi="Times New Roman" w:cs="Times New Roman"/>
          <w:sz w:val="24"/>
          <w:szCs w:val="24"/>
          <w:lang w:val="ro-MD" w:eastAsia="en-US"/>
        </w:rPr>
        <w:fldChar w:fldCharType="begin"/>
      </w:r>
      <w:r w:rsidR="00427FDC" w:rsidRPr="00784CC4">
        <w:rPr>
          <w:rFonts w:ascii="Times New Roman" w:eastAsiaTheme="minorHAnsi" w:hAnsi="Times New Roman" w:cs="Times New Roman"/>
          <w:sz w:val="24"/>
          <w:szCs w:val="24"/>
          <w:lang w:val="ro-MD" w:eastAsia="en-US"/>
        </w:rPr>
        <w:instrText xml:space="preserve"> REF _Ref175129757 \r \h </w:instrText>
      </w:r>
      <w:r w:rsidR="00427FDC" w:rsidRPr="00784CC4">
        <w:rPr>
          <w:rFonts w:ascii="Times New Roman" w:eastAsiaTheme="minorHAnsi" w:hAnsi="Times New Roman" w:cs="Times New Roman"/>
          <w:sz w:val="24"/>
          <w:szCs w:val="24"/>
          <w:lang w:val="ro-MD" w:eastAsia="en-US"/>
        </w:rPr>
      </w:r>
      <w:r w:rsidR="00427FD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427FDC" w:rsidRPr="00784CC4">
        <w:rPr>
          <w:rFonts w:ascii="Times New Roman" w:eastAsiaTheme="minorHAnsi" w:hAnsi="Times New Roman" w:cs="Times New Roman"/>
          <w:sz w:val="24"/>
          <w:szCs w:val="24"/>
          <w:lang w:val="ro-MD" w:eastAsia="en-US"/>
        </w:rPr>
        <w:fldChar w:fldCharType="end"/>
      </w:r>
      <w:r w:rsidR="00427FDC" w:rsidRPr="00784CC4">
        <w:rPr>
          <w:rFonts w:ascii="Times New Roman" w:eastAsiaTheme="minorHAnsi" w:hAnsi="Times New Roman" w:cs="Times New Roman"/>
          <w:sz w:val="24"/>
          <w:szCs w:val="24"/>
          <w:lang w:val="ro-MD" w:eastAsia="en-US"/>
        </w:rPr>
        <w:t xml:space="preserve"> </w:t>
      </w:r>
      <w:r w:rsidR="008F3B45" w:rsidRPr="00784CC4">
        <w:rPr>
          <w:rFonts w:ascii="Times New Roman" w:eastAsiaTheme="minorHAnsi" w:hAnsi="Times New Roman" w:cs="Times New Roman"/>
          <w:sz w:val="24"/>
          <w:szCs w:val="24"/>
          <w:lang w:val="ro-MD" w:eastAsia="en-US"/>
        </w:rPr>
        <w:t xml:space="preserve">și </w:t>
      </w:r>
      <w:r w:rsidR="003F13C6" w:rsidRPr="00784CC4">
        <w:rPr>
          <w:rFonts w:ascii="Times New Roman" w:eastAsiaTheme="minorHAnsi" w:hAnsi="Times New Roman" w:cs="Times New Roman"/>
          <w:sz w:val="24"/>
          <w:szCs w:val="24"/>
          <w:lang w:val="ro-MD" w:eastAsia="en-US"/>
        </w:rPr>
        <w:fldChar w:fldCharType="begin"/>
      </w:r>
      <w:r w:rsidR="003F13C6" w:rsidRPr="00784CC4">
        <w:rPr>
          <w:rFonts w:ascii="Times New Roman" w:eastAsiaTheme="minorHAnsi" w:hAnsi="Times New Roman" w:cs="Times New Roman"/>
          <w:sz w:val="24"/>
          <w:szCs w:val="24"/>
          <w:lang w:val="ro-MD" w:eastAsia="en-US"/>
        </w:rPr>
        <w:instrText xml:space="preserve"> REF _Ref175130497 \r \h </w:instrText>
      </w:r>
      <w:r w:rsidR="003F13C6" w:rsidRPr="00784CC4">
        <w:rPr>
          <w:rFonts w:ascii="Times New Roman" w:eastAsiaTheme="minorHAnsi" w:hAnsi="Times New Roman" w:cs="Times New Roman"/>
          <w:sz w:val="24"/>
          <w:szCs w:val="24"/>
          <w:lang w:val="ro-MD" w:eastAsia="en-US"/>
        </w:rPr>
      </w:r>
      <w:r w:rsidR="003F13C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3F13C6" w:rsidRPr="00784CC4">
        <w:rPr>
          <w:rFonts w:ascii="Times New Roman" w:eastAsiaTheme="minorHAnsi" w:hAnsi="Times New Roman" w:cs="Times New Roman"/>
          <w:sz w:val="24"/>
          <w:szCs w:val="24"/>
          <w:lang w:val="ro-MD" w:eastAsia="en-US"/>
        </w:rPr>
        <w:fldChar w:fldCharType="end"/>
      </w:r>
      <w:r w:rsidR="008F3B45"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pentru elaborarea </w:t>
      </w:r>
      <w:r w:rsidR="008F3B45" w:rsidRPr="00784CC4">
        <w:rPr>
          <w:rFonts w:ascii="Times New Roman" w:eastAsiaTheme="minorHAnsi" w:hAnsi="Times New Roman" w:cs="Times New Roman"/>
          <w:sz w:val="24"/>
          <w:szCs w:val="24"/>
          <w:lang w:val="ro-MD" w:eastAsia="en-US"/>
        </w:rPr>
        <w:t xml:space="preserve">și prezentarea de către </w:t>
      </w:r>
      <w:r w:rsidR="005C264F" w:rsidRPr="00784CC4">
        <w:rPr>
          <w:rFonts w:ascii="Times New Roman" w:eastAsiaTheme="minorHAnsi" w:hAnsi="Times New Roman" w:cs="Times New Roman"/>
          <w:sz w:val="24"/>
          <w:szCs w:val="24"/>
          <w:lang w:val="ro-MD" w:eastAsia="en-US"/>
        </w:rPr>
        <w:t xml:space="preserve">acesta </w:t>
      </w:r>
      <w:r w:rsidR="008F3B45" w:rsidRPr="00784CC4">
        <w:rPr>
          <w:rFonts w:ascii="Times New Roman" w:eastAsiaTheme="minorHAnsi" w:hAnsi="Times New Roman" w:cs="Times New Roman"/>
          <w:sz w:val="24"/>
          <w:szCs w:val="24"/>
          <w:lang w:val="ro-MD" w:eastAsia="en-US"/>
        </w:rPr>
        <w:t xml:space="preserve">a </w:t>
      </w:r>
      <w:r w:rsidRPr="00784CC4">
        <w:rPr>
          <w:rFonts w:ascii="Times New Roman" w:eastAsiaTheme="minorHAnsi" w:hAnsi="Times New Roman" w:cs="Times New Roman"/>
          <w:sz w:val="24"/>
          <w:szCs w:val="24"/>
          <w:lang w:val="ro-MD" w:eastAsia="en-US"/>
        </w:rPr>
        <w:t xml:space="preserve">rezumatelor statistice lunare agregate oficiale </w:t>
      </w:r>
      <w:r w:rsidR="00BA0A29" w:rsidRPr="00784CC4">
        <w:rPr>
          <w:rFonts w:ascii="Times New Roman" w:eastAsiaTheme="minorHAnsi" w:hAnsi="Times New Roman" w:cs="Times New Roman"/>
          <w:sz w:val="24"/>
          <w:szCs w:val="24"/>
          <w:lang w:val="ro-MD" w:eastAsia="en-US"/>
        </w:rPr>
        <w:t>cu privire la</w:t>
      </w:r>
      <w:r w:rsidRPr="00784CC4">
        <w:rPr>
          <w:rFonts w:ascii="Times New Roman" w:eastAsiaTheme="minorHAnsi" w:hAnsi="Times New Roman" w:cs="Times New Roman"/>
          <w:sz w:val="24"/>
          <w:szCs w:val="24"/>
          <w:lang w:val="ro-MD" w:eastAsia="en-US"/>
        </w:rPr>
        <w:t xml:space="preserve"> piața produselor petroliere</w:t>
      </w:r>
      <w:r w:rsidR="000C2660" w:rsidRPr="00784CC4">
        <w:rPr>
          <w:rFonts w:ascii="Times New Roman" w:eastAsiaTheme="minorHAnsi" w:hAnsi="Times New Roman" w:cs="Times New Roman"/>
          <w:sz w:val="24"/>
          <w:szCs w:val="24"/>
          <w:lang w:val="ro-MD" w:eastAsia="en-US"/>
        </w:rPr>
        <w:t xml:space="preserve"> (în continuare – rezumatele statistice lunare)</w:t>
      </w:r>
      <w:r w:rsidRPr="00784CC4">
        <w:rPr>
          <w:rFonts w:ascii="Times New Roman" w:eastAsiaTheme="minorHAnsi" w:hAnsi="Times New Roman" w:cs="Times New Roman"/>
          <w:sz w:val="24"/>
          <w:szCs w:val="24"/>
          <w:lang w:val="ro-MD" w:eastAsia="en-US"/>
        </w:rPr>
        <w:t>.</w:t>
      </w:r>
      <w:r w:rsidR="002C1090" w:rsidRPr="00784CC4">
        <w:rPr>
          <w:rFonts w:ascii="Times New Roman" w:eastAsiaTheme="minorHAnsi" w:hAnsi="Times New Roman" w:cs="Times New Roman"/>
          <w:sz w:val="24"/>
          <w:szCs w:val="24"/>
          <w:lang w:val="ro-MD" w:eastAsia="en-US"/>
        </w:rPr>
        <w:t xml:space="preserve"> </w:t>
      </w:r>
    </w:p>
    <w:p w14:paraId="384D40B8" w14:textId="472D0A37" w:rsidR="00B53B92" w:rsidRPr="00784CC4" w:rsidRDefault="008336E4" w:rsidP="00494C56">
      <w:pPr>
        <w:pStyle w:val="HTMLPreformatted"/>
        <w:numPr>
          <w:ilvl w:val="0"/>
          <w:numId w:val="50"/>
        </w:numPr>
        <w:tabs>
          <w:tab w:val="clear" w:pos="1832"/>
          <w:tab w:val="left" w:pos="1080"/>
        </w:tabs>
        <w:spacing w:after="120"/>
        <w:ind w:left="0" w:firstLine="720"/>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R</w:t>
      </w:r>
      <w:r w:rsidR="0079456E" w:rsidRPr="00784CC4">
        <w:rPr>
          <w:rFonts w:ascii="Times New Roman" w:hAnsi="Times New Roman" w:cs="Times New Roman"/>
          <w:sz w:val="24"/>
          <w:szCs w:val="24"/>
          <w:lang w:val="ro-MD"/>
        </w:rPr>
        <w:t>ezumatel</w:t>
      </w:r>
      <w:r w:rsidR="00BF7CC2" w:rsidRPr="00784CC4">
        <w:rPr>
          <w:rFonts w:ascii="Times New Roman" w:hAnsi="Times New Roman" w:cs="Times New Roman"/>
          <w:sz w:val="24"/>
          <w:szCs w:val="24"/>
          <w:lang w:val="ro-MD"/>
        </w:rPr>
        <w:t>e</w:t>
      </w:r>
      <w:r w:rsidR="0079456E" w:rsidRPr="00784CC4">
        <w:rPr>
          <w:rFonts w:ascii="Times New Roman" w:hAnsi="Times New Roman" w:cs="Times New Roman"/>
          <w:sz w:val="24"/>
          <w:szCs w:val="24"/>
          <w:lang w:val="ro-MD"/>
        </w:rPr>
        <w:t xml:space="preserve"> statistice </w:t>
      </w:r>
      <w:r w:rsidR="00BF7CC2" w:rsidRPr="00784CC4">
        <w:rPr>
          <w:rFonts w:ascii="Times New Roman" w:hAnsi="Times New Roman" w:cs="Times New Roman"/>
          <w:sz w:val="24"/>
          <w:szCs w:val="24"/>
          <w:lang w:val="ro-MD"/>
        </w:rPr>
        <w:t>lunare</w:t>
      </w:r>
      <w:r w:rsidR="00B60E3C" w:rsidRPr="00784CC4">
        <w:rPr>
          <w:rFonts w:ascii="Times New Roman" w:hAnsi="Times New Roman" w:cs="Times New Roman"/>
          <w:sz w:val="24"/>
          <w:szCs w:val="24"/>
          <w:lang w:val="ro-MD"/>
        </w:rPr>
        <w:t xml:space="preserve"> </w:t>
      </w:r>
      <w:r w:rsidRPr="00784CC4">
        <w:rPr>
          <w:rFonts w:ascii="Times New Roman" w:hAnsi="Times New Roman" w:cs="Times New Roman"/>
          <w:sz w:val="24"/>
          <w:szCs w:val="24"/>
          <w:lang w:val="ro-MD"/>
        </w:rPr>
        <w:t xml:space="preserve">se elaborează de către Biroul Național de Statistică </w:t>
      </w:r>
      <w:r w:rsidR="00B60E3C" w:rsidRPr="00784CC4">
        <w:rPr>
          <w:rFonts w:ascii="Times New Roman" w:hAnsi="Times New Roman" w:cs="Times New Roman"/>
          <w:sz w:val="24"/>
          <w:szCs w:val="24"/>
          <w:lang w:val="ro-MD"/>
        </w:rPr>
        <w:t xml:space="preserve">în conformitate </w:t>
      </w:r>
      <w:r w:rsidR="00FF1BA5" w:rsidRPr="00784CC4">
        <w:rPr>
          <w:rFonts w:ascii="Times New Roman" w:hAnsi="Times New Roman" w:cs="Times New Roman"/>
          <w:sz w:val="24"/>
          <w:szCs w:val="24"/>
          <w:lang w:val="ro-MD"/>
        </w:rPr>
        <w:t xml:space="preserve">cu </w:t>
      </w:r>
      <w:r w:rsidRPr="00784CC4">
        <w:rPr>
          <w:rFonts w:ascii="Times New Roman" w:hAnsi="Times New Roman" w:cs="Times New Roman"/>
          <w:sz w:val="24"/>
          <w:szCs w:val="24"/>
          <w:lang w:val="ro-MD"/>
        </w:rPr>
        <w:t>cerințele stabilite în cadrul Comunității Energetice și</w:t>
      </w:r>
      <w:r w:rsidR="00BF7CC2" w:rsidRPr="00784CC4">
        <w:rPr>
          <w:rFonts w:ascii="Times New Roman" w:hAnsi="Times New Roman" w:cs="Times New Roman"/>
          <w:sz w:val="24"/>
          <w:szCs w:val="24"/>
          <w:lang w:val="ro-MD"/>
        </w:rPr>
        <w:t xml:space="preserve"> </w:t>
      </w:r>
      <w:r w:rsidR="003F6211" w:rsidRPr="00784CC4">
        <w:rPr>
          <w:rFonts w:ascii="Times New Roman" w:hAnsi="Times New Roman" w:cs="Times New Roman"/>
          <w:sz w:val="24"/>
          <w:szCs w:val="24"/>
          <w:lang w:val="ro-MD"/>
        </w:rPr>
        <w:t xml:space="preserve">includ </w:t>
      </w:r>
      <w:r w:rsidR="00B60E3C" w:rsidRPr="00784CC4">
        <w:rPr>
          <w:rFonts w:ascii="Times New Roman" w:hAnsi="Times New Roman" w:cs="Times New Roman"/>
          <w:sz w:val="24"/>
          <w:szCs w:val="24"/>
          <w:lang w:val="ro-MD"/>
        </w:rPr>
        <w:t xml:space="preserve">informații cu privire la </w:t>
      </w:r>
      <w:r w:rsidRPr="00784CC4">
        <w:rPr>
          <w:rFonts w:ascii="Times New Roman" w:hAnsi="Times New Roman" w:cs="Times New Roman"/>
          <w:sz w:val="24"/>
          <w:szCs w:val="24"/>
          <w:lang w:val="ro-MD"/>
        </w:rPr>
        <w:t>stocurile de urgență</w:t>
      </w:r>
      <w:r w:rsidR="00C165FD" w:rsidRPr="00784CC4">
        <w:rPr>
          <w:rFonts w:ascii="Times New Roman" w:hAnsi="Times New Roman" w:cs="Times New Roman"/>
          <w:sz w:val="24"/>
          <w:szCs w:val="24"/>
          <w:lang w:val="ro-MD"/>
        </w:rPr>
        <w:t xml:space="preserve"> </w:t>
      </w:r>
      <w:r w:rsidRPr="00784CC4">
        <w:rPr>
          <w:rFonts w:ascii="Times New Roman" w:hAnsi="Times New Roman" w:cs="Times New Roman"/>
          <w:sz w:val="24"/>
          <w:szCs w:val="24"/>
          <w:lang w:val="ro-MD"/>
        </w:rPr>
        <w:t>după cum urmează: informații cu privire la nivelul stocurilor de urgență deținute, detalii cu privire la modul în care a fost determinat nivelul stocurilor de urgență</w:t>
      </w:r>
      <w:r w:rsidR="00C165FD" w:rsidRPr="00784CC4">
        <w:rPr>
          <w:rFonts w:ascii="Times New Roman" w:hAnsi="Times New Roman" w:cs="Times New Roman"/>
          <w:sz w:val="24"/>
          <w:szCs w:val="24"/>
          <w:lang w:val="ro-MD"/>
        </w:rPr>
        <w:t>, cantitățile de stocuri de urgență deținute pe teritoriul național și cele deținute în afara Republicii Moldova</w:t>
      </w:r>
      <w:r w:rsidR="0058744E" w:rsidRPr="00784CC4">
        <w:rPr>
          <w:rFonts w:ascii="Times New Roman" w:hAnsi="Times New Roman" w:cs="Times New Roman"/>
          <w:sz w:val="24"/>
          <w:szCs w:val="24"/>
          <w:lang w:val="ro-MD"/>
        </w:rPr>
        <w:t xml:space="preserve">, </w:t>
      </w:r>
      <w:r w:rsidR="00C165FD" w:rsidRPr="00784CC4">
        <w:rPr>
          <w:rFonts w:ascii="Times New Roman" w:hAnsi="Times New Roman" w:cs="Times New Roman"/>
          <w:sz w:val="24"/>
          <w:szCs w:val="24"/>
          <w:lang w:val="ro-MD"/>
        </w:rPr>
        <w:t xml:space="preserve">cu indicarea Statului Membru al Uniunii Europene și/sau a țării </w:t>
      </w:r>
      <w:r w:rsidR="001D5E17" w:rsidRPr="00784CC4">
        <w:rPr>
          <w:rFonts w:ascii="Times New Roman" w:hAnsi="Times New Roman" w:cs="Times New Roman"/>
          <w:sz w:val="24"/>
          <w:szCs w:val="24"/>
          <w:lang w:val="ro-MD"/>
        </w:rPr>
        <w:t>părți</w:t>
      </w:r>
      <w:r w:rsidR="00C165FD" w:rsidRPr="00784CC4">
        <w:rPr>
          <w:rFonts w:ascii="Times New Roman" w:hAnsi="Times New Roman" w:cs="Times New Roman"/>
          <w:sz w:val="24"/>
          <w:szCs w:val="24"/>
          <w:lang w:val="ro-MD"/>
        </w:rPr>
        <w:t xml:space="preserve"> a Comunității Energetice</w:t>
      </w:r>
      <w:r w:rsidR="001D5E17" w:rsidRPr="00784CC4">
        <w:rPr>
          <w:rFonts w:ascii="Times New Roman" w:hAnsi="Times New Roman" w:cs="Times New Roman"/>
          <w:sz w:val="24"/>
          <w:szCs w:val="24"/>
          <w:lang w:val="ro-MD"/>
        </w:rPr>
        <w:t xml:space="preserve">, </w:t>
      </w:r>
      <w:r w:rsidR="00CA5DBC" w:rsidRPr="00784CC4">
        <w:rPr>
          <w:rFonts w:ascii="Times New Roman" w:hAnsi="Times New Roman" w:cs="Times New Roman"/>
          <w:sz w:val="24"/>
          <w:szCs w:val="24"/>
          <w:lang w:val="ro-MD"/>
        </w:rPr>
        <w:t xml:space="preserve">a </w:t>
      </w:r>
      <w:r w:rsidR="001D5E17" w:rsidRPr="00784CC4">
        <w:rPr>
          <w:rFonts w:ascii="Times New Roman" w:hAnsi="Times New Roman" w:cs="Times New Roman"/>
          <w:sz w:val="24"/>
          <w:szCs w:val="24"/>
          <w:lang w:val="ro-MD"/>
        </w:rPr>
        <w:t>informații</w:t>
      </w:r>
      <w:r w:rsidR="00CA5DBC" w:rsidRPr="00784CC4">
        <w:rPr>
          <w:rFonts w:ascii="Times New Roman" w:hAnsi="Times New Roman" w:cs="Times New Roman"/>
          <w:sz w:val="24"/>
          <w:szCs w:val="24"/>
          <w:lang w:val="ro-MD"/>
        </w:rPr>
        <w:t>lor</w:t>
      </w:r>
      <w:r w:rsidR="001D5E17" w:rsidRPr="00784CC4">
        <w:rPr>
          <w:rFonts w:ascii="Times New Roman" w:hAnsi="Times New Roman" w:cs="Times New Roman"/>
          <w:sz w:val="24"/>
          <w:szCs w:val="24"/>
          <w:lang w:val="ro-MD"/>
        </w:rPr>
        <w:t xml:space="preserve"> cu privire la forma stocurilor de urgență deținute, </w:t>
      </w:r>
      <w:r w:rsidR="003D522F" w:rsidRPr="00784CC4">
        <w:rPr>
          <w:rFonts w:ascii="Times New Roman" w:hAnsi="Times New Roman" w:cs="Times New Roman"/>
          <w:sz w:val="24"/>
          <w:szCs w:val="24"/>
          <w:lang w:val="ro-MD"/>
        </w:rPr>
        <w:t xml:space="preserve">cu privire la </w:t>
      </w:r>
      <w:r w:rsidR="001D5E17" w:rsidRPr="00784CC4">
        <w:rPr>
          <w:rFonts w:ascii="Times New Roman" w:hAnsi="Times New Roman" w:cs="Times New Roman"/>
          <w:sz w:val="24"/>
          <w:szCs w:val="24"/>
          <w:lang w:val="ro-MD"/>
        </w:rPr>
        <w:t xml:space="preserve">proprietarii acestora și la cererea cui au fost </w:t>
      </w:r>
      <w:r w:rsidR="002E3086" w:rsidRPr="00784CC4">
        <w:rPr>
          <w:rFonts w:ascii="Times New Roman" w:hAnsi="Times New Roman" w:cs="Times New Roman"/>
          <w:sz w:val="24"/>
          <w:szCs w:val="24"/>
          <w:lang w:val="ro-MD"/>
        </w:rPr>
        <w:t>constituite stocurile respective</w:t>
      </w:r>
      <w:r w:rsidR="001D5E17" w:rsidRPr="00784CC4">
        <w:rPr>
          <w:rFonts w:ascii="Times New Roman" w:hAnsi="Times New Roman" w:cs="Times New Roman"/>
          <w:sz w:val="24"/>
          <w:szCs w:val="24"/>
          <w:lang w:val="ro-MD"/>
        </w:rPr>
        <w:t>.</w:t>
      </w:r>
    </w:p>
    <w:p w14:paraId="46D3A9E9" w14:textId="528B27F3" w:rsidR="0026408D" w:rsidRPr="00784CC4" w:rsidRDefault="00014F68" w:rsidP="00494C56">
      <w:pPr>
        <w:pStyle w:val="HTMLPreformatted"/>
        <w:numPr>
          <w:ilvl w:val="0"/>
          <w:numId w:val="50"/>
        </w:numPr>
        <w:tabs>
          <w:tab w:val="clear" w:pos="1832"/>
          <w:tab w:val="left" w:pos="1080"/>
        </w:tabs>
        <w:spacing w:after="120"/>
        <w:ind w:left="0" w:firstLine="720"/>
        <w:jc w:val="both"/>
        <w:rPr>
          <w:rFonts w:ascii="Times New Roman" w:hAnsi="Times New Roman" w:cs="Times New Roman"/>
          <w:sz w:val="24"/>
          <w:szCs w:val="24"/>
          <w:lang w:val="ro-MD"/>
        </w:rPr>
      </w:pPr>
      <w:r w:rsidRPr="00784CC4">
        <w:rPr>
          <w:rFonts w:ascii="Times New Roman" w:eastAsiaTheme="minorHAnsi" w:hAnsi="Times New Roman" w:cs="Times New Roman"/>
          <w:sz w:val="24"/>
          <w:szCs w:val="24"/>
          <w:lang w:val="ro-MD" w:eastAsia="en-US"/>
        </w:rPr>
        <w:t xml:space="preserve">Biroul Național de Statistică prezintă </w:t>
      </w:r>
      <w:r w:rsidR="00B60E3C" w:rsidRPr="00784CC4">
        <w:rPr>
          <w:rFonts w:ascii="Times New Roman" w:eastAsiaTheme="minorHAnsi" w:hAnsi="Times New Roman" w:cs="Times New Roman"/>
          <w:sz w:val="24"/>
          <w:szCs w:val="24"/>
          <w:lang w:val="ro-MD" w:eastAsia="en-US"/>
        </w:rPr>
        <w:t>rezumatele statistice lunare</w:t>
      </w:r>
      <w:r w:rsidR="0026408D" w:rsidRPr="00784CC4">
        <w:rPr>
          <w:rFonts w:ascii="Times New Roman" w:eastAsiaTheme="minorHAnsi" w:hAnsi="Times New Roman" w:cs="Times New Roman"/>
          <w:sz w:val="24"/>
          <w:szCs w:val="24"/>
          <w:lang w:val="ro-MD" w:eastAsia="en-US"/>
        </w:rPr>
        <w:t xml:space="preserve"> </w:t>
      </w:r>
      <w:r w:rsidR="00B60E3C" w:rsidRPr="00784CC4">
        <w:rPr>
          <w:rFonts w:ascii="Times New Roman" w:eastAsiaTheme="minorHAnsi" w:hAnsi="Times New Roman" w:cs="Times New Roman"/>
          <w:sz w:val="24"/>
          <w:szCs w:val="24"/>
          <w:lang w:val="ro-MD" w:eastAsia="en-US"/>
        </w:rPr>
        <w:t>Secretariatului Comunității Energetice</w:t>
      </w:r>
      <w:r w:rsidRPr="00784CC4">
        <w:rPr>
          <w:rFonts w:ascii="Times New Roman" w:eastAsiaTheme="minorHAnsi" w:hAnsi="Times New Roman" w:cs="Times New Roman"/>
          <w:sz w:val="24"/>
          <w:szCs w:val="24"/>
          <w:lang w:val="ro-MD" w:eastAsia="en-US"/>
        </w:rPr>
        <w:t xml:space="preserve"> în termen de 55 de zile de la sfârșitul lunii la care se referă</w:t>
      </w:r>
      <w:r w:rsidR="0026408D" w:rsidRPr="00784CC4">
        <w:rPr>
          <w:rFonts w:ascii="Times New Roman" w:eastAsiaTheme="minorHAnsi" w:hAnsi="Times New Roman" w:cs="Times New Roman"/>
          <w:sz w:val="24"/>
          <w:szCs w:val="24"/>
          <w:lang w:val="ro-MD" w:eastAsia="en-US"/>
        </w:rPr>
        <w:t xml:space="preserve"> </w:t>
      </w:r>
      <w:r w:rsidR="0026408D" w:rsidRPr="00784CC4">
        <w:rPr>
          <w:rFonts w:ascii="Times New Roman" w:eastAsiaTheme="minorHAnsi" w:hAnsi="Times New Roman" w:cs="Times New Roman"/>
          <w:sz w:val="24"/>
          <w:szCs w:val="24"/>
          <w:lang w:val="ro-MD"/>
        </w:rPr>
        <w:t xml:space="preserve">sau în termen de 2 luni de la o eventuală solicitare </w:t>
      </w:r>
      <w:r w:rsidR="008A65DA" w:rsidRPr="00784CC4">
        <w:rPr>
          <w:rFonts w:ascii="Times New Roman" w:eastAsiaTheme="minorHAnsi" w:hAnsi="Times New Roman" w:cs="Times New Roman"/>
          <w:sz w:val="24"/>
          <w:szCs w:val="24"/>
          <w:lang w:val="ro-MD"/>
        </w:rPr>
        <w:t xml:space="preserve"> din partea</w:t>
      </w:r>
      <w:r w:rsidR="0026408D" w:rsidRPr="00784CC4">
        <w:rPr>
          <w:rFonts w:ascii="Times New Roman" w:eastAsiaTheme="minorHAnsi" w:hAnsi="Times New Roman" w:cs="Times New Roman"/>
          <w:sz w:val="24"/>
          <w:szCs w:val="24"/>
          <w:lang w:val="ro-MD"/>
        </w:rPr>
        <w:t xml:space="preserve"> </w:t>
      </w:r>
      <w:r w:rsidR="009E3908" w:rsidRPr="00784CC4">
        <w:rPr>
          <w:rFonts w:ascii="Times New Roman" w:eastAsiaTheme="minorHAnsi" w:hAnsi="Times New Roman" w:cs="Times New Roman"/>
          <w:sz w:val="24"/>
          <w:szCs w:val="24"/>
          <w:lang w:val="ro-MD"/>
        </w:rPr>
        <w:t>Secretariatului Comunității Energetice</w:t>
      </w:r>
      <w:r w:rsidR="0026408D" w:rsidRPr="00784CC4">
        <w:rPr>
          <w:rFonts w:ascii="Times New Roman" w:eastAsiaTheme="minorHAnsi" w:hAnsi="Times New Roman" w:cs="Times New Roman"/>
          <w:sz w:val="24"/>
          <w:szCs w:val="24"/>
          <w:lang w:val="ro-MD"/>
        </w:rPr>
        <w:t xml:space="preserve">. O astfel de solicitare poate fi </w:t>
      </w:r>
      <w:r w:rsidR="00DB18CF" w:rsidRPr="00784CC4">
        <w:rPr>
          <w:rFonts w:ascii="Times New Roman" w:eastAsiaTheme="minorHAnsi" w:hAnsi="Times New Roman" w:cs="Times New Roman"/>
          <w:sz w:val="24"/>
          <w:szCs w:val="24"/>
          <w:lang w:val="ro-MD"/>
        </w:rPr>
        <w:t>formulată</w:t>
      </w:r>
      <w:r w:rsidR="008A65DA" w:rsidRPr="00784CC4">
        <w:rPr>
          <w:rFonts w:ascii="Times New Roman" w:eastAsiaTheme="minorHAnsi" w:hAnsi="Times New Roman" w:cs="Times New Roman"/>
          <w:sz w:val="24"/>
          <w:szCs w:val="24"/>
          <w:lang w:val="ro-MD"/>
        </w:rPr>
        <w:t xml:space="preserve"> </w:t>
      </w:r>
      <w:r w:rsidR="0026408D" w:rsidRPr="00784CC4">
        <w:rPr>
          <w:rFonts w:ascii="Times New Roman" w:eastAsiaTheme="minorHAnsi" w:hAnsi="Times New Roman" w:cs="Times New Roman"/>
          <w:sz w:val="24"/>
          <w:szCs w:val="24"/>
          <w:lang w:val="ro-MD"/>
        </w:rPr>
        <w:t>pentru un termen de cel mult 5 ani de la data la care se referă datele solicitate.</w:t>
      </w:r>
    </w:p>
    <w:p w14:paraId="4122BBD5" w14:textId="737FBC83" w:rsidR="00E12C05" w:rsidRPr="00784CC4" w:rsidRDefault="00014F68" w:rsidP="00494C56">
      <w:pPr>
        <w:pStyle w:val="HTMLPreformatted"/>
        <w:numPr>
          <w:ilvl w:val="0"/>
          <w:numId w:val="5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Biroul Național de Statistică elaborează rezumatul statistic anual pe baza a douăsprezece rezumate statistice lunare și îl înaintează organului central de specialitate al administrației publice în domeniul energeticii în termen de 70 de zile de la sfârșitul anului la care se referă. </w:t>
      </w:r>
    </w:p>
    <w:p w14:paraId="4C654358" w14:textId="65954C51" w:rsidR="00014F68" w:rsidRPr="00784CC4" w:rsidRDefault="00E12C05" w:rsidP="00494C56">
      <w:pPr>
        <w:pStyle w:val="HTMLPreformatted"/>
        <w:numPr>
          <w:ilvl w:val="0"/>
          <w:numId w:val="50"/>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49" w:name="_Ref175127220"/>
      <w:r w:rsidRPr="00784CC4">
        <w:rPr>
          <w:rFonts w:ascii="Times New Roman" w:hAnsi="Times New Roman" w:cs="Times New Roman"/>
          <w:sz w:val="24"/>
          <w:szCs w:val="24"/>
          <w:lang w:val="ro-MD"/>
        </w:rPr>
        <w:t>M</w:t>
      </w:r>
      <w:r w:rsidR="00014F68" w:rsidRPr="00784CC4">
        <w:rPr>
          <w:rFonts w:ascii="Times New Roman" w:hAnsi="Times New Roman" w:cs="Times New Roman"/>
          <w:sz w:val="24"/>
          <w:szCs w:val="24"/>
          <w:lang w:val="ro-MD"/>
        </w:rPr>
        <w:t xml:space="preserve">etodologia de colectare și prelucrare a datelor </w:t>
      </w:r>
      <w:r w:rsidR="0009682B" w:rsidRPr="00784CC4">
        <w:rPr>
          <w:rFonts w:ascii="Times New Roman" w:hAnsi="Times New Roman" w:cs="Times New Roman"/>
          <w:sz w:val="24"/>
          <w:szCs w:val="24"/>
          <w:lang w:val="ro-MD"/>
        </w:rPr>
        <w:t xml:space="preserve">în scopul creării stocurilor de urgență, </w:t>
      </w:r>
      <w:r w:rsidR="00014F68" w:rsidRPr="00784CC4">
        <w:rPr>
          <w:rFonts w:ascii="Times New Roman" w:hAnsi="Times New Roman" w:cs="Times New Roman"/>
          <w:sz w:val="24"/>
          <w:szCs w:val="24"/>
          <w:lang w:val="ro-MD"/>
        </w:rPr>
        <w:t xml:space="preserve">prevăzute la alin. </w:t>
      </w:r>
      <w:r w:rsidR="003F13C6" w:rsidRPr="00784CC4">
        <w:rPr>
          <w:rFonts w:ascii="Times New Roman" w:hAnsi="Times New Roman" w:cs="Times New Roman"/>
          <w:sz w:val="24"/>
          <w:szCs w:val="24"/>
          <w:lang w:val="ro-MD"/>
        </w:rPr>
        <w:fldChar w:fldCharType="begin"/>
      </w:r>
      <w:r w:rsidR="003F13C6" w:rsidRPr="00784CC4">
        <w:rPr>
          <w:rFonts w:ascii="Times New Roman" w:hAnsi="Times New Roman" w:cs="Times New Roman"/>
          <w:sz w:val="24"/>
          <w:szCs w:val="24"/>
          <w:lang w:val="ro-MD"/>
        </w:rPr>
        <w:instrText xml:space="preserve"> REF _Ref175129757 \r \h </w:instrText>
      </w:r>
      <w:r w:rsidR="003F13C6" w:rsidRPr="00784CC4">
        <w:rPr>
          <w:rFonts w:ascii="Times New Roman" w:hAnsi="Times New Roman" w:cs="Times New Roman"/>
          <w:sz w:val="24"/>
          <w:szCs w:val="24"/>
          <w:lang w:val="ro-MD"/>
        </w:rPr>
      </w:r>
      <w:r w:rsidR="003F13C6" w:rsidRPr="00784CC4">
        <w:rPr>
          <w:rFonts w:ascii="Times New Roman" w:hAnsi="Times New Roman" w:cs="Times New Roman"/>
          <w:sz w:val="24"/>
          <w:szCs w:val="24"/>
          <w:lang w:val="ro-MD"/>
        </w:rPr>
        <w:fldChar w:fldCharType="separate"/>
      </w:r>
      <w:r w:rsidR="00F112B5" w:rsidRPr="00784CC4">
        <w:rPr>
          <w:rFonts w:ascii="Times New Roman" w:hAnsi="Times New Roman" w:cs="Times New Roman"/>
          <w:sz w:val="24"/>
          <w:szCs w:val="24"/>
          <w:lang w:val="ro-MD"/>
        </w:rPr>
        <w:t>(2)</w:t>
      </w:r>
      <w:r w:rsidR="003F13C6" w:rsidRPr="00784CC4">
        <w:rPr>
          <w:rFonts w:ascii="Times New Roman" w:hAnsi="Times New Roman" w:cs="Times New Roman"/>
          <w:sz w:val="24"/>
          <w:szCs w:val="24"/>
          <w:lang w:val="ro-MD"/>
        </w:rPr>
        <w:fldChar w:fldCharType="end"/>
      </w:r>
      <w:r w:rsidR="00014F68" w:rsidRPr="00784CC4">
        <w:rPr>
          <w:rFonts w:ascii="Times New Roman" w:hAnsi="Times New Roman" w:cs="Times New Roman"/>
          <w:sz w:val="24"/>
          <w:szCs w:val="24"/>
          <w:lang w:val="ro-MD"/>
        </w:rPr>
        <w:t xml:space="preserve"> și </w:t>
      </w:r>
      <w:r w:rsidR="003F13C6" w:rsidRPr="00784CC4">
        <w:rPr>
          <w:rFonts w:ascii="Times New Roman" w:hAnsi="Times New Roman" w:cs="Times New Roman"/>
          <w:sz w:val="24"/>
          <w:szCs w:val="24"/>
          <w:lang w:val="ro-MD"/>
        </w:rPr>
        <w:fldChar w:fldCharType="begin"/>
      </w:r>
      <w:r w:rsidR="003F13C6" w:rsidRPr="00784CC4">
        <w:rPr>
          <w:rFonts w:ascii="Times New Roman" w:hAnsi="Times New Roman" w:cs="Times New Roman"/>
          <w:sz w:val="24"/>
          <w:szCs w:val="24"/>
          <w:lang w:val="ro-MD"/>
        </w:rPr>
        <w:instrText xml:space="preserve"> REF _Ref175130534 \r \h </w:instrText>
      </w:r>
      <w:r w:rsidR="003F13C6" w:rsidRPr="00784CC4">
        <w:rPr>
          <w:rFonts w:ascii="Times New Roman" w:hAnsi="Times New Roman" w:cs="Times New Roman"/>
          <w:sz w:val="24"/>
          <w:szCs w:val="24"/>
          <w:lang w:val="ro-MD"/>
        </w:rPr>
      </w:r>
      <w:r w:rsidR="003F13C6" w:rsidRPr="00784CC4">
        <w:rPr>
          <w:rFonts w:ascii="Times New Roman" w:hAnsi="Times New Roman" w:cs="Times New Roman"/>
          <w:sz w:val="24"/>
          <w:szCs w:val="24"/>
          <w:lang w:val="ro-MD"/>
        </w:rPr>
        <w:fldChar w:fldCharType="separate"/>
      </w:r>
      <w:r w:rsidR="00F112B5" w:rsidRPr="00784CC4">
        <w:rPr>
          <w:rFonts w:ascii="Times New Roman" w:hAnsi="Times New Roman" w:cs="Times New Roman"/>
          <w:sz w:val="24"/>
          <w:szCs w:val="24"/>
          <w:lang w:val="ro-MD"/>
        </w:rPr>
        <w:t>(3)</w:t>
      </w:r>
      <w:r w:rsidR="003F13C6" w:rsidRPr="00784CC4">
        <w:rPr>
          <w:rFonts w:ascii="Times New Roman" w:hAnsi="Times New Roman" w:cs="Times New Roman"/>
          <w:sz w:val="24"/>
          <w:szCs w:val="24"/>
          <w:lang w:val="ro-MD"/>
        </w:rPr>
        <w:fldChar w:fldCharType="end"/>
      </w:r>
      <w:r w:rsidR="00014F68" w:rsidRPr="00784CC4">
        <w:rPr>
          <w:rFonts w:ascii="Times New Roman" w:hAnsi="Times New Roman" w:cs="Times New Roman"/>
          <w:sz w:val="24"/>
          <w:szCs w:val="24"/>
          <w:lang w:val="ro-MD"/>
        </w:rPr>
        <w:t xml:space="preserve"> se </w:t>
      </w:r>
      <w:r w:rsidR="00014F68" w:rsidRPr="00784CC4">
        <w:rPr>
          <w:rFonts w:ascii="Times New Roman" w:eastAsiaTheme="minorHAnsi" w:hAnsi="Times New Roman" w:cs="Times New Roman"/>
          <w:sz w:val="24"/>
          <w:szCs w:val="24"/>
          <w:lang w:val="ro-MD" w:eastAsia="en-US"/>
        </w:rPr>
        <w:t>aprobă</w:t>
      </w:r>
      <w:r w:rsidR="00014F68" w:rsidRPr="00784CC4">
        <w:rPr>
          <w:rFonts w:ascii="Times New Roman" w:hAnsi="Times New Roman" w:cs="Times New Roman"/>
          <w:sz w:val="24"/>
          <w:szCs w:val="24"/>
          <w:lang w:val="ro-MD"/>
        </w:rPr>
        <w:t xml:space="preserve"> de către </w:t>
      </w:r>
      <w:r w:rsidR="00014F68" w:rsidRPr="00784CC4">
        <w:rPr>
          <w:rFonts w:ascii="Times New Roman" w:eastAsiaTheme="minorHAnsi" w:hAnsi="Times New Roman" w:cs="Times New Roman"/>
          <w:sz w:val="24"/>
          <w:szCs w:val="24"/>
          <w:lang w:val="ro-MD" w:eastAsia="en-US"/>
        </w:rPr>
        <w:t>organul central de specialitate al administrației publice în domeniul energeticii</w:t>
      </w:r>
      <w:r w:rsidR="00014F68" w:rsidRPr="00784CC4">
        <w:rPr>
          <w:rFonts w:ascii="Times New Roman" w:hAnsi="Times New Roman" w:cs="Times New Roman"/>
          <w:sz w:val="24"/>
          <w:szCs w:val="24"/>
          <w:lang w:val="ro-MD"/>
        </w:rPr>
        <w:t xml:space="preserve">, </w:t>
      </w:r>
      <w:r w:rsidR="003A1E26" w:rsidRPr="00784CC4">
        <w:rPr>
          <w:rFonts w:ascii="Times New Roman" w:eastAsiaTheme="minorHAnsi" w:hAnsi="Times New Roman" w:cs="Times New Roman"/>
          <w:sz w:val="24"/>
          <w:szCs w:val="24"/>
          <w:lang w:val="ro-MD" w:eastAsia="en-US"/>
        </w:rPr>
        <w:t>după coordonare cu</w:t>
      </w:r>
      <w:r w:rsidR="00D02AA0" w:rsidRPr="00784CC4">
        <w:rPr>
          <w:rFonts w:ascii="Times New Roman" w:hAnsi="Times New Roman" w:cs="Times New Roman"/>
          <w:sz w:val="24"/>
          <w:szCs w:val="24"/>
          <w:lang w:val="ro-MD"/>
        </w:rPr>
        <w:t xml:space="preserve"> </w:t>
      </w:r>
      <w:r w:rsidR="00014F68" w:rsidRPr="00784CC4">
        <w:rPr>
          <w:rFonts w:ascii="Times New Roman" w:hAnsi="Times New Roman" w:cs="Times New Roman"/>
          <w:sz w:val="24"/>
          <w:szCs w:val="24"/>
          <w:lang w:val="ro-MD"/>
        </w:rPr>
        <w:t>Biroul Național de Statistică.</w:t>
      </w:r>
      <w:bookmarkEnd w:id="49"/>
    </w:p>
    <w:p w14:paraId="63D57556" w14:textId="37588016" w:rsidR="00014F68" w:rsidRPr="00784CC4" w:rsidRDefault="00014F68" w:rsidP="00494C56">
      <w:pPr>
        <w:pStyle w:val="HTMLPreformatted"/>
        <w:numPr>
          <w:ilvl w:val="0"/>
          <w:numId w:val="50"/>
        </w:numPr>
        <w:tabs>
          <w:tab w:val="clear" w:pos="1832"/>
          <w:tab w:val="left" w:pos="1080"/>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Prevederile alin. </w:t>
      </w:r>
      <w:r w:rsidR="003F13C6" w:rsidRPr="00784CC4">
        <w:rPr>
          <w:rFonts w:ascii="Times New Roman" w:eastAsiaTheme="minorHAnsi" w:hAnsi="Times New Roman" w:cs="Times New Roman"/>
          <w:sz w:val="24"/>
          <w:szCs w:val="24"/>
          <w:lang w:val="ro-MD" w:eastAsia="en-US"/>
        </w:rPr>
        <w:fldChar w:fldCharType="begin"/>
      </w:r>
      <w:r w:rsidR="003F13C6" w:rsidRPr="00784CC4">
        <w:rPr>
          <w:rFonts w:ascii="Times New Roman" w:eastAsiaTheme="minorHAnsi" w:hAnsi="Times New Roman" w:cs="Times New Roman"/>
          <w:sz w:val="24"/>
          <w:szCs w:val="24"/>
          <w:lang w:val="ro-MD" w:eastAsia="en-US"/>
        </w:rPr>
        <w:instrText xml:space="preserve"> REF _Ref175129757 \r \h </w:instrText>
      </w:r>
      <w:r w:rsidR="003F13C6" w:rsidRPr="00784CC4">
        <w:rPr>
          <w:rFonts w:ascii="Times New Roman" w:eastAsiaTheme="minorHAnsi" w:hAnsi="Times New Roman" w:cs="Times New Roman"/>
          <w:sz w:val="24"/>
          <w:szCs w:val="24"/>
          <w:lang w:val="ro-MD" w:eastAsia="en-US"/>
        </w:rPr>
      </w:r>
      <w:r w:rsidR="003F13C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3F13C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și </w:t>
      </w:r>
      <w:r w:rsidR="003F13C6" w:rsidRPr="00784CC4">
        <w:rPr>
          <w:rFonts w:ascii="Times New Roman" w:eastAsiaTheme="minorHAnsi" w:hAnsi="Times New Roman" w:cs="Times New Roman"/>
          <w:sz w:val="24"/>
          <w:szCs w:val="24"/>
          <w:lang w:val="ro-MD" w:eastAsia="en-US"/>
        </w:rPr>
        <w:fldChar w:fldCharType="begin"/>
      </w:r>
      <w:r w:rsidR="003F13C6" w:rsidRPr="00784CC4">
        <w:rPr>
          <w:rFonts w:ascii="Times New Roman" w:eastAsiaTheme="minorHAnsi" w:hAnsi="Times New Roman" w:cs="Times New Roman"/>
          <w:sz w:val="24"/>
          <w:szCs w:val="24"/>
          <w:lang w:val="ro-MD" w:eastAsia="en-US"/>
        </w:rPr>
        <w:instrText xml:space="preserve"> REF _Ref175130534 \r \h </w:instrText>
      </w:r>
      <w:r w:rsidR="003F13C6" w:rsidRPr="00784CC4">
        <w:rPr>
          <w:rFonts w:ascii="Times New Roman" w:eastAsiaTheme="minorHAnsi" w:hAnsi="Times New Roman" w:cs="Times New Roman"/>
          <w:sz w:val="24"/>
          <w:szCs w:val="24"/>
          <w:lang w:val="ro-MD" w:eastAsia="en-US"/>
        </w:rPr>
      </w:r>
      <w:r w:rsidR="003F13C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3F13C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nu se aplică entităților energetice care desfășoară activitatea de stocare a produselor petroliere exclusiv în rezervoarele din stațiile de alimentare cu produse petroliere.</w:t>
      </w:r>
    </w:p>
    <w:p w14:paraId="18218B86" w14:textId="77777777" w:rsidR="00C208B4" w:rsidRPr="00784CC4" w:rsidRDefault="00C208B4" w:rsidP="00C208B4">
      <w:pPr>
        <w:pStyle w:val="HTMLPreformatted"/>
        <w:tabs>
          <w:tab w:val="clear" w:pos="1832"/>
          <w:tab w:val="left" w:pos="1080"/>
          <w:tab w:val="left" w:pos="1170"/>
        </w:tabs>
        <w:spacing w:after="120"/>
        <w:ind w:left="720"/>
        <w:jc w:val="both"/>
        <w:rPr>
          <w:rFonts w:ascii="Times New Roman" w:eastAsiaTheme="minorHAnsi" w:hAnsi="Times New Roman" w:cs="Times New Roman"/>
          <w:sz w:val="24"/>
          <w:szCs w:val="24"/>
          <w:lang w:val="ro-MD" w:eastAsia="en-US"/>
        </w:rPr>
      </w:pPr>
    </w:p>
    <w:p w14:paraId="1DAE3CE9" w14:textId="3978303E" w:rsidR="0096572D" w:rsidRPr="00784CC4" w:rsidRDefault="0096572D" w:rsidP="00494C56">
      <w:pPr>
        <w:pStyle w:val="Heading3"/>
        <w:numPr>
          <w:ilvl w:val="0"/>
          <w:numId w:val="55"/>
        </w:numPr>
        <w:tabs>
          <w:tab w:val="left" w:pos="720"/>
        </w:tabs>
        <w:spacing w:before="0" w:after="120"/>
        <w:ind w:left="0" w:firstLine="720"/>
        <w:jc w:val="both"/>
        <w:rPr>
          <w:rFonts w:ascii="Times New Roman" w:hAnsi="Times New Roman" w:cs="Times New Roman"/>
          <w:color w:val="auto"/>
          <w:lang w:val="ro-MD"/>
        </w:rPr>
      </w:pPr>
      <w:r w:rsidRPr="00784CC4">
        <w:rPr>
          <w:rFonts w:ascii="Times New Roman" w:hAnsi="Times New Roman" w:cs="Times New Roman"/>
          <w:color w:val="auto"/>
          <w:lang w:val="ro-MD"/>
        </w:rPr>
        <w:lastRenderedPageBreak/>
        <w:t>Raportul anual privind disponibilitatea și accesibilitatea stocurilor de urgență</w:t>
      </w:r>
    </w:p>
    <w:p w14:paraId="40638399" w14:textId="4A6D2B74" w:rsidR="0096572D" w:rsidRPr="00784CC4" w:rsidRDefault="0096572D" w:rsidP="009D68FF">
      <w:pPr>
        <w:pStyle w:val="HTMLPreformatted"/>
        <w:numPr>
          <w:ilvl w:val="3"/>
          <w:numId w:val="10"/>
        </w:numPr>
        <w:tabs>
          <w:tab w:val="left" w:pos="1080"/>
        </w:tabs>
        <w:spacing w:after="120"/>
        <w:ind w:left="0" w:firstLine="709"/>
        <w:jc w:val="both"/>
        <w:rPr>
          <w:rFonts w:ascii="Times New Roman" w:eastAsiaTheme="minorHAnsi" w:hAnsi="Times New Roman" w:cs="Times New Roman"/>
          <w:sz w:val="24"/>
          <w:szCs w:val="24"/>
          <w:lang w:val="ro-MD" w:eastAsia="en-US"/>
        </w:rPr>
      </w:pPr>
      <w:bookmarkStart w:id="50" w:name="_Ref175130661"/>
      <w:r w:rsidRPr="00784CC4">
        <w:rPr>
          <w:rFonts w:ascii="Times New Roman" w:eastAsiaTheme="minorHAnsi" w:hAnsi="Times New Roman" w:cs="Times New Roman"/>
          <w:sz w:val="24"/>
          <w:szCs w:val="24"/>
          <w:lang w:val="ro-MD" w:eastAsia="en-US"/>
        </w:rPr>
        <w:t xml:space="preserve">În cazul în care ECS constituie mai puțin decât </w:t>
      </w:r>
      <w:r w:rsidR="009D6CC8" w:rsidRPr="00784CC4">
        <w:rPr>
          <w:rFonts w:ascii="Times New Roman" w:eastAsiaTheme="minorHAnsi" w:hAnsi="Times New Roman" w:cs="Times New Roman"/>
          <w:sz w:val="24"/>
          <w:szCs w:val="24"/>
          <w:lang w:val="ro-MD" w:eastAsia="en-US"/>
        </w:rPr>
        <w:t>30%</w:t>
      </w:r>
      <w:r w:rsidRPr="00784CC4">
        <w:rPr>
          <w:rFonts w:ascii="Times New Roman" w:eastAsiaTheme="minorHAnsi" w:hAnsi="Times New Roman" w:cs="Times New Roman"/>
          <w:sz w:val="24"/>
          <w:szCs w:val="24"/>
          <w:lang w:val="ro-MD" w:eastAsia="en-US"/>
        </w:rPr>
        <w:t xml:space="preserve"> din </w:t>
      </w:r>
      <w:r w:rsidR="009D6CC8" w:rsidRPr="00784CC4">
        <w:rPr>
          <w:rFonts w:ascii="Times New Roman" w:eastAsiaTheme="minorHAnsi" w:hAnsi="Times New Roman" w:cs="Times New Roman"/>
          <w:sz w:val="24"/>
          <w:szCs w:val="24"/>
          <w:lang w:val="ro-MD" w:eastAsia="en-US"/>
        </w:rPr>
        <w:t xml:space="preserve">cantitatea </w:t>
      </w:r>
      <w:r w:rsidRPr="00784CC4">
        <w:rPr>
          <w:rFonts w:ascii="Times New Roman" w:eastAsiaTheme="minorHAnsi" w:hAnsi="Times New Roman" w:cs="Times New Roman"/>
          <w:sz w:val="24"/>
          <w:szCs w:val="24"/>
          <w:lang w:val="ro-MD" w:eastAsia="en-US"/>
        </w:rPr>
        <w:t xml:space="preserve">stocurile </w:t>
      </w:r>
      <w:r w:rsidR="00FF1BA5" w:rsidRPr="00784CC4">
        <w:rPr>
          <w:rFonts w:ascii="Times New Roman" w:eastAsiaTheme="minorHAnsi" w:hAnsi="Times New Roman" w:cs="Times New Roman"/>
          <w:sz w:val="24"/>
          <w:szCs w:val="24"/>
          <w:lang w:val="ro-MD" w:eastAsia="en-US"/>
        </w:rPr>
        <w:t>de urgență</w:t>
      </w:r>
      <w:r w:rsidR="009D6CC8" w:rsidRPr="00784CC4">
        <w:rPr>
          <w:lang w:val="ro-MD"/>
        </w:rPr>
        <w:t xml:space="preserve"> </w:t>
      </w:r>
      <w:r w:rsidR="009D6CC8" w:rsidRPr="00784CC4">
        <w:rPr>
          <w:rFonts w:ascii="Times New Roman" w:eastAsiaTheme="minorHAnsi" w:hAnsi="Times New Roman" w:cs="Times New Roman"/>
          <w:sz w:val="24"/>
          <w:szCs w:val="24"/>
          <w:lang w:val="ro-MD" w:eastAsia="en-US"/>
        </w:rPr>
        <w:t>stabilită</w:t>
      </w:r>
      <w:r w:rsidR="009D68FF" w:rsidRPr="00784CC4">
        <w:rPr>
          <w:rFonts w:ascii="Times New Roman" w:eastAsiaTheme="minorHAnsi" w:hAnsi="Times New Roman" w:cs="Times New Roman"/>
          <w:sz w:val="24"/>
          <w:szCs w:val="24"/>
          <w:lang w:val="ro-MD" w:eastAsia="en-US"/>
        </w:rPr>
        <w:t xml:space="preserve"> drept</w:t>
      </w:r>
      <w:r w:rsidR="009D6CC8" w:rsidRPr="00784CC4">
        <w:rPr>
          <w:rFonts w:ascii="Times New Roman" w:eastAsiaTheme="minorHAnsi" w:hAnsi="Times New Roman" w:cs="Times New Roman"/>
          <w:sz w:val="24"/>
          <w:szCs w:val="24"/>
          <w:lang w:val="ro-MD" w:eastAsia="en-US"/>
        </w:rPr>
        <w:t xml:space="preserve"> obligați</w:t>
      </w:r>
      <w:r w:rsidR="009D68FF" w:rsidRPr="00784CC4">
        <w:rPr>
          <w:rFonts w:ascii="Times New Roman" w:eastAsiaTheme="minorHAnsi" w:hAnsi="Times New Roman" w:cs="Times New Roman"/>
          <w:sz w:val="24"/>
          <w:szCs w:val="24"/>
          <w:lang w:val="ro-MD" w:eastAsia="en-US"/>
        </w:rPr>
        <w:t>e</w:t>
      </w:r>
      <w:r w:rsidR="009D6CC8" w:rsidRPr="00784CC4">
        <w:rPr>
          <w:rFonts w:ascii="Times New Roman" w:eastAsiaTheme="minorHAnsi" w:hAnsi="Times New Roman" w:cs="Times New Roman"/>
          <w:sz w:val="24"/>
          <w:szCs w:val="24"/>
          <w:lang w:val="ro-MD" w:eastAsia="en-US"/>
        </w:rPr>
        <w:t xml:space="preserve"> de stocare din anul în curs </w:t>
      </w:r>
      <w:r w:rsidRPr="00784CC4">
        <w:rPr>
          <w:rFonts w:ascii="Times New Roman" w:eastAsiaTheme="minorHAnsi" w:hAnsi="Times New Roman" w:cs="Times New Roman"/>
          <w:sz w:val="24"/>
          <w:szCs w:val="24"/>
          <w:lang w:val="ro-MD" w:eastAsia="en-US"/>
        </w:rPr>
        <w:t>, organul central de specialitate al administrației publice în domeniul energeticii întocmește un raport anual de analiză a măsurilor luate pentru asigurarea și verificarea disponibilității și accesibilității fizice a stocurilor de urgență ale Republicii Moldova.</w:t>
      </w:r>
      <w:bookmarkEnd w:id="50"/>
    </w:p>
    <w:p w14:paraId="44BC4CF6" w14:textId="7126FF23" w:rsidR="0096572D" w:rsidRPr="00784CC4" w:rsidRDefault="0096572D" w:rsidP="00494C56">
      <w:pPr>
        <w:pStyle w:val="HTMLPreformatted"/>
        <w:numPr>
          <w:ilvl w:val="3"/>
          <w:numId w:val="10"/>
        </w:numPr>
        <w:tabs>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Raportul prevăzut la alin. </w:t>
      </w:r>
      <w:r w:rsidR="00D01294" w:rsidRPr="00784CC4">
        <w:rPr>
          <w:rFonts w:ascii="Times New Roman" w:eastAsiaTheme="minorHAnsi" w:hAnsi="Times New Roman" w:cs="Times New Roman"/>
          <w:sz w:val="24"/>
          <w:szCs w:val="24"/>
          <w:lang w:val="ro-MD" w:eastAsia="en-US"/>
        </w:rPr>
        <w:fldChar w:fldCharType="begin"/>
      </w:r>
      <w:r w:rsidR="00D01294" w:rsidRPr="00784CC4">
        <w:rPr>
          <w:rFonts w:ascii="Times New Roman" w:eastAsiaTheme="minorHAnsi" w:hAnsi="Times New Roman" w:cs="Times New Roman"/>
          <w:sz w:val="24"/>
          <w:szCs w:val="24"/>
          <w:lang w:val="ro-MD" w:eastAsia="en-US"/>
        </w:rPr>
        <w:instrText xml:space="preserve"> REF _Ref175130661 \r \h </w:instrText>
      </w:r>
      <w:r w:rsidR="00D01294" w:rsidRPr="00784CC4">
        <w:rPr>
          <w:rFonts w:ascii="Times New Roman" w:eastAsiaTheme="minorHAnsi" w:hAnsi="Times New Roman" w:cs="Times New Roman"/>
          <w:sz w:val="24"/>
          <w:szCs w:val="24"/>
          <w:lang w:val="ro-MD" w:eastAsia="en-US"/>
        </w:rPr>
      </w:r>
      <w:r w:rsidR="00D0129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D01294"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va documenta, de asemenea, aranjamentele luate pentru a permite Republicii Moldova să controleze utilizarea stocurilor de urgență în cazul disfuncționalităților majore în aprovizionare cu produse petroliere.</w:t>
      </w:r>
    </w:p>
    <w:p w14:paraId="550626F9" w14:textId="2338B502" w:rsidR="00B53E53" w:rsidRPr="00784CC4" w:rsidRDefault="0096572D" w:rsidP="00494C56">
      <w:pPr>
        <w:pStyle w:val="HTMLPreformatted"/>
        <w:numPr>
          <w:ilvl w:val="3"/>
          <w:numId w:val="10"/>
        </w:numPr>
        <w:tabs>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Organul central de specialitate al administrației publice în domeniul energeticii prezintă raportul prevăzut la alin. </w:t>
      </w:r>
      <w:r w:rsidR="00D01294" w:rsidRPr="00784CC4">
        <w:rPr>
          <w:rFonts w:ascii="Times New Roman" w:eastAsiaTheme="minorHAnsi" w:hAnsi="Times New Roman" w:cs="Times New Roman"/>
          <w:sz w:val="24"/>
          <w:szCs w:val="24"/>
          <w:lang w:val="ro-MD" w:eastAsia="en-US"/>
        </w:rPr>
        <w:fldChar w:fldCharType="begin"/>
      </w:r>
      <w:r w:rsidR="00D01294" w:rsidRPr="00784CC4">
        <w:rPr>
          <w:rFonts w:ascii="Times New Roman" w:eastAsiaTheme="minorHAnsi" w:hAnsi="Times New Roman" w:cs="Times New Roman"/>
          <w:sz w:val="24"/>
          <w:szCs w:val="24"/>
          <w:lang w:val="ro-MD" w:eastAsia="en-US"/>
        </w:rPr>
        <w:instrText xml:space="preserve"> REF _Ref175130661 \r \h </w:instrText>
      </w:r>
      <w:r w:rsidR="00D01294" w:rsidRPr="00784CC4">
        <w:rPr>
          <w:rFonts w:ascii="Times New Roman" w:eastAsiaTheme="minorHAnsi" w:hAnsi="Times New Roman" w:cs="Times New Roman"/>
          <w:sz w:val="24"/>
          <w:szCs w:val="24"/>
          <w:lang w:val="ro-MD" w:eastAsia="en-US"/>
        </w:rPr>
      </w:r>
      <w:r w:rsidR="00D01294"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D01294"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către Secretariatul Comunității Energetice până la data de 31 ianuarie a anului în curs.</w:t>
      </w:r>
    </w:p>
    <w:p w14:paraId="4DD20140" w14:textId="77777777" w:rsidR="00B53E53" w:rsidRPr="00784CC4" w:rsidRDefault="00B53E53" w:rsidP="008E1325">
      <w:pPr>
        <w:pStyle w:val="HTMLPreformatted"/>
        <w:tabs>
          <w:tab w:val="left" w:pos="1080"/>
        </w:tabs>
        <w:spacing w:after="120"/>
        <w:ind w:left="720"/>
        <w:jc w:val="both"/>
        <w:rPr>
          <w:rFonts w:ascii="Times New Roman" w:eastAsiaTheme="minorHAnsi" w:hAnsi="Times New Roman" w:cs="Times New Roman"/>
          <w:sz w:val="24"/>
          <w:szCs w:val="24"/>
          <w:lang w:val="ro-MD" w:eastAsia="en-US"/>
        </w:rPr>
      </w:pPr>
    </w:p>
    <w:p w14:paraId="11B05319" w14:textId="5505A20A" w:rsidR="001967AE" w:rsidRPr="00784CC4" w:rsidRDefault="001967AE" w:rsidP="00494C56">
      <w:pPr>
        <w:pStyle w:val="ListParagraph"/>
        <w:keepNext/>
        <w:keepLines/>
        <w:numPr>
          <w:ilvl w:val="0"/>
          <w:numId w:val="55"/>
        </w:numPr>
        <w:ind w:left="0" w:firstLine="720"/>
        <w:outlineLvl w:val="2"/>
        <w:rPr>
          <w:rFonts w:ascii="Times New Roman" w:hAnsi="Times New Roman" w:cs="Times New Roman"/>
          <w:b/>
          <w:bCs/>
          <w:szCs w:val="24"/>
          <w:lang w:val="ro-MD"/>
        </w:rPr>
      </w:pPr>
      <w:r w:rsidRPr="00784CC4">
        <w:rPr>
          <w:rFonts w:ascii="Times New Roman" w:hAnsi="Times New Roman" w:cs="Times New Roman"/>
          <w:szCs w:val="24"/>
          <w:lang w:val="ro-MD"/>
        </w:rPr>
        <w:t>Rezumate statistice ale stocurilor specifice</w:t>
      </w:r>
    </w:p>
    <w:p w14:paraId="34709045" w14:textId="4A9A883B" w:rsidR="001967AE" w:rsidRPr="00784CC4" w:rsidRDefault="001967AE" w:rsidP="00494C56">
      <w:pPr>
        <w:numPr>
          <w:ilvl w:val="0"/>
          <w:numId w:val="42"/>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szCs w:val="24"/>
          <w:lang w:val="ro-MD"/>
        </w:rPr>
      </w:pPr>
      <w:r w:rsidRPr="00784CC4">
        <w:rPr>
          <w:rFonts w:ascii="Times New Roman" w:hAnsi="Times New Roman" w:cs="Times New Roman"/>
          <w:szCs w:val="24"/>
          <w:lang w:val="ro-MD"/>
        </w:rPr>
        <w:t xml:space="preserve">ECS întocmește lunar un rezumat statistic al stocurilor specifice existente în ultima zi a fiecărei luni calendaristice </w:t>
      </w:r>
      <w:r w:rsidR="00D47879" w:rsidRPr="00784CC4">
        <w:rPr>
          <w:rFonts w:ascii="Times New Roman" w:hAnsi="Times New Roman" w:cs="Times New Roman"/>
          <w:szCs w:val="24"/>
          <w:lang w:val="ro-MD"/>
        </w:rPr>
        <w:t xml:space="preserve">și indică informații cu privire la </w:t>
      </w:r>
      <w:r w:rsidR="00303375" w:rsidRPr="00784CC4">
        <w:rPr>
          <w:rFonts w:ascii="Times New Roman" w:hAnsi="Times New Roman" w:cs="Times New Roman"/>
          <w:szCs w:val="24"/>
          <w:lang w:val="ro-MD"/>
        </w:rPr>
        <w:t>titularul</w:t>
      </w:r>
      <w:r w:rsidRPr="00784CC4">
        <w:rPr>
          <w:rFonts w:ascii="Times New Roman" w:hAnsi="Times New Roman" w:cs="Times New Roman"/>
          <w:szCs w:val="24"/>
          <w:lang w:val="ro-MD"/>
        </w:rPr>
        <w:t xml:space="preserve"> stocuril</w:t>
      </w:r>
      <w:r w:rsidR="00303375" w:rsidRPr="00784CC4">
        <w:rPr>
          <w:rFonts w:ascii="Times New Roman" w:hAnsi="Times New Roman" w:cs="Times New Roman"/>
          <w:szCs w:val="24"/>
          <w:lang w:val="ro-MD"/>
        </w:rPr>
        <w:t>or</w:t>
      </w:r>
      <w:r w:rsidRPr="00784CC4">
        <w:rPr>
          <w:rFonts w:ascii="Times New Roman" w:hAnsi="Times New Roman" w:cs="Times New Roman"/>
          <w:szCs w:val="24"/>
          <w:lang w:val="ro-MD"/>
        </w:rPr>
        <w:t xml:space="preserve"> specifice, </w:t>
      </w:r>
      <w:r w:rsidR="00303375" w:rsidRPr="00784CC4">
        <w:rPr>
          <w:rFonts w:ascii="Times New Roman" w:hAnsi="Times New Roman" w:cs="Times New Roman"/>
          <w:szCs w:val="24"/>
          <w:lang w:val="ro-MD"/>
        </w:rPr>
        <w:t>locul depozitării acestora</w:t>
      </w:r>
      <w:r w:rsidRPr="00784CC4">
        <w:rPr>
          <w:rFonts w:ascii="Times New Roman" w:hAnsi="Times New Roman" w:cs="Times New Roman"/>
          <w:szCs w:val="24"/>
          <w:lang w:val="ro-MD"/>
        </w:rPr>
        <w:t xml:space="preserve">, categoriile de produse petroliere </w:t>
      </w:r>
      <w:r w:rsidR="00303375" w:rsidRPr="00784CC4">
        <w:rPr>
          <w:rFonts w:ascii="Times New Roman" w:hAnsi="Times New Roman" w:cs="Times New Roman"/>
          <w:szCs w:val="24"/>
          <w:lang w:val="ro-MD"/>
        </w:rPr>
        <w:t>care fac obiectul stocurilor specifice</w:t>
      </w:r>
      <w:r w:rsidRPr="00784CC4">
        <w:rPr>
          <w:rFonts w:ascii="Times New Roman" w:hAnsi="Times New Roman" w:cs="Times New Roman"/>
          <w:szCs w:val="24"/>
          <w:lang w:val="ro-MD"/>
        </w:rPr>
        <w:t xml:space="preserve">, cantitățile și numărul de zile de consum mediu în anul calendaristic de referință, </w:t>
      </w:r>
      <w:r w:rsidR="00303375" w:rsidRPr="00784CC4">
        <w:rPr>
          <w:rFonts w:ascii="Times New Roman" w:hAnsi="Times New Roman" w:cs="Times New Roman"/>
          <w:szCs w:val="24"/>
          <w:lang w:val="ro-MD"/>
        </w:rPr>
        <w:t>echivalent</w:t>
      </w:r>
      <w:r w:rsidRPr="00784CC4">
        <w:rPr>
          <w:rFonts w:ascii="Times New Roman" w:hAnsi="Times New Roman" w:cs="Times New Roman"/>
          <w:szCs w:val="24"/>
          <w:lang w:val="ro-MD"/>
        </w:rPr>
        <w:t xml:space="preserve"> acest</w:t>
      </w:r>
      <w:r w:rsidR="00303375" w:rsidRPr="00784CC4">
        <w:rPr>
          <w:rFonts w:ascii="Times New Roman" w:hAnsi="Times New Roman" w:cs="Times New Roman"/>
          <w:szCs w:val="24"/>
          <w:lang w:val="ro-MD"/>
        </w:rPr>
        <w:t>or</w:t>
      </w:r>
      <w:r w:rsidRPr="00784CC4">
        <w:rPr>
          <w:rFonts w:ascii="Times New Roman" w:hAnsi="Times New Roman" w:cs="Times New Roman"/>
          <w:szCs w:val="24"/>
          <w:lang w:val="ro-MD"/>
        </w:rPr>
        <w:t xml:space="preserve"> stocuri.</w:t>
      </w:r>
    </w:p>
    <w:p w14:paraId="5D5B64A8" w14:textId="0FD2B579" w:rsidR="001967AE" w:rsidRPr="00784CC4" w:rsidRDefault="001967AE" w:rsidP="00494C56">
      <w:pPr>
        <w:numPr>
          <w:ilvl w:val="0"/>
          <w:numId w:val="42"/>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szCs w:val="24"/>
          <w:lang w:val="ro-MD"/>
        </w:rPr>
      </w:pPr>
      <w:r w:rsidRPr="00784CC4">
        <w:rPr>
          <w:rFonts w:ascii="Times New Roman" w:hAnsi="Times New Roman" w:cs="Times New Roman"/>
          <w:szCs w:val="24"/>
          <w:lang w:val="ro-MD"/>
        </w:rPr>
        <w:t xml:space="preserve">Rezumatele statistice </w:t>
      </w:r>
      <w:r w:rsidR="00857BF1" w:rsidRPr="00784CC4">
        <w:rPr>
          <w:rFonts w:ascii="Times New Roman" w:hAnsi="Times New Roman" w:cs="Times New Roman"/>
          <w:szCs w:val="24"/>
          <w:lang w:val="ro-MD"/>
        </w:rPr>
        <w:t>ale stocurilor specifice</w:t>
      </w:r>
      <w:r w:rsidRPr="00784CC4">
        <w:rPr>
          <w:rFonts w:ascii="Times New Roman" w:hAnsi="Times New Roman" w:cs="Times New Roman"/>
          <w:szCs w:val="24"/>
          <w:lang w:val="ro-MD"/>
        </w:rPr>
        <w:t xml:space="preserve"> includ și date </w:t>
      </w:r>
      <w:r w:rsidR="0058744E" w:rsidRPr="00784CC4">
        <w:rPr>
          <w:rFonts w:ascii="Times New Roman" w:hAnsi="Times New Roman" w:cs="Times New Roman"/>
          <w:szCs w:val="24"/>
          <w:lang w:val="ro-MD"/>
        </w:rPr>
        <w:t xml:space="preserve">cu privire la </w:t>
      </w:r>
      <w:r w:rsidRPr="00784CC4">
        <w:rPr>
          <w:rFonts w:ascii="Times New Roman" w:hAnsi="Times New Roman" w:cs="Times New Roman"/>
          <w:szCs w:val="24"/>
          <w:lang w:val="ro-MD"/>
        </w:rPr>
        <w:t>cantitățile și categoriile</w:t>
      </w:r>
      <w:r w:rsidR="00321093" w:rsidRPr="00784CC4">
        <w:rPr>
          <w:rFonts w:ascii="Times New Roman" w:hAnsi="Times New Roman" w:cs="Times New Roman"/>
          <w:szCs w:val="24"/>
          <w:lang w:val="ro-MD"/>
        </w:rPr>
        <w:t xml:space="preserve"> produse</w:t>
      </w:r>
      <w:r w:rsidR="00D47879" w:rsidRPr="00784CC4">
        <w:rPr>
          <w:rFonts w:ascii="Times New Roman" w:hAnsi="Times New Roman" w:cs="Times New Roman"/>
          <w:szCs w:val="24"/>
          <w:lang w:val="ro-MD"/>
        </w:rPr>
        <w:t>lor</w:t>
      </w:r>
      <w:r w:rsidR="00321093" w:rsidRPr="00784CC4">
        <w:rPr>
          <w:rFonts w:ascii="Times New Roman" w:hAnsi="Times New Roman" w:cs="Times New Roman"/>
          <w:szCs w:val="24"/>
          <w:lang w:val="ro-MD"/>
        </w:rPr>
        <w:t xml:space="preserve"> petroliere stocate</w:t>
      </w:r>
      <w:r w:rsidRPr="00784CC4">
        <w:rPr>
          <w:rFonts w:ascii="Times New Roman" w:hAnsi="Times New Roman" w:cs="Times New Roman"/>
          <w:szCs w:val="24"/>
          <w:lang w:val="ro-MD"/>
        </w:rPr>
        <w:t xml:space="preserve">, precum și </w:t>
      </w:r>
      <w:r w:rsidR="00321093" w:rsidRPr="00784CC4">
        <w:rPr>
          <w:rFonts w:ascii="Times New Roman" w:hAnsi="Times New Roman" w:cs="Times New Roman"/>
          <w:szCs w:val="24"/>
          <w:lang w:val="ro-MD"/>
        </w:rPr>
        <w:t xml:space="preserve">cu privire la </w:t>
      </w:r>
      <w:r w:rsidRPr="00784CC4">
        <w:rPr>
          <w:rFonts w:ascii="Times New Roman" w:hAnsi="Times New Roman" w:cs="Times New Roman"/>
          <w:szCs w:val="24"/>
          <w:lang w:val="ro-MD"/>
        </w:rPr>
        <w:t>deținătorii stocuri</w:t>
      </w:r>
      <w:r w:rsidR="00321093" w:rsidRPr="00784CC4">
        <w:rPr>
          <w:rFonts w:ascii="Times New Roman" w:hAnsi="Times New Roman" w:cs="Times New Roman"/>
          <w:szCs w:val="24"/>
          <w:lang w:val="ro-MD"/>
        </w:rPr>
        <w:t>lor</w:t>
      </w:r>
      <w:r w:rsidRPr="00784CC4">
        <w:rPr>
          <w:rFonts w:ascii="Times New Roman" w:hAnsi="Times New Roman" w:cs="Times New Roman"/>
          <w:szCs w:val="24"/>
          <w:lang w:val="ro-MD"/>
        </w:rPr>
        <w:t xml:space="preserve"> specifice care aparțin altor state și sunt situate pe teritoriul Republicii Moldova în ultima zi a fiecărei luni calendaristice,</w:t>
      </w:r>
      <w:r w:rsidR="0026408D" w:rsidRPr="00784CC4">
        <w:rPr>
          <w:rFonts w:ascii="Times New Roman" w:eastAsia="Times New Roman" w:hAnsi="Times New Roman" w:cs="Times New Roman"/>
          <w:szCs w:val="24"/>
          <w:lang w:val="ro-MD" w:eastAsia="en-GB"/>
        </w:rPr>
        <w:t xml:space="preserve"> </w:t>
      </w:r>
      <w:r w:rsidRPr="00784CC4">
        <w:rPr>
          <w:rFonts w:ascii="Times New Roman" w:hAnsi="Times New Roman" w:cs="Times New Roman"/>
          <w:szCs w:val="24"/>
          <w:lang w:val="ro-MD"/>
        </w:rPr>
        <w:t xml:space="preserve">pe categorii de produse conforme cu lista categoriilor stabilite de statele respective, precum și </w:t>
      </w:r>
      <w:r w:rsidR="00321093" w:rsidRPr="00784CC4">
        <w:rPr>
          <w:rFonts w:ascii="Times New Roman" w:hAnsi="Times New Roman" w:cs="Times New Roman"/>
          <w:szCs w:val="24"/>
          <w:lang w:val="ro-MD"/>
        </w:rPr>
        <w:t xml:space="preserve">cu indicarea </w:t>
      </w:r>
      <w:r w:rsidRPr="00784CC4">
        <w:rPr>
          <w:rFonts w:ascii="Times New Roman" w:hAnsi="Times New Roman" w:cs="Times New Roman"/>
          <w:szCs w:val="24"/>
          <w:lang w:val="ro-MD"/>
        </w:rPr>
        <w:t>denumirii statului respectiv sau a entității centrale de stocare care le deține.</w:t>
      </w:r>
    </w:p>
    <w:p w14:paraId="163166B6" w14:textId="3479B3B2" w:rsidR="001967AE" w:rsidRPr="00784CC4" w:rsidRDefault="001967AE" w:rsidP="00494C56">
      <w:pPr>
        <w:numPr>
          <w:ilvl w:val="0"/>
          <w:numId w:val="42"/>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szCs w:val="24"/>
          <w:lang w:val="ro-MD"/>
        </w:rPr>
      </w:pPr>
      <w:r w:rsidRPr="00784CC4">
        <w:rPr>
          <w:rFonts w:ascii="Times New Roman" w:hAnsi="Times New Roman" w:cs="Times New Roman"/>
          <w:szCs w:val="24"/>
          <w:lang w:val="ro-MD"/>
        </w:rPr>
        <w:t>ECS, prin intermediul organului central de specialitate al administrației publice în domeniul energeticii, prez</w:t>
      </w:r>
      <w:r w:rsidR="00FF1BA5" w:rsidRPr="00784CC4">
        <w:rPr>
          <w:rFonts w:ascii="Times New Roman" w:hAnsi="Times New Roman" w:cs="Times New Roman"/>
          <w:szCs w:val="24"/>
          <w:lang w:val="ro-MD"/>
        </w:rPr>
        <w:t>i</w:t>
      </w:r>
      <w:r w:rsidRPr="00784CC4">
        <w:rPr>
          <w:rFonts w:ascii="Times New Roman" w:hAnsi="Times New Roman" w:cs="Times New Roman"/>
          <w:szCs w:val="24"/>
          <w:lang w:val="ro-MD"/>
        </w:rPr>
        <w:t>nt</w:t>
      </w:r>
      <w:r w:rsidR="00857BF1" w:rsidRPr="00784CC4">
        <w:rPr>
          <w:rFonts w:ascii="Times New Roman" w:hAnsi="Times New Roman" w:cs="Times New Roman"/>
          <w:szCs w:val="24"/>
          <w:lang w:val="ro-MD"/>
        </w:rPr>
        <w:t>ă</w:t>
      </w:r>
      <w:r w:rsidRPr="00784CC4">
        <w:rPr>
          <w:rFonts w:ascii="Times New Roman" w:hAnsi="Times New Roman" w:cs="Times New Roman"/>
          <w:szCs w:val="24"/>
          <w:lang w:val="ro-MD"/>
        </w:rPr>
        <w:t xml:space="preserve"> rezumatul statistic </w:t>
      </w:r>
      <w:r w:rsidR="008A534E" w:rsidRPr="00784CC4">
        <w:rPr>
          <w:rFonts w:ascii="Times New Roman" w:hAnsi="Times New Roman" w:cs="Times New Roman"/>
          <w:szCs w:val="24"/>
          <w:lang w:val="ro-MD"/>
        </w:rPr>
        <w:t>Secretariatul</w:t>
      </w:r>
      <w:r w:rsidR="00ED55EF" w:rsidRPr="00784CC4">
        <w:rPr>
          <w:rFonts w:ascii="Times New Roman" w:hAnsi="Times New Roman" w:cs="Times New Roman"/>
          <w:szCs w:val="24"/>
          <w:lang w:val="ro-MD"/>
        </w:rPr>
        <w:t>ui</w:t>
      </w:r>
      <w:r w:rsidR="008A534E" w:rsidRPr="00784CC4">
        <w:rPr>
          <w:rFonts w:ascii="Times New Roman" w:hAnsi="Times New Roman" w:cs="Times New Roman"/>
          <w:szCs w:val="24"/>
          <w:lang w:val="ro-MD"/>
        </w:rPr>
        <w:t xml:space="preserve"> Comunității Energetice </w:t>
      </w:r>
      <w:r w:rsidRPr="00784CC4">
        <w:rPr>
          <w:rFonts w:ascii="Times New Roman" w:hAnsi="Times New Roman" w:cs="Times New Roman"/>
          <w:szCs w:val="24"/>
          <w:lang w:val="ro-MD"/>
        </w:rPr>
        <w:t xml:space="preserve">pe parcursul lunii calendaristice care urmează celei la care se referă informațiile prezentate. </w:t>
      </w:r>
      <w:r w:rsidR="003C093F" w:rsidRPr="00784CC4">
        <w:rPr>
          <w:rFonts w:ascii="Times New Roman" w:hAnsi="Times New Roman" w:cs="Times New Roman"/>
          <w:szCs w:val="24"/>
          <w:lang w:val="ro-MD"/>
        </w:rPr>
        <w:t>I</w:t>
      </w:r>
      <w:r w:rsidRPr="00784CC4">
        <w:rPr>
          <w:rFonts w:ascii="Times New Roman" w:hAnsi="Times New Roman" w:cs="Times New Roman"/>
          <w:szCs w:val="24"/>
          <w:lang w:val="ro-MD"/>
        </w:rPr>
        <w:t xml:space="preserve">nformațiile statistice cu privire la stocurile specifice se prezintă la solicitarea </w:t>
      </w:r>
      <w:r w:rsidR="008A534E" w:rsidRPr="00784CC4">
        <w:rPr>
          <w:rFonts w:ascii="Times New Roman" w:hAnsi="Times New Roman" w:cs="Times New Roman"/>
          <w:szCs w:val="24"/>
          <w:lang w:val="ro-MD"/>
        </w:rPr>
        <w:t>Secretariatului Comunității Energetice</w:t>
      </w:r>
      <w:r w:rsidRPr="00784CC4">
        <w:rPr>
          <w:rFonts w:ascii="Times New Roman" w:hAnsi="Times New Roman" w:cs="Times New Roman"/>
          <w:szCs w:val="24"/>
          <w:lang w:val="ro-MD"/>
        </w:rPr>
        <w:t xml:space="preserve"> în termeni cât mai restrânși. O astfel de solicitare poate fi formulată pentru un termen de cel mult 5 ani de la data la care se referă datele solicitate.</w:t>
      </w:r>
    </w:p>
    <w:p w14:paraId="770A5640" w14:textId="77777777" w:rsidR="00F353E9" w:rsidRPr="00784CC4" w:rsidRDefault="00F353E9" w:rsidP="008E1325">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Cs w:val="24"/>
          <w:lang w:val="ro-MD"/>
        </w:rPr>
      </w:pPr>
    </w:p>
    <w:p w14:paraId="75AED6A3" w14:textId="1E5E74EF" w:rsidR="0096572D" w:rsidRPr="00784CC4" w:rsidRDefault="0096572D" w:rsidP="00494C56">
      <w:pPr>
        <w:pStyle w:val="HTMLPreformatted"/>
        <w:numPr>
          <w:ilvl w:val="0"/>
          <w:numId w:val="55"/>
        </w:numPr>
        <w:tabs>
          <w:tab w:val="clear" w:pos="2748"/>
          <w:tab w:val="left" w:pos="1080"/>
          <w:tab w:val="left" w:pos="20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Transparența datelor privind stocurile de urgență și stocurile specifice</w:t>
      </w:r>
    </w:p>
    <w:p w14:paraId="4F6D32FC" w14:textId="7678B5EC" w:rsidR="0096572D" w:rsidRPr="00784CC4" w:rsidRDefault="0096572D" w:rsidP="00494C56">
      <w:pPr>
        <w:pStyle w:val="HTMLPreformatted"/>
        <w:numPr>
          <w:ilvl w:val="0"/>
          <w:numId w:val="58"/>
        </w:numPr>
        <w:tabs>
          <w:tab w:val="clear" w:pos="1832"/>
          <w:tab w:val="left" w:pos="720"/>
          <w:tab w:val="left" w:pos="1260"/>
        </w:tabs>
        <w:spacing w:after="120"/>
        <w:ind w:left="0" w:firstLine="709"/>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Datele agregate privind cantitatea și structura stocurilor de urgență și a stocurilor specifice stabilite în condițiile legii și distribuția teritorială a acestora (în Republica Moldova sau în străinătate) se publică pe pagina web oficială a organului central de specialitate al administrației publice în domeniul energeticii.</w:t>
      </w:r>
    </w:p>
    <w:p w14:paraId="2B49CC7C" w14:textId="39070373" w:rsidR="0096572D" w:rsidRPr="00784CC4" w:rsidRDefault="0096572D" w:rsidP="00494C56">
      <w:pPr>
        <w:pStyle w:val="HTMLPreformatted"/>
        <w:numPr>
          <w:ilvl w:val="0"/>
          <w:numId w:val="58"/>
        </w:numPr>
        <w:tabs>
          <w:tab w:val="clear" w:pos="1832"/>
          <w:tab w:val="left" w:pos="720"/>
          <w:tab w:val="left" w:pos="1260"/>
        </w:tabs>
        <w:spacing w:after="120"/>
        <w:ind w:left="0" w:firstLine="709"/>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Datele referitoare la locațiile individuale ale stocurilor de urgență și distribuția teritorială</w:t>
      </w:r>
      <w:r w:rsidR="006C7239"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clasificate pe cantități și structura stocurilor de urgență sunt confidențiale.</w:t>
      </w:r>
    </w:p>
    <w:p w14:paraId="0CB31049" w14:textId="18F7D55D" w:rsidR="00DF17F8" w:rsidRPr="00784CC4" w:rsidRDefault="0096572D" w:rsidP="00494C56">
      <w:pPr>
        <w:pStyle w:val="HTMLPreformatted"/>
        <w:numPr>
          <w:ilvl w:val="0"/>
          <w:numId w:val="58"/>
        </w:numPr>
        <w:tabs>
          <w:tab w:val="clear" w:pos="1832"/>
          <w:tab w:val="left" w:pos="720"/>
          <w:tab w:val="left" w:pos="1260"/>
        </w:tabs>
        <w:spacing w:after="120"/>
        <w:ind w:left="0" w:firstLine="709"/>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Organul central de specialitate al administrației publice în domeniul energeticii, ANRE, ECS, precum și Secretariatul Comunității Energetice și reprezentanții acestora au obligația </w:t>
      </w:r>
      <w:r w:rsidR="00F63BAB" w:rsidRPr="00784CC4">
        <w:rPr>
          <w:rFonts w:ascii="Times New Roman" w:eastAsiaTheme="minorHAnsi" w:hAnsi="Times New Roman" w:cs="Times New Roman"/>
          <w:sz w:val="24"/>
          <w:szCs w:val="24"/>
          <w:lang w:val="ro-MD" w:eastAsia="en-US"/>
        </w:rPr>
        <w:t>să</w:t>
      </w:r>
      <w:r w:rsidRPr="00784CC4">
        <w:rPr>
          <w:rFonts w:ascii="Times New Roman" w:eastAsiaTheme="minorHAnsi" w:hAnsi="Times New Roman" w:cs="Times New Roman"/>
          <w:sz w:val="24"/>
          <w:szCs w:val="24"/>
          <w:lang w:val="ro-MD" w:eastAsia="en-US"/>
        </w:rPr>
        <w:t xml:space="preserve"> se abțin</w:t>
      </w:r>
      <w:r w:rsidR="00F63BAB"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de la divulgarea informațiilor oficiale cu accesibilitate limitată, care le-au fost transmise și/sau care au fost colectate de către aceștia în exercitarea atribuțiilor prevăzute de prezenta lege. Orice informații cu caracter personal obținute sau dezvăluite în conformitate cu prezentul articol nu pot fi colectate, iar în caz de colectare accidentală vor fi distruse imediat și necondiționat.</w:t>
      </w:r>
    </w:p>
    <w:p w14:paraId="54CD8376" w14:textId="77777777" w:rsidR="00865B8C" w:rsidRPr="00784CC4" w:rsidRDefault="00865B8C" w:rsidP="008E1325">
      <w:pPr>
        <w:pStyle w:val="HTMLPreformatted"/>
        <w:tabs>
          <w:tab w:val="clear" w:pos="1832"/>
          <w:tab w:val="left" w:pos="1080"/>
        </w:tabs>
        <w:spacing w:after="120"/>
        <w:ind w:left="720"/>
        <w:jc w:val="both"/>
        <w:rPr>
          <w:rFonts w:ascii="Times New Roman" w:eastAsiaTheme="minorHAnsi" w:hAnsi="Times New Roman" w:cs="Times New Roman"/>
          <w:sz w:val="24"/>
          <w:szCs w:val="24"/>
          <w:lang w:val="ro-MD" w:eastAsia="en-US"/>
        </w:rPr>
      </w:pPr>
    </w:p>
    <w:p w14:paraId="4BA25A48" w14:textId="401F3520" w:rsidR="00402923" w:rsidRPr="00784CC4" w:rsidRDefault="00402923" w:rsidP="00494C56">
      <w:pPr>
        <w:pStyle w:val="Heading1"/>
        <w:numPr>
          <w:ilvl w:val="0"/>
          <w:numId w:val="57"/>
        </w:numPr>
        <w:ind w:firstLine="0"/>
        <w:rPr>
          <w:noProof w:val="0"/>
          <w:szCs w:val="24"/>
          <w:lang w:val="ro-MD"/>
        </w:rPr>
      </w:pPr>
    </w:p>
    <w:p w14:paraId="5D7DDCC6" w14:textId="2E6E4BF5" w:rsidR="00402923" w:rsidRPr="00784CC4" w:rsidRDefault="00402923" w:rsidP="008E1325">
      <w:pPr>
        <w:pStyle w:val="Heading1"/>
        <w:rPr>
          <w:noProof w:val="0"/>
          <w:szCs w:val="24"/>
          <w:lang w:val="ro-MD"/>
        </w:rPr>
      </w:pPr>
      <w:r w:rsidRPr="00784CC4">
        <w:rPr>
          <w:noProof w:val="0"/>
          <w:szCs w:val="24"/>
          <w:lang w:val="ro-MD"/>
        </w:rPr>
        <w:t>STABILIREA, SUPRAVEGHEREA ȘI ELIBERAREA STOCURILOR DE URGENȚĂ</w:t>
      </w:r>
    </w:p>
    <w:p w14:paraId="5864BAA3" w14:textId="2B58E7BE" w:rsidR="00402923" w:rsidRPr="00784CC4" w:rsidRDefault="00402923" w:rsidP="008E1325">
      <w:pPr>
        <w:pStyle w:val="HTMLPreformatted"/>
        <w:spacing w:after="120"/>
        <w:jc w:val="center"/>
        <w:rPr>
          <w:rFonts w:ascii="Times New Roman" w:eastAsiaTheme="majorEastAsia" w:hAnsi="Times New Roman" w:cs="Times New Roman"/>
          <w:b/>
          <w:bCs/>
          <w:sz w:val="24"/>
          <w:szCs w:val="24"/>
          <w:lang w:val="ro-MD" w:eastAsia="en-US"/>
        </w:rPr>
      </w:pPr>
    </w:p>
    <w:p w14:paraId="6B928E2E" w14:textId="2B5251B8" w:rsidR="00402923" w:rsidRPr="00784CC4" w:rsidRDefault="0077188F"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51" w:name="_Ref175127692"/>
      <w:r w:rsidRPr="00784CC4">
        <w:rPr>
          <w:rFonts w:ascii="Times New Roman" w:eastAsiaTheme="minorHAnsi" w:hAnsi="Times New Roman" w:cs="Times New Roman"/>
          <w:color w:val="auto"/>
          <w:lang w:val="ro-MD"/>
        </w:rPr>
        <w:t>Titularii</w:t>
      </w:r>
      <w:r w:rsidR="00402923" w:rsidRPr="00784CC4">
        <w:rPr>
          <w:rFonts w:ascii="Times New Roman" w:eastAsiaTheme="minorHAnsi" w:hAnsi="Times New Roman" w:cs="Times New Roman"/>
          <w:color w:val="auto"/>
          <w:lang w:val="ro-MD"/>
        </w:rPr>
        <w:t xml:space="preserve"> obligați</w:t>
      </w:r>
      <w:r w:rsidR="00356B26" w:rsidRPr="00784CC4">
        <w:rPr>
          <w:rFonts w:ascii="Times New Roman" w:eastAsiaTheme="minorHAnsi" w:hAnsi="Times New Roman" w:cs="Times New Roman"/>
          <w:color w:val="auto"/>
          <w:lang w:val="ro-MD"/>
        </w:rPr>
        <w:t>e</w:t>
      </w:r>
      <w:r w:rsidR="00402923" w:rsidRPr="00784CC4">
        <w:rPr>
          <w:rFonts w:ascii="Times New Roman" w:eastAsiaTheme="minorHAnsi" w:hAnsi="Times New Roman" w:cs="Times New Roman"/>
          <w:color w:val="auto"/>
          <w:lang w:val="ro-MD"/>
        </w:rPr>
        <w:t>i de stocare</w:t>
      </w:r>
      <w:bookmarkEnd w:id="51"/>
    </w:p>
    <w:p w14:paraId="706567BB" w14:textId="577C08EF" w:rsidR="00402923" w:rsidRPr="00784CC4" w:rsidRDefault="00402923" w:rsidP="00494C56">
      <w:pPr>
        <w:pStyle w:val="HTMLPreformatted"/>
        <w:numPr>
          <w:ilvl w:val="0"/>
          <w:numId w:val="27"/>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52" w:name="_Ref175127702"/>
      <w:r w:rsidRPr="00784CC4">
        <w:rPr>
          <w:rFonts w:ascii="Times New Roman" w:eastAsiaTheme="minorHAnsi" w:hAnsi="Times New Roman" w:cs="Times New Roman"/>
          <w:sz w:val="24"/>
          <w:szCs w:val="24"/>
          <w:lang w:val="ro-MD" w:eastAsia="en-US"/>
        </w:rPr>
        <w:t xml:space="preserve">Stocurile de urgență se </w:t>
      </w:r>
      <w:r w:rsidR="003F1358" w:rsidRPr="00784CC4">
        <w:rPr>
          <w:rFonts w:ascii="Times New Roman" w:eastAsiaTheme="minorHAnsi" w:hAnsi="Times New Roman" w:cs="Times New Roman"/>
          <w:sz w:val="24"/>
          <w:szCs w:val="24"/>
          <w:lang w:val="ro-MD" w:eastAsia="en-US"/>
        </w:rPr>
        <w:t>constituie</w:t>
      </w:r>
      <w:r w:rsidR="009B7B04"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și se mențin de către </w:t>
      </w:r>
      <w:r w:rsidR="00E82762"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și </w:t>
      </w:r>
      <w:r w:rsidR="00662F91" w:rsidRPr="00784CC4">
        <w:rPr>
          <w:rFonts w:ascii="Times New Roman" w:eastAsiaTheme="minorHAnsi" w:hAnsi="Times New Roman" w:cs="Times New Roman"/>
          <w:sz w:val="24"/>
          <w:szCs w:val="24"/>
          <w:lang w:val="ro-MD" w:eastAsia="en-US"/>
        </w:rPr>
        <w:t xml:space="preserve">de </w:t>
      </w:r>
      <w:r w:rsidR="003F1358" w:rsidRPr="00784CC4">
        <w:rPr>
          <w:rFonts w:ascii="Times New Roman" w:eastAsiaTheme="minorHAnsi" w:hAnsi="Times New Roman" w:cs="Times New Roman"/>
          <w:sz w:val="24"/>
          <w:szCs w:val="24"/>
          <w:lang w:val="ro-MD" w:eastAsia="en-US"/>
        </w:rPr>
        <w:t xml:space="preserve">către </w:t>
      </w:r>
      <w:r w:rsidR="0004091E" w:rsidRPr="00784CC4">
        <w:rPr>
          <w:rFonts w:ascii="Times New Roman" w:eastAsiaTheme="minorHAnsi" w:hAnsi="Times New Roman" w:cs="Times New Roman"/>
          <w:sz w:val="24"/>
          <w:szCs w:val="24"/>
          <w:lang w:val="ro-MD" w:eastAsia="en-US"/>
        </w:rPr>
        <w:t>importatorii</w:t>
      </w:r>
      <w:r w:rsidR="00A359FB"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care au importat net în Republica Moldova în anul calendaristic precedent, oricare dintre produse</w:t>
      </w:r>
      <w:r w:rsidR="001D166B" w:rsidRPr="00784CC4">
        <w:rPr>
          <w:rFonts w:ascii="Times New Roman" w:eastAsiaTheme="minorHAnsi" w:hAnsi="Times New Roman" w:cs="Times New Roman"/>
          <w:sz w:val="24"/>
          <w:szCs w:val="24"/>
          <w:lang w:val="ro-MD" w:eastAsia="en-US"/>
        </w:rPr>
        <w:t>le</w:t>
      </w:r>
      <w:r w:rsidRPr="00784CC4">
        <w:rPr>
          <w:rFonts w:ascii="Times New Roman" w:eastAsiaTheme="minorHAnsi" w:hAnsi="Times New Roman" w:cs="Times New Roman"/>
          <w:sz w:val="24"/>
          <w:szCs w:val="24"/>
          <w:lang w:val="ro-MD" w:eastAsia="en-US"/>
        </w:rPr>
        <w:t xml:space="preserve"> petroliere</w:t>
      </w:r>
      <w:r w:rsidR="001D166B" w:rsidRPr="00784CC4">
        <w:rPr>
          <w:rFonts w:ascii="Times New Roman" w:eastAsiaTheme="minorHAnsi" w:hAnsi="Times New Roman" w:cs="Times New Roman"/>
          <w:sz w:val="24"/>
          <w:szCs w:val="24"/>
          <w:lang w:val="ro-MD" w:eastAsia="en-US"/>
        </w:rPr>
        <w:t xml:space="preserve"> specificate la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_Ref175129143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11</w:t>
      </w:r>
      <w:r w:rsidR="004C58F6" w:rsidRPr="00784CC4">
        <w:rPr>
          <w:rFonts w:ascii="Times New Roman" w:eastAsiaTheme="minorHAnsi" w:hAnsi="Times New Roman" w:cs="Times New Roman"/>
          <w:sz w:val="24"/>
          <w:szCs w:val="24"/>
          <w:lang w:val="ro-MD" w:eastAsia="en-US"/>
        </w:rPr>
        <w:fldChar w:fldCharType="end"/>
      </w:r>
      <w:r w:rsidR="001D166B" w:rsidRPr="00784CC4">
        <w:rPr>
          <w:rFonts w:ascii="Times New Roman" w:eastAsiaTheme="minorHAnsi" w:hAnsi="Times New Roman" w:cs="Times New Roman"/>
          <w:sz w:val="24"/>
          <w:szCs w:val="24"/>
          <w:lang w:val="ro-MD" w:eastAsia="en-US"/>
        </w:rPr>
        <w:t xml:space="preserve"> 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_Ref175128774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4C58F6" w:rsidRPr="00784CC4">
        <w:rPr>
          <w:rFonts w:ascii="Times New Roman" w:eastAsiaTheme="minorHAnsi" w:hAnsi="Times New Roman" w:cs="Times New Roman"/>
          <w:sz w:val="24"/>
          <w:szCs w:val="24"/>
          <w:lang w:val="ro-MD" w:eastAsia="en-US"/>
        </w:rPr>
        <w:fldChar w:fldCharType="end"/>
      </w:r>
      <w:r w:rsidR="00662146" w:rsidRPr="00784CC4">
        <w:rPr>
          <w:rFonts w:ascii="Times New Roman" w:eastAsiaTheme="minorHAnsi" w:hAnsi="Times New Roman" w:cs="Times New Roman"/>
          <w:sz w:val="24"/>
          <w:szCs w:val="24"/>
          <w:lang w:val="ro-MD" w:eastAsia="en-US"/>
        </w:rPr>
        <w:t xml:space="preserve"> sau oricare dintre produsele petroliere specificate în lista aprobată de Guvern în conformitate cu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_Ref175129143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11</w:t>
      </w:r>
      <w:r w:rsidR="004C58F6" w:rsidRPr="00784CC4">
        <w:rPr>
          <w:rFonts w:ascii="Times New Roman" w:eastAsiaTheme="minorHAnsi" w:hAnsi="Times New Roman" w:cs="Times New Roman"/>
          <w:sz w:val="24"/>
          <w:szCs w:val="24"/>
          <w:lang w:val="ro-MD" w:eastAsia="en-US"/>
        </w:rPr>
        <w:fldChar w:fldCharType="end"/>
      </w:r>
      <w:r w:rsidR="00662146" w:rsidRPr="00784CC4">
        <w:rPr>
          <w:rFonts w:ascii="Times New Roman" w:eastAsiaTheme="minorHAnsi" w:hAnsi="Times New Roman" w:cs="Times New Roman"/>
          <w:sz w:val="24"/>
          <w:szCs w:val="24"/>
          <w:lang w:val="ro-MD" w:eastAsia="en-US"/>
        </w:rPr>
        <w:t xml:space="preserve"> 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_Ref175130778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4C58F6" w:rsidRPr="00784CC4">
        <w:rPr>
          <w:rFonts w:ascii="Times New Roman" w:eastAsiaTheme="minorHAnsi" w:hAnsi="Times New Roman" w:cs="Times New Roman"/>
          <w:sz w:val="24"/>
          <w:szCs w:val="24"/>
          <w:lang w:val="ro-MD" w:eastAsia="en-US"/>
        </w:rPr>
        <w:fldChar w:fldCharType="end"/>
      </w:r>
      <w:r w:rsidR="00662146" w:rsidRPr="00784CC4">
        <w:rPr>
          <w:rFonts w:ascii="Times New Roman" w:eastAsiaTheme="minorHAnsi" w:hAnsi="Times New Roman" w:cs="Times New Roman"/>
          <w:sz w:val="24"/>
          <w:szCs w:val="24"/>
          <w:lang w:val="ro-MD" w:eastAsia="en-US"/>
        </w:rPr>
        <w:t>.</w:t>
      </w:r>
      <w:bookmarkEnd w:id="52"/>
      <w:r w:rsidR="00662146" w:rsidRPr="00784CC4">
        <w:rPr>
          <w:rFonts w:ascii="Times New Roman" w:eastAsiaTheme="minorHAnsi" w:hAnsi="Times New Roman" w:cs="Times New Roman"/>
          <w:sz w:val="24"/>
          <w:szCs w:val="24"/>
          <w:lang w:val="ro-MD" w:eastAsia="en-US"/>
        </w:rPr>
        <w:t xml:space="preserve"> </w:t>
      </w:r>
    </w:p>
    <w:p w14:paraId="788F4C83" w14:textId="05A96061" w:rsidR="00402923" w:rsidRPr="00784CC4" w:rsidRDefault="00E82762" w:rsidP="00494C56">
      <w:pPr>
        <w:pStyle w:val="HTMLPreformatted"/>
        <w:numPr>
          <w:ilvl w:val="0"/>
          <w:numId w:val="27"/>
        </w:numPr>
        <w:tabs>
          <w:tab w:val="clear" w:pos="1832"/>
          <w:tab w:val="clear" w:pos="2748"/>
          <w:tab w:val="left" w:pos="1080"/>
          <w:tab w:val="left" w:pos="1418"/>
        </w:tabs>
        <w:spacing w:after="120"/>
        <w:ind w:left="0" w:firstLine="720"/>
        <w:jc w:val="both"/>
        <w:rPr>
          <w:rFonts w:ascii="Times New Roman" w:eastAsiaTheme="minorHAnsi" w:hAnsi="Times New Roman" w:cs="Times New Roman"/>
          <w:sz w:val="24"/>
          <w:szCs w:val="24"/>
          <w:lang w:val="ro-MD" w:eastAsia="en-US"/>
        </w:rPr>
      </w:pPr>
      <w:bookmarkStart w:id="53" w:name="_Ref175128834"/>
      <w:r w:rsidRPr="00784CC4">
        <w:rPr>
          <w:rFonts w:ascii="Times New Roman" w:eastAsiaTheme="minorHAnsi" w:hAnsi="Times New Roman" w:cs="Times New Roman"/>
          <w:sz w:val="24"/>
          <w:szCs w:val="24"/>
          <w:lang w:val="ro-MD" w:eastAsia="en-US"/>
        </w:rPr>
        <w:t>ECS</w:t>
      </w:r>
      <w:r w:rsidR="00666C3C" w:rsidRPr="00784CC4">
        <w:rPr>
          <w:rFonts w:ascii="Times New Roman" w:eastAsiaTheme="minorHAnsi" w:hAnsi="Times New Roman" w:cs="Times New Roman"/>
          <w:sz w:val="24"/>
          <w:szCs w:val="24"/>
          <w:lang w:val="ro-MD" w:eastAsia="en-US"/>
        </w:rPr>
        <w:t xml:space="preserve"> urmează să</w:t>
      </w:r>
      <w:r w:rsidR="00402923"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constituie</w:t>
      </w:r>
      <w:r w:rsidR="00402923" w:rsidRPr="00784CC4">
        <w:rPr>
          <w:rFonts w:ascii="Times New Roman" w:eastAsiaTheme="minorHAnsi" w:hAnsi="Times New Roman" w:cs="Times New Roman"/>
          <w:sz w:val="24"/>
          <w:szCs w:val="24"/>
          <w:lang w:val="ro-MD" w:eastAsia="en-US"/>
        </w:rPr>
        <w:t xml:space="preserve"> cel puțin 1/</w:t>
      </w:r>
      <w:r w:rsidR="00D026DF" w:rsidRPr="00784CC4">
        <w:rPr>
          <w:rFonts w:ascii="Times New Roman" w:eastAsiaTheme="minorHAnsi" w:hAnsi="Times New Roman" w:cs="Times New Roman"/>
          <w:sz w:val="24"/>
          <w:szCs w:val="24"/>
          <w:lang w:val="ro-MD" w:eastAsia="en-US"/>
        </w:rPr>
        <w:t xml:space="preserve">2 </w:t>
      </w:r>
      <w:r w:rsidR="00402923" w:rsidRPr="00784CC4">
        <w:rPr>
          <w:rFonts w:ascii="Times New Roman" w:eastAsiaTheme="minorHAnsi" w:hAnsi="Times New Roman" w:cs="Times New Roman"/>
          <w:sz w:val="24"/>
          <w:szCs w:val="24"/>
          <w:lang w:val="ro-MD" w:eastAsia="en-US"/>
        </w:rPr>
        <w:t xml:space="preserve">(o </w:t>
      </w:r>
      <w:r w:rsidR="00D026DF" w:rsidRPr="00784CC4">
        <w:rPr>
          <w:rFonts w:ascii="Times New Roman" w:eastAsiaTheme="minorHAnsi" w:hAnsi="Times New Roman" w:cs="Times New Roman"/>
          <w:sz w:val="24"/>
          <w:szCs w:val="24"/>
          <w:lang w:val="ro-MD" w:eastAsia="en-US"/>
        </w:rPr>
        <w:t>jumătate</w:t>
      </w:r>
      <w:r w:rsidR="00402923" w:rsidRPr="00784CC4">
        <w:rPr>
          <w:rFonts w:ascii="Times New Roman" w:eastAsiaTheme="minorHAnsi" w:hAnsi="Times New Roman" w:cs="Times New Roman"/>
          <w:sz w:val="24"/>
          <w:szCs w:val="24"/>
          <w:lang w:val="ro-MD" w:eastAsia="en-US"/>
        </w:rPr>
        <w:t>)</w:t>
      </w:r>
      <w:r w:rsidR="003B5D72" w:rsidRPr="00784CC4">
        <w:rPr>
          <w:rFonts w:ascii="Times New Roman" w:eastAsiaTheme="minorHAnsi" w:hAnsi="Times New Roman" w:cs="Times New Roman"/>
          <w:sz w:val="24"/>
          <w:szCs w:val="24"/>
          <w:lang w:val="ro-MD" w:eastAsia="en-US"/>
        </w:rPr>
        <w:t xml:space="preserve"> din cantitatea minimă de stocuri de urgență determinate conform prevederilor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_Ref175130867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w:t>
      </w:r>
      <w:r w:rsidR="0032318B" w:rsidRPr="00784CC4">
        <w:rPr>
          <w:rFonts w:ascii="Times New Roman" w:eastAsiaTheme="minorHAnsi" w:hAnsi="Times New Roman" w:cs="Times New Roman"/>
          <w:sz w:val="24"/>
          <w:szCs w:val="24"/>
          <w:lang w:val="ro-MD" w:eastAsia="en-US"/>
        </w:rPr>
        <w:t>ui</w:t>
      </w:r>
      <w:r w:rsidR="00F112B5" w:rsidRPr="00784CC4">
        <w:rPr>
          <w:rFonts w:ascii="Times New Roman" w:eastAsiaTheme="minorHAnsi" w:hAnsi="Times New Roman" w:cs="Times New Roman"/>
          <w:sz w:val="24"/>
          <w:szCs w:val="24"/>
          <w:lang w:val="ro-MD" w:eastAsia="en-US"/>
        </w:rPr>
        <w:t xml:space="preserve"> 10</w:t>
      </w:r>
      <w:r w:rsidR="004C58F6" w:rsidRPr="00784CC4">
        <w:rPr>
          <w:rFonts w:ascii="Times New Roman" w:eastAsiaTheme="minorHAnsi" w:hAnsi="Times New Roman" w:cs="Times New Roman"/>
          <w:sz w:val="24"/>
          <w:szCs w:val="24"/>
          <w:lang w:val="ro-MD" w:eastAsia="en-US"/>
        </w:rPr>
        <w:fldChar w:fldCharType="end"/>
      </w:r>
      <w:r w:rsidR="003B5D72" w:rsidRPr="00784CC4">
        <w:rPr>
          <w:rFonts w:ascii="Times New Roman" w:eastAsiaTheme="minorHAnsi" w:hAnsi="Times New Roman" w:cs="Times New Roman"/>
          <w:sz w:val="24"/>
          <w:szCs w:val="24"/>
          <w:lang w:val="ro-MD" w:eastAsia="en-US"/>
        </w:rPr>
        <w:t xml:space="preserve"> 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_Ref175128347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4C58F6"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iar importatorii de produse petroliere </w:t>
      </w:r>
      <w:r w:rsidR="003B5D72" w:rsidRPr="00784CC4">
        <w:rPr>
          <w:rFonts w:ascii="Times New Roman" w:eastAsiaTheme="minorHAnsi" w:hAnsi="Times New Roman" w:cs="Times New Roman"/>
          <w:sz w:val="24"/>
          <w:szCs w:val="24"/>
          <w:lang w:val="ro-MD" w:eastAsia="en-US"/>
        </w:rPr>
        <w:t xml:space="preserve">prevăzute </w:t>
      </w:r>
      <w:r w:rsidR="00402923" w:rsidRPr="00784CC4">
        <w:rPr>
          <w:rFonts w:ascii="Times New Roman" w:eastAsiaTheme="minorHAnsi" w:hAnsi="Times New Roman" w:cs="Times New Roman"/>
          <w:sz w:val="24"/>
          <w:szCs w:val="24"/>
          <w:lang w:val="ro-MD" w:eastAsia="en-US"/>
        </w:rPr>
        <w:t xml:space="preserve">la 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_Ref175127702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4C58F6"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din prezentul articol </w:t>
      </w:r>
      <w:r w:rsidR="003B5D72" w:rsidRPr="00784CC4">
        <w:rPr>
          <w:rFonts w:ascii="Times New Roman" w:eastAsiaTheme="minorHAnsi" w:hAnsi="Times New Roman" w:cs="Times New Roman"/>
          <w:sz w:val="24"/>
          <w:szCs w:val="24"/>
          <w:lang w:val="ro-MD" w:eastAsia="en-US"/>
        </w:rPr>
        <w:t xml:space="preserve">(în continuare - </w:t>
      </w:r>
      <w:r w:rsidR="003B5D72" w:rsidRPr="00784CC4">
        <w:rPr>
          <w:rFonts w:ascii="Times New Roman" w:eastAsiaTheme="minorHAnsi" w:hAnsi="Times New Roman" w:cs="Times New Roman"/>
          <w:i/>
          <w:iCs/>
          <w:sz w:val="24"/>
          <w:szCs w:val="24"/>
          <w:lang w:val="ro-MD" w:eastAsia="en-US"/>
        </w:rPr>
        <w:t>importatori obligați</w:t>
      </w:r>
      <w:r w:rsidR="003B5D72" w:rsidRPr="00784CC4">
        <w:rPr>
          <w:rFonts w:ascii="Times New Roman" w:eastAsiaTheme="minorHAnsi" w:hAnsi="Times New Roman" w:cs="Times New Roman"/>
          <w:sz w:val="24"/>
          <w:szCs w:val="24"/>
          <w:lang w:val="ro-MD" w:eastAsia="en-US"/>
        </w:rPr>
        <w:t xml:space="preserve">) </w:t>
      </w:r>
      <w:r w:rsidR="00CA4E77" w:rsidRPr="00784CC4">
        <w:rPr>
          <w:rFonts w:ascii="Times New Roman" w:eastAsiaTheme="minorHAnsi" w:hAnsi="Times New Roman" w:cs="Times New Roman"/>
          <w:sz w:val="24"/>
          <w:szCs w:val="24"/>
          <w:lang w:val="ro-MD" w:eastAsia="en-US"/>
        </w:rPr>
        <w:t xml:space="preserve">urmează să </w:t>
      </w:r>
      <w:r w:rsidRPr="00784CC4">
        <w:rPr>
          <w:rFonts w:ascii="Times New Roman" w:eastAsiaTheme="minorHAnsi" w:hAnsi="Times New Roman" w:cs="Times New Roman"/>
          <w:sz w:val="24"/>
          <w:szCs w:val="24"/>
          <w:lang w:val="ro-MD" w:eastAsia="en-US"/>
        </w:rPr>
        <w:t xml:space="preserve">constituie </w:t>
      </w:r>
      <w:r w:rsidR="00D026DF" w:rsidRPr="00784CC4">
        <w:rPr>
          <w:rFonts w:ascii="Times New Roman" w:eastAsiaTheme="minorHAnsi" w:hAnsi="Times New Roman" w:cs="Times New Roman"/>
          <w:sz w:val="24"/>
          <w:szCs w:val="24"/>
          <w:lang w:val="ro-MD" w:eastAsia="en-US"/>
        </w:rPr>
        <w:t>1</w:t>
      </w:r>
      <w:r w:rsidR="00402923" w:rsidRPr="00784CC4">
        <w:rPr>
          <w:rFonts w:ascii="Times New Roman" w:eastAsiaTheme="minorHAnsi" w:hAnsi="Times New Roman" w:cs="Times New Roman"/>
          <w:sz w:val="24"/>
          <w:szCs w:val="24"/>
          <w:lang w:val="ro-MD" w:eastAsia="en-US"/>
        </w:rPr>
        <w:t>/</w:t>
      </w:r>
      <w:r w:rsidR="00D026DF" w:rsidRPr="00784CC4">
        <w:rPr>
          <w:rFonts w:ascii="Times New Roman" w:eastAsiaTheme="minorHAnsi" w:hAnsi="Times New Roman" w:cs="Times New Roman"/>
          <w:sz w:val="24"/>
          <w:szCs w:val="24"/>
          <w:lang w:val="ro-MD" w:eastAsia="en-US"/>
        </w:rPr>
        <w:t xml:space="preserve">2 </w:t>
      </w:r>
      <w:r w:rsidR="00402923" w:rsidRPr="00784CC4">
        <w:rPr>
          <w:rFonts w:ascii="Times New Roman" w:eastAsiaTheme="minorHAnsi" w:hAnsi="Times New Roman" w:cs="Times New Roman"/>
          <w:sz w:val="24"/>
          <w:szCs w:val="24"/>
          <w:lang w:val="ro-MD" w:eastAsia="en-US"/>
        </w:rPr>
        <w:t>(</w:t>
      </w:r>
      <w:r w:rsidR="00D026DF" w:rsidRPr="00784CC4">
        <w:rPr>
          <w:rFonts w:ascii="Times New Roman" w:eastAsiaTheme="minorHAnsi" w:hAnsi="Times New Roman" w:cs="Times New Roman"/>
          <w:sz w:val="24"/>
          <w:szCs w:val="24"/>
          <w:lang w:val="ro-MD" w:eastAsia="en-US"/>
        </w:rPr>
        <w:t>o jumătate</w:t>
      </w:r>
      <w:r w:rsidR="00402923" w:rsidRPr="00784CC4">
        <w:rPr>
          <w:rFonts w:ascii="Times New Roman" w:eastAsiaTheme="minorHAnsi" w:hAnsi="Times New Roman" w:cs="Times New Roman"/>
          <w:sz w:val="24"/>
          <w:szCs w:val="24"/>
          <w:lang w:val="ro-MD" w:eastAsia="en-US"/>
        </w:rPr>
        <w:t>)</w:t>
      </w:r>
      <w:r w:rsidR="003B5D72" w:rsidRPr="00784CC4">
        <w:rPr>
          <w:rFonts w:ascii="Times New Roman" w:eastAsiaTheme="minorHAnsi" w:hAnsi="Times New Roman" w:cs="Times New Roman"/>
          <w:sz w:val="24"/>
          <w:szCs w:val="24"/>
          <w:lang w:val="ro-MD" w:eastAsia="en-US"/>
        </w:rPr>
        <w:t xml:space="preserve"> din cantitatea menționată</w:t>
      </w:r>
      <w:r w:rsidR="00402923" w:rsidRPr="00784CC4">
        <w:rPr>
          <w:rFonts w:ascii="Times New Roman" w:eastAsiaTheme="minorHAnsi" w:hAnsi="Times New Roman" w:cs="Times New Roman"/>
          <w:sz w:val="24"/>
          <w:szCs w:val="24"/>
          <w:lang w:val="ro-MD" w:eastAsia="en-US"/>
        </w:rPr>
        <w:t>.</w:t>
      </w:r>
      <w:bookmarkEnd w:id="53"/>
    </w:p>
    <w:p w14:paraId="557546CD" w14:textId="326A02E3" w:rsidR="00A12C50" w:rsidRPr="00784CC4" w:rsidRDefault="00A12C50" w:rsidP="00494C56">
      <w:pPr>
        <w:pStyle w:val="HTMLPreformatted"/>
        <w:numPr>
          <w:ilvl w:val="0"/>
          <w:numId w:val="27"/>
        </w:numPr>
        <w:tabs>
          <w:tab w:val="clear" w:pos="1832"/>
          <w:tab w:val="clear" w:pos="2748"/>
          <w:tab w:val="left" w:pos="1080"/>
          <w:tab w:val="left" w:pos="1418"/>
        </w:tabs>
        <w:spacing w:after="120"/>
        <w:ind w:left="0" w:firstLine="720"/>
        <w:jc w:val="both"/>
        <w:rPr>
          <w:rFonts w:ascii="Times New Roman" w:eastAsiaTheme="minorHAnsi" w:hAnsi="Times New Roman" w:cs="Times New Roman"/>
          <w:sz w:val="24"/>
          <w:szCs w:val="24"/>
          <w:lang w:val="ro-MD" w:eastAsia="en-US"/>
        </w:rPr>
      </w:pPr>
      <w:bookmarkStart w:id="54" w:name="_Ref175131349"/>
      <w:r w:rsidRPr="00784CC4">
        <w:rPr>
          <w:rFonts w:ascii="Times New Roman" w:eastAsiaTheme="minorHAnsi" w:hAnsi="Times New Roman" w:cs="Times New Roman"/>
          <w:sz w:val="24"/>
          <w:szCs w:val="24"/>
          <w:lang w:val="ro-MD" w:eastAsia="en-US"/>
        </w:rPr>
        <w:t xml:space="preserve">Guvernul </w:t>
      </w:r>
      <w:r w:rsidR="00D026DF" w:rsidRPr="00784CC4">
        <w:rPr>
          <w:rFonts w:ascii="Times New Roman" w:eastAsiaTheme="minorHAnsi" w:hAnsi="Times New Roman" w:cs="Times New Roman"/>
          <w:sz w:val="24"/>
          <w:szCs w:val="24"/>
          <w:lang w:val="ro-MD" w:eastAsia="en-US"/>
        </w:rPr>
        <w:t>poate</w:t>
      </w:r>
      <w:r w:rsidRPr="00784CC4">
        <w:rPr>
          <w:rFonts w:ascii="Times New Roman" w:eastAsiaTheme="minorHAnsi" w:hAnsi="Times New Roman" w:cs="Times New Roman"/>
          <w:sz w:val="24"/>
          <w:szCs w:val="24"/>
          <w:lang w:val="ro-MD" w:eastAsia="en-US"/>
        </w:rPr>
        <w:t xml:space="preserve"> modific</w:t>
      </w:r>
      <w:r w:rsidR="00C1673B"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 xml:space="preserve"> mod</w:t>
      </w:r>
      <w:r w:rsidR="006B3244" w:rsidRPr="00784CC4">
        <w:rPr>
          <w:rFonts w:ascii="Times New Roman" w:eastAsiaTheme="minorHAnsi" w:hAnsi="Times New Roman" w:cs="Times New Roman"/>
          <w:sz w:val="24"/>
          <w:szCs w:val="24"/>
          <w:lang w:val="ro-MD" w:eastAsia="en-US"/>
        </w:rPr>
        <w:t xml:space="preserve">alitatea de repartizare a obligației de constituire a stocurilor de urgență între ECS și importatori obligați, prevăzută la 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_Ref175128834 \r \h </w:instrText>
      </w:r>
      <w:r w:rsidR="00E87C0B" w:rsidRPr="00784CC4">
        <w:rPr>
          <w:rFonts w:ascii="Times New Roman" w:eastAsiaTheme="minorHAnsi" w:hAnsi="Times New Roman" w:cs="Times New Roman"/>
          <w:sz w:val="24"/>
          <w:szCs w:val="24"/>
          <w:lang w:val="ro-MD" w:eastAsia="en-US"/>
        </w:rPr>
        <w:instrText xml:space="preserve"> \* MERGEFORMAT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4C58F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712B2F" w:rsidRPr="00784CC4">
        <w:rPr>
          <w:rFonts w:ascii="Times New Roman" w:eastAsiaTheme="minorHAnsi" w:hAnsi="Times New Roman" w:cs="Times New Roman"/>
          <w:sz w:val="24"/>
          <w:szCs w:val="24"/>
          <w:lang w:val="ro-MD" w:eastAsia="en-US"/>
        </w:rPr>
        <w:t>H</w:t>
      </w:r>
      <w:r w:rsidR="00410F60" w:rsidRPr="00784CC4">
        <w:rPr>
          <w:rFonts w:ascii="Times New Roman" w:eastAsiaTheme="minorHAnsi" w:hAnsi="Times New Roman" w:cs="Times New Roman"/>
          <w:sz w:val="24"/>
          <w:szCs w:val="24"/>
          <w:lang w:val="ro-MD" w:eastAsia="en-US"/>
        </w:rPr>
        <w:t>otărâr</w:t>
      </w:r>
      <w:r w:rsidR="00712B2F" w:rsidRPr="00784CC4">
        <w:rPr>
          <w:rFonts w:ascii="Times New Roman" w:eastAsiaTheme="minorHAnsi" w:hAnsi="Times New Roman" w:cs="Times New Roman"/>
          <w:sz w:val="24"/>
          <w:szCs w:val="24"/>
          <w:lang w:val="ro-MD" w:eastAsia="en-US"/>
        </w:rPr>
        <w:t>ea</w:t>
      </w:r>
      <w:r w:rsidR="00410F60" w:rsidRPr="00784CC4">
        <w:rPr>
          <w:rFonts w:ascii="Times New Roman" w:eastAsiaTheme="minorHAnsi" w:hAnsi="Times New Roman" w:cs="Times New Roman"/>
          <w:sz w:val="24"/>
          <w:szCs w:val="24"/>
          <w:lang w:val="ro-MD" w:eastAsia="en-US"/>
        </w:rPr>
        <w:t xml:space="preserve"> </w:t>
      </w:r>
      <w:r w:rsidR="00712B2F" w:rsidRPr="00784CC4">
        <w:rPr>
          <w:rFonts w:ascii="Times New Roman" w:eastAsiaTheme="minorHAnsi" w:hAnsi="Times New Roman" w:cs="Times New Roman"/>
          <w:sz w:val="24"/>
          <w:szCs w:val="24"/>
          <w:lang w:val="ro-MD" w:eastAsia="en-US"/>
        </w:rPr>
        <w:t>respectivă</w:t>
      </w:r>
      <w:r w:rsidR="00410F60" w:rsidRPr="00784CC4">
        <w:rPr>
          <w:rFonts w:ascii="Times New Roman" w:eastAsiaTheme="minorHAnsi" w:hAnsi="Times New Roman" w:cs="Times New Roman"/>
          <w:sz w:val="24"/>
          <w:szCs w:val="24"/>
          <w:lang w:val="ro-MD" w:eastAsia="en-US"/>
        </w:rPr>
        <w:t xml:space="preserve"> </w:t>
      </w:r>
      <w:r w:rsidR="00712B2F" w:rsidRPr="00784CC4">
        <w:rPr>
          <w:rFonts w:ascii="Times New Roman" w:eastAsiaTheme="minorHAnsi" w:hAnsi="Times New Roman" w:cs="Times New Roman"/>
          <w:sz w:val="24"/>
          <w:szCs w:val="24"/>
          <w:lang w:val="ro-MD" w:eastAsia="en-US"/>
        </w:rPr>
        <w:t>se comunică</w:t>
      </w:r>
      <w:r w:rsidR="00410F60" w:rsidRPr="00784CC4">
        <w:rPr>
          <w:rFonts w:ascii="Times New Roman" w:eastAsiaTheme="minorHAnsi" w:hAnsi="Times New Roman" w:cs="Times New Roman"/>
          <w:sz w:val="24"/>
          <w:szCs w:val="24"/>
          <w:lang w:val="ro-MD" w:eastAsia="en-US"/>
        </w:rPr>
        <w:t xml:space="preserve"> </w:t>
      </w:r>
      <w:r w:rsidR="00712B2F" w:rsidRPr="00784CC4">
        <w:rPr>
          <w:rFonts w:ascii="Times New Roman" w:eastAsiaTheme="minorHAnsi" w:hAnsi="Times New Roman" w:cs="Times New Roman"/>
          <w:sz w:val="24"/>
          <w:szCs w:val="24"/>
          <w:lang w:val="ro-MD" w:eastAsia="en-US"/>
        </w:rPr>
        <w:t xml:space="preserve">titularilor obligației de stocare </w:t>
      </w:r>
      <w:r w:rsidR="00C1673B" w:rsidRPr="00784CC4">
        <w:rPr>
          <w:rFonts w:ascii="Times New Roman" w:eastAsiaTheme="minorHAnsi" w:hAnsi="Times New Roman" w:cs="Times New Roman"/>
          <w:sz w:val="24"/>
          <w:szCs w:val="24"/>
          <w:lang w:val="ro-MD" w:eastAsia="en-US"/>
        </w:rPr>
        <w:t>cu cel puțin 200 de zile înainte de începerea perioadei la care se referă obligația modificată</w:t>
      </w:r>
      <w:r w:rsidRPr="00784CC4">
        <w:rPr>
          <w:rFonts w:ascii="Times New Roman" w:eastAsiaTheme="minorHAnsi" w:hAnsi="Times New Roman" w:cs="Times New Roman"/>
          <w:sz w:val="24"/>
          <w:szCs w:val="24"/>
          <w:lang w:val="ro-MD" w:eastAsia="en-US"/>
        </w:rPr>
        <w:t>.</w:t>
      </w:r>
      <w:bookmarkEnd w:id="54"/>
    </w:p>
    <w:p w14:paraId="46B6C20F" w14:textId="32FDACB6" w:rsidR="00402923" w:rsidRPr="00784CC4" w:rsidRDefault="00402923" w:rsidP="00494C56">
      <w:pPr>
        <w:pStyle w:val="HTMLPreformatted"/>
        <w:numPr>
          <w:ilvl w:val="0"/>
          <w:numId w:val="27"/>
        </w:numPr>
        <w:tabs>
          <w:tab w:val="clear" w:pos="1832"/>
          <w:tab w:val="clear" w:pos="2748"/>
          <w:tab w:val="left" w:pos="1080"/>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Fiecare importator </w:t>
      </w:r>
      <w:r w:rsidR="003B5D72" w:rsidRPr="00784CC4">
        <w:rPr>
          <w:rFonts w:ascii="Times New Roman" w:eastAsiaTheme="minorHAnsi" w:hAnsi="Times New Roman" w:cs="Times New Roman"/>
          <w:sz w:val="24"/>
          <w:szCs w:val="24"/>
          <w:lang w:val="ro-MD" w:eastAsia="en-US"/>
        </w:rPr>
        <w:t>obligat</w:t>
      </w:r>
      <w:r w:rsidRPr="00784CC4">
        <w:rPr>
          <w:rFonts w:ascii="Times New Roman" w:eastAsiaTheme="minorHAnsi" w:hAnsi="Times New Roman" w:cs="Times New Roman"/>
          <w:sz w:val="24"/>
          <w:szCs w:val="24"/>
          <w:lang w:val="ro-MD" w:eastAsia="en-US"/>
        </w:rPr>
        <w:t xml:space="preserve"> </w:t>
      </w:r>
      <w:r w:rsidR="00666C3C" w:rsidRPr="00784CC4">
        <w:rPr>
          <w:rFonts w:ascii="Times New Roman" w:eastAsiaTheme="minorHAnsi" w:hAnsi="Times New Roman" w:cs="Times New Roman"/>
          <w:sz w:val="24"/>
          <w:szCs w:val="24"/>
          <w:lang w:val="ro-MD" w:eastAsia="en-US"/>
        </w:rPr>
        <w:t xml:space="preserve">constituie </w:t>
      </w:r>
      <w:r w:rsidRPr="00784CC4">
        <w:rPr>
          <w:rFonts w:ascii="Times New Roman" w:eastAsiaTheme="minorHAnsi" w:hAnsi="Times New Roman" w:cs="Times New Roman"/>
          <w:sz w:val="24"/>
          <w:szCs w:val="24"/>
          <w:lang w:val="ro-MD" w:eastAsia="en-US"/>
        </w:rPr>
        <w:t xml:space="preserve">stocuri de urgență exclusiv pentru produsul/produsele petroliere menționate la 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_Ref175127702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4C58F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pe care le-a importat net, proporțional cu cota de piață pe care </w:t>
      </w:r>
      <w:r w:rsidR="0077188F" w:rsidRPr="00784CC4">
        <w:rPr>
          <w:rFonts w:ascii="Times New Roman" w:eastAsiaTheme="minorHAnsi" w:hAnsi="Times New Roman" w:cs="Times New Roman"/>
          <w:sz w:val="24"/>
          <w:szCs w:val="24"/>
          <w:lang w:val="ro-MD" w:eastAsia="en-US"/>
        </w:rPr>
        <w:t xml:space="preserve">titularul </w:t>
      </w:r>
      <w:r w:rsidRPr="00784CC4">
        <w:rPr>
          <w:rFonts w:ascii="Times New Roman" w:eastAsiaTheme="minorHAnsi" w:hAnsi="Times New Roman" w:cs="Times New Roman"/>
          <w:sz w:val="24"/>
          <w:szCs w:val="24"/>
          <w:lang w:val="ro-MD" w:eastAsia="en-US"/>
        </w:rPr>
        <w:t xml:space="preserve">obligației de stocare o avea </w:t>
      </w:r>
      <w:r w:rsidR="003E37AD" w:rsidRPr="00784CC4">
        <w:rPr>
          <w:rFonts w:ascii="Times New Roman" w:eastAsiaTheme="minorHAnsi" w:hAnsi="Times New Roman" w:cs="Times New Roman"/>
          <w:sz w:val="24"/>
          <w:szCs w:val="24"/>
          <w:lang w:val="ro-MD" w:eastAsia="en-US"/>
        </w:rPr>
        <w:t xml:space="preserve">în anul precedent </w:t>
      </w:r>
      <w:r w:rsidR="0032318B" w:rsidRPr="00784CC4">
        <w:rPr>
          <w:rFonts w:ascii="Times New Roman" w:eastAsiaTheme="minorHAnsi" w:hAnsi="Times New Roman" w:cs="Times New Roman"/>
          <w:sz w:val="24"/>
          <w:szCs w:val="24"/>
          <w:lang w:val="ro-MD" w:eastAsia="en-US"/>
        </w:rPr>
        <w:t xml:space="preserve">în legătură cu </w:t>
      </w:r>
      <w:r w:rsidRPr="00784CC4">
        <w:rPr>
          <w:rFonts w:ascii="Times New Roman" w:eastAsiaTheme="minorHAnsi" w:hAnsi="Times New Roman" w:cs="Times New Roman"/>
          <w:sz w:val="24"/>
          <w:szCs w:val="24"/>
          <w:lang w:val="ro-MD" w:eastAsia="en-US"/>
        </w:rPr>
        <w:t>importul net al produs</w:t>
      </w:r>
      <w:r w:rsidR="003E37AD" w:rsidRPr="00784CC4">
        <w:rPr>
          <w:rFonts w:ascii="Times New Roman" w:eastAsiaTheme="minorHAnsi" w:hAnsi="Times New Roman" w:cs="Times New Roman"/>
          <w:sz w:val="24"/>
          <w:szCs w:val="24"/>
          <w:lang w:val="ro-MD" w:eastAsia="en-US"/>
        </w:rPr>
        <w:t>ului</w:t>
      </w:r>
      <w:r w:rsidRPr="00784CC4">
        <w:rPr>
          <w:rFonts w:ascii="Times New Roman" w:eastAsiaTheme="minorHAnsi" w:hAnsi="Times New Roman" w:cs="Times New Roman"/>
          <w:sz w:val="24"/>
          <w:szCs w:val="24"/>
          <w:lang w:val="ro-MD" w:eastAsia="en-US"/>
        </w:rPr>
        <w:t xml:space="preserve"> petrolier individual menționat la 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_Ref175127702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4C58F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6C3F8D4B" w14:textId="5C4D890A" w:rsidR="00402923" w:rsidRPr="00784CC4" w:rsidRDefault="003E37AD" w:rsidP="00494C56">
      <w:pPr>
        <w:pStyle w:val="HTMLPreformatted"/>
        <w:numPr>
          <w:ilvl w:val="0"/>
          <w:numId w:val="27"/>
        </w:numPr>
        <w:tabs>
          <w:tab w:val="clear" w:pos="1832"/>
          <w:tab w:val="clear" w:pos="2748"/>
          <w:tab w:val="left" w:pos="1080"/>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Suplimentar obligației de constituire a</w:t>
      </w:r>
      <w:r w:rsidR="00402923" w:rsidRPr="00784CC4">
        <w:rPr>
          <w:rFonts w:ascii="Times New Roman" w:eastAsiaTheme="minorHAnsi" w:hAnsi="Times New Roman" w:cs="Times New Roman"/>
          <w:sz w:val="24"/>
          <w:szCs w:val="24"/>
          <w:lang w:val="ro-MD" w:eastAsia="en-US"/>
        </w:rPr>
        <w:t xml:space="preserve"> stocurilor de urgență, importatorii </w:t>
      </w:r>
      <w:r w:rsidR="00447049" w:rsidRPr="00784CC4">
        <w:rPr>
          <w:rFonts w:ascii="Times New Roman" w:eastAsiaTheme="minorHAnsi" w:hAnsi="Times New Roman" w:cs="Times New Roman"/>
          <w:sz w:val="24"/>
          <w:szCs w:val="24"/>
          <w:lang w:val="ro-MD" w:eastAsia="en-US"/>
        </w:rPr>
        <w:t xml:space="preserve">obligați </w:t>
      </w:r>
      <w:r w:rsidRPr="00784CC4">
        <w:rPr>
          <w:rFonts w:ascii="Times New Roman" w:eastAsiaTheme="minorHAnsi" w:hAnsi="Times New Roman" w:cs="Times New Roman"/>
          <w:sz w:val="24"/>
          <w:szCs w:val="24"/>
          <w:lang w:val="ro-MD" w:eastAsia="en-US"/>
        </w:rPr>
        <w:t>îndeplinesc</w:t>
      </w:r>
      <w:r w:rsidR="00447049" w:rsidRPr="00784CC4">
        <w:rPr>
          <w:rFonts w:ascii="Times New Roman" w:eastAsiaTheme="minorHAnsi" w:hAnsi="Times New Roman" w:cs="Times New Roman"/>
          <w:sz w:val="24"/>
          <w:szCs w:val="24"/>
          <w:lang w:val="ro-MD" w:eastAsia="en-US"/>
        </w:rPr>
        <w:t xml:space="preserve"> următoarele </w:t>
      </w:r>
      <w:r w:rsidRPr="00784CC4">
        <w:rPr>
          <w:rFonts w:ascii="Times New Roman" w:eastAsiaTheme="minorHAnsi" w:hAnsi="Times New Roman" w:cs="Times New Roman"/>
          <w:sz w:val="24"/>
          <w:szCs w:val="24"/>
          <w:lang w:val="ro-MD" w:eastAsia="en-US"/>
        </w:rPr>
        <w:t>obligații</w:t>
      </w:r>
      <w:r w:rsidR="00402923" w:rsidRPr="00784CC4">
        <w:rPr>
          <w:rFonts w:ascii="Times New Roman" w:eastAsiaTheme="minorHAnsi" w:hAnsi="Times New Roman" w:cs="Times New Roman"/>
          <w:sz w:val="24"/>
          <w:szCs w:val="24"/>
          <w:lang w:val="ro-MD" w:eastAsia="en-US"/>
        </w:rPr>
        <w:t>:</w:t>
      </w:r>
    </w:p>
    <w:p w14:paraId="5D1C59E6" w14:textId="7BB66CD4" w:rsidR="00402923" w:rsidRPr="00784CC4" w:rsidRDefault="00402923" w:rsidP="00494C56">
      <w:pPr>
        <w:pStyle w:val="HTMLPreformatted"/>
        <w:numPr>
          <w:ilvl w:val="1"/>
          <w:numId w:val="28"/>
        </w:numPr>
        <w:tabs>
          <w:tab w:val="clear" w:pos="916"/>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coopere</w:t>
      </w:r>
      <w:r w:rsidR="00F63BAB"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z</w:t>
      </w:r>
      <w:r w:rsidR="00F63BAB"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cu Consiliul și </w:t>
      </w:r>
      <w:r w:rsidR="00C1477F" w:rsidRPr="00784CC4">
        <w:rPr>
          <w:rFonts w:ascii="Times New Roman" w:eastAsiaTheme="minorHAnsi" w:hAnsi="Times New Roman" w:cs="Times New Roman"/>
          <w:sz w:val="24"/>
          <w:szCs w:val="24"/>
          <w:lang w:val="ro-MD" w:eastAsia="en-US"/>
        </w:rPr>
        <w:t>organul central de specialitate al administrației publice în domeniul energeticii</w:t>
      </w:r>
      <w:r w:rsidRPr="00784CC4">
        <w:rPr>
          <w:rFonts w:ascii="Times New Roman" w:eastAsiaTheme="minorHAnsi" w:hAnsi="Times New Roman" w:cs="Times New Roman"/>
          <w:sz w:val="24"/>
          <w:szCs w:val="24"/>
          <w:lang w:val="ro-MD" w:eastAsia="en-US"/>
        </w:rPr>
        <w:t xml:space="preserve"> și acțione</w:t>
      </w:r>
      <w:r w:rsidR="00F63BAB"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z</w:t>
      </w:r>
      <w:r w:rsidR="00F63BAB"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în conformitate cu </w:t>
      </w:r>
      <w:r w:rsidR="00CB769A" w:rsidRPr="00784CC4">
        <w:rPr>
          <w:rFonts w:ascii="Times New Roman" w:eastAsiaTheme="minorHAnsi" w:hAnsi="Times New Roman" w:cs="Times New Roman"/>
          <w:sz w:val="24"/>
          <w:szCs w:val="24"/>
          <w:lang w:val="ro-MD" w:eastAsia="en-US"/>
        </w:rPr>
        <w:t>P</w:t>
      </w:r>
      <w:r w:rsidRPr="00784CC4">
        <w:rPr>
          <w:rFonts w:ascii="Times New Roman" w:eastAsiaTheme="minorHAnsi" w:hAnsi="Times New Roman" w:cs="Times New Roman"/>
          <w:sz w:val="24"/>
          <w:szCs w:val="24"/>
          <w:lang w:val="ro-MD" w:eastAsia="en-US"/>
        </w:rPr>
        <w:t>lanul de intervenți</w:t>
      </w:r>
      <w:r w:rsidR="00B51256" w:rsidRPr="00784CC4">
        <w:rPr>
          <w:rFonts w:ascii="Times New Roman" w:eastAsiaTheme="minorHAnsi" w:hAnsi="Times New Roman" w:cs="Times New Roman"/>
          <w:sz w:val="24"/>
          <w:szCs w:val="24"/>
          <w:lang w:val="ro-MD" w:eastAsia="en-US"/>
        </w:rPr>
        <w:t>i</w:t>
      </w:r>
      <w:r w:rsidRPr="00784CC4">
        <w:rPr>
          <w:rFonts w:ascii="Times New Roman" w:eastAsiaTheme="minorHAnsi" w:hAnsi="Times New Roman" w:cs="Times New Roman"/>
          <w:sz w:val="24"/>
          <w:szCs w:val="24"/>
          <w:lang w:val="ro-MD" w:eastAsia="en-US"/>
        </w:rPr>
        <w:t xml:space="preserve"> și </w:t>
      </w:r>
      <w:r w:rsidR="00966E57" w:rsidRPr="00784CC4">
        <w:rPr>
          <w:rFonts w:ascii="Times New Roman" w:eastAsiaTheme="minorHAnsi" w:hAnsi="Times New Roman" w:cs="Times New Roman"/>
          <w:sz w:val="24"/>
          <w:szCs w:val="24"/>
          <w:lang w:val="ro-MD" w:eastAsia="en-US"/>
        </w:rPr>
        <w:t xml:space="preserve">deciziile </w:t>
      </w:r>
      <w:r w:rsidR="009339E3" w:rsidRPr="00784CC4">
        <w:rPr>
          <w:rFonts w:ascii="Times New Roman" w:eastAsiaTheme="minorHAnsi" w:hAnsi="Times New Roman" w:cs="Times New Roman"/>
          <w:sz w:val="24"/>
          <w:szCs w:val="24"/>
          <w:lang w:val="ro-MD" w:eastAsia="en-US"/>
        </w:rPr>
        <w:t xml:space="preserve">Comisiei pentru Situații Excepționale </w:t>
      </w:r>
      <w:r w:rsidR="00BF2688" w:rsidRPr="00784CC4">
        <w:rPr>
          <w:rFonts w:ascii="Times New Roman" w:eastAsiaTheme="minorHAnsi" w:hAnsi="Times New Roman" w:cs="Times New Roman"/>
          <w:sz w:val="24"/>
          <w:szCs w:val="24"/>
          <w:lang w:val="ro-MD" w:eastAsia="en-US"/>
        </w:rPr>
        <w:t xml:space="preserve">a Republicii Moldova </w:t>
      </w:r>
      <w:r w:rsidR="009339E3" w:rsidRPr="00784CC4">
        <w:rPr>
          <w:rFonts w:ascii="Times New Roman" w:eastAsiaTheme="minorHAnsi" w:hAnsi="Times New Roman" w:cs="Times New Roman"/>
          <w:sz w:val="24"/>
          <w:szCs w:val="24"/>
          <w:lang w:val="ro-MD" w:eastAsia="en-US"/>
        </w:rPr>
        <w:t xml:space="preserve">pentru prevenirea, precum și în legătură cu gestionarea </w:t>
      </w:r>
      <w:r w:rsidR="0077188F" w:rsidRPr="00784CC4">
        <w:rPr>
          <w:rFonts w:ascii="Times New Roman" w:eastAsiaTheme="minorHAnsi" w:hAnsi="Times New Roman" w:cs="Times New Roman"/>
          <w:sz w:val="24"/>
          <w:szCs w:val="24"/>
          <w:lang w:val="ro-MD" w:eastAsia="en-US"/>
        </w:rPr>
        <w:t xml:space="preserve">disfuncționalităților majore </w:t>
      </w:r>
      <w:r w:rsidR="000879A5" w:rsidRPr="00784CC4">
        <w:rPr>
          <w:rFonts w:ascii="Times New Roman" w:eastAsiaTheme="minorHAnsi" w:hAnsi="Times New Roman" w:cs="Times New Roman"/>
          <w:sz w:val="24"/>
          <w:szCs w:val="24"/>
          <w:lang w:val="ro-MD" w:eastAsia="en-US"/>
        </w:rPr>
        <w:t xml:space="preserve">în </w:t>
      </w:r>
      <w:r w:rsidR="0077188F" w:rsidRPr="00784CC4">
        <w:rPr>
          <w:rFonts w:ascii="Times New Roman" w:eastAsiaTheme="minorHAnsi" w:hAnsi="Times New Roman" w:cs="Times New Roman"/>
          <w:sz w:val="24"/>
          <w:szCs w:val="24"/>
          <w:lang w:val="ro-MD" w:eastAsia="en-US"/>
        </w:rPr>
        <w:t>aprovizionare cu produse petroliere</w:t>
      </w:r>
      <w:r w:rsidRPr="00784CC4">
        <w:rPr>
          <w:rFonts w:ascii="Times New Roman" w:eastAsiaTheme="minorHAnsi" w:hAnsi="Times New Roman" w:cs="Times New Roman"/>
          <w:sz w:val="24"/>
          <w:szCs w:val="24"/>
          <w:lang w:val="ro-MD" w:eastAsia="en-US"/>
        </w:rPr>
        <w:t>;</w:t>
      </w:r>
    </w:p>
    <w:p w14:paraId="23B1BCE0" w14:textId="04FAA2BF" w:rsidR="00402923" w:rsidRPr="00784CC4" w:rsidRDefault="00402923" w:rsidP="00494C56">
      <w:pPr>
        <w:pStyle w:val="HTMLPreformatted"/>
        <w:numPr>
          <w:ilvl w:val="1"/>
          <w:numId w:val="28"/>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cel târziu la data de 10 a lunii în curs, transmit </w:t>
      </w:r>
      <w:r w:rsidR="00C1477F" w:rsidRPr="00784CC4">
        <w:rPr>
          <w:rFonts w:ascii="Times New Roman" w:eastAsiaTheme="minorHAnsi" w:hAnsi="Times New Roman" w:cs="Times New Roman"/>
          <w:sz w:val="24"/>
          <w:szCs w:val="24"/>
          <w:lang w:val="ro-MD" w:eastAsia="en-US"/>
        </w:rPr>
        <w:t>organului central de specialitate al administrației publice în domeniul energeticii</w:t>
      </w:r>
      <w:r w:rsidRPr="00784CC4">
        <w:rPr>
          <w:rFonts w:ascii="Times New Roman" w:eastAsiaTheme="minorHAnsi" w:hAnsi="Times New Roman" w:cs="Times New Roman"/>
          <w:sz w:val="24"/>
          <w:szCs w:val="24"/>
          <w:lang w:val="ro-MD" w:eastAsia="en-US"/>
        </w:rPr>
        <w:t xml:space="preserve"> datele privind importul, exportul, consumul de produse petroliere pe piața </w:t>
      </w:r>
      <w:r w:rsidR="001F20EA" w:rsidRPr="00784CC4">
        <w:rPr>
          <w:rFonts w:ascii="Times New Roman" w:eastAsiaTheme="minorHAnsi" w:hAnsi="Times New Roman" w:cs="Times New Roman"/>
          <w:sz w:val="24"/>
          <w:szCs w:val="24"/>
          <w:lang w:val="ro-MD" w:eastAsia="en-US"/>
        </w:rPr>
        <w:t xml:space="preserve">din Republica Moldova </w:t>
      </w:r>
      <w:r w:rsidRPr="00784CC4">
        <w:rPr>
          <w:rFonts w:ascii="Times New Roman" w:eastAsiaTheme="minorHAnsi" w:hAnsi="Times New Roman" w:cs="Times New Roman"/>
          <w:sz w:val="24"/>
          <w:szCs w:val="24"/>
          <w:lang w:val="ro-MD" w:eastAsia="en-US"/>
        </w:rPr>
        <w:t xml:space="preserve">și cantitatea stocurilor de urgență și </w:t>
      </w:r>
      <w:r w:rsidR="00CB769A" w:rsidRPr="00784CC4">
        <w:rPr>
          <w:rFonts w:ascii="Times New Roman" w:eastAsiaTheme="minorHAnsi" w:hAnsi="Times New Roman" w:cs="Times New Roman"/>
          <w:sz w:val="24"/>
          <w:szCs w:val="24"/>
          <w:lang w:val="ro-MD" w:eastAsia="en-US"/>
        </w:rPr>
        <w:t xml:space="preserve">a celor </w:t>
      </w:r>
      <w:r w:rsidRPr="00784CC4">
        <w:rPr>
          <w:rFonts w:ascii="Times New Roman" w:eastAsiaTheme="minorHAnsi" w:hAnsi="Times New Roman" w:cs="Times New Roman"/>
          <w:sz w:val="24"/>
          <w:szCs w:val="24"/>
          <w:lang w:val="ro-MD" w:eastAsia="en-US"/>
        </w:rPr>
        <w:t>comerciale de produse petroliere pentru luna precedentă;</w:t>
      </w:r>
    </w:p>
    <w:p w14:paraId="4A3B491B" w14:textId="7946B388" w:rsidR="00402923" w:rsidRPr="00784CC4" w:rsidRDefault="00402923" w:rsidP="00494C56">
      <w:pPr>
        <w:pStyle w:val="HTMLPreformatted"/>
        <w:numPr>
          <w:ilvl w:val="1"/>
          <w:numId w:val="28"/>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transmit </w:t>
      </w:r>
      <w:r w:rsidR="00C1477F" w:rsidRPr="00784CC4">
        <w:rPr>
          <w:rFonts w:ascii="Times New Roman" w:eastAsiaTheme="minorHAnsi" w:hAnsi="Times New Roman" w:cs="Times New Roman"/>
          <w:sz w:val="24"/>
          <w:szCs w:val="24"/>
          <w:lang w:val="ro-MD" w:eastAsia="en-US"/>
        </w:rPr>
        <w:t>organului central de specialitate al administrației publice în domeniul energeticii</w:t>
      </w:r>
      <w:r w:rsidRPr="00784CC4">
        <w:rPr>
          <w:rFonts w:ascii="Times New Roman" w:eastAsiaTheme="minorHAnsi" w:hAnsi="Times New Roman" w:cs="Times New Roman"/>
          <w:sz w:val="24"/>
          <w:szCs w:val="24"/>
          <w:lang w:val="ro-MD" w:eastAsia="en-US"/>
        </w:rPr>
        <w:t xml:space="preserve"> și actualize</w:t>
      </w:r>
      <w:r w:rsidR="00F63BAB"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z</w:t>
      </w:r>
      <w:r w:rsidR="00F63BAB"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periodic datele necesare ținerii </w:t>
      </w:r>
      <w:r w:rsidR="00171702" w:rsidRPr="00784CC4">
        <w:rPr>
          <w:rFonts w:ascii="Times New Roman" w:eastAsiaTheme="minorHAnsi" w:hAnsi="Times New Roman" w:cs="Times New Roman"/>
          <w:sz w:val="24"/>
          <w:szCs w:val="24"/>
          <w:lang w:val="ro-MD" w:eastAsia="en-US"/>
        </w:rPr>
        <w:t xml:space="preserve">Registrului </w:t>
      </w:r>
      <w:r w:rsidRPr="00784CC4">
        <w:rPr>
          <w:rFonts w:ascii="Times New Roman" w:eastAsiaTheme="minorHAnsi" w:hAnsi="Times New Roman" w:cs="Times New Roman"/>
          <w:sz w:val="24"/>
          <w:szCs w:val="24"/>
          <w:lang w:val="ro-MD" w:eastAsia="en-US"/>
        </w:rPr>
        <w:t>stocuril</w:t>
      </w:r>
      <w:r w:rsidR="003E37AD" w:rsidRPr="00784CC4">
        <w:rPr>
          <w:rFonts w:ascii="Times New Roman" w:eastAsiaTheme="minorHAnsi" w:hAnsi="Times New Roman" w:cs="Times New Roman"/>
          <w:sz w:val="24"/>
          <w:szCs w:val="24"/>
          <w:lang w:val="ro-MD" w:eastAsia="en-US"/>
        </w:rPr>
        <w:t>or</w:t>
      </w:r>
      <w:r w:rsidRPr="00784CC4">
        <w:rPr>
          <w:rFonts w:ascii="Times New Roman" w:eastAsiaTheme="minorHAnsi" w:hAnsi="Times New Roman" w:cs="Times New Roman"/>
          <w:sz w:val="24"/>
          <w:szCs w:val="24"/>
          <w:lang w:val="ro-MD" w:eastAsia="en-US"/>
        </w:rPr>
        <w:t xml:space="preserve"> de urgență;</w:t>
      </w:r>
    </w:p>
    <w:p w14:paraId="5F706879" w14:textId="584931E3" w:rsidR="00402923" w:rsidRPr="00784CC4" w:rsidRDefault="00CB769A" w:rsidP="00494C56">
      <w:pPr>
        <w:pStyle w:val="HTMLPreformatted"/>
        <w:numPr>
          <w:ilvl w:val="1"/>
          <w:numId w:val="28"/>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achit</w:t>
      </w:r>
      <w:r w:rsidR="00F63BAB"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către</w:t>
      </w:r>
      <w:r w:rsidR="00402923" w:rsidRPr="00784CC4">
        <w:rPr>
          <w:rFonts w:ascii="Times New Roman" w:eastAsiaTheme="minorHAnsi" w:hAnsi="Times New Roman" w:cs="Times New Roman"/>
          <w:sz w:val="24"/>
          <w:szCs w:val="24"/>
          <w:lang w:val="ro-MD" w:eastAsia="en-US"/>
        </w:rPr>
        <w:t xml:space="preserve"> </w:t>
      </w:r>
      <w:r w:rsidR="00C25E01" w:rsidRPr="00784CC4">
        <w:rPr>
          <w:rFonts w:ascii="Times New Roman" w:eastAsiaTheme="minorHAnsi" w:hAnsi="Times New Roman" w:cs="Times New Roman"/>
          <w:sz w:val="24"/>
          <w:szCs w:val="24"/>
          <w:lang w:val="ro-MD" w:eastAsia="en-US"/>
        </w:rPr>
        <w:t>ECS</w:t>
      </w:r>
      <w:r w:rsidR="00402923" w:rsidRPr="00784CC4">
        <w:rPr>
          <w:rFonts w:ascii="Times New Roman" w:eastAsiaTheme="minorHAnsi" w:hAnsi="Times New Roman" w:cs="Times New Roman"/>
          <w:sz w:val="24"/>
          <w:szCs w:val="24"/>
          <w:lang w:val="ro-MD" w:eastAsia="en-US"/>
        </w:rPr>
        <w:t xml:space="preserve"> </w:t>
      </w:r>
      <w:r w:rsidR="000312B5" w:rsidRPr="00784CC4">
        <w:rPr>
          <w:rFonts w:ascii="Times New Roman" w:eastAsiaTheme="minorHAnsi" w:hAnsi="Times New Roman" w:cs="Times New Roman"/>
          <w:sz w:val="24"/>
          <w:szCs w:val="24"/>
          <w:lang w:val="ro-MD" w:eastAsia="en-US"/>
        </w:rPr>
        <w:t xml:space="preserve">plățile datorate </w:t>
      </w:r>
      <w:r w:rsidR="004C58F6" w:rsidRPr="00784CC4">
        <w:rPr>
          <w:rFonts w:ascii="Times New Roman" w:eastAsiaTheme="minorHAnsi" w:hAnsi="Times New Roman" w:cs="Times New Roman"/>
          <w:sz w:val="24"/>
          <w:szCs w:val="24"/>
          <w:lang w:val="ro-MD" w:eastAsia="en-US"/>
        </w:rPr>
        <w:t xml:space="preserve">în </w:t>
      </w:r>
      <w:r w:rsidR="000312B5" w:rsidRPr="00784CC4">
        <w:rPr>
          <w:rFonts w:ascii="Times New Roman" w:eastAsiaTheme="minorHAnsi" w:hAnsi="Times New Roman" w:cs="Times New Roman"/>
          <w:sz w:val="24"/>
          <w:szCs w:val="24"/>
          <w:lang w:val="ro-MD" w:eastAsia="en-US"/>
        </w:rPr>
        <w:t>conform</w:t>
      </w:r>
      <w:r w:rsidR="004C58F6" w:rsidRPr="00784CC4">
        <w:rPr>
          <w:rFonts w:ascii="Times New Roman" w:eastAsiaTheme="minorHAnsi" w:hAnsi="Times New Roman" w:cs="Times New Roman"/>
          <w:sz w:val="24"/>
          <w:szCs w:val="24"/>
          <w:lang w:val="ro-MD" w:eastAsia="en-US"/>
        </w:rPr>
        <w:t>itate cu</w:t>
      </w:r>
      <w:r w:rsidR="000312B5" w:rsidRPr="00784CC4">
        <w:rPr>
          <w:rFonts w:ascii="Times New Roman" w:eastAsiaTheme="minorHAnsi" w:hAnsi="Times New Roman" w:cs="Times New Roman"/>
          <w:sz w:val="24"/>
          <w:szCs w:val="24"/>
          <w:lang w:val="ro-MD" w:eastAsia="en-US"/>
        </w:rPr>
        <w:t xml:space="preserve">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_Ref175127752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33</w:t>
      </w:r>
      <w:r w:rsidR="004C58F6"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cel târziu la data de 20 a </w:t>
      </w:r>
      <w:r w:rsidRPr="00784CC4">
        <w:rPr>
          <w:rFonts w:ascii="Times New Roman" w:eastAsiaTheme="minorHAnsi" w:hAnsi="Times New Roman" w:cs="Times New Roman"/>
          <w:sz w:val="24"/>
          <w:szCs w:val="24"/>
          <w:lang w:val="ro-MD" w:eastAsia="en-US"/>
        </w:rPr>
        <w:t xml:space="preserve">fiecărei </w:t>
      </w:r>
      <w:r w:rsidR="00402923" w:rsidRPr="00784CC4">
        <w:rPr>
          <w:rFonts w:ascii="Times New Roman" w:eastAsiaTheme="minorHAnsi" w:hAnsi="Times New Roman" w:cs="Times New Roman"/>
          <w:sz w:val="24"/>
          <w:szCs w:val="24"/>
          <w:lang w:val="ro-MD" w:eastAsia="en-US"/>
        </w:rPr>
        <w:t>luni pentru luna precedentă;</w:t>
      </w:r>
    </w:p>
    <w:p w14:paraId="192A2848" w14:textId="12D80EFB" w:rsidR="000F4928" w:rsidRPr="00784CC4" w:rsidRDefault="000312B5" w:rsidP="00494C56">
      <w:pPr>
        <w:pStyle w:val="ListParagraph"/>
        <w:numPr>
          <w:ilvl w:val="1"/>
          <w:numId w:val="28"/>
        </w:numPr>
        <w:tabs>
          <w:tab w:val="left" w:pos="993"/>
        </w:tabs>
        <w:ind w:left="0" w:firstLine="709"/>
        <w:jc w:val="both"/>
        <w:rPr>
          <w:rFonts w:ascii="Times New Roman" w:hAnsi="Times New Roman" w:cs="Times New Roman"/>
          <w:szCs w:val="24"/>
          <w:lang w:val="ro-MD"/>
        </w:rPr>
      </w:pPr>
      <w:r w:rsidRPr="00784CC4">
        <w:rPr>
          <w:rFonts w:ascii="Times New Roman" w:hAnsi="Times New Roman" w:cs="Times New Roman"/>
          <w:szCs w:val="24"/>
          <w:lang w:val="ro-MD"/>
        </w:rPr>
        <w:t xml:space="preserve"> </w:t>
      </w:r>
      <w:r w:rsidR="00D639E1" w:rsidRPr="00784CC4">
        <w:rPr>
          <w:rFonts w:ascii="Times New Roman" w:hAnsi="Times New Roman" w:cs="Times New Roman"/>
          <w:szCs w:val="24"/>
          <w:lang w:val="ro-MD"/>
        </w:rPr>
        <w:t xml:space="preserve">depun garanție bancară </w:t>
      </w:r>
      <w:r w:rsidR="000F4928" w:rsidRPr="00784CC4">
        <w:rPr>
          <w:rFonts w:ascii="Times New Roman" w:hAnsi="Times New Roman" w:cs="Times New Roman"/>
          <w:szCs w:val="24"/>
          <w:lang w:val="ro-MD"/>
        </w:rPr>
        <w:t>pe numele ECS pentru a asigura plata corespunzătoare a contribuției pentru ECS conform</w:t>
      </w:r>
      <w:r w:rsidR="004C58F6" w:rsidRPr="00784CC4">
        <w:rPr>
          <w:rFonts w:ascii="Times New Roman" w:hAnsi="Times New Roman" w:cs="Times New Roman"/>
          <w:szCs w:val="24"/>
          <w:lang w:val="ro-MD"/>
        </w:rPr>
        <w:t xml:space="preserve"> </w:t>
      </w:r>
      <w:r w:rsidR="004C58F6" w:rsidRPr="00784CC4">
        <w:rPr>
          <w:rFonts w:ascii="Times New Roman" w:hAnsi="Times New Roman" w:cs="Times New Roman"/>
          <w:szCs w:val="24"/>
          <w:lang w:val="ro-MD"/>
        </w:rPr>
        <w:fldChar w:fldCharType="begin"/>
      </w:r>
      <w:r w:rsidR="004C58F6" w:rsidRPr="00784CC4">
        <w:rPr>
          <w:rFonts w:ascii="Times New Roman" w:hAnsi="Times New Roman" w:cs="Times New Roman"/>
          <w:szCs w:val="24"/>
          <w:lang w:val="ro-MD"/>
        </w:rPr>
        <w:instrText xml:space="preserve"> REF _Ref175127752 \r \h </w:instrText>
      </w:r>
      <w:r w:rsidR="004C58F6" w:rsidRPr="00784CC4">
        <w:rPr>
          <w:rFonts w:ascii="Times New Roman" w:hAnsi="Times New Roman" w:cs="Times New Roman"/>
          <w:szCs w:val="24"/>
          <w:lang w:val="ro-MD"/>
        </w:rPr>
      </w:r>
      <w:r w:rsidR="004C58F6"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w:t>
      </w:r>
      <w:r w:rsidR="003E37AD" w:rsidRPr="00784CC4">
        <w:rPr>
          <w:rFonts w:ascii="Times New Roman" w:hAnsi="Times New Roman" w:cs="Times New Roman"/>
          <w:szCs w:val="24"/>
          <w:lang w:val="ro-MD"/>
        </w:rPr>
        <w:t>ui</w:t>
      </w:r>
      <w:r w:rsidR="00F112B5" w:rsidRPr="00784CC4">
        <w:rPr>
          <w:rFonts w:ascii="Times New Roman" w:hAnsi="Times New Roman" w:cs="Times New Roman"/>
          <w:szCs w:val="24"/>
          <w:lang w:val="ro-MD"/>
        </w:rPr>
        <w:t xml:space="preserve"> 33</w:t>
      </w:r>
      <w:r w:rsidR="004C58F6" w:rsidRPr="00784CC4">
        <w:rPr>
          <w:rFonts w:ascii="Times New Roman" w:hAnsi="Times New Roman" w:cs="Times New Roman"/>
          <w:szCs w:val="24"/>
          <w:lang w:val="ro-MD"/>
        </w:rPr>
        <w:fldChar w:fldCharType="end"/>
      </w:r>
      <w:r w:rsidR="000F4928" w:rsidRPr="00784CC4">
        <w:rPr>
          <w:rFonts w:ascii="Times New Roman" w:hAnsi="Times New Roman" w:cs="Times New Roman"/>
          <w:szCs w:val="24"/>
          <w:lang w:val="ro-MD"/>
        </w:rPr>
        <w:t>;</w:t>
      </w:r>
    </w:p>
    <w:p w14:paraId="4C8529D1" w14:textId="331860A6" w:rsidR="00402923" w:rsidRPr="00784CC4" w:rsidRDefault="00402923" w:rsidP="00494C56">
      <w:pPr>
        <w:pStyle w:val="HTMLPreformatted"/>
        <w:numPr>
          <w:ilvl w:val="1"/>
          <w:numId w:val="28"/>
        </w:numPr>
        <w:tabs>
          <w:tab w:val="clear" w:pos="1832"/>
          <w:tab w:val="clear" w:pos="2748"/>
          <w:tab w:val="left" w:pos="990"/>
          <w:tab w:val="left" w:pos="1134"/>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transmit </w:t>
      </w:r>
      <w:r w:rsidR="00CB769A"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datele privind livrările de produse petroliere pe piața din Republica Moldova și datele privind plățile </w:t>
      </w:r>
      <w:r w:rsidR="000312B5" w:rsidRPr="00784CC4">
        <w:rPr>
          <w:rFonts w:ascii="Times New Roman" w:eastAsiaTheme="minorHAnsi" w:hAnsi="Times New Roman" w:cs="Times New Roman"/>
          <w:sz w:val="24"/>
          <w:szCs w:val="24"/>
          <w:lang w:val="ro-MD" w:eastAsia="en-US"/>
        </w:rPr>
        <w:t>efectuate</w:t>
      </w:r>
      <w:r w:rsidR="001E3CB7"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către </w:t>
      </w:r>
      <w:r w:rsidR="00CB769A"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cel târziu la data de 20 a </w:t>
      </w:r>
      <w:r w:rsidR="00CB769A" w:rsidRPr="00784CC4">
        <w:rPr>
          <w:rFonts w:ascii="Times New Roman" w:eastAsiaTheme="minorHAnsi" w:hAnsi="Times New Roman" w:cs="Times New Roman"/>
          <w:sz w:val="24"/>
          <w:szCs w:val="24"/>
          <w:lang w:val="ro-MD" w:eastAsia="en-US"/>
        </w:rPr>
        <w:t xml:space="preserve">fiecărei </w:t>
      </w:r>
      <w:r w:rsidRPr="00784CC4">
        <w:rPr>
          <w:rFonts w:ascii="Times New Roman" w:eastAsiaTheme="minorHAnsi" w:hAnsi="Times New Roman" w:cs="Times New Roman"/>
          <w:sz w:val="24"/>
          <w:szCs w:val="24"/>
          <w:lang w:val="ro-MD" w:eastAsia="en-US"/>
        </w:rPr>
        <w:t>luni pentru luna precedentă;</w:t>
      </w:r>
    </w:p>
    <w:p w14:paraId="6FAE5FDB" w14:textId="4A305F9C" w:rsidR="001F20EA" w:rsidRPr="00784CC4" w:rsidRDefault="001F20EA" w:rsidP="00494C56">
      <w:pPr>
        <w:pStyle w:val="HTMLPreformatted"/>
        <w:numPr>
          <w:ilvl w:val="1"/>
          <w:numId w:val="28"/>
        </w:numPr>
        <w:tabs>
          <w:tab w:val="clear" w:pos="1832"/>
          <w:tab w:val="left" w:pos="990"/>
          <w:tab w:val="left" w:pos="1134"/>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permit ANRE efectuarea controalelor pentru determinarea cantității și</w:t>
      </w:r>
      <w:r w:rsidR="003E37AD" w:rsidRPr="00784CC4">
        <w:rPr>
          <w:rFonts w:ascii="Times New Roman" w:eastAsiaTheme="minorHAnsi" w:hAnsi="Times New Roman" w:cs="Times New Roman"/>
          <w:sz w:val="24"/>
          <w:szCs w:val="24"/>
          <w:lang w:val="ro-MD" w:eastAsia="en-US"/>
        </w:rPr>
        <w:t xml:space="preserve"> a</w:t>
      </w:r>
      <w:r w:rsidRPr="00784CC4">
        <w:rPr>
          <w:rFonts w:ascii="Times New Roman" w:eastAsiaTheme="minorHAnsi" w:hAnsi="Times New Roman" w:cs="Times New Roman"/>
          <w:sz w:val="24"/>
          <w:szCs w:val="24"/>
          <w:lang w:val="ro-MD" w:eastAsia="en-US"/>
        </w:rPr>
        <w:t xml:space="preserve"> calității stocurilor de urgență;</w:t>
      </w:r>
    </w:p>
    <w:p w14:paraId="0FA04EB2" w14:textId="3092AA49" w:rsidR="001F20EA" w:rsidRPr="00784CC4" w:rsidRDefault="001F20EA" w:rsidP="00494C56">
      <w:pPr>
        <w:pStyle w:val="HTMLPreformatted"/>
        <w:numPr>
          <w:ilvl w:val="1"/>
          <w:numId w:val="28"/>
        </w:numPr>
        <w:tabs>
          <w:tab w:val="clear" w:pos="1832"/>
          <w:tab w:val="left" w:pos="990"/>
          <w:tab w:val="left" w:pos="1134"/>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lastRenderedPageBreak/>
        <w:t xml:space="preserve"> păstre</w:t>
      </w:r>
      <w:r w:rsidR="00F63BAB"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z</w:t>
      </w:r>
      <w:r w:rsidR="00F63BAB"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toate documentele, datele și rapoartele statistice referitoare la tipul, cantitatea, calitatea și repartizarea teritorială a stocurilor de urgență timp de cel puțin cinci ani de la data constituirii acestora;</w:t>
      </w:r>
    </w:p>
    <w:p w14:paraId="2BA2205A" w14:textId="0D0441C3" w:rsidR="00402923" w:rsidRPr="00784CC4" w:rsidRDefault="00402923" w:rsidP="00494C56">
      <w:pPr>
        <w:pStyle w:val="HTMLPreformatted"/>
        <w:numPr>
          <w:ilvl w:val="1"/>
          <w:numId w:val="28"/>
        </w:numPr>
        <w:tabs>
          <w:tab w:val="clear" w:pos="1832"/>
          <w:tab w:val="left" w:pos="990"/>
          <w:tab w:val="left" w:pos="1134"/>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alte obligații prevăzute de prezenta lege.</w:t>
      </w:r>
    </w:p>
    <w:p w14:paraId="0F06747F" w14:textId="77777777" w:rsidR="00C25E01" w:rsidRPr="00784CC4" w:rsidRDefault="00C25E01" w:rsidP="008E1325">
      <w:pPr>
        <w:pStyle w:val="HTMLPreformatted"/>
        <w:spacing w:after="120"/>
        <w:jc w:val="both"/>
        <w:rPr>
          <w:rFonts w:ascii="Times New Roman" w:eastAsiaTheme="minorHAnsi" w:hAnsi="Times New Roman" w:cs="Times New Roman"/>
          <w:sz w:val="24"/>
          <w:szCs w:val="24"/>
          <w:lang w:val="ro-MD" w:eastAsia="en-US"/>
        </w:rPr>
      </w:pPr>
    </w:p>
    <w:p w14:paraId="606B80AE" w14:textId="4091DCC0" w:rsidR="00402923" w:rsidRPr="00784CC4" w:rsidRDefault="00402923" w:rsidP="00494C56">
      <w:pPr>
        <w:pStyle w:val="Heading3"/>
        <w:numPr>
          <w:ilvl w:val="0"/>
          <w:numId w:val="55"/>
        </w:numPr>
        <w:spacing w:before="0" w:after="120"/>
        <w:ind w:left="0" w:firstLine="720"/>
        <w:jc w:val="both"/>
        <w:rPr>
          <w:rFonts w:ascii="Times New Roman" w:eastAsiaTheme="minorHAnsi" w:hAnsi="Times New Roman" w:cs="Times New Roman"/>
          <w:color w:val="auto"/>
          <w:lang w:val="ro-MD"/>
        </w:rPr>
      </w:pPr>
      <w:bookmarkStart w:id="55" w:name="_Ref175127167"/>
      <w:r w:rsidRPr="00784CC4">
        <w:rPr>
          <w:rFonts w:ascii="Times New Roman" w:eastAsiaTheme="minorHAnsi" w:hAnsi="Times New Roman" w:cs="Times New Roman"/>
          <w:color w:val="auto"/>
          <w:lang w:val="ro-MD"/>
        </w:rPr>
        <w:t xml:space="preserve">Stabilirea obligației individuale de stocare </w:t>
      </w:r>
      <w:r w:rsidR="00CA4E77" w:rsidRPr="00784CC4">
        <w:rPr>
          <w:rFonts w:ascii="Times New Roman" w:eastAsiaTheme="minorHAnsi" w:hAnsi="Times New Roman" w:cs="Times New Roman"/>
          <w:color w:val="auto"/>
          <w:lang w:val="ro-MD"/>
        </w:rPr>
        <w:t>pentru</w:t>
      </w:r>
      <w:r w:rsidRPr="00784CC4">
        <w:rPr>
          <w:rFonts w:ascii="Times New Roman" w:eastAsiaTheme="minorHAnsi" w:hAnsi="Times New Roman" w:cs="Times New Roman"/>
          <w:color w:val="auto"/>
          <w:lang w:val="ro-MD"/>
        </w:rPr>
        <w:t xml:space="preserve"> </w:t>
      </w:r>
      <w:r w:rsidR="00CA4E77" w:rsidRPr="00784CC4">
        <w:rPr>
          <w:rFonts w:ascii="Times New Roman" w:eastAsiaTheme="minorHAnsi" w:hAnsi="Times New Roman" w:cs="Times New Roman"/>
          <w:color w:val="auto"/>
          <w:lang w:val="ro-MD"/>
        </w:rPr>
        <w:t xml:space="preserve">importatorii </w:t>
      </w:r>
      <w:r w:rsidR="001E69BE" w:rsidRPr="00784CC4">
        <w:rPr>
          <w:rFonts w:ascii="Times New Roman" w:eastAsiaTheme="minorHAnsi" w:hAnsi="Times New Roman" w:cs="Times New Roman"/>
          <w:color w:val="auto"/>
          <w:lang w:val="ro-MD"/>
        </w:rPr>
        <w:t>de produse petroliere</w:t>
      </w:r>
      <w:bookmarkEnd w:id="55"/>
    </w:p>
    <w:p w14:paraId="17346C9A" w14:textId="71272366" w:rsidR="00402923" w:rsidRPr="00784CC4" w:rsidRDefault="00C1477F" w:rsidP="00494C56">
      <w:pPr>
        <w:pStyle w:val="HTMLPreformatted"/>
        <w:numPr>
          <w:ilvl w:val="0"/>
          <w:numId w:val="2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56" w:name="_Hlk178923636"/>
      <w:r w:rsidRPr="00784CC4">
        <w:rPr>
          <w:rFonts w:ascii="Times New Roman" w:eastAsiaTheme="minorHAnsi" w:hAnsi="Times New Roman" w:cs="Times New Roman"/>
          <w:sz w:val="24"/>
          <w:szCs w:val="24"/>
          <w:lang w:val="ro-MD" w:eastAsia="en-US"/>
        </w:rPr>
        <w:t>Organul central de specialitate al administrației publice în domeniul energeticii</w:t>
      </w:r>
      <w:r w:rsidR="00402923" w:rsidRPr="00784CC4">
        <w:rPr>
          <w:rFonts w:ascii="Times New Roman" w:eastAsiaTheme="minorHAnsi" w:hAnsi="Times New Roman" w:cs="Times New Roman"/>
          <w:sz w:val="24"/>
          <w:szCs w:val="24"/>
          <w:lang w:val="ro-MD" w:eastAsia="en-US"/>
        </w:rPr>
        <w:t xml:space="preserve"> stabilește obligația individuală de stocare pentru anul în curs a fiecărui importator </w:t>
      </w:r>
      <w:r w:rsidR="007A0D32" w:rsidRPr="00784CC4">
        <w:rPr>
          <w:rFonts w:ascii="Times New Roman" w:eastAsiaTheme="minorHAnsi" w:hAnsi="Times New Roman" w:cs="Times New Roman"/>
          <w:sz w:val="24"/>
          <w:szCs w:val="24"/>
          <w:lang w:val="ro-MD" w:eastAsia="en-US"/>
        </w:rPr>
        <w:t>obligat</w:t>
      </w:r>
      <w:r w:rsidR="00402923" w:rsidRPr="00784CC4">
        <w:rPr>
          <w:rFonts w:ascii="Times New Roman" w:eastAsiaTheme="minorHAnsi" w:hAnsi="Times New Roman" w:cs="Times New Roman"/>
          <w:sz w:val="24"/>
          <w:szCs w:val="24"/>
          <w:lang w:val="ro-MD" w:eastAsia="en-US"/>
        </w:rPr>
        <w:t>, după cum urmează:</w:t>
      </w:r>
    </w:p>
    <w:p w14:paraId="51371E2B" w14:textId="1C8E6CFD" w:rsidR="00402923" w:rsidRPr="00784CC4" w:rsidRDefault="00402923" w:rsidP="00494C56">
      <w:pPr>
        <w:pStyle w:val="HTMLPreformatted"/>
        <w:numPr>
          <w:ilvl w:val="0"/>
          <w:numId w:val="30"/>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obligația totală </w:t>
      </w:r>
      <w:r w:rsidR="006344CB" w:rsidRPr="00784CC4">
        <w:rPr>
          <w:rFonts w:ascii="Times New Roman" w:eastAsiaTheme="minorHAnsi" w:hAnsi="Times New Roman" w:cs="Times New Roman"/>
          <w:sz w:val="24"/>
          <w:szCs w:val="24"/>
          <w:lang w:val="ro-MD" w:eastAsia="en-US"/>
        </w:rPr>
        <w:t>de stocare</w:t>
      </w:r>
      <w:r w:rsidRPr="00784CC4">
        <w:rPr>
          <w:rFonts w:ascii="Times New Roman" w:eastAsiaTheme="minorHAnsi" w:hAnsi="Times New Roman" w:cs="Times New Roman"/>
          <w:sz w:val="24"/>
          <w:szCs w:val="24"/>
          <w:lang w:val="ro-MD" w:eastAsia="en-US"/>
        </w:rPr>
        <w:t xml:space="preserve"> a Republicii Moldova se calculează, în conformitate cu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_Ref175130867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10</w:t>
      </w:r>
      <w:r w:rsidR="004C58F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_Ref175130909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(5)</w:t>
      </w:r>
      <w:r w:rsidR="004C58F6" w:rsidRPr="00784CC4">
        <w:rPr>
          <w:rFonts w:ascii="Times New Roman" w:eastAsiaTheme="minorHAnsi" w:hAnsi="Times New Roman" w:cs="Times New Roman"/>
          <w:sz w:val="24"/>
          <w:szCs w:val="24"/>
          <w:lang w:val="ro-MD" w:eastAsia="en-US"/>
        </w:rPr>
        <w:fldChar w:fldCharType="end"/>
      </w:r>
      <w:r w:rsidR="005256A9" w:rsidRPr="00784CC4">
        <w:rPr>
          <w:rFonts w:ascii="Times New Roman" w:eastAsiaTheme="minorHAnsi" w:hAnsi="Times New Roman" w:cs="Times New Roman"/>
          <w:sz w:val="24"/>
          <w:szCs w:val="24"/>
          <w:lang w:val="ro-MD" w:eastAsia="en-US"/>
        </w:rPr>
        <w:t>;</w:t>
      </w:r>
    </w:p>
    <w:p w14:paraId="4A8D49BD" w14:textId="0D73CF3A" w:rsidR="00402923" w:rsidRPr="00784CC4" w:rsidRDefault="00763E4E" w:rsidP="00494C56">
      <w:pPr>
        <w:pStyle w:val="HTMLPreformatted"/>
        <w:numPr>
          <w:ilvl w:val="0"/>
          <w:numId w:val="30"/>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ponderea</w:t>
      </w:r>
      <w:r w:rsidR="00402923" w:rsidRPr="00784CC4">
        <w:rPr>
          <w:rFonts w:ascii="Times New Roman" w:eastAsiaTheme="minorHAnsi" w:hAnsi="Times New Roman" w:cs="Times New Roman"/>
          <w:sz w:val="24"/>
          <w:szCs w:val="24"/>
          <w:lang w:val="ro-MD" w:eastAsia="en-US"/>
        </w:rPr>
        <w:t xml:space="preserve"> </w:t>
      </w:r>
      <w:r w:rsidR="009111BE" w:rsidRPr="00784CC4">
        <w:rPr>
          <w:rFonts w:ascii="Times New Roman" w:eastAsiaTheme="minorHAnsi" w:hAnsi="Times New Roman" w:cs="Times New Roman"/>
          <w:sz w:val="24"/>
          <w:szCs w:val="24"/>
          <w:lang w:val="ro-MD" w:eastAsia="en-US"/>
        </w:rPr>
        <w:t>fiecărui</w:t>
      </w:r>
      <w:r w:rsidR="00402923" w:rsidRPr="00784CC4">
        <w:rPr>
          <w:rFonts w:ascii="Times New Roman" w:eastAsiaTheme="minorHAnsi" w:hAnsi="Times New Roman" w:cs="Times New Roman"/>
          <w:sz w:val="24"/>
          <w:szCs w:val="24"/>
          <w:lang w:val="ro-MD" w:eastAsia="en-US"/>
        </w:rPr>
        <w:t xml:space="preserve"> produs petrolier prevăzut la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_Ref175129143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11</w:t>
      </w:r>
      <w:r w:rsidR="004C58F6"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_Ref175128774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4C58F6"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în stocurile de urgență se calculează, în funcție de cota de piață </w:t>
      </w:r>
      <w:r w:rsidR="00CA4E77" w:rsidRPr="00784CC4">
        <w:rPr>
          <w:rFonts w:ascii="Times New Roman" w:eastAsiaTheme="minorHAnsi" w:hAnsi="Times New Roman" w:cs="Times New Roman"/>
          <w:sz w:val="24"/>
          <w:szCs w:val="24"/>
          <w:lang w:val="ro-MD" w:eastAsia="en-US"/>
        </w:rPr>
        <w:t xml:space="preserve">a acestora </w:t>
      </w:r>
      <w:r w:rsidR="00402923" w:rsidRPr="00784CC4">
        <w:rPr>
          <w:rFonts w:ascii="Times New Roman" w:eastAsiaTheme="minorHAnsi" w:hAnsi="Times New Roman" w:cs="Times New Roman"/>
          <w:sz w:val="24"/>
          <w:szCs w:val="24"/>
          <w:lang w:val="ro-MD" w:eastAsia="en-US"/>
        </w:rPr>
        <w:t xml:space="preserve">în anul precedent și pe baza datelor prevăzute la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_Ref175127206 \r \h </w:instrText>
      </w:r>
      <w:r w:rsidR="009665F8" w:rsidRPr="00784CC4">
        <w:rPr>
          <w:rFonts w:ascii="Times New Roman" w:eastAsiaTheme="minorHAnsi" w:hAnsi="Times New Roman" w:cs="Times New Roman"/>
          <w:sz w:val="24"/>
          <w:szCs w:val="24"/>
          <w:lang w:val="ro-MD" w:eastAsia="en-US"/>
        </w:rPr>
        <w:instrText xml:space="preserve"> \* MERGEFORMAT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18</w:t>
      </w:r>
      <w:r w:rsidR="00954307" w:rsidRPr="00784CC4">
        <w:rPr>
          <w:rFonts w:ascii="Times New Roman" w:eastAsiaTheme="minorHAnsi" w:hAnsi="Times New Roman" w:cs="Times New Roman"/>
          <w:sz w:val="24"/>
          <w:szCs w:val="24"/>
          <w:lang w:val="ro-MD" w:eastAsia="en-US"/>
        </w:rPr>
        <w:fldChar w:fldCharType="end"/>
      </w:r>
      <w:r w:rsidR="000F645B"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 xml:space="preserve">alin.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_Ref175131260 \r \h </w:instrText>
      </w:r>
      <w:r w:rsidR="009665F8" w:rsidRPr="00784CC4">
        <w:rPr>
          <w:rFonts w:ascii="Times New Roman" w:eastAsiaTheme="minorHAnsi" w:hAnsi="Times New Roman" w:cs="Times New Roman"/>
          <w:sz w:val="24"/>
          <w:szCs w:val="24"/>
          <w:lang w:val="ro-MD" w:eastAsia="en-US"/>
        </w:rPr>
        <w:instrText xml:space="preserve"> \* MERGEFORMAT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954307" w:rsidRPr="00784CC4">
        <w:rPr>
          <w:rFonts w:ascii="Times New Roman" w:eastAsiaTheme="minorHAnsi" w:hAnsi="Times New Roman" w:cs="Times New Roman"/>
          <w:sz w:val="24"/>
          <w:szCs w:val="24"/>
          <w:lang w:val="ro-MD" w:eastAsia="en-US"/>
        </w:rPr>
        <w:fldChar w:fldCharType="end"/>
      </w:r>
      <w:r w:rsidR="005256A9" w:rsidRPr="00784CC4">
        <w:rPr>
          <w:rFonts w:ascii="Times New Roman" w:eastAsiaTheme="minorHAnsi" w:hAnsi="Times New Roman" w:cs="Times New Roman"/>
          <w:sz w:val="24"/>
          <w:szCs w:val="24"/>
          <w:lang w:val="ro-MD" w:eastAsia="en-US"/>
        </w:rPr>
        <w:t>;</w:t>
      </w:r>
    </w:p>
    <w:p w14:paraId="2952A3A4" w14:textId="085A0C10" w:rsidR="00402923" w:rsidRPr="00784CC4" w:rsidRDefault="00CA4E77" w:rsidP="00494C56">
      <w:pPr>
        <w:pStyle w:val="HTMLPreformatted"/>
        <w:numPr>
          <w:ilvl w:val="0"/>
          <w:numId w:val="30"/>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contribuția</w:t>
      </w:r>
      <w:r w:rsidR="008A71B1" w:rsidRPr="00784CC4">
        <w:rPr>
          <w:rFonts w:ascii="Times New Roman" w:eastAsiaTheme="minorHAnsi" w:hAnsi="Times New Roman" w:cs="Times New Roman"/>
          <w:sz w:val="24"/>
          <w:szCs w:val="24"/>
          <w:lang w:val="ro-MD" w:eastAsia="en-US"/>
        </w:rPr>
        <w:t xml:space="preserve"> fiecărui</w:t>
      </w:r>
      <w:r w:rsidR="00402923" w:rsidRPr="00784CC4">
        <w:rPr>
          <w:rFonts w:ascii="Times New Roman" w:eastAsiaTheme="minorHAnsi" w:hAnsi="Times New Roman" w:cs="Times New Roman"/>
          <w:sz w:val="24"/>
          <w:szCs w:val="24"/>
          <w:lang w:val="ro-MD" w:eastAsia="en-US"/>
        </w:rPr>
        <w:t xml:space="preserve"> </w:t>
      </w:r>
      <w:r w:rsidR="003D38CD" w:rsidRPr="00784CC4">
        <w:rPr>
          <w:rFonts w:ascii="Times New Roman" w:eastAsiaTheme="minorHAnsi" w:hAnsi="Times New Roman" w:cs="Times New Roman"/>
          <w:sz w:val="24"/>
          <w:szCs w:val="24"/>
          <w:lang w:val="ro-MD" w:eastAsia="en-US"/>
        </w:rPr>
        <w:t xml:space="preserve">titular </w:t>
      </w:r>
      <w:r w:rsidR="00763E4E" w:rsidRPr="00784CC4">
        <w:rPr>
          <w:rFonts w:ascii="Times New Roman" w:eastAsiaTheme="minorHAnsi" w:hAnsi="Times New Roman" w:cs="Times New Roman"/>
          <w:sz w:val="24"/>
          <w:szCs w:val="24"/>
          <w:lang w:val="ro-MD" w:eastAsia="en-US"/>
        </w:rPr>
        <w:t xml:space="preserve">al </w:t>
      </w:r>
      <w:r w:rsidR="00402923" w:rsidRPr="00784CC4">
        <w:rPr>
          <w:rFonts w:ascii="Times New Roman" w:eastAsiaTheme="minorHAnsi" w:hAnsi="Times New Roman" w:cs="Times New Roman"/>
          <w:sz w:val="24"/>
          <w:szCs w:val="24"/>
          <w:lang w:val="ro-MD" w:eastAsia="en-US"/>
        </w:rPr>
        <w:t>obligație</w:t>
      </w:r>
      <w:r w:rsidR="003E37AD" w:rsidRPr="00784CC4">
        <w:rPr>
          <w:rFonts w:ascii="Times New Roman" w:eastAsiaTheme="minorHAnsi" w:hAnsi="Times New Roman" w:cs="Times New Roman"/>
          <w:sz w:val="24"/>
          <w:szCs w:val="24"/>
          <w:lang w:val="ro-MD" w:eastAsia="en-US"/>
        </w:rPr>
        <w:t>i</w:t>
      </w:r>
      <w:r w:rsidR="00402923" w:rsidRPr="00784CC4">
        <w:rPr>
          <w:rFonts w:ascii="Times New Roman" w:eastAsiaTheme="minorHAnsi" w:hAnsi="Times New Roman" w:cs="Times New Roman"/>
          <w:sz w:val="24"/>
          <w:szCs w:val="24"/>
          <w:lang w:val="ro-MD" w:eastAsia="en-US"/>
        </w:rPr>
        <w:t xml:space="preserve"> de stocare în stocu</w:t>
      </w:r>
      <w:r w:rsidR="003D38CD" w:rsidRPr="00784CC4">
        <w:rPr>
          <w:rFonts w:ascii="Times New Roman" w:eastAsiaTheme="minorHAnsi" w:hAnsi="Times New Roman" w:cs="Times New Roman"/>
          <w:sz w:val="24"/>
          <w:szCs w:val="24"/>
          <w:lang w:val="ro-MD" w:eastAsia="en-US"/>
        </w:rPr>
        <w:t xml:space="preserve">rile </w:t>
      </w:r>
      <w:r w:rsidR="00402923" w:rsidRPr="00784CC4">
        <w:rPr>
          <w:rFonts w:ascii="Times New Roman" w:eastAsiaTheme="minorHAnsi" w:hAnsi="Times New Roman" w:cs="Times New Roman"/>
          <w:sz w:val="24"/>
          <w:szCs w:val="24"/>
          <w:lang w:val="ro-MD" w:eastAsia="en-US"/>
        </w:rPr>
        <w:t xml:space="preserve">de urgență </w:t>
      </w:r>
      <w:r w:rsidR="008A71B1" w:rsidRPr="00784CC4">
        <w:rPr>
          <w:rFonts w:ascii="Times New Roman" w:eastAsiaTheme="minorHAnsi" w:hAnsi="Times New Roman" w:cs="Times New Roman"/>
          <w:sz w:val="24"/>
          <w:szCs w:val="24"/>
          <w:lang w:val="ro-MD" w:eastAsia="en-US"/>
        </w:rPr>
        <w:t xml:space="preserve">pentru fiecare </w:t>
      </w:r>
      <w:r w:rsidR="00402923" w:rsidRPr="00784CC4">
        <w:rPr>
          <w:rFonts w:ascii="Times New Roman" w:eastAsiaTheme="minorHAnsi" w:hAnsi="Times New Roman" w:cs="Times New Roman"/>
          <w:sz w:val="24"/>
          <w:szCs w:val="24"/>
          <w:lang w:val="ro-MD" w:eastAsia="en-US"/>
        </w:rPr>
        <w:t xml:space="preserve">produs petrolier se calculează </w:t>
      </w:r>
      <w:r w:rsidRPr="00784CC4">
        <w:rPr>
          <w:rFonts w:ascii="Times New Roman" w:eastAsiaTheme="minorHAnsi" w:hAnsi="Times New Roman" w:cs="Times New Roman"/>
          <w:sz w:val="24"/>
          <w:szCs w:val="24"/>
          <w:lang w:val="ro-MD" w:eastAsia="en-US"/>
        </w:rPr>
        <w:t xml:space="preserve">reieșind din </w:t>
      </w:r>
      <w:r w:rsidR="008A71B1" w:rsidRPr="00784CC4">
        <w:rPr>
          <w:rFonts w:ascii="Times New Roman" w:eastAsiaTheme="minorHAnsi" w:hAnsi="Times New Roman" w:cs="Times New Roman"/>
          <w:sz w:val="24"/>
          <w:szCs w:val="24"/>
          <w:lang w:val="ro-MD" w:eastAsia="en-US"/>
        </w:rPr>
        <w:t>repartiz</w:t>
      </w:r>
      <w:r w:rsidRPr="00784CC4">
        <w:rPr>
          <w:rFonts w:ascii="Times New Roman" w:eastAsiaTheme="minorHAnsi" w:hAnsi="Times New Roman" w:cs="Times New Roman"/>
          <w:sz w:val="24"/>
          <w:szCs w:val="24"/>
          <w:lang w:val="ro-MD" w:eastAsia="en-US"/>
        </w:rPr>
        <w:t>area</w:t>
      </w:r>
      <w:r w:rsidR="00402923" w:rsidRPr="00784CC4">
        <w:rPr>
          <w:rFonts w:ascii="Times New Roman" w:eastAsiaTheme="minorHAnsi" w:hAnsi="Times New Roman" w:cs="Times New Roman"/>
          <w:sz w:val="24"/>
          <w:szCs w:val="24"/>
          <w:lang w:val="ro-MD" w:eastAsia="en-US"/>
        </w:rPr>
        <w:t xml:space="preserve"> obligației</w:t>
      </w:r>
      <w:r w:rsidR="008A71B1" w:rsidRPr="00784CC4">
        <w:rPr>
          <w:rFonts w:ascii="Times New Roman" w:eastAsiaTheme="minorHAnsi" w:hAnsi="Times New Roman" w:cs="Times New Roman"/>
          <w:sz w:val="24"/>
          <w:szCs w:val="24"/>
          <w:lang w:val="ro-MD" w:eastAsia="en-US"/>
        </w:rPr>
        <w:t xml:space="preserve"> de constituire a stocurilor de urgență între</w:t>
      </w:r>
      <w:r w:rsidR="00402923" w:rsidRPr="00784CC4">
        <w:rPr>
          <w:rFonts w:ascii="Times New Roman" w:eastAsiaTheme="minorHAnsi" w:hAnsi="Times New Roman" w:cs="Times New Roman"/>
          <w:sz w:val="24"/>
          <w:szCs w:val="24"/>
          <w:lang w:val="ro-MD" w:eastAsia="en-US"/>
        </w:rPr>
        <w:t xml:space="preserve"> </w:t>
      </w:r>
      <w:r w:rsidR="00C25E01" w:rsidRPr="00784CC4">
        <w:rPr>
          <w:rFonts w:ascii="Times New Roman" w:eastAsiaTheme="minorHAnsi" w:hAnsi="Times New Roman" w:cs="Times New Roman"/>
          <w:sz w:val="24"/>
          <w:szCs w:val="24"/>
          <w:lang w:val="ro-MD" w:eastAsia="en-US"/>
        </w:rPr>
        <w:t>ECS</w:t>
      </w:r>
      <w:r w:rsidR="008A71B1" w:rsidRPr="00784CC4">
        <w:rPr>
          <w:rFonts w:ascii="Times New Roman" w:eastAsiaTheme="minorHAnsi" w:hAnsi="Times New Roman" w:cs="Times New Roman"/>
          <w:sz w:val="24"/>
          <w:szCs w:val="24"/>
          <w:lang w:val="ro-MD" w:eastAsia="en-US"/>
        </w:rPr>
        <w:t xml:space="preserve"> și </w:t>
      </w:r>
      <w:r w:rsidR="00402923" w:rsidRPr="00784CC4">
        <w:rPr>
          <w:rFonts w:ascii="Times New Roman" w:eastAsiaTheme="minorHAnsi" w:hAnsi="Times New Roman" w:cs="Times New Roman"/>
          <w:sz w:val="24"/>
          <w:szCs w:val="24"/>
          <w:lang w:val="ro-MD" w:eastAsia="en-US"/>
        </w:rPr>
        <w:t xml:space="preserve">importatori </w:t>
      </w:r>
      <w:r w:rsidR="008A71B1" w:rsidRPr="00784CC4">
        <w:rPr>
          <w:rFonts w:ascii="Times New Roman" w:eastAsiaTheme="minorHAnsi" w:hAnsi="Times New Roman" w:cs="Times New Roman"/>
          <w:sz w:val="24"/>
          <w:szCs w:val="24"/>
          <w:lang w:val="ro-MD" w:eastAsia="en-US"/>
        </w:rPr>
        <w:t>stabilită</w:t>
      </w:r>
      <w:r w:rsidR="00402923" w:rsidRPr="00784CC4">
        <w:rPr>
          <w:rFonts w:ascii="Times New Roman" w:eastAsiaTheme="minorHAnsi" w:hAnsi="Times New Roman" w:cs="Times New Roman"/>
          <w:sz w:val="24"/>
          <w:szCs w:val="24"/>
          <w:lang w:val="ro-MD" w:eastAsia="en-US"/>
        </w:rPr>
        <w:t xml:space="preserve"> la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_Ref175127692 \r \h </w:instrText>
      </w:r>
      <w:r w:rsidR="006A58E2" w:rsidRPr="00784CC4">
        <w:rPr>
          <w:rFonts w:ascii="Times New Roman" w:eastAsiaTheme="minorHAnsi" w:hAnsi="Times New Roman" w:cs="Times New Roman"/>
          <w:sz w:val="24"/>
          <w:szCs w:val="24"/>
          <w:lang w:val="ro-MD" w:eastAsia="en-US"/>
        </w:rPr>
        <w:instrText xml:space="preserve"> \* MERGEFORMAT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22</w:t>
      </w:r>
      <w:r w:rsidR="00954307"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alin.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_Ref175128834 \r \h </w:instrText>
      </w:r>
      <w:r w:rsidR="006A58E2" w:rsidRPr="00784CC4">
        <w:rPr>
          <w:rFonts w:ascii="Times New Roman" w:eastAsiaTheme="minorHAnsi" w:hAnsi="Times New Roman" w:cs="Times New Roman"/>
          <w:sz w:val="24"/>
          <w:szCs w:val="24"/>
          <w:lang w:val="ro-MD" w:eastAsia="en-US"/>
        </w:rPr>
        <w:instrText xml:space="preserve"> \* MERGEFORMAT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954307"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w:t>
      </w:r>
      <w:r w:rsidR="000A55BD" w:rsidRPr="00784CC4">
        <w:rPr>
          <w:rFonts w:ascii="Times New Roman" w:eastAsiaTheme="minorHAnsi" w:hAnsi="Times New Roman" w:cs="Times New Roman"/>
          <w:sz w:val="24"/>
          <w:szCs w:val="24"/>
          <w:lang w:val="ro-MD" w:eastAsia="en-US"/>
        </w:rPr>
        <w:t xml:space="preserve">sau alin.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_Ref175131349 \r \h </w:instrText>
      </w:r>
      <w:r w:rsidR="006A58E2" w:rsidRPr="00784CC4">
        <w:rPr>
          <w:rFonts w:ascii="Times New Roman" w:eastAsiaTheme="minorHAnsi" w:hAnsi="Times New Roman" w:cs="Times New Roman"/>
          <w:sz w:val="24"/>
          <w:szCs w:val="24"/>
          <w:lang w:val="ro-MD" w:eastAsia="en-US"/>
        </w:rPr>
        <w:instrText xml:space="preserve"> \* MERGEFORMAT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954307" w:rsidRPr="00784CC4">
        <w:rPr>
          <w:rFonts w:ascii="Times New Roman" w:eastAsiaTheme="minorHAnsi" w:hAnsi="Times New Roman" w:cs="Times New Roman"/>
          <w:sz w:val="24"/>
          <w:szCs w:val="24"/>
          <w:lang w:val="ro-MD" w:eastAsia="en-US"/>
        </w:rPr>
        <w:fldChar w:fldCharType="end"/>
      </w:r>
      <w:r w:rsidR="000A55BD"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 xml:space="preserve">și cota de piață </w:t>
      </w:r>
      <w:r w:rsidR="008A71B1" w:rsidRPr="00784CC4">
        <w:rPr>
          <w:rFonts w:ascii="Times New Roman" w:eastAsiaTheme="minorHAnsi" w:hAnsi="Times New Roman" w:cs="Times New Roman"/>
          <w:sz w:val="24"/>
          <w:szCs w:val="24"/>
          <w:lang w:val="ro-MD" w:eastAsia="en-US"/>
        </w:rPr>
        <w:t>a fiecărui</w:t>
      </w:r>
      <w:r w:rsidR="00402923" w:rsidRPr="00784CC4">
        <w:rPr>
          <w:rFonts w:ascii="Times New Roman" w:eastAsiaTheme="minorHAnsi" w:hAnsi="Times New Roman" w:cs="Times New Roman"/>
          <w:sz w:val="24"/>
          <w:szCs w:val="24"/>
          <w:lang w:val="ro-MD" w:eastAsia="en-US"/>
        </w:rPr>
        <w:t xml:space="preserve"> </w:t>
      </w:r>
      <w:r w:rsidR="003D38CD" w:rsidRPr="00784CC4">
        <w:rPr>
          <w:rFonts w:ascii="Times New Roman" w:eastAsiaTheme="minorHAnsi" w:hAnsi="Times New Roman" w:cs="Times New Roman"/>
          <w:sz w:val="24"/>
          <w:szCs w:val="24"/>
          <w:lang w:val="ro-MD" w:eastAsia="en-US"/>
        </w:rPr>
        <w:t xml:space="preserve">titular </w:t>
      </w:r>
      <w:r w:rsidR="008A71B1" w:rsidRPr="00784CC4">
        <w:rPr>
          <w:rFonts w:ascii="Times New Roman" w:eastAsiaTheme="minorHAnsi" w:hAnsi="Times New Roman" w:cs="Times New Roman"/>
          <w:sz w:val="24"/>
          <w:szCs w:val="24"/>
          <w:lang w:val="ro-MD" w:eastAsia="en-US"/>
        </w:rPr>
        <w:t xml:space="preserve">al </w:t>
      </w:r>
      <w:r w:rsidR="00402923" w:rsidRPr="00784CC4">
        <w:rPr>
          <w:rFonts w:ascii="Times New Roman" w:eastAsiaTheme="minorHAnsi" w:hAnsi="Times New Roman" w:cs="Times New Roman"/>
          <w:sz w:val="24"/>
          <w:szCs w:val="24"/>
          <w:lang w:val="ro-MD" w:eastAsia="en-US"/>
        </w:rPr>
        <w:t>obligație</w:t>
      </w:r>
      <w:r w:rsidR="0059737A" w:rsidRPr="00784CC4">
        <w:rPr>
          <w:rFonts w:ascii="Times New Roman" w:eastAsiaTheme="minorHAnsi" w:hAnsi="Times New Roman" w:cs="Times New Roman"/>
          <w:sz w:val="24"/>
          <w:szCs w:val="24"/>
          <w:lang w:val="ro-MD" w:eastAsia="en-US"/>
        </w:rPr>
        <w:t>i</w:t>
      </w:r>
      <w:r w:rsidR="00402923" w:rsidRPr="00784CC4">
        <w:rPr>
          <w:rFonts w:ascii="Times New Roman" w:eastAsiaTheme="minorHAnsi" w:hAnsi="Times New Roman" w:cs="Times New Roman"/>
          <w:sz w:val="24"/>
          <w:szCs w:val="24"/>
          <w:lang w:val="ro-MD" w:eastAsia="en-US"/>
        </w:rPr>
        <w:t xml:space="preserve"> de stocare </w:t>
      </w:r>
      <w:r w:rsidR="008A71B1" w:rsidRPr="00784CC4">
        <w:rPr>
          <w:rFonts w:ascii="Times New Roman" w:eastAsiaTheme="minorHAnsi" w:hAnsi="Times New Roman" w:cs="Times New Roman"/>
          <w:sz w:val="24"/>
          <w:szCs w:val="24"/>
          <w:lang w:val="ro-MD" w:eastAsia="en-US"/>
        </w:rPr>
        <w:t>înregistrată</w:t>
      </w:r>
      <w:r w:rsidR="00402923" w:rsidRPr="00784CC4">
        <w:rPr>
          <w:rFonts w:ascii="Times New Roman" w:eastAsiaTheme="minorHAnsi" w:hAnsi="Times New Roman" w:cs="Times New Roman"/>
          <w:sz w:val="24"/>
          <w:szCs w:val="24"/>
          <w:lang w:val="ro-MD" w:eastAsia="en-US"/>
        </w:rPr>
        <w:t xml:space="preserve"> în anul precedent pentru fiecare produs petrolier menționat la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_Ref175129143 \r \h </w:instrText>
      </w:r>
      <w:r w:rsidR="006A58E2" w:rsidRPr="00784CC4">
        <w:rPr>
          <w:rFonts w:ascii="Times New Roman" w:eastAsiaTheme="minorHAnsi" w:hAnsi="Times New Roman" w:cs="Times New Roman"/>
          <w:sz w:val="24"/>
          <w:szCs w:val="24"/>
          <w:lang w:val="ro-MD" w:eastAsia="en-US"/>
        </w:rPr>
        <w:instrText xml:space="preserve"> \* MERGEFORMAT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11</w:t>
      </w:r>
      <w:r w:rsidR="004C58F6"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_Ref175128774 \r \h </w:instrText>
      </w:r>
      <w:r w:rsidR="006A58E2" w:rsidRPr="00784CC4">
        <w:rPr>
          <w:rFonts w:ascii="Times New Roman" w:eastAsiaTheme="minorHAnsi" w:hAnsi="Times New Roman" w:cs="Times New Roman"/>
          <w:sz w:val="24"/>
          <w:szCs w:val="24"/>
          <w:lang w:val="ro-MD" w:eastAsia="en-US"/>
        </w:rPr>
        <w:instrText xml:space="preserve"> \* MERGEFORMAT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4C58F6"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pe baza datelor colectate în temeiul</w:t>
      </w:r>
      <w:r w:rsidR="00954307" w:rsidRPr="00784CC4">
        <w:rPr>
          <w:rFonts w:ascii="Times New Roman" w:eastAsiaTheme="minorHAnsi" w:hAnsi="Times New Roman" w:cs="Times New Roman"/>
          <w:sz w:val="24"/>
          <w:szCs w:val="24"/>
          <w:lang w:val="ro-MD" w:eastAsia="en-US"/>
        </w:rPr>
        <w:t xml:space="preserve"> prevederilor de la</w:t>
      </w:r>
      <w:r w:rsidR="00402923" w:rsidRPr="00784CC4">
        <w:rPr>
          <w:rFonts w:ascii="Times New Roman" w:eastAsiaTheme="minorHAnsi" w:hAnsi="Times New Roman" w:cs="Times New Roman"/>
          <w:sz w:val="24"/>
          <w:szCs w:val="24"/>
          <w:lang w:val="ro-MD" w:eastAsia="en-US"/>
        </w:rPr>
        <w:t xml:space="preserve">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_Ref175127206 \r \h </w:instrText>
      </w:r>
      <w:r w:rsidR="006A58E2" w:rsidRPr="00784CC4">
        <w:rPr>
          <w:rFonts w:ascii="Times New Roman" w:eastAsiaTheme="minorHAnsi" w:hAnsi="Times New Roman" w:cs="Times New Roman"/>
          <w:sz w:val="24"/>
          <w:szCs w:val="24"/>
          <w:lang w:val="ro-MD" w:eastAsia="en-US"/>
        </w:rPr>
        <w:instrText xml:space="preserve"> \* MERGEFORMAT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18</w:t>
      </w:r>
      <w:r w:rsidR="00954307" w:rsidRPr="00784CC4">
        <w:rPr>
          <w:rFonts w:ascii="Times New Roman" w:eastAsiaTheme="minorHAnsi" w:hAnsi="Times New Roman" w:cs="Times New Roman"/>
          <w:sz w:val="24"/>
          <w:szCs w:val="24"/>
          <w:lang w:val="ro-MD" w:eastAsia="en-US"/>
        </w:rPr>
        <w:fldChar w:fldCharType="end"/>
      </w:r>
      <w:r w:rsidR="00954307"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 xml:space="preserve">alin.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_Ref175131260 \r \h </w:instrText>
      </w:r>
      <w:r w:rsidR="006A58E2" w:rsidRPr="00784CC4">
        <w:rPr>
          <w:rFonts w:ascii="Times New Roman" w:eastAsiaTheme="minorHAnsi" w:hAnsi="Times New Roman" w:cs="Times New Roman"/>
          <w:sz w:val="24"/>
          <w:szCs w:val="24"/>
          <w:lang w:val="ro-MD" w:eastAsia="en-US"/>
        </w:rPr>
        <w:instrText xml:space="preserve"> \* MERGEFORMAT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954307"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w:t>
      </w:r>
    </w:p>
    <w:bookmarkEnd w:id="56"/>
    <w:p w14:paraId="6107889C" w14:textId="5C3DCC5A" w:rsidR="00C25E01" w:rsidRPr="00784CC4" w:rsidRDefault="00402923" w:rsidP="00494C56">
      <w:pPr>
        <w:pStyle w:val="HTMLPreformatted"/>
        <w:numPr>
          <w:ilvl w:val="0"/>
          <w:numId w:val="2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scopul conversiei volumului în masă și invers, </w:t>
      </w:r>
      <w:r w:rsidR="00F30F3D" w:rsidRPr="00784CC4">
        <w:rPr>
          <w:rFonts w:ascii="Times New Roman" w:eastAsiaTheme="minorHAnsi" w:hAnsi="Times New Roman" w:cs="Times New Roman"/>
          <w:sz w:val="24"/>
          <w:szCs w:val="24"/>
          <w:lang w:val="ro-MD" w:eastAsia="en-US"/>
        </w:rPr>
        <w:t xml:space="preserve">în legătură cu toate calculele </w:t>
      </w:r>
      <w:r w:rsidR="00443FA2" w:rsidRPr="00784CC4">
        <w:rPr>
          <w:rFonts w:ascii="Times New Roman" w:eastAsiaTheme="minorHAnsi" w:hAnsi="Times New Roman" w:cs="Times New Roman"/>
          <w:sz w:val="24"/>
          <w:szCs w:val="24"/>
          <w:lang w:val="ro-MD" w:eastAsia="en-US"/>
        </w:rPr>
        <w:t>privind</w:t>
      </w:r>
      <w:r w:rsidR="00F30F3D" w:rsidRPr="00784CC4">
        <w:rPr>
          <w:rFonts w:ascii="Times New Roman" w:eastAsiaTheme="minorHAnsi" w:hAnsi="Times New Roman" w:cs="Times New Roman"/>
          <w:sz w:val="24"/>
          <w:szCs w:val="24"/>
          <w:lang w:val="ro-MD" w:eastAsia="en-US"/>
        </w:rPr>
        <w:t xml:space="preserve"> stocurile de urgență </w:t>
      </w:r>
      <w:r w:rsidRPr="00784CC4">
        <w:rPr>
          <w:rFonts w:ascii="Times New Roman" w:eastAsiaTheme="minorHAnsi" w:hAnsi="Times New Roman" w:cs="Times New Roman"/>
          <w:sz w:val="24"/>
          <w:szCs w:val="24"/>
          <w:lang w:val="ro-MD" w:eastAsia="en-US"/>
        </w:rPr>
        <w:t>se utilizează următoarele densități specifice</w:t>
      </w:r>
      <w:r w:rsidR="00F30F3D" w:rsidRPr="00784CC4">
        <w:rPr>
          <w:rFonts w:ascii="Times New Roman" w:eastAsiaTheme="minorHAnsi" w:hAnsi="Times New Roman" w:cs="Times New Roman"/>
          <w:sz w:val="24"/>
          <w:szCs w:val="24"/>
          <w:lang w:val="ro-MD" w:eastAsia="en-US"/>
        </w:rPr>
        <w:t xml:space="preserve"> la temperatura aerului de + 15°C,</w:t>
      </w:r>
      <w:r w:rsidRPr="00784CC4">
        <w:rPr>
          <w:rFonts w:ascii="Times New Roman" w:eastAsiaTheme="minorHAnsi" w:hAnsi="Times New Roman" w:cs="Times New Roman"/>
          <w:sz w:val="24"/>
          <w:szCs w:val="24"/>
          <w:lang w:val="ro-MD" w:eastAsia="en-US"/>
        </w:rPr>
        <w:t xml:space="preserve">: </w:t>
      </w:r>
    </w:p>
    <w:p w14:paraId="6C1CBA38" w14:textId="2824D4A0" w:rsidR="00C25E01" w:rsidRPr="00784CC4" w:rsidRDefault="00C25E01"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0,</w:t>
      </w:r>
      <w:r w:rsidR="00F30F3D" w:rsidRPr="00784CC4">
        <w:rPr>
          <w:rFonts w:ascii="Times New Roman" w:eastAsiaTheme="minorHAnsi" w:hAnsi="Times New Roman" w:cs="Times New Roman"/>
          <w:sz w:val="24"/>
          <w:szCs w:val="24"/>
          <w:lang w:val="ro-MD" w:eastAsia="en-US"/>
        </w:rPr>
        <w:t xml:space="preserve">758 </w:t>
      </w:r>
      <w:r w:rsidR="00402923" w:rsidRPr="00784CC4">
        <w:rPr>
          <w:rFonts w:ascii="Times New Roman" w:eastAsiaTheme="minorHAnsi" w:hAnsi="Times New Roman" w:cs="Times New Roman"/>
          <w:sz w:val="24"/>
          <w:szCs w:val="24"/>
          <w:lang w:val="ro-MD" w:eastAsia="en-US"/>
        </w:rPr>
        <w:t>pentru benzină</w:t>
      </w:r>
      <w:r w:rsidR="005256A9" w:rsidRPr="00784CC4">
        <w:rPr>
          <w:rFonts w:ascii="Times New Roman" w:eastAsiaTheme="minorHAnsi" w:hAnsi="Times New Roman" w:cs="Times New Roman"/>
          <w:sz w:val="24"/>
          <w:szCs w:val="24"/>
          <w:lang w:val="ro-MD" w:eastAsia="en-US"/>
        </w:rPr>
        <w:t>;</w:t>
      </w:r>
      <w:r w:rsidR="00402923" w:rsidRPr="00784CC4">
        <w:rPr>
          <w:rFonts w:ascii="Times New Roman" w:eastAsiaTheme="minorHAnsi" w:hAnsi="Times New Roman" w:cs="Times New Roman"/>
          <w:sz w:val="24"/>
          <w:szCs w:val="24"/>
          <w:lang w:val="ro-MD" w:eastAsia="en-US"/>
        </w:rPr>
        <w:t xml:space="preserve"> </w:t>
      </w:r>
    </w:p>
    <w:p w14:paraId="76E89590" w14:textId="2A5ADA02" w:rsidR="00C25E01" w:rsidRPr="00784CC4" w:rsidRDefault="00C25E01"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0,845 pentru motorin</w:t>
      </w:r>
      <w:r w:rsidR="009111BE" w:rsidRPr="00784CC4">
        <w:rPr>
          <w:rFonts w:ascii="Times New Roman" w:eastAsiaTheme="minorHAnsi" w:hAnsi="Times New Roman" w:cs="Times New Roman"/>
          <w:sz w:val="24"/>
          <w:szCs w:val="24"/>
          <w:lang w:val="ro-MD" w:eastAsia="en-US"/>
        </w:rPr>
        <w:t>ă</w:t>
      </w:r>
      <w:r w:rsidR="005256A9" w:rsidRPr="00784CC4">
        <w:rPr>
          <w:rFonts w:ascii="Times New Roman" w:eastAsiaTheme="minorHAnsi" w:hAnsi="Times New Roman" w:cs="Times New Roman"/>
          <w:sz w:val="24"/>
          <w:szCs w:val="24"/>
          <w:lang w:val="ro-MD" w:eastAsia="en-US"/>
        </w:rPr>
        <w:t>;</w:t>
      </w:r>
    </w:p>
    <w:p w14:paraId="7C5E29DE" w14:textId="7A6A59B0" w:rsidR="00C25E01" w:rsidRPr="00784CC4" w:rsidRDefault="00C25E01"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0,800 pentru kerosen (Jet A-1)</w:t>
      </w:r>
      <w:r w:rsidR="005256A9" w:rsidRPr="00784CC4">
        <w:rPr>
          <w:rFonts w:ascii="Times New Roman" w:eastAsiaTheme="minorHAnsi" w:hAnsi="Times New Roman" w:cs="Times New Roman"/>
          <w:sz w:val="24"/>
          <w:szCs w:val="24"/>
          <w:lang w:val="ro-MD" w:eastAsia="en-US"/>
        </w:rPr>
        <w:t>;</w:t>
      </w:r>
    </w:p>
    <w:p w14:paraId="48F91244" w14:textId="43792E6C" w:rsidR="00402923" w:rsidRPr="00784CC4" w:rsidRDefault="00C25E01"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w:t>
      </w:r>
      <w:r w:rsidR="00402923" w:rsidRPr="00784CC4">
        <w:rPr>
          <w:rFonts w:ascii="Times New Roman" w:eastAsiaTheme="minorHAnsi" w:hAnsi="Times New Roman" w:cs="Times New Roman"/>
          <w:sz w:val="24"/>
          <w:szCs w:val="24"/>
          <w:lang w:val="ro-MD" w:eastAsia="en-US"/>
        </w:rPr>
        <w:t xml:space="preserve"> 0,900 pentru păcură.</w:t>
      </w:r>
    </w:p>
    <w:p w14:paraId="163E8988" w14:textId="059B8E89" w:rsidR="00402923" w:rsidRPr="00784CC4" w:rsidRDefault="009111BE" w:rsidP="00494C56">
      <w:pPr>
        <w:pStyle w:val="HTMLPreformatted"/>
        <w:numPr>
          <w:ilvl w:val="0"/>
          <w:numId w:val="29"/>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57" w:name="_Ref175131812"/>
      <w:r w:rsidRPr="00784CC4">
        <w:rPr>
          <w:rFonts w:ascii="Times New Roman" w:eastAsiaTheme="minorHAnsi" w:hAnsi="Times New Roman" w:cs="Times New Roman"/>
          <w:sz w:val="24"/>
          <w:szCs w:val="24"/>
          <w:lang w:val="ro-MD" w:eastAsia="en-US"/>
        </w:rPr>
        <w:t>Decizia</w:t>
      </w:r>
      <w:r w:rsidR="00402923" w:rsidRPr="00784CC4">
        <w:rPr>
          <w:rFonts w:ascii="Times New Roman" w:eastAsiaTheme="minorHAnsi" w:hAnsi="Times New Roman" w:cs="Times New Roman"/>
          <w:sz w:val="24"/>
          <w:szCs w:val="24"/>
          <w:lang w:val="ro-MD" w:eastAsia="en-US"/>
        </w:rPr>
        <w:t xml:space="preserve"> privind obligația </w:t>
      </w:r>
      <w:r w:rsidR="000C5C41" w:rsidRPr="00784CC4">
        <w:rPr>
          <w:rFonts w:ascii="Times New Roman" w:eastAsiaTheme="minorHAnsi" w:hAnsi="Times New Roman" w:cs="Times New Roman"/>
          <w:sz w:val="24"/>
          <w:szCs w:val="24"/>
          <w:lang w:val="ro-MD" w:eastAsia="en-US"/>
        </w:rPr>
        <w:t>individuală de stocare</w:t>
      </w:r>
      <w:r w:rsidR="00402923" w:rsidRPr="00784CC4">
        <w:rPr>
          <w:rFonts w:ascii="Times New Roman" w:eastAsiaTheme="minorHAnsi" w:hAnsi="Times New Roman" w:cs="Times New Roman"/>
          <w:sz w:val="24"/>
          <w:szCs w:val="24"/>
          <w:lang w:val="ro-MD" w:eastAsia="en-US"/>
        </w:rPr>
        <w:t xml:space="preserve"> se </w:t>
      </w:r>
      <w:r w:rsidRPr="00784CC4">
        <w:rPr>
          <w:rFonts w:ascii="Times New Roman" w:eastAsiaTheme="minorHAnsi" w:hAnsi="Times New Roman" w:cs="Times New Roman"/>
          <w:sz w:val="24"/>
          <w:szCs w:val="24"/>
          <w:lang w:val="ro-MD" w:eastAsia="en-US"/>
        </w:rPr>
        <w:t>emite</w:t>
      </w:r>
      <w:r w:rsidR="00402923" w:rsidRPr="00784CC4">
        <w:rPr>
          <w:rFonts w:ascii="Times New Roman" w:eastAsiaTheme="minorHAnsi" w:hAnsi="Times New Roman" w:cs="Times New Roman"/>
          <w:sz w:val="24"/>
          <w:szCs w:val="24"/>
          <w:lang w:val="ro-MD" w:eastAsia="en-US"/>
        </w:rPr>
        <w:t xml:space="preserve"> de către </w:t>
      </w:r>
      <w:r w:rsidR="00C1477F" w:rsidRPr="00784CC4">
        <w:rPr>
          <w:rFonts w:ascii="Times New Roman" w:eastAsiaTheme="minorHAnsi" w:hAnsi="Times New Roman" w:cs="Times New Roman"/>
          <w:sz w:val="24"/>
          <w:szCs w:val="24"/>
          <w:lang w:val="ro-MD" w:eastAsia="en-US"/>
        </w:rPr>
        <w:t>organul central de specialitate al administrației publice în domeniul energeticii</w:t>
      </w:r>
      <w:r w:rsidR="00402923" w:rsidRPr="00784CC4">
        <w:rPr>
          <w:rFonts w:ascii="Times New Roman" w:eastAsiaTheme="minorHAnsi" w:hAnsi="Times New Roman" w:cs="Times New Roman"/>
          <w:sz w:val="24"/>
          <w:szCs w:val="24"/>
          <w:lang w:val="ro-MD" w:eastAsia="en-US"/>
        </w:rPr>
        <w:t xml:space="preserve"> </w:t>
      </w:r>
      <w:r w:rsidR="004246DC" w:rsidRPr="00784CC4">
        <w:rPr>
          <w:rFonts w:ascii="Times New Roman" w:eastAsiaTheme="minorHAnsi" w:hAnsi="Times New Roman" w:cs="Times New Roman"/>
          <w:sz w:val="24"/>
          <w:szCs w:val="24"/>
          <w:lang w:val="ro-MD" w:eastAsia="en-US"/>
        </w:rPr>
        <w:t xml:space="preserve">la adresa </w:t>
      </w:r>
      <w:r w:rsidR="00402923" w:rsidRPr="00784CC4">
        <w:rPr>
          <w:rFonts w:ascii="Times New Roman" w:eastAsiaTheme="minorHAnsi" w:hAnsi="Times New Roman" w:cs="Times New Roman"/>
          <w:sz w:val="24"/>
          <w:szCs w:val="24"/>
          <w:lang w:val="ro-MD" w:eastAsia="en-US"/>
        </w:rPr>
        <w:t xml:space="preserve">fiecărui importator </w:t>
      </w:r>
      <w:r w:rsidR="000C5C41" w:rsidRPr="00784CC4">
        <w:rPr>
          <w:rFonts w:ascii="Times New Roman" w:eastAsiaTheme="minorHAnsi" w:hAnsi="Times New Roman" w:cs="Times New Roman"/>
          <w:sz w:val="24"/>
          <w:szCs w:val="24"/>
          <w:lang w:val="ro-MD" w:eastAsia="en-US"/>
        </w:rPr>
        <w:t>obligat</w:t>
      </w:r>
      <w:r w:rsidR="004246DC" w:rsidRPr="00784CC4">
        <w:rPr>
          <w:rFonts w:ascii="Times New Roman" w:eastAsiaTheme="minorHAnsi" w:hAnsi="Times New Roman" w:cs="Times New Roman"/>
          <w:sz w:val="24"/>
          <w:szCs w:val="24"/>
          <w:lang w:val="ro-MD" w:eastAsia="en-US"/>
        </w:rPr>
        <w:t>,</w:t>
      </w:r>
      <w:r w:rsidR="00402923" w:rsidRPr="00784CC4">
        <w:rPr>
          <w:rFonts w:ascii="Times New Roman" w:eastAsiaTheme="minorHAnsi" w:hAnsi="Times New Roman" w:cs="Times New Roman"/>
          <w:sz w:val="24"/>
          <w:szCs w:val="24"/>
          <w:lang w:val="ro-MD" w:eastAsia="en-US"/>
        </w:rPr>
        <w:t xml:space="preserve"> până la data de 31 martie a anului în curs și </w:t>
      </w:r>
      <w:r w:rsidR="006A58E2" w:rsidRPr="00784CC4">
        <w:rPr>
          <w:rFonts w:ascii="Times New Roman" w:eastAsiaTheme="minorHAnsi" w:hAnsi="Times New Roman" w:cs="Times New Roman"/>
          <w:sz w:val="24"/>
          <w:szCs w:val="24"/>
          <w:lang w:val="ro-MD" w:eastAsia="en-US"/>
        </w:rPr>
        <w:t>indică</w:t>
      </w:r>
      <w:r w:rsidR="00402923" w:rsidRPr="00784CC4">
        <w:rPr>
          <w:rFonts w:ascii="Times New Roman" w:eastAsiaTheme="minorHAnsi" w:hAnsi="Times New Roman" w:cs="Times New Roman"/>
          <w:sz w:val="24"/>
          <w:szCs w:val="24"/>
          <w:lang w:val="ro-MD" w:eastAsia="en-US"/>
        </w:rPr>
        <w:t xml:space="preserve"> cel puțin următoarele:</w:t>
      </w:r>
      <w:bookmarkEnd w:id="57"/>
    </w:p>
    <w:p w14:paraId="782EDD2D" w14:textId="63834F82" w:rsidR="00402923" w:rsidRPr="00784CC4" w:rsidRDefault="00402923" w:rsidP="00494C56">
      <w:pPr>
        <w:pStyle w:val="HTMLPreformatted"/>
        <w:numPr>
          <w:ilvl w:val="0"/>
          <w:numId w:val="31"/>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nivelul minim al stocurilor de urgență </w:t>
      </w:r>
      <w:r w:rsidR="006A58E2" w:rsidRPr="00784CC4">
        <w:rPr>
          <w:rFonts w:ascii="Times New Roman" w:eastAsiaTheme="minorHAnsi" w:hAnsi="Times New Roman" w:cs="Times New Roman"/>
          <w:sz w:val="24"/>
          <w:szCs w:val="24"/>
          <w:lang w:val="ro-MD" w:eastAsia="en-US"/>
        </w:rPr>
        <w:t xml:space="preserve">prevăzut </w:t>
      </w:r>
      <w:r w:rsidRPr="00784CC4">
        <w:rPr>
          <w:rFonts w:ascii="Times New Roman" w:eastAsiaTheme="minorHAnsi" w:hAnsi="Times New Roman" w:cs="Times New Roman"/>
          <w:sz w:val="24"/>
          <w:szCs w:val="24"/>
          <w:lang w:val="ro-MD" w:eastAsia="en-US"/>
        </w:rPr>
        <w:t xml:space="preserve">la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_Ref175130867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10</w:t>
      </w:r>
      <w:r w:rsidR="004C58F6" w:rsidRPr="00784CC4">
        <w:rPr>
          <w:rFonts w:ascii="Times New Roman" w:eastAsiaTheme="minorHAnsi" w:hAnsi="Times New Roman" w:cs="Times New Roman"/>
          <w:sz w:val="24"/>
          <w:szCs w:val="24"/>
          <w:lang w:val="ro-MD" w:eastAsia="en-US"/>
        </w:rPr>
        <w:fldChar w:fldCharType="end"/>
      </w:r>
      <w:r w:rsidR="003D38CD"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alin.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_Ref175128347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4C58F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exprimat în tone echivalent </w:t>
      </w:r>
      <w:r w:rsidR="00C86B9E" w:rsidRPr="00784CC4">
        <w:rPr>
          <w:rFonts w:ascii="Times New Roman" w:eastAsiaTheme="minorHAnsi" w:hAnsi="Times New Roman" w:cs="Times New Roman"/>
          <w:sz w:val="24"/>
          <w:szCs w:val="24"/>
          <w:lang w:val="ro-MD" w:eastAsia="en-US"/>
        </w:rPr>
        <w:t>petrol</w:t>
      </w:r>
      <w:r w:rsidRPr="00784CC4">
        <w:rPr>
          <w:rFonts w:ascii="Times New Roman" w:eastAsiaTheme="minorHAnsi" w:hAnsi="Times New Roman" w:cs="Times New Roman"/>
          <w:sz w:val="24"/>
          <w:szCs w:val="24"/>
          <w:lang w:val="ro-MD" w:eastAsia="en-US"/>
        </w:rPr>
        <w:t>;</w:t>
      </w:r>
    </w:p>
    <w:p w14:paraId="38E7FF15" w14:textId="3B466479" w:rsidR="00402923" w:rsidRPr="00784CC4" w:rsidRDefault="00402923" w:rsidP="00494C56">
      <w:pPr>
        <w:pStyle w:val="HTMLPreformatted"/>
        <w:numPr>
          <w:ilvl w:val="0"/>
          <w:numId w:val="31"/>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metoda de calcul a stocurilor de urgență care urmează să fie constituite și menținute;</w:t>
      </w:r>
    </w:p>
    <w:p w14:paraId="3731ACA9" w14:textId="473441B6" w:rsidR="00402923" w:rsidRPr="00784CC4" w:rsidRDefault="00402923" w:rsidP="00494C56">
      <w:pPr>
        <w:pStyle w:val="HTMLPreformatted"/>
        <w:numPr>
          <w:ilvl w:val="0"/>
          <w:numId w:val="31"/>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structura stocurilor de urgență și nivelul minim al stocurilor </w:t>
      </w:r>
      <w:r w:rsidR="006A58E2" w:rsidRPr="00784CC4">
        <w:rPr>
          <w:rFonts w:ascii="Times New Roman" w:eastAsiaTheme="minorHAnsi" w:hAnsi="Times New Roman" w:cs="Times New Roman"/>
          <w:sz w:val="24"/>
          <w:szCs w:val="24"/>
          <w:lang w:val="ro-MD" w:eastAsia="en-US"/>
        </w:rPr>
        <w:t xml:space="preserve">de urgență, </w:t>
      </w:r>
      <w:r w:rsidRPr="00784CC4">
        <w:rPr>
          <w:rFonts w:ascii="Times New Roman" w:eastAsiaTheme="minorHAnsi" w:hAnsi="Times New Roman" w:cs="Times New Roman"/>
          <w:sz w:val="24"/>
          <w:szCs w:val="24"/>
          <w:lang w:val="ro-MD" w:eastAsia="en-US"/>
        </w:rPr>
        <w:t xml:space="preserve">care trebuie constituit de către titularul obligației de stocare, exprimat în tone metrice și în tone echivalent </w:t>
      </w:r>
      <w:r w:rsidR="00C86B9E" w:rsidRPr="00784CC4">
        <w:rPr>
          <w:rFonts w:ascii="Times New Roman" w:eastAsiaTheme="minorHAnsi" w:hAnsi="Times New Roman" w:cs="Times New Roman"/>
          <w:sz w:val="24"/>
          <w:szCs w:val="24"/>
          <w:lang w:val="ro-MD" w:eastAsia="en-US"/>
        </w:rPr>
        <w:t>petrol</w:t>
      </w:r>
      <w:r w:rsidRPr="00784CC4">
        <w:rPr>
          <w:rFonts w:ascii="Times New Roman" w:eastAsiaTheme="minorHAnsi" w:hAnsi="Times New Roman" w:cs="Times New Roman"/>
          <w:sz w:val="24"/>
          <w:szCs w:val="24"/>
          <w:lang w:val="ro-MD" w:eastAsia="en-US"/>
        </w:rPr>
        <w:t>;</w:t>
      </w:r>
    </w:p>
    <w:p w14:paraId="07B995AE" w14:textId="65CDB26B" w:rsidR="00402923" w:rsidRPr="00784CC4" w:rsidRDefault="00402923" w:rsidP="00494C56">
      <w:pPr>
        <w:pStyle w:val="HTMLPreformatted"/>
        <w:numPr>
          <w:ilvl w:val="0"/>
          <w:numId w:val="31"/>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not</w:t>
      </w:r>
      <w:r w:rsidR="009111BE" w:rsidRPr="00784CC4">
        <w:rPr>
          <w:rFonts w:ascii="Times New Roman" w:eastAsiaTheme="minorHAnsi" w:hAnsi="Times New Roman" w:cs="Times New Roman"/>
          <w:sz w:val="24"/>
          <w:szCs w:val="24"/>
          <w:lang w:val="ro-MD" w:eastAsia="en-US"/>
        </w:rPr>
        <w:t>ificare</w:t>
      </w:r>
      <w:r w:rsidR="006A58E2" w:rsidRPr="00784CC4">
        <w:rPr>
          <w:rFonts w:ascii="Times New Roman" w:eastAsiaTheme="minorHAnsi" w:hAnsi="Times New Roman" w:cs="Times New Roman"/>
          <w:sz w:val="24"/>
          <w:szCs w:val="24"/>
          <w:lang w:val="ro-MD" w:eastAsia="en-US"/>
        </w:rPr>
        <w:t>a cu privire la faptul</w:t>
      </w:r>
      <w:r w:rsidRPr="00784CC4">
        <w:rPr>
          <w:rFonts w:ascii="Times New Roman" w:eastAsiaTheme="minorHAnsi" w:hAnsi="Times New Roman" w:cs="Times New Roman"/>
          <w:sz w:val="24"/>
          <w:szCs w:val="24"/>
          <w:lang w:val="ro-MD" w:eastAsia="en-US"/>
        </w:rPr>
        <w:t xml:space="preserve"> dacă obligația de stocare este transferată către </w:t>
      </w:r>
      <w:r w:rsidR="009111BE" w:rsidRPr="00784CC4">
        <w:rPr>
          <w:rFonts w:ascii="Times New Roman" w:eastAsiaTheme="minorHAnsi" w:hAnsi="Times New Roman" w:cs="Times New Roman"/>
          <w:sz w:val="24"/>
          <w:szCs w:val="24"/>
          <w:lang w:val="ro-MD" w:eastAsia="en-US"/>
        </w:rPr>
        <w:t>ECS, în</w:t>
      </w:r>
      <w:r w:rsidRPr="00784CC4">
        <w:rPr>
          <w:rFonts w:ascii="Times New Roman" w:eastAsiaTheme="minorHAnsi" w:hAnsi="Times New Roman" w:cs="Times New Roman"/>
          <w:sz w:val="24"/>
          <w:szCs w:val="24"/>
          <w:lang w:val="ro-MD" w:eastAsia="en-US"/>
        </w:rPr>
        <w:t xml:space="preserve"> conform</w:t>
      </w:r>
      <w:r w:rsidR="009111BE" w:rsidRPr="00784CC4">
        <w:rPr>
          <w:rFonts w:ascii="Times New Roman" w:eastAsiaTheme="minorHAnsi" w:hAnsi="Times New Roman" w:cs="Times New Roman"/>
          <w:sz w:val="24"/>
          <w:szCs w:val="24"/>
          <w:lang w:val="ro-MD" w:eastAsia="en-US"/>
        </w:rPr>
        <w:t>itate cu</w:t>
      </w:r>
      <w:r w:rsidRPr="00784CC4">
        <w:rPr>
          <w:rFonts w:ascii="Times New Roman" w:eastAsiaTheme="minorHAnsi" w:hAnsi="Times New Roman" w:cs="Times New Roman"/>
          <w:sz w:val="24"/>
          <w:szCs w:val="24"/>
          <w:lang w:val="ro-MD" w:eastAsia="en-US"/>
        </w:rPr>
        <w:t xml:space="preserve">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_Ref175131396 \r \h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26</w:t>
      </w:r>
      <w:r w:rsidR="00954307"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alin.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_Ref175131414 \r \h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954307" w:rsidRPr="00784CC4">
        <w:rPr>
          <w:rFonts w:ascii="Times New Roman" w:eastAsiaTheme="minorHAnsi" w:hAnsi="Times New Roman" w:cs="Times New Roman"/>
          <w:sz w:val="24"/>
          <w:szCs w:val="24"/>
          <w:lang w:val="ro-MD" w:eastAsia="en-US"/>
        </w:rPr>
        <w:fldChar w:fldCharType="end"/>
      </w:r>
      <w:r w:rsidR="00954307" w:rsidRPr="00784CC4">
        <w:rPr>
          <w:rFonts w:ascii="Times New Roman" w:eastAsiaTheme="minorHAnsi" w:hAnsi="Times New Roman" w:cs="Times New Roman"/>
          <w:sz w:val="24"/>
          <w:szCs w:val="24"/>
          <w:lang w:val="ro-MD" w:eastAsia="en-US"/>
        </w:rPr>
        <w:t>,</w:t>
      </w:r>
      <w:r w:rsidR="00E03488" w:rsidRPr="00784CC4">
        <w:rPr>
          <w:rFonts w:ascii="Times New Roman" w:eastAsiaTheme="minorHAnsi" w:hAnsi="Times New Roman" w:cs="Times New Roman"/>
          <w:sz w:val="24"/>
          <w:szCs w:val="24"/>
          <w:lang w:val="ro-MD" w:eastAsia="en-US"/>
        </w:rPr>
        <w:t xml:space="preserve"> alin.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_Ref175131424 \r \h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954307" w:rsidRPr="00784CC4">
        <w:rPr>
          <w:rFonts w:ascii="Times New Roman" w:eastAsiaTheme="minorHAnsi" w:hAnsi="Times New Roman" w:cs="Times New Roman"/>
          <w:sz w:val="24"/>
          <w:szCs w:val="24"/>
          <w:lang w:val="ro-MD" w:eastAsia="en-US"/>
        </w:rPr>
        <w:fldChar w:fldCharType="end"/>
      </w:r>
      <w:r w:rsidR="00430BFC" w:rsidRPr="00784CC4">
        <w:rPr>
          <w:rFonts w:ascii="Times New Roman" w:eastAsiaTheme="minorHAnsi" w:hAnsi="Times New Roman" w:cs="Times New Roman"/>
          <w:sz w:val="24"/>
          <w:szCs w:val="24"/>
          <w:lang w:val="ro-MD" w:eastAsia="en-US"/>
        </w:rPr>
        <w:t xml:space="preserve"> sau alin. </w:t>
      </w:r>
      <w:r w:rsidR="00954307" w:rsidRPr="00784CC4">
        <w:rPr>
          <w:rFonts w:ascii="Times New Roman" w:eastAsiaTheme="minorHAnsi" w:hAnsi="Times New Roman" w:cs="Times New Roman"/>
          <w:sz w:val="24"/>
          <w:szCs w:val="24"/>
          <w:lang w:val="ro-MD" w:eastAsia="en-US"/>
        </w:rPr>
        <w:fldChar w:fldCharType="begin"/>
      </w:r>
      <w:r w:rsidR="00954307" w:rsidRPr="00784CC4">
        <w:rPr>
          <w:rFonts w:ascii="Times New Roman" w:eastAsiaTheme="minorHAnsi" w:hAnsi="Times New Roman" w:cs="Times New Roman"/>
          <w:sz w:val="24"/>
          <w:szCs w:val="24"/>
          <w:lang w:val="ro-MD" w:eastAsia="en-US"/>
        </w:rPr>
        <w:instrText xml:space="preserve"> REF _Ref175131434 \r \h </w:instrText>
      </w:r>
      <w:r w:rsidR="00954307" w:rsidRPr="00784CC4">
        <w:rPr>
          <w:rFonts w:ascii="Times New Roman" w:eastAsiaTheme="minorHAnsi" w:hAnsi="Times New Roman" w:cs="Times New Roman"/>
          <w:sz w:val="24"/>
          <w:szCs w:val="24"/>
          <w:lang w:val="ro-MD" w:eastAsia="en-US"/>
        </w:rPr>
      </w:r>
      <w:r w:rsidR="00954307"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954307"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01C258CC" w14:textId="5B1C45BF" w:rsidR="00985D3B" w:rsidRPr="00784CC4" w:rsidRDefault="00294677" w:rsidP="00494C56">
      <w:pPr>
        <w:pStyle w:val="HTMLPreformatted"/>
        <w:numPr>
          <w:ilvl w:val="0"/>
          <w:numId w:val="31"/>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cuantumul garanției bancare care urmează să fie </w:t>
      </w:r>
      <w:r w:rsidR="00D34F77" w:rsidRPr="00784CC4">
        <w:rPr>
          <w:rFonts w:ascii="Times New Roman" w:eastAsiaTheme="minorHAnsi" w:hAnsi="Times New Roman" w:cs="Times New Roman"/>
          <w:sz w:val="24"/>
          <w:szCs w:val="24"/>
          <w:lang w:val="ro-MD" w:eastAsia="en-US"/>
        </w:rPr>
        <w:t>depusă pe numele</w:t>
      </w:r>
      <w:r w:rsidRPr="00784CC4">
        <w:rPr>
          <w:rFonts w:ascii="Times New Roman" w:eastAsiaTheme="minorHAnsi" w:hAnsi="Times New Roman" w:cs="Times New Roman"/>
          <w:sz w:val="24"/>
          <w:szCs w:val="24"/>
          <w:lang w:val="ro-MD" w:eastAsia="en-US"/>
        </w:rPr>
        <w:t xml:space="preserve"> </w:t>
      </w:r>
      <w:r w:rsidR="00D34F77"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w:t>
      </w:r>
      <w:r w:rsidR="00D34F77" w:rsidRPr="00784CC4">
        <w:rPr>
          <w:rFonts w:ascii="Times New Roman" w:eastAsiaTheme="minorHAnsi" w:hAnsi="Times New Roman" w:cs="Times New Roman"/>
          <w:sz w:val="24"/>
          <w:szCs w:val="24"/>
          <w:lang w:val="ro-MD" w:eastAsia="en-US"/>
        </w:rPr>
        <w:t xml:space="preserve">pentru a </w:t>
      </w:r>
      <w:r w:rsidR="00734D41" w:rsidRPr="00784CC4">
        <w:rPr>
          <w:rFonts w:ascii="Times New Roman" w:eastAsiaTheme="minorHAnsi" w:hAnsi="Times New Roman" w:cs="Times New Roman"/>
          <w:sz w:val="24"/>
          <w:szCs w:val="24"/>
          <w:lang w:val="ro-MD" w:eastAsia="en-US"/>
        </w:rPr>
        <w:t xml:space="preserve">asigura </w:t>
      </w:r>
      <w:r w:rsidRPr="00784CC4">
        <w:rPr>
          <w:rFonts w:ascii="Times New Roman" w:eastAsiaTheme="minorHAnsi" w:hAnsi="Times New Roman" w:cs="Times New Roman"/>
          <w:sz w:val="24"/>
          <w:szCs w:val="24"/>
          <w:lang w:val="ro-MD" w:eastAsia="en-US"/>
        </w:rPr>
        <w:t>plata contribuției</w:t>
      </w:r>
      <w:r w:rsidR="000E2E98" w:rsidRPr="00784CC4">
        <w:rPr>
          <w:rFonts w:ascii="Times New Roman" w:eastAsiaTheme="minorHAnsi" w:hAnsi="Times New Roman" w:cs="Times New Roman"/>
          <w:sz w:val="24"/>
          <w:szCs w:val="24"/>
          <w:lang w:val="ro-MD" w:eastAsia="en-US"/>
        </w:rPr>
        <w:t xml:space="preserve"> </w:t>
      </w:r>
      <w:r w:rsidR="00521AC7" w:rsidRPr="00784CC4">
        <w:rPr>
          <w:rFonts w:ascii="Times New Roman" w:eastAsiaTheme="minorHAnsi" w:hAnsi="Times New Roman" w:cs="Times New Roman"/>
          <w:sz w:val="24"/>
          <w:szCs w:val="24"/>
          <w:lang w:val="ro-MD" w:eastAsia="en-US"/>
        </w:rPr>
        <w:t>pentru</w:t>
      </w:r>
      <w:r w:rsidR="000E2E98" w:rsidRPr="00784CC4">
        <w:rPr>
          <w:rFonts w:ascii="Times New Roman" w:eastAsiaTheme="minorHAnsi" w:hAnsi="Times New Roman" w:cs="Times New Roman"/>
          <w:sz w:val="24"/>
          <w:szCs w:val="24"/>
          <w:lang w:val="ro-MD" w:eastAsia="en-US"/>
        </w:rPr>
        <w:t xml:space="preserve"> ECS</w:t>
      </w:r>
      <w:r w:rsidRPr="00784CC4">
        <w:rPr>
          <w:rFonts w:ascii="Times New Roman" w:eastAsiaTheme="minorHAnsi" w:hAnsi="Times New Roman" w:cs="Times New Roman"/>
          <w:sz w:val="24"/>
          <w:szCs w:val="24"/>
          <w:lang w:val="ro-MD" w:eastAsia="en-US"/>
        </w:rPr>
        <w:t xml:space="preserve"> conform</w:t>
      </w:r>
      <w:r w:rsidR="004C58F6" w:rsidRPr="00784CC4">
        <w:rPr>
          <w:rFonts w:ascii="Times New Roman" w:eastAsiaTheme="minorHAnsi" w:hAnsi="Times New Roman" w:cs="Times New Roman"/>
          <w:sz w:val="24"/>
          <w:szCs w:val="24"/>
          <w:lang w:val="ro-MD" w:eastAsia="en-US"/>
        </w:rPr>
        <w:t xml:space="preserve"> prevederilor </w:t>
      </w:r>
      <w:r w:rsidR="004C58F6" w:rsidRPr="00784CC4">
        <w:rPr>
          <w:rFonts w:ascii="Times New Roman" w:eastAsiaTheme="minorHAnsi" w:hAnsi="Times New Roman" w:cs="Times New Roman"/>
          <w:sz w:val="24"/>
          <w:szCs w:val="24"/>
          <w:lang w:val="ro-MD" w:eastAsia="en-US"/>
        </w:rPr>
        <w:fldChar w:fldCharType="begin"/>
      </w:r>
      <w:r w:rsidR="004C58F6" w:rsidRPr="00784CC4">
        <w:rPr>
          <w:rFonts w:ascii="Times New Roman" w:eastAsiaTheme="minorHAnsi" w:hAnsi="Times New Roman" w:cs="Times New Roman"/>
          <w:sz w:val="24"/>
          <w:szCs w:val="24"/>
          <w:lang w:val="ro-MD" w:eastAsia="en-US"/>
        </w:rPr>
        <w:instrText xml:space="preserve"> REF _Ref175127752 \r \h </w:instrText>
      </w:r>
      <w:r w:rsidR="004C58F6" w:rsidRPr="00784CC4">
        <w:rPr>
          <w:rFonts w:ascii="Times New Roman" w:eastAsiaTheme="minorHAnsi" w:hAnsi="Times New Roman" w:cs="Times New Roman"/>
          <w:sz w:val="24"/>
          <w:szCs w:val="24"/>
          <w:lang w:val="ro-MD" w:eastAsia="en-US"/>
        </w:rPr>
      </w:r>
      <w:r w:rsidR="004C58F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w:t>
      </w:r>
      <w:r w:rsidR="006A58E2" w:rsidRPr="00784CC4">
        <w:rPr>
          <w:rFonts w:ascii="Times New Roman" w:eastAsiaTheme="minorHAnsi" w:hAnsi="Times New Roman" w:cs="Times New Roman"/>
          <w:sz w:val="24"/>
          <w:szCs w:val="24"/>
          <w:lang w:val="ro-MD" w:eastAsia="en-US"/>
        </w:rPr>
        <w:t>ui</w:t>
      </w:r>
      <w:r w:rsidR="00F112B5" w:rsidRPr="00784CC4">
        <w:rPr>
          <w:rFonts w:ascii="Times New Roman" w:eastAsiaTheme="minorHAnsi" w:hAnsi="Times New Roman" w:cs="Times New Roman"/>
          <w:sz w:val="24"/>
          <w:szCs w:val="24"/>
          <w:lang w:val="ro-MD" w:eastAsia="en-US"/>
        </w:rPr>
        <w:t xml:space="preserve"> 33</w:t>
      </w:r>
      <w:r w:rsidR="004C58F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75AFF638" w14:textId="16C43F70" w:rsidR="00402923" w:rsidRPr="00784CC4" w:rsidRDefault="00402923" w:rsidP="00494C56">
      <w:pPr>
        <w:pStyle w:val="HTMLPreformatted"/>
        <w:numPr>
          <w:ilvl w:val="0"/>
          <w:numId w:val="31"/>
        </w:numPr>
        <w:tabs>
          <w:tab w:val="clear" w:pos="916"/>
          <w:tab w:val="clear" w:pos="1832"/>
          <w:tab w:val="clear" w:pos="2748"/>
          <w:tab w:val="left" w:pos="990"/>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perioada de menținere a stocurilor de urgență.</w:t>
      </w:r>
    </w:p>
    <w:p w14:paraId="0649965F" w14:textId="77777777" w:rsidR="00C25E01" w:rsidRPr="00784CC4" w:rsidRDefault="00C25E01" w:rsidP="008E1325">
      <w:pPr>
        <w:pStyle w:val="HTMLPreformatted"/>
        <w:spacing w:after="120"/>
        <w:jc w:val="both"/>
        <w:rPr>
          <w:rFonts w:ascii="Times New Roman" w:eastAsiaTheme="minorHAnsi" w:hAnsi="Times New Roman" w:cs="Times New Roman"/>
          <w:sz w:val="24"/>
          <w:szCs w:val="24"/>
          <w:lang w:val="ro-MD" w:eastAsia="en-US"/>
        </w:rPr>
      </w:pPr>
    </w:p>
    <w:p w14:paraId="3EF3E421" w14:textId="7D2770A0" w:rsidR="00402923" w:rsidRPr="00784CC4" w:rsidRDefault="00402923"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58" w:name="_Ref175128644"/>
      <w:r w:rsidRPr="00784CC4">
        <w:rPr>
          <w:rFonts w:ascii="Times New Roman" w:eastAsiaTheme="minorHAnsi" w:hAnsi="Times New Roman" w:cs="Times New Roman"/>
          <w:color w:val="auto"/>
          <w:lang w:val="ro-MD"/>
        </w:rPr>
        <w:lastRenderedPageBreak/>
        <w:t xml:space="preserve">Perioada </w:t>
      </w:r>
      <w:r w:rsidR="00CA701E" w:rsidRPr="00784CC4">
        <w:rPr>
          <w:rFonts w:ascii="Times New Roman" w:eastAsiaTheme="minorHAnsi" w:hAnsi="Times New Roman" w:cs="Times New Roman"/>
          <w:color w:val="auto"/>
          <w:lang w:val="ro-MD"/>
        </w:rPr>
        <w:t xml:space="preserve">de menținere a </w:t>
      </w:r>
      <w:r w:rsidRPr="00784CC4">
        <w:rPr>
          <w:rFonts w:ascii="Times New Roman" w:eastAsiaTheme="minorHAnsi" w:hAnsi="Times New Roman" w:cs="Times New Roman"/>
          <w:color w:val="auto"/>
          <w:lang w:val="ro-MD"/>
        </w:rPr>
        <w:t>stoc</w:t>
      </w:r>
      <w:r w:rsidR="003D38CD" w:rsidRPr="00784CC4">
        <w:rPr>
          <w:rFonts w:ascii="Times New Roman" w:eastAsiaTheme="minorHAnsi" w:hAnsi="Times New Roman" w:cs="Times New Roman"/>
          <w:color w:val="auto"/>
          <w:lang w:val="ro-MD"/>
        </w:rPr>
        <w:t>urilor</w:t>
      </w:r>
      <w:r w:rsidRPr="00784CC4">
        <w:rPr>
          <w:rFonts w:ascii="Times New Roman" w:eastAsiaTheme="minorHAnsi" w:hAnsi="Times New Roman" w:cs="Times New Roman"/>
          <w:color w:val="auto"/>
          <w:lang w:val="ro-MD"/>
        </w:rPr>
        <w:t xml:space="preserve"> de urgență</w:t>
      </w:r>
      <w:bookmarkEnd w:id="58"/>
    </w:p>
    <w:p w14:paraId="2D839C75" w14:textId="3536EC31" w:rsidR="00402923" w:rsidRPr="00784CC4" w:rsidRDefault="000C5C41" w:rsidP="00494C56">
      <w:pPr>
        <w:pStyle w:val="HTMLPreformatted"/>
        <w:numPr>
          <w:ilvl w:val="0"/>
          <w:numId w:val="32"/>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bookmarkStart w:id="59" w:name="_Ref175128654"/>
      <w:r w:rsidRPr="00784CC4">
        <w:rPr>
          <w:rFonts w:ascii="Times New Roman" w:eastAsiaTheme="minorHAnsi" w:hAnsi="Times New Roman" w:cs="Times New Roman"/>
          <w:sz w:val="24"/>
          <w:szCs w:val="24"/>
          <w:lang w:val="ro-MD" w:eastAsia="en-US"/>
        </w:rPr>
        <w:t>ECS</w:t>
      </w:r>
      <w:r w:rsidR="00CC4272" w:rsidRPr="00784CC4">
        <w:rPr>
          <w:rFonts w:ascii="Times New Roman" w:eastAsiaTheme="minorHAnsi" w:hAnsi="Times New Roman" w:cs="Times New Roman"/>
          <w:sz w:val="24"/>
          <w:szCs w:val="24"/>
          <w:lang w:val="ro-MD" w:eastAsia="en-US"/>
        </w:rPr>
        <w:t xml:space="preserve"> și</w:t>
      </w:r>
      <w:r w:rsidRPr="00784CC4">
        <w:rPr>
          <w:rFonts w:ascii="Times New Roman" w:eastAsiaTheme="minorHAnsi" w:hAnsi="Times New Roman" w:cs="Times New Roman"/>
          <w:sz w:val="24"/>
          <w:szCs w:val="24"/>
          <w:lang w:val="ro-MD" w:eastAsia="en-US"/>
        </w:rPr>
        <w:t xml:space="preserve"> importatorii obligați </w:t>
      </w:r>
      <w:r w:rsidR="006A58E2" w:rsidRPr="00784CC4">
        <w:rPr>
          <w:rFonts w:ascii="Times New Roman" w:eastAsiaTheme="minorHAnsi" w:hAnsi="Times New Roman" w:cs="Times New Roman"/>
          <w:sz w:val="24"/>
          <w:szCs w:val="24"/>
          <w:lang w:val="ro-MD" w:eastAsia="en-US"/>
        </w:rPr>
        <w:t>trebuie</w:t>
      </w:r>
      <w:r w:rsidRPr="00784CC4">
        <w:rPr>
          <w:rFonts w:ascii="Times New Roman" w:eastAsiaTheme="minorHAnsi" w:hAnsi="Times New Roman" w:cs="Times New Roman"/>
          <w:sz w:val="24"/>
          <w:szCs w:val="24"/>
          <w:lang w:val="ro-MD" w:eastAsia="en-US"/>
        </w:rPr>
        <w:t xml:space="preserve"> să</w:t>
      </w:r>
      <w:r w:rsidR="00CA701E" w:rsidRPr="00784CC4">
        <w:rPr>
          <w:rFonts w:ascii="Times New Roman" w:eastAsiaTheme="minorHAnsi" w:hAnsi="Times New Roman" w:cs="Times New Roman"/>
          <w:sz w:val="24"/>
          <w:szCs w:val="24"/>
          <w:lang w:val="ro-MD" w:eastAsia="en-US"/>
        </w:rPr>
        <w:t xml:space="preserve"> </w:t>
      </w:r>
      <w:r w:rsidR="006A58E2" w:rsidRPr="00784CC4">
        <w:rPr>
          <w:rFonts w:ascii="Times New Roman" w:eastAsiaTheme="minorHAnsi" w:hAnsi="Times New Roman" w:cs="Times New Roman"/>
          <w:sz w:val="24"/>
          <w:szCs w:val="24"/>
          <w:lang w:val="ro-MD" w:eastAsia="en-US"/>
        </w:rPr>
        <w:t xml:space="preserve">mențină </w:t>
      </w:r>
      <w:r w:rsidR="00402923" w:rsidRPr="00784CC4">
        <w:rPr>
          <w:rFonts w:ascii="Times New Roman" w:eastAsiaTheme="minorHAnsi" w:hAnsi="Times New Roman" w:cs="Times New Roman"/>
          <w:sz w:val="24"/>
          <w:szCs w:val="24"/>
          <w:lang w:val="ro-MD" w:eastAsia="en-US"/>
        </w:rPr>
        <w:t>stocuri</w:t>
      </w:r>
      <w:r w:rsidR="006A58E2" w:rsidRPr="00784CC4">
        <w:rPr>
          <w:rFonts w:ascii="Times New Roman" w:eastAsiaTheme="minorHAnsi" w:hAnsi="Times New Roman" w:cs="Times New Roman"/>
          <w:sz w:val="24"/>
          <w:szCs w:val="24"/>
          <w:lang w:val="ro-MD" w:eastAsia="en-US"/>
        </w:rPr>
        <w:t>le</w:t>
      </w:r>
      <w:r w:rsidR="00402923" w:rsidRPr="00784CC4">
        <w:rPr>
          <w:rFonts w:ascii="Times New Roman" w:eastAsiaTheme="minorHAnsi" w:hAnsi="Times New Roman" w:cs="Times New Roman"/>
          <w:sz w:val="24"/>
          <w:szCs w:val="24"/>
          <w:lang w:val="ro-MD" w:eastAsia="en-US"/>
        </w:rPr>
        <w:t xml:space="preserve"> de urgență </w:t>
      </w:r>
      <w:r w:rsidR="00CA701E" w:rsidRPr="00784CC4">
        <w:rPr>
          <w:rFonts w:ascii="Times New Roman" w:eastAsiaTheme="minorHAnsi" w:hAnsi="Times New Roman" w:cs="Times New Roman"/>
          <w:sz w:val="24"/>
          <w:szCs w:val="24"/>
          <w:lang w:val="ro-MD" w:eastAsia="en-US"/>
        </w:rPr>
        <w:t xml:space="preserve">în cantitatea stabilită </w:t>
      </w:r>
      <w:r w:rsidR="008624CE" w:rsidRPr="00784CC4">
        <w:rPr>
          <w:rFonts w:ascii="Times New Roman" w:eastAsiaTheme="minorHAnsi" w:hAnsi="Times New Roman" w:cs="Times New Roman"/>
          <w:sz w:val="24"/>
          <w:szCs w:val="24"/>
          <w:lang w:val="ro-MD" w:eastAsia="en-US"/>
        </w:rPr>
        <w:t>de Guvern, de</w:t>
      </w:r>
      <w:r w:rsidR="00C108E7" w:rsidRPr="00784CC4">
        <w:rPr>
          <w:rFonts w:ascii="Times New Roman" w:eastAsiaTheme="minorHAnsi" w:hAnsi="Times New Roman" w:cs="Times New Roman"/>
          <w:sz w:val="24"/>
          <w:szCs w:val="24"/>
          <w:lang w:val="ro-MD" w:eastAsia="en-US"/>
        </w:rPr>
        <w:t xml:space="preserve"> </w:t>
      </w:r>
      <w:r w:rsidR="00254733" w:rsidRPr="00784CC4">
        <w:rPr>
          <w:rFonts w:ascii="Times New Roman" w:eastAsiaTheme="minorHAnsi" w:hAnsi="Times New Roman" w:cs="Times New Roman"/>
          <w:sz w:val="24"/>
          <w:szCs w:val="24"/>
          <w:lang w:val="ro-MD" w:eastAsia="en-US"/>
        </w:rPr>
        <w:t>organul</w:t>
      </w:r>
      <w:r w:rsidR="00C1477F" w:rsidRPr="00784CC4">
        <w:rPr>
          <w:rFonts w:ascii="Times New Roman" w:eastAsiaTheme="minorHAnsi" w:hAnsi="Times New Roman" w:cs="Times New Roman"/>
          <w:sz w:val="24"/>
          <w:szCs w:val="24"/>
          <w:lang w:val="ro-MD" w:eastAsia="en-US"/>
        </w:rPr>
        <w:t xml:space="preserve"> central de specialitate al administrației publice în domeniul energeticii</w:t>
      </w:r>
      <w:r w:rsidR="001D0280" w:rsidRPr="00784CC4">
        <w:rPr>
          <w:rFonts w:ascii="Times New Roman" w:eastAsiaTheme="minorHAnsi" w:hAnsi="Times New Roman" w:cs="Times New Roman"/>
          <w:sz w:val="24"/>
          <w:szCs w:val="24"/>
          <w:lang w:val="ro-MD" w:eastAsia="en-US"/>
        </w:rPr>
        <w:t>,</w:t>
      </w:r>
      <w:r w:rsidR="00CA701E" w:rsidRPr="00784CC4">
        <w:rPr>
          <w:rFonts w:ascii="Times New Roman" w:eastAsiaTheme="minorHAnsi" w:hAnsi="Times New Roman" w:cs="Times New Roman"/>
          <w:sz w:val="24"/>
          <w:szCs w:val="24"/>
          <w:lang w:val="ro-MD" w:eastAsia="en-US"/>
        </w:rPr>
        <w:t xml:space="preserve"> pentru </w:t>
      </w:r>
      <w:r w:rsidR="00402923" w:rsidRPr="00784CC4">
        <w:rPr>
          <w:rFonts w:ascii="Times New Roman" w:eastAsiaTheme="minorHAnsi" w:hAnsi="Times New Roman" w:cs="Times New Roman"/>
          <w:sz w:val="24"/>
          <w:szCs w:val="24"/>
          <w:lang w:val="ro-MD" w:eastAsia="en-US"/>
        </w:rPr>
        <w:t xml:space="preserve">perioada de </w:t>
      </w:r>
      <w:r w:rsidR="00CA701E" w:rsidRPr="00784CC4">
        <w:rPr>
          <w:rFonts w:ascii="Times New Roman" w:eastAsiaTheme="minorHAnsi" w:hAnsi="Times New Roman" w:cs="Times New Roman"/>
          <w:sz w:val="24"/>
          <w:szCs w:val="24"/>
          <w:lang w:val="ro-MD" w:eastAsia="en-US"/>
        </w:rPr>
        <w:t xml:space="preserve">timp dintre </w:t>
      </w:r>
      <w:r w:rsidR="00402923" w:rsidRPr="00784CC4">
        <w:rPr>
          <w:rFonts w:ascii="Times New Roman" w:eastAsiaTheme="minorHAnsi" w:hAnsi="Times New Roman" w:cs="Times New Roman"/>
          <w:sz w:val="24"/>
          <w:szCs w:val="24"/>
          <w:lang w:val="ro-MD" w:eastAsia="en-US"/>
        </w:rPr>
        <w:t>1 iulie a anului curent până la 30 iunie a anului următor.</w:t>
      </w:r>
      <w:bookmarkEnd w:id="59"/>
    </w:p>
    <w:p w14:paraId="2D15FF82" w14:textId="4A6960AD" w:rsidR="00402923" w:rsidRPr="00784CC4" w:rsidRDefault="00402923" w:rsidP="00494C56">
      <w:pPr>
        <w:pStyle w:val="HTMLPreformatted"/>
        <w:numPr>
          <w:ilvl w:val="0"/>
          <w:numId w:val="32"/>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Fiecare </w:t>
      </w:r>
      <w:r w:rsidR="00E745D5" w:rsidRPr="00784CC4">
        <w:rPr>
          <w:rFonts w:ascii="Times New Roman" w:eastAsiaTheme="minorHAnsi" w:hAnsi="Times New Roman" w:cs="Times New Roman"/>
          <w:sz w:val="24"/>
          <w:szCs w:val="24"/>
          <w:lang w:val="ro-MD" w:eastAsia="en-US"/>
        </w:rPr>
        <w:t xml:space="preserve">titular </w:t>
      </w:r>
      <w:r w:rsidR="00CA701E" w:rsidRPr="00784CC4">
        <w:rPr>
          <w:rFonts w:ascii="Times New Roman" w:eastAsiaTheme="minorHAnsi" w:hAnsi="Times New Roman" w:cs="Times New Roman"/>
          <w:sz w:val="24"/>
          <w:szCs w:val="24"/>
          <w:lang w:val="ro-MD" w:eastAsia="en-US"/>
        </w:rPr>
        <w:t xml:space="preserve">al </w:t>
      </w:r>
      <w:r w:rsidRPr="00784CC4">
        <w:rPr>
          <w:rFonts w:ascii="Times New Roman" w:eastAsiaTheme="minorHAnsi" w:hAnsi="Times New Roman" w:cs="Times New Roman"/>
          <w:sz w:val="24"/>
          <w:szCs w:val="24"/>
          <w:lang w:val="ro-MD" w:eastAsia="en-US"/>
        </w:rPr>
        <w:t>obligație</w:t>
      </w:r>
      <w:r w:rsidR="00CA701E" w:rsidRPr="00784CC4">
        <w:rPr>
          <w:rFonts w:ascii="Times New Roman" w:eastAsiaTheme="minorHAnsi" w:hAnsi="Times New Roman" w:cs="Times New Roman"/>
          <w:sz w:val="24"/>
          <w:szCs w:val="24"/>
          <w:lang w:val="ro-MD" w:eastAsia="en-US"/>
        </w:rPr>
        <w:t>i</w:t>
      </w:r>
      <w:r w:rsidRPr="00784CC4">
        <w:rPr>
          <w:rFonts w:ascii="Times New Roman" w:eastAsiaTheme="minorHAnsi" w:hAnsi="Times New Roman" w:cs="Times New Roman"/>
          <w:sz w:val="24"/>
          <w:szCs w:val="24"/>
          <w:lang w:val="ro-MD" w:eastAsia="en-US"/>
        </w:rPr>
        <w:t xml:space="preserve"> de stocare </w:t>
      </w:r>
      <w:r w:rsidR="00CA701E" w:rsidRPr="00784CC4">
        <w:rPr>
          <w:rFonts w:ascii="Times New Roman" w:eastAsiaTheme="minorHAnsi" w:hAnsi="Times New Roman" w:cs="Times New Roman"/>
          <w:sz w:val="24"/>
          <w:szCs w:val="24"/>
          <w:lang w:val="ro-MD" w:eastAsia="en-US"/>
        </w:rPr>
        <w:t>prez</w:t>
      </w:r>
      <w:r w:rsidR="006A58E2" w:rsidRPr="00784CC4">
        <w:rPr>
          <w:rFonts w:ascii="Times New Roman" w:eastAsiaTheme="minorHAnsi" w:hAnsi="Times New Roman" w:cs="Times New Roman"/>
          <w:sz w:val="24"/>
          <w:szCs w:val="24"/>
          <w:lang w:val="ro-MD" w:eastAsia="en-US"/>
        </w:rPr>
        <w:t>i</w:t>
      </w:r>
      <w:r w:rsidR="00CA701E" w:rsidRPr="00784CC4">
        <w:rPr>
          <w:rFonts w:ascii="Times New Roman" w:eastAsiaTheme="minorHAnsi" w:hAnsi="Times New Roman" w:cs="Times New Roman"/>
          <w:sz w:val="24"/>
          <w:szCs w:val="24"/>
          <w:lang w:val="ro-MD" w:eastAsia="en-US"/>
        </w:rPr>
        <w:t>nt</w:t>
      </w:r>
      <w:r w:rsidR="00F63BAB" w:rsidRPr="00784CC4">
        <w:rPr>
          <w:rFonts w:ascii="Times New Roman" w:eastAsiaTheme="minorHAnsi" w:hAnsi="Times New Roman" w:cs="Times New Roman"/>
          <w:sz w:val="24"/>
          <w:szCs w:val="24"/>
          <w:lang w:val="ro-MD" w:eastAsia="en-US"/>
        </w:rPr>
        <w:t>ă</w:t>
      </w:r>
      <w:r w:rsidR="00CA701E" w:rsidRPr="00784CC4">
        <w:rPr>
          <w:rFonts w:ascii="Times New Roman" w:eastAsiaTheme="minorHAnsi" w:hAnsi="Times New Roman" w:cs="Times New Roman"/>
          <w:sz w:val="24"/>
          <w:szCs w:val="24"/>
          <w:lang w:val="ro-MD" w:eastAsia="en-US"/>
        </w:rPr>
        <w:t xml:space="preserve"> </w:t>
      </w:r>
      <w:r w:rsidR="00C1477F" w:rsidRPr="00784CC4">
        <w:rPr>
          <w:rFonts w:ascii="Times New Roman" w:eastAsiaTheme="minorHAnsi" w:hAnsi="Times New Roman" w:cs="Times New Roman"/>
          <w:sz w:val="24"/>
          <w:szCs w:val="24"/>
          <w:lang w:val="ro-MD" w:eastAsia="en-US"/>
        </w:rPr>
        <w:t>organul</w:t>
      </w:r>
      <w:r w:rsidR="00CA701E" w:rsidRPr="00784CC4">
        <w:rPr>
          <w:rFonts w:ascii="Times New Roman" w:eastAsiaTheme="minorHAnsi" w:hAnsi="Times New Roman" w:cs="Times New Roman"/>
          <w:sz w:val="24"/>
          <w:szCs w:val="24"/>
          <w:lang w:val="ro-MD" w:eastAsia="en-US"/>
        </w:rPr>
        <w:t>ui</w:t>
      </w:r>
      <w:r w:rsidR="00C1477F" w:rsidRPr="00784CC4">
        <w:rPr>
          <w:rFonts w:ascii="Times New Roman" w:eastAsiaTheme="minorHAnsi" w:hAnsi="Times New Roman" w:cs="Times New Roman"/>
          <w:sz w:val="24"/>
          <w:szCs w:val="24"/>
          <w:lang w:val="ro-MD" w:eastAsia="en-US"/>
        </w:rPr>
        <w:t xml:space="preserve"> central de specialitate al administrației publice în domeniul energeticii</w:t>
      </w:r>
      <w:r w:rsidRPr="00784CC4">
        <w:rPr>
          <w:rFonts w:ascii="Times New Roman" w:eastAsiaTheme="minorHAnsi" w:hAnsi="Times New Roman" w:cs="Times New Roman"/>
          <w:sz w:val="24"/>
          <w:szCs w:val="24"/>
          <w:lang w:val="ro-MD" w:eastAsia="en-US"/>
        </w:rPr>
        <w:t>, până la data de 1</w:t>
      </w:r>
      <w:r w:rsidR="00CC4272" w:rsidRPr="00784CC4">
        <w:rPr>
          <w:rFonts w:ascii="Times New Roman" w:eastAsiaTheme="minorHAnsi" w:hAnsi="Times New Roman" w:cs="Times New Roman"/>
          <w:sz w:val="24"/>
          <w:szCs w:val="24"/>
          <w:lang w:val="ro-MD" w:eastAsia="en-US"/>
        </w:rPr>
        <w:t>0</w:t>
      </w:r>
      <w:r w:rsidRPr="00784CC4">
        <w:rPr>
          <w:rFonts w:ascii="Times New Roman" w:eastAsiaTheme="minorHAnsi" w:hAnsi="Times New Roman" w:cs="Times New Roman"/>
          <w:sz w:val="24"/>
          <w:szCs w:val="24"/>
          <w:lang w:val="ro-MD" w:eastAsia="en-US"/>
        </w:rPr>
        <w:t xml:space="preserve"> iulie a anului curent</w:t>
      </w:r>
      <w:r w:rsidR="00CA701E" w:rsidRPr="00784CC4">
        <w:rPr>
          <w:rFonts w:ascii="Times New Roman" w:eastAsiaTheme="minorHAnsi" w:hAnsi="Times New Roman" w:cs="Times New Roman"/>
          <w:sz w:val="24"/>
          <w:szCs w:val="24"/>
          <w:lang w:val="ro-MD" w:eastAsia="en-US"/>
        </w:rPr>
        <w:t xml:space="preserve">, în modul stabilit la </w:t>
      </w:r>
      <w:r w:rsidR="00557E75" w:rsidRPr="00784CC4">
        <w:rPr>
          <w:rFonts w:ascii="Times New Roman" w:eastAsiaTheme="minorHAnsi" w:hAnsi="Times New Roman" w:cs="Times New Roman"/>
          <w:sz w:val="24"/>
          <w:szCs w:val="24"/>
          <w:lang w:val="ro-MD" w:eastAsia="en-US"/>
        </w:rPr>
        <w:fldChar w:fldCharType="begin"/>
      </w:r>
      <w:r w:rsidR="00557E75" w:rsidRPr="00784CC4">
        <w:rPr>
          <w:rFonts w:ascii="Times New Roman" w:eastAsiaTheme="minorHAnsi" w:hAnsi="Times New Roman" w:cs="Times New Roman"/>
          <w:sz w:val="24"/>
          <w:szCs w:val="24"/>
          <w:lang w:val="ro-MD" w:eastAsia="en-US"/>
        </w:rPr>
        <w:instrText xml:space="preserve"> REF _Ref175131472 \r \h </w:instrText>
      </w:r>
      <w:r w:rsidR="00557E75" w:rsidRPr="00784CC4">
        <w:rPr>
          <w:rFonts w:ascii="Times New Roman" w:eastAsiaTheme="minorHAnsi" w:hAnsi="Times New Roman" w:cs="Times New Roman"/>
          <w:sz w:val="24"/>
          <w:szCs w:val="24"/>
          <w:lang w:val="ro-MD" w:eastAsia="en-US"/>
        </w:rPr>
      </w:r>
      <w:r w:rsidR="00557E7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16</w:t>
      </w:r>
      <w:r w:rsidR="00557E75" w:rsidRPr="00784CC4">
        <w:rPr>
          <w:rFonts w:ascii="Times New Roman" w:eastAsiaTheme="minorHAnsi" w:hAnsi="Times New Roman" w:cs="Times New Roman"/>
          <w:sz w:val="24"/>
          <w:szCs w:val="24"/>
          <w:lang w:val="ro-MD" w:eastAsia="en-US"/>
        </w:rPr>
        <w:fldChar w:fldCharType="end"/>
      </w:r>
      <w:r w:rsidR="00CA701E" w:rsidRPr="00784CC4">
        <w:rPr>
          <w:rFonts w:ascii="Times New Roman" w:eastAsiaTheme="minorHAnsi" w:hAnsi="Times New Roman" w:cs="Times New Roman"/>
          <w:sz w:val="24"/>
          <w:szCs w:val="24"/>
          <w:lang w:val="ro-MD" w:eastAsia="en-US"/>
        </w:rPr>
        <w:t xml:space="preserve">, informații cu privire la </w:t>
      </w:r>
      <w:r w:rsidRPr="00784CC4">
        <w:rPr>
          <w:rFonts w:ascii="Times New Roman" w:eastAsiaTheme="minorHAnsi" w:hAnsi="Times New Roman" w:cs="Times New Roman"/>
          <w:sz w:val="24"/>
          <w:szCs w:val="24"/>
          <w:lang w:val="ro-MD" w:eastAsia="en-US"/>
        </w:rPr>
        <w:t xml:space="preserve">tipul și repartizarea teritorială a stocurilor de urgență pe care este obligat să le dețină în perioada prevăzută la alin. </w:t>
      </w:r>
      <w:r w:rsidR="00557E75" w:rsidRPr="00784CC4">
        <w:rPr>
          <w:rFonts w:ascii="Times New Roman" w:eastAsiaTheme="minorHAnsi" w:hAnsi="Times New Roman" w:cs="Times New Roman"/>
          <w:sz w:val="24"/>
          <w:szCs w:val="24"/>
          <w:lang w:val="ro-MD" w:eastAsia="en-US"/>
        </w:rPr>
        <w:fldChar w:fldCharType="begin"/>
      </w:r>
      <w:r w:rsidR="00557E75" w:rsidRPr="00784CC4">
        <w:rPr>
          <w:rFonts w:ascii="Times New Roman" w:eastAsiaTheme="minorHAnsi" w:hAnsi="Times New Roman" w:cs="Times New Roman"/>
          <w:sz w:val="24"/>
          <w:szCs w:val="24"/>
          <w:lang w:val="ro-MD" w:eastAsia="en-US"/>
        </w:rPr>
        <w:instrText xml:space="preserve"> REF _Ref175128654 \r \h </w:instrText>
      </w:r>
      <w:r w:rsidR="00557E75" w:rsidRPr="00784CC4">
        <w:rPr>
          <w:rFonts w:ascii="Times New Roman" w:eastAsiaTheme="minorHAnsi" w:hAnsi="Times New Roman" w:cs="Times New Roman"/>
          <w:sz w:val="24"/>
          <w:szCs w:val="24"/>
          <w:lang w:val="ro-MD" w:eastAsia="en-US"/>
        </w:rPr>
      </w:r>
      <w:r w:rsidR="00557E7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557E75"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3FF7F13F" w14:textId="6CE4147F" w:rsidR="00402923" w:rsidRPr="00784CC4" w:rsidRDefault="006A58E2" w:rsidP="00494C56">
      <w:pPr>
        <w:pStyle w:val="HTMLPreformatted"/>
        <w:numPr>
          <w:ilvl w:val="0"/>
          <w:numId w:val="32"/>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bookmarkStart w:id="60" w:name="_Ref175131518"/>
      <w:r w:rsidRPr="00784CC4">
        <w:rPr>
          <w:rFonts w:ascii="Times New Roman" w:eastAsiaTheme="minorHAnsi" w:hAnsi="Times New Roman" w:cs="Times New Roman"/>
          <w:sz w:val="24"/>
          <w:szCs w:val="24"/>
          <w:lang w:val="ro-MD" w:eastAsia="en-US"/>
        </w:rPr>
        <w:t>Menținerea</w:t>
      </w:r>
      <w:r w:rsidR="00402923" w:rsidRPr="00784CC4">
        <w:rPr>
          <w:rFonts w:ascii="Times New Roman" w:eastAsiaTheme="minorHAnsi" w:hAnsi="Times New Roman" w:cs="Times New Roman"/>
          <w:sz w:val="24"/>
          <w:szCs w:val="24"/>
          <w:lang w:val="ro-MD" w:eastAsia="en-US"/>
        </w:rPr>
        <w:t xml:space="preserve"> stocuri</w:t>
      </w:r>
      <w:r w:rsidRPr="00784CC4">
        <w:rPr>
          <w:rFonts w:ascii="Times New Roman" w:eastAsiaTheme="minorHAnsi" w:hAnsi="Times New Roman" w:cs="Times New Roman"/>
          <w:sz w:val="24"/>
          <w:szCs w:val="24"/>
          <w:lang w:val="ro-MD" w:eastAsia="en-US"/>
        </w:rPr>
        <w:t>lor</w:t>
      </w:r>
      <w:r w:rsidR="00402923" w:rsidRPr="00784CC4">
        <w:rPr>
          <w:rFonts w:ascii="Times New Roman" w:eastAsiaTheme="minorHAnsi" w:hAnsi="Times New Roman" w:cs="Times New Roman"/>
          <w:sz w:val="24"/>
          <w:szCs w:val="24"/>
          <w:lang w:val="ro-MD" w:eastAsia="en-US"/>
        </w:rPr>
        <w:t xml:space="preserve"> de urgență </w:t>
      </w:r>
      <w:r w:rsidR="00CA701E" w:rsidRPr="00784CC4">
        <w:rPr>
          <w:rFonts w:ascii="Times New Roman" w:eastAsiaTheme="minorHAnsi" w:hAnsi="Times New Roman" w:cs="Times New Roman"/>
          <w:sz w:val="24"/>
          <w:szCs w:val="24"/>
          <w:lang w:val="ro-MD" w:eastAsia="en-US"/>
        </w:rPr>
        <w:t xml:space="preserve">presupune </w:t>
      </w:r>
      <w:r w:rsidR="00402923" w:rsidRPr="00784CC4">
        <w:rPr>
          <w:rFonts w:ascii="Times New Roman" w:eastAsiaTheme="minorHAnsi" w:hAnsi="Times New Roman" w:cs="Times New Roman"/>
          <w:sz w:val="24"/>
          <w:szCs w:val="24"/>
          <w:lang w:val="ro-MD" w:eastAsia="en-US"/>
        </w:rPr>
        <w:t>c</w:t>
      </w:r>
      <w:r w:rsidR="00CA701E" w:rsidRPr="00784CC4">
        <w:rPr>
          <w:rFonts w:ascii="Times New Roman" w:eastAsiaTheme="minorHAnsi" w:hAnsi="Times New Roman" w:cs="Times New Roman"/>
          <w:sz w:val="24"/>
          <w:szCs w:val="24"/>
          <w:lang w:val="ro-MD" w:eastAsia="en-US"/>
        </w:rPr>
        <w:t>a</w:t>
      </w:r>
      <w:r w:rsidR="00402923" w:rsidRPr="00784CC4">
        <w:rPr>
          <w:rFonts w:ascii="Times New Roman" w:eastAsiaTheme="minorHAnsi" w:hAnsi="Times New Roman" w:cs="Times New Roman"/>
          <w:sz w:val="24"/>
          <w:szCs w:val="24"/>
          <w:lang w:val="ro-MD" w:eastAsia="en-US"/>
        </w:rPr>
        <w:t xml:space="preserve"> pe întreaga durată a obligației prevăzute la alin. (1) </w:t>
      </w:r>
      <w:r w:rsidR="00CA701E" w:rsidRPr="00784CC4">
        <w:rPr>
          <w:rFonts w:ascii="Times New Roman" w:eastAsiaTheme="minorHAnsi" w:hAnsi="Times New Roman" w:cs="Times New Roman"/>
          <w:sz w:val="24"/>
          <w:szCs w:val="24"/>
          <w:lang w:val="ro-MD" w:eastAsia="en-US"/>
        </w:rPr>
        <w:t xml:space="preserve">să fie </w:t>
      </w:r>
      <w:r w:rsidR="00402923" w:rsidRPr="00784CC4">
        <w:rPr>
          <w:rFonts w:ascii="Times New Roman" w:eastAsiaTheme="minorHAnsi" w:hAnsi="Times New Roman" w:cs="Times New Roman"/>
          <w:sz w:val="24"/>
          <w:szCs w:val="24"/>
          <w:lang w:val="ro-MD" w:eastAsia="en-US"/>
        </w:rPr>
        <w:t>dețin</w:t>
      </w:r>
      <w:r w:rsidR="00CA701E" w:rsidRPr="00784CC4">
        <w:rPr>
          <w:rFonts w:ascii="Times New Roman" w:eastAsiaTheme="minorHAnsi" w:hAnsi="Times New Roman" w:cs="Times New Roman"/>
          <w:sz w:val="24"/>
          <w:szCs w:val="24"/>
          <w:lang w:val="ro-MD" w:eastAsia="en-US"/>
        </w:rPr>
        <w:t>ute</w:t>
      </w:r>
      <w:r w:rsidR="00402923" w:rsidRPr="00784CC4">
        <w:rPr>
          <w:rFonts w:ascii="Times New Roman" w:eastAsiaTheme="minorHAnsi" w:hAnsi="Times New Roman" w:cs="Times New Roman"/>
          <w:sz w:val="24"/>
          <w:szCs w:val="24"/>
          <w:lang w:val="ro-MD" w:eastAsia="en-US"/>
        </w:rPr>
        <w:t xml:space="preserve"> cel puțin cantități minime din acele produse petroliere pe care titularul obligației de stocare </w:t>
      </w:r>
      <w:r w:rsidRPr="00784CC4">
        <w:rPr>
          <w:rFonts w:ascii="Times New Roman" w:eastAsiaTheme="minorHAnsi" w:hAnsi="Times New Roman" w:cs="Times New Roman"/>
          <w:sz w:val="24"/>
          <w:szCs w:val="24"/>
          <w:lang w:val="ro-MD" w:eastAsia="en-US"/>
        </w:rPr>
        <w:t>trebuie</w:t>
      </w:r>
      <w:r w:rsidR="00402923" w:rsidRPr="00784CC4">
        <w:rPr>
          <w:rFonts w:ascii="Times New Roman" w:eastAsiaTheme="minorHAnsi" w:hAnsi="Times New Roman" w:cs="Times New Roman"/>
          <w:sz w:val="24"/>
          <w:szCs w:val="24"/>
          <w:lang w:val="ro-MD" w:eastAsia="en-US"/>
        </w:rPr>
        <w:t xml:space="preserve"> să le dețină ca stocuri de urgență în rezervoarele din cadrul </w:t>
      </w:r>
      <w:r w:rsidR="003E2F5A" w:rsidRPr="00784CC4">
        <w:rPr>
          <w:rFonts w:ascii="Times New Roman" w:eastAsiaTheme="minorHAnsi" w:hAnsi="Times New Roman" w:cs="Times New Roman"/>
          <w:sz w:val="24"/>
          <w:szCs w:val="24"/>
          <w:lang w:val="ro-MD" w:eastAsia="en-US"/>
        </w:rPr>
        <w:t xml:space="preserve">instalației de stocare </w:t>
      </w:r>
      <w:r w:rsidR="00402923" w:rsidRPr="00784CC4">
        <w:rPr>
          <w:rFonts w:ascii="Times New Roman" w:eastAsiaTheme="minorHAnsi" w:hAnsi="Times New Roman" w:cs="Times New Roman"/>
          <w:sz w:val="24"/>
          <w:szCs w:val="24"/>
          <w:lang w:val="ro-MD" w:eastAsia="en-US"/>
        </w:rPr>
        <w:t xml:space="preserve">pe care titularul obligației de stocare </w:t>
      </w:r>
      <w:r w:rsidR="00F10CFE" w:rsidRPr="00784CC4">
        <w:rPr>
          <w:rFonts w:ascii="Times New Roman" w:eastAsiaTheme="minorHAnsi" w:hAnsi="Times New Roman" w:cs="Times New Roman"/>
          <w:sz w:val="24"/>
          <w:szCs w:val="24"/>
          <w:lang w:val="ro-MD" w:eastAsia="en-US"/>
        </w:rPr>
        <w:t>a indicat-o</w:t>
      </w:r>
      <w:r w:rsidR="00E745D5" w:rsidRPr="00784CC4">
        <w:rPr>
          <w:rFonts w:ascii="Times New Roman" w:eastAsiaTheme="minorHAnsi" w:hAnsi="Times New Roman" w:cs="Times New Roman"/>
          <w:sz w:val="24"/>
          <w:szCs w:val="24"/>
          <w:lang w:val="ro-MD" w:eastAsia="en-US"/>
        </w:rPr>
        <w:t xml:space="preserve"> organul</w:t>
      </w:r>
      <w:r w:rsidR="00F10CFE" w:rsidRPr="00784CC4">
        <w:rPr>
          <w:rFonts w:ascii="Times New Roman" w:eastAsiaTheme="minorHAnsi" w:hAnsi="Times New Roman" w:cs="Times New Roman"/>
          <w:sz w:val="24"/>
          <w:szCs w:val="24"/>
          <w:lang w:val="ro-MD" w:eastAsia="en-US"/>
        </w:rPr>
        <w:t>ui</w:t>
      </w:r>
      <w:r w:rsidR="00254733" w:rsidRPr="00784CC4">
        <w:rPr>
          <w:rFonts w:ascii="Times New Roman" w:eastAsiaTheme="minorHAnsi" w:hAnsi="Times New Roman" w:cs="Times New Roman"/>
          <w:sz w:val="24"/>
          <w:szCs w:val="24"/>
          <w:lang w:val="ro-MD" w:eastAsia="en-US"/>
        </w:rPr>
        <w:t xml:space="preserve"> central de specialitate al administrației publice în domeniul energeticii</w:t>
      </w:r>
      <w:r w:rsidR="00402923"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S</w:t>
      </w:r>
      <w:r w:rsidR="00402923" w:rsidRPr="00784CC4">
        <w:rPr>
          <w:rFonts w:ascii="Times New Roman" w:eastAsiaTheme="minorHAnsi" w:hAnsi="Times New Roman" w:cs="Times New Roman"/>
          <w:sz w:val="24"/>
          <w:szCs w:val="24"/>
          <w:lang w:val="ro-MD" w:eastAsia="en-US"/>
        </w:rPr>
        <w:t xml:space="preserve">tocurile de urgență pot fi </w:t>
      </w:r>
      <w:r w:rsidR="003E2F5A" w:rsidRPr="00784CC4">
        <w:rPr>
          <w:rFonts w:ascii="Times New Roman" w:eastAsiaTheme="minorHAnsi" w:hAnsi="Times New Roman" w:cs="Times New Roman"/>
          <w:sz w:val="24"/>
          <w:szCs w:val="24"/>
          <w:lang w:val="ro-MD" w:eastAsia="en-US"/>
        </w:rPr>
        <w:t xml:space="preserve">stocate </w:t>
      </w:r>
      <w:r w:rsidR="00402923" w:rsidRPr="00784CC4">
        <w:rPr>
          <w:rFonts w:ascii="Times New Roman" w:eastAsiaTheme="minorHAnsi" w:hAnsi="Times New Roman" w:cs="Times New Roman"/>
          <w:sz w:val="24"/>
          <w:szCs w:val="24"/>
          <w:lang w:val="ro-MD" w:eastAsia="en-US"/>
        </w:rPr>
        <w:t xml:space="preserve">în rezervoare combinate cu stocurile comerciale care sunt deținute </w:t>
      </w:r>
      <w:r w:rsidR="004B7FD2" w:rsidRPr="00784CC4">
        <w:rPr>
          <w:rFonts w:ascii="Times New Roman" w:eastAsiaTheme="minorHAnsi" w:hAnsi="Times New Roman" w:cs="Times New Roman"/>
          <w:sz w:val="24"/>
          <w:szCs w:val="24"/>
          <w:lang w:val="ro-MD" w:eastAsia="en-US"/>
        </w:rPr>
        <w:t xml:space="preserve">cu titlu de proprietate </w:t>
      </w:r>
      <w:r w:rsidR="00402923" w:rsidRPr="00784CC4">
        <w:rPr>
          <w:rFonts w:ascii="Times New Roman" w:eastAsiaTheme="minorHAnsi" w:hAnsi="Times New Roman" w:cs="Times New Roman"/>
          <w:sz w:val="24"/>
          <w:szCs w:val="24"/>
          <w:lang w:val="ro-MD" w:eastAsia="en-US"/>
        </w:rPr>
        <w:t>de</w:t>
      </w:r>
      <w:r w:rsidR="004B7FD2" w:rsidRPr="00784CC4">
        <w:rPr>
          <w:rFonts w:ascii="Times New Roman" w:eastAsiaTheme="minorHAnsi" w:hAnsi="Times New Roman" w:cs="Times New Roman"/>
          <w:sz w:val="24"/>
          <w:szCs w:val="24"/>
          <w:lang w:val="ro-MD" w:eastAsia="en-US"/>
        </w:rPr>
        <w:t xml:space="preserve"> către </w:t>
      </w:r>
      <w:r w:rsidR="00402923" w:rsidRPr="00784CC4">
        <w:rPr>
          <w:rFonts w:ascii="Times New Roman" w:eastAsiaTheme="minorHAnsi" w:hAnsi="Times New Roman" w:cs="Times New Roman"/>
          <w:sz w:val="24"/>
          <w:szCs w:val="24"/>
          <w:lang w:val="ro-MD" w:eastAsia="en-US"/>
        </w:rPr>
        <w:t>titularul obligației de stocare sau de terți.</w:t>
      </w:r>
      <w:bookmarkEnd w:id="60"/>
    </w:p>
    <w:p w14:paraId="0908B99E" w14:textId="6B3C427B" w:rsidR="00E745D5" w:rsidRPr="00784CC4" w:rsidRDefault="00C108E7" w:rsidP="00494C56">
      <w:pPr>
        <w:pStyle w:val="HTMLPreformatted"/>
        <w:numPr>
          <w:ilvl w:val="0"/>
          <w:numId w:val="32"/>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Cu titlu de </w:t>
      </w:r>
      <w:r w:rsidR="00402923" w:rsidRPr="00784CC4">
        <w:rPr>
          <w:rFonts w:ascii="Times New Roman" w:eastAsiaTheme="minorHAnsi" w:hAnsi="Times New Roman" w:cs="Times New Roman"/>
          <w:sz w:val="24"/>
          <w:szCs w:val="24"/>
          <w:lang w:val="ro-MD" w:eastAsia="en-US"/>
        </w:rPr>
        <w:t>excepți</w:t>
      </w:r>
      <w:r w:rsidRPr="00784CC4">
        <w:rPr>
          <w:rFonts w:ascii="Times New Roman" w:eastAsiaTheme="minorHAnsi" w:hAnsi="Times New Roman" w:cs="Times New Roman"/>
          <w:sz w:val="24"/>
          <w:szCs w:val="24"/>
          <w:lang w:val="ro-MD" w:eastAsia="en-US"/>
        </w:rPr>
        <w:t>e</w:t>
      </w:r>
      <w:r w:rsidR="00402923" w:rsidRPr="00784CC4">
        <w:rPr>
          <w:rFonts w:ascii="Times New Roman" w:eastAsiaTheme="minorHAnsi" w:hAnsi="Times New Roman" w:cs="Times New Roman"/>
          <w:sz w:val="24"/>
          <w:szCs w:val="24"/>
          <w:lang w:val="ro-MD" w:eastAsia="en-US"/>
        </w:rPr>
        <w:t xml:space="preserve"> de la alin. </w:t>
      </w:r>
      <w:r w:rsidR="00557E75" w:rsidRPr="00784CC4">
        <w:rPr>
          <w:rFonts w:ascii="Times New Roman" w:eastAsiaTheme="minorHAnsi" w:hAnsi="Times New Roman" w:cs="Times New Roman"/>
          <w:sz w:val="24"/>
          <w:szCs w:val="24"/>
          <w:lang w:val="ro-MD" w:eastAsia="en-US"/>
        </w:rPr>
        <w:fldChar w:fldCharType="begin"/>
      </w:r>
      <w:r w:rsidR="00557E75" w:rsidRPr="00784CC4">
        <w:rPr>
          <w:rFonts w:ascii="Times New Roman" w:eastAsiaTheme="minorHAnsi" w:hAnsi="Times New Roman" w:cs="Times New Roman"/>
          <w:sz w:val="24"/>
          <w:szCs w:val="24"/>
          <w:lang w:val="ro-MD" w:eastAsia="en-US"/>
        </w:rPr>
        <w:instrText xml:space="preserve"> REF _Ref175128654 \r \h </w:instrText>
      </w:r>
      <w:r w:rsidR="00557E75" w:rsidRPr="00784CC4">
        <w:rPr>
          <w:rFonts w:ascii="Times New Roman" w:eastAsiaTheme="minorHAnsi" w:hAnsi="Times New Roman" w:cs="Times New Roman"/>
          <w:sz w:val="24"/>
          <w:szCs w:val="24"/>
          <w:lang w:val="ro-MD" w:eastAsia="en-US"/>
        </w:rPr>
      </w:r>
      <w:r w:rsidR="00557E7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557E75"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și </w:t>
      </w:r>
      <w:r w:rsidR="00557E75" w:rsidRPr="00784CC4">
        <w:rPr>
          <w:rFonts w:ascii="Times New Roman" w:eastAsiaTheme="minorHAnsi" w:hAnsi="Times New Roman" w:cs="Times New Roman"/>
          <w:sz w:val="24"/>
          <w:szCs w:val="24"/>
          <w:lang w:val="ro-MD" w:eastAsia="en-US"/>
        </w:rPr>
        <w:fldChar w:fldCharType="begin"/>
      </w:r>
      <w:r w:rsidR="00557E75" w:rsidRPr="00784CC4">
        <w:rPr>
          <w:rFonts w:ascii="Times New Roman" w:eastAsiaTheme="minorHAnsi" w:hAnsi="Times New Roman" w:cs="Times New Roman"/>
          <w:sz w:val="24"/>
          <w:szCs w:val="24"/>
          <w:lang w:val="ro-MD" w:eastAsia="en-US"/>
        </w:rPr>
        <w:instrText xml:space="preserve"> REF _Ref175131518 \r \h </w:instrText>
      </w:r>
      <w:r w:rsidR="00557E75" w:rsidRPr="00784CC4">
        <w:rPr>
          <w:rFonts w:ascii="Times New Roman" w:eastAsiaTheme="minorHAnsi" w:hAnsi="Times New Roman" w:cs="Times New Roman"/>
          <w:sz w:val="24"/>
          <w:szCs w:val="24"/>
          <w:lang w:val="ro-MD" w:eastAsia="en-US"/>
        </w:rPr>
      </w:r>
      <w:r w:rsidR="00557E7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557E75"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cantitatea stocurilor de urgență </w:t>
      </w:r>
      <w:r w:rsidR="00E745D5" w:rsidRPr="00784CC4">
        <w:rPr>
          <w:rFonts w:ascii="Times New Roman" w:eastAsiaTheme="minorHAnsi" w:hAnsi="Times New Roman" w:cs="Times New Roman"/>
          <w:sz w:val="24"/>
          <w:szCs w:val="24"/>
          <w:lang w:val="ro-MD" w:eastAsia="en-US"/>
        </w:rPr>
        <w:t xml:space="preserve">de benzină și motorină </w:t>
      </w:r>
      <w:r w:rsidR="00402923" w:rsidRPr="00784CC4">
        <w:rPr>
          <w:rFonts w:ascii="Times New Roman" w:eastAsiaTheme="minorHAnsi" w:hAnsi="Times New Roman" w:cs="Times New Roman"/>
          <w:sz w:val="24"/>
          <w:szCs w:val="24"/>
          <w:lang w:val="ro-MD" w:eastAsia="en-US"/>
        </w:rPr>
        <w:t xml:space="preserve">în formă </w:t>
      </w:r>
      <w:r w:rsidRPr="00784CC4">
        <w:rPr>
          <w:rFonts w:ascii="Times New Roman" w:eastAsiaTheme="minorHAnsi" w:hAnsi="Times New Roman" w:cs="Times New Roman"/>
          <w:sz w:val="24"/>
          <w:szCs w:val="24"/>
          <w:lang w:val="ro-MD" w:eastAsia="en-US"/>
        </w:rPr>
        <w:t>materială</w:t>
      </w:r>
      <w:r w:rsidR="00402923" w:rsidRPr="00784CC4">
        <w:rPr>
          <w:rFonts w:ascii="Times New Roman" w:eastAsiaTheme="minorHAnsi" w:hAnsi="Times New Roman" w:cs="Times New Roman"/>
          <w:sz w:val="24"/>
          <w:szCs w:val="24"/>
          <w:lang w:val="ro-MD" w:eastAsia="en-US"/>
        </w:rPr>
        <w:t xml:space="preserve"> poate fi mai mică în lunile septembrie și aprilie decât </w:t>
      </w:r>
      <w:r w:rsidR="00C4221D" w:rsidRPr="00784CC4">
        <w:rPr>
          <w:rFonts w:ascii="Times New Roman" w:eastAsiaTheme="minorHAnsi" w:hAnsi="Times New Roman" w:cs="Times New Roman"/>
          <w:sz w:val="24"/>
          <w:szCs w:val="24"/>
          <w:lang w:val="ro-MD" w:eastAsia="en-US"/>
        </w:rPr>
        <w:t>nivelul minim stabilit pentru</w:t>
      </w:r>
      <w:r w:rsidR="00402923" w:rsidRPr="00784CC4">
        <w:rPr>
          <w:rFonts w:ascii="Times New Roman" w:eastAsiaTheme="minorHAnsi" w:hAnsi="Times New Roman" w:cs="Times New Roman"/>
          <w:sz w:val="24"/>
          <w:szCs w:val="24"/>
          <w:lang w:val="ro-MD" w:eastAsia="en-US"/>
        </w:rPr>
        <w:t xml:space="preserve"> titularul obligației de stocare, </w:t>
      </w:r>
      <w:r w:rsidR="00C4221D" w:rsidRPr="00784CC4">
        <w:rPr>
          <w:rFonts w:ascii="Times New Roman" w:eastAsiaTheme="minorHAnsi" w:hAnsi="Times New Roman" w:cs="Times New Roman"/>
          <w:sz w:val="24"/>
          <w:szCs w:val="24"/>
          <w:lang w:val="ro-MD" w:eastAsia="en-US"/>
        </w:rPr>
        <w:t xml:space="preserve">în legătură cu necesitatea </w:t>
      </w:r>
      <w:r w:rsidR="00E745D5" w:rsidRPr="00784CC4">
        <w:rPr>
          <w:rFonts w:ascii="Times New Roman" w:eastAsiaTheme="minorHAnsi" w:hAnsi="Times New Roman" w:cs="Times New Roman"/>
          <w:sz w:val="24"/>
          <w:szCs w:val="24"/>
          <w:lang w:val="ro-MD" w:eastAsia="en-US"/>
        </w:rPr>
        <w:t xml:space="preserve">reaprovizionării stocurilor de urgență pentru a </w:t>
      </w:r>
      <w:r w:rsidR="00C4221D" w:rsidRPr="00784CC4">
        <w:rPr>
          <w:rFonts w:ascii="Times New Roman" w:eastAsiaTheme="minorHAnsi" w:hAnsi="Times New Roman" w:cs="Times New Roman"/>
          <w:sz w:val="24"/>
          <w:szCs w:val="24"/>
          <w:lang w:val="ro-MD" w:eastAsia="en-US"/>
        </w:rPr>
        <w:t xml:space="preserve">se </w:t>
      </w:r>
      <w:r w:rsidR="00E745D5" w:rsidRPr="00784CC4">
        <w:rPr>
          <w:rFonts w:ascii="Times New Roman" w:eastAsiaTheme="minorHAnsi" w:hAnsi="Times New Roman" w:cs="Times New Roman"/>
          <w:sz w:val="24"/>
          <w:szCs w:val="24"/>
          <w:lang w:val="ro-MD" w:eastAsia="en-US"/>
        </w:rPr>
        <w:t>asigura conformitatea cu cerințele sezoniere de calitate ale produselor petroliere</w:t>
      </w:r>
      <w:r w:rsidR="00C4221D" w:rsidRPr="00784CC4">
        <w:rPr>
          <w:rFonts w:ascii="Times New Roman" w:eastAsiaTheme="minorHAnsi" w:hAnsi="Times New Roman" w:cs="Times New Roman"/>
          <w:sz w:val="24"/>
          <w:szCs w:val="24"/>
          <w:lang w:val="ro-MD" w:eastAsia="en-US"/>
        </w:rPr>
        <w:t xml:space="preserve"> respective</w:t>
      </w:r>
      <w:r w:rsidR="00E745D5" w:rsidRPr="00784CC4">
        <w:rPr>
          <w:rFonts w:ascii="Times New Roman" w:eastAsiaTheme="minorHAnsi" w:hAnsi="Times New Roman" w:cs="Times New Roman"/>
          <w:sz w:val="24"/>
          <w:szCs w:val="24"/>
          <w:lang w:val="ro-MD" w:eastAsia="en-US"/>
        </w:rPr>
        <w:t xml:space="preserve">, așa cum sunt definite de </w:t>
      </w:r>
      <w:r w:rsidR="00DC0359" w:rsidRPr="00784CC4">
        <w:rPr>
          <w:rFonts w:ascii="Times New Roman" w:eastAsiaTheme="minorHAnsi" w:hAnsi="Times New Roman" w:cs="Times New Roman"/>
          <w:sz w:val="24"/>
          <w:szCs w:val="24"/>
          <w:lang w:val="ro-MD" w:eastAsia="en-US"/>
        </w:rPr>
        <w:t xml:space="preserve">standardele </w:t>
      </w:r>
      <w:r w:rsidR="00E745D5" w:rsidRPr="00784CC4">
        <w:rPr>
          <w:rFonts w:ascii="Times New Roman" w:eastAsiaTheme="minorHAnsi" w:hAnsi="Times New Roman" w:cs="Times New Roman"/>
          <w:sz w:val="24"/>
          <w:szCs w:val="24"/>
          <w:lang w:val="ro-MD" w:eastAsia="en-US"/>
        </w:rPr>
        <w:t>EN 228 și EN 590.</w:t>
      </w:r>
    </w:p>
    <w:p w14:paraId="2E6BD9F6" w14:textId="77777777" w:rsidR="00C25E01" w:rsidRPr="00784CC4" w:rsidRDefault="00C25E01" w:rsidP="008E1325">
      <w:pPr>
        <w:pStyle w:val="HTMLPreformatted"/>
        <w:spacing w:after="120"/>
        <w:ind w:firstLine="720"/>
        <w:jc w:val="both"/>
        <w:rPr>
          <w:rFonts w:ascii="Times New Roman" w:eastAsiaTheme="minorHAnsi" w:hAnsi="Times New Roman" w:cs="Times New Roman"/>
          <w:sz w:val="24"/>
          <w:szCs w:val="24"/>
          <w:lang w:val="ro-MD" w:eastAsia="en-US"/>
        </w:rPr>
      </w:pPr>
    </w:p>
    <w:p w14:paraId="5D8C9DC7" w14:textId="2A1C1136" w:rsidR="00402923" w:rsidRPr="00784CC4" w:rsidRDefault="00402923" w:rsidP="00494C56">
      <w:pPr>
        <w:pStyle w:val="Heading3"/>
        <w:numPr>
          <w:ilvl w:val="0"/>
          <w:numId w:val="55"/>
        </w:numPr>
        <w:spacing w:before="0" w:after="120"/>
        <w:ind w:left="0" w:firstLine="720"/>
        <w:rPr>
          <w:rFonts w:ascii="Times New Roman" w:eastAsiaTheme="minorHAnsi" w:hAnsi="Times New Roman" w:cs="Times New Roman"/>
          <w:color w:val="auto"/>
          <w:lang w:val="ro-MD"/>
        </w:rPr>
      </w:pPr>
      <w:r w:rsidRPr="00784CC4">
        <w:rPr>
          <w:rFonts w:ascii="Times New Roman" w:eastAsiaTheme="minorHAnsi" w:hAnsi="Times New Roman" w:cs="Times New Roman"/>
          <w:color w:val="auto"/>
          <w:lang w:val="ro-MD"/>
        </w:rPr>
        <w:t>Delegarea obligației de stocare către terți</w:t>
      </w:r>
    </w:p>
    <w:p w14:paraId="768DBC19" w14:textId="5B4075DA" w:rsidR="00402923" w:rsidRPr="00784CC4" w:rsidRDefault="00402923" w:rsidP="00494C56">
      <w:pPr>
        <w:pStyle w:val="HTMLPreformatted"/>
        <w:numPr>
          <w:ilvl w:val="0"/>
          <w:numId w:val="33"/>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Fiecare importator </w:t>
      </w:r>
      <w:r w:rsidR="007A0D32" w:rsidRPr="00784CC4">
        <w:rPr>
          <w:rFonts w:ascii="Times New Roman" w:eastAsiaTheme="minorHAnsi" w:hAnsi="Times New Roman" w:cs="Times New Roman"/>
          <w:sz w:val="24"/>
          <w:szCs w:val="24"/>
          <w:lang w:val="ro-MD" w:eastAsia="en-US"/>
        </w:rPr>
        <w:t>obligat</w:t>
      </w:r>
      <w:r w:rsidRPr="00784CC4">
        <w:rPr>
          <w:rFonts w:ascii="Times New Roman" w:eastAsiaTheme="minorHAnsi" w:hAnsi="Times New Roman" w:cs="Times New Roman"/>
          <w:sz w:val="24"/>
          <w:szCs w:val="24"/>
          <w:lang w:val="ro-MD" w:eastAsia="en-US"/>
        </w:rPr>
        <w:t xml:space="preserve"> poate delega obligația de a deține stocuri de urgență</w:t>
      </w:r>
      <w:r w:rsidR="001E69BE" w:rsidRPr="00784CC4">
        <w:rPr>
          <w:rFonts w:ascii="Times New Roman" w:eastAsiaTheme="minorHAnsi" w:hAnsi="Times New Roman" w:cs="Times New Roman"/>
          <w:sz w:val="24"/>
          <w:szCs w:val="24"/>
          <w:lang w:val="ro-MD" w:eastAsia="en-US"/>
        </w:rPr>
        <w:t xml:space="preserve"> în conformitate cu </w:t>
      </w:r>
      <w:r w:rsidR="00D216DC" w:rsidRPr="00784CC4">
        <w:rPr>
          <w:rFonts w:ascii="Times New Roman" w:eastAsiaTheme="minorHAnsi" w:hAnsi="Times New Roman" w:cs="Times New Roman"/>
          <w:sz w:val="24"/>
          <w:szCs w:val="24"/>
          <w:lang w:val="ro-MD" w:eastAsia="en-US"/>
        </w:rPr>
        <w:fldChar w:fldCharType="begin"/>
      </w:r>
      <w:r w:rsidR="00D216DC" w:rsidRPr="00784CC4">
        <w:rPr>
          <w:rFonts w:ascii="Times New Roman" w:eastAsiaTheme="minorHAnsi" w:hAnsi="Times New Roman" w:cs="Times New Roman"/>
          <w:sz w:val="24"/>
          <w:szCs w:val="24"/>
          <w:lang w:val="ro-MD" w:eastAsia="en-US"/>
        </w:rPr>
        <w:instrText xml:space="preserve"> REF _Ref175131543 \r \h </w:instrText>
      </w:r>
      <w:r w:rsidR="00D216DC" w:rsidRPr="00784CC4">
        <w:rPr>
          <w:rFonts w:ascii="Times New Roman" w:eastAsiaTheme="minorHAnsi" w:hAnsi="Times New Roman" w:cs="Times New Roman"/>
          <w:sz w:val="24"/>
          <w:szCs w:val="24"/>
          <w:lang w:val="ro-MD" w:eastAsia="en-US"/>
        </w:rPr>
      </w:r>
      <w:r w:rsidR="00D216DC"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13</w:t>
      </w:r>
      <w:r w:rsidR="00D216DC"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O astfel de delegare</w:t>
      </w:r>
      <w:r w:rsidR="00CA501E"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nu poate fi </w:t>
      </w:r>
      <w:r w:rsidR="00C4221D" w:rsidRPr="00784CC4">
        <w:rPr>
          <w:rFonts w:ascii="Times New Roman" w:eastAsiaTheme="minorHAnsi" w:hAnsi="Times New Roman" w:cs="Times New Roman"/>
          <w:sz w:val="24"/>
          <w:szCs w:val="24"/>
          <w:lang w:val="ro-MD" w:eastAsia="en-US"/>
        </w:rPr>
        <w:t>obiectul subdelegării</w:t>
      </w:r>
      <w:r w:rsidRPr="00784CC4">
        <w:rPr>
          <w:rFonts w:ascii="Times New Roman" w:eastAsiaTheme="minorHAnsi" w:hAnsi="Times New Roman" w:cs="Times New Roman"/>
          <w:sz w:val="24"/>
          <w:szCs w:val="24"/>
          <w:lang w:val="ro-MD" w:eastAsia="en-US"/>
        </w:rPr>
        <w:t>.</w:t>
      </w:r>
    </w:p>
    <w:p w14:paraId="67C45679" w14:textId="0031143B" w:rsidR="00402923" w:rsidRPr="00784CC4" w:rsidRDefault="00402923" w:rsidP="00494C56">
      <w:pPr>
        <w:pStyle w:val="HTMLPreformatted"/>
        <w:numPr>
          <w:ilvl w:val="0"/>
          <w:numId w:val="33"/>
        </w:numPr>
        <w:tabs>
          <w:tab w:val="clear" w:pos="1832"/>
          <w:tab w:val="left" w:pos="1170"/>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Delegarea sarcinilor referitoare la obligația de stocare de către un titular al obligației de stocare nu modifică și nu </w:t>
      </w:r>
      <w:r w:rsidR="00B35AAC" w:rsidRPr="00784CC4">
        <w:rPr>
          <w:rFonts w:ascii="Times New Roman" w:eastAsiaTheme="minorHAnsi" w:hAnsi="Times New Roman" w:cs="Times New Roman"/>
          <w:sz w:val="24"/>
          <w:szCs w:val="24"/>
          <w:lang w:val="ro-MD" w:eastAsia="en-US"/>
        </w:rPr>
        <w:t>scutește de obligație</w:t>
      </w:r>
      <w:r w:rsidRPr="00784CC4">
        <w:rPr>
          <w:rFonts w:ascii="Times New Roman" w:eastAsiaTheme="minorHAnsi" w:hAnsi="Times New Roman" w:cs="Times New Roman"/>
          <w:sz w:val="24"/>
          <w:szCs w:val="24"/>
          <w:lang w:val="ro-MD" w:eastAsia="en-US"/>
        </w:rPr>
        <w:t xml:space="preserve"> titularul obligați</w:t>
      </w:r>
      <w:r w:rsidR="0086617A"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i de stocare</w:t>
      </w:r>
      <w:r w:rsidR="00B35AAC"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care îi </w:t>
      </w:r>
      <w:r w:rsidR="0086617A" w:rsidRPr="00784CC4">
        <w:rPr>
          <w:rFonts w:ascii="Times New Roman" w:eastAsiaTheme="minorHAnsi" w:hAnsi="Times New Roman" w:cs="Times New Roman"/>
          <w:sz w:val="24"/>
          <w:szCs w:val="24"/>
          <w:lang w:val="ro-MD" w:eastAsia="en-US"/>
        </w:rPr>
        <w:t xml:space="preserve">este impusă </w:t>
      </w:r>
      <w:r w:rsidRPr="00784CC4">
        <w:rPr>
          <w:rFonts w:ascii="Times New Roman" w:eastAsiaTheme="minorHAnsi" w:hAnsi="Times New Roman" w:cs="Times New Roman"/>
          <w:sz w:val="24"/>
          <w:szCs w:val="24"/>
          <w:lang w:val="ro-MD" w:eastAsia="en-US"/>
        </w:rPr>
        <w:t xml:space="preserve">în temeiul prezentei legi și nici nu îl exonerează de răspundere pentru neîndeplinire sau pentru îndeplinirea </w:t>
      </w:r>
      <w:r w:rsidR="00B35AAC" w:rsidRPr="00784CC4">
        <w:rPr>
          <w:rFonts w:ascii="Times New Roman" w:eastAsiaTheme="minorHAnsi" w:hAnsi="Times New Roman" w:cs="Times New Roman"/>
          <w:sz w:val="24"/>
          <w:szCs w:val="24"/>
          <w:lang w:val="ro-MD" w:eastAsia="en-US"/>
        </w:rPr>
        <w:t xml:space="preserve">defectuoasă a </w:t>
      </w:r>
      <w:r w:rsidRPr="00784CC4">
        <w:rPr>
          <w:rFonts w:ascii="Times New Roman" w:eastAsiaTheme="minorHAnsi" w:hAnsi="Times New Roman" w:cs="Times New Roman"/>
          <w:sz w:val="24"/>
          <w:szCs w:val="24"/>
          <w:lang w:val="ro-MD" w:eastAsia="en-US"/>
        </w:rPr>
        <w:t>acest</w:t>
      </w:r>
      <w:r w:rsidR="00B35AAC" w:rsidRPr="00784CC4">
        <w:rPr>
          <w:rFonts w:ascii="Times New Roman" w:eastAsiaTheme="minorHAnsi" w:hAnsi="Times New Roman" w:cs="Times New Roman"/>
          <w:sz w:val="24"/>
          <w:szCs w:val="24"/>
          <w:lang w:val="ro-MD" w:eastAsia="en-US"/>
        </w:rPr>
        <w:t>ei</w:t>
      </w:r>
      <w:r w:rsidRPr="00784CC4">
        <w:rPr>
          <w:rFonts w:ascii="Times New Roman" w:eastAsiaTheme="minorHAnsi" w:hAnsi="Times New Roman" w:cs="Times New Roman"/>
          <w:sz w:val="24"/>
          <w:szCs w:val="24"/>
          <w:lang w:val="ro-MD" w:eastAsia="en-US"/>
        </w:rPr>
        <w:t>a.</w:t>
      </w:r>
    </w:p>
    <w:p w14:paraId="30790AD3" w14:textId="75E1D2CD" w:rsidR="005506AA" w:rsidRPr="00784CC4" w:rsidRDefault="005506AA" w:rsidP="00494C56">
      <w:pPr>
        <w:pStyle w:val="HTMLPreformatted"/>
        <w:numPr>
          <w:ilvl w:val="0"/>
          <w:numId w:val="33"/>
        </w:numPr>
        <w:tabs>
          <w:tab w:val="clear" w:pos="1832"/>
          <w:tab w:val="clear" w:pos="2748"/>
          <w:tab w:val="left" w:pos="1170"/>
          <w:tab w:val="left" w:pos="14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Delegările constituite în conformitate prezentul articol nu modifică în niciun fel obligațiile cu privire la nivelul minim al stocurilor </w:t>
      </w:r>
      <w:r w:rsidR="00C4221D" w:rsidRPr="00784CC4">
        <w:rPr>
          <w:rFonts w:ascii="Times New Roman" w:eastAsiaTheme="minorHAnsi" w:hAnsi="Times New Roman" w:cs="Times New Roman"/>
          <w:sz w:val="24"/>
          <w:szCs w:val="24"/>
          <w:lang w:val="ro-MD" w:eastAsia="en-US"/>
        </w:rPr>
        <w:t xml:space="preserve">de urgență </w:t>
      </w:r>
      <w:r w:rsidRPr="00784CC4">
        <w:rPr>
          <w:rFonts w:ascii="Times New Roman" w:eastAsiaTheme="minorHAnsi" w:hAnsi="Times New Roman" w:cs="Times New Roman"/>
          <w:sz w:val="24"/>
          <w:szCs w:val="24"/>
          <w:lang w:val="ro-MD" w:eastAsia="en-US"/>
        </w:rPr>
        <w:t>asumate de Republica Moldova în cadrul Comunității Energetice.</w:t>
      </w:r>
    </w:p>
    <w:p w14:paraId="595D5E24" w14:textId="77777777" w:rsidR="00C25E01" w:rsidRPr="00784CC4" w:rsidRDefault="00C25E01" w:rsidP="008E1325">
      <w:pPr>
        <w:pStyle w:val="HTMLPreformatted"/>
        <w:spacing w:after="120"/>
        <w:jc w:val="both"/>
        <w:rPr>
          <w:rFonts w:ascii="Times New Roman" w:eastAsiaTheme="minorHAnsi" w:hAnsi="Times New Roman" w:cs="Times New Roman"/>
          <w:sz w:val="24"/>
          <w:szCs w:val="24"/>
          <w:lang w:val="ro-MD" w:eastAsia="en-US"/>
        </w:rPr>
      </w:pPr>
    </w:p>
    <w:p w14:paraId="5AA85FF8" w14:textId="4127B1DE" w:rsidR="00402923" w:rsidRPr="00784CC4" w:rsidRDefault="00402923"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61" w:name="_Ref175131396"/>
      <w:r w:rsidRPr="00784CC4">
        <w:rPr>
          <w:rFonts w:ascii="Times New Roman" w:eastAsiaTheme="minorHAnsi" w:hAnsi="Times New Roman" w:cs="Times New Roman"/>
          <w:color w:val="auto"/>
          <w:lang w:val="ro-MD"/>
        </w:rPr>
        <w:t xml:space="preserve">Transferul obligației de stocare către </w:t>
      </w:r>
      <w:r w:rsidR="00C25E01" w:rsidRPr="00784CC4">
        <w:rPr>
          <w:rFonts w:ascii="Times New Roman" w:eastAsiaTheme="minorHAnsi" w:hAnsi="Times New Roman" w:cs="Times New Roman"/>
          <w:color w:val="auto"/>
          <w:lang w:val="ro-MD"/>
        </w:rPr>
        <w:t>ECS</w:t>
      </w:r>
      <w:bookmarkEnd w:id="61"/>
    </w:p>
    <w:p w14:paraId="08769C37" w14:textId="0D4C72AA" w:rsidR="00402923" w:rsidRPr="00784CC4" w:rsidRDefault="00402923" w:rsidP="00494C56">
      <w:pPr>
        <w:pStyle w:val="HTMLPreformatted"/>
        <w:numPr>
          <w:ilvl w:val="0"/>
          <w:numId w:val="8"/>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62" w:name="_Ref175131414"/>
      <w:r w:rsidRPr="00784CC4">
        <w:rPr>
          <w:rFonts w:ascii="Times New Roman" w:eastAsiaTheme="minorHAnsi" w:hAnsi="Times New Roman" w:cs="Times New Roman"/>
          <w:sz w:val="24"/>
          <w:szCs w:val="24"/>
          <w:lang w:val="ro-MD" w:eastAsia="en-US"/>
        </w:rPr>
        <w:t xml:space="preserve">Obligația de </w:t>
      </w:r>
      <w:r w:rsidR="00DA2BB8" w:rsidRPr="00784CC4">
        <w:rPr>
          <w:rFonts w:ascii="Times New Roman" w:eastAsiaTheme="minorHAnsi" w:hAnsi="Times New Roman" w:cs="Times New Roman"/>
          <w:sz w:val="24"/>
          <w:szCs w:val="24"/>
          <w:lang w:val="ro-MD" w:eastAsia="en-US"/>
        </w:rPr>
        <w:t xml:space="preserve">constituire a </w:t>
      </w:r>
      <w:r w:rsidRPr="00784CC4">
        <w:rPr>
          <w:rFonts w:ascii="Times New Roman" w:eastAsiaTheme="minorHAnsi" w:hAnsi="Times New Roman" w:cs="Times New Roman"/>
          <w:sz w:val="24"/>
          <w:szCs w:val="24"/>
          <w:lang w:val="ro-MD" w:eastAsia="en-US"/>
        </w:rPr>
        <w:t>stoc</w:t>
      </w:r>
      <w:r w:rsidR="00DA2BB8" w:rsidRPr="00784CC4">
        <w:rPr>
          <w:rFonts w:ascii="Times New Roman" w:eastAsiaTheme="minorHAnsi" w:hAnsi="Times New Roman" w:cs="Times New Roman"/>
          <w:sz w:val="24"/>
          <w:szCs w:val="24"/>
          <w:lang w:val="ro-MD" w:eastAsia="en-US"/>
        </w:rPr>
        <w:t xml:space="preserve">urilor de urgență </w:t>
      </w:r>
      <w:r w:rsidR="00C4221D" w:rsidRPr="00784CC4">
        <w:rPr>
          <w:rFonts w:ascii="Times New Roman" w:eastAsiaTheme="minorHAnsi" w:hAnsi="Times New Roman" w:cs="Times New Roman"/>
          <w:sz w:val="24"/>
          <w:szCs w:val="24"/>
          <w:lang w:val="ro-MD" w:eastAsia="en-US"/>
        </w:rPr>
        <w:t>în cazul</w:t>
      </w:r>
      <w:r w:rsidR="00DA2BB8" w:rsidRPr="00784CC4">
        <w:rPr>
          <w:rFonts w:ascii="Times New Roman" w:eastAsiaTheme="minorHAnsi" w:hAnsi="Times New Roman" w:cs="Times New Roman"/>
          <w:sz w:val="24"/>
          <w:szCs w:val="24"/>
          <w:lang w:val="ro-MD" w:eastAsia="en-US"/>
        </w:rPr>
        <w:t xml:space="preserve"> i</w:t>
      </w:r>
      <w:r w:rsidRPr="00784CC4">
        <w:rPr>
          <w:rFonts w:ascii="Times New Roman" w:eastAsiaTheme="minorHAnsi" w:hAnsi="Times New Roman" w:cs="Times New Roman"/>
          <w:sz w:val="24"/>
          <w:szCs w:val="24"/>
          <w:lang w:val="ro-MD" w:eastAsia="en-US"/>
        </w:rPr>
        <w:t>mportatori</w:t>
      </w:r>
      <w:r w:rsidR="00C4221D" w:rsidRPr="00784CC4">
        <w:rPr>
          <w:rFonts w:ascii="Times New Roman" w:eastAsiaTheme="minorHAnsi" w:hAnsi="Times New Roman" w:cs="Times New Roman"/>
          <w:sz w:val="24"/>
          <w:szCs w:val="24"/>
          <w:lang w:val="ro-MD" w:eastAsia="en-US"/>
        </w:rPr>
        <w:t>lor</w:t>
      </w:r>
      <w:r w:rsidR="003C0248" w:rsidRPr="00784CC4">
        <w:rPr>
          <w:rFonts w:ascii="Times New Roman" w:eastAsiaTheme="minorHAnsi" w:hAnsi="Times New Roman" w:cs="Times New Roman"/>
          <w:sz w:val="24"/>
          <w:szCs w:val="24"/>
          <w:lang w:val="ro-MD" w:eastAsia="en-US"/>
        </w:rPr>
        <w:t xml:space="preserve"> obligați</w:t>
      </w:r>
      <w:r w:rsidR="009431C0" w:rsidRPr="00784CC4">
        <w:rPr>
          <w:rFonts w:ascii="Times New Roman" w:eastAsiaTheme="minorHAnsi" w:hAnsi="Times New Roman" w:cs="Times New Roman"/>
          <w:sz w:val="24"/>
          <w:szCs w:val="24"/>
          <w:lang w:val="ro-MD" w:eastAsia="en-US"/>
        </w:rPr>
        <w:t xml:space="preserve"> </w:t>
      </w:r>
      <w:r w:rsidR="00F541D2" w:rsidRPr="00784CC4">
        <w:rPr>
          <w:rFonts w:ascii="Times New Roman" w:eastAsiaTheme="minorHAnsi" w:hAnsi="Times New Roman" w:cs="Times New Roman"/>
          <w:sz w:val="24"/>
          <w:szCs w:val="24"/>
          <w:lang w:val="ro-MD" w:eastAsia="en-US"/>
        </w:rPr>
        <w:t>care, pe parcursul anului calendaristic anterior, au importat</w:t>
      </w:r>
      <w:r w:rsidR="008624CE" w:rsidRPr="00784CC4">
        <w:rPr>
          <w:rFonts w:ascii="Times New Roman" w:eastAsiaTheme="minorHAnsi" w:hAnsi="Times New Roman" w:cs="Times New Roman"/>
          <w:sz w:val="24"/>
          <w:szCs w:val="24"/>
          <w:lang w:val="ro-MD" w:eastAsia="en-US"/>
        </w:rPr>
        <w:t xml:space="preserve"> o cantitate</w:t>
      </w:r>
      <w:r w:rsidRPr="00784CC4">
        <w:rPr>
          <w:rFonts w:ascii="Times New Roman" w:eastAsiaTheme="minorHAnsi" w:hAnsi="Times New Roman" w:cs="Times New Roman"/>
          <w:sz w:val="24"/>
          <w:szCs w:val="24"/>
          <w:lang w:val="ro-MD" w:eastAsia="en-US"/>
        </w:rPr>
        <w:t xml:space="preserve"> mai mică de </w:t>
      </w:r>
      <w:r w:rsidR="009D214D" w:rsidRPr="00784CC4">
        <w:rPr>
          <w:rFonts w:ascii="Times New Roman" w:eastAsiaTheme="minorHAnsi" w:hAnsi="Times New Roman" w:cs="Times New Roman"/>
          <w:sz w:val="24"/>
          <w:szCs w:val="24"/>
          <w:lang w:val="ro-MD" w:eastAsia="en-US"/>
        </w:rPr>
        <w:t>10</w:t>
      </w:r>
      <w:r w:rsidRPr="00784CC4">
        <w:rPr>
          <w:rFonts w:ascii="Times New Roman" w:eastAsiaTheme="minorHAnsi" w:hAnsi="Times New Roman" w:cs="Times New Roman"/>
          <w:sz w:val="24"/>
          <w:szCs w:val="24"/>
          <w:lang w:val="ro-MD" w:eastAsia="en-US"/>
        </w:rPr>
        <w:t>.000 (</w:t>
      </w:r>
      <w:r w:rsidR="009D214D" w:rsidRPr="00784CC4">
        <w:rPr>
          <w:rFonts w:ascii="Times New Roman" w:eastAsiaTheme="minorHAnsi" w:hAnsi="Times New Roman" w:cs="Times New Roman"/>
          <w:sz w:val="24"/>
          <w:szCs w:val="24"/>
          <w:lang w:val="ro-MD" w:eastAsia="en-US"/>
        </w:rPr>
        <w:t xml:space="preserve">zece </w:t>
      </w:r>
      <w:r w:rsidRPr="00784CC4">
        <w:rPr>
          <w:rFonts w:ascii="Times New Roman" w:eastAsiaTheme="minorHAnsi" w:hAnsi="Times New Roman" w:cs="Times New Roman"/>
          <w:sz w:val="24"/>
          <w:szCs w:val="24"/>
          <w:lang w:val="ro-MD" w:eastAsia="en-US"/>
        </w:rPr>
        <w:t xml:space="preserve">mii) tone metrice </w:t>
      </w:r>
      <w:r w:rsidR="00DA2BB8" w:rsidRPr="00784CC4">
        <w:rPr>
          <w:rFonts w:ascii="Times New Roman" w:eastAsiaTheme="minorHAnsi" w:hAnsi="Times New Roman" w:cs="Times New Roman"/>
          <w:sz w:val="24"/>
          <w:szCs w:val="24"/>
          <w:lang w:val="ro-MD" w:eastAsia="en-US"/>
        </w:rPr>
        <w:t>pentru fiecare</w:t>
      </w:r>
      <w:r w:rsidRPr="00784CC4">
        <w:rPr>
          <w:rFonts w:ascii="Times New Roman" w:eastAsiaTheme="minorHAnsi" w:hAnsi="Times New Roman" w:cs="Times New Roman"/>
          <w:sz w:val="24"/>
          <w:szCs w:val="24"/>
          <w:lang w:val="ro-MD" w:eastAsia="en-US"/>
        </w:rPr>
        <w:t xml:space="preserve"> dintre produsele petroliere prevăzute la </w:t>
      </w:r>
      <w:r w:rsidR="007C1746" w:rsidRPr="00784CC4">
        <w:rPr>
          <w:rFonts w:ascii="Times New Roman" w:eastAsiaTheme="minorHAnsi" w:hAnsi="Times New Roman" w:cs="Times New Roman"/>
          <w:sz w:val="24"/>
          <w:szCs w:val="24"/>
          <w:lang w:val="ro-MD" w:eastAsia="en-US"/>
        </w:rPr>
        <w:fldChar w:fldCharType="begin"/>
      </w:r>
      <w:r w:rsidR="007C1746" w:rsidRPr="00784CC4">
        <w:rPr>
          <w:rFonts w:ascii="Times New Roman" w:eastAsiaTheme="minorHAnsi" w:hAnsi="Times New Roman" w:cs="Times New Roman"/>
          <w:sz w:val="24"/>
          <w:szCs w:val="24"/>
          <w:lang w:val="ro-MD" w:eastAsia="en-US"/>
        </w:rPr>
        <w:instrText xml:space="preserve"> REF _Ref175129143 \r \h </w:instrText>
      </w:r>
      <w:r w:rsidR="007C1746" w:rsidRPr="00784CC4">
        <w:rPr>
          <w:rFonts w:ascii="Times New Roman" w:eastAsiaTheme="minorHAnsi" w:hAnsi="Times New Roman" w:cs="Times New Roman"/>
          <w:sz w:val="24"/>
          <w:szCs w:val="24"/>
          <w:lang w:val="ro-MD" w:eastAsia="en-US"/>
        </w:rPr>
      </w:r>
      <w:r w:rsidR="007C174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11</w:t>
      </w:r>
      <w:r w:rsidR="007C174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alin. </w:t>
      </w:r>
      <w:r w:rsidR="007C1746" w:rsidRPr="00784CC4">
        <w:rPr>
          <w:rFonts w:ascii="Times New Roman" w:eastAsiaTheme="minorHAnsi" w:hAnsi="Times New Roman" w:cs="Times New Roman"/>
          <w:sz w:val="24"/>
          <w:szCs w:val="24"/>
          <w:lang w:val="ro-MD" w:eastAsia="en-US"/>
        </w:rPr>
        <w:fldChar w:fldCharType="begin"/>
      </w:r>
      <w:r w:rsidR="007C1746" w:rsidRPr="00784CC4">
        <w:rPr>
          <w:rFonts w:ascii="Times New Roman" w:eastAsiaTheme="minorHAnsi" w:hAnsi="Times New Roman" w:cs="Times New Roman"/>
          <w:sz w:val="24"/>
          <w:szCs w:val="24"/>
          <w:lang w:val="ro-MD" w:eastAsia="en-US"/>
        </w:rPr>
        <w:instrText xml:space="preserve"> REF _Ref175128774 \r \h </w:instrText>
      </w:r>
      <w:r w:rsidR="007C1746" w:rsidRPr="00784CC4">
        <w:rPr>
          <w:rFonts w:ascii="Times New Roman" w:eastAsiaTheme="minorHAnsi" w:hAnsi="Times New Roman" w:cs="Times New Roman"/>
          <w:sz w:val="24"/>
          <w:szCs w:val="24"/>
          <w:lang w:val="ro-MD" w:eastAsia="en-US"/>
        </w:rPr>
      </w:r>
      <w:r w:rsidR="007C174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7C1746" w:rsidRPr="00784CC4">
        <w:rPr>
          <w:rFonts w:ascii="Times New Roman" w:eastAsiaTheme="minorHAnsi" w:hAnsi="Times New Roman" w:cs="Times New Roman"/>
          <w:sz w:val="24"/>
          <w:szCs w:val="24"/>
          <w:lang w:val="ro-MD" w:eastAsia="en-US"/>
        </w:rPr>
        <w:fldChar w:fldCharType="end"/>
      </w:r>
      <w:r w:rsidR="00C4221D"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se transfer</w:t>
      </w:r>
      <w:r w:rsidR="00C4221D"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integral către </w:t>
      </w:r>
      <w:r w:rsidR="00C25E01"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w:t>
      </w:r>
      <w:bookmarkEnd w:id="62"/>
    </w:p>
    <w:p w14:paraId="4CDD3F1C" w14:textId="68B4534C" w:rsidR="00E92028" w:rsidRPr="00784CC4" w:rsidRDefault="006C450D" w:rsidP="00494C56">
      <w:pPr>
        <w:pStyle w:val="HTMLPreformatted"/>
        <w:numPr>
          <w:ilvl w:val="0"/>
          <w:numId w:val="8"/>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bookmarkStart w:id="63" w:name="_Ref175131424"/>
      <w:r w:rsidRPr="00784CC4">
        <w:rPr>
          <w:rFonts w:ascii="Times New Roman" w:eastAsiaTheme="minorHAnsi" w:hAnsi="Times New Roman" w:cs="Times New Roman"/>
          <w:sz w:val="24"/>
          <w:szCs w:val="24"/>
          <w:lang w:val="ro-MD" w:eastAsia="en-US"/>
        </w:rPr>
        <w:t xml:space="preserve">Obligația de stocare a importatorilor de </w:t>
      </w:r>
      <w:r w:rsidR="00B02C1A" w:rsidRPr="00784CC4">
        <w:rPr>
          <w:rFonts w:ascii="Times New Roman" w:eastAsiaTheme="minorHAnsi" w:hAnsi="Times New Roman" w:cs="Times New Roman"/>
          <w:sz w:val="24"/>
          <w:szCs w:val="24"/>
          <w:lang w:val="ro-MD" w:eastAsia="en-US"/>
        </w:rPr>
        <w:t>păcură destinată consumului propriu în scopul producerii energiei  se transferă integral către ECS.</w:t>
      </w:r>
      <w:bookmarkEnd w:id="63"/>
    </w:p>
    <w:p w14:paraId="7FEFD769" w14:textId="64A5BFDB" w:rsidR="00E92028" w:rsidRPr="00784CC4" w:rsidRDefault="00D93E35" w:rsidP="00494C56">
      <w:pPr>
        <w:pStyle w:val="HTMLPreformatted"/>
        <w:numPr>
          <w:ilvl w:val="0"/>
          <w:numId w:val="8"/>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bookmarkStart w:id="64" w:name="_Ref175131434"/>
      <w:r w:rsidRPr="00784CC4">
        <w:rPr>
          <w:rFonts w:ascii="Times New Roman" w:eastAsiaTheme="minorHAnsi" w:hAnsi="Times New Roman" w:cs="Times New Roman"/>
          <w:sz w:val="24"/>
          <w:szCs w:val="24"/>
          <w:lang w:val="ro-MD" w:eastAsia="en-US"/>
        </w:rPr>
        <w:t xml:space="preserve">Obligația de stocare a </w:t>
      </w:r>
      <w:r w:rsidR="00987E09" w:rsidRPr="00784CC4">
        <w:rPr>
          <w:rFonts w:ascii="Times New Roman" w:eastAsiaTheme="minorHAnsi" w:hAnsi="Times New Roman" w:cs="Times New Roman"/>
          <w:sz w:val="24"/>
          <w:szCs w:val="24"/>
          <w:lang w:val="ro-MD" w:eastAsia="en-US"/>
        </w:rPr>
        <w:t xml:space="preserve">unui </w:t>
      </w:r>
      <w:r w:rsidRPr="00784CC4">
        <w:rPr>
          <w:rFonts w:ascii="Times New Roman" w:eastAsiaTheme="minorHAnsi" w:hAnsi="Times New Roman" w:cs="Times New Roman"/>
          <w:sz w:val="24"/>
          <w:szCs w:val="24"/>
          <w:lang w:val="ro-MD" w:eastAsia="en-US"/>
        </w:rPr>
        <w:t>importator obliga</w:t>
      </w:r>
      <w:r w:rsidR="00987E09" w:rsidRPr="00784CC4">
        <w:rPr>
          <w:rFonts w:ascii="Times New Roman" w:eastAsiaTheme="minorHAnsi" w:hAnsi="Times New Roman" w:cs="Times New Roman"/>
          <w:sz w:val="24"/>
          <w:szCs w:val="24"/>
          <w:lang w:val="ro-MD" w:eastAsia="en-US"/>
        </w:rPr>
        <w:t>t</w:t>
      </w:r>
      <w:r w:rsidRPr="00784CC4">
        <w:rPr>
          <w:rFonts w:ascii="Times New Roman" w:eastAsiaTheme="minorHAnsi" w:hAnsi="Times New Roman" w:cs="Times New Roman"/>
          <w:sz w:val="24"/>
          <w:szCs w:val="24"/>
          <w:lang w:val="ro-MD" w:eastAsia="en-US"/>
        </w:rPr>
        <w:t xml:space="preserve"> care vizează cantitatea de stocuri de urgență ce depășește cantitatea prevăzută la </w:t>
      </w:r>
      <w:r w:rsidR="007C1746" w:rsidRPr="00784CC4">
        <w:rPr>
          <w:rFonts w:ascii="Times New Roman" w:eastAsiaTheme="minorHAnsi" w:hAnsi="Times New Roman" w:cs="Times New Roman"/>
          <w:sz w:val="24"/>
          <w:szCs w:val="24"/>
          <w:lang w:val="ro-MD" w:eastAsia="en-US"/>
        </w:rPr>
        <w:fldChar w:fldCharType="begin"/>
      </w:r>
      <w:r w:rsidR="007C1746" w:rsidRPr="00784CC4">
        <w:rPr>
          <w:rFonts w:ascii="Times New Roman" w:eastAsiaTheme="minorHAnsi" w:hAnsi="Times New Roman" w:cs="Times New Roman"/>
          <w:sz w:val="24"/>
          <w:szCs w:val="24"/>
          <w:lang w:val="ro-MD" w:eastAsia="en-US"/>
        </w:rPr>
        <w:instrText xml:space="preserve"> REF _Ref175127250 \r \h </w:instrText>
      </w:r>
      <w:r w:rsidR="007C1746" w:rsidRPr="00784CC4">
        <w:rPr>
          <w:rFonts w:ascii="Times New Roman" w:eastAsiaTheme="minorHAnsi" w:hAnsi="Times New Roman" w:cs="Times New Roman"/>
          <w:sz w:val="24"/>
          <w:szCs w:val="24"/>
          <w:lang w:val="ro-MD" w:eastAsia="en-US"/>
        </w:rPr>
      </w:r>
      <w:r w:rsidR="007C174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28</w:t>
      </w:r>
      <w:r w:rsidR="007C174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alin. </w:t>
      </w:r>
      <w:r w:rsidR="007C1746" w:rsidRPr="00784CC4">
        <w:rPr>
          <w:rFonts w:ascii="Times New Roman" w:eastAsiaTheme="minorHAnsi" w:hAnsi="Times New Roman" w:cs="Times New Roman"/>
          <w:sz w:val="24"/>
          <w:szCs w:val="24"/>
          <w:lang w:val="ro-MD" w:eastAsia="en-US"/>
        </w:rPr>
        <w:fldChar w:fldCharType="begin"/>
      </w:r>
      <w:r w:rsidR="007C1746" w:rsidRPr="00784CC4">
        <w:rPr>
          <w:rFonts w:ascii="Times New Roman" w:eastAsiaTheme="minorHAnsi" w:hAnsi="Times New Roman" w:cs="Times New Roman"/>
          <w:sz w:val="24"/>
          <w:szCs w:val="24"/>
          <w:lang w:val="ro-MD" w:eastAsia="en-US"/>
        </w:rPr>
        <w:instrText xml:space="preserve"> REF _Ref175131687 \r \h </w:instrText>
      </w:r>
      <w:r w:rsidR="007C1746" w:rsidRPr="00784CC4">
        <w:rPr>
          <w:rFonts w:ascii="Times New Roman" w:eastAsiaTheme="minorHAnsi" w:hAnsi="Times New Roman" w:cs="Times New Roman"/>
          <w:sz w:val="24"/>
          <w:szCs w:val="24"/>
          <w:lang w:val="ro-MD" w:eastAsia="en-US"/>
        </w:rPr>
      </w:r>
      <w:r w:rsidR="007C174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7C1746"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se transferă către </w:t>
      </w:r>
      <w:r w:rsidR="00C4221D"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w:t>
      </w:r>
      <w:r w:rsidR="00987E09" w:rsidRPr="00784CC4">
        <w:rPr>
          <w:rFonts w:ascii="Times New Roman" w:eastAsiaTheme="minorHAnsi" w:hAnsi="Times New Roman" w:cs="Times New Roman"/>
          <w:sz w:val="24"/>
          <w:szCs w:val="24"/>
          <w:lang w:val="ro-MD" w:eastAsia="en-US"/>
        </w:rPr>
        <w:t xml:space="preserve">în cazul în care nu au fost încheiate </w:t>
      </w:r>
      <w:r w:rsidRPr="00784CC4">
        <w:rPr>
          <w:rFonts w:ascii="Times New Roman" w:eastAsiaTheme="minorHAnsi" w:hAnsi="Times New Roman" w:cs="Times New Roman"/>
          <w:sz w:val="24"/>
          <w:szCs w:val="24"/>
          <w:lang w:val="ro-MD" w:eastAsia="en-US"/>
        </w:rPr>
        <w:t xml:space="preserve"> acordu</w:t>
      </w:r>
      <w:r w:rsidR="00EE0B87" w:rsidRPr="00784CC4">
        <w:rPr>
          <w:rFonts w:ascii="Times New Roman" w:eastAsiaTheme="minorHAnsi" w:hAnsi="Times New Roman" w:cs="Times New Roman"/>
          <w:sz w:val="24"/>
          <w:szCs w:val="24"/>
          <w:lang w:val="ro-MD" w:eastAsia="en-US"/>
        </w:rPr>
        <w:t xml:space="preserve">ri </w:t>
      </w:r>
      <w:r w:rsidRPr="00784CC4">
        <w:rPr>
          <w:rFonts w:ascii="Times New Roman" w:eastAsiaTheme="minorHAnsi" w:hAnsi="Times New Roman" w:cs="Times New Roman"/>
          <w:sz w:val="24"/>
          <w:szCs w:val="24"/>
          <w:lang w:val="ro-MD" w:eastAsia="en-US"/>
        </w:rPr>
        <w:t xml:space="preserve"> bilateral</w:t>
      </w:r>
      <w:r w:rsidR="00EE0B87" w:rsidRPr="00784CC4">
        <w:rPr>
          <w:rFonts w:ascii="Times New Roman" w:eastAsiaTheme="minorHAnsi" w:hAnsi="Times New Roman" w:cs="Times New Roman"/>
          <w:sz w:val="24"/>
          <w:szCs w:val="24"/>
          <w:lang w:val="ro-MD" w:eastAsia="en-US"/>
        </w:rPr>
        <w:t xml:space="preserve">e  </w:t>
      </w:r>
      <w:r w:rsidR="00987E09" w:rsidRPr="00784CC4">
        <w:rPr>
          <w:rFonts w:ascii="Times New Roman" w:eastAsiaTheme="minorHAnsi" w:hAnsi="Times New Roman" w:cs="Times New Roman"/>
          <w:sz w:val="24"/>
          <w:szCs w:val="24"/>
          <w:lang w:val="ro-MD" w:eastAsia="en-US"/>
        </w:rPr>
        <w:t>cu statele în care importatorul obligat respectiv ar putea organiza deținerea sto</w:t>
      </w:r>
      <w:r w:rsidR="00EE0B87" w:rsidRPr="00784CC4">
        <w:rPr>
          <w:rFonts w:ascii="Times New Roman" w:eastAsiaTheme="minorHAnsi" w:hAnsi="Times New Roman" w:cs="Times New Roman"/>
          <w:sz w:val="24"/>
          <w:szCs w:val="24"/>
          <w:lang w:val="ro-MD" w:eastAsia="en-US"/>
        </w:rPr>
        <w:t>c</w:t>
      </w:r>
      <w:r w:rsidR="00987E09" w:rsidRPr="00784CC4">
        <w:rPr>
          <w:rFonts w:ascii="Times New Roman" w:eastAsiaTheme="minorHAnsi" w:hAnsi="Times New Roman" w:cs="Times New Roman"/>
          <w:sz w:val="24"/>
          <w:szCs w:val="24"/>
          <w:lang w:val="ro-MD" w:eastAsia="en-US"/>
        </w:rPr>
        <w:t xml:space="preserve">urilor de urgență </w:t>
      </w:r>
      <w:r w:rsidR="00EE0B87" w:rsidRPr="00784CC4">
        <w:rPr>
          <w:rFonts w:ascii="Times New Roman" w:eastAsiaTheme="minorHAnsi" w:hAnsi="Times New Roman" w:cs="Times New Roman"/>
          <w:sz w:val="24"/>
          <w:szCs w:val="24"/>
          <w:lang w:val="ro-MD" w:eastAsia="en-US"/>
        </w:rPr>
        <w:t>î</w:t>
      </w:r>
      <w:r w:rsidR="00987E09" w:rsidRPr="00784CC4">
        <w:rPr>
          <w:rFonts w:ascii="Times New Roman" w:eastAsiaTheme="minorHAnsi" w:hAnsi="Times New Roman" w:cs="Times New Roman"/>
          <w:sz w:val="24"/>
          <w:szCs w:val="24"/>
          <w:lang w:val="ro-MD" w:eastAsia="en-US"/>
        </w:rPr>
        <w:t>n form</w:t>
      </w:r>
      <w:r w:rsidR="00EE0B87" w:rsidRPr="00784CC4">
        <w:rPr>
          <w:rFonts w:ascii="Times New Roman" w:eastAsiaTheme="minorHAnsi" w:hAnsi="Times New Roman" w:cs="Times New Roman"/>
          <w:sz w:val="24"/>
          <w:szCs w:val="24"/>
          <w:lang w:val="ro-MD" w:eastAsia="en-US"/>
        </w:rPr>
        <w:t>a</w:t>
      </w:r>
      <w:r w:rsidR="00987E09" w:rsidRPr="00784CC4">
        <w:rPr>
          <w:rFonts w:ascii="Times New Roman" w:eastAsiaTheme="minorHAnsi" w:hAnsi="Times New Roman" w:cs="Times New Roman"/>
          <w:sz w:val="24"/>
          <w:szCs w:val="24"/>
          <w:lang w:val="ro-MD" w:eastAsia="en-US"/>
        </w:rPr>
        <w:t xml:space="preserve"> no</w:t>
      </w:r>
      <w:r w:rsidR="00EE0B87" w:rsidRPr="00784CC4">
        <w:rPr>
          <w:rFonts w:ascii="Times New Roman" w:eastAsiaTheme="minorHAnsi" w:hAnsi="Times New Roman" w:cs="Times New Roman"/>
          <w:sz w:val="24"/>
          <w:szCs w:val="24"/>
          <w:lang w:val="ro-MD" w:eastAsia="en-US"/>
        </w:rPr>
        <w:t>n</w:t>
      </w:r>
      <w:r w:rsidR="00987E09" w:rsidRPr="00784CC4">
        <w:rPr>
          <w:rFonts w:ascii="Times New Roman" w:eastAsiaTheme="minorHAnsi" w:hAnsi="Times New Roman" w:cs="Times New Roman"/>
          <w:sz w:val="24"/>
          <w:szCs w:val="24"/>
          <w:lang w:val="ro-MD" w:eastAsia="en-US"/>
        </w:rPr>
        <w:t>-materială, iar</w:t>
      </w:r>
      <w:r w:rsidRPr="00784CC4">
        <w:rPr>
          <w:rFonts w:ascii="Times New Roman" w:eastAsiaTheme="minorHAnsi" w:hAnsi="Times New Roman" w:cs="Times New Roman"/>
          <w:sz w:val="24"/>
          <w:szCs w:val="24"/>
          <w:lang w:val="ro-MD" w:eastAsia="en-US"/>
        </w:rPr>
        <w:t xml:space="preserve"> </w:t>
      </w:r>
      <w:r w:rsidR="00C4221D"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poate </w:t>
      </w:r>
      <w:r w:rsidR="00987E09" w:rsidRPr="00784CC4">
        <w:rPr>
          <w:rFonts w:ascii="Times New Roman" w:eastAsiaTheme="minorHAnsi" w:hAnsi="Times New Roman" w:cs="Times New Roman"/>
          <w:sz w:val="24"/>
          <w:szCs w:val="24"/>
          <w:lang w:val="ro-MD" w:eastAsia="en-US"/>
        </w:rPr>
        <w:t>organiza</w:t>
      </w:r>
      <w:r w:rsidRPr="00784CC4">
        <w:rPr>
          <w:rFonts w:ascii="Times New Roman" w:eastAsiaTheme="minorHAnsi" w:hAnsi="Times New Roman" w:cs="Times New Roman"/>
          <w:sz w:val="24"/>
          <w:szCs w:val="24"/>
          <w:lang w:val="ro-MD" w:eastAsia="en-US"/>
        </w:rPr>
        <w:t xml:space="preserve"> deținerea </w:t>
      </w:r>
      <w:r w:rsidRPr="00784CC4">
        <w:rPr>
          <w:rFonts w:ascii="Times New Roman" w:eastAsiaTheme="minorHAnsi" w:hAnsi="Times New Roman" w:cs="Times New Roman"/>
          <w:sz w:val="24"/>
          <w:szCs w:val="24"/>
          <w:lang w:val="ro-MD" w:eastAsia="en-US"/>
        </w:rPr>
        <w:lastRenderedPageBreak/>
        <w:t>stocurilor în formă n</w:t>
      </w:r>
      <w:r w:rsidR="003E5C16" w:rsidRPr="00784CC4">
        <w:rPr>
          <w:rFonts w:ascii="Times New Roman" w:eastAsiaTheme="minorHAnsi" w:hAnsi="Times New Roman" w:cs="Times New Roman"/>
          <w:sz w:val="24"/>
          <w:szCs w:val="24"/>
          <w:lang w:val="ro-MD" w:eastAsia="en-US"/>
        </w:rPr>
        <w:t>on-</w:t>
      </w:r>
      <w:r w:rsidRPr="00784CC4">
        <w:rPr>
          <w:rFonts w:ascii="Times New Roman" w:eastAsiaTheme="minorHAnsi" w:hAnsi="Times New Roman" w:cs="Times New Roman"/>
          <w:sz w:val="24"/>
          <w:szCs w:val="24"/>
          <w:lang w:val="ro-MD" w:eastAsia="en-US"/>
        </w:rPr>
        <w:t xml:space="preserve">materială într-o țară cu care a fost încheiat </w:t>
      </w:r>
      <w:r w:rsidR="00B73DBA" w:rsidRPr="00784CC4">
        <w:rPr>
          <w:rFonts w:ascii="Times New Roman" w:eastAsiaTheme="minorHAnsi" w:hAnsi="Times New Roman" w:cs="Times New Roman"/>
          <w:sz w:val="24"/>
          <w:szCs w:val="24"/>
          <w:lang w:val="ro-MD" w:eastAsia="en-US"/>
        </w:rPr>
        <w:t xml:space="preserve">un </w:t>
      </w:r>
      <w:r w:rsidRPr="00784CC4">
        <w:rPr>
          <w:rFonts w:ascii="Times New Roman" w:eastAsiaTheme="minorHAnsi" w:hAnsi="Times New Roman" w:cs="Times New Roman"/>
          <w:sz w:val="24"/>
          <w:szCs w:val="24"/>
          <w:lang w:val="ro-MD" w:eastAsia="en-US"/>
        </w:rPr>
        <w:t>acord bilateral</w:t>
      </w:r>
      <w:r w:rsidR="00987E09" w:rsidRPr="00784CC4">
        <w:rPr>
          <w:rFonts w:ascii="Times New Roman" w:eastAsiaTheme="minorHAnsi" w:hAnsi="Times New Roman" w:cs="Times New Roman"/>
          <w:sz w:val="24"/>
          <w:szCs w:val="24"/>
          <w:lang w:val="ro-MD" w:eastAsia="en-US"/>
        </w:rPr>
        <w:t xml:space="preserve"> și</w:t>
      </w:r>
      <w:r w:rsidRPr="00784CC4">
        <w:rPr>
          <w:rFonts w:ascii="Times New Roman" w:eastAsiaTheme="minorHAnsi" w:hAnsi="Times New Roman" w:cs="Times New Roman"/>
          <w:sz w:val="24"/>
          <w:szCs w:val="24"/>
          <w:lang w:val="ro-MD" w:eastAsia="en-US"/>
        </w:rPr>
        <w:t xml:space="preserve"> în </w:t>
      </w:r>
      <w:r w:rsidR="00B73DBA" w:rsidRPr="00784CC4">
        <w:rPr>
          <w:rFonts w:ascii="Times New Roman" w:eastAsiaTheme="minorHAnsi" w:hAnsi="Times New Roman" w:cs="Times New Roman"/>
          <w:sz w:val="24"/>
          <w:szCs w:val="24"/>
          <w:lang w:val="ro-MD" w:eastAsia="en-US"/>
        </w:rPr>
        <w:t>condiții</w:t>
      </w:r>
      <w:r w:rsidRPr="00784CC4">
        <w:rPr>
          <w:rFonts w:ascii="Times New Roman" w:eastAsiaTheme="minorHAnsi" w:hAnsi="Times New Roman" w:cs="Times New Roman"/>
          <w:sz w:val="24"/>
          <w:szCs w:val="24"/>
          <w:lang w:val="ro-MD" w:eastAsia="en-US"/>
        </w:rPr>
        <w:t xml:space="preserve"> mai favorabile decât importator</w:t>
      </w:r>
      <w:r w:rsidR="00987E09" w:rsidRPr="00784CC4">
        <w:rPr>
          <w:rFonts w:ascii="Times New Roman" w:eastAsiaTheme="minorHAnsi" w:hAnsi="Times New Roman" w:cs="Times New Roman"/>
          <w:sz w:val="24"/>
          <w:szCs w:val="24"/>
          <w:lang w:val="ro-MD" w:eastAsia="en-US"/>
        </w:rPr>
        <w:t>ul</w:t>
      </w:r>
      <w:r w:rsidRPr="00784CC4">
        <w:rPr>
          <w:rFonts w:ascii="Times New Roman" w:eastAsiaTheme="minorHAnsi" w:hAnsi="Times New Roman" w:cs="Times New Roman"/>
          <w:sz w:val="24"/>
          <w:szCs w:val="24"/>
          <w:lang w:val="ro-MD" w:eastAsia="en-US"/>
        </w:rPr>
        <w:t xml:space="preserve"> </w:t>
      </w:r>
      <w:r w:rsidR="003E5C16" w:rsidRPr="00784CC4">
        <w:rPr>
          <w:rFonts w:ascii="Times New Roman" w:eastAsiaTheme="minorHAnsi" w:hAnsi="Times New Roman" w:cs="Times New Roman"/>
          <w:sz w:val="24"/>
          <w:szCs w:val="24"/>
          <w:lang w:val="ro-MD" w:eastAsia="en-US"/>
        </w:rPr>
        <w:t>obliga</w:t>
      </w:r>
      <w:r w:rsidR="00987E09" w:rsidRPr="00784CC4">
        <w:rPr>
          <w:rFonts w:ascii="Times New Roman" w:eastAsiaTheme="minorHAnsi" w:hAnsi="Times New Roman" w:cs="Times New Roman"/>
          <w:sz w:val="24"/>
          <w:szCs w:val="24"/>
          <w:lang w:val="ro-MD" w:eastAsia="en-US"/>
        </w:rPr>
        <w:t>t respectiv</w:t>
      </w:r>
      <w:r w:rsidR="00B02C1A" w:rsidRPr="00784CC4">
        <w:rPr>
          <w:rFonts w:ascii="Times New Roman" w:eastAsiaTheme="minorHAnsi" w:hAnsi="Times New Roman" w:cs="Times New Roman"/>
          <w:sz w:val="24"/>
          <w:szCs w:val="24"/>
          <w:lang w:val="ro-MD" w:eastAsia="en-US"/>
        </w:rPr>
        <w:t>.</w:t>
      </w:r>
      <w:bookmarkEnd w:id="64"/>
      <w:r w:rsidR="00B02C1A" w:rsidRPr="00784CC4">
        <w:rPr>
          <w:rFonts w:ascii="Times New Roman" w:eastAsiaTheme="minorHAnsi" w:hAnsi="Times New Roman" w:cs="Times New Roman"/>
          <w:sz w:val="24"/>
          <w:szCs w:val="24"/>
          <w:lang w:val="ro-MD" w:eastAsia="en-US"/>
        </w:rPr>
        <w:t xml:space="preserve"> </w:t>
      </w:r>
    </w:p>
    <w:p w14:paraId="1E6A5938" w14:textId="7B54D156" w:rsidR="009A7340" w:rsidRPr="00784CC4" w:rsidRDefault="00AE5430" w:rsidP="00494C56">
      <w:pPr>
        <w:pStyle w:val="HTMLPreformatted"/>
        <w:numPr>
          <w:ilvl w:val="0"/>
          <w:numId w:val="8"/>
        </w:numPr>
        <w:tabs>
          <w:tab w:val="clear" w:pos="1832"/>
          <w:tab w:val="clear" w:pos="2748"/>
          <w:tab w:val="left" w:pos="1170"/>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Obligația de stocare a </w:t>
      </w:r>
      <w:r w:rsidR="004F0FF9" w:rsidRPr="00784CC4">
        <w:rPr>
          <w:rFonts w:ascii="Times New Roman" w:eastAsiaTheme="minorHAnsi" w:hAnsi="Times New Roman" w:cs="Times New Roman"/>
          <w:sz w:val="24"/>
          <w:szCs w:val="24"/>
          <w:lang w:val="ro-MD" w:eastAsia="en-US"/>
        </w:rPr>
        <w:t xml:space="preserve">importatorului </w:t>
      </w:r>
      <w:r w:rsidRPr="00784CC4">
        <w:rPr>
          <w:rFonts w:ascii="Times New Roman" w:eastAsiaTheme="minorHAnsi" w:hAnsi="Times New Roman" w:cs="Times New Roman"/>
          <w:sz w:val="24"/>
          <w:szCs w:val="24"/>
          <w:lang w:val="ro-MD" w:eastAsia="en-US"/>
        </w:rPr>
        <w:t xml:space="preserve">de produse petroliere împotriva căruia a fost deschisă procedura de </w:t>
      </w:r>
      <w:r w:rsidR="009A7340" w:rsidRPr="00784CC4">
        <w:rPr>
          <w:rFonts w:ascii="Times New Roman" w:eastAsiaTheme="minorHAnsi" w:hAnsi="Times New Roman" w:cs="Times New Roman"/>
          <w:sz w:val="24"/>
          <w:szCs w:val="24"/>
          <w:lang w:val="ro-MD" w:eastAsia="en-US"/>
        </w:rPr>
        <w:t>insolvabilitate</w:t>
      </w:r>
      <w:r w:rsidRPr="00784CC4">
        <w:rPr>
          <w:rFonts w:ascii="Times New Roman" w:eastAsiaTheme="minorHAnsi" w:hAnsi="Times New Roman" w:cs="Times New Roman"/>
          <w:sz w:val="24"/>
          <w:szCs w:val="24"/>
          <w:lang w:val="ro-MD" w:eastAsia="en-US"/>
        </w:rPr>
        <w:t xml:space="preserve"> se transferă integral</w:t>
      </w:r>
      <w:r w:rsidR="009A7340" w:rsidRPr="00784CC4">
        <w:rPr>
          <w:rFonts w:ascii="Times New Roman" w:eastAsiaTheme="minorHAnsi" w:hAnsi="Times New Roman" w:cs="Times New Roman"/>
          <w:sz w:val="24"/>
          <w:szCs w:val="24"/>
          <w:lang w:val="ro-MD" w:eastAsia="en-US"/>
        </w:rPr>
        <w:t xml:space="preserve"> către</w:t>
      </w:r>
      <w:r w:rsidRPr="00784CC4">
        <w:rPr>
          <w:rFonts w:ascii="Times New Roman" w:eastAsiaTheme="minorHAnsi" w:hAnsi="Times New Roman" w:cs="Times New Roman"/>
          <w:sz w:val="24"/>
          <w:szCs w:val="24"/>
          <w:lang w:val="ro-MD" w:eastAsia="en-US"/>
        </w:rPr>
        <w:t xml:space="preserve"> </w:t>
      </w:r>
      <w:r w:rsidR="009A7340"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w:t>
      </w:r>
    </w:p>
    <w:p w14:paraId="4953ABC4" w14:textId="6F01E68B" w:rsidR="00402923" w:rsidRPr="00784CC4" w:rsidRDefault="00C25E01" w:rsidP="00494C56">
      <w:pPr>
        <w:pStyle w:val="HTMLPreformatted"/>
        <w:numPr>
          <w:ilvl w:val="0"/>
          <w:numId w:val="8"/>
        </w:numPr>
        <w:tabs>
          <w:tab w:val="clear" w:pos="1832"/>
          <w:tab w:val="clear" w:pos="2748"/>
          <w:tab w:val="left" w:pos="1170"/>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ECS</w:t>
      </w:r>
      <w:r w:rsidR="00402923" w:rsidRPr="00784CC4">
        <w:rPr>
          <w:rFonts w:ascii="Times New Roman" w:eastAsiaTheme="minorHAnsi" w:hAnsi="Times New Roman" w:cs="Times New Roman"/>
          <w:sz w:val="24"/>
          <w:szCs w:val="24"/>
          <w:lang w:val="ro-MD" w:eastAsia="en-US"/>
        </w:rPr>
        <w:t xml:space="preserve"> stabilește stocurile de urgență care îi sunt transferate potrivit alin. </w:t>
      </w:r>
      <w:r w:rsidR="007C1746" w:rsidRPr="00784CC4">
        <w:rPr>
          <w:rFonts w:ascii="Times New Roman" w:eastAsiaTheme="minorHAnsi" w:hAnsi="Times New Roman" w:cs="Times New Roman"/>
          <w:sz w:val="24"/>
          <w:szCs w:val="24"/>
          <w:lang w:val="ro-MD" w:eastAsia="en-US"/>
        </w:rPr>
        <w:fldChar w:fldCharType="begin"/>
      </w:r>
      <w:r w:rsidR="007C1746" w:rsidRPr="00784CC4">
        <w:rPr>
          <w:rFonts w:ascii="Times New Roman" w:eastAsiaTheme="minorHAnsi" w:hAnsi="Times New Roman" w:cs="Times New Roman"/>
          <w:sz w:val="24"/>
          <w:szCs w:val="24"/>
          <w:lang w:val="ro-MD" w:eastAsia="en-US"/>
        </w:rPr>
        <w:instrText xml:space="preserve"> REF _Ref175131414 \r \h </w:instrText>
      </w:r>
      <w:r w:rsidR="007C1746" w:rsidRPr="00784CC4">
        <w:rPr>
          <w:rFonts w:ascii="Times New Roman" w:eastAsiaTheme="minorHAnsi" w:hAnsi="Times New Roman" w:cs="Times New Roman"/>
          <w:sz w:val="24"/>
          <w:szCs w:val="24"/>
          <w:lang w:val="ro-MD" w:eastAsia="en-US"/>
        </w:rPr>
      </w:r>
      <w:r w:rsidR="007C174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7C1746"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w:t>
      </w:r>
      <w:r w:rsidR="009A7340" w:rsidRPr="00784CC4">
        <w:rPr>
          <w:rFonts w:ascii="Times New Roman" w:eastAsiaTheme="minorHAnsi" w:hAnsi="Times New Roman" w:cs="Times New Roman"/>
          <w:sz w:val="24"/>
          <w:szCs w:val="24"/>
          <w:lang w:val="ro-MD" w:eastAsia="en-US"/>
        </w:rPr>
        <w:t xml:space="preserve">și </w:t>
      </w:r>
      <w:r w:rsidR="007C1746" w:rsidRPr="00784CC4">
        <w:rPr>
          <w:rFonts w:ascii="Times New Roman" w:eastAsiaTheme="minorHAnsi" w:hAnsi="Times New Roman" w:cs="Times New Roman"/>
          <w:sz w:val="24"/>
          <w:szCs w:val="24"/>
          <w:lang w:val="ro-MD" w:eastAsia="en-US"/>
        </w:rPr>
        <w:fldChar w:fldCharType="begin"/>
      </w:r>
      <w:r w:rsidR="007C1746" w:rsidRPr="00784CC4">
        <w:rPr>
          <w:rFonts w:ascii="Times New Roman" w:eastAsiaTheme="minorHAnsi" w:hAnsi="Times New Roman" w:cs="Times New Roman"/>
          <w:sz w:val="24"/>
          <w:szCs w:val="24"/>
          <w:lang w:val="ro-MD" w:eastAsia="en-US"/>
        </w:rPr>
        <w:instrText xml:space="preserve"> REF _Ref175131424 \r \h </w:instrText>
      </w:r>
      <w:r w:rsidR="007C1746" w:rsidRPr="00784CC4">
        <w:rPr>
          <w:rFonts w:ascii="Times New Roman" w:eastAsiaTheme="minorHAnsi" w:hAnsi="Times New Roman" w:cs="Times New Roman"/>
          <w:sz w:val="24"/>
          <w:szCs w:val="24"/>
          <w:lang w:val="ro-MD" w:eastAsia="en-US"/>
        </w:rPr>
      </w:r>
      <w:r w:rsidR="007C174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7C1746" w:rsidRPr="00784CC4">
        <w:rPr>
          <w:rFonts w:ascii="Times New Roman" w:eastAsiaTheme="minorHAnsi" w:hAnsi="Times New Roman" w:cs="Times New Roman"/>
          <w:sz w:val="24"/>
          <w:szCs w:val="24"/>
          <w:lang w:val="ro-MD" w:eastAsia="en-US"/>
        </w:rPr>
        <w:fldChar w:fldCharType="end"/>
      </w:r>
      <w:r w:rsidR="009A7340"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 xml:space="preserve">în formă </w:t>
      </w:r>
      <w:r w:rsidRPr="00784CC4">
        <w:rPr>
          <w:rFonts w:ascii="Times New Roman" w:eastAsiaTheme="minorHAnsi" w:hAnsi="Times New Roman" w:cs="Times New Roman"/>
          <w:sz w:val="24"/>
          <w:szCs w:val="24"/>
          <w:lang w:val="ro-MD" w:eastAsia="en-US"/>
        </w:rPr>
        <w:t>materială</w:t>
      </w:r>
      <w:r w:rsidR="00402923" w:rsidRPr="00784CC4">
        <w:rPr>
          <w:rFonts w:ascii="Times New Roman" w:eastAsiaTheme="minorHAnsi" w:hAnsi="Times New Roman" w:cs="Times New Roman"/>
          <w:sz w:val="24"/>
          <w:szCs w:val="24"/>
          <w:lang w:val="ro-MD" w:eastAsia="en-US"/>
        </w:rPr>
        <w:t xml:space="preserve"> în conformitate cu </w:t>
      </w:r>
      <w:r w:rsidR="007C1746" w:rsidRPr="00784CC4">
        <w:rPr>
          <w:rFonts w:ascii="Times New Roman" w:eastAsiaTheme="minorHAnsi" w:hAnsi="Times New Roman" w:cs="Times New Roman"/>
          <w:sz w:val="24"/>
          <w:szCs w:val="24"/>
          <w:lang w:val="ro-MD" w:eastAsia="en-US"/>
        </w:rPr>
        <w:fldChar w:fldCharType="begin"/>
      </w:r>
      <w:r w:rsidR="007C1746" w:rsidRPr="00784CC4">
        <w:rPr>
          <w:rFonts w:ascii="Times New Roman" w:eastAsiaTheme="minorHAnsi" w:hAnsi="Times New Roman" w:cs="Times New Roman"/>
          <w:sz w:val="24"/>
          <w:szCs w:val="24"/>
          <w:lang w:val="ro-MD" w:eastAsia="en-US"/>
        </w:rPr>
        <w:instrText xml:space="preserve"> REF _Ref175131558 \r \h </w:instrText>
      </w:r>
      <w:r w:rsidR="007C1746" w:rsidRPr="00784CC4">
        <w:rPr>
          <w:rFonts w:ascii="Times New Roman" w:eastAsiaTheme="minorHAnsi" w:hAnsi="Times New Roman" w:cs="Times New Roman"/>
          <w:sz w:val="24"/>
          <w:szCs w:val="24"/>
          <w:lang w:val="ro-MD" w:eastAsia="en-US"/>
        </w:rPr>
      </w:r>
      <w:r w:rsidR="007C174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12</w:t>
      </w:r>
      <w:r w:rsidR="007C1746"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și/sau în formă n</w:t>
      </w:r>
      <w:r w:rsidRPr="00784CC4">
        <w:rPr>
          <w:rFonts w:ascii="Times New Roman" w:eastAsiaTheme="minorHAnsi" w:hAnsi="Times New Roman" w:cs="Times New Roman"/>
          <w:sz w:val="24"/>
          <w:szCs w:val="24"/>
          <w:lang w:val="ro-MD" w:eastAsia="en-US"/>
        </w:rPr>
        <w:t>on-materială</w:t>
      </w:r>
      <w:r w:rsidR="00402923" w:rsidRPr="00784CC4">
        <w:rPr>
          <w:rFonts w:ascii="Times New Roman" w:eastAsiaTheme="minorHAnsi" w:hAnsi="Times New Roman" w:cs="Times New Roman"/>
          <w:sz w:val="24"/>
          <w:szCs w:val="24"/>
          <w:lang w:val="ro-MD" w:eastAsia="en-US"/>
        </w:rPr>
        <w:t xml:space="preserve"> în conformitate cu </w:t>
      </w:r>
      <w:r w:rsidR="007C1746" w:rsidRPr="00784CC4">
        <w:rPr>
          <w:rFonts w:ascii="Times New Roman" w:eastAsiaTheme="minorHAnsi" w:hAnsi="Times New Roman" w:cs="Times New Roman"/>
          <w:sz w:val="24"/>
          <w:szCs w:val="24"/>
          <w:lang w:val="ro-MD" w:eastAsia="en-US"/>
        </w:rPr>
        <w:fldChar w:fldCharType="begin"/>
      </w:r>
      <w:r w:rsidR="007C1746" w:rsidRPr="00784CC4">
        <w:rPr>
          <w:rFonts w:ascii="Times New Roman" w:eastAsiaTheme="minorHAnsi" w:hAnsi="Times New Roman" w:cs="Times New Roman"/>
          <w:sz w:val="24"/>
          <w:szCs w:val="24"/>
          <w:lang w:val="ro-MD" w:eastAsia="en-US"/>
        </w:rPr>
        <w:instrText xml:space="preserve"> REF _Ref175131543 \r \h </w:instrText>
      </w:r>
      <w:r w:rsidR="007C1746" w:rsidRPr="00784CC4">
        <w:rPr>
          <w:rFonts w:ascii="Times New Roman" w:eastAsiaTheme="minorHAnsi" w:hAnsi="Times New Roman" w:cs="Times New Roman"/>
          <w:sz w:val="24"/>
          <w:szCs w:val="24"/>
          <w:lang w:val="ro-MD" w:eastAsia="en-US"/>
        </w:rPr>
      </w:r>
      <w:r w:rsidR="007C174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13</w:t>
      </w:r>
      <w:r w:rsidR="007C1746"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în funcție de resursele financiare disponibile și de capacitățile de stocare.</w:t>
      </w:r>
    </w:p>
    <w:p w14:paraId="5476E1B6" w14:textId="7762EC66" w:rsidR="00357039" w:rsidRPr="00784CC4" w:rsidRDefault="00357039" w:rsidP="00494C56">
      <w:pPr>
        <w:pStyle w:val="HTMLPreformatted"/>
        <w:numPr>
          <w:ilvl w:val="0"/>
          <w:numId w:val="8"/>
        </w:numPr>
        <w:tabs>
          <w:tab w:val="clear" w:pos="1832"/>
          <w:tab w:val="clear" w:pos="2748"/>
          <w:tab w:val="left" w:pos="1170"/>
          <w:tab w:val="left" w:pos="1418"/>
        </w:tabs>
        <w:spacing w:after="120"/>
        <w:ind w:left="0" w:firstLine="720"/>
        <w:jc w:val="both"/>
        <w:rPr>
          <w:rFonts w:ascii="Times New Roman" w:eastAsiaTheme="minorHAnsi" w:hAnsi="Times New Roman" w:cs="Times New Roman"/>
          <w:sz w:val="24"/>
          <w:szCs w:val="24"/>
          <w:lang w:val="ro-MD" w:eastAsia="en-US"/>
        </w:rPr>
      </w:pPr>
      <w:bookmarkStart w:id="65" w:name="_Ref175131741"/>
      <w:r w:rsidRPr="00784CC4">
        <w:rPr>
          <w:rFonts w:ascii="Times New Roman" w:eastAsiaTheme="minorHAnsi" w:hAnsi="Times New Roman" w:cs="Times New Roman"/>
          <w:sz w:val="24"/>
          <w:szCs w:val="24"/>
          <w:lang w:val="ro-MD" w:eastAsia="en-US"/>
        </w:rPr>
        <w:t xml:space="preserve">ECS publică pe </w:t>
      </w:r>
      <w:r w:rsidR="0030791C" w:rsidRPr="00784CC4">
        <w:rPr>
          <w:rFonts w:ascii="Times New Roman" w:eastAsiaTheme="minorHAnsi" w:hAnsi="Times New Roman" w:cs="Times New Roman"/>
          <w:sz w:val="24"/>
          <w:szCs w:val="24"/>
          <w:lang w:val="ro-MD" w:eastAsia="en-US"/>
        </w:rPr>
        <w:t>site-ul</w:t>
      </w:r>
      <w:r w:rsidRPr="00784CC4">
        <w:rPr>
          <w:rFonts w:ascii="Times New Roman" w:eastAsiaTheme="minorHAnsi" w:hAnsi="Times New Roman" w:cs="Times New Roman"/>
          <w:sz w:val="24"/>
          <w:szCs w:val="24"/>
          <w:lang w:val="ro-MD" w:eastAsia="en-US"/>
        </w:rPr>
        <w:t xml:space="preserve"> </w:t>
      </w:r>
      <w:r w:rsidR="00530455" w:rsidRPr="00784CC4">
        <w:rPr>
          <w:rFonts w:ascii="Times New Roman" w:eastAsiaTheme="minorHAnsi" w:hAnsi="Times New Roman" w:cs="Times New Roman"/>
          <w:sz w:val="24"/>
          <w:szCs w:val="24"/>
          <w:lang w:val="ro-MD" w:eastAsia="en-US"/>
        </w:rPr>
        <w:t>s</w:t>
      </w:r>
      <w:r w:rsidR="0030791C" w:rsidRPr="00784CC4">
        <w:rPr>
          <w:rFonts w:ascii="Times New Roman" w:eastAsiaTheme="minorHAnsi" w:hAnsi="Times New Roman" w:cs="Times New Roman"/>
          <w:sz w:val="24"/>
          <w:szCs w:val="24"/>
          <w:lang w:val="ro-MD" w:eastAsia="en-US"/>
        </w:rPr>
        <w:t>ău</w:t>
      </w:r>
      <w:r w:rsidR="00530455"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web oficial în mod continuu </w:t>
      </w:r>
      <w:r w:rsidR="00530455" w:rsidRPr="00784CC4">
        <w:rPr>
          <w:rFonts w:ascii="Times New Roman" w:eastAsiaTheme="minorHAnsi" w:hAnsi="Times New Roman" w:cs="Times New Roman"/>
          <w:sz w:val="24"/>
          <w:szCs w:val="24"/>
          <w:lang w:val="ro-MD" w:eastAsia="en-US"/>
        </w:rPr>
        <w:t>informații complete, dezagregate pe categorii de produse, cu privire la volumele stocurilor pe care le poate menține pentru importatorii obligați. Condițiile în care ECS poate oferi servicii cu privire la menținerea stocurilor pentru importatorii obligați se publică cu cel puțin 7 l</w:t>
      </w:r>
      <w:r w:rsidR="0030791C" w:rsidRPr="00784CC4">
        <w:rPr>
          <w:rFonts w:ascii="Times New Roman" w:eastAsiaTheme="minorHAnsi" w:hAnsi="Times New Roman" w:cs="Times New Roman"/>
          <w:sz w:val="24"/>
          <w:szCs w:val="24"/>
          <w:lang w:val="ro-MD" w:eastAsia="en-US"/>
        </w:rPr>
        <w:t>u</w:t>
      </w:r>
      <w:r w:rsidR="00530455" w:rsidRPr="00784CC4">
        <w:rPr>
          <w:rFonts w:ascii="Times New Roman" w:eastAsiaTheme="minorHAnsi" w:hAnsi="Times New Roman" w:cs="Times New Roman"/>
          <w:sz w:val="24"/>
          <w:szCs w:val="24"/>
          <w:lang w:val="ro-MD" w:eastAsia="en-US"/>
        </w:rPr>
        <w:t>ni înainte.</w:t>
      </w:r>
      <w:bookmarkEnd w:id="65"/>
      <w:r w:rsidR="00530455" w:rsidRPr="00784CC4">
        <w:rPr>
          <w:rFonts w:ascii="Times New Roman" w:eastAsiaTheme="minorHAnsi" w:hAnsi="Times New Roman" w:cs="Times New Roman"/>
          <w:sz w:val="24"/>
          <w:szCs w:val="24"/>
          <w:lang w:val="ro-MD" w:eastAsia="en-US"/>
        </w:rPr>
        <w:t xml:space="preserve"> </w:t>
      </w:r>
    </w:p>
    <w:p w14:paraId="0AD5807B" w14:textId="22555FE2" w:rsidR="00530455" w:rsidRPr="00784CC4" w:rsidRDefault="0017189A" w:rsidP="00494C56">
      <w:pPr>
        <w:pStyle w:val="HTMLPreformatted"/>
        <w:numPr>
          <w:ilvl w:val="0"/>
          <w:numId w:val="8"/>
        </w:numPr>
        <w:tabs>
          <w:tab w:val="clear" w:pos="1832"/>
          <w:tab w:val="clear" w:pos="2748"/>
          <w:tab w:val="left" w:pos="1170"/>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ECS </w:t>
      </w:r>
      <w:r w:rsidR="00EC2FC1" w:rsidRPr="00784CC4">
        <w:rPr>
          <w:rFonts w:ascii="Times New Roman" w:eastAsiaTheme="minorHAnsi" w:hAnsi="Times New Roman" w:cs="Times New Roman"/>
          <w:sz w:val="24"/>
          <w:szCs w:val="24"/>
          <w:lang w:val="ro-MD" w:eastAsia="en-US"/>
        </w:rPr>
        <w:t xml:space="preserve">urmează să accepte delegarea prevăzută la alin. </w:t>
      </w:r>
      <w:r w:rsidR="007C1746" w:rsidRPr="00784CC4">
        <w:rPr>
          <w:rFonts w:ascii="Times New Roman" w:eastAsiaTheme="minorHAnsi" w:hAnsi="Times New Roman" w:cs="Times New Roman"/>
          <w:sz w:val="24"/>
          <w:szCs w:val="24"/>
          <w:lang w:val="ro-MD" w:eastAsia="en-US"/>
        </w:rPr>
        <w:fldChar w:fldCharType="begin"/>
      </w:r>
      <w:r w:rsidR="007C1746" w:rsidRPr="00784CC4">
        <w:rPr>
          <w:rFonts w:ascii="Times New Roman" w:eastAsiaTheme="minorHAnsi" w:hAnsi="Times New Roman" w:cs="Times New Roman"/>
          <w:sz w:val="24"/>
          <w:szCs w:val="24"/>
          <w:lang w:val="ro-MD" w:eastAsia="en-US"/>
        </w:rPr>
        <w:instrText xml:space="preserve"> REF _Ref175131741 \r \h </w:instrText>
      </w:r>
      <w:r w:rsidR="007C1746" w:rsidRPr="00784CC4">
        <w:rPr>
          <w:rFonts w:ascii="Times New Roman" w:eastAsiaTheme="minorHAnsi" w:hAnsi="Times New Roman" w:cs="Times New Roman"/>
          <w:sz w:val="24"/>
          <w:szCs w:val="24"/>
          <w:lang w:val="ro-MD" w:eastAsia="en-US"/>
        </w:rPr>
      </w:r>
      <w:r w:rsidR="007C1746"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(6)</w:t>
      </w:r>
      <w:r w:rsidR="007C1746" w:rsidRPr="00784CC4">
        <w:rPr>
          <w:rFonts w:ascii="Times New Roman" w:eastAsiaTheme="minorHAnsi" w:hAnsi="Times New Roman" w:cs="Times New Roman"/>
          <w:sz w:val="24"/>
          <w:szCs w:val="24"/>
          <w:lang w:val="ro-MD" w:eastAsia="en-US"/>
        </w:rPr>
        <w:fldChar w:fldCharType="end"/>
      </w:r>
      <w:r w:rsidR="00EC2FC1" w:rsidRPr="00784CC4">
        <w:rPr>
          <w:rFonts w:ascii="Times New Roman" w:eastAsiaTheme="minorHAnsi" w:hAnsi="Times New Roman" w:cs="Times New Roman"/>
          <w:sz w:val="24"/>
          <w:szCs w:val="24"/>
          <w:lang w:val="ro-MD" w:eastAsia="en-US"/>
        </w:rPr>
        <w:t xml:space="preserve"> în condiții transparente, obiective și nediscriminatorii. Plățile ce urmează a fi efectuate de importatorii obligați pentru serviciile prestate de ECS nu trebuie să depășească costul total al serviciilor prestate și nu pot fi solicitate până la constituirea stocurilor. ECS condiționează acceptarea delegării de prezentarea de către importatorii obligați a unor garanții financiare sau a unor alte forme de </w:t>
      </w:r>
      <w:r w:rsidR="00A82267" w:rsidRPr="00784CC4">
        <w:rPr>
          <w:rFonts w:ascii="Times New Roman" w:eastAsiaTheme="minorHAnsi" w:hAnsi="Times New Roman" w:cs="Times New Roman"/>
          <w:sz w:val="24"/>
          <w:szCs w:val="24"/>
          <w:lang w:val="ro-MD" w:eastAsia="en-US"/>
        </w:rPr>
        <w:t xml:space="preserve">garantare a executării </w:t>
      </w:r>
      <w:r w:rsidR="00EC2FC1" w:rsidRPr="00784CC4">
        <w:rPr>
          <w:rFonts w:ascii="Times New Roman" w:eastAsiaTheme="minorHAnsi" w:hAnsi="Times New Roman" w:cs="Times New Roman"/>
          <w:sz w:val="24"/>
          <w:szCs w:val="24"/>
          <w:lang w:val="ro-MD" w:eastAsia="en-US"/>
        </w:rPr>
        <w:t xml:space="preserve"> obligați</w:t>
      </w:r>
      <w:r w:rsidR="00A82267" w:rsidRPr="00784CC4">
        <w:rPr>
          <w:rFonts w:ascii="Times New Roman" w:eastAsiaTheme="minorHAnsi" w:hAnsi="Times New Roman" w:cs="Times New Roman"/>
          <w:sz w:val="24"/>
          <w:szCs w:val="24"/>
          <w:lang w:val="ro-MD" w:eastAsia="en-US"/>
        </w:rPr>
        <w:t>ilor</w:t>
      </w:r>
      <w:r w:rsidR="00EC2FC1" w:rsidRPr="00784CC4">
        <w:rPr>
          <w:rFonts w:ascii="Times New Roman" w:eastAsiaTheme="minorHAnsi" w:hAnsi="Times New Roman" w:cs="Times New Roman"/>
          <w:sz w:val="24"/>
          <w:szCs w:val="24"/>
          <w:lang w:val="ro-MD" w:eastAsia="en-US"/>
        </w:rPr>
        <w:t xml:space="preserve">. </w:t>
      </w:r>
    </w:p>
    <w:p w14:paraId="23526E08" w14:textId="77777777" w:rsidR="00C25E01" w:rsidRPr="00784CC4" w:rsidRDefault="00C25E01" w:rsidP="008E1325">
      <w:pPr>
        <w:pStyle w:val="HTMLPreformatted"/>
        <w:spacing w:after="120"/>
        <w:jc w:val="both"/>
        <w:rPr>
          <w:rFonts w:ascii="Times New Roman" w:eastAsiaTheme="minorHAnsi" w:hAnsi="Times New Roman" w:cs="Times New Roman"/>
          <w:sz w:val="24"/>
          <w:szCs w:val="24"/>
          <w:lang w:val="ro-MD" w:eastAsia="en-US"/>
        </w:rPr>
      </w:pPr>
    </w:p>
    <w:p w14:paraId="23E7382B" w14:textId="23E17AC4" w:rsidR="00402923" w:rsidRPr="00784CC4" w:rsidRDefault="00402923"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66" w:name="_Ref175128365"/>
      <w:r w:rsidRPr="00784CC4">
        <w:rPr>
          <w:rFonts w:ascii="Times New Roman" w:eastAsiaTheme="minorHAnsi" w:hAnsi="Times New Roman" w:cs="Times New Roman"/>
          <w:color w:val="auto"/>
          <w:lang w:val="ro-MD"/>
        </w:rPr>
        <w:t xml:space="preserve">Constituirea treptată a stocurilor de urgență deținute de </w:t>
      </w:r>
      <w:r w:rsidR="00C25E01" w:rsidRPr="00784CC4">
        <w:rPr>
          <w:rFonts w:ascii="Times New Roman" w:eastAsiaTheme="minorHAnsi" w:hAnsi="Times New Roman" w:cs="Times New Roman"/>
          <w:color w:val="auto"/>
          <w:lang w:val="ro-MD"/>
        </w:rPr>
        <w:t>ECS</w:t>
      </w:r>
      <w:bookmarkEnd w:id="66"/>
    </w:p>
    <w:p w14:paraId="33F6C6D7" w14:textId="58F8B80A" w:rsidR="00402923" w:rsidRPr="00784CC4" w:rsidRDefault="00BA3677" w:rsidP="00494C56">
      <w:pPr>
        <w:pStyle w:val="HTMLPreformatted"/>
        <w:numPr>
          <w:ilvl w:val="0"/>
          <w:numId w:val="34"/>
        </w:numPr>
        <w:tabs>
          <w:tab w:val="clear" w:pos="2748"/>
          <w:tab w:val="clear" w:pos="3664"/>
          <w:tab w:val="left" w:pos="1080"/>
          <w:tab w:val="left" w:pos="32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ECS urmează să constituie treptat s</w:t>
      </w:r>
      <w:r w:rsidR="00402923" w:rsidRPr="00784CC4">
        <w:rPr>
          <w:rFonts w:ascii="Times New Roman" w:eastAsiaTheme="minorHAnsi" w:hAnsi="Times New Roman" w:cs="Times New Roman"/>
          <w:sz w:val="24"/>
          <w:szCs w:val="24"/>
          <w:lang w:val="ro-MD" w:eastAsia="en-US"/>
        </w:rPr>
        <w:t xml:space="preserve">tocurile de urgență </w:t>
      </w:r>
      <w:r w:rsidR="005F6D1D" w:rsidRPr="00784CC4">
        <w:rPr>
          <w:rFonts w:ascii="Times New Roman" w:eastAsiaTheme="minorHAnsi" w:hAnsi="Times New Roman" w:cs="Times New Roman"/>
          <w:sz w:val="24"/>
          <w:szCs w:val="24"/>
          <w:lang w:val="ro-MD" w:eastAsia="en-US"/>
        </w:rPr>
        <w:t>prevăzute</w:t>
      </w:r>
      <w:r w:rsidR="00402923" w:rsidRPr="00784CC4">
        <w:rPr>
          <w:rFonts w:ascii="Times New Roman" w:eastAsiaTheme="minorHAnsi" w:hAnsi="Times New Roman" w:cs="Times New Roman"/>
          <w:sz w:val="24"/>
          <w:szCs w:val="24"/>
          <w:lang w:val="ro-MD" w:eastAsia="en-US"/>
        </w:rPr>
        <w:t xml:space="preserve"> la </w:t>
      </w:r>
      <w:r w:rsidR="007E7539" w:rsidRPr="00784CC4">
        <w:rPr>
          <w:rFonts w:ascii="Times New Roman" w:eastAsiaTheme="minorHAnsi" w:hAnsi="Times New Roman" w:cs="Times New Roman"/>
          <w:sz w:val="24"/>
          <w:szCs w:val="24"/>
          <w:lang w:val="ro-MD" w:eastAsia="en-US"/>
        </w:rPr>
        <w:fldChar w:fldCharType="begin"/>
      </w:r>
      <w:r w:rsidR="007E7539" w:rsidRPr="00784CC4">
        <w:rPr>
          <w:rFonts w:ascii="Times New Roman" w:eastAsiaTheme="minorHAnsi" w:hAnsi="Times New Roman" w:cs="Times New Roman"/>
          <w:sz w:val="24"/>
          <w:szCs w:val="24"/>
          <w:lang w:val="ro-MD" w:eastAsia="en-US"/>
        </w:rPr>
        <w:instrText xml:space="preserve"> REF _Ref175127692 \r \h </w:instrText>
      </w:r>
      <w:r w:rsidR="007E7539" w:rsidRPr="00784CC4">
        <w:rPr>
          <w:rFonts w:ascii="Times New Roman" w:eastAsiaTheme="minorHAnsi" w:hAnsi="Times New Roman" w:cs="Times New Roman"/>
          <w:sz w:val="24"/>
          <w:szCs w:val="24"/>
          <w:lang w:val="ro-MD" w:eastAsia="en-US"/>
        </w:rPr>
      </w:r>
      <w:r w:rsidR="007E7539"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22</w:t>
      </w:r>
      <w:r w:rsidR="007E7539"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 xml:space="preserve"> alin. </w:t>
      </w:r>
      <w:r w:rsidR="007E7539" w:rsidRPr="00784CC4">
        <w:rPr>
          <w:rFonts w:ascii="Times New Roman" w:eastAsiaTheme="minorHAnsi" w:hAnsi="Times New Roman" w:cs="Times New Roman"/>
          <w:sz w:val="24"/>
          <w:szCs w:val="24"/>
          <w:lang w:val="ro-MD" w:eastAsia="en-US"/>
        </w:rPr>
        <w:fldChar w:fldCharType="begin"/>
      </w:r>
      <w:r w:rsidR="007E7539" w:rsidRPr="00784CC4">
        <w:rPr>
          <w:rFonts w:ascii="Times New Roman" w:eastAsiaTheme="minorHAnsi" w:hAnsi="Times New Roman" w:cs="Times New Roman"/>
          <w:sz w:val="24"/>
          <w:szCs w:val="24"/>
          <w:lang w:val="ro-MD" w:eastAsia="en-US"/>
        </w:rPr>
        <w:instrText xml:space="preserve"> REF _Ref175128834 \r \h </w:instrText>
      </w:r>
      <w:r w:rsidR="007E7539" w:rsidRPr="00784CC4">
        <w:rPr>
          <w:rFonts w:ascii="Times New Roman" w:eastAsiaTheme="minorHAnsi" w:hAnsi="Times New Roman" w:cs="Times New Roman"/>
          <w:sz w:val="24"/>
          <w:szCs w:val="24"/>
          <w:lang w:val="ro-MD" w:eastAsia="en-US"/>
        </w:rPr>
      </w:r>
      <w:r w:rsidR="007E7539"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7E7539"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în conformitate cu:</w:t>
      </w:r>
    </w:p>
    <w:p w14:paraId="1D36F994" w14:textId="778D2186" w:rsidR="00402923" w:rsidRPr="00784CC4" w:rsidRDefault="003E0A95" w:rsidP="00494C56">
      <w:pPr>
        <w:pStyle w:val="HTMLPreformatted"/>
        <w:numPr>
          <w:ilvl w:val="1"/>
          <w:numId w:val="35"/>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Planul </w:t>
      </w:r>
      <w:r w:rsidR="00402923" w:rsidRPr="00784CC4">
        <w:rPr>
          <w:rFonts w:ascii="Times New Roman" w:eastAsiaTheme="minorHAnsi" w:hAnsi="Times New Roman" w:cs="Times New Roman"/>
          <w:sz w:val="24"/>
          <w:szCs w:val="24"/>
          <w:lang w:val="ro-MD" w:eastAsia="en-US"/>
        </w:rPr>
        <w:t>de acțiuni;</w:t>
      </w:r>
    </w:p>
    <w:p w14:paraId="61116394" w14:textId="0B31D57A" w:rsidR="00402923" w:rsidRPr="00784CC4" w:rsidRDefault="00402923" w:rsidP="00494C56">
      <w:pPr>
        <w:pStyle w:val="HTMLPreformatted"/>
        <w:numPr>
          <w:ilvl w:val="1"/>
          <w:numId w:val="35"/>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calcu</w:t>
      </w:r>
      <w:r w:rsidR="002F1299" w:rsidRPr="00784CC4">
        <w:rPr>
          <w:rFonts w:ascii="Times New Roman" w:eastAsiaTheme="minorHAnsi" w:hAnsi="Times New Roman" w:cs="Times New Roman"/>
          <w:sz w:val="24"/>
          <w:szCs w:val="24"/>
          <w:lang w:val="ro-MD" w:eastAsia="en-US"/>
        </w:rPr>
        <w:t>lul</w:t>
      </w:r>
      <w:r w:rsidRPr="00784CC4">
        <w:rPr>
          <w:rFonts w:ascii="Times New Roman" w:eastAsiaTheme="minorHAnsi" w:hAnsi="Times New Roman" w:cs="Times New Roman"/>
          <w:sz w:val="24"/>
          <w:szCs w:val="24"/>
          <w:lang w:val="ro-MD" w:eastAsia="en-US"/>
        </w:rPr>
        <w:t xml:space="preserve"> cantității minime de stocuri de urgență </w:t>
      </w:r>
      <w:r w:rsidR="008376EA" w:rsidRPr="00784CC4">
        <w:rPr>
          <w:rFonts w:ascii="Times New Roman" w:eastAsiaTheme="minorHAnsi" w:hAnsi="Times New Roman" w:cs="Times New Roman"/>
          <w:sz w:val="24"/>
          <w:szCs w:val="24"/>
          <w:lang w:val="ro-MD" w:eastAsia="en-US"/>
        </w:rPr>
        <w:t>conform</w:t>
      </w:r>
      <w:r w:rsidR="00B97E1D" w:rsidRPr="00784CC4">
        <w:rPr>
          <w:rFonts w:ascii="Times New Roman" w:eastAsiaTheme="minorHAnsi" w:hAnsi="Times New Roman" w:cs="Times New Roman"/>
          <w:sz w:val="24"/>
          <w:szCs w:val="24"/>
          <w:lang w:val="ro-MD" w:eastAsia="en-US"/>
        </w:rPr>
        <w:t xml:space="preserve"> </w:t>
      </w:r>
      <w:r w:rsidR="00B97E1D" w:rsidRPr="00784CC4">
        <w:rPr>
          <w:rFonts w:ascii="Times New Roman" w:eastAsiaTheme="minorHAnsi" w:hAnsi="Times New Roman" w:cs="Times New Roman"/>
          <w:sz w:val="24"/>
          <w:szCs w:val="24"/>
          <w:lang w:val="ro-MD" w:eastAsia="en-US"/>
        </w:rPr>
        <w:fldChar w:fldCharType="begin"/>
      </w:r>
      <w:r w:rsidR="00B97E1D" w:rsidRPr="00784CC4">
        <w:rPr>
          <w:rFonts w:ascii="Times New Roman" w:eastAsiaTheme="minorHAnsi" w:hAnsi="Times New Roman" w:cs="Times New Roman"/>
          <w:sz w:val="24"/>
          <w:szCs w:val="24"/>
          <w:lang w:val="ro-MD" w:eastAsia="en-US"/>
        </w:rPr>
        <w:instrText xml:space="preserve"> REF _Ref175130867 \r \h </w:instrText>
      </w:r>
      <w:r w:rsidR="00B97E1D" w:rsidRPr="00784CC4">
        <w:rPr>
          <w:rFonts w:ascii="Times New Roman" w:eastAsiaTheme="minorHAnsi" w:hAnsi="Times New Roman" w:cs="Times New Roman"/>
          <w:sz w:val="24"/>
          <w:szCs w:val="24"/>
          <w:lang w:val="ro-MD" w:eastAsia="en-US"/>
        </w:rPr>
      </w:r>
      <w:r w:rsidR="00B97E1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w:t>
      </w:r>
      <w:r w:rsidR="003E0A95" w:rsidRPr="00784CC4">
        <w:rPr>
          <w:rFonts w:ascii="Times New Roman" w:eastAsiaTheme="minorHAnsi" w:hAnsi="Times New Roman" w:cs="Times New Roman"/>
          <w:sz w:val="24"/>
          <w:szCs w:val="24"/>
          <w:lang w:val="ro-MD" w:eastAsia="en-US"/>
        </w:rPr>
        <w:t>ui</w:t>
      </w:r>
      <w:r w:rsidR="00F112B5" w:rsidRPr="00784CC4">
        <w:rPr>
          <w:rFonts w:ascii="Times New Roman" w:eastAsiaTheme="minorHAnsi" w:hAnsi="Times New Roman" w:cs="Times New Roman"/>
          <w:sz w:val="24"/>
          <w:szCs w:val="24"/>
          <w:lang w:val="ro-MD" w:eastAsia="en-US"/>
        </w:rPr>
        <w:t xml:space="preserve"> 10</w:t>
      </w:r>
      <w:r w:rsidR="00B97E1D" w:rsidRPr="00784CC4">
        <w:rPr>
          <w:rFonts w:ascii="Times New Roman" w:eastAsiaTheme="minorHAnsi" w:hAnsi="Times New Roman" w:cs="Times New Roman"/>
          <w:sz w:val="24"/>
          <w:szCs w:val="24"/>
          <w:lang w:val="ro-MD" w:eastAsia="en-US"/>
        </w:rPr>
        <w:fldChar w:fldCharType="end"/>
      </w:r>
      <w:r w:rsidR="00B97E1D"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alin. </w:t>
      </w:r>
      <w:r w:rsidR="00B97E1D" w:rsidRPr="00784CC4">
        <w:rPr>
          <w:rFonts w:ascii="Times New Roman" w:eastAsiaTheme="minorHAnsi" w:hAnsi="Times New Roman" w:cs="Times New Roman"/>
          <w:sz w:val="24"/>
          <w:szCs w:val="24"/>
          <w:lang w:val="ro-MD" w:eastAsia="en-US"/>
        </w:rPr>
        <w:fldChar w:fldCharType="begin"/>
      </w:r>
      <w:r w:rsidR="00B97E1D" w:rsidRPr="00784CC4">
        <w:rPr>
          <w:rFonts w:ascii="Times New Roman" w:eastAsiaTheme="minorHAnsi" w:hAnsi="Times New Roman" w:cs="Times New Roman"/>
          <w:sz w:val="24"/>
          <w:szCs w:val="24"/>
          <w:lang w:val="ro-MD" w:eastAsia="en-US"/>
        </w:rPr>
        <w:instrText xml:space="preserve"> REF _Ref175128347 \r \h </w:instrText>
      </w:r>
      <w:r w:rsidR="00B97E1D" w:rsidRPr="00784CC4">
        <w:rPr>
          <w:rFonts w:ascii="Times New Roman" w:eastAsiaTheme="minorHAnsi" w:hAnsi="Times New Roman" w:cs="Times New Roman"/>
          <w:sz w:val="24"/>
          <w:szCs w:val="24"/>
          <w:lang w:val="ro-MD" w:eastAsia="en-US"/>
        </w:rPr>
      </w:r>
      <w:r w:rsidR="00B97E1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B97E1D"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pentru anul curent;</w:t>
      </w:r>
    </w:p>
    <w:p w14:paraId="7326032C" w14:textId="33F11196" w:rsidR="00402923" w:rsidRPr="00784CC4" w:rsidRDefault="00402923" w:rsidP="00494C56">
      <w:pPr>
        <w:pStyle w:val="HTMLPreformatted"/>
        <w:numPr>
          <w:ilvl w:val="1"/>
          <w:numId w:val="35"/>
        </w:numPr>
        <w:tabs>
          <w:tab w:val="clear" w:pos="916"/>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cuantumul indicativ și structura stocurilor de urgență pentru anul în curs</w:t>
      </w:r>
      <w:r w:rsidR="005256A9" w:rsidRPr="00784CC4">
        <w:rPr>
          <w:rFonts w:ascii="Times New Roman" w:eastAsiaTheme="minorHAnsi" w:hAnsi="Times New Roman" w:cs="Times New Roman"/>
          <w:sz w:val="24"/>
          <w:szCs w:val="24"/>
          <w:lang w:val="ro-MD" w:eastAsia="en-US"/>
        </w:rPr>
        <w:t>;</w:t>
      </w:r>
    </w:p>
    <w:p w14:paraId="1454AA18" w14:textId="240FA483" w:rsidR="00402923" w:rsidRPr="00784CC4" w:rsidRDefault="002F1299" w:rsidP="00494C56">
      <w:pPr>
        <w:pStyle w:val="HTMLPreformatted"/>
        <w:numPr>
          <w:ilvl w:val="1"/>
          <w:numId w:val="35"/>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Planul </w:t>
      </w:r>
      <w:r w:rsidR="00402923" w:rsidRPr="00784CC4">
        <w:rPr>
          <w:rFonts w:ascii="Times New Roman" w:eastAsiaTheme="minorHAnsi" w:hAnsi="Times New Roman" w:cs="Times New Roman"/>
          <w:sz w:val="24"/>
          <w:szCs w:val="24"/>
          <w:lang w:val="ro-MD" w:eastAsia="en-US"/>
        </w:rPr>
        <w:t xml:space="preserve">anual de afaceri și financiar al </w:t>
      </w:r>
      <w:r w:rsidR="00C25E01" w:rsidRPr="00784CC4">
        <w:rPr>
          <w:rFonts w:ascii="Times New Roman" w:eastAsiaTheme="minorHAnsi" w:hAnsi="Times New Roman" w:cs="Times New Roman"/>
          <w:sz w:val="24"/>
          <w:szCs w:val="24"/>
          <w:lang w:val="ro-MD" w:eastAsia="en-US"/>
        </w:rPr>
        <w:t>ECS</w:t>
      </w:r>
      <w:r w:rsidR="00402923" w:rsidRPr="00784CC4">
        <w:rPr>
          <w:rFonts w:ascii="Times New Roman" w:eastAsiaTheme="minorHAnsi" w:hAnsi="Times New Roman" w:cs="Times New Roman"/>
          <w:sz w:val="24"/>
          <w:szCs w:val="24"/>
          <w:lang w:val="ro-MD" w:eastAsia="en-US"/>
        </w:rPr>
        <w:t>.</w:t>
      </w:r>
    </w:p>
    <w:p w14:paraId="0F0E1EFB" w14:textId="11D77048" w:rsidR="00402923" w:rsidRPr="00784CC4" w:rsidRDefault="00402923" w:rsidP="00494C56">
      <w:pPr>
        <w:pStyle w:val="HTMLPreformatted"/>
        <w:numPr>
          <w:ilvl w:val="0"/>
          <w:numId w:val="34"/>
        </w:numPr>
        <w:tabs>
          <w:tab w:val="clear" w:pos="2748"/>
          <w:tab w:val="clear" w:pos="3664"/>
          <w:tab w:val="left" w:pos="1080"/>
          <w:tab w:val="left" w:pos="32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Planul de acțiuni </w:t>
      </w:r>
      <w:r w:rsidR="00BA3677" w:rsidRPr="00784CC4">
        <w:rPr>
          <w:rFonts w:ascii="Times New Roman" w:eastAsiaTheme="minorHAnsi" w:hAnsi="Times New Roman" w:cs="Times New Roman"/>
          <w:sz w:val="24"/>
          <w:szCs w:val="24"/>
          <w:lang w:val="ro-MD" w:eastAsia="en-US"/>
        </w:rPr>
        <w:t xml:space="preserve">se aprobă </w:t>
      </w:r>
      <w:r w:rsidRPr="00784CC4">
        <w:rPr>
          <w:rFonts w:ascii="Times New Roman" w:eastAsiaTheme="minorHAnsi" w:hAnsi="Times New Roman" w:cs="Times New Roman"/>
          <w:sz w:val="24"/>
          <w:szCs w:val="24"/>
          <w:lang w:val="ro-MD" w:eastAsia="en-US"/>
        </w:rPr>
        <w:t xml:space="preserve">de Guvern </w:t>
      </w:r>
      <w:r w:rsidR="005F6D1D" w:rsidRPr="00784CC4">
        <w:rPr>
          <w:rFonts w:ascii="Times New Roman" w:eastAsiaTheme="minorHAnsi" w:hAnsi="Times New Roman" w:cs="Times New Roman"/>
          <w:sz w:val="24"/>
          <w:szCs w:val="24"/>
          <w:lang w:val="ro-MD" w:eastAsia="en-US"/>
        </w:rPr>
        <w:t>în</w:t>
      </w:r>
      <w:r w:rsidRPr="00784CC4">
        <w:rPr>
          <w:rFonts w:ascii="Times New Roman" w:eastAsiaTheme="minorHAnsi" w:hAnsi="Times New Roman" w:cs="Times New Roman"/>
          <w:sz w:val="24"/>
          <w:szCs w:val="24"/>
          <w:lang w:val="ro-MD" w:eastAsia="en-US"/>
        </w:rPr>
        <w:t xml:space="preserve"> baza propuneri</w:t>
      </w:r>
      <w:r w:rsidR="00DA4793" w:rsidRPr="00784CC4">
        <w:rPr>
          <w:rFonts w:ascii="Times New Roman" w:eastAsiaTheme="minorHAnsi" w:hAnsi="Times New Roman" w:cs="Times New Roman"/>
          <w:sz w:val="24"/>
          <w:szCs w:val="24"/>
          <w:lang w:val="ro-MD" w:eastAsia="en-US"/>
        </w:rPr>
        <w:t>i organului central de specialitate în domeniul energeticii, coordonate cu</w:t>
      </w:r>
      <w:r w:rsidRPr="00784CC4">
        <w:rPr>
          <w:rFonts w:ascii="Times New Roman" w:eastAsiaTheme="minorHAnsi" w:hAnsi="Times New Roman" w:cs="Times New Roman"/>
          <w:sz w:val="24"/>
          <w:szCs w:val="24"/>
          <w:lang w:val="ro-MD" w:eastAsia="en-US"/>
        </w:rPr>
        <w:t xml:space="preserve"> </w:t>
      </w:r>
      <w:r w:rsidR="00C25E01" w:rsidRPr="00784CC4">
        <w:rPr>
          <w:rFonts w:ascii="Times New Roman" w:eastAsiaTheme="minorHAnsi" w:hAnsi="Times New Roman" w:cs="Times New Roman"/>
          <w:sz w:val="24"/>
          <w:szCs w:val="24"/>
          <w:lang w:val="ro-MD" w:eastAsia="en-US"/>
        </w:rPr>
        <w:t>ECS</w:t>
      </w:r>
      <w:r w:rsidR="00A82267" w:rsidRPr="00784CC4">
        <w:rPr>
          <w:rFonts w:ascii="Times New Roman" w:eastAsiaTheme="minorHAnsi" w:hAnsi="Times New Roman" w:cs="Times New Roman"/>
          <w:sz w:val="24"/>
          <w:szCs w:val="24"/>
          <w:lang w:val="ro-MD" w:eastAsia="en-US"/>
        </w:rPr>
        <w:t>, vizând de preferință constituirea și menținerea stocurilor ECS pe teritoriul Republicii Moldova</w:t>
      </w:r>
      <w:r w:rsidRPr="00784CC4">
        <w:rPr>
          <w:rFonts w:ascii="Times New Roman" w:eastAsiaTheme="minorHAnsi" w:hAnsi="Times New Roman" w:cs="Times New Roman"/>
          <w:sz w:val="24"/>
          <w:szCs w:val="24"/>
          <w:lang w:val="ro-MD" w:eastAsia="en-US"/>
        </w:rPr>
        <w:t>.</w:t>
      </w:r>
    </w:p>
    <w:p w14:paraId="2BC748DE" w14:textId="6C86328C" w:rsidR="00402923" w:rsidRPr="00784CC4" w:rsidRDefault="00402923" w:rsidP="00494C56">
      <w:pPr>
        <w:pStyle w:val="HTMLPreformatted"/>
        <w:numPr>
          <w:ilvl w:val="0"/>
          <w:numId w:val="34"/>
        </w:numPr>
        <w:tabs>
          <w:tab w:val="clear" w:pos="2748"/>
          <w:tab w:val="clear" w:pos="3664"/>
          <w:tab w:val="left" w:pos="1080"/>
          <w:tab w:val="left" w:pos="32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Planul de acțiuni se adoptă pe</w:t>
      </w:r>
      <w:r w:rsidR="005F6D1D" w:rsidRPr="00784CC4">
        <w:rPr>
          <w:rFonts w:ascii="Times New Roman" w:eastAsiaTheme="minorHAnsi" w:hAnsi="Times New Roman" w:cs="Times New Roman"/>
          <w:sz w:val="24"/>
          <w:szCs w:val="24"/>
          <w:lang w:val="ro-MD" w:eastAsia="en-US"/>
        </w:rPr>
        <w:t>ntru</w:t>
      </w:r>
      <w:r w:rsidRPr="00784CC4">
        <w:rPr>
          <w:rFonts w:ascii="Times New Roman" w:eastAsiaTheme="minorHAnsi" w:hAnsi="Times New Roman" w:cs="Times New Roman"/>
          <w:sz w:val="24"/>
          <w:szCs w:val="24"/>
          <w:lang w:val="ro-MD" w:eastAsia="en-US"/>
        </w:rPr>
        <w:t xml:space="preserve"> o perioadă de cinci ani și </w:t>
      </w:r>
      <w:r w:rsidR="00A82267" w:rsidRPr="00784CC4">
        <w:rPr>
          <w:rFonts w:ascii="Times New Roman" w:eastAsiaTheme="minorHAnsi" w:hAnsi="Times New Roman" w:cs="Times New Roman"/>
          <w:sz w:val="24"/>
          <w:szCs w:val="24"/>
          <w:lang w:val="ro-MD" w:eastAsia="en-US"/>
        </w:rPr>
        <w:t xml:space="preserve"> </w:t>
      </w:r>
      <w:r w:rsidR="005F6D1D" w:rsidRPr="00784CC4">
        <w:rPr>
          <w:rFonts w:ascii="Times New Roman" w:eastAsiaTheme="minorHAnsi" w:hAnsi="Times New Roman" w:cs="Times New Roman"/>
          <w:sz w:val="24"/>
          <w:szCs w:val="24"/>
          <w:lang w:val="ro-MD" w:eastAsia="en-US"/>
        </w:rPr>
        <w:t>descrie</w:t>
      </w:r>
      <w:r w:rsidRPr="00784CC4">
        <w:rPr>
          <w:rFonts w:ascii="Times New Roman" w:eastAsiaTheme="minorHAnsi" w:hAnsi="Times New Roman" w:cs="Times New Roman"/>
          <w:sz w:val="24"/>
          <w:szCs w:val="24"/>
          <w:lang w:val="ro-MD" w:eastAsia="en-US"/>
        </w:rPr>
        <w:t xml:space="preserve"> constituirea treptată a stocurilor de urgență deținute de </w:t>
      </w:r>
      <w:r w:rsidR="00C25E01" w:rsidRPr="00784CC4">
        <w:rPr>
          <w:rFonts w:ascii="Times New Roman" w:eastAsiaTheme="minorHAnsi" w:hAnsi="Times New Roman" w:cs="Times New Roman"/>
          <w:sz w:val="24"/>
          <w:szCs w:val="24"/>
          <w:lang w:val="ro-MD" w:eastAsia="en-US"/>
        </w:rPr>
        <w:t>ECS</w:t>
      </w:r>
      <w:r w:rsidR="008376EA" w:rsidRPr="00784CC4">
        <w:rPr>
          <w:rFonts w:ascii="Times New Roman" w:eastAsiaTheme="minorHAnsi" w:hAnsi="Times New Roman" w:cs="Times New Roman"/>
          <w:sz w:val="24"/>
          <w:szCs w:val="24"/>
          <w:lang w:val="ro-MD" w:eastAsia="en-US"/>
        </w:rPr>
        <w:t>.</w:t>
      </w:r>
    </w:p>
    <w:p w14:paraId="5184C456" w14:textId="7066A189" w:rsidR="00402923" w:rsidRPr="00784CC4" w:rsidRDefault="00402923" w:rsidP="00494C56">
      <w:pPr>
        <w:pStyle w:val="HTMLPreformatted"/>
        <w:numPr>
          <w:ilvl w:val="0"/>
          <w:numId w:val="34"/>
        </w:numPr>
        <w:tabs>
          <w:tab w:val="clear" w:pos="2748"/>
          <w:tab w:val="clear" w:pos="3664"/>
          <w:tab w:val="left" w:pos="1080"/>
          <w:tab w:val="left" w:pos="32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Planul de acțiun</w:t>
      </w:r>
      <w:r w:rsidR="00021053" w:rsidRPr="00784CC4">
        <w:rPr>
          <w:rFonts w:ascii="Times New Roman" w:eastAsiaTheme="minorHAnsi" w:hAnsi="Times New Roman" w:cs="Times New Roman"/>
          <w:sz w:val="24"/>
          <w:szCs w:val="24"/>
          <w:lang w:val="ro-MD" w:eastAsia="en-US"/>
        </w:rPr>
        <w:t>i</w:t>
      </w:r>
      <w:r w:rsidR="003E0A95" w:rsidRPr="00784CC4">
        <w:rPr>
          <w:lang w:val="ro-MD"/>
        </w:rPr>
        <w:t xml:space="preserve"> </w:t>
      </w:r>
      <w:r w:rsidRPr="00784CC4">
        <w:rPr>
          <w:rFonts w:ascii="Times New Roman" w:eastAsiaTheme="minorHAnsi" w:hAnsi="Times New Roman" w:cs="Times New Roman"/>
          <w:sz w:val="24"/>
          <w:szCs w:val="24"/>
          <w:lang w:val="ro-MD" w:eastAsia="en-US"/>
        </w:rPr>
        <w:t>cuprind</w:t>
      </w:r>
      <w:r w:rsidR="00EE12CA"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w:t>
      </w:r>
    </w:p>
    <w:p w14:paraId="6D6CF2E1" w14:textId="39CBA6CF" w:rsidR="00402923" w:rsidRPr="00784CC4" w:rsidRDefault="008E0169"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w:t>
      </w:r>
      <w:r w:rsidR="00402923" w:rsidRPr="00784CC4">
        <w:rPr>
          <w:rFonts w:ascii="Times New Roman" w:eastAsiaTheme="minorHAnsi" w:hAnsi="Times New Roman" w:cs="Times New Roman"/>
          <w:sz w:val="24"/>
          <w:szCs w:val="24"/>
          <w:lang w:val="ro-MD" w:eastAsia="en-US"/>
        </w:rPr>
        <w:t xml:space="preserve">) evaluarea cantității minime de stocuri de urgență pentru perioada la care se referă </w:t>
      </w:r>
      <w:r w:rsidR="00BA3677" w:rsidRPr="00784CC4">
        <w:rPr>
          <w:rFonts w:ascii="Times New Roman" w:eastAsiaTheme="minorHAnsi" w:hAnsi="Times New Roman" w:cs="Times New Roman"/>
          <w:sz w:val="24"/>
          <w:szCs w:val="24"/>
          <w:lang w:val="ro-MD" w:eastAsia="en-US"/>
        </w:rPr>
        <w:t>Planul de acțiuni</w:t>
      </w:r>
      <w:r w:rsidR="00402923" w:rsidRPr="00784CC4">
        <w:rPr>
          <w:rFonts w:ascii="Times New Roman" w:eastAsiaTheme="minorHAnsi" w:hAnsi="Times New Roman" w:cs="Times New Roman"/>
          <w:sz w:val="24"/>
          <w:szCs w:val="24"/>
          <w:lang w:val="ro-MD" w:eastAsia="en-US"/>
        </w:rPr>
        <w:t>;</w:t>
      </w:r>
    </w:p>
    <w:p w14:paraId="07AE8133" w14:textId="603D87B7" w:rsidR="00402923" w:rsidRPr="00784CC4" w:rsidRDefault="008E0169"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b</w:t>
      </w:r>
      <w:r w:rsidR="00402923" w:rsidRPr="00784CC4">
        <w:rPr>
          <w:rFonts w:ascii="Times New Roman" w:eastAsiaTheme="minorHAnsi" w:hAnsi="Times New Roman" w:cs="Times New Roman"/>
          <w:sz w:val="24"/>
          <w:szCs w:val="24"/>
          <w:lang w:val="ro-MD" w:eastAsia="en-US"/>
        </w:rPr>
        <w:t xml:space="preserve">) structura stocurilor de urgență pentru perioada la care se referă </w:t>
      </w:r>
      <w:r w:rsidR="00BA3677" w:rsidRPr="00784CC4">
        <w:rPr>
          <w:rFonts w:ascii="Times New Roman" w:eastAsiaTheme="minorHAnsi" w:hAnsi="Times New Roman" w:cs="Times New Roman"/>
          <w:sz w:val="24"/>
          <w:szCs w:val="24"/>
          <w:lang w:val="ro-MD" w:eastAsia="en-US"/>
        </w:rPr>
        <w:t>Planul de acțiuni</w:t>
      </w:r>
      <w:r w:rsidR="00402923" w:rsidRPr="00784CC4">
        <w:rPr>
          <w:rFonts w:ascii="Times New Roman" w:eastAsiaTheme="minorHAnsi" w:hAnsi="Times New Roman" w:cs="Times New Roman"/>
          <w:sz w:val="24"/>
          <w:szCs w:val="24"/>
          <w:lang w:val="ro-MD" w:eastAsia="en-US"/>
        </w:rPr>
        <w:t>;</w:t>
      </w:r>
    </w:p>
    <w:p w14:paraId="4C9F44E3" w14:textId="72F01FCC" w:rsidR="00402923" w:rsidRPr="00784CC4" w:rsidRDefault="008E0169"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w:t>
      </w:r>
      <w:r w:rsidR="00402923" w:rsidRPr="00784CC4">
        <w:rPr>
          <w:rFonts w:ascii="Times New Roman" w:eastAsiaTheme="minorHAnsi" w:hAnsi="Times New Roman" w:cs="Times New Roman"/>
          <w:sz w:val="24"/>
          <w:szCs w:val="24"/>
          <w:lang w:val="ro-MD" w:eastAsia="en-US"/>
        </w:rPr>
        <w:t xml:space="preserve">) capacitate de stocare </w:t>
      </w:r>
      <w:r w:rsidR="008603BD" w:rsidRPr="00784CC4">
        <w:rPr>
          <w:rFonts w:ascii="Times New Roman" w:eastAsiaTheme="minorHAnsi" w:hAnsi="Times New Roman" w:cs="Times New Roman"/>
          <w:sz w:val="24"/>
          <w:szCs w:val="24"/>
          <w:lang w:val="ro-MD" w:eastAsia="en-US"/>
        </w:rPr>
        <w:t>necesară pentru</w:t>
      </w:r>
      <w:r w:rsidR="00402923" w:rsidRPr="00784CC4">
        <w:rPr>
          <w:rFonts w:ascii="Times New Roman" w:eastAsiaTheme="minorHAnsi" w:hAnsi="Times New Roman" w:cs="Times New Roman"/>
          <w:sz w:val="24"/>
          <w:szCs w:val="24"/>
          <w:lang w:val="ro-MD" w:eastAsia="en-US"/>
        </w:rPr>
        <w:t xml:space="preserve"> stocuril</w:t>
      </w:r>
      <w:r w:rsidR="008603BD" w:rsidRPr="00784CC4">
        <w:rPr>
          <w:rFonts w:ascii="Times New Roman" w:eastAsiaTheme="minorHAnsi" w:hAnsi="Times New Roman" w:cs="Times New Roman"/>
          <w:sz w:val="24"/>
          <w:szCs w:val="24"/>
          <w:lang w:val="ro-MD" w:eastAsia="en-US"/>
        </w:rPr>
        <w:t>e</w:t>
      </w:r>
      <w:r w:rsidR="00402923" w:rsidRPr="00784CC4">
        <w:rPr>
          <w:rFonts w:ascii="Times New Roman" w:eastAsiaTheme="minorHAnsi" w:hAnsi="Times New Roman" w:cs="Times New Roman"/>
          <w:sz w:val="24"/>
          <w:szCs w:val="24"/>
          <w:lang w:val="ro-MD" w:eastAsia="en-US"/>
        </w:rPr>
        <w:t xml:space="preserve"> de urgență;</w:t>
      </w:r>
    </w:p>
    <w:p w14:paraId="15229D9F" w14:textId="5437FC4D" w:rsidR="00402923" w:rsidRPr="00784CC4" w:rsidRDefault="008E0169"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d</w:t>
      </w:r>
      <w:r w:rsidR="00402923" w:rsidRPr="00784CC4">
        <w:rPr>
          <w:rFonts w:ascii="Times New Roman" w:eastAsiaTheme="minorHAnsi" w:hAnsi="Times New Roman" w:cs="Times New Roman"/>
          <w:sz w:val="24"/>
          <w:szCs w:val="24"/>
          <w:lang w:val="ro-MD" w:eastAsia="en-US"/>
        </w:rPr>
        <w:t xml:space="preserve">) </w:t>
      </w:r>
      <w:r w:rsidR="008603BD" w:rsidRPr="00784CC4">
        <w:rPr>
          <w:rFonts w:ascii="Times New Roman" w:eastAsiaTheme="minorHAnsi" w:hAnsi="Times New Roman" w:cs="Times New Roman"/>
          <w:sz w:val="24"/>
          <w:szCs w:val="24"/>
          <w:lang w:val="ro-MD" w:eastAsia="en-US"/>
        </w:rPr>
        <w:t>capacitatea suplimentară de stocare necesară, dacă este cazul</w:t>
      </w:r>
      <w:r w:rsidR="00402923" w:rsidRPr="00784CC4">
        <w:rPr>
          <w:rFonts w:ascii="Times New Roman" w:eastAsiaTheme="minorHAnsi" w:hAnsi="Times New Roman" w:cs="Times New Roman"/>
          <w:sz w:val="24"/>
          <w:szCs w:val="24"/>
          <w:lang w:val="ro-MD" w:eastAsia="en-US"/>
        </w:rPr>
        <w:t>;</w:t>
      </w:r>
    </w:p>
    <w:p w14:paraId="6C05987A" w14:textId="1EA5D9C9" w:rsidR="00402923" w:rsidRPr="00784CC4" w:rsidRDefault="008E0169"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w:t>
      </w:r>
      <w:r w:rsidR="00402923" w:rsidRPr="00784CC4">
        <w:rPr>
          <w:rFonts w:ascii="Times New Roman" w:eastAsiaTheme="minorHAnsi" w:hAnsi="Times New Roman" w:cs="Times New Roman"/>
          <w:sz w:val="24"/>
          <w:szCs w:val="24"/>
          <w:lang w:val="ro-MD" w:eastAsia="en-US"/>
        </w:rPr>
        <w:t>) condiții speciale pentru constituirea stocurilor de urgență;</w:t>
      </w:r>
    </w:p>
    <w:p w14:paraId="2DB7779C" w14:textId="750CF235" w:rsidR="00402923" w:rsidRPr="00784CC4" w:rsidRDefault="008E0169"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f</w:t>
      </w:r>
      <w:r w:rsidR="00402923" w:rsidRPr="00784CC4">
        <w:rPr>
          <w:rFonts w:ascii="Times New Roman" w:eastAsiaTheme="minorHAnsi" w:hAnsi="Times New Roman" w:cs="Times New Roman"/>
          <w:sz w:val="24"/>
          <w:szCs w:val="24"/>
          <w:lang w:val="ro-MD" w:eastAsia="en-US"/>
        </w:rPr>
        <w:t xml:space="preserve">) programul și politica de achiziții, politica de finanțare, asigurarea pe termen lung a disponibilității capacităților de stocare, </w:t>
      </w:r>
    </w:p>
    <w:p w14:paraId="727455BD" w14:textId="463B92FF" w:rsidR="00402923" w:rsidRPr="00784CC4" w:rsidRDefault="008E0169"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lastRenderedPageBreak/>
        <w:t>g</w:t>
      </w:r>
      <w:r w:rsidR="00402923" w:rsidRPr="00784CC4">
        <w:rPr>
          <w:rFonts w:ascii="Times New Roman" w:eastAsiaTheme="minorHAnsi" w:hAnsi="Times New Roman" w:cs="Times New Roman"/>
          <w:sz w:val="24"/>
          <w:szCs w:val="24"/>
          <w:lang w:val="ro-MD" w:eastAsia="en-US"/>
        </w:rPr>
        <w:t xml:space="preserve">) dinamica implementării Planului de </w:t>
      </w:r>
      <w:r w:rsidR="005F6D1D" w:rsidRPr="00784CC4">
        <w:rPr>
          <w:rFonts w:ascii="Times New Roman" w:eastAsiaTheme="minorHAnsi" w:hAnsi="Times New Roman" w:cs="Times New Roman"/>
          <w:sz w:val="24"/>
          <w:szCs w:val="24"/>
          <w:lang w:val="ro-MD" w:eastAsia="en-US"/>
        </w:rPr>
        <w:t>acțiuni</w:t>
      </w:r>
      <w:r w:rsidR="00402923" w:rsidRPr="00784CC4">
        <w:rPr>
          <w:rFonts w:ascii="Times New Roman" w:eastAsiaTheme="minorHAnsi" w:hAnsi="Times New Roman" w:cs="Times New Roman"/>
          <w:sz w:val="24"/>
          <w:szCs w:val="24"/>
          <w:lang w:val="ro-MD" w:eastAsia="en-US"/>
        </w:rPr>
        <w:t>.</w:t>
      </w:r>
    </w:p>
    <w:p w14:paraId="740A2B18" w14:textId="3F320EB2" w:rsidR="00402923" w:rsidRPr="00784CC4" w:rsidRDefault="00402923" w:rsidP="00494C56">
      <w:pPr>
        <w:pStyle w:val="HTMLPreformatted"/>
        <w:numPr>
          <w:ilvl w:val="0"/>
          <w:numId w:val="34"/>
        </w:numPr>
        <w:tabs>
          <w:tab w:val="clear" w:pos="2748"/>
          <w:tab w:val="clear" w:pos="3664"/>
          <w:tab w:val="left" w:pos="1080"/>
          <w:tab w:val="left" w:pos="32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Cantitatea indicativă și structura stocurilor de urgență care urmează să fie </w:t>
      </w:r>
      <w:r w:rsidR="00C25E01" w:rsidRPr="00784CC4">
        <w:rPr>
          <w:rFonts w:ascii="Times New Roman" w:eastAsiaTheme="minorHAnsi" w:hAnsi="Times New Roman" w:cs="Times New Roman"/>
          <w:sz w:val="24"/>
          <w:szCs w:val="24"/>
          <w:lang w:val="ro-MD" w:eastAsia="en-US"/>
        </w:rPr>
        <w:t>constituite</w:t>
      </w:r>
      <w:r w:rsidRPr="00784CC4">
        <w:rPr>
          <w:rFonts w:ascii="Times New Roman" w:eastAsiaTheme="minorHAnsi" w:hAnsi="Times New Roman" w:cs="Times New Roman"/>
          <w:sz w:val="24"/>
          <w:szCs w:val="24"/>
          <w:lang w:val="ro-MD" w:eastAsia="en-US"/>
        </w:rPr>
        <w:t xml:space="preserve"> de către </w:t>
      </w:r>
      <w:r w:rsidR="00C25E01"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se stabilesc în conformitate cu Planul de acțiuni, </w:t>
      </w:r>
      <w:r w:rsidR="004C6364" w:rsidRPr="00784CC4">
        <w:rPr>
          <w:rFonts w:ascii="Times New Roman" w:eastAsiaTheme="minorHAnsi" w:hAnsi="Times New Roman" w:cs="Times New Roman"/>
          <w:sz w:val="24"/>
          <w:szCs w:val="24"/>
          <w:lang w:val="ro-MD" w:eastAsia="en-US"/>
        </w:rPr>
        <w:t xml:space="preserve">precum și ținând cont de </w:t>
      </w:r>
      <w:r w:rsidRPr="00784CC4">
        <w:rPr>
          <w:rFonts w:ascii="Times New Roman" w:eastAsiaTheme="minorHAnsi" w:hAnsi="Times New Roman" w:cs="Times New Roman"/>
          <w:sz w:val="24"/>
          <w:szCs w:val="24"/>
          <w:lang w:val="ro-MD" w:eastAsia="en-US"/>
        </w:rPr>
        <w:t xml:space="preserve">nivelul minim al stocurilor de urgență exprimat în tone echivalent </w:t>
      </w:r>
      <w:r w:rsidR="00C8153E" w:rsidRPr="00784CC4">
        <w:rPr>
          <w:rFonts w:ascii="Times New Roman" w:eastAsiaTheme="minorHAnsi" w:hAnsi="Times New Roman" w:cs="Times New Roman"/>
          <w:sz w:val="24"/>
          <w:szCs w:val="24"/>
          <w:lang w:val="ro-MD" w:eastAsia="en-US"/>
        </w:rPr>
        <w:t>petrol și în tone metrice</w:t>
      </w:r>
      <w:r w:rsidRPr="00784CC4">
        <w:rPr>
          <w:rFonts w:ascii="Times New Roman" w:eastAsiaTheme="minorHAnsi" w:hAnsi="Times New Roman" w:cs="Times New Roman"/>
          <w:sz w:val="24"/>
          <w:szCs w:val="24"/>
          <w:lang w:val="ro-MD" w:eastAsia="en-US"/>
        </w:rPr>
        <w:t xml:space="preserve">, </w:t>
      </w:r>
      <w:r w:rsidR="003E0A95" w:rsidRPr="00784CC4">
        <w:rPr>
          <w:rFonts w:ascii="Times New Roman" w:eastAsiaTheme="minorHAnsi" w:hAnsi="Times New Roman" w:cs="Times New Roman"/>
          <w:sz w:val="24"/>
          <w:szCs w:val="24"/>
          <w:lang w:val="ro-MD" w:eastAsia="en-US"/>
        </w:rPr>
        <w:t xml:space="preserve">de rezultatele evaluării </w:t>
      </w:r>
      <w:r w:rsidRPr="00784CC4">
        <w:rPr>
          <w:rFonts w:ascii="Times New Roman" w:eastAsiaTheme="minorHAnsi" w:hAnsi="Times New Roman" w:cs="Times New Roman"/>
          <w:sz w:val="24"/>
          <w:szCs w:val="24"/>
          <w:lang w:val="ro-MD" w:eastAsia="en-US"/>
        </w:rPr>
        <w:t xml:space="preserve">de către </w:t>
      </w:r>
      <w:r w:rsidR="00C25E01"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a prețurilor de piață ale produselor petroliere, </w:t>
      </w:r>
      <w:r w:rsidR="003E0A95" w:rsidRPr="00784CC4">
        <w:rPr>
          <w:rFonts w:ascii="Times New Roman" w:eastAsiaTheme="minorHAnsi" w:hAnsi="Times New Roman" w:cs="Times New Roman"/>
          <w:sz w:val="24"/>
          <w:szCs w:val="24"/>
          <w:lang w:val="ro-MD" w:eastAsia="en-US"/>
        </w:rPr>
        <w:t xml:space="preserve">de </w:t>
      </w:r>
      <w:r w:rsidRPr="00784CC4">
        <w:rPr>
          <w:rFonts w:ascii="Times New Roman" w:eastAsiaTheme="minorHAnsi" w:hAnsi="Times New Roman" w:cs="Times New Roman"/>
          <w:sz w:val="24"/>
          <w:szCs w:val="24"/>
          <w:lang w:val="ro-MD" w:eastAsia="en-US"/>
        </w:rPr>
        <w:t xml:space="preserve">resursele financiare disponibile, </w:t>
      </w:r>
      <w:r w:rsidR="003E0A95" w:rsidRPr="00784CC4">
        <w:rPr>
          <w:rFonts w:ascii="Times New Roman" w:eastAsiaTheme="minorHAnsi" w:hAnsi="Times New Roman" w:cs="Times New Roman"/>
          <w:sz w:val="24"/>
          <w:szCs w:val="24"/>
          <w:lang w:val="ro-MD" w:eastAsia="en-US"/>
        </w:rPr>
        <w:t xml:space="preserve">de </w:t>
      </w:r>
      <w:r w:rsidRPr="00784CC4">
        <w:rPr>
          <w:rFonts w:ascii="Times New Roman" w:eastAsiaTheme="minorHAnsi" w:hAnsi="Times New Roman" w:cs="Times New Roman"/>
          <w:sz w:val="24"/>
          <w:szCs w:val="24"/>
          <w:lang w:val="ro-MD" w:eastAsia="en-US"/>
        </w:rPr>
        <w:t>capacitățile interne de stocare disponibile</w:t>
      </w:r>
      <w:r w:rsidR="0011011F" w:rsidRPr="00784CC4">
        <w:rPr>
          <w:rFonts w:ascii="Times New Roman" w:eastAsiaTheme="minorHAnsi" w:hAnsi="Times New Roman" w:cs="Times New Roman"/>
          <w:sz w:val="24"/>
          <w:szCs w:val="24"/>
          <w:lang w:val="ro-MD" w:eastAsia="en-US"/>
        </w:rPr>
        <w:t xml:space="preserve">, precum și </w:t>
      </w:r>
      <w:r w:rsidR="004C6364" w:rsidRPr="00784CC4">
        <w:rPr>
          <w:rFonts w:ascii="Times New Roman" w:eastAsiaTheme="minorHAnsi" w:hAnsi="Times New Roman" w:cs="Times New Roman"/>
          <w:sz w:val="24"/>
          <w:szCs w:val="24"/>
          <w:lang w:val="ro-MD" w:eastAsia="en-US"/>
        </w:rPr>
        <w:t xml:space="preserve">de </w:t>
      </w:r>
      <w:r w:rsidR="0011011F" w:rsidRPr="00784CC4">
        <w:rPr>
          <w:rFonts w:ascii="Times New Roman" w:eastAsiaTheme="minorHAnsi" w:hAnsi="Times New Roman" w:cs="Times New Roman"/>
          <w:sz w:val="24"/>
          <w:szCs w:val="24"/>
          <w:lang w:val="ro-MD" w:eastAsia="en-US"/>
        </w:rPr>
        <w:t>contractele bilaterale disponibile</w:t>
      </w:r>
      <w:r w:rsidRPr="00784CC4">
        <w:rPr>
          <w:rFonts w:ascii="Times New Roman" w:eastAsiaTheme="minorHAnsi" w:hAnsi="Times New Roman" w:cs="Times New Roman"/>
          <w:sz w:val="24"/>
          <w:szCs w:val="24"/>
          <w:lang w:val="ro-MD" w:eastAsia="en-US"/>
        </w:rPr>
        <w:t>.</w:t>
      </w:r>
    </w:p>
    <w:p w14:paraId="2A188A5F" w14:textId="16B1028F" w:rsidR="00402923" w:rsidRPr="00784CC4" w:rsidRDefault="00402923" w:rsidP="00494C56">
      <w:pPr>
        <w:pStyle w:val="HTMLPreformatted"/>
        <w:numPr>
          <w:ilvl w:val="0"/>
          <w:numId w:val="34"/>
        </w:numPr>
        <w:tabs>
          <w:tab w:val="clear" w:pos="2748"/>
          <w:tab w:val="clear" w:pos="3664"/>
          <w:tab w:val="left" w:pos="1080"/>
          <w:tab w:val="left" w:pos="324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Suma indicativă și structura stocurilor de urgență ale </w:t>
      </w:r>
      <w:r w:rsidR="00C25E01"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pentru anul în curs, exprimate în tone metrice </w:t>
      </w:r>
      <w:r w:rsidR="005F6D1D" w:rsidRPr="00784CC4">
        <w:rPr>
          <w:rFonts w:ascii="Times New Roman" w:eastAsiaTheme="minorHAnsi" w:hAnsi="Times New Roman" w:cs="Times New Roman"/>
          <w:sz w:val="24"/>
          <w:szCs w:val="24"/>
          <w:lang w:val="ro-MD" w:eastAsia="en-US"/>
        </w:rPr>
        <w:t>per</w:t>
      </w:r>
      <w:r w:rsidRPr="00784CC4">
        <w:rPr>
          <w:rFonts w:ascii="Times New Roman" w:eastAsiaTheme="minorHAnsi" w:hAnsi="Times New Roman" w:cs="Times New Roman"/>
          <w:sz w:val="24"/>
          <w:szCs w:val="24"/>
          <w:lang w:val="ro-MD" w:eastAsia="en-US"/>
        </w:rPr>
        <w:t xml:space="preserve"> produs petrolier individual</w:t>
      </w:r>
      <w:r w:rsidR="00F75BB4" w:rsidRPr="00784CC4">
        <w:rPr>
          <w:rFonts w:ascii="Times New Roman" w:eastAsiaTheme="minorHAnsi" w:hAnsi="Times New Roman" w:cs="Times New Roman"/>
          <w:sz w:val="24"/>
          <w:szCs w:val="24"/>
          <w:lang w:val="ro-MD" w:eastAsia="en-US"/>
        </w:rPr>
        <w:t xml:space="preserve"> (separat)</w:t>
      </w:r>
      <w:r w:rsidRPr="00784CC4">
        <w:rPr>
          <w:rFonts w:ascii="Times New Roman" w:eastAsiaTheme="minorHAnsi" w:hAnsi="Times New Roman" w:cs="Times New Roman"/>
          <w:sz w:val="24"/>
          <w:szCs w:val="24"/>
          <w:lang w:val="ro-MD" w:eastAsia="en-US"/>
        </w:rPr>
        <w:t xml:space="preserve">, se stabilesc de Guvern la propunerea </w:t>
      </w:r>
      <w:r w:rsidR="008E0169" w:rsidRPr="00784CC4">
        <w:rPr>
          <w:rFonts w:ascii="Times New Roman" w:eastAsiaTheme="minorHAnsi" w:hAnsi="Times New Roman" w:cs="Times New Roman"/>
          <w:sz w:val="24"/>
          <w:szCs w:val="24"/>
          <w:lang w:val="ro-MD" w:eastAsia="en-US"/>
        </w:rPr>
        <w:t>organului central de specialitate în domeniul energeticii, coordonat</w:t>
      </w:r>
      <w:r w:rsidR="003E0A95" w:rsidRPr="00784CC4">
        <w:rPr>
          <w:rFonts w:ascii="Times New Roman" w:eastAsiaTheme="minorHAnsi" w:hAnsi="Times New Roman" w:cs="Times New Roman"/>
          <w:sz w:val="24"/>
          <w:szCs w:val="24"/>
          <w:lang w:val="ro-MD" w:eastAsia="en-US"/>
        </w:rPr>
        <w:t>ă</w:t>
      </w:r>
      <w:r w:rsidR="008E0169" w:rsidRPr="00784CC4">
        <w:rPr>
          <w:rFonts w:ascii="Times New Roman" w:eastAsiaTheme="minorHAnsi" w:hAnsi="Times New Roman" w:cs="Times New Roman"/>
          <w:sz w:val="24"/>
          <w:szCs w:val="24"/>
          <w:lang w:val="ro-MD" w:eastAsia="en-US"/>
        </w:rPr>
        <w:t xml:space="preserve"> cu ECS</w:t>
      </w:r>
      <w:r w:rsidRPr="00784CC4">
        <w:rPr>
          <w:rFonts w:ascii="Times New Roman" w:eastAsiaTheme="minorHAnsi" w:hAnsi="Times New Roman" w:cs="Times New Roman"/>
          <w:sz w:val="24"/>
          <w:szCs w:val="24"/>
          <w:lang w:val="ro-MD" w:eastAsia="en-US"/>
        </w:rPr>
        <w:t xml:space="preserve">, cel târziu la data de </w:t>
      </w:r>
      <w:r w:rsidR="00261AA0" w:rsidRPr="00784CC4">
        <w:rPr>
          <w:rFonts w:ascii="Times New Roman" w:eastAsiaTheme="minorHAnsi" w:hAnsi="Times New Roman" w:cs="Times New Roman"/>
          <w:sz w:val="24"/>
          <w:szCs w:val="24"/>
          <w:lang w:val="ro-MD" w:eastAsia="en-US"/>
        </w:rPr>
        <w:t>15 aprilie</w:t>
      </w:r>
      <w:r w:rsidRPr="00784CC4">
        <w:rPr>
          <w:rFonts w:ascii="Times New Roman" w:eastAsiaTheme="minorHAnsi" w:hAnsi="Times New Roman" w:cs="Times New Roman"/>
          <w:sz w:val="24"/>
          <w:szCs w:val="24"/>
          <w:lang w:val="ro-MD" w:eastAsia="en-US"/>
        </w:rPr>
        <w:t xml:space="preserve"> a anului în curs.</w:t>
      </w:r>
    </w:p>
    <w:p w14:paraId="0A813A4D" w14:textId="77777777" w:rsidR="00402923" w:rsidRPr="00784CC4" w:rsidRDefault="00402923" w:rsidP="008E1325">
      <w:pPr>
        <w:pStyle w:val="HTMLPreformatted"/>
        <w:spacing w:after="120"/>
        <w:jc w:val="both"/>
        <w:rPr>
          <w:rFonts w:ascii="Times New Roman" w:eastAsiaTheme="minorHAnsi" w:hAnsi="Times New Roman" w:cs="Times New Roman"/>
          <w:sz w:val="24"/>
          <w:szCs w:val="24"/>
          <w:lang w:val="ro-MD" w:eastAsia="en-US"/>
        </w:rPr>
      </w:pPr>
    </w:p>
    <w:p w14:paraId="1AA66302" w14:textId="2F4D0532" w:rsidR="00402923" w:rsidRPr="00784CC4" w:rsidRDefault="00402923" w:rsidP="00494C56">
      <w:pPr>
        <w:pStyle w:val="Heading3"/>
        <w:numPr>
          <w:ilvl w:val="0"/>
          <w:numId w:val="55"/>
        </w:numPr>
        <w:tabs>
          <w:tab w:val="left" w:pos="810"/>
        </w:tabs>
        <w:spacing w:before="0" w:after="120"/>
        <w:ind w:left="0" w:firstLine="720"/>
        <w:rPr>
          <w:rFonts w:ascii="Times New Roman" w:eastAsiaTheme="minorHAnsi" w:hAnsi="Times New Roman" w:cs="Times New Roman"/>
          <w:b/>
          <w:bCs/>
          <w:color w:val="auto"/>
          <w:lang w:val="ro-MD"/>
        </w:rPr>
      </w:pPr>
      <w:bookmarkStart w:id="67" w:name="_Ref175127250"/>
      <w:r w:rsidRPr="00784CC4">
        <w:rPr>
          <w:rFonts w:ascii="Times New Roman" w:eastAsiaTheme="minorHAnsi" w:hAnsi="Times New Roman" w:cs="Times New Roman"/>
          <w:color w:val="auto"/>
          <w:lang w:val="ro-MD"/>
        </w:rPr>
        <w:t>Depozitarea stocurilor de urgență</w:t>
      </w:r>
      <w:bookmarkEnd w:id="67"/>
    </w:p>
    <w:p w14:paraId="061565EC" w14:textId="78AFC08B" w:rsidR="00402923" w:rsidRPr="00912EC9" w:rsidRDefault="00402923" w:rsidP="00912EC9">
      <w:pPr>
        <w:pStyle w:val="HTMLPreformatted"/>
        <w:numPr>
          <w:ilvl w:val="0"/>
          <w:numId w:val="37"/>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68" w:name="_Ref175131687"/>
      <w:r w:rsidRPr="00784CC4">
        <w:rPr>
          <w:rFonts w:ascii="Times New Roman" w:eastAsiaTheme="minorHAnsi" w:hAnsi="Times New Roman" w:cs="Times New Roman"/>
          <w:sz w:val="24"/>
          <w:szCs w:val="24"/>
          <w:lang w:val="ro-MD" w:eastAsia="en-US"/>
        </w:rPr>
        <w:t xml:space="preserve">Fiecare importator </w:t>
      </w:r>
      <w:r w:rsidR="007A0D32" w:rsidRPr="00784CC4">
        <w:rPr>
          <w:rFonts w:ascii="Times New Roman" w:eastAsiaTheme="minorHAnsi" w:hAnsi="Times New Roman" w:cs="Times New Roman"/>
          <w:sz w:val="24"/>
          <w:szCs w:val="24"/>
          <w:lang w:val="ro-MD" w:eastAsia="en-US"/>
        </w:rPr>
        <w:t>obligat</w:t>
      </w:r>
      <w:r w:rsidRPr="00784CC4">
        <w:rPr>
          <w:rFonts w:ascii="Times New Roman" w:eastAsiaTheme="minorHAnsi" w:hAnsi="Times New Roman" w:cs="Times New Roman"/>
          <w:sz w:val="24"/>
          <w:szCs w:val="24"/>
          <w:lang w:val="ro-MD" w:eastAsia="en-US"/>
        </w:rPr>
        <w:t xml:space="preserve"> </w:t>
      </w:r>
      <w:r w:rsidR="00EE12CA" w:rsidRPr="00784CC4">
        <w:rPr>
          <w:rFonts w:ascii="Times New Roman" w:eastAsiaTheme="minorHAnsi" w:hAnsi="Times New Roman" w:cs="Times New Roman"/>
          <w:sz w:val="24"/>
          <w:szCs w:val="24"/>
          <w:lang w:val="ro-MD" w:eastAsia="en-US"/>
        </w:rPr>
        <w:t>trebuie</w:t>
      </w:r>
      <w:r w:rsidR="004001FF" w:rsidRPr="00784CC4">
        <w:rPr>
          <w:rFonts w:ascii="Times New Roman" w:eastAsiaTheme="minorHAnsi" w:hAnsi="Times New Roman" w:cs="Times New Roman"/>
          <w:sz w:val="24"/>
          <w:szCs w:val="24"/>
          <w:lang w:val="ro-MD" w:eastAsia="en-US"/>
        </w:rPr>
        <w:t xml:space="preserve"> să stocheze</w:t>
      </w:r>
      <w:r w:rsidR="00261AA0"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pe teritoriul Republicii Moldova cel </w:t>
      </w:r>
      <w:r w:rsidR="00F0666B" w:rsidRPr="00784CC4">
        <w:rPr>
          <w:rFonts w:ascii="Times New Roman" w:eastAsiaTheme="minorHAnsi" w:hAnsi="Times New Roman" w:cs="Times New Roman"/>
          <w:sz w:val="24"/>
          <w:szCs w:val="24"/>
          <w:lang w:val="ro-MD" w:eastAsia="en-US"/>
        </w:rPr>
        <w:t>puțin</w:t>
      </w:r>
      <w:r w:rsidRPr="00784CC4">
        <w:rPr>
          <w:rFonts w:ascii="Times New Roman" w:eastAsiaTheme="minorHAnsi" w:hAnsi="Times New Roman" w:cs="Times New Roman"/>
          <w:sz w:val="24"/>
          <w:szCs w:val="24"/>
          <w:lang w:val="ro-MD" w:eastAsia="en-US"/>
        </w:rPr>
        <w:t xml:space="preserve"> 1/</w:t>
      </w:r>
      <w:r w:rsidR="00261AA0" w:rsidRPr="00784CC4">
        <w:rPr>
          <w:rFonts w:ascii="Times New Roman" w:eastAsiaTheme="minorHAnsi" w:hAnsi="Times New Roman" w:cs="Times New Roman"/>
          <w:sz w:val="24"/>
          <w:szCs w:val="24"/>
          <w:lang w:val="ro-MD" w:eastAsia="en-US"/>
        </w:rPr>
        <w:t xml:space="preserve">2 </w:t>
      </w:r>
      <w:r w:rsidRPr="00784CC4">
        <w:rPr>
          <w:rFonts w:ascii="Times New Roman" w:eastAsiaTheme="minorHAnsi" w:hAnsi="Times New Roman" w:cs="Times New Roman"/>
          <w:sz w:val="24"/>
          <w:szCs w:val="24"/>
          <w:lang w:val="ro-MD" w:eastAsia="en-US"/>
        </w:rPr>
        <w:t>(</w:t>
      </w:r>
      <w:r w:rsidR="00261AA0" w:rsidRPr="00784CC4">
        <w:rPr>
          <w:rFonts w:ascii="Times New Roman" w:eastAsiaTheme="minorHAnsi" w:hAnsi="Times New Roman" w:cs="Times New Roman"/>
          <w:sz w:val="24"/>
          <w:szCs w:val="24"/>
          <w:lang w:val="ro-MD" w:eastAsia="en-US"/>
        </w:rPr>
        <w:t>o jumătate</w:t>
      </w:r>
      <w:r w:rsidRPr="00784CC4">
        <w:rPr>
          <w:rFonts w:ascii="Times New Roman" w:eastAsiaTheme="minorHAnsi" w:hAnsi="Times New Roman" w:cs="Times New Roman"/>
          <w:sz w:val="24"/>
          <w:szCs w:val="24"/>
          <w:lang w:val="ro-MD" w:eastAsia="en-US"/>
        </w:rPr>
        <w:t xml:space="preserve">) din </w:t>
      </w:r>
      <w:r w:rsidR="001033C4" w:rsidRPr="00784CC4">
        <w:rPr>
          <w:rFonts w:ascii="Times New Roman" w:eastAsiaTheme="minorHAnsi" w:hAnsi="Times New Roman" w:cs="Times New Roman"/>
          <w:sz w:val="24"/>
          <w:szCs w:val="24"/>
          <w:lang w:val="ro-MD" w:eastAsia="en-US"/>
        </w:rPr>
        <w:t xml:space="preserve">stocurile de urgență pe care este obligat să le constituie conform </w:t>
      </w:r>
      <w:r w:rsidR="00F75BB4" w:rsidRPr="00784CC4">
        <w:rPr>
          <w:rFonts w:ascii="Times New Roman" w:eastAsiaTheme="minorHAnsi" w:hAnsi="Times New Roman" w:cs="Times New Roman"/>
          <w:sz w:val="24"/>
          <w:szCs w:val="24"/>
          <w:lang w:val="ro-MD" w:eastAsia="en-US"/>
        </w:rPr>
        <w:t>decizi</w:t>
      </w:r>
      <w:r w:rsidR="001033C4" w:rsidRPr="00784CC4">
        <w:rPr>
          <w:rFonts w:ascii="Times New Roman" w:eastAsiaTheme="minorHAnsi" w:hAnsi="Times New Roman" w:cs="Times New Roman"/>
          <w:sz w:val="24"/>
          <w:szCs w:val="24"/>
          <w:lang w:val="ro-MD" w:eastAsia="en-US"/>
        </w:rPr>
        <w:t>ei</w:t>
      </w:r>
      <w:r w:rsidR="00F75BB4"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 </w:t>
      </w:r>
      <w:r w:rsidR="001033C4" w:rsidRPr="00784CC4">
        <w:rPr>
          <w:rFonts w:ascii="Times New Roman" w:eastAsiaTheme="minorHAnsi" w:hAnsi="Times New Roman" w:cs="Times New Roman"/>
          <w:sz w:val="24"/>
          <w:szCs w:val="24"/>
          <w:lang w:val="ro-MD" w:eastAsia="en-US"/>
        </w:rPr>
        <w:t xml:space="preserve">prevăzute </w:t>
      </w:r>
      <w:r w:rsidRPr="00784CC4">
        <w:rPr>
          <w:rFonts w:ascii="Times New Roman" w:eastAsiaTheme="minorHAnsi" w:hAnsi="Times New Roman" w:cs="Times New Roman"/>
          <w:sz w:val="24"/>
          <w:szCs w:val="24"/>
          <w:lang w:val="ro-MD" w:eastAsia="en-US"/>
        </w:rPr>
        <w:t xml:space="preserve">la </w:t>
      </w:r>
      <w:r w:rsidR="007E7539" w:rsidRPr="00784CC4">
        <w:rPr>
          <w:rFonts w:ascii="Times New Roman" w:hAnsi="Times New Roman" w:cs="Times New Roman"/>
          <w:szCs w:val="24"/>
          <w:lang w:val="ro-MD"/>
        </w:rPr>
        <w:fldChar w:fldCharType="begin"/>
      </w:r>
      <w:r w:rsidR="007E7539" w:rsidRPr="00784CC4">
        <w:rPr>
          <w:rFonts w:ascii="Times New Roman" w:eastAsiaTheme="minorHAnsi" w:hAnsi="Times New Roman" w:cs="Times New Roman"/>
          <w:sz w:val="24"/>
          <w:szCs w:val="24"/>
          <w:lang w:val="ro-MD" w:eastAsia="en-US"/>
        </w:rPr>
        <w:instrText xml:space="preserve"> REF _Ref175127167 \r \h </w:instrText>
      </w:r>
      <w:r w:rsidR="007E7539" w:rsidRPr="00784CC4">
        <w:rPr>
          <w:rFonts w:ascii="Times New Roman" w:hAnsi="Times New Roman" w:cs="Times New Roman"/>
          <w:szCs w:val="24"/>
          <w:lang w:val="ro-MD"/>
        </w:rPr>
      </w:r>
      <w:r w:rsidR="007E7539" w:rsidRPr="00784CC4">
        <w:rPr>
          <w:rFonts w:ascii="Times New Roman" w:hAnsi="Times New Roman" w:cs="Times New Roman"/>
          <w:szCs w:val="24"/>
          <w:lang w:val="ro-MD"/>
        </w:rPr>
        <w:fldChar w:fldCharType="separate"/>
      </w:r>
      <w:r w:rsidR="00F112B5" w:rsidRPr="00784CC4">
        <w:rPr>
          <w:rFonts w:ascii="Times New Roman" w:eastAsiaTheme="minorHAnsi" w:hAnsi="Times New Roman" w:cs="Times New Roman"/>
          <w:sz w:val="24"/>
          <w:szCs w:val="24"/>
          <w:lang w:val="ro-MD" w:eastAsia="en-US"/>
        </w:rPr>
        <w:t>Articolul 23</w:t>
      </w:r>
      <w:r w:rsidR="007E7539" w:rsidRPr="00784CC4">
        <w:rPr>
          <w:rFonts w:ascii="Times New Roman" w:hAnsi="Times New Roman" w:cs="Times New Roman"/>
          <w:szCs w:val="24"/>
          <w:lang w:val="ro-MD"/>
        </w:rPr>
        <w:fldChar w:fldCharType="end"/>
      </w:r>
      <w:r w:rsidRPr="00784CC4">
        <w:rPr>
          <w:rFonts w:ascii="Times New Roman" w:eastAsiaTheme="minorHAnsi" w:hAnsi="Times New Roman" w:cs="Times New Roman"/>
          <w:sz w:val="24"/>
          <w:szCs w:val="24"/>
          <w:lang w:val="ro-MD" w:eastAsia="en-US"/>
        </w:rPr>
        <w:t xml:space="preserve"> alin. </w:t>
      </w:r>
      <w:r w:rsidR="007E7539" w:rsidRPr="00784CC4">
        <w:rPr>
          <w:rFonts w:ascii="Times New Roman" w:hAnsi="Times New Roman" w:cs="Times New Roman"/>
          <w:szCs w:val="24"/>
          <w:lang w:val="ro-MD"/>
        </w:rPr>
        <w:fldChar w:fldCharType="begin"/>
      </w:r>
      <w:r w:rsidR="007E7539" w:rsidRPr="00784CC4">
        <w:rPr>
          <w:rFonts w:ascii="Times New Roman" w:eastAsiaTheme="minorHAnsi" w:hAnsi="Times New Roman" w:cs="Times New Roman"/>
          <w:sz w:val="24"/>
          <w:szCs w:val="24"/>
          <w:lang w:val="ro-MD" w:eastAsia="en-US"/>
        </w:rPr>
        <w:instrText xml:space="preserve"> REF _Ref175131812 \r \h </w:instrText>
      </w:r>
      <w:r w:rsidR="007E7539" w:rsidRPr="00784CC4">
        <w:rPr>
          <w:rFonts w:ascii="Times New Roman" w:hAnsi="Times New Roman" w:cs="Times New Roman"/>
          <w:szCs w:val="24"/>
          <w:lang w:val="ro-MD"/>
        </w:rPr>
      </w:r>
      <w:r w:rsidR="007E7539" w:rsidRPr="00784CC4">
        <w:rPr>
          <w:rFonts w:ascii="Times New Roman" w:hAnsi="Times New Roman" w:cs="Times New Roman"/>
          <w:szCs w:val="24"/>
          <w:lang w:val="ro-MD"/>
        </w:rPr>
        <w:fldChar w:fldCharType="separate"/>
      </w:r>
      <w:r w:rsidR="00F112B5" w:rsidRPr="00784CC4">
        <w:rPr>
          <w:rFonts w:ascii="Times New Roman" w:eastAsiaTheme="minorHAnsi" w:hAnsi="Times New Roman" w:cs="Times New Roman"/>
          <w:sz w:val="24"/>
          <w:szCs w:val="24"/>
          <w:lang w:val="ro-MD" w:eastAsia="en-US"/>
        </w:rPr>
        <w:t>(3)</w:t>
      </w:r>
      <w:r w:rsidR="007E7539" w:rsidRPr="00784CC4">
        <w:rPr>
          <w:rFonts w:ascii="Times New Roman" w:hAnsi="Times New Roman" w:cs="Times New Roman"/>
          <w:szCs w:val="24"/>
          <w:lang w:val="ro-MD"/>
        </w:rPr>
        <w:fldChar w:fldCharType="end"/>
      </w:r>
      <w:r w:rsidRPr="00784CC4">
        <w:rPr>
          <w:rFonts w:ascii="Times New Roman" w:eastAsiaTheme="minorHAnsi" w:hAnsi="Times New Roman" w:cs="Times New Roman"/>
          <w:sz w:val="24"/>
          <w:szCs w:val="24"/>
          <w:lang w:val="ro-MD" w:eastAsia="en-US"/>
        </w:rPr>
        <w:t>.</w:t>
      </w:r>
      <w:bookmarkEnd w:id="68"/>
      <w:r w:rsidR="00223B1E" w:rsidRPr="00912EC9">
        <w:rPr>
          <w:rFonts w:ascii="Times New Roman" w:eastAsiaTheme="minorHAnsi" w:hAnsi="Times New Roman" w:cs="Times New Roman"/>
          <w:sz w:val="24"/>
          <w:szCs w:val="24"/>
          <w:lang w:val="ro-MD" w:eastAsia="en-US"/>
        </w:rPr>
        <w:t xml:space="preserve">  </w:t>
      </w:r>
    </w:p>
    <w:p w14:paraId="515D516F" w14:textId="3EE40753" w:rsidR="00402923" w:rsidRPr="00784CC4" w:rsidRDefault="00F75BB4" w:rsidP="00494C56">
      <w:pPr>
        <w:pStyle w:val="HTMLPreformatted"/>
        <w:numPr>
          <w:ilvl w:val="0"/>
          <w:numId w:val="37"/>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Prezentarea</w:t>
      </w:r>
      <w:r w:rsidR="00EF08F1"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 xml:space="preserve">contractului de </w:t>
      </w:r>
      <w:r w:rsidR="00E43602" w:rsidRPr="00784CC4">
        <w:rPr>
          <w:rFonts w:ascii="Times New Roman" w:eastAsiaTheme="minorHAnsi" w:hAnsi="Times New Roman" w:cs="Times New Roman"/>
          <w:sz w:val="24"/>
          <w:szCs w:val="24"/>
          <w:lang w:val="ro-MD" w:eastAsia="en-US"/>
        </w:rPr>
        <w:t xml:space="preserve">depozitare </w:t>
      </w:r>
      <w:r w:rsidR="00402923" w:rsidRPr="00784CC4">
        <w:rPr>
          <w:rFonts w:ascii="Times New Roman" w:eastAsiaTheme="minorHAnsi" w:hAnsi="Times New Roman" w:cs="Times New Roman"/>
          <w:sz w:val="24"/>
          <w:szCs w:val="24"/>
          <w:lang w:val="ro-MD" w:eastAsia="en-US"/>
        </w:rPr>
        <w:t xml:space="preserve">a stocurilor de urgență și/sau a contractului </w:t>
      </w:r>
      <w:r w:rsidR="009946FF" w:rsidRPr="00784CC4">
        <w:rPr>
          <w:rFonts w:ascii="Times New Roman" w:eastAsiaTheme="minorHAnsi" w:hAnsi="Times New Roman" w:cs="Times New Roman"/>
          <w:sz w:val="24"/>
          <w:szCs w:val="24"/>
          <w:lang w:val="ro-MD" w:eastAsia="en-US"/>
        </w:rPr>
        <w:t>pentru stocurile de urgență în forma non-materială</w:t>
      </w:r>
      <w:r w:rsidR="00402923" w:rsidRPr="00784CC4">
        <w:rPr>
          <w:rFonts w:ascii="Times New Roman" w:eastAsiaTheme="minorHAnsi" w:hAnsi="Times New Roman" w:cs="Times New Roman"/>
          <w:sz w:val="24"/>
          <w:szCs w:val="24"/>
          <w:lang w:val="ro-MD" w:eastAsia="en-US"/>
        </w:rPr>
        <w:t xml:space="preserve"> este o condiție prealabilă obligatorie pentru obținerea </w:t>
      </w:r>
      <w:r w:rsidRPr="00784CC4">
        <w:rPr>
          <w:rFonts w:ascii="Times New Roman" w:eastAsiaTheme="minorHAnsi" w:hAnsi="Times New Roman" w:cs="Times New Roman"/>
          <w:sz w:val="24"/>
          <w:szCs w:val="24"/>
          <w:lang w:val="ro-MD" w:eastAsia="en-US"/>
        </w:rPr>
        <w:t>aprobării</w:t>
      </w:r>
      <w:r w:rsidR="00EF08F1" w:rsidRPr="00784CC4">
        <w:rPr>
          <w:rFonts w:ascii="Times New Roman" w:eastAsiaTheme="minorHAnsi" w:hAnsi="Times New Roman" w:cs="Times New Roman"/>
          <w:sz w:val="24"/>
          <w:szCs w:val="24"/>
          <w:lang w:val="ro-MD" w:eastAsia="en-US"/>
        </w:rPr>
        <w:t xml:space="preserve"> organului central de specialitate al administrației publice în domeniul energeticii</w:t>
      </w:r>
      <w:r w:rsidR="00402923" w:rsidRPr="00784CC4">
        <w:rPr>
          <w:rFonts w:ascii="Times New Roman" w:eastAsiaTheme="minorHAnsi" w:hAnsi="Times New Roman" w:cs="Times New Roman"/>
          <w:sz w:val="24"/>
          <w:szCs w:val="24"/>
          <w:lang w:val="ro-MD" w:eastAsia="en-US"/>
        </w:rPr>
        <w:t xml:space="preserve">. Titularul obligației de stocare include în contractele de </w:t>
      </w:r>
      <w:r w:rsidR="00FB119B" w:rsidRPr="00784CC4">
        <w:rPr>
          <w:rFonts w:ascii="Times New Roman" w:eastAsiaTheme="minorHAnsi" w:hAnsi="Times New Roman" w:cs="Times New Roman"/>
          <w:sz w:val="24"/>
          <w:szCs w:val="24"/>
          <w:lang w:val="ro-MD" w:eastAsia="en-US"/>
        </w:rPr>
        <w:t>depozitare</w:t>
      </w:r>
      <w:r w:rsidR="00AA206B"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 xml:space="preserve">a stocurilor de urgență și în contractele </w:t>
      </w:r>
      <w:r w:rsidR="009946FF" w:rsidRPr="00784CC4">
        <w:rPr>
          <w:rFonts w:ascii="Times New Roman" w:eastAsiaTheme="minorHAnsi" w:hAnsi="Times New Roman" w:cs="Times New Roman"/>
          <w:sz w:val="24"/>
          <w:szCs w:val="24"/>
          <w:lang w:val="ro-MD" w:eastAsia="en-US"/>
        </w:rPr>
        <w:t xml:space="preserve">pentru stocurile de urgență în forma non-materială </w:t>
      </w:r>
      <w:r w:rsidR="00E43602" w:rsidRPr="00784CC4">
        <w:rPr>
          <w:rFonts w:ascii="Times New Roman" w:eastAsiaTheme="minorHAnsi" w:hAnsi="Times New Roman" w:cs="Times New Roman"/>
          <w:sz w:val="24"/>
          <w:szCs w:val="24"/>
          <w:lang w:val="ro-MD" w:eastAsia="en-US"/>
        </w:rPr>
        <w:t>principiile stabilite în prezenta</w:t>
      </w:r>
      <w:r w:rsidR="00402923" w:rsidRPr="00784CC4">
        <w:rPr>
          <w:rFonts w:ascii="Times New Roman" w:eastAsiaTheme="minorHAnsi" w:hAnsi="Times New Roman" w:cs="Times New Roman"/>
          <w:sz w:val="24"/>
          <w:szCs w:val="24"/>
          <w:lang w:val="ro-MD" w:eastAsia="en-US"/>
        </w:rPr>
        <w:t xml:space="preserve"> </w:t>
      </w:r>
      <w:r w:rsidR="00E43602" w:rsidRPr="00784CC4">
        <w:rPr>
          <w:rFonts w:ascii="Times New Roman" w:eastAsiaTheme="minorHAnsi" w:hAnsi="Times New Roman" w:cs="Times New Roman"/>
          <w:sz w:val="24"/>
          <w:szCs w:val="24"/>
          <w:lang w:val="ro-MD" w:eastAsia="en-US"/>
        </w:rPr>
        <w:t xml:space="preserve">lege </w:t>
      </w:r>
      <w:r w:rsidR="00EF08F1" w:rsidRPr="00784CC4">
        <w:rPr>
          <w:rFonts w:ascii="Times New Roman" w:eastAsiaTheme="minorHAnsi" w:hAnsi="Times New Roman" w:cs="Times New Roman"/>
          <w:sz w:val="24"/>
          <w:szCs w:val="24"/>
          <w:lang w:val="ro-MD" w:eastAsia="en-US"/>
        </w:rPr>
        <w:t xml:space="preserve">cu privire </w:t>
      </w:r>
      <w:r w:rsidR="00402923" w:rsidRPr="00784CC4">
        <w:rPr>
          <w:rFonts w:ascii="Times New Roman" w:eastAsiaTheme="minorHAnsi" w:hAnsi="Times New Roman" w:cs="Times New Roman"/>
          <w:sz w:val="24"/>
          <w:szCs w:val="24"/>
          <w:lang w:val="ro-MD" w:eastAsia="en-US"/>
        </w:rPr>
        <w:t xml:space="preserve">la </w:t>
      </w:r>
      <w:r w:rsidR="00AA206B" w:rsidRPr="00784CC4">
        <w:rPr>
          <w:rFonts w:ascii="Times New Roman" w:eastAsiaTheme="minorHAnsi" w:hAnsi="Times New Roman" w:cs="Times New Roman"/>
          <w:sz w:val="24"/>
          <w:szCs w:val="24"/>
          <w:lang w:val="ro-MD" w:eastAsia="en-US"/>
        </w:rPr>
        <w:t>stocare</w:t>
      </w:r>
      <w:r w:rsidR="00402923" w:rsidRPr="00784CC4">
        <w:rPr>
          <w:rFonts w:ascii="Times New Roman" w:eastAsiaTheme="minorHAnsi" w:hAnsi="Times New Roman" w:cs="Times New Roman"/>
          <w:sz w:val="24"/>
          <w:szCs w:val="24"/>
          <w:lang w:val="ro-MD" w:eastAsia="en-US"/>
        </w:rPr>
        <w:t xml:space="preserve">, </w:t>
      </w:r>
      <w:r w:rsidR="00854826" w:rsidRPr="00784CC4">
        <w:rPr>
          <w:rFonts w:ascii="Times New Roman" w:eastAsiaTheme="minorHAnsi" w:hAnsi="Times New Roman" w:cs="Times New Roman"/>
          <w:sz w:val="24"/>
          <w:szCs w:val="24"/>
          <w:lang w:val="ro-MD" w:eastAsia="en-US"/>
        </w:rPr>
        <w:t xml:space="preserve">cu privire la </w:t>
      </w:r>
      <w:r w:rsidR="00FA631B" w:rsidRPr="00784CC4">
        <w:rPr>
          <w:rFonts w:ascii="Times New Roman" w:eastAsiaTheme="minorHAnsi" w:hAnsi="Times New Roman" w:cs="Times New Roman"/>
          <w:sz w:val="24"/>
          <w:szCs w:val="24"/>
          <w:lang w:val="ro-MD" w:eastAsia="en-US"/>
        </w:rPr>
        <w:t xml:space="preserve">constituirea </w:t>
      </w:r>
      <w:r w:rsidR="00402923" w:rsidRPr="00784CC4">
        <w:rPr>
          <w:rFonts w:ascii="Times New Roman" w:eastAsiaTheme="minorHAnsi" w:hAnsi="Times New Roman" w:cs="Times New Roman"/>
          <w:sz w:val="24"/>
          <w:szCs w:val="24"/>
          <w:lang w:val="ro-MD" w:eastAsia="en-US"/>
        </w:rPr>
        <w:t>stocuri</w:t>
      </w:r>
      <w:r w:rsidR="00EF08F1" w:rsidRPr="00784CC4">
        <w:rPr>
          <w:rFonts w:ascii="Times New Roman" w:eastAsiaTheme="minorHAnsi" w:hAnsi="Times New Roman" w:cs="Times New Roman"/>
          <w:sz w:val="24"/>
          <w:szCs w:val="24"/>
          <w:lang w:val="ro-MD" w:eastAsia="en-US"/>
        </w:rPr>
        <w:t>lor</w:t>
      </w:r>
      <w:r w:rsidR="00402923" w:rsidRPr="00784CC4">
        <w:rPr>
          <w:rFonts w:ascii="Times New Roman" w:eastAsiaTheme="minorHAnsi" w:hAnsi="Times New Roman" w:cs="Times New Roman"/>
          <w:sz w:val="24"/>
          <w:szCs w:val="24"/>
          <w:lang w:val="ro-MD" w:eastAsia="en-US"/>
        </w:rPr>
        <w:t xml:space="preserve"> de urgență în formă n</w:t>
      </w:r>
      <w:r w:rsidRPr="00784CC4">
        <w:rPr>
          <w:rFonts w:ascii="Times New Roman" w:eastAsiaTheme="minorHAnsi" w:hAnsi="Times New Roman" w:cs="Times New Roman"/>
          <w:sz w:val="24"/>
          <w:szCs w:val="24"/>
          <w:lang w:val="ro-MD" w:eastAsia="en-US"/>
        </w:rPr>
        <w:t>on-materială</w:t>
      </w:r>
      <w:r w:rsidR="00EF08F1" w:rsidRPr="00784CC4">
        <w:rPr>
          <w:rFonts w:ascii="Times New Roman" w:eastAsiaTheme="minorHAnsi" w:hAnsi="Times New Roman" w:cs="Times New Roman"/>
          <w:sz w:val="24"/>
          <w:szCs w:val="24"/>
          <w:lang w:val="ro-MD" w:eastAsia="en-US"/>
        </w:rPr>
        <w:t>, precum și</w:t>
      </w:r>
      <w:r w:rsidR="00402923" w:rsidRPr="00784CC4">
        <w:rPr>
          <w:rFonts w:ascii="Times New Roman" w:eastAsiaTheme="minorHAnsi" w:hAnsi="Times New Roman" w:cs="Times New Roman"/>
          <w:sz w:val="24"/>
          <w:szCs w:val="24"/>
          <w:lang w:val="ro-MD" w:eastAsia="en-US"/>
        </w:rPr>
        <w:t xml:space="preserve"> </w:t>
      </w:r>
      <w:r w:rsidR="00EF08F1" w:rsidRPr="00784CC4">
        <w:rPr>
          <w:rFonts w:ascii="Times New Roman" w:eastAsiaTheme="minorHAnsi" w:hAnsi="Times New Roman" w:cs="Times New Roman"/>
          <w:sz w:val="24"/>
          <w:szCs w:val="24"/>
          <w:lang w:val="ro-MD" w:eastAsia="en-US"/>
        </w:rPr>
        <w:t xml:space="preserve">cu privire la </w:t>
      </w:r>
      <w:r w:rsidR="00402923" w:rsidRPr="00784CC4">
        <w:rPr>
          <w:rFonts w:ascii="Times New Roman" w:eastAsiaTheme="minorHAnsi" w:hAnsi="Times New Roman" w:cs="Times New Roman"/>
          <w:sz w:val="24"/>
          <w:szCs w:val="24"/>
          <w:lang w:val="ro-MD" w:eastAsia="en-US"/>
        </w:rPr>
        <w:t>disponibilitatea stocurilor de urgență.</w:t>
      </w:r>
      <w:r w:rsidR="00901509" w:rsidRPr="00784CC4">
        <w:rPr>
          <w:rFonts w:ascii="Times New Roman" w:eastAsiaTheme="minorHAnsi" w:hAnsi="Times New Roman" w:cs="Times New Roman"/>
          <w:sz w:val="24"/>
          <w:szCs w:val="24"/>
          <w:lang w:val="ro-MD" w:eastAsia="en-US"/>
        </w:rPr>
        <w:t xml:space="preserve"> Intrarea în vigoare a acestui tip de contracte trebuie condiționată de obținerea aprobării prealabile a organului central de specialitate al administrației publice în domeniul energeticii, prevăzute la alin. </w:t>
      </w:r>
      <w:r w:rsidR="00B97E1D" w:rsidRPr="00784CC4">
        <w:rPr>
          <w:rFonts w:ascii="Times New Roman" w:eastAsiaTheme="minorHAnsi" w:hAnsi="Times New Roman" w:cs="Times New Roman"/>
          <w:sz w:val="24"/>
          <w:szCs w:val="24"/>
          <w:lang w:val="ro-MD" w:eastAsia="en-US"/>
        </w:rPr>
        <w:fldChar w:fldCharType="begin"/>
      </w:r>
      <w:r w:rsidR="00B97E1D" w:rsidRPr="00784CC4">
        <w:rPr>
          <w:rFonts w:ascii="Times New Roman" w:eastAsiaTheme="minorHAnsi" w:hAnsi="Times New Roman" w:cs="Times New Roman"/>
          <w:sz w:val="24"/>
          <w:szCs w:val="24"/>
          <w:lang w:val="ro-MD" w:eastAsia="en-US"/>
        </w:rPr>
        <w:instrText xml:space="preserve"> REF _Ref175131966 \r \h </w:instrText>
      </w:r>
      <w:r w:rsidR="00B97E1D" w:rsidRPr="00784CC4">
        <w:rPr>
          <w:rFonts w:ascii="Times New Roman" w:eastAsiaTheme="minorHAnsi" w:hAnsi="Times New Roman" w:cs="Times New Roman"/>
          <w:sz w:val="24"/>
          <w:szCs w:val="24"/>
          <w:lang w:val="ro-MD" w:eastAsia="en-US"/>
        </w:rPr>
      </w:r>
      <w:r w:rsidR="00B97E1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B97E1D" w:rsidRPr="00784CC4">
        <w:rPr>
          <w:rFonts w:ascii="Times New Roman" w:eastAsiaTheme="minorHAnsi" w:hAnsi="Times New Roman" w:cs="Times New Roman"/>
          <w:sz w:val="24"/>
          <w:szCs w:val="24"/>
          <w:lang w:val="ro-MD" w:eastAsia="en-US"/>
        </w:rPr>
        <w:fldChar w:fldCharType="end"/>
      </w:r>
      <w:r w:rsidR="00901509" w:rsidRPr="00784CC4">
        <w:rPr>
          <w:rFonts w:ascii="Times New Roman" w:eastAsiaTheme="minorHAnsi" w:hAnsi="Times New Roman" w:cs="Times New Roman"/>
          <w:sz w:val="24"/>
          <w:szCs w:val="24"/>
          <w:lang w:val="ro-MD" w:eastAsia="en-US"/>
        </w:rPr>
        <w:t>.</w:t>
      </w:r>
    </w:p>
    <w:p w14:paraId="0E9E3B44" w14:textId="458B0B78" w:rsidR="00402923" w:rsidRPr="00784CC4" w:rsidRDefault="00402923" w:rsidP="00494C56">
      <w:pPr>
        <w:pStyle w:val="HTMLPreformatted"/>
        <w:numPr>
          <w:ilvl w:val="0"/>
          <w:numId w:val="37"/>
        </w:numPr>
        <w:tabs>
          <w:tab w:val="clear" w:pos="1832"/>
          <w:tab w:val="left" w:pos="1080"/>
          <w:tab w:val="left" w:pos="1418"/>
        </w:tabs>
        <w:spacing w:after="120"/>
        <w:ind w:left="0" w:firstLine="720"/>
        <w:jc w:val="both"/>
        <w:rPr>
          <w:rFonts w:ascii="Times New Roman" w:eastAsiaTheme="minorHAnsi" w:hAnsi="Times New Roman" w:cs="Times New Roman"/>
          <w:sz w:val="24"/>
          <w:szCs w:val="24"/>
          <w:lang w:val="ro-MD" w:eastAsia="en-US"/>
        </w:rPr>
      </w:pPr>
      <w:bookmarkStart w:id="69" w:name="_Ref175127265"/>
      <w:r w:rsidRPr="00784CC4">
        <w:rPr>
          <w:rFonts w:ascii="Times New Roman" w:eastAsiaTheme="minorHAnsi" w:hAnsi="Times New Roman" w:cs="Times New Roman"/>
          <w:sz w:val="24"/>
          <w:szCs w:val="24"/>
          <w:lang w:val="ro-MD" w:eastAsia="en-US"/>
        </w:rPr>
        <w:t xml:space="preserve">Stocurile de urgență se păstrează în </w:t>
      </w:r>
      <w:r w:rsidR="006C546A" w:rsidRPr="00784CC4">
        <w:rPr>
          <w:rFonts w:ascii="Times New Roman" w:eastAsiaTheme="minorHAnsi" w:hAnsi="Times New Roman" w:cs="Times New Roman"/>
          <w:sz w:val="24"/>
          <w:szCs w:val="24"/>
          <w:lang w:val="ro-MD" w:eastAsia="en-US"/>
        </w:rPr>
        <w:t>antrepozite vamale</w:t>
      </w:r>
      <w:r w:rsidR="00727DCA" w:rsidRPr="00784CC4">
        <w:rPr>
          <w:rFonts w:ascii="Times New Roman" w:eastAsiaTheme="minorHAnsi" w:hAnsi="Times New Roman" w:cs="Times New Roman"/>
          <w:sz w:val="24"/>
          <w:szCs w:val="24"/>
          <w:lang w:val="ro-MD" w:eastAsia="en-US"/>
        </w:rPr>
        <w:t>,</w:t>
      </w:r>
      <w:r w:rsidR="00AE52AF" w:rsidRPr="00784CC4">
        <w:rPr>
          <w:rFonts w:ascii="Times New Roman" w:eastAsiaTheme="minorHAnsi" w:hAnsi="Times New Roman" w:cs="Times New Roman"/>
          <w:sz w:val="24"/>
          <w:szCs w:val="24"/>
          <w:lang w:val="ro-MD" w:eastAsia="en-US"/>
        </w:rPr>
        <w:t xml:space="preserve"> în zone economice libere</w:t>
      </w:r>
      <w:r w:rsidR="00727DCA" w:rsidRPr="00784CC4">
        <w:rPr>
          <w:rFonts w:ascii="Times New Roman" w:eastAsiaTheme="minorHAnsi" w:hAnsi="Times New Roman" w:cs="Times New Roman"/>
          <w:sz w:val="24"/>
          <w:szCs w:val="24"/>
          <w:lang w:val="ro-MD" w:eastAsia="en-US"/>
        </w:rPr>
        <w:t xml:space="preserve"> sau prin aplicarea unui alt regim vamal din țara unde sunt menținute stocurile de urgență și care permite amânarea achitării accizelor și a taxelor vamale, cu condiția că regimu</w:t>
      </w:r>
      <w:r w:rsidR="00E43602" w:rsidRPr="00784CC4">
        <w:rPr>
          <w:rFonts w:ascii="Times New Roman" w:eastAsiaTheme="minorHAnsi" w:hAnsi="Times New Roman" w:cs="Times New Roman"/>
          <w:sz w:val="24"/>
          <w:szCs w:val="24"/>
          <w:lang w:val="ro-MD" w:eastAsia="en-US"/>
        </w:rPr>
        <w:t>rile</w:t>
      </w:r>
      <w:r w:rsidR="00727DCA" w:rsidRPr="00784CC4">
        <w:rPr>
          <w:rFonts w:ascii="Times New Roman" w:eastAsiaTheme="minorHAnsi" w:hAnsi="Times New Roman" w:cs="Times New Roman"/>
          <w:sz w:val="24"/>
          <w:szCs w:val="24"/>
          <w:lang w:val="ro-MD" w:eastAsia="en-US"/>
        </w:rPr>
        <w:t xml:space="preserve"> respective</w:t>
      </w:r>
      <w:r w:rsidRPr="00784CC4">
        <w:rPr>
          <w:rFonts w:ascii="Times New Roman" w:eastAsiaTheme="minorHAnsi" w:hAnsi="Times New Roman" w:cs="Times New Roman"/>
          <w:sz w:val="24"/>
          <w:szCs w:val="24"/>
          <w:lang w:val="ro-MD" w:eastAsia="en-US"/>
        </w:rPr>
        <w:t xml:space="preserve"> asigură posibilitatea de descărcare și încărcare a produselor petroliere </w:t>
      </w:r>
      <w:r w:rsidR="009142EC" w:rsidRPr="00784CC4">
        <w:rPr>
          <w:rFonts w:ascii="Times New Roman" w:eastAsiaTheme="minorHAnsi" w:hAnsi="Times New Roman" w:cs="Times New Roman"/>
          <w:sz w:val="24"/>
          <w:szCs w:val="24"/>
          <w:lang w:val="ro-MD" w:eastAsia="en-US"/>
        </w:rPr>
        <w:t xml:space="preserve">preferabil în </w:t>
      </w:r>
      <w:r w:rsidRPr="00784CC4">
        <w:rPr>
          <w:rFonts w:ascii="Times New Roman" w:eastAsiaTheme="minorHAnsi" w:hAnsi="Times New Roman" w:cs="Times New Roman"/>
          <w:sz w:val="24"/>
          <w:szCs w:val="24"/>
          <w:lang w:val="ro-MD" w:eastAsia="en-US"/>
        </w:rPr>
        <w:t xml:space="preserve">cel puțin două moduri de transport. </w:t>
      </w:r>
      <w:r w:rsidR="00316B11" w:rsidRPr="00784CC4">
        <w:rPr>
          <w:rFonts w:ascii="Times New Roman" w:eastAsiaTheme="minorHAnsi" w:hAnsi="Times New Roman" w:cs="Times New Roman"/>
          <w:sz w:val="24"/>
          <w:szCs w:val="24"/>
          <w:lang w:val="ro-MD" w:eastAsia="en-US"/>
        </w:rPr>
        <w:t>Cerințe</w:t>
      </w:r>
      <w:r w:rsidR="00727DCA" w:rsidRPr="00784CC4">
        <w:rPr>
          <w:rFonts w:ascii="Times New Roman" w:eastAsiaTheme="minorHAnsi" w:hAnsi="Times New Roman" w:cs="Times New Roman"/>
          <w:sz w:val="24"/>
          <w:szCs w:val="24"/>
          <w:lang w:val="ro-MD" w:eastAsia="en-US"/>
        </w:rPr>
        <w:t>le</w:t>
      </w:r>
      <w:r w:rsidR="00316B11" w:rsidRPr="00784CC4">
        <w:rPr>
          <w:rFonts w:ascii="Times New Roman" w:eastAsiaTheme="minorHAnsi" w:hAnsi="Times New Roman" w:cs="Times New Roman"/>
          <w:sz w:val="24"/>
          <w:szCs w:val="24"/>
          <w:lang w:val="ro-MD" w:eastAsia="en-US"/>
        </w:rPr>
        <w:t xml:space="preserve"> tehnice, logistice și de siguranță ce urmează a fi respectate la </w:t>
      </w:r>
      <w:r w:rsidR="003E0A95" w:rsidRPr="00784CC4">
        <w:rPr>
          <w:rFonts w:ascii="Times New Roman" w:eastAsiaTheme="minorHAnsi" w:hAnsi="Times New Roman" w:cs="Times New Roman"/>
          <w:sz w:val="24"/>
          <w:szCs w:val="24"/>
          <w:lang w:val="ro-MD" w:eastAsia="en-US"/>
        </w:rPr>
        <w:t>depozitarea</w:t>
      </w:r>
      <w:r w:rsidR="00316B11" w:rsidRPr="00784CC4">
        <w:rPr>
          <w:rFonts w:ascii="Times New Roman" w:eastAsiaTheme="minorHAnsi" w:hAnsi="Times New Roman" w:cs="Times New Roman"/>
          <w:sz w:val="24"/>
          <w:szCs w:val="24"/>
          <w:lang w:val="ro-MD" w:eastAsia="en-US"/>
        </w:rPr>
        <w:t xml:space="preserve"> stocurilor de urgență pe teritoriul Republicii Moldova și în afara acesteia</w:t>
      </w:r>
      <w:r w:rsidR="00316B11" w:rsidRPr="00784CC4" w:rsidDel="00FA59B6">
        <w:rPr>
          <w:rFonts w:ascii="Times New Roman" w:eastAsiaTheme="minorHAnsi" w:hAnsi="Times New Roman" w:cs="Times New Roman"/>
          <w:sz w:val="24"/>
          <w:szCs w:val="24"/>
          <w:lang w:val="ro-MD" w:eastAsia="en-US"/>
        </w:rPr>
        <w:t xml:space="preserve"> </w:t>
      </w:r>
      <w:r w:rsidR="00316B11" w:rsidRPr="00784CC4">
        <w:rPr>
          <w:rFonts w:ascii="Times New Roman" w:eastAsiaTheme="minorHAnsi" w:hAnsi="Times New Roman" w:cs="Times New Roman"/>
          <w:sz w:val="24"/>
          <w:szCs w:val="24"/>
          <w:lang w:val="ro-MD" w:eastAsia="en-US"/>
        </w:rPr>
        <w:t>se aprobă de organul central de specialitate al administrației publice în domeniul energeticii.</w:t>
      </w:r>
      <w:bookmarkEnd w:id="69"/>
    </w:p>
    <w:p w14:paraId="67544E28" w14:textId="3C898584" w:rsidR="00402923" w:rsidRPr="00784CC4" w:rsidRDefault="00402923" w:rsidP="00494C56">
      <w:pPr>
        <w:pStyle w:val="HTMLPreformatted"/>
        <w:numPr>
          <w:ilvl w:val="0"/>
          <w:numId w:val="37"/>
        </w:numPr>
        <w:tabs>
          <w:tab w:val="clear" w:pos="1832"/>
          <w:tab w:val="left" w:pos="1080"/>
          <w:tab w:val="left" w:pos="1418"/>
        </w:tabs>
        <w:spacing w:after="120"/>
        <w:ind w:left="0" w:firstLine="720"/>
        <w:jc w:val="both"/>
        <w:rPr>
          <w:rFonts w:ascii="Times New Roman" w:eastAsiaTheme="minorHAnsi" w:hAnsi="Times New Roman" w:cs="Times New Roman"/>
          <w:sz w:val="24"/>
          <w:szCs w:val="24"/>
          <w:lang w:val="ro-MD" w:eastAsia="en-US"/>
        </w:rPr>
      </w:pPr>
      <w:bookmarkStart w:id="70" w:name="_Ref175131991"/>
      <w:r w:rsidRPr="00784CC4">
        <w:rPr>
          <w:rFonts w:ascii="Times New Roman" w:eastAsiaTheme="minorHAnsi" w:hAnsi="Times New Roman" w:cs="Times New Roman"/>
          <w:sz w:val="24"/>
          <w:szCs w:val="24"/>
          <w:lang w:val="ro-MD" w:eastAsia="en-US"/>
        </w:rPr>
        <w:t xml:space="preserve">Stocurile de urgență </w:t>
      </w:r>
      <w:r w:rsidR="000A3EB8" w:rsidRPr="00784CC4">
        <w:rPr>
          <w:rFonts w:ascii="Times New Roman" w:eastAsiaTheme="minorHAnsi" w:hAnsi="Times New Roman" w:cs="Times New Roman"/>
          <w:sz w:val="24"/>
          <w:szCs w:val="24"/>
          <w:lang w:val="ro-MD" w:eastAsia="en-US"/>
        </w:rPr>
        <w:t>se păstrează</w:t>
      </w:r>
      <w:r w:rsidRPr="00784CC4">
        <w:rPr>
          <w:rFonts w:ascii="Times New Roman" w:eastAsiaTheme="minorHAnsi" w:hAnsi="Times New Roman" w:cs="Times New Roman"/>
          <w:sz w:val="24"/>
          <w:szCs w:val="24"/>
          <w:lang w:val="ro-MD" w:eastAsia="en-US"/>
        </w:rPr>
        <w:t xml:space="preserve"> în </w:t>
      </w:r>
      <w:r w:rsidR="00AA206B" w:rsidRPr="00784CC4">
        <w:rPr>
          <w:rFonts w:ascii="Times New Roman" w:eastAsiaTheme="minorHAnsi" w:hAnsi="Times New Roman" w:cs="Times New Roman"/>
          <w:sz w:val="24"/>
          <w:szCs w:val="24"/>
          <w:lang w:val="ro-MD" w:eastAsia="en-US"/>
        </w:rPr>
        <w:t xml:space="preserve">instalații de stocare </w:t>
      </w:r>
      <w:r w:rsidRPr="00784CC4">
        <w:rPr>
          <w:rFonts w:ascii="Times New Roman" w:eastAsiaTheme="minorHAnsi" w:hAnsi="Times New Roman" w:cs="Times New Roman"/>
          <w:sz w:val="24"/>
          <w:szCs w:val="24"/>
          <w:lang w:val="ro-MD" w:eastAsia="en-US"/>
        </w:rPr>
        <w:t>echipate cu sistem</w:t>
      </w:r>
      <w:r w:rsidR="003C2B78"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 </w:t>
      </w:r>
      <w:r w:rsidR="00FB119B" w:rsidRPr="00784CC4">
        <w:rPr>
          <w:rFonts w:ascii="Times New Roman" w:eastAsiaTheme="minorHAnsi" w:hAnsi="Times New Roman" w:cs="Times New Roman"/>
          <w:sz w:val="24"/>
          <w:szCs w:val="24"/>
          <w:lang w:val="ro-MD" w:eastAsia="en-US"/>
        </w:rPr>
        <w:t xml:space="preserve">de </w:t>
      </w:r>
      <w:r w:rsidR="003C2B78" w:rsidRPr="00784CC4">
        <w:rPr>
          <w:rFonts w:ascii="Times New Roman" w:eastAsiaTheme="minorHAnsi" w:hAnsi="Times New Roman" w:cs="Times New Roman"/>
          <w:sz w:val="24"/>
          <w:szCs w:val="24"/>
          <w:lang w:val="ro-MD" w:eastAsia="en-US"/>
        </w:rPr>
        <w:t xml:space="preserve">supraveghere a </w:t>
      </w:r>
      <w:r w:rsidR="00FB119B" w:rsidRPr="00784CC4">
        <w:rPr>
          <w:rFonts w:ascii="Times New Roman" w:eastAsiaTheme="minorHAnsi" w:hAnsi="Times New Roman" w:cs="Times New Roman"/>
          <w:sz w:val="24"/>
          <w:szCs w:val="24"/>
          <w:lang w:val="ro-MD" w:eastAsia="en-US"/>
        </w:rPr>
        <w:t>control</w:t>
      </w:r>
      <w:r w:rsidR="003C2B78" w:rsidRPr="00784CC4">
        <w:rPr>
          <w:rFonts w:ascii="Times New Roman" w:eastAsiaTheme="minorHAnsi" w:hAnsi="Times New Roman" w:cs="Times New Roman"/>
          <w:sz w:val="24"/>
          <w:szCs w:val="24"/>
          <w:lang w:val="ro-MD" w:eastAsia="en-US"/>
        </w:rPr>
        <w:t xml:space="preserve">ului și colectării de date (în continuare - </w:t>
      </w:r>
      <w:r w:rsidR="003C2B78" w:rsidRPr="00784CC4">
        <w:rPr>
          <w:rFonts w:ascii="Times New Roman" w:eastAsiaTheme="minorHAnsi" w:hAnsi="Times New Roman" w:cs="Times New Roman"/>
          <w:i/>
          <w:sz w:val="24"/>
          <w:szCs w:val="24"/>
          <w:lang w:val="ro-MD" w:eastAsia="en-US"/>
        </w:rPr>
        <w:t xml:space="preserve">sistem </w:t>
      </w:r>
      <w:r w:rsidRPr="00784CC4">
        <w:rPr>
          <w:rFonts w:ascii="Times New Roman" w:eastAsiaTheme="minorHAnsi" w:hAnsi="Times New Roman" w:cs="Times New Roman"/>
          <w:i/>
          <w:sz w:val="24"/>
          <w:szCs w:val="24"/>
          <w:lang w:val="ro-MD" w:eastAsia="en-US"/>
        </w:rPr>
        <w:t>SCADA</w:t>
      </w:r>
      <w:r w:rsidR="003C2B78"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care să permită vizualizarea în timp real a cantității stocurilor de urgență </w:t>
      </w:r>
      <w:r w:rsidR="003E0A95" w:rsidRPr="00784CC4">
        <w:rPr>
          <w:rFonts w:ascii="Times New Roman" w:eastAsiaTheme="minorHAnsi" w:hAnsi="Times New Roman" w:cs="Times New Roman"/>
          <w:sz w:val="24"/>
          <w:szCs w:val="24"/>
          <w:lang w:val="ro-MD" w:eastAsia="en-US"/>
        </w:rPr>
        <w:t xml:space="preserve">depozitate </w:t>
      </w:r>
      <w:r w:rsidRPr="00784CC4">
        <w:rPr>
          <w:rFonts w:ascii="Times New Roman" w:eastAsiaTheme="minorHAnsi" w:hAnsi="Times New Roman" w:cs="Times New Roman"/>
          <w:sz w:val="24"/>
          <w:szCs w:val="24"/>
          <w:lang w:val="ro-MD" w:eastAsia="en-US"/>
        </w:rPr>
        <w:t xml:space="preserve">în </w:t>
      </w:r>
      <w:r w:rsidR="00AA206B" w:rsidRPr="00784CC4">
        <w:rPr>
          <w:rFonts w:ascii="Times New Roman" w:eastAsiaTheme="minorHAnsi" w:hAnsi="Times New Roman" w:cs="Times New Roman"/>
          <w:sz w:val="24"/>
          <w:szCs w:val="24"/>
          <w:lang w:val="ro-MD" w:eastAsia="en-US"/>
        </w:rPr>
        <w:t>instalația de stocare</w:t>
      </w:r>
      <w:r w:rsidR="00EF08F1" w:rsidRPr="00784CC4">
        <w:rPr>
          <w:rFonts w:ascii="Times New Roman" w:eastAsiaTheme="minorHAnsi" w:hAnsi="Times New Roman" w:cs="Times New Roman"/>
          <w:sz w:val="24"/>
          <w:szCs w:val="24"/>
          <w:lang w:val="ro-MD" w:eastAsia="en-US"/>
        </w:rPr>
        <w:t>, precum</w:t>
      </w:r>
      <w:r w:rsidR="00AA206B"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și stocarea pe termen lung a datelor privind stocurile de urgență deținute în </w:t>
      </w:r>
      <w:r w:rsidR="00AA206B" w:rsidRPr="00784CC4">
        <w:rPr>
          <w:rFonts w:ascii="Times New Roman" w:eastAsiaTheme="minorHAnsi" w:hAnsi="Times New Roman" w:cs="Times New Roman"/>
          <w:sz w:val="24"/>
          <w:szCs w:val="24"/>
          <w:lang w:val="ro-MD" w:eastAsia="en-US"/>
        </w:rPr>
        <w:t>instalația de stocare</w:t>
      </w:r>
      <w:r w:rsidRPr="00784CC4">
        <w:rPr>
          <w:rFonts w:ascii="Times New Roman" w:eastAsiaTheme="minorHAnsi" w:hAnsi="Times New Roman" w:cs="Times New Roman"/>
          <w:sz w:val="24"/>
          <w:szCs w:val="24"/>
          <w:lang w:val="ro-MD" w:eastAsia="en-US"/>
        </w:rPr>
        <w:t xml:space="preserve">. </w:t>
      </w:r>
      <w:r w:rsidR="00EF08F1" w:rsidRPr="00784CC4">
        <w:rPr>
          <w:rFonts w:ascii="Times New Roman" w:eastAsiaTheme="minorHAnsi" w:hAnsi="Times New Roman" w:cs="Times New Roman"/>
          <w:sz w:val="24"/>
          <w:szCs w:val="24"/>
          <w:lang w:val="ro-MD" w:eastAsia="en-US"/>
        </w:rPr>
        <w:t>La solicitare</w:t>
      </w:r>
      <w:r w:rsidR="00721968" w:rsidRPr="00784CC4">
        <w:rPr>
          <w:rFonts w:ascii="Times New Roman" w:eastAsiaTheme="minorHAnsi" w:hAnsi="Times New Roman" w:cs="Times New Roman"/>
          <w:sz w:val="24"/>
          <w:szCs w:val="24"/>
          <w:lang w:val="ro-MD" w:eastAsia="en-US"/>
        </w:rPr>
        <w:t>a ANRE</w:t>
      </w:r>
      <w:r w:rsidR="00EF08F1" w:rsidRPr="00784CC4">
        <w:rPr>
          <w:rFonts w:ascii="Times New Roman" w:eastAsiaTheme="minorHAnsi" w:hAnsi="Times New Roman" w:cs="Times New Roman"/>
          <w:sz w:val="24"/>
          <w:szCs w:val="24"/>
          <w:lang w:val="ro-MD" w:eastAsia="en-US"/>
        </w:rPr>
        <w:t xml:space="preserve">, </w:t>
      </w:r>
      <w:r w:rsidR="00BC796A" w:rsidRPr="00784CC4">
        <w:rPr>
          <w:rFonts w:ascii="Times New Roman" w:eastAsiaTheme="minorHAnsi" w:hAnsi="Times New Roman" w:cs="Times New Roman"/>
          <w:sz w:val="24"/>
          <w:szCs w:val="24"/>
          <w:lang w:val="ro-MD" w:eastAsia="en-US"/>
        </w:rPr>
        <w:t xml:space="preserve">a organului central de specialitate al administrației publice în domeniul energeticii sau a ECS </w:t>
      </w:r>
      <w:r w:rsidR="00EF08F1" w:rsidRPr="00784CC4">
        <w:rPr>
          <w:rFonts w:ascii="Times New Roman" w:eastAsiaTheme="minorHAnsi" w:hAnsi="Times New Roman" w:cs="Times New Roman"/>
          <w:sz w:val="24"/>
          <w:szCs w:val="24"/>
          <w:lang w:val="ro-MD" w:eastAsia="en-US"/>
        </w:rPr>
        <w:t>o</w:t>
      </w:r>
      <w:r w:rsidRPr="00784CC4">
        <w:rPr>
          <w:rFonts w:ascii="Times New Roman" w:eastAsiaTheme="minorHAnsi" w:hAnsi="Times New Roman" w:cs="Times New Roman"/>
          <w:sz w:val="24"/>
          <w:szCs w:val="24"/>
          <w:lang w:val="ro-MD" w:eastAsia="en-US"/>
        </w:rPr>
        <w:t>peratorii</w:t>
      </w:r>
      <w:r w:rsidR="00E43602" w:rsidRPr="00784CC4">
        <w:rPr>
          <w:rFonts w:ascii="Times New Roman" w:eastAsiaTheme="minorHAnsi" w:hAnsi="Times New Roman" w:cs="Times New Roman"/>
          <w:sz w:val="24"/>
          <w:szCs w:val="24"/>
          <w:lang w:val="ro-MD" w:eastAsia="en-US"/>
        </w:rPr>
        <w:t xml:space="preserve"> instalațiilor</w:t>
      </w:r>
      <w:r w:rsidRPr="00784CC4">
        <w:rPr>
          <w:rFonts w:ascii="Times New Roman" w:eastAsiaTheme="minorHAnsi" w:hAnsi="Times New Roman" w:cs="Times New Roman"/>
          <w:sz w:val="24"/>
          <w:szCs w:val="24"/>
          <w:lang w:val="ro-MD" w:eastAsia="en-US"/>
        </w:rPr>
        <w:t xml:space="preserve"> de stocare </w:t>
      </w:r>
      <w:r w:rsidR="00E43602" w:rsidRPr="00784CC4">
        <w:rPr>
          <w:rFonts w:ascii="Times New Roman" w:eastAsiaTheme="minorHAnsi" w:hAnsi="Times New Roman" w:cs="Times New Roman"/>
          <w:sz w:val="24"/>
          <w:szCs w:val="24"/>
          <w:lang w:val="ro-MD" w:eastAsia="en-US"/>
        </w:rPr>
        <w:t xml:space="preserve">trebuie să </w:t>
      </w:r>
      <w:r w:rsidRPr="00784CC4">
        <w:rPr>
          <w:rFonts w:ascii="Times New Roman" w:eastAsiaTheme="minorHAnsi" w:hAnsi="Times New Roman" w:cs="Times New Roman"/>
          <w:sz w:val="24"/>
          <w:szCs w:val="24"/>
          <w:lang w:val="ro-MD" w:eastAsia="en-US"/>
        </w:rPr>
        <w:t>permit</w:t>
      </w:r>
      <w:r w:rsidR="00E43602"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w:t>
      </w:r>
      <w:r w:rsidR="00EA5505" w:rsidRPr="00784CC4">
        <w:rPr>
          <w:rFonts w:ascii="Times New Roman" w:eastAsiaTheme="minorHAnsi" w:hAnsi="Times New Roman" w:cs="Times New Roman"/>
          <w:sz w:val="24"/>
          <w:szCs w:val="24"/>
          <w:lang w:val="ro-MD" w:eastAsia="en-US"/>
        </w:rPr>
        <w:t xml:space="preserve">entităților respective </w:t>
      </w:r>
      <w:r w:rsidRPr="00784CC4">
        <w:rPr>
          <w:rFonts w:ascii="Times New Roman" w:eastAsiaTheme="minorHAnsi" w:hAnsi="Times New Roman" w:cs="Times New Roman"/>
          <w:sz w:val="24"/>
          <w:szCs w:val="24"/>
          <w:lang w:val="ro-MD" w:eastAsia="en-US"/>
        </w:rPr>
        <w:t>accesul de la distanță la sistemele lor SCADA.</w:t>
      </w:r>
      <w:bookmarkEnd w:id="70"/>
      <w:r w:rsidRPr="00784CC4">
        <w:rPr>
          <w:rFonts w:ascii="Times New Roman" w:eastAsiaTheme="minorHAnsi" w:hAnsi="Times New Roman" w:cs="Times New Roman"/>
          <w:sz w:val="24"/>
          <w:szCs w:val="24"/>
          <w:lang w:val="ro-MD" w:eastAsia="en-US"/>
        </w:rPr>
        <w:t xml:space="preserve"> </w:t>
      </w:r>
    </w:p>
    <w:p w14:paraId="2847460D" w14:textId="207DA07F" w:rsidR="00402923" w:rsidRPr="00784CC4" w:rsidRDefault="00402923" w:rsidP="00494C56">
      <w:pPr>
        <w:pStyle w:val="HTMLPreformatted"/>
        <w:numPr>
          <w:ilvl w:val="0"/>
          <w:numId w:val="37"/>
        </w:numPr>
        <w:tabs>
          <w:tab w:val="left" w:pos="1080"/>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Depozitarea stocurilor de urgență poate fi asigurată de </w:t>
      </w:r>
      <w:r w:rsidR="00FB1B9E" w:rsidRPr="00784CC4">
        <w:rPr>
          <w:rFonts w:ascii="Times New Roman" w:eastAsiaTheme="minorHAnsi" w:hAnsi="Times New Roman" w:cs="Times New Roman"/>
          <w:sz w:val="24"/>
          <w:szCs w:val="24"/>
          <w:lang w:val="ro-MD" w:eastAsia="en-US"/>
        </w:rPr>
        <w:t>entități</w:t>
      </w:r>
      <w:r w:rsidRPr="00784CC4">
        <w:rPr>
          <w:rFonts w:ascii="Times New Roman" w:eastAsiaTheme="minorHAnsi" w:hAnsi="Times New Roman" w:cs="Times New Roman"/>
          <w:sz w:val="24"/>
          <w:szCs w:val="24"/>
          <w:lang w:val="ro-MD" w:eastAsia="en-US"/>
        </w:rPr>
        <w:t xml:space="preserve"> juridice autorizate să desfășoare activitatea de </w:t>
      </w:r>
      <w:r w:rsidR="00604F59" w:rsidRPr="00784CC4">
        <w:rPr>
          <w:rFonts w:ascii="Times New Roman" w:eastAsiaTheme="minorHAnsi" w:hAnsi="Times New Roman" w:cs="Times New Roman"/>
          <w:sz w:val="24"/>
          <w:szCs w:val="24"/>
          <w:lang w:val="ro-MD" w:eastAsia="en-US"/>
        </w:rPr>
        <w:t>stocare</w:t>
      </w:r>
      <w:r w:rsidRPr="00784CC4">
        <w:rPr>
          <w:rFonts w:ascii="Times New Roman" w:eastAsiaTheme="minorHAnsi" w:hAnsi="Times New Roman" w:cs="Times New Roman"/>
          <w:sz w:val="24"/>
          <w:szCs w:val="24"/>
          <w:lang w:val="ro-MD" w:eastAsia="en-US"/>
        </w:rPr>
        <w:t xml:space="preserve"> a produselor petroliere și ale căror instalații de </w:t>
      </w:r>
      <w:r w:rsidR="00604F59" w:rsidRPr="00784CC4">
        <w:rPr>
          <w:rFonts w:ascii="Times New Roman" w:eastAsiaTheme="minorHAnsi" w:hAnsi="Times New Roman" w:cs="Times New Roman"/>
          <w:sz w:val="24"/>
          <w:szCs w:val="24"/>
          <w:lang w:val="ro-MD" w:eastAsia="en-US"/>
        </w:rPr>
        <w:t xml:space="preserve">stocare </w:t>
      </w:r>
      <w:r w:rsidR="00FB1B9E" w:rsidRPr="00784CC4">
        <w:rPr>
          <w:rFonts w:ascii="Times New Roman" w:eastAsiaTheme="minorHAnsi" w:hAnsi="Times New Roman" w:cs="Times New Roman"/>
          <w:sz w:val="24"/>
          <w:szCs w:val="24"/>
          <w:lang w:val="ro-MD" w:eastAsia="en-US"/>
        </w:rPr>
        <w:t>satisfac</w:t>
      </w:r>
      <w:r w:rsidRPr="00784CC4">
        <w:rPr>
          <w:rFonts w:ascii="Times New Roman" w:eastAsiaTheme="minorHAnsi" w:hAnsi="Times New Roman" w:cs="Times New Roman"/>
          <w:sz w:val="24"/>
          <w:szCs w:val="24"/>
          <w:lang w:val="ro-MD" w:eastAsia="en-US"/>
        </w:rPr>
        <w:t xml:space="preserve"> cerințele prevăzute la alin. </w:t>
      </w:r>
      <w:r w:rsidR="00B97E1D" w:rsidRPr="00784CC4">
        <w:rPr>
          <w:rFonts w:ascii="Times New Roman" w:eastAsiaTheme="minorHAnsi" w:hAnsi="Times New Roman" w:cs="Times New Roman"/>
          <w:sz w:val="24"/>
          <w:szCs w:val="24"/>
          <w:lang w:val="ro-MD" w:eastAsia="en-US"/>
        </w:rPr>
        <w:fldChar w:fldCharType="begin"/>
      </w:r>
      <w:r w:rsidR="00B97E1D" w:rsidRPr="00784CC4">
        <w:rPr>
          <w:rFonts w:ascii="Times New Roman" w:eastAsiaTheme="minorHAnsi" w:hAnsi="Times New Roman" w:cs="Times New Roman"/>
          <w:sz w:val="24"/>
          <w:szCs w:val="24"/>
          <w:lang w:val="ro-MD" w:eastAsia="en-US"/>
        </w:rPr>
        <w:instrText xml:space="preserve"> REF _Ref175127265 \r \h </w:instrText>
      </w:r>
      <w:r w:rsidR="00B97E1D" w:rsidRPr="00784CC4">
        <w:rPr>
          <w:rFonts w:ascii="Times New Roman" w:eastAsiaTheme="minorHAnsi" w:hAnsi="Times New Roman" w:cs="Times New Roman"/>
          <w:sz w:val="24"/>
          <w:szCs w:val="24"/>
          <w:lang w:val="ro-MD" w:eastAsia="en-US"/>
        </w:rPr>
      </w:r>
      <w:r w:rsidR="00B97E1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(5)</w:t>
      </w:r>
      <w:r w:rsidR="00B97E1D" w:rsidRPr="00784CC4">
        <w:rPr>
          <w:rFonts w:ascii="Times New Roman" w:eastAsiaTheme="minorHAnsi" w:hAnsi="Times New Roman" w:cs="Times New Roman"/>
          <w:sz w:val="24"/>
          <w:szCs w:val="24"/>
          <w:lang w:val="ro-MD" w:eastAsia="en-US"/>
        </w:rPr>
        <w:fldChar w:fldCharType="end"/>
      </w:r>
      <w:r w:rsidR="00764806" w:rsidRPr="00784CC4">
        <w:rPr>
          <w:rFonts w:ascii="Times New Roman" w:eastAsiaTheme="minorHAnsi" w:hAnsi="Times New Roman" w:cs="Times New Roman"/>
          <w:sz w:val="24"/>
          <w:szCs w:val="24"/>
          <w:lang w:val="ro-MD" w:eastAsia="en-US"/>
        </w:rPr>
        <w:t xml:space="preserve"> </w:t>
      </w:r>
      <w:r w:rsidR="00261AA0" w:rsidRPr="00784CC4">
        <w:rPr>
          <w:rFonts w:ascii="Times New Roman" w:eastAsiaTheme="minorHAnsi" w:hAnsi="Times New Roman" w:cs="Times New Roman"/>
          <w:sz w:val="24"/>
          <w:szCs w:val="24"/>
          <w:lang w:val="ro-MD" w:eastAsia="en-US"/>
        </w:rPr>
        <w:t>și alin</w:t>
      </w:r>
      <w:r w:rsidR="00B97E1D"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w:t>
      </w:r>
      <w:r w:rsidR="00B97E1D" w:rsidRPr="00784CC4">
        <w:rPr>
          <w:rFonts w:ascii="Times New Roman" w:eastAsiaTheme="minorHAnsi" w:hAnsi="Times New Roman" w:cs="Times New Roman"/>
          <w:sz w:val="24"/>
          <w:szCs w:val="24"/>
          <w:lang w:val="ro-MD" w:eastAsia="en-US"/>
        </w:rPr>
        <w:fldChar w:fldCharType="begin"/>
      </w:r>
      <w:r w:rsidR="00B97E1D" w:rsidRPr="00784CC4">
        <w:rPr>
          <w:rFonts w:ascii="Times New Roman" w:eastAsiaTheme="minorHAnsi" w:hAnsi="Times New Roman" w:cs="Times New Roman"/>
          <w:sz w:val="24"/>
          <w:szCs w:val="24"/>
          <w:lang w:val="ro-MD" w:eastAsia="en-US"/>
        </w:rPr>
        <w:instrText xml:space="preserve"> REF _Ref175131991 \r \h </w:instrText>
      </w:r>
      <w:r w:rsidR="00B97E1D" w:rsidRPr="00784CC4">
        <w:rPr>
          <w:rFonts w:ascii="Times New Roman" w:eastAsiaTheme="minorHAnsi" w:hAnsi="Times New Roman" w:cs="Times New Roman"/>
          <w:sz w:val="24"/>
          <w:szCs w:val="24"/>
          <w:lang w:val="ro-MD" w:eastAsia="en-US"/>
        </w:rPr>
      </w:r>
      <w:r w:rsidR="00B97E1D"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(6)</w:t>
      </w:r>
      <w:r w:rsidR="00B97E1D"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6151BDB1" w14:textId="77777777" w:rsidR="002112C3" w:rsidRPr="00784CC4" w:rsidRDefault="002112C3" w:rsidP="008E1325">
      <w:pPr>
        <w:pStyle w:val="HTMLPreformatted"/>
        <w:tabs>
          <w:tab w:val="left" w:pos="1080"/>
        </w:tabs>
        <w:spacing w:after="120"/>
        <w:ind w:left="720"/>
        <w:jc w:val="both"/>
        <w:rPr>
          <w:rFonts w:ascii="Times New Roman" w:eastAsiaTheme="minorHAnsi" w:hAnsi="Times New Roman" w:cs="Times New Roman"/>
          <w:sz w:val="24"/>
          <w:szCs w:val="24"/>
          <w:lang w:val="ro-MD" w:eastAsia="en-US"/>
        </w:rPr>
      </w:pPr>
    </w:p>
    <w:p w14:paraId="0D5A118B" w14:textId="36A3C9FA" w:rsidR="00402923" w:rsidRPr="00784CC4" w:rsidRDefault="00402923"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71" w:name="_Ref175128893"/>
      <w:r w:rsidRPr="00784CC4">
        <w:rPr>
          <w:rFonts w:ascii="Times New Roman" w:eastAsiaTheme="minorHAnsi" w:hAnsi="Times New Roman" w:cs="Times New Roman"/>
          <w:color w:val="auto"/>
          <w:lang w:val="ro-MD"/>
        </w:rPr>
        <w:lastRenderedPageBreak/>
        <w:t>Disponibilitatea stocurilor de urgență</w:t>
      </w:r>
      <w:bookmarkEnd w:id="71"/>
    </w:p>
    <w:p w14:paraId="535FBB44" w14:textId="0E82F158" w:rsidR="00402923" w:rsidRPr="00784CC4" w:rsidRDefault="00402923" w:rsidP="00494C56">
      <w:pPr>
        <w:pStyle w:val="HTMLPreformatted"/>
        <w:numPr>
          <w:ilvl w:val="0"/>
          <w:numId w:val="3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Stocurile de urgență trebuie să fie disponibile și accesibile fizic în orice moment. Stocurile de urgență în formă </w:t>
      </w:r>
      <w:r w:rsidR="00A65E0E" w:rsidRPr="00784CC4">
        <w:rPr>
          <w:rFonts w:ascii="Times New Roman" w:eastAsiaTheme="minorHAnsi" w:hAnsi="Times New Roman" w:cs="Times New Roman"/>
          <w:sz w:val="24"/>
          <w:szCs w:val="24"/>
          <w:lang w:val="ro-MD" w:eastAsia="en-US"/>
        </w:rPr>
        <w:t>materială</w:t>
      </w:r>
      <w:r w:rsidRPr="00784CC4">
        <w:rPr>
          <w:rFonts w:ascii="Times New Roman" w:eastAsiaTheme="minorHAnsi" w:hAnsi="Times New Roman" w:cs="Times New Roman"/>
          <w:sz w:val="24"/>
          <w:szCs w:val="24"/>
          <w:lang w:val="ro-MD" w:eastAsia="en-US"/>
        </w:rPr>
        <w:t xml:space="preserve"> deținute de titularul obligației de stocare nu pot fi </w:t>
      </w:r>
      <w:r w:rsidR="00C93C9E" w:rsidRPr="00784CC4">
        <w:rPr>
          <w:rFonts w:ascii="Times New Roman" w:eastAsiaTheme="minorHAnsi" w:hAnsi="Times New Roman" w:cs="Times New Roman"/>
          <w:sz w:val="24"/>
          <w:szCs w:val="24"/>
          <w:lang w:val="ro-MD" w:eastAsia="en-US"/>
        </w:rPr>
        <w:t xml:space="preserve">scoase </w:t>
      </w:r>
      <w:r w:rsidRPr="00784CC4">
        <w:rPr>
          <w:rFonts w:ascii="Times New Roman" w:eastAsiaTheme="minorHAnsi" w:hAnsi="Times New Roman" w:cs="Times New Roman"/>
          <w:sz w:val="24"/>
          <w:szCs w:val="24"/>
          <w:lang w:val="ro-MD" w:eastAsia="en-US"/>
        </w:rPr>
        <w:t xml:space="preserve">de către operatorul </w:t>
      </w:r>
      <w:r w:rsidR="00764806" w:rsidRPr="00784CC4">
        <w:rPr>
          <w:rFonts w:ascii="Times New Roman" w:eastAsiaTheme="minorHAnsi" w:hAnsi="Times New Roman" w:cs="Times New Roman"/>
          <w:sz w:val="24"/>
          <w:szCs w:val="24"/>
          <w:lang w:val="ro-MD" w:eastAsia="en-US"/>
        </w:rPr>
        <w:t xml:space="preserve">instalației </w:t>
      </w:r>
      <w:r w:rsidRPr="00784CC4">
        <w:rPr>
          <w:rFonts w:ascii="Times New Roman" w:eastAsiaTheme="minorHAnsi" w:hAnsi="Times New Roman" w:cs="Times New Roman"/>
          <w:sz w:val="24"/>
          <w:szCs w:val="24"/>
          <w:lang w:val="ro-MD" w:eastAsia="en-US"/>
        </w:rPr>
        <w:t>de stocare fără autorizarea prealabilă în scris a titularului obligației de stocare.</w:t>
      </w:r>
    </w:p>
    <w:p w14:paraId="1A9FFB45" w14:textId="6E569371" w:rsidR="00402923" w:rsidRPr="00784CC4" w:rsidRDefault="00402923" w:rsidP="00494C56">
      <w:pPr>
        <w:pStyle w:val="HTMLPreformatted"/>
        <w:numPr>
          <w:ilvl w:val="0"/>
          <w:numId w:val="3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Stocurile de urgență deținute de </w:t>
      </w:r>
      <w:r w:rsidR="00A65E0E"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nu pot face obiectul </w:t>
      </w:r>
      <w:r w:rsidR="00A65E0E" w:rsidRPr="00784CC4">
        <w:rPr>
          <w:rFonts w:ascii="Times New Roman" w:eastAsiaTheme="minorHAnsi" w:hAnsi="Times New Roman" w:cs="Times New Roman"/>
          <w:sz w:val="24"/>
          <w:szCs w:val="24"/>
          <w:lang w:val="ro-MD" w:eastAsia="en-US"/>
        </w:rPr>
        <w:t>executării</w:t>
      </w:r>
      <w:r w:rsidRPr="00784CC4">
        <w:rPr>
          <w:rFonts w:ascii="Times New Roman" w:eastAsiaTheme="minorHAnsi" w:hAnsi="Times New Roman" w:cs="Times New Roman"/>
          <w:sz w:val="24"/>
          <w:szCs w:val="24"/>
          <w:lang w:val="ro-MD" w:eastAsia="en-US"/>
        </w:rPr>
        <w:t xml:space="preserve"> silite sau</w:t>
      </w:r>
      <w:r w:rsidR="00C93C9E" w:rsidRPr="00784CC4">
        <w:rPr>
          <w:rFonts w:ascii="Times New Roman" w:eastAsiaTheme="minorHAnsi" w:hAnsi="Times New Roman" w:cs="Times New Roman"/>
          <w:sz w:val="24"/>
          <w:szCs w:val="24"/>
          <w:lang w:val="ro-MD" w:eastAsia="en-US"/>
        </w:rPr>
        <w:t xml:space="preserve"> al</w:t>
      </w:r>
      <w:r w:rsidRPr="00784CC4">
        <w:rPr>
          <w:rFonts w:ascii="Times New Roman" w:eastAsiaTheme="minorHAnsi" w:hAnsi="Times New Roman" w:cs="Times New Roman"/>
          <w:sz w:val="24"/>
          <w:szCs w:val="24"/>
          <w:lang w:val="ro-MD" w:eastAsia="en-US"/>
        </w:rPr>
        <w:t xml:space="preserve"> oricărei alte măsuri care ar limita disponibilitatea acestora.</w:t>
      </w:r>
    </w:p>
    <w:p w14:paraId="06773833" w14:textId="5BFA0492" w:rsidR="00402923" w:rsidRPr="00784CC4" w:rsidRDefault="00E34C6D" w:rsidP="00494C56">
      <w:pPr>
        <w:pStyle w:val="HTMLPreformatted"/>
        <w:numPr>
          <w:ilvl w:val="0"/>
          <w:numId w:val="3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Pe toată durata contractului de stocare a stocurilor de urgență sau a contractului</w:t>
      </w:r>
      <w:r w:rsidR="003D23B2" w:rsidRPr="00784CC4">
        <w:rPr>
          <w:rFonts w:ascii="Times New Roman" w:eastAsiaTheme="minorHAnsi" w:hAnsi="Times New Roman" w:cs="Times New Roman"/>
          <w:sz w:val="24"/>
          <w:szCs w:val="24"/>
          <w:lang w:val="ro-MD" w:eastAsia="en-US"/>
        </w:rPr>
        <w:t xml:space="preserve"> pentru stocurile de urgență în forma non-materială</w:t>
      </w:r>
      <w:r w:rsidRPr="00784CC4">
        <w:rPr>
          <w:rFonts w:ascii="Times New Roman" w:eastAsiaTheme="minorHAnsi" w:hAnsi="Times New Roman" w:cs="Times New Roman"/>
          <w:sz w:val="24"/>
          <w:szCs w:val="24"/>
          <w:lang w:val="ro-MD" w:eastAsia="en-US"/>
        </w:rPr>
        <w:t>,</w:t>
      </w:r>
      <w:r w:rsidRPr="00784CC4" w:rsidDel="007516E3">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e</w:t>
      </w:r>
      <w:r w:rsidR="00402923" w:rsidRPr="00784CC4">
        <w:rPr>
          <w:rFonts w:ascii="Times New Roman" w:eastAsiaTheme="minorHAnsi" w:hAnsi="Times New Roman" w:cs="Times New Roman"/>
          <w:sz w:val="24"/>
          <w:szCs w:val="24"/>
          <w:lang w:val="ro-MD" w:eastAsia="en-US"/>
        </w:rPr>
        <w:t xml:space="preserve">ntitatea energetică care deține stocuri de urgență </w:t>
      </w:r>
      <w:r w:rsidRPr="00784CC4">
        <w:rPr>
          <w:rFonts w:ascii="Times New Roman" w:eastAsiaTheme="minorHAnsi" w:hAnsi="Times New Roman" w:cs="Times New Roman"/>
          <w:sz w:val="24"/>
          <w:szCs w:val="24"/>
          <w:lang w:val="ro-MD" w:eastAsia="en-US"/>
        </w:rPr>
        <w:t xml:space="preserve">trebuie să </w:t>
      </w:r>
      <w:r w:rsidR="00402923" w:rsidRPr="00784CC4">
        <w:rPr>
          <w:rFonts w:ascii="Times New Roman" w:eastAsiaTheme="minorHAnsi" w:hAnsi="Times New Roman" w:cs="Times New Roman"/>
          <w:sz w:val="24"/>
          <w:szCs w:val="24"/>
          <w:lang w:val="ro-MD" w:eastAsia="en-US"/>
        </w:rPr>
        <w:t>asigur</w:t>
      </w:r>
      <w:r w:rsidRPr="00784CC4">
        <w:rPr>
          <w:rFonts w:ascii="Times New Roman" w:eastAsiaTheme="minorHAnsi" w:hAnsi="Times New Roman" w:cs="Times New Roman"/>
          <w:sz w:val="24"/>
          <w:szCs w:val="24"/>
          <w:lang w:val="ro-MD" w:eastAsia="en-US"/>
        </w:rPr>
        <w:t>e</w:t>
      </w:r>
      <w:r w:rsidR="00402923" w:rsidRPr="00784CC4">
        <w:rPr>
          <w:rFonts w:ascii="Times New Roman" w:eastAsiaTheme="minorHAnsi" w:hAnsi="Times New Roman" w:cs="Times New Roman"/>
          <w:sz w:val="24"/>
          <w:szCs w:val="24"/>
          <w:lang w:val="ro-MD" w:eastAsia="en-US"/>
        </w:rPr>
        <w:t xml:space="preserve"> integritatea stoc</w:t>
      </w:r>
      <w:r w:rsidR="00123D65" w:rsidRPr="00784CC4">
        <w:rPr>
          <w:rFonts w:ascii="Times New Roman" w:eastAsiaTheme="minorHAnsi" w:hAnsi="Times New Roman" w:cs="Times New Roman"/>
          <w:sz w:val="24"/>
          <w:szCs w:val="24"/>
          <w:lang w:val="ro-MD" w:eastAsia="en-US"/>
        </w:rPr>
        <w:t>urilor</w:t>
      </w:r>
      <w:r w:rsidR="00402923" w:rsidRPr="00784CC4">
        <w:rPr>
          <w:rFonts w:ascii="Times New Roman" w:eastAsiaTheme="minorHAnsi" w:hAnsi="Times New Roman" w:cs="Times New Roman"/>
          <w:sz w:val="24"/>
          <w:szCs w:val="24"/>
          <w:lang w:val="ro-MD" w:eastAsia="en-US"/>
        </w:rPr>
        <w:t xml:space="preserve"> și a infrastructurii de încărcare și descărcare a stocurilor de urgență din </w:t>
      </w:r>
      <w:r w:rsidR="00604F59" w:rsidRPr="00784CC4">
        <w:rPr>
          <w:rFonts w:ascii="Times New Roman" w:eastAsiaTheme="minorHAnsi" w:hAnsi="Times New Roman" w:cs="Times New Roman"/>
          <w:sz w:val="24"/>
          <w:szCs w:val="24"/>
          <w:lang w:val="ro-MD" w:eastAsia="en-US"/>
        </w:rPr>
        <w:t>instalația de stocare</w:t>
      </w:r>
      <w:r w:rsidR="00402923" w:rsidRPr="00784CC4">
        <w:rPr>
          <w:rFonts w:ascii="Times New Roman" w:eastAsiaTheme="minorHAnsi" w:hAnsi="Times New Roman" w:cs="Times New Roman"/>
          <w:sz w:val="24"/>
          <w:szCs w:val="24"/>
          <w:lang w:val="ro-MD" w:eastAsia="en-US"/>
        </w:rPr>
        <w:t>, întreținere</w:t>
      </w:r>
      <w:r w:rsidRPr="00784CC4">
        <w:rPr>
          <w:rFonts w:ascii="Times New Roman" w:eastAsiaTheme="minorHAnsi" w:hAnsi="Times New Roman" w:cs="Times New Roman"/>
          <w:sz w:val="24"/>
          <w:szCs w:val="24"/>
          <w:lang w:val="ro-MD" w:eastAsia="en-US"/>
        </w:rPr>
        <w:t>a</w:t>
      </w:r>
      <w:r w:rsidR="00402923" w:rsidRPr="00784CC4">
        <w:rPr>
          <w:rFonts w:ascii="Times New Roman" w:eastAsiaTheme="minorHAnsi" w:hAnsi="Times New Roman" w:cs="Times New Roman"/>
          <w:sz w:val="24"/>
          <w:szCs w:val="24"/>
          <w:lang w:val="ro-MD" w:eastAsia="en-US"/>
        </w:rPr>
        <w:t xml:space="preserve"> </w:t>
      </w:r>
      <w:r w:rsidR="00123D65" w:rsidRPr="00784CC4">
        <w:rPr>
          <w:rFonts w:ascii="Times New Roman" w:eastAsiaTheme="minorHAnsi" w:hAnsi="Times New Roman" w:cs="Times New Roman"/>
          <w:sz w:val="24"/>
          <w:szCs w:val="24"/>
          <w:lang w:val="ro-MD" w:eastAsia="en-US"/>
        </w:rPr>
        <w:t>conformă</w:t>
      </w:r>
      <w:r w:rsidRPr="00784CC4">
        <w:rPr>
          <w:rFonts w:ascii="Times New Roman" w:eastAsiaTheme="minorHAnsi" w:hAnsi="Times New Roman" w:cs="Times New Roman"/>
          <w:sz w:val="24"/>
          <w:szCs w:val="24"/>
          <w:lang w:val="ro-MD" w:eastAsia="en-US"/>
        </w:rPr>
        <w:t>, precum și</w:t>
      </w:r>
      <w:r w:rsidR="00402923" w:rsidRPr="00784CC4">
        <w:rPr>
          <w:rFonts w:ascii="Times New Roman" w:eastAsiaTheme="minorHAnsi" w:hAnsi="Times New Roman" w:cs="Times New Roman"/>
          <w:sz w:val="24"/>
          <w:szCs w:val="24"/>
          <w:lang w:val="ro-MD" w:eastAsia="en-US"/>
        </w:rPr>
        <w:t xml:space="preserve"> </w:t>
      </w:r>
      <w:r w:rsidR="00CE6E73" w:rsidRPr="00784CC4">
        <w:rPr>
          <w:rFonts w:ascii="Times New Roman" w:eastAsiaTheme="minorHAnsi" w:hAnsi="Times New Roman" w:cs="Times New Roman"/>
          <w:sz w:val="24"/>
          <w:szCs w:val="24"/>
          <w:lang w:val="ro-MD" w:eastAsia="en-US"/>
        </w:rPr>
        <w:t>politica</w:t>
      </w:r>
      <w:r w:rsidR="008C663A"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 xml:space="preserve">de asigurare </w:t>
      </w:r>
      <w:r w:rsidR="00123D65" w:rsidRPr="00784CC4">
        <w:rPr>
          <w:rFonts w:ascii="Times New Roman" w:eastAsiaTheme="minorHAnsi" w:hAnsi="Times New Roman" w:cs="Times New Roman"/>
          <w:sz w:val="24"/>
          <w:szCs w:val="24"/>
          <w:lang w:val="ro-MD" w:eastAsia="en-US"/>
        </w:rPr>
        <w:t>contra</w:t>
      </w:r>
      <w:r w:rsidR="00402923" w:rsidRPr="00784CC4">
        <w:rPr>
          <w:rFonts w:ascii="Times New Roman" w:eastAsiaTheme="minorHAnsi" w:hAnsi="Times New Roman" w:cs="Times New Roman"/>
          <w:sz w:val="24"/>
          <w:szCs w:val="24"/>
          <w:lang w:val="ro-MD" w:eastAsia="en-US"/>
        </w:rPr>
        <w:t xml:space="preserve"> riscurilor </w:t>
      </w:r>
      <w:r w:rsidR="00123D65" w:rsidRPr="00784CC4">
        <w:rPr>
          <w:rFonts w:ascii="Times New Roman" w:eastAsiaTheme="minorHAnsi" w:hAnsi="Times New Roman" w:cs="Times New Roman"/>
          <w:sz w:val="24"/>
          <w:szCs w:val="24"/>
          <w:lang w:val="ro-MD" w:eastAsia="en-US"/>
        </w:rPr>
        <w:t>generale</w:t>
      </w:r>
      <w:r w:rsidR="00402923" w:rsidRPr="00784CC4">
        <w:rPr>
          <w:rFonts w:ascii="Times New Roman" w:eastAsiaTheme="minorHAnsi" w:hAnsi="Times New Roman" w:cs="Times New Roman"/>
          <w:sz w:val="24"/>
          <w:szCs w:val="24"/>
          <w:lang w:val="ro-MD" w:eastAsia="en-US"/>
        </w:rPr>
        <w:t xml:space="preserve"> și </w:t>
      </w:r>
      <w:r w:rsidRPr="00784CC4">
        <w:rPr>
          <w:rFonts w:ascii="Times New Roman" w:eastAsiaTheme="minorHAnsi" w:hAnsi="Times New Roman" w:cs="Times New Roman"/>
          <w:sz w:val="24"/>
          <w:szCs w:val="24"/>
          <w:lang w:val="ro-MD" w:eastAsia="en-US"/>
        </w:rPr>
        <w:t xml:space="preserve">a </w:t>
      </w:r>
      <w:r w:rsidR="00402923" w:rsidRPr="00784CC4">
        <w:rPr>
          <w:rFonts w:ascii="Times New Roman" w:eastAsiaTheme="minorHAnsi" w:hAnsi="Times New Roman" w:cs="Times New Roman"/>
          <w:sz w:val="24"/>
          <w:szCs w:val="24"/>
          <w:lang w:val="ro-MD" w:eastAsia="en-US"/>
        </w:rPr>
        <w:t>riscurilor de scurgere</w:t>
      </w:r>
      <w:r w:rsidR="00123D65" w:rsidRPr="00784CC4">
        <w:rPr>
          <w:rFonts w:ascii="Times New Roman" w:eastAsiaTheme="minorHAnsi" w:hAnsi="Times New Roman" w:cs="Times New Roman"/>
          <w:sz w:val="24"/>
          <w:szCs w:val="24"/>
          <w:lang w:val="ro-MD" w:eastAsia="en-US"/>
        </w:rPr>
        <w:t>.</w:t>
      </w:r>
    </w:p>
    <w:p w14:paraId="26B39D7F" w14:textId="565686BE" w:rsidR="00402923" w:rsidRPr="00784CC4" w:rsidRDefault="00402923" w:rsidP="00494C56">
      <w:pPr>
        <w:pStyle w:val="HTMLPreformatted"/>
        <w:numPr>
          <w:ilvl w:val="0"/>
          <w:numId w:val="3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Stocurile de urgență ale Republicii Moldova pe care </w:t>
      </w:r>
      <w:r w:rsidR="00764806" w:rsidRPr="00784CC4">
        <w:rPr>
          <w:rFonts w:ascii="Times New Roman" w:eastAsiaTheme="minorHAnsi" w:hAnsi="Times New Roman" w:cs="Times New Roman"/>
          <w:sz w:val="24"/>
          <w:szCs w:val="24"/>
          <w:lang w:val="ro-MD" w:eastAsia="en-US"/>
        </w:rPr>
        <w:t xml:space="preserve">titularii </w:t>
      </w:r>
      <w:r w:rsidRPr="00784CC4">
        <w:rPr>
          <w:rFonts w:ascii="Times New Roman" w:eastAsiaTheme="minorHAnsi" w:hAnsi="Times New Roman" w:cs="Times New Roman"/>
          <w:sz w:val="24"/>
          <w:szCs w:val="24"/>
          <w:lang w:val="ro-MD" w:eastAsia="en-US"/>
        </w:rPr>
        <w:t>obligații</w:t>
      </w:r>
      <w:r w:rsidR="00764806" w:rsidRPr="00784CC4">
        <w:rPr>
          <w:rFonts w:ascii="Times New Roman" w:eastAsiaTheme="minorHAnsi" w:hAnsi="Times New Roman" w:cs="Times New Roman"/>
          <w:sz w:val="24"/>
          <w:szCs w:val="24"/>
          <w:lang w:val="ro-MD" w:eastAsia="en-US"/>
        </w:rPr>
        <w:t>lor</w:t>
      </w:r>
      <w:r w:rsidRPr="00784CC4">
        <w:rPr>
          <w:rFonts w:ascii="Times New Roman" w:eastAsiaTheme="minorHAnsi" w:hAnsi="Times New Roman" w:cs="Times New Roman"/>
          <w:sz w:val="24"/>
          <w:szCs w:val="24"/>
          <w:lang w:val="ro-MD" w:eastAsia="en-US"/>
        </w:rPr>
        <w:t xml:space="preserve"> de stocare le dețin pe teritoriul altei țări nu pot face obiectul unor măsuri care să limiteze dispo</w:t>
      </w:r>
      <w:r w:rsidR="00123D65" w:rsidRPr="00784CC4">
        <w:rPr>
          <w:rFonts w:ascii="Times New Roman" w:eastAsiaTheme="minorHAnsi" w:hAnsi="Times New Roman" w:cs="Times New Roman"/>
          <w:sz w:val="24"/>
          <w:szCs w:val="24"/>
          <w:lang w:val="ro-MD" w:eastAsia="en-US"/>
        </w:rPr>
        <w:t>nibilitatea</w:t>
      </w:r>
      <w:r w:rsidRPr="00784CC4">
        <w:rPr>
          <w:rFonts w:ascii="Times New Roman" w:eastAsiaTheme="minorHAnsi" w:hAnsi="Times New Roman" w:cs="Times New Roman"/>
          <w:sz w:val="24"/>
          <w:szCs w:val="24"/>
          <w:lang w:val="ro-MD" w:eastAsia="en-US"/>
        </w:rPr>
        <w:t xml:space="preserve"> stoc</w:t>
      </w:r>
      <w:r w:rsidR="00E34C6D" w:rsidRPr="00784CC4">
        <w:rPr>
          <w:rFonts w:ascii="Times New Roman" w:eastAsiaTheme="minorHAnsi" w:hAnsi="Times New Roman" w:cs="Times New Roman"/>
          <w:sz w:val="24"/>
          <w:szCs w:val="24"/>
          <w:lang w:val="ro-MD" w:eastAsia="en-US"/>
        </w:rPr>
        <w:t>urilor de urgență respective</w:t>
      </w:r>
      <w:r w:rsidRPr="00784CC4">
        <w:rPr>
          <w:rFonts w:ascii="Times New Roman" w:eastAsiaTheme="minorHAnsi" w:hAnsi="Times New Roman" w:cs="Times New Roman"/>
          <w:sz w:val="24"/>
          <w:szCs w:val="24"/>
          <w:lang w:val="ro-MD" w:eastAsia="en-US"/>
        </w:rPr>
        <w:t xml:space="preserve"> </w:t>
      </w:r>
      <w:r w:rsidR="00E34C6D" w:rsidRPr="00784CC4">
        <w:rPr>
          <w:rFonts w:ascii="Times New Roman" w:eastAsiaTheme="minorHAnsi" w:hAnsi="Times New Roman" w:cs="Times New Roman"/>
          <w:sz w:val="24"/>
          <w:szCs w:val="24"/>
          <w:lang w:val="ro-MD" w:eastAsia="en-US"/>
        </w:rPr>
        <w:t xml:space="preserve">sau care să limiteze </w:t>
      </w:r>
      <w:r w:rsidRPr="00784CC4">
        <w:rPr>
          <w:rFonts w:ascii="Times New Roman" w:eastAsiaTheme="minorHAnsi" w:hAnsi="Times New Roman" w:cs="Times New Roman"/>
          <w:sz w:val="24"/>
          <w:szCs w:val="24"/>
          <w:lang w:val="ro-MD" w:eastAsia="en-US"/>
        </w:rPr>
        <w:t xml:space="preserve">expedierea </w:t>
      </w:r>
      <w:r w:rsidR="00E34C6D" w:rsidRPr="00784CC4">
        <w:rPr>
          <w:rFonts w:ascii="Times New Roman" w:eastAsiaTheme="minorHAnsi" w:hAnsi="Times New Roman" w:cs="Times New Roman"/>
          <w:sz w:val="24"/>
          <w:szCs w:val="24"/>
          <w:lang w:val="ro-MD" w:eastAsia="en-US"/>
        </w:rPr>
        <w:t xml:space="preserve">acestora </w:t>
      </w:r>
      <w:r w:rsidRPr="00784CC4">
        <w:rPr>
          <w:rFonts w:ascii="Times New Roman" w:eastAsiaTheme="minorHAnsi" w:hAnsi="Times New Roman" w:cs="Times New Roman"/>
          <w:sz w:val="24"/>
          <w:szCs w:val="24"/>
          <w:lang w:val="ro-MD" w:eastAsia="en-US"/>
        </w:rPr>
        <w:t>de pe teritoriul țări</w:t>
      </w:r>
      <w:r w:rsidR="00E34C6D" w:rsidRPr="00784CC4">
        <w:rPr>
          <w:rFonts w:ascii="Times New Roman" w:eastAsiaTheme="minorHAnsi" w:hAnsi="Times New Roman" w:cs="Times New Roman"/>
          <w:sz w:val="24"/>
          <w:szCs w:val="24"/>
          <w:lang w:val="ro-MD" w:eastAsia="en-US"/>
        </w:rPr>
        <w:t>i</w:t>
      </w:r>
      <w:r w:rsidRPr="00784CC4">
        <w:rPr>
          <w:rFonts w:ascii="Times New Roman" w:eastAsiaTheme="minorHAnsi" w:hAnsi="Times New Roman" w:cs="Times New Roman"/>
          <w:sz w:val="24"/>
          <w:szCs w:val="24"/>
          <w:lang w:val="ro-MD" w:eastAsia="en-US"/>
        </w:rPr>
        <w:t xml:space="preserve"> în care se află.</w:t>
      </w:r>
    </w:p>
    <w:p w14:paraId="53ADE7FA" w14:textId="79A67722" w:rsidR="00402923" w:rsidRPr="00784CC4" w:rsidRDefault="00402923" w:rsidP="00494C56">
      <w:pPr>
        <w:pStyle w:val="HTMLPreformatted"/>
        <w:numPr>
          <w:ilvl w:val="0"/>
          <w:numId w:val="36"/>
        </w:numPr>
        <w:tabs>
          <w:tab w:val="clear" w:pos="1832"/>
          <w:tab w:val="clear" w:pos="2748"/>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Stocurile de urgență ale altor țări deținute în Republica Moldova sau care se află în tranzit pe teritoriul Republicii Moldova nu pot face obiectul unor măsuri care să limiteze </w:t>
      </w:r>
      <w:r w:rsidR="00AC76FC" w:rsidRPr="00784CC4">
        <w:rPr>
          <w:rFonts w:ascii="Times New Roman" w:eastAsiaTheme="minorHAnsi" w:hAnsi="Times New Roman" w:cs="Times New Roman"/>
          <w:sz w:val="24"/>
          <w:szCs w:val="24"/>
          <w:lang w:val="ro-MD" w:eastAsia="en-US"/>
        </w:rPr>
        <w:t>eliberarea</w:t>
      </w:r>
      <w:r w:rsidRPr="00784CC4">
        <w:rPr>
          <w:rFonts w:ascii="Times New Roman" w:eastAsiaTheme="minorHAnsi" w:hAnsi="Times New Roman" w:cs="Times New Roman"/>
          <w:sz w:val="24"/>
          <w:szCs w:val="24"/>
          <w:lang w:val="ro-MD" w:eastAsia="en-US"/>
        </w:rPr>
        <w:t xml:space="preserve"> </w:t>
      </w:r>
      <w:r w:rsidR="00E34C6D" w:rsidRPr="00784CC4">
        <w:rPr>
          <w:rFonts w:ascii="Times New Roman" w:eastAsiaTheme="minorHAnsi" w:hAnsi="Times New Roman" w:cs="Times New Roman"/>
          <w:sz w:val="24"/>
          <w:szCs w:val="24"/>
          <w:lang w:val="ro-MD" w:eastAsia="en-US"/>
        </w:rPr>
        <w:t xml:space="preserve">stocurilor de urgență respective sau care să limiteze expedierea acestora de pe teritoriul </w:t>
      </w:r>
      <w:r w:rsidRPr="00784CC4">
        <w:rPr>
          <w:rFonts w:ascii="Times New Roman" w:eastAsiaTheme="minorHAnsi" w:hAnsi="Times New Roman" w:cs="Times New Roman"/>
          <w:sz w:val="24"/>
          <w:szCs w:val="24"/>
          <w:lang w:val="ro-MD" w:eastAsia="en-US"/>
        </w:rPr>
        <w:t xml:space="preserve">Republicii Moldova. </w:t>
      </w:r>
    </w:p>
    <w:p w14:paraId="00F9CB73" w14:textId="77777777" w:rsidR="006559A1" w:rsidRPr="00784CC4" w:rsidRDefault="006559A1" w:rsidP="008E1325">
      <w:pPr>
        <w:pStyle w:val="HTMLPreformatted"/>
        <w:tabs>
          <w:tab w:val="clear" w:pos="1832"/>
          <w:tab w:val="clear" w:pos="2748"/>
          <w:tab w:val="left" w:pos="1080"/>
        </w:tabs>
        <w:spacing w:after="120"/>
        <w:ind w:firstLine="720"/>
        <w:jc w:val="both"/>
        <w:rPr>
          <w:rFonts w:ascii="Times New Roman" w:eastAsiaTheme="minorHAnsi" w:hAnsi="Times New Roman" w:cs="Times New Roman"/>
          <w:sz w:val="24"/>
          <w:szCs w:val="24"/>
          <w:lang w:val="ro-MD" w:eastAsia="en-US"/>
        </w:rPr>
      </w:pPr>
    </w:p>
    <w:p w14:paraId="3283DB56" w14:textId="69FF8663" w:rsidR="00402923" w:rsidRPr="00784CC4" w:rsidRDefault="00402923"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72" w:name="_Ref175129290"/>
      <w:r w:rsidRPr="00784CC4">
        <w:rPr>
          <w:rFonts w:ascii="Times New Roman" w:eastAsiaTheme="minorHAnsi" w:hAnsi="Times New Roman" w:cs="Times New Roman"/>
          <w:color w:val="auto"/>
          <w:lang w:val="ro-MD"/>
        </w:rPr>
        <w:t xml:space="preserve">Supravegherea </w:t>
      </w:r>
      <w:r w:rsidR="00C13174" w:rsidRPr="00784CC4">
        <w:rPr>
          <w:rFonts w:ascii="Times New Roman" w:eastAsiaTheme="minorHAnsi" w:hAnsi="Times New Roman" w:cs="Times New Roman"/>
          <w:color w:val="auto"/>
          <w:lang w:val="ro-MD"/>
        </w:rPr>
        <w:t xml:space="preserve">ținerii </w:t>
      </w:r>
      <w:r w:rsidRPr="00784CC4">
        <w:rPr>
          <w:rFonts w:ascii="Times New Roman" w:eastAsiaTheme="minorHAnsi" w:hAnsi="Times New Roman" w:cs="Times New Roman"/>
          <w:color w:val="auto"/>
          <w:lang w:val="ro-MD"/>
        </w:rPr>
        <w:t>stocurilor de urgență</w:t>
      </w:r>
      <w:bookmarkEnd w:id="72"/>
      <w:r w:rsidRPr="00784CC4">
        <w:rPr>
          <w:rFonts w:ascii="Times New Roman" w:eastAsiaTheme="minorHAnsi" w:hAnsi="Times New Roman" w:cs="Times New Roman"/>
          <w:color w:val="auto"/>
          <w:lang w:val="ro-MD"/>
        </w:rPr>
        <w:t xml:space="preserve"> </w:t>
      </w:r>
    </w:p>
    <w:p w14:paraId="102548D1" w14:textId="330460B1" w:rsidR="00C8790F" w:rsidRPr="00784CC4" w:rsidRDefault="00764806" w:rsidP="00494C56">
      <w:pPr>
        <w:pStyle w:val="HTMLPreformatted"/>
        <w:numPr>
          <w:ilvl w:val="0"/>
          <w:numId w:val="38"/>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ANRE</w:t>
      </w:r>
      <w:r w:rsidR="00402923" w:rsidRPr="00784CC4">
        <w:rPr>
          <w:rFonts w:ascii="Times New Roman" w:eastAsiaTheme="minorHAnsi" w:hAnsi="Times New Roman" w:cs="Times New Roman"/>
          <w:sz w:val="24"/>
          <w:szCs w:val="24"/>
          <w:lang w:val="ro-MD" w:eastAsia="en-US"/>
        </w:rPr>
        <w:t xml:space="preserve"> </w:t>
      </w:r>
      <w:r w:rsidR="00C8790F" w:rsidRPr="00784CC4">
        <w:rPr>
          <w:rFonts w:ascii="Times New Roman" w:eastAsiaTheme="minorHAnsi" w:hAnsi="Times New Roman" w:cs="Times New Roman"/>
          <w:sz w:val="24"/>
          <w:szCs w:val="24"/>
          <w:lang w:val="ro-MD" w:eastAsia="en-US"/>
        </w:rPr>
        <w:t xml:space="preserve">supraveghează realizarea de către </w:t>
      </w:r>
      <w:r w:rsidR="00404E36" w:rsidRPr="00784CC4">
        <w:rPr>
          <w:rFonts w:ascii="Times New Roman" w:eastAsiaTheme="minorHAnsi" w:hAnsi="Times New Roman" w:cs="Times New Roman"/>
          <w:sz w:val="24"/>
          <w:szCs w:val="24"/>
          <w:lang w:val="ro-MD" w:eastAsia="en-US"/>
        </w:rPr>
        <w:t>importatorii obligați</w:t>
      </w:r>
      <w:r w:rsidR="00C8790F" w:rsidRPr="00784CC4">
        <w:rPr>
          <w:rFonts w:ascii="Times New Roman" w:eastAsiaTheme="minorHAnsi" w:hAnsi="Times New Roman" w:cs="Times New Roman"/>
          <w:sz w:val="24"/>
          <w:szCs w:val="24"/>
          <w:lang w:val="ro-MD" w:eastAsia="en-US"/>
        </w:rPr>
        <w:t xml:space="preserve"> a </w:t>
      </w:r>
      <w:r w:rsidR="00724337" w:rsidRPr="00784CC4">
        <w:rPr>
          <w:rFonts w:ascii="Times New Roman" w:eastAsiaTheme="minorHAnsi" w:hAnsi="Times New Roman" w:cs="Times New Roman"/>
          <w:sz w:val="24"/>
          <w:szCs w:val="24"/>
          <w:lang w:val="ro-MD" w:eastAsia="en-US"/>
        </w:rPr>
        <w:t xml:space="preserve">sarcinii </w:t>
      </w:r>
      <w:r w:rsidR="00C8790F" w:rsidRPr="00784CC4">
        <w:rPr>
          <w:rFonts w:ascii="Times New Roman" w:eastAsiaTheme="minorHAnsi" w:hAnsi="Times New Roman" w:cs="Times New Roman"/>
          <w:sz w:val="24"/>
          <w:szCs w:val="24"/>
          <w:lang w:val="ro-MD" w:eastAsia="en-US"/>
        </w:rPr>
        <w:t xml:space="preserve">de </w:t>
      </w:r>
      <w:r w:rsidR="00FA631B" w:rsidRPr="00784CC4">
        <w:rPr>
          <w:rFonts w:ascii="Times New Roman" w:eastAsiaTheme="minorHAnsi" w:hAnsi="Times New Roman" w:cs="Times New Roman"/>
          <w:sz w:val="24"/>
          <w:szCs w:val="24"/>
          <w:lang w:val="ro-MD" w:eastAsia="en-US"/>
        </w:rPr>
        <w:t xml:space="preserve">constituire </w:t>
      </w:r>
      <w:r w:rsidR="00C8790F" w:rsidRPr="00784CC4">
        <w:rPr>
          <w:rFonts w:ascii="Times New Roman" w:eastAsiaTheme="minorHAnsi" w:hAnsi="Times New Roman" w:cs="Times New Roman"/>
          <w:sz w:val="24"/>
          <w:szCs w:val="24"/>
          <w:lang w:val="ro-MD" w:eastAsia="en-US"/>
        </w:rPr>
        <w:t xml:space="preserve">și menținere </w:t>
      </w:r>
      <w:r w:rsidR="0007427B" w:rsidRPr="00784CC4">
        <w:rPr>
          <w:rFonts w:ascii="Times New Roman" w:eastAsiaTheme="minorHAnsi" w:hAnsi="Times New Roman" w:cs="Times New Roman"/>
          <w:sz w:val="24"/>
          <w:szCs w:val="24"/>
          <w:lang w:val="ro-MD" w:eastAsia="en-US"/>
        </w:rPr>
        <w:t xml:space="preserve">a </w:t>
      </w:r>
      <w:r w:rsidR="00402923" w:rsidRPr="00784CC4">
        <w:rPr>
          <w:rFonts w:ascii="Times New Roman" w:eastAsiaTheme="minorHAnsi" w:hAnsi="Times New Roman" w:cs="Times New Roman"/>
          <w:sz w:val="24"/>
          <w:szCs w:val="24"/>
          <w:lang w:val="ro-MD" w:eastAsia="en-US"/>
        </w:rPr>
        <w:t xml:space="preserve">stocurilor de urgență în ceea ce privește cantitatea și calitatea </w:t>
      </w:r>
      <w:r w:rsidR="00C8790F" w:rsidRPr="00784CC4">
        <w:rPr>
          <w:rFonts w:ascii="Times New Roman" w:eastAsiaTheme="minorHAnsi" w:hAnsi="Times New Roman" w:cs="Times New Roman"/>
          <w:sz w:val="24"/>
          <w:szCs w:val="24"/>
          <w:lang w:val="ro-MD" w:eastAsia="en-US"/>
        </w:rPr>
        <w:t>acestora</w:t>
      </w:r>
      <w:r w:rsidR="00402923" w:rsidRPr="00784CC4">
        <w:rPr>
          <w:rFonts w:ascii="Times New Roman" w:eastAsiaTheme="minorHAnsi" w:hAnsi="Times New Roman" w:cs="Times New Roman"/>
          <w:sz w:val="24"/>
          <w:szCs w:val="24"/>
          <w:lang w:val="ro-MD" w:eastAsia="en-US"/>
        </w:rPr>
        <w:t>.</w:t>
      </w:r>
      <w:r w:rsidR="00904AF3" w:rsidRPr="00784CC4">
        <w:rPr>
          <w:rFonts w:ascii="Times New Roman" w:eastAsiaTheme="minorHAnsi" w:hAnsi="Times New Roman" w:cs="Times New Roman"/>
          <w:sz w:val="24"/>
          <w:szCs w:val="24"/>
          <w:lang w:val="ro-MD" w:eastAsia="en-US"/>
        </w:rPr>
        <w:t xml:space="preserve"> În acest scop, ANRE </w:t>
      </w:r>
      <w:r w:rsidR="001D3DF2" w:rsidRPr="00784CC4">
        <w:rPr>
          <w:rFonts w:ascii="Times New Roman" w:eastAsiaTheme="minorHAnsi" w:hAnsi="Times New Roman" w:cs="Times New Roman"/>
          <w:sz w:val="24"/>
          <w:szCs w:val="24"/>
          <w:lang w:val="ro-MD" w:eastAsia="en-US"/>
        </w:rPr>
        <w:t>cont</w:t>
      </w:r>
      <w:r w:rsidR="00CD7E03" w:rsidRPr="00784CC4">
        <w:rPr>
          <w:rFonts w:ascii="Times New Roman" w:eastAsiaTheme="minorHAnsi" w:hAnsi="Times New Roman" w:cs="Times New Roman"/>
          <w:sz w:val="24"/>
          <w:szCs w:val="24"/>
          <w:lang w:val="ro-MD" w:eastAsia="en-US"/>
        </w:rPr>
        <w:t>r</w:t>
      </w:r>
      <w:r w:rsidR="001D3DF2" w:rsidRPr="00784CC4">
        <w:rPr>
          <w:rFonts w:ascii="Times New Roman" w:eastAsiaTheme="minorHAnsi" w:hAnsi="Times New Roman" w:cs="Times New Roman"/>
          <w:sz w:val="24"/>
          <w:szCs w:val="24"/>
          <w:lang w:val="ro-MD" w:eastAsia="en-US"/>
        </w:rPr>
        <w:t>actează</w:t>
      </w:r>
      <w:r w:rsidR="00AD1AF8" w:rsidRPr="00784CC4">
        <w:rPr>
          <w:rFonts w:ascii="Times New Roman" w:eastAsiaTheme="minorHAnsi" w:hAnsi="Times New Roman" w:cs="Times New Roman"/>
          <w:sz w:val="24"/>
          <w:szCs w:val="24"/>
          <w:lang w:val="ro-MD" w:eastAsia="en-US"/>
        </w:rPr>
        <w:t xml:space="preserve"> </w:t>
      </w:r>
      <w:r w:rsidR="00B46E3C" w:rsidRPr="00784CC4">
        <w:rPr>
          <w:rFonts w:ascii="Times New Roman" w:eastAsiaTheme="minorHAnsi" w:hAnsi="Times New Roman" w:cs="Times New Roman"/>
          <w:sz w:val="24"/>
          <w:szCs w:val="24"/>
          <w:lang w:val="ro-MD" w:eastAsia="en-US"/>
        </w:rPr>
        <w:t xml:space="preserve">o </w:t>
      </w:r>
      <w:r w:rsidR="001D3DF2" w:rsidRPr="00784CC4">
        <w:rPr>
          <w:rFonts w:ascii="Times New Roman" w:eastAsiaTheme="minorHAnsi" w:hAnsi="Times New Roman" w:cs="Times New Roman"/>
          <w:sz w:val="24"/>
          <w:szCs w:val="24"/>
          <w:lang w:val="ro-MD" w:eastAsia="en-US"/>
        </w:rPr>
        <w:t xml:space="preserve">entitate </w:t>
      </w:r>
      <w:r w:rsidR="0089162B" w:rsidRPr="00784CC4">
        <w:rPr>
          <w:rFonts w:ascii="Times New Roman" w:eastAsiaTheme="minorHAnsi" w:hAnsi="Times New Roman" w:cs="Times New Roman"/>
          <w:sz w:val="24"/>
          <w:szCs w:val="24"/>
          <w:lang w:val="ro-MD" w:eastAsia="en-US"/>
        </w:rPr>
        <w:t xml:space="preserve">care să efectueze inspecția calitativă și cantitativă a stocurilor de urgență </w:t>
      </w:r>
      <w:r w:rsidR="00DF31E4" w:rsidRPr="00784CC4">
        <w:rPr>
          <w:rFonts w:ascii="Times New Roman" w:eastAsiaTheme="minorHAnsi" w:hAnsi="Times New Roman" w:cs="Times New Roman"/>
          <w:sz w:val="24"/>
          <w:szCs w:val="24"/>
          <w:lang w:val="ro-MD" w:eastAsia="en-US"/>
        </w:rPr>
        <w:t xml:space="preserve">ale </w:t>
      </w:r>
      <w:r w:rsidR="0089162B" w:rsidRPr="00784CC4">
        <w:rPr>
          <w:rFonts w:ascii="Times New Roman" w:eastAsiaTheme="minorHAnsi" w:hAnsi="Times New Roman" w:cs="Times New Roman"/>
          <w:sz w:val="24"/>
          <w:szCs w:val="24"/>
          <w:lang w:val="ro-MD" w:eastAsia="en-US"/>
        </w:rPr>
        <w:t>importatori</w:t>
      </w:r>
      <w:r w:rsidR="00DF31E4" w:rsidRPr="00784CC4">
        <w:rPr>
          <w:rFonts w:ascii="Times New Roman" w:eastAsiaTheme="minorHAnsi" w:hAnsi="Times New Roman" w:cs="Times New Roman"/>
          <w:sz w:val="24"/>
          <w:szCs w:val="24"/>
          <w:lang w:val="ro-MD" w:eastAsia="en-US"/>
        </w:rPr>
        <w:t>lor</w:t>
      </w:r>
      <w:r w:rsidR="0089162B" w:rsidRPr="00784CC4">
        <w:rPr>
          <w:rFonts w:ascii="Times New Roman" w:eastAsiaTheme="minorHAnsi" w:hAnsi="Times New Roman" w:cs="Times New Roman"/>
          <w:sz w:val="24"/>
          <w:szCs w:val="24"/>
          <w:lang w:val="ro-MD" w:eastAsia="en-US"/>
        </w:rPr>
        <w:t xml:space="preserve"> </w:t>
      </w:r>
      <w:r w:rsidR="00DF31E4" w:rsidRPr="00784CC4">
        <w:rPr>
          <w:rFonts w:ascii="Times New Roman" w:eastAsiaTheme="minorHAnsi" w:hAnsi="Times New Roman" w:cs="Times New Roman"/>
          <w:sz w:val="24"/>
          <w:szCs w:val="24"/>
          <w:lang w:val="ro-MD" w:eastAsia="en-US"/>
        </w:rPr>
        <w:t>obligați</w:t>
      </w:r>
      <w:r w:rsidR="00F558E5" w:rsidRPr="00784CC4">
        <w:rPr>
          <w:rFonts w:ascii="Times New Roman" w:eastAsiaTheme="minorHAnsi" w:hAnsi="Times New Roman" w:cs="Times New Roman"/>
          <w:sz w:val="24"/>
          <w:szCs w:val="24"/>
          <w:lang w:val="ro-MD" w:eastAsia="en-US"/>
        </w:rPr>
        <w:t xml:space="preserve"> (în continuare – </w:t>
      </w:r>
      <w:r w:rsidR="00F558E5" w:rsidRPr="00784CC4">
        <w:rPr>
          <w:rFonts w:ascii="Times New Roman" w:eastAsiaTheme="minorHAnsi" w:hAnsi="Times New Roman" w:cs="Times New Roman"/>
          <w:i/>
          <w:iCs/>
          <w:sz w:val="24"/>
          <w:szCs w:val="24"/>
          <w:lang w:val="ro-MD" w:eastAsia="en-US"/>
        </w:rPr>
        <w:t>entitate de inspecție</w:t>
      </w:r>
      <w:r w:rsidR="00F558E5" w:rsidRPr="00784CC4">
        <w:rPr>
          <w:rFonts w:ascii="Times New Roman" w:eastAsiaTheme="minorHAnsi" w:hAnsi="Times New Roman" w:cs="Times New Roman"/>
          <w:sz w:val="24"/>
          <w:szCs w:val="24"/>
          <w:lang w:val="ro-MD" w:eastAsia="en-US"/>
        </w:rPr>
        <w:t>)</w:t>
      </w:r>
      <w:r w:rsidR="0089162B" w:rsidRPr="00784CC4">
        <w:rPr>
          <w:rFonts w:ascii="Times New Roman" w:eastAsiaTheme="minorHAnsi" w:hAnsi="Times New Roman" w:cs="Times New Roman"/>
          <w:sz w:val="24"/>
          <w:szCs w:val="24"/>
          <w:lang w:val="ro-MD" w:eastAsia="en-US"/>
        </w:rPr>
        <w:t xml:space="preserve">. </w:t>
      </w:r>
      <w:r w:rsidR="004D3A73" w:rsidRPr="00784CC4">
        <w:rPr>
          <w:rFonts w:ascii="Times New Roman" w:eastAsiaTheme="minorHAnsi" w:hAnsi="Times New Roman" w:cs="Times New Roman"/>
          <w:sz w:val="24"/>
          <w:szCs w:val="24"/>
          <w:lang w:val="ro-MD" w:eastAsia="en-US"/>
        </w:rPr>
        <w:t xml:space="preserve">Entitatea </w:t>
      </w:r>
      <w:r w:rsidR="00F558E5" w:rsidRPr="00784CC4">
        <w:rPr>
          <w:rFonts w:ascii="Times New Roman" w:eastAsiaTheme="minorHAnsi" w:hAnsi="Times New Roman" w:cs="Times New Roman"/>
          <w:sz w:val="24"/>
          <w:szCs w:val="24"/>
          <w:lang w:val="ro-MD" w:eastAsia="en-US"/>
        </w:rPr>
        <w:t>de inspecție</w:t>
      </w:r>
      <w:r w:rsidR="004D3A73" w:rsidRPr="00784CC4">
        <w:rPr>
          <w:rFonts w:ascii="Times New Roman" w:eastAsiaTheme="minorHAnsi" w:hAnsi="Times New Roman" w:cs="Times New Roman"/>
          <w:sz w:val="24"/>
          <w:szCs w:val="24"/>
          <w:lang w:val="ro-MD" w:eastAsia="en-US"/>
        </w:rPr>
        <w:t xml:space="preserve"> </w:t>
      </w:r>
      <w:r w:rsidR="00F558E5" w:rsidRPr="00784CC4">
        <w:rPr>
          <w:rFonts w:ascii="Times New Roman" w:eastAsiaTheme="minorHAnsi" w:hAnsi="Times New Roman" w:cs="Times New Roman"/>
          <w:sz w:val="24"/>
          <w:szCs w:val="24"/>
          <w:lang w:val="ro-MD" w:eastAsia="en-US"/>
        </w:rPr>
        <w:t xml:space="preserve">trebuie să fie acreditată în țara în care se efectuează inspecția conform </w:t>
      </w:r>
      <w:r w:rsidR="00B4767F" w:rsidRPr="00784CC4">
        <w:rPr>
          <w:rFonts w:ascii="Times New Roman" w:eastAsiaTheme="minorHAnsi" w:hAnsi="Times New Roman" w:cs="Times New Roman"/>
          <w:sz w:val="24"/>
          <w:szCs w:val="24"/>
          <w:lang w:val="ro-MD" w:eastAsia="en-US"/>
        </w:rPr>
        <w:t xml:space="preserve">standardului </w:t>
      </w:r>
      <w:r w:rsidR="00F558E5" w:rsidRPr="00784CC4">
        <w:rPr>
          <w:rFonts w:ascii="Times New Roman" w:eastAsiaTheme="minorHAnsi" w:hAnsi="Times New Roman" w:cs="Times New Roman"/>
          <w:sz w:val="24"/>
          <w:szCs w:val="24"/>
          <w:lang w:val="ro-MD" w:eastAsia="en-US"/>
        </w:rPr>
        <w:t>EN 17020 (Autoritate de inspecție - Tip A).</w:t>
      </w:r>
    </w:p>
    <w:p w14:paraId="2A438F1C" w14:textId="01B132DE" w:rsidR="00402923" w:rsidRPr="00784CC4" w:rsidRDefault="00764806" w:rsidP="00494C56">
      <w:pPr>
        <w:pStyle w:val="HTMLPreformatted"/>
        <w:numPr>
          <w:ilvl w:val="0"/>
          <w:numId w:val="38"/>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ANRE</w:t>
      </w:r>
      <w:r w:rsidR="00402923" w:rsidRPr="00784CC4">
        <w:rPr>
          <w:rFonts w:ascii="Times New Roman" w:eastAsiaTheme="minorHAnsi" w:hAnsi="Times New Roman" w:cs="Times New Roman"/>
          <w:sz w:val="24"/>
          <w:szCs w:val="24"/>
          <w:lang w:val="ro-MD" w:eastAsia="en-US"/>
        </w:rPr>
        <w:t xml:space="preserve"> </w:t>
      </w:r>
      <w:r w:rsidR="001B5B9A" w:rsidRPr="00784CC4">
        <w:rPr>
          <w:rFonts w:ascii="Times New Roman" w:eastAsiaTheme="minorHAnsi" w:hAnsi="Times New Roman" w:cs="Times New Roman"/>
          <w:sz w:val="24"/>
          <w:szCs w:val="24"/>
          <w:lang w:val="ro-MD" w:eastAsia="en-US"/>
        </w:rPr>
        <w:t xml:space="preserve">elaborează și aprobă </w:t>
      </w:r>
      <w:r w:rsidR="00402923" w:rsidRPr="00784CC4">
        <w:rPr>
          <w:rFonts w:ascii="Times New Roman" w:eastAsiaTheme="minorHAnsi" w:hAnsi="Times New Roman" w:cs="Times New Roman"/>
          <w:sz w:val="24"/>
          <w:szCs w:val="24"/>
          <w:lang w:val="ro-MD" w:eastAsia="en-US"/>
        </w:rPr>
        <w:t xml:space="preserve">un plan de supraveghere a cantității și calității stocurilor de urgență cel târziu la data de 31 iulie a anului curent pentru perioada </w:t>
      </w:r>
      <w:r w:rsidR="00E60B3A" w:rsidRPr="00784CC4">
        <w:rPr>
          <w:rFonts w:ascii="Times New Roman" w:eastAsiaTheme="minorHAnsi" w:hAnsi="Times New Roman" w:cs="Times New Roman"/>
          <w:sz w:val="24"/>
          <w:szCs w:val="24"/>
          <w:lang w:val="ro-MD" w:eastAsia="en-US"/>
        </w:rPr>
        <w:t xml:space="preserve">de </w:t>
      </w:r>
      <w:r w:rsidR="00402923" w:rsidRPr="00784CC4">
        <w:rPr>
          <w:rFonts w:ascii="Times New Roman" w:eastAsiaTheme="minorHAnsi" w:hAnsi="Times New Roman" w:cs="Times New Roman"/>
          <w:sz w:val="24"/>
          <w:szCs w:val="24"/>
          <w:lang w:val="ro-MD" w:eastAsia="en-US"/>
        </w:rPr>
        <w:t>până la 30 iunie a anului următor</w:t>
      </w:r>
      <w:r w:rsidR="001B5B9A" w:rsidRPr="00784CC4">
        <w:rPr>
          <w:rFonts w:ascii="Times New Roman" w:eastAsiaTheme="minorHAnsi" w:hAnsi="Times New Roman" w:cs="Times New Roman"/>
          <w:sz w:val="24"/>
          <w:szCs w:val="24"/>
          <w:lang w:val="ro-MD" w:eastAsia="en-US"/>
        </w:rPr>
        <w:t>. F</w:t>
      </w:r>
      <w:r w:rsidR="00402923" w:rsidRPr="00784CC4">
        <w:rPr>
          <w:rFonts w:ascii="Times New Roman" w:eastAsiaTheme="minorHAnsi" w:hAnsi="Times New Roman" w:cs="Times New Roman"/>
          <w:sz w:val="24"/>
          <w:szCs w:val="24"/>
          <w:lang w:val="ro-MD" w:eastAsia="en-US"/>
        </w:rPr>
        <w:t>iecare locație în care se află stocuri</w:t>
      </w:r>
      <w:r w:rsidR="009A5634" w:rsidRPr="00784CC4">
        <w:rPr>
          <w:rFonts w:ascii="Times New Roman" w:eastAsiaTheme="minorHAnsi" w:hAnsi="Times New Roman" w:cs="Times New Roman"/>
          <w:sz w:val="24"/>
          <w:szCs w:val="24"/>
          <w:lang w:val="ro-MD" w:eastAsia="en-US"/>
        </w:rPr>
        <w:t>le</w:t>
      </w:r>
      <w:r w:rsidR="00402923" w:rsidRPr="00784CC4">
        <w:rPr>
          <w:rFonts w:ascii="Times New Roman" w:eastAsiaTheme="minorHAnsi" w:hAnsi="Times New Roman" w:cs="Times New Roman"/>
          <w:sz w:val="24"/>
          <w:szCs w:val="24"/>
          <w:lang w:val="ro-MD" w:eastAsia="en-US"/>
        </w:rPr>
        <w:t xml:space="preserve"> de urgență deținute </w:t>
      </w:r>
      <w:r w:rsidR="00DF31E4" w:rsidRPr="00784CC4">
        <w:rPr>
          <w:rFonts w:ascii="Times New Roman" w:eastAsiaTheme="minorHAnsi" w:hAnsi="Times New Roman" w:cs="Times New Roman"/>
          <w:sz w:val="24"/>
          <w:szCs w:val="24"/>
          <w:lang w:val="ro-MD" w:eastAsia="en-US"/>
        </w:rPr>
        <w:t xml:space="preserve">de </w:t>
      </w:r>
      <w:r w:rsidR="00404E36" w:rsidRPr="00784CC4">
        <w:rPr>
          <w:rFonts w:ascii="Times New Roman" w:eastAsiaTheme="minorHAnsi" w:hAnsi="Times New Roman" w:cs="Times New Roman"/>
          <w:sz w:val="24"/>
          <w:szCs w:val="24"/>
          <w:lang w:val="ro-MD" w:eastAsia="en-US"/>
        </w:rPr>
        <w:t>importatorii obligați</w:t>
      </w:r>
      <w:r w:rsidR="00DF31E4"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trebuie inspectat</w:t>
      </w:r>
      <w:r w:rsidR="009A5634" w:rsidRPr="00784CC4">
        <w:rPr>
          <w:rFonts w:ascii="Times New Roman" w:eastAsiaTheme="minorHAnsi" w:hAnsi="Times New Roman" w:cs="Times New Roman"/>
          <w:sz w:val="24"/>
          <w:szCs w:val="24"/>
          <w:lang w:val="ro-MD" w:eastAsia="en-US"/>
        </w:rPr>
        <w:t>ă</w:t>
      </w:r>
      <w:r w:rsidR="00402923" w:rsidRPr="00784CC4">
        <w:rPr>
          <w:rFonts w:ascii="Times New Roman" w:eastAsiaTheme="minorHAnsi" w:hAnsi="Times New Roman" w:cs="Times New Roman"/>
          <w:sz w:val="24"/>
          <w:szCs w:val="24"/>
          <w:lang w:val="ro-MD" w:eastAsia="en-US"/>
        </w:rPr>
        <w:t xml:space="preserve"> </w:t>
      </w:r>
      <w:r w:rsidR="006136EE" w:rsidRPr="00784CC4">
        <w:rPr>
          <w:rFonts w:ascii="Times New Roman" w:eastAsiaTheme="minorHAnsi" w:hAnsi="Times New Roman" w:cs="Times New Roman"/>
          <w:sz w:val="24"/>
          <w:szCs w:val="24"/>
          <w:lang w:val="ro-MD" w:eastAsia="en-US"/>
        </w:rPr>
        <w:t xml:space="preserve">fizic </w:t>
      </w:r>
      <w:r w:rsidR="00402923" w:rsidRPr="00784CC4">
        <w:rPr>
          <w:rFonts w:ascii="Times New Roman" w:eastAsiaTheme="minorHAnsi" w:hAnsi="Times New Roman" w:cs="Times New Roman"/>
          <w:sz w:val="24"/>
          <w:szCs w:val="24"/>
          <w:lang w:val="ro-MD" w:eastAsia="en-US"/>
        </w:rPr>
        <w:t>cel puțin o dată pe an</w:t>
      </w:r>
      <w:r w:rsidR="006136EE" w:rsidRPr="00784CC4">
        <w:rPr>
          <w:rFonts w:ascii="Times New Roman" w:eastAsiaTheme="minorHAnsi" w:hAnsi="Times New Roman" w:cs="Times New Roman"/>
          <w:sz w:val="24"/>
          <w:szCs w:val="24"/>
          <w:lang w:val="ro-MD" w:eastAsia="en-US"/>
        </w:rPr>
        <w:t>, cu excepția cazului în care ANRE are acces la sistemul SCADA</w:t>
      </w:r>
      <w:r w:rsidR="00402923" w:rsidRPr="00784CC4">
        <w:rPr>
          <w:rFonts w:ascii="Times New Roman" w:eastAsiaTheme="minorHAnsi" w:hAnsi="Times New Roman" w:cs="Times New Roman"/>
          <w:sz w:val="24"/>
          <w:szCs w:val="24"/>
          <w:lang w:val="ro-MD" w:eastAsia="en-US"/>
        </w:rPr>
        <w:t xml:space="preserve">. </w:t>
      </w:r>
    </w:p>
    <w:p w14:paraId="3360C46B" w14:textId="4723DBAF" w:rsidR="00402923" w:rsidRPr="00784CC4" w:rsidRDefault="002E0BEB" w:rsidP="00494C56">
      <w:pPr>
        <w:pStyle w:val="HTMLPreformatted"/>
        <w:numPr>
          <w:ilvl w:val="0"/>
          <w:numId w:val="38"/>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Importatorul obligat</w:t>
      </w:r>
      <w:r w:rsidR="00402923" w:rsidRPr="00784CC4">
        <w:rPr>
          <w:rFonts w:ascii="Times New Roman" w:eastAsiaTheme="minorHAnsi" w:hAnsi="Times New Roman" w:cs="Times New Roman"/>
          <w:sz w:val="24"/>
          <w:szCs w:val="24"/>
          <w:lang w:val="ro-MD" w:eastAsia="en-US"/>
        </w:rPr>
        <w:t xml:space="preserve"> trebuie să </w:t>
      </w:r>
      <w:r w:rsidR="00BD3271" w:rsidRPr="00784CC4">
        <w:rPr>
          <w:rFonts w:ascii="Times New Roman" w:eastAsiaTheme="minorHAnsi" w:hAnsi="Times New Roman" w:cs="Times New Roman"/>
          <w:sz w:val="24"/>
          <w:szCs w:val="24"/>
          <w:lang w:val="ro-MD" w:eastAsia="en-US"/>
        </w:rPr>
        <w:t>asigure</w:t>
      </w:r>
      <w:r w:rsidR="001B5B9A" w:rsidRPr="00784CC4">
        <w:rPr>
          <w:rFonts w:ascii="Times New Roman" w:eastAsiaTheme="minorHAnsi" w:hAnsi="Times New Roman" w:cs="Times New Roman"/>
          <w:sz w:val="24"/>
          <w:szCs w:val="24"/>
          <w:lang w:val="ro-MD" w:eastAsia="en-US"/>
        </w:rPr>
        <w:t xml:space="preserve"> </w:t>
      </w:r>
      <w:r w:rsidR="00052C5C" w:rsidRPr="00784CC4">
        <w:rPr>
          <w:rFonts w:ascii="Times New Roman" w:eastAsiaTheme="minorHAnsi" w:hAnsi="Times New Roman" w:cs="Times New Roman"/>
          <w:sz w:val="24"/>
          <w:szCs w:val="24"/>
          <w:lang w:val="ro-MD" w:eastAsia="en-US"/>
        </w:rPr>
        <w:t xml:space="preserve">reprezentantului </w:t>
      </w:r>
      <w:r w:rsidR="00402923" w:rsidRPr="00784CC4">
        <w:rPr>
          <w:rFonts w:ascii="Times New Roman" w:eastAsiaTheme="minorHAnsi" w:hAnsi="Times New Roman" w:cs="Times New Roman"/>
          <w:sz w:val="24"/>
          <w:szCs w:val="24"/>
          <w:lang w:val="ro-MD" w:eastAsia="en-US"/>
        </w:rPr>
        <w:t>împuternicit a</w:t>
      </w:r>
      <w:r w:rsidR="00052C5C" w:rsidRPr="00784CC4">
        <w:rPr>
          <w:rFonts w:ascii="Times New Roman" w:eastAsiaTheme="minorHAnsi" w:hAnsi="Times New Roman" w:cs="Times New Roman"/>
          <w:sz w:val="24"/>
          <w:szCs w:val="24"/>
          <w:lang w:val="ro-MD" w:eastAsia="en-US"/>
        </w:rPr>
        <w:t>l</w:t>
      </w:r>
      <w:r w:rsidR="00402923" w:rsidRPr="00784CC4">
        <w:rPr>
          <w:rFonts w:ascii="Times New Roman" w:eastAsiaTheme="minorHAnsi" w:hAnsi="Times New Roman" w:cs="Times New Roman"/>
          <w:sz w:val="24"/>
          <w:szCs w:val="24"/>
          <w:lang w:val="ro-MD" w:eastAsia="en-US"/>
        </w:rPr>
        <w:t xml:space="preserve"> </w:t>
      </w:r>
      <w:r w:rsidR="00764806" w:rsidRPr="00784CC4">
        <w:rPr>
          <w:rFonts w:ascii="Times New Roman" w:eastAsiaTheme="minorHAnsi" w:hAnsi="Times New Roman" w:cs="Times New Roman"/>
          <w:sz w:val="24"/>
          <w:szCs w:val="24"/>
          <w:lang w:val="ro-MD" w:eastAsia="en-US"/>
        </w:rPr>
        <w:t>ANRE</w:t>
      </w:r>
      <w:r w:rsidR="00402923" w:rsidRPr="00784CC4">
        <w:rPr>
          <w:rFonts w:ascii="Times New Roman" w:eastAsiaTheme="minorHAnsi" w:hAnsi="Times New Roman" w:cs="Times New Roman"/>
          <w:sz w:val="24"/>
          <w:szCs w:val="24"/>
          <w:lang w:val="ro-MD" w:eastAsia="en-US"/>
        </w:rPr>
        <w:t xml:space="preserve"> și </w:t>
      </w:r>
      <w:r w:rsidR="00D87991" w:rsidRPr="00784CC4">
        <w:rPr>
          <w:rFonts w:ascii="Times New Roman" w:eastAsiaTheme="minorHAnsi" w:hAnsi="Times New Roman" w:cs="Times New Roman"/>
          <w:sz w:val="24"/>
          <w:szCs w:val="24"/>
          <w:lang w:val="ro-MD" w:eastAsia="en-US"/>
        </w:rPr>
        <w:t xml:space="preserve">reprezentantului </w:t>
      </w:r>
      <w:r w:rsidR="00402923" w:rsidRPr="00784CC4">
        <w:rPr>
          <w:rFonts w:ascii="Times New Roman" w:eastAsiaTheme="minorHAnsi" w:hAnsi="Times New Roman" w:cs="Times New Roman"/>
          <w:sz w:val="24"/>
          <w:szCs w:val="24"/>
          <w:lang w:val="ro-MD" w:eastAsia="en-US"/>
        </w:rPr>
        <w:t xml:space="preserve">entității </w:t>
      </w:r>
      <w:r w:rsidR="00052C5C" w:rsidRPr="00784CC4">
        <w:rPr>
          <w:rFonts w:ascii="Times New Roman" w:eastAsiaTheme="minorHAnsi" w:hAnsi="Times New Roman" w:cs="Times New Roman"/>
          <w:sz w:val="24"/>
          <w:szCs w:val="24"/>
          <w:lang w:val="ro-MD" w:eastAsia="en-US"/>
        </w:rPr>
        <w:t xml:space="preserve">de inspecție </w:t>
      </w:r>
      <w:r w:rsidR="00402923" w:rsidRPr="00784CC4">
        <w:rPr>
          <w:rFonts w:ascii="Times New Roman" w:eastAsiaTheme="minorHAnsi" w:hAnsi="Times New Roman" w:cs="Times New Roman"/>
          <w:sz w:val="24"/>
          <w:szCs w:val="24"/>
          <w:lang w:val="ro-MD" w:eastAsia="en-US"/>
        </w:rPr>
        <w:t xml:space="preserve">acces la </w:t>
      </w:r>
      <w:r w:rsidR="00604F59" w:rsidRPr="00784CC4">
        <w:rPr>
          <w:rFonts w:ascii="Times New Roman" w:eastAsiaTheme="minorHAnsi" w:hAnsi="Times New Roman" w:cs="Times New Roman"/>
          <w:sz w:val="24"/>
          <w:szCs w:val="24"/>
          <w:lang w:val="ro-MD" w:eastAsia="en-US"/>
        </w:rPr>
        <w:t xml:space="preserve">instalația de stocare </w:t>
      </w:r>
      <w:r w:rsidR="00402923" w:rsidRPr="00784CC4">
        <w:rPr>
          <w:rFonts w:ascii="Times New Roman" w:eastAsiaTheme="minorHAnsi" w:hAnsi="Times New Roman" w:cs="Times New Roman"/>
          <w:sz w:val="24"/>
          <w:szCs w:val="24"/>
          <w:lang w:val="ro-MD" w:eastAsia="en-US"/>
        </w:rPr>
        <w:t xml:space="preserve">în care sunt deținute stocuri de urgență, permițând controlul calitativ și cantitativ al stocurilor de urgență, precum și inspecția documentației privind inventarele zilnice de </w:t>
      </w:r>
      <w:r w:rsidR="00604F59" w:rsidRPr="00784CC4">
        <w:rPr>
          <w:rFonts w:ascii="Times New Roman" w:eastAsiaTheme="minorHAnsi" w:hAnsi="Times New Roman" w:cs="Times New Roman"/>
          <w:sz w:val="24"/>
          <w:szCs w:val="24"/>
          <w:lang w:val="ro-MD" w:eastAsia="en-US"/>
        </w:rPr>
        <w:t xml:space="preserve">stocare </w:t>
      </w:r>
      <w:r w:rsidR="00402923" w:rsidRPr="00784CC4">
        <w:rPr>
          <w:rFonts w:ascii="Times New Roman" w:eastAsiaTheme="minorHAnsi" w:hAnsi="Times New Roman" w:cs="Times New Roman"/>
          <w:sz w:val="24"/>
          <w:szCs w:val="24"/>
          <w:lang w:val="ro-MD" w:eastAsia="en-US"/>
        </w:rPr>
        <w:t>și evidența stocurilor de urgență.</w:t>
      </w:r>
    </w:p>
    <w:p w14:paraId="398CA1A3" w14:textId="631D56D4" w:rsidR="00D87991" w:rsidRPr="00784CC4" w:rsidRDefault="00052C5C" w:rsidP="00494C56">
      <w:pPr>
        <w:pStyle w:val="HTMLPreformatted"/>
        <w:numPr>
          <w:ilvl w:val="0"/>
          <w:numId w:val="38"/>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Reprezentantul</w:t>
      </w:r>
      <w:r w:rsidR="00402923" w:rsidRPr="00784CC4">
        <w:rPr>
          <w:rFonts w:ascii="Times New Roman" w:eastAsiaTheme="minorHAnsi" w:hAnsi="Times New Roman" w:cs="Times New Roman"/>
          <w:sz w:val="24"/>
          <w:szCs w:val="24"/>
          <w:lang w:val="ro-MD" w:eastAsia="en-US"/>
        </w:rPr>
        <w:t xml:space="preserve"> împuternicit a</w:t>
      </w:r>
      <w:r w:rsidR="00E849D2" w:rsidRPr="00784CC4">
        <w:rPr>
          <w:rFonts w:ascii="Times New Roman" w:eastAsiaTheme="minorHAnsi" w:hAnsi="Times New Roman" w:cs="Times New Roman"/>
          <w:sz w:val="24"/>
          <w:szCs w:val="24"/>
          <w:lang w:val="ro-MD" w:eastAsia="en-US"/>
        </w:rPr>
        <w:t>l</w:t>
      </w:r>
      <w:r w:rsidR="00402923" w:rsidRPr="00784CC4">
        <w:rPr>
          <w:rFonts w:ascii="Times New Roman" w:eastAsiaTheme="minorHAnsi" w:hAnsi="Times New Roman" w:cs="Times New Roman"/>
          <w:sz w:val="24"/>
          <w:szCs w:val="24"/>
          <w:lang w:val="ro-MD" w:eastAsia="en-US"/>
        </w:rPr>
        <w:t xml:space="preserve"> </w:t>
      </w:r>
      <w:r w:rsidR="00764806" w:rsidRPr="00784CC4">
        <w:rPr>
          <w:rFonts w:ascii="Times New Roman" w:eastAsiaTheme="minorHAnsi" w:hAnsi="Times New Roman" w:cs="Times New Roman"/>
          <w:sz w:val="24"/>
          <w:szCs w:val="24"/>
          <w:lang w:val="ro-MD" w:eastAsia="en-US"/>
        </w:rPr>
        <w:t>ANRE</w:t>
      </w:r>
      <w:r w:rsidR="00D87991" w:rsidRPr="00784CC4">
        <w:rPr>
          <w:rFonts w:ascii="Times New Roman" w:eastAsiaTheme="minorHAnsi" w:hAnsi="Times New Roman" w:cs="Times New Roman"/>
          <w:sz w:val="24"/>
          <w:szCs w:val="24"/>
          <w:lang w:val="ro-MD" w:eastAsia="en-US"/>
        </w:rPr>
        <w:t xml:space="preserve"> </w:t>
      </w:r>
      <w:r w:rsidR="00127D7C" w:rsidRPr="00784CC4">
        <w:rPr>
          <w:rFonts w:ascii="Times New Roman" w:eastAsiaTheme="minorHAnsi" w:hAnsi="Times New Roman" w:cs="Times New Roman"/>
          <w:sz w:val="24"/>
          <w:szCs w:val="24"/>
          <w:lang w:val="ro-MD" w:eastAsia="en-US"/>
        </w:rPr>
        <w:t xml:space="preserve">trebuie </w:t>
      </w:r>
      <w:r w:rsidR="00D87991" w:rsidRPr="00784CC4">
        <w:rPr>
          <w:rFonts w:ascii="Times New Roman" w:eastAsiaTheme="minorHAnsi" w:hAnsi="Times New Roman" w:cs="Times New Roman"/>
          <w:sz w:val="24"/>
          <w:szCs w:val="24"/>
          <w:lang w:val="ro-MD" w:eastAsia="en-US"/>
        </w:rPr>
        <w:t xml:space="preserve">să informeze </w:t>
      </w:r>
      <w:r w:rsidR="002E0BEB" w:rsidRPr="00784CC4">
        <w:rPr>
          <w:rFonts w:ascii="Times New Roman" w:eastAsiaTheme="minorHAnsi" w:hAnsi="Times New Roman" w:cs="Times New Roman"/>
          <w:sz w:val="24"/>
          <w:szCs w:val="24"/>
          <w:lang w:val="ro-MD" w:eastAsia="en-US"/>
        </w:rPr>
        <w:t>importatorul obligat</w:t>
      </w:r>
      <w:r w:rsidR="00D87991" w:rsidRPr="00784CC4">
        <w:rPr>
          <w:rFonts w:ascii="Times New Roman" w:eastAsiaTheme="minorHAnsi" w:hAnsi="Times New Roman" w:cs="Times New Roman"/>
          <w:sz w:val="24"/>
          <w:szCs w:val="24"/>
          <w:lang w:val="ro-MD" w:eastAsia="en-US"/>
        </w:rPr>
        <w:t xml:space="preserve"> despre intenția de </w:t>
      </w:r>
      <w:r w:rsidR="00DF31E4" w:rsidRPr="00784CC4">
        <w:rPr>
          <w:rFonts w:ascii="Times New Roman" w:eastAsiaTheme="minorHAnsi" w:hAnsi="Times New Roman" w:cs="Times New Roman"/>
          <w:sz w:val="24"/>
          <w:szCs w:val="24"/>
          <w:lang w:val="ro-MD" w:eastAsia="en-US"/>
        </w:rPr>
        <w:t xml:space="preserve">a se </w:t>
      </w:r>
      <w:r w:rsidR="00D87991" w:rsidRPr="00784CC4">
        <w:rPr>
          <w:rFonts w:ascii="Times New Roman" w:eastAsiaTheme="minorHAnsi" w:hAnsi="Times New Roman" w:cs="Times New Roman"/>
          <w:sz w:val="24"/>
          <w:szCs w:val="24"/>
          <w:lang w:val="ro-MD" w:eastAsia="en-US"/>
        </w:rPr>
        <w:t xml:space="preserve">deplasa la instalația de stocare în care sunt </w:t>
      </w:r>
      <w:r w:rsidR="00DF31E4" w:rsidRPr="00784CC4">
        <w:rPr>
          <w:rFonts w:ascii="Times New Roman" w:eastAsiaTheme="minorHAnsi" w:hAnsi="Times New Roman" w:cs="Times New Roman"/>
          <w:sz w:val="24"/>
          <w:szCs w:val="24"/>
          <w:lang w:val="ro-MD" w:eastAsia="en-US"/>
        </w:rPr>
        <w:t xml:space="preserve">depozitate </w:t>
      </w:r>
      <w:r w:rsidR="00D87991" w:rsidRPr="00784CC4">
        <w:rPr>
          <w:rFonts w:ascii="Times New Roman" w:eastAsiaTheme="minorHAnsi" w:hAnsi="Times New Roman" w:cs="Times New Roman"/>
          <w:sz w:val="24"/>
          <w:szCs w:val="24"/>
          <w:lang w:val="ro-MD" w:eastAsia="en-US"/>
        </w:rPr>
        <w:t>stocurile de urgență</w:t>
      </w:r>
      <w:r w:rsidR="00922761" w:rsidRPr="00784CC4">
        <w:rPr>
          <w:rFonts w:ascii="Times New Roman" w:eastAsiaTheme="minorHAnsi" w:hAnsi="Times New Roman" w:cs="Times New Roman"/>
          <w:sz w:val="24"/>
          <w:szCs w:val="24"/>
          <w:lang w:val="ro-MD" w:eastAsia="en-US"/>
        </w:rPr>
        <w:t>,</w:t>
      </w:r>
      <w:r w:rsidR="00E849D2" w:rsidRPr="00784CC4">
        <w:rPr>
          <w:rFonts w:ascii="Times New Roman" w:eastAsiaTheme="minorHAnsi" w:hAnsi="Times New Roman" w:cs="Times New Roman"/>
          <w:sz w:val="24"/>
          <w:szCs w:val="24"/>
          <w:lang w:val="ro-MD" w:eastAsia="en-US"/>
        </w:rPr>
        <w:t xml:space="preserve"> </w:t>
      </w:r>
      <w:r w:rsidR="00D87991" w:rsidRPr="00784CC4">
        <w:rPr>
          <w:rFonts w:ascii="Times New Roman" w:eastAsiaTheme="minorHAnsi" w:hAnsi="Times New Roman" w:cs="Times New Roman"/>
          <w:sz w:val="24"/>
          <w:szCs w:val="24"/>
          <w:lang w:val="ro-MD" w:eastAsia="en-US"/>
        </w:rPr>
        <w:t>prin expedierea în adresa acestuia a unui</w:t>
      </w:r>
      <w:r w:rsidR="00402923" w:rsidRPr="00784CC4">
        <w:rPr>
          <w:rFonts w:ascii="Times New Roman" w:eastAsiaTheme="minorHAnsi" w:hAnsi="Times New Roman" w:cs="Times New Roman"/>
          <w:sz w:val="24"/>
          <w:szCs w:val="24"/>
          <w:lang w:val="ro-MD" w:eastAsia="en-US"/>
        </w:rPr>
        <w:t xml:space="preserve"> preaviz</w:t>
      </w:r>
      <w:r w:rsidR="00D87991" w:rsidRPr="00784CC4">
        <w:rPr>
          <w:rFonts w:ascii="Times New Roman" w:eastAsiaTheme="minorHAnsi" w:hAnsi="Times New Roman" w:cs="Times New Roman"/>
          <w:sz w:val="24"/>
          <w:szCs w:val="24"/>
          <w:lang w:val="ro-MD" w:eastAsia="en-US"/>
        </w:rPr>
        <w:t xml:space="preserve"> cu 24 ore înainte de ziua în care va avea loc deplasarea</w:t>
      </w:r>
      <w:r w:rsidR="009F0F9C" w:rsidRPr="00784CC4">
        <w:rPr>
          <w:rFonts w:ascii="Times New Roman" w:eastAsiaTheme="minorHAnsi" w:hAnsi="Times New Roman" w:cs="Times New Roman"/>
          <w:sz w:val="24"/>
          <w:szCs w:val="24"/>
          <w:lang w:val="ro-MD" w:eastAsia="en-US"/>
        </w:rPr>
        <w:t xml:space="preserve">. </w:t>
      </w:r>
    </w:p>
    <w:p w14:paraId="27B58CA8" w14:textId="09A8A079" w:rsidR="00402923" w:rsidRPr="00784CC4" w:rsidRDefault="00DE7531" w:rsidP="00494C56">
      <w:pPr>
        <w:pStyle w:val="HTMLPreformatted"/>
        <w:numPr>
          <w:ilvl w:val="0"/>
          <w:numId w:val="38"/>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73" w:name="_Ref175133072"/>
      <w:r w:rsidRPr="00784CC4">
        <w:rPr>
          <w:rFonts w:ascii="Times New Roman" w:eastAsiaTheme="minorHAnsi" w:hAnsi="Times New Roman" w:cs="Times New Roman"/>
          <w:sz w:val="24"/>
          <w:szCs w:val="24"/>
          <w:lang w:val="ro-MD" w:eastAsia="en-US"/>
        </w:rPr>
        <w:t>Dacă</w:t>
      </w:r>
      <w:r w:rsidR="00D87991" w:rsidRPr="00784CC4">
        <w:rPr>
          <w:rFonts w:ascii="Times New Roman" w:eastAsiaTheme="minorHAnsi" w:hAnsi="Times New Roman" w:cs="Times New Roman"/>
          <w:sz w:val="24"/>
          <w:szCs w:val="24"/>
          <w:lang w:val="ro-MD" w:eastAsia="en-US"/>
        </w:rPr>
        <w:t xml:space="preserve"> reprezentantul împuternicit al ANRE și </w:t>
      </w:r>
      <w:r w:rsidRPr="00784CC4">
        <w:rPr>
          <w:rFonts w:ascii="Times New Roman" w:eastAsiaTheme="minorHAnsi" w:hAnsi="Times New Roman" w:cs="Times New Roman"/>
          <w:sz w:val="24"/>
          <w:szCs w:val="24"/>
          <w:lang w:val="ro-MD" w:eastAsia="en-US"/>
        </w:rPr>
        <w:t xml:space="preserve">reprezentantul entității de </w:t>
      </w:r>
      <w:r w:rsidR="00C7745D" w:rsidRPr="00784CC4">
        <w:rPr>
          <w:rFonts w:ascii="Times New Roman" w:eastAsiaTheme="minorHAnsi" w:hAnsi="Times New Roman" w:cs="Times New Roman"/>
          <w:sz w:val="24"/>
          <w:szCs w:val="24"/>
          <w:lang w:val="ro-MD" w:eastAsia="en-US"/>
        </w:rPr>
        <w:t xml:space="preserve">inspecție </w:t>
      </w:r>
      <w:r w:rsidRPr="00784CC4">
        <w:rPr>
          <w:rFonts w:ascii="Times New Roman" w:eastAsiaTheme="minorHAnsi" w:hAnsi="Times New Roman" w:cs="Times New Roman"/>
          <w:sz w:val="24"/>
          <w:szCs w:val="24"/>
          <w:lang w:val="ro-MD" w:eastAsia="en-US"/>
        </w:rPr>
        <w:t>nu au</w:t>
      </w:r>
      <w:r w:rsidR="00402923" w:rsidRPr="00784CC4">
        <w:rPr>
          <w:rFonts w:ascii="Times New Roman" w:eastAsiaTheme="minorHAnsi" w:hAnsi="Times New Roman" w:cs="Times New Roman"/>
          <w:sz w:val="24"/>
          <w:szCs w:val="24"/>
          <w:lang w:val="ro-MD" w:eastAsia="en-US"/>
        </w:rPr>
        <w:t xml:space="preserve"> acces</w:t>
      </w:r>
      <w:r w:rsidRPr="00784CC4">
        <w:rPr>
          <w:rFonts w:ascii="Times New Roman" w:eastAsiaTheme="minorHAnsi" w:hAnsi="Times New Roman" w:cs="Times New Roman"/>
          <w:sz w:val="24"/>
          <w:szCs w:val="24"/>
          <w:lang w:val="ro-MD" w:eastAsia="en-US"/>
        </w:rPr>
        <w:t xml:space="preserve"> </w:t>
      </w:r>
      <w:r w:rsidR="00402923" w:rsidRPr="00784CC4">
        <w:rPr>
          <w:rFonts w:ascii="Times New Roman" w:eastAsiaTheme="minorHAnsi" w:hAnsi="Times New Roman" w:cs="Times New Roman"/>
          <w:sz w:val="24"/>
          <w:szCs w:val="24"/>
          <w:lang w:val="ro-MD" w:eastAsia="en-US"/>
        </w:rPr>
        <w:t xml:space="preserve">la </w:t>
      </w:r>
      <w:r w:rsidR="00604F59" w:rsidRPr="00784CC4">
        <w:rPr>
          <w:rFonts w:ascii="Times New Roman" w:eastAsiaTheme="minorHAnsi" w:hAnsi="Times New Roman" w:cs="Times New Roman"/>
          <w:sz w:val="24"/>
          <w:szCs w:val="24"/>
          <w:lang w:val="ro-MD" w:eastAsia="en-US"/>
        </w:rPr>
        <w:t xml:space="preserve">instalația de stocare </w:t>
      </w:r>
      <w:r w:rsidRPr="00784CC4">
        <w:rPr>
          <w:rFonts w:ascii="Times New Roman" w:eastAsiaTheme="minorHAnsi" w:hAnsi="Times New Roman" w:cs="Times New Roman"/>
          <w:sz w:val="24"/>
          <w:szCs w:val="24"/>
          <w:lang w:val="ro-MD" w:eastAsia="en-US"/>
        </w:rPr>
        <w:t>după efectuarea a 2 încercări pe</w:t>
      </w:r>
      <w:r w:rsidR="004A7BD6" w:rsidRPr="00784CC4">
        <w:rPr>
          <w:rFonts w:ascii="Times New Roman" w:eastAsiaTheme="minorHAnsi" w:hAnsi="Times New Roman" w:cs="Times New Roman"/>
          <w:sz w:val="24"/>
          <w:szCs w:val="24"/>
          <w:lang w:val="ro-MD" w:eastAsia="en-US"/>
        </w:rPr>
        <w:t xml:space="preserve"> parcursul a </w:t>
      </w:r>
      <w:r w:rsidR="00402923" w:rsidRPr="00784CC4">
        <w:rPr>
          <w:rFonts w:ascii="Times New Roman" w:eastAsiaTheme="minorHAnsi" w:hAnsi="Times New Roman" w:cs="Times New Roman"/>
          <w:sz w:val="24"/>
          <w:szCs w:val="24"/>
          <w:lang w:val="ro-MD" w:eastAsia="en-US"/>
        </w:rPr>
        <w:t xml:space="preserve">48 de ore, </w:t>
      </w:r>
      <w:r w:rsidRPr="00784CC4">
        <w:rPr>
          <w:rFonts w:ascii="Times New Roman" w:eastAsiaTheme="minorHAnsi" w:hAnsi="Times New Roman" w:cs="Times New Roman"/>
          <w:sz w:val="24"/>
          <w:szCs w:val="24"/>
          <w:lang w:val="ro-MD" w:eastAsia="en-US"/>
        </w:rPr>
        <w:t xml:space="preserve">se consideră că respectivul </w:t>
      </w:r>
      <w:r w:rsidR="00402923" w:rsidRPr="00784CC4">
        <w:rPr>
          <w:rFonts w:ascii="Times New Roman" w:eastAsiaTheme="minorHAnsi" w:hAnsi="Times New Roman" w:cs="Times New Roman"/>
          <w:sz w:val="24"/>
          <w:szCs w:val="24"/>
          <w:lang w:val="ro-MD" w:eastAsia="en-US"/>
        </w:rPr>
        <w:t>controlul</w:t>
      </w:r>
      <w:r w:rsidR="00AC5210"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are</w:t>
      </w:r>
      <w:r w:rsidR="005E5568" w:rsidRPr="00784CC4">
        <w:rPr>
          <w:rFonts w:ascii="Times New Roman" w:eastAsiaTheme="minorHAnsi" w:hAnsi="Times New Roman" w:cs="Times New Roman"/>
          <w:sz w:val="24"/>
          <w:szCs w:val="24"/>
          <w:lang w:val="ro-MD" w:eastAsia="en-US"/>
        </w:rPr>
        <w:t xml:space="preserve"> rezultat</w:t>
      </w:r>
      <w:r w:rsidR="00402923" w:rsidRPr="00784CC4">
        <w:rPr>
          <w:rFonts w:ascii="Times New Roman" w:eastAsiaTheme="minorHAnsi" w:hAnsi="Times New Roman" w:cs="Times New Roman"/>
          <w:sz w:val="24"/>
          <w:szCs w:val="24"/>
          <w:lang w:val="ro-MD" w:eastAsia="en-US"/>
        </w:rPr>
        <w:t xml:space="preserve"> negativ</w:t>
      </w:r>
      <w:r w:rsidR="005404A0" w:rsidRPr="00784CC4">
        <w:rPr>
          <w:rFonts w:ascii="Times New Roman" w:eastAsiaTheme="minorHAnsi" w:hAnsi="Times New Roman" w:cs="Times New Roman"/>
          <w:sz w:val="24"/>
          <w:szCs w:val="24"/>
          <w:lang w:val="ro-MD" w:eastAsia="en-US"/>
        </w:rPr>
        <w:t>, iar importatorul obligat este obligat suportă costurile verificării efectuate de către reprezentantul împuternicit al ANRE și reprezentantul entității de inspecție</w:t>
      </w:r>
      <w:r w:rsidR="00402923"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w:t>
      </w:r>
      <w:bookmarkEnd w:id="73"/>
    </w:p>
    <w:p w14:paraId="39BF0DDB" w14:textId="32157586" w:rsidR="00431BD7" w:rsidRPr="00784CC4" w:rsidRDefault="00431BD7" w:rsidP="00494C56">
      <w:pPr>
        <w:pStyle w:val="ListParagraph"/>
        <w:numPr>
          <w:ilvl w:val="0"/>
          <w:numId w:val="38"/>
        </w:numPr>
        <w:tabs>
          <w:tab w:val="left" w:pos="108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lastRenderedPageBreak/>
        <w:t xml:space="preserve">ANRE informează lunar organul central de specialitate al administrației publice în domeniul energeticii despre rezultatele </w:t>
      </w:r>
      <w:r w:rsidR="00B9580A" w:rsidRPr="00784CC4">
        <w:rPr>
          <w:rFonts w:ascii="Times New Roman" w:hAnsi="Times New Roman" w:cs="Times New Roman"/>
          <w:szCs w:val="24"/>
          <w:lang w:val="ro-MD"/>
        </w:rPr>
        <w:t xml:space="preserve">acțiunilor </w:t>
      </w:r>
      <w:r w:rsidR="00C62EB1" w:rsidRPr="00784CC4">
        <w:rPr>
          <w:rFonts w:ascii="Times New Roman" w:hAnsi="Times New Roman" w:cs="Times New Roman"/>
          <w:szCs w:val="24"/>
          <w:lang w:val="ro-MD"/>
        </w:rPr>
        <w:t xml:space="preserve">întreprinse în contextul </w:t>
      </w:r>
      <w:r w:rsidRPr="00784CC4">
        <w:rPr>
          <w:rFonts w:ascii="Times New Roman" w:hAnsi="Times New Roman" w:cs="Times New Roman"/>
          <w:szCs w:val="24"/>
          <w:lang w:val="ro-MD"/>
        </w:rPr>
        <w:t>supravegherii</w:t>
      </w:r>
      <w:r w:rsidR="00C62EB1" w:rsidRPr="00784CC4">
        <w:rPr>
          <w:rFonts w:ascii="Times New Roman" w:hAnsi="Times New Roman" w:cs="Times New Roman"/>
          <w:szCs w:val="24"/>
          <w:lang w:val="ro-MD"/>
        </w:rPr>
        <w:t xml:space="preserve"> ținerii</w:t>
      </w:r>
      <w:r w:rsidRPr="00784CC4">
        <w:rPr>
          <w:rFonts w:ascii="Times New Roman" w:hAnsi="Times New Roman" w:cs="Times New Roman"/>
          <w:szCs w:val="24"/>
          <w:lang w:val="ro-MD"/>
        </w:rPr>
        <w:t xml:space="preserve"> stocurilor de urgență.</w:t>
      </w:r>
    </w:p>
    <w:p w14:paraId="7AE1E1E5" w14:textId="140AE922" w:rsidR="00402923" w:rsidRPr="00784CC4" w:rsidRDefault="00E04985" w:rsidP="00494C56">
      <w:pPr>
        <w:pStyle w:val="HTMLPreformatted"/>
        <w:numPr>
          <w:ilvl w:val="0"/>
          <w:numId w:val="38"/>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Organul central de specialitate al administrației publice în domeniul energeticii</w:t>
      </w:r>
      <w:r w:rsidR="00402923" w:rsidRPr="00784CC4">
        <w:rPr>
          <w:rFonts w:ascii="Times New Roman" w:eastAsiaTheme="minorHAnsi" w:hAnsi="Times New Roman" w:cs="Times New Roman"/>
          <w:sz w:val="24"/>
          <w:szCs w:val="24"/>
          <w:lang w:val="ro-MD" w:eastAsia="en-US"/>
        </w:rPr>
        <w:t>,</w:t>
      </w:r>
      <w:r w:rsidR="00764806" w:rsidRPr="00784CC4">
        <w:rPr>
          <w:rFonts w:ascii="Times New Roman" w:eastAsiaTheme="minorHAnsi" w:hAnsi="Times New Roman" w:cs="Times New Roman"/>
          <w:sz w:val="24"/>
          <w:szCs w:val="24"/>
          <w:lang w:val="ro-MD" w:eastAsia="en-US"/>
        </w:rPr>
        <w:t xml:space="preserve"> ANRE, </w:t>
      </w:r>
      <w:r w:rsidR="00B12BEC" w:rsidRPr="00784CC4">
        <w:rPr>
          <w:rFonts w:ascii="Times New Roman" w:eastAsiaTheme="minorHAnsi" w:hAnsi="Times New Roman" w:cs="Times New Roman"/>
          <w:sz w:val="24"/>
          <w:szCs w:val="24"/>
          <w:lang w:val="ro-MD" w:eastAsia="en-US"/>
        </w:rPr>
        <w:t>titularii obligației de stocare</w:t>
      </w:r>
      <w:r w:rsidR="00402923" w:rsidRPr="00784CC4">
        <w:rPr>
          <w:rFonts w:ascii="Times New Roman" w:eastAsiaTheme="minorHAnsi" w:hAnsi="Times New Roman" w:cs="Times New Roman"/>
          <w:sz w:val="24"/>
          <w:szCs w:val="24"/>
          <w:lang w:val="ro-MD" w:eastAsia="en-US"/>
        </w:rPr>
        <w:t xml:space="preserve">, </w:t>
      </w:r>
      <w:r w:rsidR="002E0BEB" w:rsidRPr="00784CC4">
        <w:rPr>
          <w:rFonts w:ascii="Times New Roman" w:eastAsiaTheme="minorHAnsi" w:hAnsi="Times New Roman" w:cs="Times New Roman"/>
          <w:sz w:val="24"/>
          <w:szCs w:val="24"/>
          <w:lang w:val="ro-MD" w:eastAsia="en-US"/>
        </w:rPr>
        <w:t>operatorii instalațiilor de stocare</w:t>
      </w:r>
      <w:r w:rsidR="00402923" w:rsidRPr="00784CC4">
        <w:rPr>
          <w:rFonts w:ascii="Times New Roman" w:eastAsiaTheme="minorHAnsi" w:hAnsi="Times New Roman" w:cs="Times New Roman"/>
          <w:sz w:val="24"/>
          <w:szCs w:val="24"/>
          <w:lang w:val="ro-MD" w:eastAsia="en-US"/>
        </w:rPr>
        <w:t xml:space="preserve"> și entitățile energetice care dețin </w:t>
      </w:r>
      <w:r w:rsidR="00C91858" w:rsidRPr="00784CC4">
        <w:rPr>
          <w:rFonts w:ascii="Times New Roman" w:eastAsiaTheme="minorHAnsi" w:hAnsi="Times New Roman" w:cs="Times New Roman"/>
          <w:sz w:val="24"/>
          <w:szCs w:val="24"/>
          <w:lang w:val="ro-MD" w:eastAsia="en-US"/>
        </w:rPr>
        <w:t>contracte</w:t>
      </w:r>
      <w:r w:rsidR="00764806" w:rsidRPr="00784CC4">
        <w:rPr>
          <w:rFonts w:ascii="Times New Roman" w:eastAsiaTheme="minorHAnsi" w:hAnsi="Times New Roman" w:cs="Times New Roman"/>
          <w:sz w:val="24"/>
          <w:szCs w:val="24"/>
          <w:lang w:val="ro-MD" w:eastAsia="en-US"/>
        </w:rPr>
        <w:t xml:space="preserve"> </w:t>
      </w:r>
      <w:r w:rsidR="00B30B4E" w:rsidRPr="00784CC4">
        <w:rPr>
          <w:rFonts w:ascii="Times New Roman" w:eastAsiaTheme="minorHAnsi" w:hAnsi="Times New Roman" w:cs="Times New Roman"/>
          <w:sz w:val="24"/>
          <w:szCs w:val="24"/>
          <w:lang w:val="ro-MD" w:eastAsia="en-US"/>
        </w:rPr>
        <w:t xml:space="preserve">urmează să acorde asistență persoanelor </w:t>
      </w:r>
      <w:r w:rsidR="00402923" w:rsidRPr="00784CC4">
        <w:rPr>
          <w:rFonts w:ascii="Times New Roman" w:eastAsiaTheme="minorHAnsi" w:hAnsi="Times New Roman" w:cs="Times New Roman"/>
          <w:sz w:val="24"/>
          <w:szCs w:val="24"/>
          <w:lang w:val="ro-MD" w:eastAsia="en-US"/>
        </w:rPr>
        <w:t xml:space="preserve">autorizate ale Secretariatului Comunității Energetice </w:t>
      </w:r>
      <w:r w:rsidR="009A5634" w:rsidRPr="00784CC4">
        <w:rPr>
          <w:rFonts w:ascii="Times New Roman" w:eastAsiaTheme="minorHAnsi" w:hAnsi="Times New Roman" w:cs="Times New Roman"/>
          <w:sz w:val="24"/>
          <w:szCs w:val="24"/>
          <w:lang w:val="ro-MD" w:eastAsia="en-US"/>
        </w:rPr>
        <w:t>pentru monitorizarea</w:t>
      </w:r>
      <w:r w:rsidR="00402923" w:rsidRPr="00784CC4">
        <w:rPr>
          <w:rFonts w:ascii="Times New Roman" w:eastAsiaTheme="minorHAnsi" w:hAnsi="Times New Roman" w:cs="Times New Roman"/>
          <w:sz w:val="24"/>
          <w:szCs w:val="24"/>
          <w:lang w:val="ro-MD" w:eastAsia="en-US"/>
        </w:rPr>
        <w:t xml:space="preserve"> </w:t>
      </w:r>
      <w:r w:rsidR="009A5634" w:rsidRPr="00784CC4">
        <w:rPr>
          <w:rFonts w:ascii="Times New Roman" w:eastAsiaTheme="minorHAnsi" w:hAnsi="Times New Roman" w:cs="Times New Roman"/>
          <w:sz w:val="24"/>
          <w:szCs w:val="24"/>
          <w:lang w:val="ro-MD" w:eastAsia="en-US"/>
        </w:rPr>
        <w:t>acțiunilor</w:t>
      </w:r>
      <w:r w:rsidR="00402923" w:rsidRPr="00784CC4">
        <w:rPr>
          <w:rFonts w:ascii="Times New Roman" w:eastAsiaTheme="minorHAnsi" w:hAnsi="Times New Roman" w:cs="Times New Roman"/>
          <w:sz w:val="24"/>
          <w:szCs w:val="24"/>
          <w:lang w:val="ro-MD" w:eastAsia="en-US"/>
        </w:rPr>
        <w:t xml:space="preserve"> de </w:t>
      </w:r>
      <w:r w:rsidR="00C62EB1" w:rsidRPr="00784CC4">
        <w:rPr>
          <w:rFonts w:ascii="Times New Roman" w:eastAsiaTheme="minorHAnsi" w:hAnsi="Times New Roman" w:cs="Times New Roman"/>
          <w:sz w:val="24"/>
          <w:szCs w:val="24"/>
          <w:lang w:val="ro-MD" w:eastAsia="en-US"/>
        </w:rPr>
        <w:t xml:space="preserve">creare a stocurilor de urgență și de </w:t>
      </w:r>
      <w:r w:rsidR="00402923" w:rsidRPr="00784CC4">
        <w:rPr>
          <w:rFonts w:ascii="Times New Roman" w:eastAsiaTheme="minorHAnsi" w:hAnsi="Times New Roman" w:cs="Times New Roman"/>
          <w:sz w:val="24"/>
          <w:szCs w:val="24"/>
          <w:lang w:val="ro-MD" w:eastAsia="en-US"/>
        </w:rPr>
        <w:t xml:space="preserve">pregătire pentru situații </w:t>
      </w:r>
      <w:r w:rsidR="00102247" w:rsidRPr="00784CC4">
        <w:rPr>
          <w:rFonts w:ascii="Times New Roman" w:eastAsiaTheme="minorHAnsi" w:hAnsi="Times New Roman" w:cs="Times New Roman"/>
          <w:sz w:val="24"/>
          <w:szCs w:val="24"/>
          <w:lang w:val="ro-MD" w:eastAsia="en-US"/>
        </w:rPr>
        <w:t>de disfuncționalitate majoră în aprovizionare cu produse petroliere</w:t>
      </w:r>
      <w:r w:rsidR="009A5634" w:rsidRPr="00784CC4">
        <w:rPr>
          <w:rFonts w:ascii="Times New Roman" w:eastAsiaTheme="minorHAnsi" w:hAnsi="Times New Roman" w:cs="Times New Roman"/>
          <w:sz w:val="24"/>
          <w:szCs w:val="24"/>
          <w:lang w:val="ro-MD" w:eastAsia="en-US"/>
        </w:rPr>
        <w:t>,</w:t>
      </w:r>
      <w:r w:rsidR="00402923" w:rsidRPr="00784CC4">
        <w:rPr>
          <w:rFonts w:ascii="Times New Roman" w:eastAsiaTheme="minorHAnsi" w:hAnsi="Times New Roman" w:cs="Times New Roman"/>
          <w:sz w:val="24"/>
          <w:szCs w:val="24"/>
          <w:lang w:val="ro-MD" w:eastAsia="en-US"/>
        </w:rPr>
        <w:t xml:space="preserve"> în conformitate cu prevederile acorduril</w:t>
      </w:r>
      <w:r w:rsidR="00C91858" w:rsidRPr="00784CC4">
        <w:rPr>
          <w:rFonts w:ascii="Times New Roman" w:eastAsiaTheme="minorHAnsi" w:hAnsi="Times New Roman" w:cs="Times New Roman"/>
          <w:sz w:val="24"/>
          <w:szCs w:val="24"/>
          <w:lang w:val="ro-MD" w:eastAsia="en-US"/>
        </w:rPr>
        <w:t>or</w:t>
      </w:r>
      <w:r w:rsidR="00402923" w:rsidRPr="00784CC4">
        <w:rPr>
          <w:rFonts w:ascii="Times New Roman" w:eastAsiaTheme="minorHAnsi" w:hAnsi="Times New Roman" w:cs="Times New Roman"/>
          <w:sz w:val="24"/>
          <w:szCs w:val="24"/>
          <w:lang w:val="ro-MD" w:eastAsia="en-US"/>
        </w:rPr>
        <w:t xml:space="preserve"> interna</w:t>
      </w:r>
      <w:r w:rsidR="00C91858" w:rsidRPr="00784CC4">
        <w:rPr>
          <w:rFonts w:ascii="Times New Roman" w:eastAsiaTheme="minorHAnsi" w:hAnsi="Times New Roman" w:cs="Times New Roman"/>
          <w:sz w:val="24"/>
          <w:szCs w:val="24"/>
          <w:lang w:val="ro-MD" w:eastAsia="en-US"/>
        </w:rPr>
        <w:t>ț</w:t>
      </w:r>
      <w:r w:rsidR="00402923" w:rsidRPr="00784CC4">
        <w:rPr>
          <w:rFonts w:ascii="Times New Roman" w:eastAsiaTheme="minorHAnsi" w:hAnsi="Times New Roman" w:cs="Times New Roman"/>
          <w:sz w:val="24"/>
          <w:szCs w:val="24"/>
          <w:lang w:val="ro-MD" w:eastAsia="en-US"/>
        </w:rPr>
        <w:t xml:space="preserve">ionale ratificate. Aceste </w:t>
      </w:r>
      <w:r w:rsidR="009A5634" w:rsidRPr="00784CC4">
        <w:rPr>
          <w:rFonts w:ascii="Times New Roman" w:eastAsiaTheme="minorHAnsi" w:hAnsi="Times New Roman" w:cs="Times New Roman"/>
          <w:sz w:val="24"/>
          <w:szCs w:val="24"/>
          <w:lang w:val="ro-MD" w:eastAsia="en-US"/>
        </w:rPr>
        <w:t>acțiuni</w:t>
      </w:r>
      <w:r w:rsidR="00402923" w:rsidRPr="00784CC4">
        <w:rPr>
          <w:rFonts w:ascii="Times New Roman" w:eastAsiaTheme="minorHAnsi" w:hAnsi="Times New Roman" w:cs="Times New Roman"/>
          <w:sz w:val="24"/>
          <w:szCs w:val="24"/>
          <w:lang w:val="ro-MD" w:eastAsia="en-US"/>
        </w:rPr>
        <w:t xml:space="preserve"> includ accesul la toate documentele privind stocurile de urgență și accesul la instalațiile </w:t>
      </w:r>
      <w:r w:rsidR="00C62EB1" w:rsidRPr="00784CC4">
        <w:rPr>
          <w:rFonts w:ascii="Times New Roman" w:eastAsiaTheme="minorHAnsi" w:hAnsi="Times New Roman" w:cs="Times New Roman"/>
          <w:sz w:val="24"/>
          <w:szCs w:val="24"/>
          <w:lang w:val="ro-MD" w:eastAsia="en-US"/>
        </w:rPr>
        <w:t xml:space="preserve">de stocare </w:t>
      </w:r>
      <w:r w:rsidR="00402923" w:rsidRPr="00784CC4">
        <w:rPr>
          <w:rFonts w:ascii="Times New Roman" w:eastAsiaTheme="minorHAnsi" w:hAnsi="Times New Roman" w:cs="Times New Roman"/>
          <w:sz w:val="24"/>
          <w:szCs w:val="24"/>
          <w:lang w:val="ro-MD" w:eastAsia="en-US"/>
        </w:rPr>
        <w:t xml:space="preserve">în care sunt </w:t>
      </w:r>
      <w:r w:rsidR="00C62EB1" w:rsidRPr="00784CC4">
        <w:rPr>
          <w:rFonts w:ascii="Times New Roman" w:eastAsiaTheme="minorHAnsi" w:hAnsi="Times New Roman" w:cs="Times New Roman"/>
          <w:sz w:val="24"/>
          <w:szCs w:val="24"/>
          <w:lang w:val="ro-MD" w:eastAsia="en-US"/>
        </w:rPr>
        <w:t xml:space="preserve">depozitate </w:t>
      </w:r>
      <w:r w:rsidR="00402923" w:rsidRPr="00784CC4">
        <w:rPr>
          <w:rFonts w:ascii="Times New Roman" w:eastAsiaTheme="minorHAnsi" w:hAnsi="Times New Roman" w:cs="Times New Roman"/>
          <w:sz w:val="24"/>
          <w:szCs w:val="24"/>
          <w:lang w:val="ro-MD" w:eastAsia="en-US"/>
        </w:rPr>
        <w:t>stocurile de urgență și la toate documentele aferente.</w:t>
      </w:r>
    </w:p>
    <w:p w14:paraId="46A3F85D" w14:textId="39F7748C" w:rsidR="00402923" w:rsidRPr="00784CC4" w:rsidRDefault="00E04985" w:rsidP="00494C56">
      <w:pPr>
        <w:pStyle w:val="HTMLPreformatted"/>
        <w:numPr>
          <w:ilvl w:val="0"/>
          <w:numId w:val="38"/>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74" w:name="_Ref175132026"/>
      <w:r w:rsidRPr="00784CC4">
        <w:rPr>
          <w:rFonts w:ascii="Times New Roman" w:eastAsiaTheme="minorHAnsi" w:hAnsi="Times New Roman" w:cs="Times New Roman"/>
          <w:sz w:val="24"/>
          <w:szCs w:val="24"/>
          <w:lang w:val="ro-MD" w:eastAsia="en-US"/>
        </w:rPr>
        <w:t>Organul central de specialitate al administrației publice în domeniul energeticii</w:t>
      </w:r>
      <w:r w:rsidR="00402923" w:rsidRPr="00784CC4">
        <w:rPr>
          <w:rFonts w:ascii="Times New Roman" w:eastAsiaTheme="minorHAnsi" w:hAnsi="Times New Roman" w:cs="Times New Roman"/>
          <w:sz w:val="24"/>
          <w:szCs w:val="24"/>
          <w:lang w:val="ro-MD" w:eastAsia="en-US"/>
        </w:rPr>
        <w:t>,</w:t>
      </w:r>
      <w:r w:rsidR="00764806" w:rsidRPr="00784CC4">
        <w:rPr>
          <w:rFonts w:ascii="Times New Roman" w:eastAsiaTheme="minorHAnsi" w:hAnsi="Times New Roman" w:cs="Times New Roman"/>
          <w:sz w:val="24"/>
          <w:szCs w:val="24"/>
          <w:lang w:val="ro-MD" w:eastAsia="en-US"/>
        </w:rPr>
        <w:t xml:space="preserve"> ANRE,</w:t>
      </w:r>
      <w:r w:rsidR="00402923" w:rsidRPr="00784CC4">
        <w:rPr>
          <w:rFonts w:ascii="Times New Roman" w:eastAsiaTheme="minorHAnsi" w:hAnsi="Times New Roman" w:cs="Times New Roman"/>
          <w:sz w:val="24"/>
          <w:szCs w:val="24"/>
          <w:lang w:val="ro-MD" w:eastAsia="en-US"/>
        </w:rPr>
        <w:t xml:space="preserve"> </w:t>
      </w:r>
      <w:r w:rsidR="00B12BEC" w:rsidRPr="00784CC4">
        <w:rPr>
          <w:rFonts w:ascii="Times New Roman" w:eastAsiaTheme="minorHAnsi" w:hAnsi="Times New Roman" w:cs="Times New Roman"/>
          <w:sz w:val="24"/>
          <w:szCs w:val="24"/>
          <w:lang w:val="ro-MD" w:eastAsia="en-US"/>
        </w:rPr>
        <w:t>titularii obligației de stocare</w:t>
      </w:r>
      <w:r w:rsidR="00402923" w:rsidRPr="00784CC4">
        <w:rPr>
          <w:rFonts w:ascii="Times New Roman" w:eastAsiaTheme="minorHAnsi" w:hAnsi="Times New Roman" w:cs="Times New Roman"/>
          <w:sz w:val="24"/>
          <w:szCs w:val="24"/>
          <w:lang w:val="ro-MD" w:eastAsia="en-US"/>
        </w:rPr>
        <w:t xml:space="preserve">, </w:t>
      </w:r>
      <w:r w:rsidR="002E0BEB" w:rsidRPr="00784CC4">
        <w:rPr>
          <w:rFonts w:ascii="Times New Roman" w:eastAsiaTheme="minorHAnsi" w:hAnsi="Times New Roman" w:cs="Times New Roman"/>
          <w:sz w:val="24"/>
          <w:szCs w:val="24"/>
          <w:lang w:val="ro-MD" w:eastAsia="en-US"/>
        </w:rPr>
        <w:t>operatorii instalațiilor de stocare</w:t>
      </w:r>
      <w:r w:rsidR="00402923" w:rsidRPr="00784CC4">
        <w:rPr>
          <w:rFonts w:ascii="Times New Roman" w:eastAsiaTheme="minorHAnsi" w:hAnsi="Times New Roman" w:cs="Times New Roman"/>
          <w:sz w:val="24"/>
          <w:szCs w:val="24"/>
          <w:lang w:val="ro-MD" w:eastAsia="en-US"/>
        </w:rPr>
        <w:t xml:space="preserve"> și entitățile energetice care dețin </w:t>
      </w:r>
      <w:r w:rsidR="00C91858" w:rsidRPr="00784CC4">
        <w:rPr>
          <w:rFonts w:ascii="Times New Roman" w:eastAsiaTheme="minorHAnsi" w:hAnsi="Times New Roman" w:cs="Times New Roman"/>
          <w:sz w:val="24"/>
          <w:szCs w:val="24"/>
          <w:lang w:val="ro-MD" w:eastAsia="en-US"/>
        </w:rPr>
        <w:t>contracte</w:t>
      </w:r>
      <w:r w:rsidR="00402923" w:rsidRPr="00784CC4">
        <w:rPr>
          <w:rFonts w:ascii="Times New Roman" w:eastAsiaTheme="minorHAnsi" w:hAnsi="Times New Roman" w:cs="Times New Roman"/>
          <w:sz w:val="24"/>
          <w:szCs w:val="24"/>
          <w:lang w:val="ro-MD" w:eastAsia="en-US"/>
        </w:rPr>
        <w:t xml:space="preserve"> păstrează toate documentele, datele și rapoartele statistice referitoare la tipul, cantitatea, calitatea și distribuția stocurilor de urgență timp de cel puțin cinci ani de la data creării lor.</w:t>
      </w:r>
      <w:bookmarkEnd w:id="74"/>
    </w:p>
    <w:p w14:paraId="1B7BF076" w14:textId="12009DE8" w:rsidR="00402923" w:rsidRPr="00784CC4" w:rsidRDefault="00B12BEC" w:rsidP="00494C56">
      <w:pPr>
        <w:pStyle w:val="HTMLPreformatted"/>
        <w:numPr>
          <w:ilvl w:val="0"/>
          <w:numId w:val="38"/>
        </w:numPr>
        <w:tabs>
          <w:tab w:val="clear" w:pos="1832"/>
          <w:tab w:val="clear" w:pos="2748"/>
          <w:tab w:val="left" w:pos="1080"/>
          <w:tab w:val="left" w:pos="126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Titularii obligației de stocare</w:t>
      </w:r>
      <w:r w:rsidR="00402923" w:rsidRPr="00784CC4">
        <w:rPr>
          <w:rFonts w:ascii="Times New Roman" w:eastAsiaTheme="minorHAnsi" w:hAnsi="Times New Roman" w:cs="Times New Roman"/>
          <w:sz w:val="24"/>
          <w:szCs w:val="24"/>
          <w:lang w:val="ro-MD" w:eastAsia="en-US"/>
        </w:rPr>
        <w:t xml:space="preserve"> </w:t>
      </w:r>
      <w:r w:rsidR="00B21C5D" w:rsidRPr="00784CC4">
        <w:rPr>
          <w:rFonts w:ascii="Times New Roman" w:eastAsiaTheme="minorHAnsi" w:hAnsi="Times New Roman" w:cs="Times New Roman"/>
          <w:sz w:val="24"/>
          <w:szCs w:val="24"/>
          <w:lang w:val="ro-MD" w:eastAsia="en-US"/>
        </w:rPr>
        <w:t>includ</w:t>
      </w:r>
      <w:r w:rsidR="00402923" w:rsidRPr="00784CC4">
        <w:rPr>
          <w:rFonts w:ascii="Times New Roman" w:eastAsiaTheme="minorHAnsi" w:hAnsi="Times New Roman" w:cs="Times New Roman"/>
          <w:sz w:val="24"/>
          <w:szCs w:val="24"/>
          <w:lang w:val="ro-MD" w:eastAsia="en-US"/>
        </w:rPr>
        <w:t xml:space="preserve"> </w:t>
      </w:r>
      <w:r w:rsidR="00A469B0" w:rsidRPr="00784CC4">
        <w:rPr>
          <w:rFonts w:ascii="Times New Roman" w:eastAsiaTheme="minorHAnsi" w:hAnsi="Times New Roman" w:cs="Times New Roman"/>
          <w:sz w:val="24"/>
          <w:szCs w:val="24"/>
          <w:lang w:val="ro-MD" w:eastAsia="en-US"/>
        </w:rPr>
        <w:t xml:space="preserve">în contractele de stocare a stocurilor de urgență și în contractele </w:t>
      </w:r>
      <w:r w:rsidR="00985686" w:rsidRPr="00784CC4">
        <w:rPr>
          <w:rFonts w:ascii="Times New Roman" w:eastAsiaTheme="minorHAnsi" w:hAnsi="Times New Roman" w:cs="Times New Roman"/>
          <w:sz w:val="24"/>
          <w:szCs w:val="24"/>
          <w:lang w:val="ro-MD" w:eastAsia="en-US"/>
        </w:rPr>
        <w:t xml:space="preserve">pentru stocurile de urgență în forma non-materială </w:t>
      </w:r>
      <w:r w:rsidR="00402923" w:rsidRPr="00784CC4">
        <w:rPr>
          <w:rFonts w:ascii="Times New Roman" w:eastAsiaTheme="minorHAnsi" w:hAnsi="Times New Roman" w:cs="Times New Roman"/>
          <w:sz w:val="24"/>
          <w:szCs w:val="24"/>
          <w:lang w:val="ro-MD" w:eastAsia="en-US"/>
        </w:rPr>
        <w:t xml:space="preserve">prevederile </w:t>
      </w:r>
      <w:r w:rsidR="009A5634" w:rsidRPr="00784CC4">
        <w:rPr>
          <w:rFonts w:ascii="Times New Roman" w:eastAsiaTheme="minorHAnsi" w:hAnsi="Times New Roman" w:cs="Times New Roman"/>
          <w:sz w:val="24"/>
          <w:szCs w:val="24"/>
          <w:lang w:val="ro-MD" w:eastAsia="en-US"/>
        </w:rPr>
        <w:t xml:space="preserve">privind </w:t>
      </w:r>
      <w:r w:rsidR="00402923" w:rsidRPr="00784CC4">
        <w:rPr>
          <w:rFonts w:ascii="Times New Roman" w:eastAsiaTheme="minorHAnsi" w:hAnsi="Times New Roman" w:cs="Times New Roman"/>
          <w:sz w:val="24"/>
          <w:szCs w:val="24"/>
          <w:lang w:val="ro-MD" w:eastAsia="en-US"/>
        </w:rPr>
        <w:t>supraveghe</w:t>
      </w:r>
      <w:r w:rsidR="009A5634" w:rsidRPr="00784CC4">
        <w:rPr>
          <w:rFonts w:ascii="Times New Roman" w:eastAsiaTheme="minorHAnsi" w:hAnsi="Times New Roman" w:cs="Times New Roman"/>
          <w:sz w:val="24"/>
          <w:szCs w:val="24"/>
          <w:lang w:val="ro-MD" w:eastAsia="en-US"/>
        </w:rPr>
        <w:t>r</w:t>
      </w:r>
      <w:r w:rsidR="00C62EB1" w:rsidRPr="00784CC4">
        <w:rPr>
          <w:rFonts w:ascii="Times New Roman" w:eastAsiaTheme="minorHAnsi" w:hAnsi="Times New Roman" w:cs="Times New Roman"/>
          <w:sz w:val="24"/>
          <w:szCs w:val="24"/>
          <w:lang w:val="ro-MD" w:eastAsia="en-US"/>
        </w:rPr>
        <w:t>ea</w:t>
      </w:r>
      <w:r w:rsidR="00402923" w:rsidRPr="00784CC4">
        <w:rPr>
          <w:rFonts w:ascii="Times New Roman" w:eastAsiaTheme="minorHAnsi" w:hAnsi="Times New Roman" w:cs="Times New Roman"/>
          <w:sz w:val="24"/>
          <w:szCs w:val="24"/>
          <w:lang w:val="ro-MD" w:eastAsia="en-US"/>
        </w:rPr>
        <w:t xml:space="preserve"> </w:t>
      </w:r>
      <w:r w:rsidR="00C62EB1" w:rsidRPr="00784CC4">
        <w:rPr>
          <w:rFonts w:ascii="Times New Roman" w:eastAsiaTheme="minorHAnsi" w:hAnsi="Times New Roman" w:cs="Times New Roman"/>
          <w:sz w:val="24"/>
          <w:szCs w:val="24"/>
          <w:lang w:val="ro-MD" w:eastAsia="en-US"/>
        </w:rPr>
        <w:t xml:space="preserve">ținerii </w:t>
      </w:r>
      <w:r w:rsidR="00402923" w:rsidRPr="00784CC4">
        <w:rPr>
          <w:rFonts w:ascii="Times New Roman" w:eastAsiaTheme="minorHAnsi" w:hAnsi="Times New Roman" w:cs="Times New Roman"/>
          <w:sz w:val="24"/>
          <w:szCs w:val="24"/>
          <w:lang w:val="ro-MD" w:eastAsia="en-US"/>
        </w:rPr>
        <w:t xml:space="preserve">stocurilor de urgență și </w:t>
      </w:r>
      <w:r w:rsidR="00A469B0" w:rsidRPr="00784CC4">
        <w:rPr>
          <w:rFonts w:ascii="Times New Roman" w:eastAsiaTheme="minorHAnsi" w:hAnsi="Times New Roman" w:cs="Times New Roman"/>
          <w:sz w:val="24"/>
          <w:szCs w:val="24"/>
          <w:lang w:val="ro-MD" w:eastAsia="en-US"/>
        </w:rPr>
        <w:t xml:space="preserve">obligația </w:t>
      </w:r>
      <w:r w:rsidR="00402923" w:rsidRPr="00784CC4">
        <w:rPr>
          <w:rFonts w:ascii="Times New Roman" w:eastAsiaTheme="minorHAnsi" w:hAnsi="Times New Roman" w:cs="Times New Roman"/>
          <w:sz w:val="24"/>
          <w:szCs w:val="24"/>
          <w:lang w:val="ro-MD" w:eastAsia="en-US"/>
        </w:rPr>
        <w:t>păstr</w:t>
      </w:r>
      <w:r w:rsidR="009A5634" w:rsidRPr="00784CC4">
        <w:rPr>
          <w:rFonts w:ascii="Times New Roman" w:eastAsiaTheme="minorHAnsi" w:hAnsi="Times New Roman" w:cs="Times New Roman"/>
          <w:sz w:val="24"/>
          <w:szCs w:val="24"/>
          <w:lang w:val="ro-MD" w:eastAsia="en-US"/>
        </w:rPr>
        <w:t>ării</w:t>
      </w:r>
      <w:r w:rsidR="00402923" w:rsidRPr="00784CC4">
        <w:rPr>
          <w:rFonts w:ascii="Times New Roman" w:eastAsiaTheme="minorHAnsi" w:hAnsi="Times New Roman" w:cs="Times New Roman"/>
          <w:sz w:val="24"/>
          <w:szCs w:val="24"/>
          <w:lang w:val="ro-MD" w:eastAsia="en-US"/>
        </w:rPr>
        <w:t xml:space="preserve"> documentelor </w:t>
      </w:r>
      <w:r w:rsidR="00A469B0" w:rsidRPr="00784CC4">
        <w:rPr>
          <w:rFonts w:ascii="Times New Roman" w:eastAsiaTheme="minorHAnsi" w:hAnsi="Times New Roman" w:cs="Times New Roman"/>
          <w:sz w:val="24"/>
          <w:szCs w:val="24"/>
          <w:lang w:val="ro-MD" w:eastAsia="en-US"/>
        </w:rPr>
        <w:t xml:space="preserve">conform alin. </w:t>
      </w:r>
      <w:r w:rsidR="00D02919" w:rsidRPr="00784CC4">
        <w:rPr>
          <w:rFonts w:ascii="Times New Roman" w:eastAsiaTheme="minorHAnsi" w:hAnsi="Times New Roman" w:cs="Times New Roman"/>
          <w:sz w:val="24"/>
          <w:szCs w:val="24"/>
          <w:lang w:val="ro-MD" w:eastAsia="en-US"/>
        </w:rPr>
        <w:fldChar w:fldCharType="begin"/>
      </w:r>
      <w:r w:rsidR="00D02919" w:rsidRPr="00784CC4">
        <w:rPr>
          <w:rFonts w:ascii="Times New Roman" w:eastAsiaTheme="minorHAnsi" w:hAnsi="Times New Roman" w:cs="Times New Roman"/>
          <w:sz w:val="24"/>
          <w:szCs w:val="24"/>
          <w:lang w:val="ro-MD" w:eastAsia="en-US"/>
        </w:rPr>
        <w:instrText xml:space="preserve"> REF _Ref175132026 \r \h </w:instrText>
      </w:r>
      <w:r w:rsidR="00D02919" w:rsidRPr="00784CC4">
        <w:rPr>
          <w:rFonts w:ascii="Times New Roman" w:eastAsiaTheme="minorHAnsi" w:hAnsi="Times New Roman" w:cs="Times New Roman"/>
          <w:sz w:val="24"/>
          <w:szCs w:val="24"/>
          <w:lang w:val="ro-MD" w:eastAsia="en-US"/>
        </w:rPr>
      </w:r>
      <w:r w:rsidR="00D02919"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w:t>
      </w:r>
      <w:r w:rsidR="001B0098" w:rsidRPr="00784CC4">
        <w:rPr>
          <w:rFonts w:ascii="Times New Roman" w:eastAsiaTheme="minorHAnsi" w:hAnsi="Times New Roman" w:cs="Times New Roman"/>
          <w:sz w:val="24"/>
          <w:szCs w:val="24"/>
          <w:lang w:val="ro-MD" w:eastAsia="en-US"/>
        </w:rPr>
        <w:t>8</w:t>
      </w:r>
      <w:r w:rsidR="00F112B5" w:rsidRPr="00784CC4">
        <w:rPr>
          <w:rFonts w:ascii="Times New Roman" w:eastAsiaTheme="minorHAnsi" w:hAnsi="Times New Roman" w:cs="Times New Roman"/>
          <w:sz w:val="24"/>
          <w:szCs w:val="24"/>
          <w:lang w:val="ro-MD" w:eastAsia="en-US"/>
        </w:rPr>
        <w:t>)</w:t>
      </w:r>
      <w:r w:rsidR="00D02919" w:rsidRPr="00784CC4">
        <w:rPr>
          <w:rFonts w:ascii="Times New Roman" w:eastAsiaTheme="minorHAnsi" w:hAnsi="Times New Roman" w:cs="Times New Roman"/>
          <w:sz w:val="24"/>
          <w:szCs w:val="24"/>
          <w:lang w:val="ro-MD" w:eastAsia="en-US"/>
        </w:rPr>
        <w:fldChar w:fldCharType="end"/>
      </w:r>
      <w:r w:rsidR="00402923" w:rsidRPr="00784CC4">
        <w:rPr>
          <w:rFonts w:ascii="Times New Roman" w:eastAsiaTheme="minorHAnsi" w:hAnsi="Times New Roman" w:cs="Times New Roman"/>
          <w:sz w:val="24"/>
          <w:szCs w:val="24"/>
          <w:lang w:val="ro-MD" w:eastAsia="en-US"/>
        </w:rPr>
        <w:t>.</w:t>
      </w:r>
    </w:p>
    <w:p w14:paraId="33AC759C" w14:textId="078E924A" w:rsidR="00C91858" w:rsidRPr="00784CC4" w:rsidRDefault="00C91858" w:rsidP="008E1325">
      <w:pPr>
        <w:pStyle w:val="HTMLPreformatted"/>
        <w:spacing w:after="120"/>
        <w:jc w:val="both"/>
        <w:rPr>
          <w:rFonts w:ascii="Times New Roman" w:eastAsiaTheme="minorHAnsi" w:hAnsi="Times New Roman" w:cs="Times New Roman"/>
          <w:sz w:val="24"/>
          <w:szCs w:val="24"/>
          <w:lang w:val="ro-MD" w:eastAsia="en-US"/>
        </w:rPr>
      </w:pPr>
    </w:p>
    <w:p w14:paraId="36CD50A1" w14:textId="2930A8C7" w:rsidR="00C91858" w:rsidRPr="00784CC4" w:rsidRDefault="000D116B"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75" w:name="_Ref175133633"/>
      <w:r w:rsidRPr="00784CC4">
        <w:rPr>
          <w:rFonts w:ascii="Times New Roman" w:eastAsiaTheme="minorHAnsi" w:hAnsi="Times New Roman" w:cs="Times New Roman"/>
          <w:color w:val="auto"/>
          <w:lang w:val="ro-MD"/>
        </w:rPr>
        <w:t xml:space="preserve">Punerea în circulație a </w:t>
      </w:r>
      <w:r w:rsidR="00C91858" w:rsidRPr="00784CC4">
        <w:rPr>
          <w:rFonts w:ascii="Times New Roman" w:eastAsiaTheme="minorHAnsi" w:hAnsi="Times New Roman" w:cs="Times New Roman"/>
          <w:color w:val="auto"/>
          <w:lang w:val="ro-MD"/>
        </w:rPr>
        <w:t>stocurilor de urgență</w:t>
      </w:r>
      <w:bookmarkEnd w:id="75"/>
    </w:p>
    <w:p w14:paraId="7D9AFA24" w14:textId="30088AE0" w:rsidR="00C91858" w:rsidRPr="00784CC4" w:rsidRDefault="004B4972" w:rsidP="00494C56">
      <w:pPr>
        <w:pStyle w:val="HTMLPreformatted"/>
        <w:numPr>
          <w:ilvl w:val="0"/>
          <w:numId w:val="43"/>
        </w:numPr>
        <w:tabs>
          <w:tab w:val="clear" w:pos="1832"/>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Decizia </w:t>
      </w:r>
      <w:r w:rsidR="005B0336" w:rsidRPr="00784CC4">
        <w:rPr>
          <w:rFonts w:ascii="Times New Roman" w:eastAsiaTheme="minorHAnsi" w:hAnsi="Times New Roman" w:cs="Times New Roman"/>
          <w:sz w:val="24"/>
          <w:szCs w:val="24"/>
          <w:lang w:val="ro-MD" w:eastAsia="en-US"/>
        </w:rPr>
        <w:t xml:space="preserve">privind </w:t>
      </w:r>
      <w:r w:rsidR="000D116B" w:rsidRPr="00784CC4">
        <w:rPr>
          <w:rFonts w:ascii="Times New Roman" w:eastAsiaTheme="minorHAnsi" w:hAnsi="Times New Roman" w:cs="Times New Roman"/>
          <w:sz w:val="24"/>
          <w:szCs w:val="24"/>
          <w:lang w:val="ro-MD" w:eastAsia="en-US"/>
        </w:rPr>
        <w:t>punere</w:t>
      </w:r>
      <w:r w:rsidR="005B0336" w:rsidRPr="00784CC4">
        <w:rPr>
          <w:rFonts w:ascii="Times New Roman" w:eastAsiaTheme="minorHAnsi" w:hAnsi="Times New Roman" w:cs="Times New Roman"/>
          <w:sz w:val="24"/>
          <w:szCs w:val="24"/>
          <w:lang w:val="ro-MD" w:eastAsia="en-US"/>
        </w:rPr>
        <w:t>a</w:t>
      </w:r>
      <w:r w:rsidR="000D116B" w:rsidRPr="00784CC4">
        <w:rPr>
          <w:rFonts w:ascii="Times New Roman" w:eastAsiaTheme="minorHAnsi" w:hAnsi="Times New Roman" w:cs="Times New Roman"/>
          <w:sz w:val="24"/>
          <w:szCs w:val="24"/>
          <w:lang w:val="ro-MD" w:eastAsia="en-US"/>
        </w:rPr>
        <w:t xml:space="preserve"> în circulație </w:t>
      </w:r>
      <w:r w:rsidR="00C91858" w:rsidRPr="00784CC4">
        <w:rPr>
          <w:rFonts w:ascii="Times New Roman" w:eastAsiaTheme="minorHAnsi" w:hAnsi="Times New Roman" w:cs="Times New Roman"/>
          <w:sz w:val="24"/>
          <w:szCs w:val="24"/>
          <w:lang w:val="ro-MD" w:eastAsia="en-US"/>
        </w:rPr>
        <w:t xml:space="preserve">a stocurilor de urgență se </w:t>
      </w:r>
      <w:r w:rsidR="00B3782F" w:rsidRPr="00784CC4">
        <w:rPr>
          <w:rFonts w:ascii="Times New Roman" w:eastAsiaTheme="minorHAnsi" w:hAnsi="Times New Roman" w:cs="Times New Roman"/>
          <w:sz w:val="24"/>
          <w:szCs w:val="24"/>
          <w:lang w:val="ro-MD" w:eastAsia="en-US"/>
        </w:rPr>
        <w:t>adoptă</w:t>
      </w:r>
      <w:r w:rsidR="00C91858" w:rsidRPr="00784CC4">
        <w:rPr>
          <w:rFonts w:ascii="Times New Roman" w:eastAsiaTheme="minorHAnsi" w:hAnsi="Times New Roman" w:cs="Times New Roman"/>
          <w:sz w:val="24"/>
          <w:szCs w:val="24"/>
          <w:lang w:val="ro-MD" w:eastAsia="en-US"/>
        </w:rPr>
        <w:t xml:space="preserve"> </w:t>
      </w:r>
      <w:r w:rsidR="006103B2" w:rsidRPr="00784CC4">
        <w:rPr>
          <w:rFonts w:ascii="Times New Roman" w:eastAsiaTheme="minorHAnsi" w:hAnsi="Times New Roman" w:cs="Times New Roman"/>
          <w:sz w:val="24"/>
          <w:szCs w:val="24"/>
          <w:lang w:val="ro-MD" w:eastAsia="en-US"/>
        </w:rPr>
        <w:t xml:space="preserve">de către Comisia pentru Situații Excepționale </w:t>
      </w:r>
      <w:r w:rsidR="0003371C" w:rsidRPr="00784CC4">
        <w:rPr>
          <w:rFonts w:ascii="Times New Roman" w:eastAsiaTheme="minorHAnsi" w:hAnsi="Times New Roman" w:cs="Times New Roman"/>
          <w:sz w:val="24"/>
          <w:szCs w:val="24"/>
          <w:lang w:val="ro-MD" w:eastAsia="en-US"/>
        </w:rPr>
        <w:t xml:space="preserve">a Republicii Moldova </w:t>
      </w:r>
      <w:r w:rsidR="006103B2" w:rsidRPr="00784CC4">
        <w:rPr>
          <w:rFonts w:ascii="Times New Roman" w:eastAsiaTheme="minorHAnsi" w:hAnsi="Times New Roman" w:cs="Times New Roman"/>
          <w:sz w:val="24"/>
          <w:szCs w:val="24"/>
          <w:lang w:val="ro-MD" w:eastAsia="en-US"/>
        </w:rPr>
        <w:t xml:space="preserve">în </w:t>
      </w:r>
      <w:r w:rsidR="005B0336" w:rsidRPr="00784CC4">
        <w:rPr>
          <w:rFonts w:ascii="Times New Roman" w:eastAsiaTheme="minorHAnsi" w:hAnsi="Times New Roman" w:cs="Times New Roman"/>
          <w:sz w:val="24"/>
          <w:szCs w:val="24"/>
          <w:lang w:val="ro-MD" w:eastAsia="en-US"/>
        </w:rPr>
        <w:t>conformitate cu prevederile</w:t>
      </w:r>
      <w:r w:rsidR="00D02919" w:rsidRPr="00784CC4">
        <w:rPr>
          <w:rFonts w:ascii="Times New Roman" w:eastAsiaTheme="minorHAnsi" w:hAnsi="Times New Roman" w:cs="Times New Roman"/>
          <w:sz w:val="24"/>
          <w:szCs w:val="24"/>
          <w:lang w:val="ro-MD" w:eastAsia="en-US"/>
        </w:rPr>
        <w:t xml:space="preserve"> de la</w:t>
      </w:r>
      <w:r w:rsidR="005B0336" w:rsidRPr="00784CC4">
        <w:rPr>
          <w:rFonts w:ascii="Times New Roman" w:eastAsiaTheme="minorHAnsi" w:hAnsi="Times New Roman" w:cs="Times New Roman"/>
          <w:sz w:val="24"/>
          <w:szCs w:val="24"/>
          <w:lang w:val="ro-MD" w:eastAsia="en-US"/>
        </w:rPr>
        <w:t xml:space="preserve"> </w:t>
      </w:r>
      <w:r w:rsidR="00D02919" w:rsidRPr="00784CC4">
        <w:rPr>
          <w:rFonts w:ascii="Times New Roman" w:eastAsiaTheme="minorHAnsi" w:hAnsi="Times New Roman" w:cs="Times New Roman"/>
          <w:sz w:val="24"/>
          <w:szCs w:val="24"/>
          <w:lang w:val="ro-MD" w:eastAsia="en-US"/>
        </w:rPr>
        <w:fldChar w:fldCharType="begin"/>
      </w:r>
      <w:r w:rsidR="00D02919" w:rsidRPr="00784CC4">
        <w:rPr>
          <w:rFonts w:ascii="Times New Roman" w:eastAsiaTheme="minorHAnsi" w:hAnsi="Times New Roman" w:cs="Times New Roman"/>
          <w:sz w:val="24"/>
          <w:szCs w:val="24"/>
          <w:lang w:val="ro-MD" w:eastAsia="en-US"/>
        </w:rPr>
        <w:instrText xml:space="preserve"> REF _Ref175132062 \r \h </w:instrText>
      </w:r>
      <w:r w:rsidR="00D02919" w:rsidRPr="00784CC4">
        <w:rPr>
          <w:rFonts w:ascii="Times New Roman" w:eastAsiaTheme="minorHAnsi" w:hAnsi="Times New Roman" w:cs="Times New Roman"/>
          <w:sz w:val="24"/>
          <w:szCs w:val="24"/>
          <w:lang w:val="ro-MD" w:eastAsia="en-US"/>
        </w:rPr>
      </w:r>
      <w:r w:rsidR="00D02919" w:rsidRPr="00784CC4">
        <w:rPr>
          <w:rFonts w:ascii="Times New Roman" w:eastAsiaTheme="minorHAnsi" w:hAnsi="Times New Roman" w:cs="Times New Roman"/>
          <w:sz w:val="24"/>
          <w:szCs w:val="24"/>
          <w:lang w:val="ro-MD" w:eastAsia="en-US"/>
        </w:rPr>
        <w:fldChar w:fldCharType="separate"/>
      </w:r>
      <w:r w:rsidR="00D02919" w:rsidRPr="00784CC4">
        <w:rPr>
          <w:rFonts w:ascii="Times New Roman" w:eastAsiaTheme="minorHAnsi" w:hAnsi="Times New Roman" w:cs="Times New Roman"/>
          <w:sz w:val="24"/>
          <w:szCs w:val="24"/>
          <w:lang w:val="ro-MD" w:eastAsia="en-US"/>
        </w:rPr>
        <w:t>Capitolul III</w:t>
      </w:r>
      <w:r w:rsidR="00D02919" w:rsidRPr="00784CC4">
        <w:rPr>
          <w:rFonts w:ascii="Times New Roman" w:eastAsiaTheme="minorHAnsi" w:hAnsi="Times New Roman" w:cs="Times New Roman"/>
          <w:sz w:val="24"/>
          <w:szCs w:val="24"/>
          <w:lang w:val="ro-MD" w:eastAsia="en-US"/>
        </w:rPr>
        <w:fldChar w:fldCharType="end"/>
      </w:r>
      <w:r w:rsidR="006103B2" w:rsidRPr="00784CC4">
        <w:rPr>
          <w:rFonts w:ascii="Times New Roman" w:eastAsiaTheme="minorHAnsi" w:hAnsi="Times New Roman" w:cs="Times New Roman"/>
          <w:sz w:val="24"/>
          <w:szCs w:val="24"/>
          <w:lang w:val="ro-MD" w:eastAsia="en-US"/>
        </w:rPr>
        <w:t>.</w:t>
      </w:r>
    </w:p>
    <w:p w14:paraId="3D7B261F" w14:textId="56ACE835" w:rsidR="00C91858" w:rsidRPr="00784CC4" w:rsidRDefault="00BC33DA" w:rsidP="00494C56">
      <w:pPr>
        <w:pStyle w:val="HTMLPreformatted"/>
        <w:numPr>
          <w:ilvl w:val="0"/>
          <w:numId w:val="43"/>
        </w:numPr>
        <w:tabs>
          <w:tab w:val="clear" w:pos="1832"/>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Decizia </w:t>
      </w:r>
      <w:r w:rsidR="005B0336" w:rsidRPr="00784CC4">
        <w:rPr>
          <w:rFonts w:ascii="Times New Roman" w:eastAsiaTheme="minorHAnsi" w:hAnsi="Times New Roman" w:cs="Times New Roman"/>
          <w:sz w:val="24"/>
          <w:szCs w:val="24"/>
          <w:lang w:val="ro-MD" w:eastAsia="en-US"/>
        </w:rPr>
        <w:t xml:space="preserve">privind </w:t>
      </w:r>
      <w:r w:rsidR="006103B2" w:rsidRPr="00784CC4">
        <w:rPr>
          <w:rFonts w:ascii="Times New Roman" w:eastAsiaTheme="minorHAnsi" w:hAnsi="Times New Roman" w:cs="Times New Roman"/>
          <w:sz w:val="24"/>
          <w:szCs w:val="24"/>
          <w:lang w:val="ro-MD" w:eastAsia="en-US"/>
        </w:rPr>
        <w:t>punere</w:t>
      </w:r>
      <w:r w:rsidR="005B0336" w:rsidRPr="00784CC4">
        <w:rPr>
          <w:rFonts w:ascii="Times New Roman" w:eastAsiaTheme="minorHAnsi" w:hAnsi="Times New Roman" w:cs="Times New Roman"/>
          <w:sz w:val="24"/>
          <w:szCs w:val="24"/>
          <w:lang w:val="ro-MD" w:eastAsia="en-US"/>
        </w:rPr>
        <w:t>a</w:t>
      </w:r>
      <w:r w:rsidR="006103B2" w:rsidRPr="00784CC4">
        <w:rPr>
          <w:rFonts w:ascii="Times New Roman" w:eastAsiaTheme="minorHAnsi" w:hAnsi="Times New Roman" w:cs="Times New Roman"/>
          <w:sz w:val="24"/>
          <w:szCs w:val="24"/>
          <w:lang w:val="ro-MD" w:eastAsia="en-US"/>
        </w:rPr>
        <w:t xml:space="preserve"> în circulație a stocurilor de urgență </w:t>
      </w:r>
      <w:r w:rsidR="00C91858" w:rsidRPr="00784CC4">
        <w:rPr>
          <w:rFonts w:ascii="Times New Roman" w:eastAsiaTheme="minorHAnsi" w:hAnsi="Times New Roman" w:cs="Times New Roman"/>
          <w:sz w:val="24"/>
          <w:szCs w:val="24"/>
          <w:lang w:val="ro-MD" w:eastAsia="en-US"/>
        </w:rPr>
        <w:t xml:space="preserve">permite </w:t>
      </w:r>
      <w:r w:rsidR="005B17C9" w:rsidRPr="00784CC4">
        <w:rPr>
          <w:rFonts w:ascii="Times New Roman" w:eastAsiaTheme="minorHAnsi" w:hAnsi="Times New Roman" w:cs="Times New Roman"/>
          <w:sz w:val="24"/>
          <w:szCs w:val="24"/>
          <w:lang w:val="ro-MD" w:eastAsia="en-US"/>
        </w:rPr>
        <w:t xml:space="preserve">titularilor </w:t>
      </w:r>
      <w:r w:rsidR="00C91858" w:rsidRPr="00784CC4">
        <w:rPr>
          <w:rFonts w:ascii="Times New Roman" w:eastAsiaTheme="minorHAnsi" w:hAnsi="Times New Roman" w:cs="Times New Roman"/>
          <w:sz w:val="24"/>
          <w:szCs w:val="24"/>
          <w:lang w:val="ro-MD" w:eastAsia="en-US"/>
        </w:rPr>
        <w:t>obligați</w:t>
      </w:r>
      <w:r w:rsidR="006103B2" w:rsidRPr="00784CC4">
        <w:rPr>
          <w:rFonts w:ascii="Times New Roman" w:eastAsiaTheme="minorHAnsi" w:hAnsi="Times New Roman" w:cs="Times New Roman"/>
          <w:sz w:val="24"/>
          <w:szCs w:val="24"/>
          <w:lang w:val="ro-MD" w:eastAsia="en-US"/>
        </w:rPr>
        <w:t>e</w:t>
      </w:r>
      <w:r w:rsidR="00C91858" w:rsidRPr="00784CC4">
        <w:rPr>
          <w:rFonts w:ascii="Times New Roman" w:eastAsiaTheme="minorHAnsi" w:hAnsi="Times New Roman" w:cs="Times New Roman"/>
          <w:sz w:val="24"/>
          <w:szCs w:val="24"/>
          <w:lang w:val="ro-MD" w:eastAsia="en-US"/>
        </w:rPr>
        <w:t xml:space="preserve">i de stocare să reducă temporar cantitatea de stocuri de urgență pe care erau obligați să le constituie și să le dețină în conformitate cu </w:t>
      </w:r>
      <w:r w:rsidR="007E7539" w:rsidRPr="00784CC4">
        <w:rPr>
          <w:rFonts w:ascii="Times New Roman" w:eastAsiaTheme="minorHAnsi" w:hAnsi="Times New Roman" w:cs="Times New Roman"/>
          <w:sz w:val="24"/>
          <w:szCs w:val="24"/>
          <w:lang w:val="ro-MD" w:eastAsia="en-US"/>
        </w:rPr>
        <w:fldChar w:fldCharType="begin"/>
      </w:r>
      <w:r w:rsidR="007E7539" w:rsidRPr="00784CC4">
        <w:rPr>
          <w:rFonts w:ascii="Times New Roman" w:eastAsiaTheme="minorHAnsi" w:hAnsi="Times New Roman" w:cs="Times New Roman"/>
          <w:sz w:val="24"/>
          <w:szCs w:val="24"/>
          <w:lang w:val="ro-MD" w:eastAsia="en-US"/>
        </w:rPr>
        <w:instrText xml:space="preserve"> REF _Ref175127692 \r \h </w:instrText>
      </w:r>
      <w:r w:rsidR="007E7539" w:rsidRPr="00784CC4">
        <w:rPr>
          <w:rFonts w:ascii="Times New Roman" w:eastAsiaTheme="minorHAnsi" w:hAnsi="Times New Roman" w:cs="Times New Roman"/>
          <w:sz w:val="24"/>
          <w:szCs w:val="24"/>
          <w:lang w:val="ro-MD" w:eastAsia="en-US"/>
        </w:rPr>
      </w:r>
      <w:r w:rsidR="007E7539"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22</w:t>
      </w:r>
      <w:r w:rsidR="007E7539" w:rsidRPr="00784CC4">
        <w:rPr>
          <w:rFonts w:ascii="Times New Roman" w:eastAsiaTheme="minorHAnsi" w:hAnsi="Times New Roman" w:cs="Times New Roman"/>
          <w:sz w:val="24"/>
          <w:szCs w:val="24"/>
          <w:lang w:val="ro-MD" w:eastAsia="en-US"/>
        </w:rPr>
        <w:fldChar w:fldCharType="end"/>
      </w:r>
      <w:r w:rsidR="005B17C9" w:rsidRPr="00784CC4">
        <w:rPr>
          <w:rFonts w:ascii="Times New Roman" w:eastAsiaTheme="minorHAnsi" w:hAnsi="Times New Roman" w:cs="Times New Roman"/>
          <w:sz w:val="24"/>
          <w:szCs w:val="24"/>
          <w:lang w:val="ro-MD" w:eastAsia="en-US"/>
        </w:rPr>
        <w:t xml:space="preserve"> </w:t>
      </w:r>
      <w:r w:rsidR="00C91858" w:rsidRPr="00784CC4">
        <w:rPr>
          <w:rFonts w:ascii="Times New Roman" w:eastAsiaTheme="minorHAnsi" w:hAnsi="Times New Roman" w:cs="Times New Roman"/>
          <w:sz w:val="24"/>
          <w:szCs w:val="24"/>
          <w:lang w:val="ro-MD" w:eastAsia="en-US"/>
        </w:rPr>
        <w:t xml:space="preserve">alin. </w:t>
      </w:r>
      <w:r w:rsidR="007E7539" w:rsidRPr="00784CC4">
        <w:rPr>
          <w:rFonts w:ascii="Times New Roman" w:eastAsiaTheme="minorHAnsi" w:hAnsi="Times New Roman" w:cs="Times New Roman"/>
          <w:sz w:val="24"/>
          <w:szCs w:val="24"/>
          <w:lang w:val="ro-MD" w:eastAsia="en-US"/>
        </w:rPr>
        <w:fldChar w:fldCharType="begin"/>
      </w:r>
      <w:r w:rsidR="007E7539" w:rsidRPr="00784CC4">
        <w:rPr>
          <w:rFonts w:ascii="Times New Roman" w:eastAsiaTheme="minorHAnsi" w:hAnsi="Times New Roman" w:cs="Times New Roman"/>
          <w:sz w:val="24"/>
          <w:szCs w:val="24"/>
          <w:lang w:val="ro-MD" w:eastAsia="en-US"/>
        </w:rPr>
        <w:instrText xml:space="preserve"> REF _Ref175128834 \r \h </w:instrText>
      </w:r>
      <w:r w:rsidR="007E7539" w:rsidRPr="00784CC4">
        <w:rPr>
          <w:rFonts w:ascii="Times New Roman" w:eastAsiaTheme="minorHAnsi" w:hAnsi="Times New Roman" w:cs="Times New Roman"/>
          <w:sz w:val="24"/>
          <w:szCs w:val="24"/>
          <w:lang w:val="ro-MD" w:eastAsia="en-US"/>
        </w:rPr>
      </w:r>
      <w:r w:rsidR="007E7539"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7E7539" w:rsidRPr="00784CC4">
        <w:rPr>
          <w:rFonts w:ascii="Times New Roman" w:eastAsiaTheme="minorHAnsi" w:hAnsi="Times New Roman" w:cs="Times New Roman"/>
          <w:sz w:val="24"/>
          <w:szCs w:val="24"/>
          <w:lang w:val="ro-MD" w:eastAsia="en-US"/>
        </w:rPr>
        <w:fldChar w:fldCharType="end"/>
      </w:r>
      <w:r w:rsidR="00C91858" w:rsidRPr="00784CC4">
        <w:rPr>
          <w:rFonts w:ascii="Times New Roman" w:eastAsiaTheme="minorHAnsi" w:hAnsi="Times New Roman" w:cs="Times New Roman"/>
          <w:sz w:val="24"/>
          <w:szCs w:val="24"/>
          <w:lang w:val="ro-MD" w:eastAsia="en-US"/>
        </w:rPr>
        <w:t>.</w:t>
      </w:r>
      <w:r w:rsidR="00F31B6D" w:rsidRPr="00784CC4">
        <w:rPr>
          <w:rFonts w:ascii="Times New Roman" w:eastAsiaTheme="minorHAnsi" w:hAnsi="Times New Roman" w:cs="Times New Roman"/>
          <w:sz w:val="24"/>
          <w:szCs w:val="24"/>
          <w:lang w:val="ro-MD" w:eastAsia="en-US"/>
        </w:rPr>
        <w:t xml:space="preserve"> Stocurile de urgență se pun în circulație la prețuri de piață.</w:t>
      </w:r>
    </w:p>
    <w:p w14:paraId="38725498" w14:textId="60AF7390" w:rsidR="00C91858" w:rsidRPr="00784CC4" w:rsidRDefault="004F4A19" w:rsidP="00494C56">
      <w:pPr>
        <w:pStyle w:val="HTMLPreformatted"/>
        <w:numPr>
          <w:ilvl w:val="0"/>
          <w:numId w:val="43"/>
        </w:numPr>
        <w:tabs>
          <w:tab w:val="clear" w:pos="1832"/>
          <w:tab w:val="left" w:pos="1080"/>
        </w:tabs>
        <w:spacing w:after="120"/>
        <w:ind w:left="90" w:firstLine="630"/>
        <w:jc w:val="both"/>
        <w:rPr>
          <w:rFonts w:ascii="Times New Roman" w:eastAsiaTheme="minorHAnsi" w:hAnsi="Times New Roman" w:cs="Times New Roman"/>
          <w:sz w:val="24"/>
          <w:szCs w:val="24"/>
          <w:lang w:val="ro-MD" w:eastAsia="en-US"/>
        </w:rPr>
      </w:pPr>
      <w:bookmarkStart w:id="76" w:name="_Ref175132094"/>
      <w:r w:rsidRPr="00784CC4">
        <w:rPr>
          <w:rFonts w:ascii="Times New Roman" w:eastAsiaTheme="minorHAnsi" w:hAnsi="Times New Roman" w:cs="Times New Roman"/>
          <w:sz w:val="24"/>
          <w:szCs w:val="24"/>
          <w:lang w:val="ro-MD" w:eastAsia="en-US"/>
        </w:rPr>
        <w:t>Comisia pentru Situații Excepționale a Republicii Moldova</w:t>
      </w:r>
      <w:r w:rsidR="00C91858" w:rsidRPr="00784CC4">
        <w:rPr>
          <w:rFonts w:ascii="Times New Roman" w:eastAsiaTheme="minorHAnsi" w:hAnsi="Times New Roman" w:cs="Times New Roman"/>
          <w:sz w:val="24"/>
          <w:szCs w:val="24"/>
          <w:lang w:val="ro-MD" w:eastAsia="en-US"/>
        </w:rPr>
        <w:t xml:space="preserve"> poate </w:t>
      </w:r>
      <w:r w:rsidRPr="00784CC4">
        <w:rPr>
          <w:rFonts w:ascii="Times New Roman" w:eastAsiaTheme="minorHAnsi" w:hAnsi="Times New Roman" w:cs="Times New Roman"/>
          <w:sz w:val="24"/>
          <w:szCs w:val="24"/>
          <w:lang w:val="ro-MD" w:eastAsia="en-US"/>
        </w:rPr>
        <w:t xml:space="preserve">dispune </w:t>
      </w:r>
      <w:r w:rsidR="00C91858" w:rsidRPr="00784CC4">
        <w:rPr>
          <w:rFonts w:ascii="Times New Roman" w:eastAsiaTheme="minorHAnsi" w:hAnsi="Times New Roman" w:cs="Times New Roman"/>
          <w:sz w:val="24"/>
          <w:szCs w:val="24"/>
          <w:lang w:val="ro-MD" w:eastAsia="en-US"/>
        </w:rPr>
        <w:t>reduce</w:t>
      </w:r>
      <w:r w:rsidR="00823D5E" w:rsidRPr="00784CC4">
        <w:rPr>
          <w:rFonts w:ascii="Times New Roman" w:eastAsiaTheme="minorHAnsi" w:hAnsi="Times New Roman" w:cs="Times New Roman"/>
          <w:sz w:val="24"/>
          <w:szCs w:val="24"/>
          <w:lang w:val="ro-MD" w:eastAsia="en-US"/>
        </w:rPr>
        <w:t>re</w:t>
      </w:r>
      <w:r w:rsidRPr="00784CC4">
        <w:rPr>
          <w:rFonts w:ascii="Times New Roman" w:eastAsiaTheme="minorHAnsi" w:hAnsi="Times New Roman" w:cs="Times New Roman"/>
          <w:sz w:val="24"/>
          <w:szCs w:val="24"/>
          <w:lang w:val="ro-MD" w:eastAsia="en-US"/>
        </w:rPr>
        <w:t>a</w:t>
      </w:r>
      <w:r w:rsidR="00C91858" w:rsidRPr="00784CC4">
        <w:rPr>
          <w:rFonts w:ascii="Times New Roman" w:eastAsiaTheme="minorHAnsi" w:hAnsi="Times New Roman" w:cs="Times New Roman"/>
          <w:sz w:val="24"/>
          <w:szCs w:val="24"/>
          <w:lang w:val="ro-MD" w:eastAsia="en-US"/>
        </w:rPr>
        <w:t xml:space="preserve"> cantit</w:t>
      </w:r>
      <w:r w:rsidRPr="00784CC4">
        <w:rPr>
          <w:rFonts w:ascii="Times New Roman" w:eastAsiaTheme="minorHAnsi" w:hAnsi="Times New Roman" w:cs="Times New Roman"/>
          <w:sz w:val="24"/>
          <w:szCs w:val="24"/>
          <w:lang w:val="ro-MD" w:eastAsia="en-US"/>
        </w:rPr>
        <w:t>ății</w:t>
      </w:r>
      <w:r w:rsidR="00C91858" w:rsidRPr="00784CC4">
        <w:rPr>
          <w:rFonts w:ascii="Times New Roman" w:eastAsiaTheme="minorHAnsi" w:hAnsi="Times New Roman" w:cs="Times New Roman"/>
          <w:sz w:val="24"/>
          <w:szCs w:val="24"/>
          <w:lang w:val="ro-MD" w:eastAsia="en-US"/>
        </w:rPr>
        <w:t xml:space="preserve"> stocurilor de urgență sub nivelul minim stabilit potrivit art. 10 pentru a elimina </w:t>
      </w:r>
      <w:r w:rsidR="006103B2" w:rsidRPr="00784CC4">
        <w:rPr>
          <w:rFonts w:ascii="Times New Roman" w:eastAsiaTheme="minorHAnsi" w:hAnsi="Times New Roman" w:cs="Times New Roman"/>
          <w:sz w:val="24"/>
          <w:szCs w:val="24"/>
          <w:lang w:val="ro-MD" w:eastAsia="en-US"/>
        </w:rPr>
        <w:t>sau preveni disfuncționalitățile majore în aprovizionare cu produse petroliere</w:t>
      </w:r>
      <w:r w:rsidR="00C91858" w:rsidRPr="00784CC4">
        <w:rPr>
          <w:rFonts w:ascii="Times New Roman" w:eastAsiaTheme="minorHAnsi" w:hAnsi="Times New Roman" w:cs="Times New Roman"/>
          <w:sz w:val="24"/>
          <w:szCs w:val="24"/>
          <w:lang w:val="ro-MD" w:eastAsia="en-US"/>
        </w:rPr>
        <w:t xml:space="preserve"> sau ca un răspuns inițial în cazul unei anumite urgențe.</w:t>
      </w:r>
      <w:r w:rsidR="00310201" w:rsidRPr="00784CC4">
        <w:rPr>
          <w:rFonts w:ascii="Times New Roman" w:eastAsiaTheme="minorHAnsi" w:hAnsi="Times New Roman" w:cs="Times New Roman"/>
          <w:sz w:val="24"/>
          <w:szCs w:val="24"/>
          <w:lang w:val="ro-MD" w:eastAsia="en-US"/>
        </w:rPr>
        <w:t xml:space="preserve"> O asemenea urgență poate include și situația în care a fost limitată sau întreruptă aprovizionarea cu gaze naturale, ceea ce determină necesitatea trecerii la alt tip de combustibil, precum utilizarea de produse petroliere în calitate de combustibil pentru producerea energie</w:t>
      </w:r>
      <w:r w:rsidR="00F9563B" w:rsidRPr="00784CC4">
        <w:rPr>
          <w:rFonts w:ascii="Times New Roman" w:eastAsiaTheme="minorHAnsi" w:hAnsi="Times New Roman" w:cs="Times New Roman"/>
          <w:sz w:val="24"/>
          <w:szCs w:val="24"/>
          <w:lang w:val="ro-MD" w:eastAsia="en-US"/>
        </w:rPr>
        <w:t>i</w:t>
      </w:r>
      <w:r w:rsidR="00310201" w:rsidRPr="00784CC4">
        <w:rPr>
          <w:rFonts w:ascii="Times New Roman" w:eastAsiaTheme="minorHAnsi" w:hAnsi="Times New Roman" w:cs="Times New Roman"/>
          <w:sz w:val="24"/>
          <w:szCs w:val="24"/>
          <w:lang w:val="ro-MD" w:eastAsia="en-US"/>
        </w:rPr>
        <w:t>.</w:t>
      </w:r>
      <w:bookmarkEnd w:id="76"/>
      <w:r w:rsidR="00310201" w:rsidRPr="00784CC4">
        <w:rPr>
          <w:rFonts w:ascii="Times New Roman" w:eastAsiaTheme="minorHAnsi" w:hAnsi="Times New Roman" w:cs="Times New Roman"/>
          <w:sz w:val="24"/>
          <w:szCs w:val="24"/>
          <w:lang w:val="ro-MD" w:eastAsia="en-US"/>
        </w:rPr>
        <w:t xml:space="preserve">  </w:t>
      </w:r>
    </w:p>
    <w:p w14:paraId="15242330" w14:textId="34642CC3" w:rsidR="00C91858" w:rsidRPr="00784CC4" w:rsidRDefault="004F4A19" w:rsidP="00494C56">
      <w:pPr>
        <w:pStyle w:val="HTMLPreformatted"/>
        <w:numPr>
          <w:ilvl w:val="0"/>
          <w:numId w:val="43"/>
        </w:numPr>
        <w:tabs>
          <w:tab w:val="clear" w:pos="1832"/>
          <w:tab w:val="left" w:pos="1080"/>
        </w:tabs>
        <w:spacing w:after="120"/>
        <w:ind w:left="90" w:firstLine="630"/>
        <w:jc w:val="both"/>
        <w:rPr>
          <w:rFonts w:ascii="Times New Roman" w:eastAsiaTheme="minorHAnsi" w:hAnsi="Times New Roman" w:cs="Times New Roman"/>
          <w:sz w:val="24"/>
          <w:szCs w:val="24"/>
          <w:lang w:val="ro-MD" w:eastAsia="en-US"/>
        </w:rPr>
      </w:pPr>
      <w:bookmarkStart w:id="77" w:name="_Ref175132102"/>
      <w:r w:rsidRPr="00784CC4">
        <w:rPr>
          <w:rFonts w:ascii="Times New Roman" w:eastAsiaTheme="minorHAnsi" w:hAnsi="Times New Roman" w:cs="Times New Roman"/>
          <w:sz w:val="24"/>
          <w:szCs w:val="24"/>
          <w:lang w:val="ro-MD" w:eastAsia="en-US"/>
        </w:rPr>
        <w:t>Comisia pentru Situații Excepționale a Republicii Moldova</w:t>
      </w:r>
      <w:r w:rsidR="00C91858" w:rsidRPr="00784CC4">
        <w:rPr>
          <w:rFonts w:ascii="Times New Roman" w:eastAsiaTheme="minorHAnsi" w:hAnsi="Times New Roman" w:cs="Times New Roman"/>
          <w:sz w:val="24"/>
          <w:szCs w:val="24"/>
          <w:lang w:val="ro-MD" w:eastAsia="en-US"/>
        </w:rPr>
        <w:t xml:space="preserve"> poate </w:t>
      </w:r>
      <w:r w:rsidRPr="00784CC4">
        <w:rPr>
          <w:rFonts w:ascii="Times New Roman" w:eastAsiaTheme="minorHAnsi" w:hAnsi="Times New Roman" w:cs="Times New Roman"/>
          <w:sz w:val="24"/>
          <w:szCs w:val="24"/>
          <w:lang w:val="ro-MD" w:eastAsia="en-US"/>
        </w:rPr>
        <w:t xml:space="preserve">dispune </w:t>
      </w:r>
      <w:r w:rsidR="00C91858" w:rsidRPr="00784CC4">
        <w:rPr>
          <w:rFonts w:ascii="Times New Roman" w:eastAsiaTheme="minorHAnsi" w:hAnsi="Times New Roman" w:cs="Times New Roman"/>
          <w:sz w:val="24"/>
          <w:szCs w:val="24"/>
          <w:lang w:val="ro-MD" w:eastAsia="en-US"/>
        </w:rPr>
        <w:t>reduce</w:t>
      </w:r>
      <w:r w:rsidR="00F9563B" w:rsidRPr="00784CC4">
        <w:rPr>
          <w:rFonts w:ascii="Times New Roman" w:eastAsiaTheme="minorHAnsi" w:hAnsi="Times New Roman" w:cs="Times New Roman"/>
          <w:sz w:val="24"/>
          <w:szCs w:val="24"/>
          <w:lang w:val="ro-MD" w:eastAsia="en-US"/>
        </w:rPr>
        <w:t>re</w:t>
      </w:r>
      <w:r w:rsidRPr="00784CC4">
        <w:rPr>
          <w:rFonts w:ascii="Times New Roman" w:eastAsiaTheme="minorHAnsi" w:hAnsi="Times New Roman" w:cs="Times New Roman"/>
          <w:sz w:val="24"/>
          <w:szCs w:val="24"/>
          <w:lang w:val="ro-MD" w:eastAsia="en-US"/>
        </w:rPr>
        <w:t>a</w:t>
      </w:r>
      <w:r w:rsidR="00C91858" w:rsidRPr="00784CC4">
        <w:rPr>
          <w:rFonts w:ascii="Times New Roman" w:eastAsiaTheme="minorHAnsi" w:hAnsi="Times New Roman" w:cs="Times New Roman"/>
          <w:sz w:val="24"/>
          <w:szCs w:val="24"/>
          <w:lang w:val="ro-MD" w:eastAsia="en-US"/>
        </w:rPr>
        <w:t xml:space="preserve"> temporar</w:t>
      </w:r>
      <w:r w:rsidRPr="00784CC4">
        <w:rPr>
          <w:rFonts w:ascii="Times New Roman" w:eastAsiaTheme="minorHAnsi" w:hAnsi="Times New Roman" w:cs="Times New Roman"/>
          <w:sz w:val="24"/>
          <w:szCs w:val="24"/>
          <w:lang w:val="ro-MD" w:eastAsia="en-US"/>
        </w:rPr>
        <w:t>ă a</w:t>
      </w:r>
      <w:r w:rsidR="00C91858" w:rsidRPr="00784CC4">
        <w:rPr>
          <w:rFonts w:ascii="Times New Roman" w:eastAsiaTheme="minorHAnsi" w:hAnsi="Times New Roman" w:cs="Times New Roman"/>
          <w:sz w:val="24"/>
          <w:szCs w:val="24"/>
          <w:lang w:val="ro-MD" w:eastAsia="en-US"/>
        </w:rPr>
        <w:t xml:space="preserve"> cantit</w:t>
      </w:r>
      <w:r w:rsidRPr="00784CC4">
        <w:rPr>
          <w:rFonts w:ascii="Times New Roman" w:eastAsiaTheme="minorHAnsi" w:hAnsi="Times New Roman" w:cs="Times New Roman"/>
          <w:sz w:val="24"/>
          <w:szCs w:val="24"/>
          <w:lang w:val="ro-MD" w:eastAsia="en-US"/>
        </w:rPr>
        <w:t>ății</w:t>
      </w:r>
      <w:r w:rsidR="00C91858" w:rsidRPr="00784CC4">
        <w:rPr>
          <w:rFonts w:ascii="Times New Roman" w:eastAsiaTheme="minorHAnsi" w:hAnsi="Times New Roman" w:cs="Times New Roman"/>
          <w:sz w:val="24"/>
          <w:szCs w:val="24"/>
          <w:lang w:val="ro-MD" w:eastAsia="en-US"/>
        </w:rPr>
        <w:t xml:space="preserve"> stocurilor de urgență pe care importatorul </w:t>
      </w:r>
      <w:r w:rsidR="006103B2" w:rsidRPr="00784CC4">
        <w:rPr>
          <w:rFonts w:ascii="Times New Roman" w:eastAsiaTheme="minorHAnsi" w:hAnsi="Times New Roman" w:cs="Times New Roman"/>
          <w:sz w:val="24"/>
          <w:szCs w:val="24"/>
          <w:lang w:val="ro-MD" w:eastAsia="en-US"/>
        </w:rPr>
        <w:t>obligat trebuia</w:t>
      </w:r>
      <w:r w:rsidR="00C91858" w:rsidRPr="00784CC4">
        <w:rPr>
          <w:rFonts w:ascii="Times New Roman" w:eastAsiaTheme="minorHAnsi" w:hAnsi="Times New Roman" w:cs="Times New Roman"/>
          <w:sz w:val="24"/>
          <w:szCs w:val="24"/>
          <w:lang w:val="ro-MD" w:eastAsia="en-US"/>
        </w:rPr>
        <w:t xml:space="preserve"> să le dețină dacă lanțul său de aprovizionare cu produse petroliere în Republica Moldova este perturbat din </w:t>
      </w:r>
      <w:r w:rsidR="00B3782F" w:rsidRPr="00784CC4">
        <w:rPr>
          <w:rFonts w:ascii="Times New Roman" w:eastAsiaTheme="minorHAnsi" w:hAnsi="Times New Roman" w:cs="Times New Roman"/>
          <w:sz w:val="24"/>
          <w:szCs w:val="24"/>
          <w:lang w:val="ro-MD" w:eastAsia="en-US"/>
        </w:rPr>
        <w:t>motive care nu pot fi</w:t>
      </w:r>
      <w:r w:rsidR="00C91858" w:rsidRPr="00784CC4">
        <w:rPr>
          <w:rFonts w:ascii="Times New Roman" w:eastAsiaTheme="minorHAnsi" w:hAnsi="Times New Roman" w:cs="Times New Roman"/>
          <w:sz w:val="24"/>
          <w:szCs w:val="24"/>
          <w:lang w:val="ro-MD" w:eastAsia="en-US"/>
        </w:rPr>
        <w:t xml:space="preserve"> control</w:t>
      </w:r>
      <w:r w:rsidR="00B3782F" w:rsidRPr="00784CC4">
        <w:rPr>
          <w:rFonts w:ascii="Times New Roman" w:eastAsiaTheme="minorHAnsi" w:hAnsi="Times New Roman" w:cs="Times New Roman"/>
          <w:sz w:val="24"/>
          <w:szCs w:val="24"/>
          <w:lang w:val="ro-MD" w:eastAsia="en-US"/>
        </w:rPr>
        <w:t xml:space="preserve">ate de </w:t>
      </w:r>
      <w:r w:rsidR="00C91858" w:rsidRPr="00784CC4">
        <w:rPr>
          <w:rFonts w:ascii="Times New Roman" w:eastAsiaTheme="minorHAnsi" w:hAnsi="Times New Roman" w:cs="Times New Roman"/>
          <w:sz w:val="24"/>
          <w:szCs w:val="24"/>
          <w:lang w:val="ro-MD" w:eastAsia="en-US"/>
        </w:rPr>
        <w:t>respectivu</w:t>
      </w:r>
      <w:r w:rsidR="00B3782F" w:rsidRPr="00784CC4">
        <w:rPr>
          <w:rFonts w:ascii="Times New Roman" w:eastAsiaTheme="minorHAnsi" w:hAnsi="Times New Roman" w:cs="Times New Roman"/>
          <w:sz w:val="24"/>
          <w:szCs w:val="24"/>
          <w:lang w:val="ro-MD" w:eastAsia="en-US"/>
        </w:rPr>
        <w:t xml:space="preserve">l </w:t>
      </w:r>
      <w:r w:rsidR="00C91858" w:rsidRPr="00784CC4">
        <w:rPr>
          <w:rFonts w:ascii="Times New Roman" w:eastAsiaTheme="minorHAnsi" w:hAnsi="Times New Roman" w:cs="Times New Roman"/>
          <w:sz w:val="24"/>
          <w:szCs w:val="24"/>
          <w:lang w:val="ro-MD" w:eastAsia="en-US"/>
        </w:rPr>
        <w:t>importator.</w:t>
      </w:r>
      <w:bookmarkEnd w:id="77"/>
    </w:p>
    <w:p w14:paraId="2666A55B" w14:textId="6F5D5E4E" w:rsidR="00C91858" w:rsidRPr="00784CC4" w:rsidRDefault="00C91858" w:rsidP="00494C56">
      <w:pPr>
        <w:pStyle w:val="HTMLPreformatted"/>
        <w:numPr>
          <w:ilvl w:val="0"/>
          <w:numId w:val="43"/>
        </w:numPr>
        <w:tabs>
          <w:tab w:val="clear" w:pos="1832"/>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cazul </w:t>
      </w:r>
      <w:r w:rsidR="002B6F6B" w:rsidRPr="00784CC4">
        <w:rPr>
          <w:rFonts w:ascii="Times New Roman" w:eastAsiaTheme="minorHAnsi" w:hAnsi="Times New Roman" w:cs="Times New Roman"/>
          <w:sz w:val="24"/>
          <w:szCs w:val="24"/>
          <w:lang w:val="ro-MD" w:eastAsia="en-US"/>
        </w:rPr>
        <w:t>punerii</w:t>
      </w:r>
      <w:r w:rsidR="00583F95" w:rsidRPr="00784CC4">
        <w:rPr>
          <w:rFonts w:ascii="Times New Roman" w:eastAsiaTheme="minorHAnsi" w:hAnsi="Times New Roman" w:cs="Times New Roman"/>
          <w:sz w:val="24"/>
          <w:szCs w:val="24"/>
          <w:lang w:val="ro-MD" w:eastAsia="en-US"/>
        </w:rPr>
        <w:t xml:space="preserve"> în circulație a </w:t>
      </w:r>
      <w:r w:rsidRPr="00784CC4">
        <w:rPr>
          <w:rFonts w:ascii="Times New Roman" w:eastAsiaTheme="minorHAnsi" w:hAnsi="Times New Roman" w:cs="Times New Roman"/>
          <w:sz w:val="24"/>
          <w:szCs w:val="24"/>
          <w:lang w:val="ro-MD" w:eastAsia="en-US"/>
        </w:rPr>
        <w:t xml:space="preserve">stocurilor de urgență în conformitate cu alin. </w:t>
      </w:r>
      <w:r w:rsidR="00D02919" w:rsidRPr="00784CC4">
        <w:rPr>
          <w:rFonts w:ascii="Times New Roman" w:eastAsiaTheme="minorHAnsi" w:hAnsi="Times New Roman" w:cs="Times New Roman"/>
          <w:sz w:val="24"/>
          <w:szCs w:val="24"/>
          <w:lang w:val="ro-MD" w:eastAsia="en-US"/>
        </w:rPr>
        <w:fldChar w:fldCharType="begin"/>
      </w:r>
      <w:r w:rsidR="00D02919" w:rsidRPr="00784CC4">
        <w:rPr>
          <w:rFonts w:ascii="Times New Roman" w:eastAsiaTheme="minorHAnsi" w:hAnsi="Times New Roman" w:cs="Times New Roman"/>
          <w:sz w:val="24"/>
          <w:szCs w:val="24"/>
          <w:lang w:val="ro-MD" w:eastAsia="en-US"/>
        </w:rPr>
        <w:instrText xml:space="preserve"> REF _Ref175132094 \r \h </w:instrText>
      </w:r>
      <w:r w:rsidR="00D02919" w:rsidRPr="00784CC4">
        <w:rPr>
          <w:rFonts w:ascii="Times New Roman" w:eastAsiaTheme="minorHAnsi" w:hAnsi="Times New Roman" w:cs="Times New Roman"/>
          <w:sz w:val="24"/>
          <w:szCs w:val="24"/>
          <w:lang w:val="ro-MD" w:eastAsia="en-US"/>
        </w:rPr>
      </w:r>
      <w:r w:rsidR="00D02919"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D02919"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și </w:t>
      </w:r>
      <w:r w:rsidR="00D02919" w:rsidRPr="00784CC4">
        <w:rPr>
          <w:rFonts w:ascii="Times New Roman" w:eastAsiaTheme="minorHAnsi" w:hAnsi="Times New Roman" w:cs="Times New Roman"/>
          <w:sz w:val="24"/>
          <w:szCs w:val="24"/>
          <w:lang w:val="ro-MD" w:eastAsia="en-US"/>
        </w:rPr>
        <w:fldChar w:fldCharType="begin"/>
      </w:r>
      <w:r w:rsidR="00D02919" w:rsidRPr="00784CC4">
        <w:rPr>
          <w:rFonts w:ascii="Times New Roman" w:eastAsiaTheme="minorHAnsi" w:hAnsi="Times New Roman" w:cs="Times New Roman"/>
          <w:sz w:val="24"/>
          <w:szCs w:val="24"/>
          <w:lang w:val="ro-MD" w:eastAsia="en-US"/>
        </w:rPr>
        <w:instrText xml:space="preserve"> REF _Ref175132102 \r \h </w:instrText>
      </w:r>
      <w:r w:rsidR="00D02919" w:rsidRPr="00784CC4">
        <w:rPr>
          <w:rFonts w:ascii="Times New Roman" w:eastAsiaTheme="minorHAnsi" w:hAnsi="Times New Roman" w:cs="Times New Roman"/>
          <w:sz w:val="24"/>
          <w:szCs w:val="24"/>
          <w:lang w:val="ro-MD" w:eastAsia="en-US"/>
        </w:rPr>
      </w:r>
      <w:r w:rsidR="00D02919"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D02919"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E04985" w:rsidRPr="00784CC4">
        <w:rPr>
          <w:rFonts w:ascii="Times New Roman" w:eastAsiaTheme="minorHAnsi" w:hAnsi="Times New Roman" w:cs="Times New Roman"/>
          <w:sz w:val="24"/>
          <w:szCs w:val="24"/>
          <w:lang w:val="ro-MD" w:eastAsia="en-US"/>
        </w:rPr>
        <w:t>organul central de specialitate al administrației publice în domeniul energeticii</w:t>
      </w:r>
      <w:r w:rsidRPr="00784CC4">
        <w:rPr>
          <w:rFonts w:ascii="Times New Roman" w:eastAsiaTheme="minorHAnsi" w:hAnsi="Times New Roman" w:cs="Times New Roman"/>
          <w:sz w:val="24"/>
          <w:szCs w:val="24"/>
          <w:lang w:val="ro-MD" w:eastAsia="en-US"/>
        </w:rPr>
        <w:t xml:space="preserve"> informează </w:t>
      </w:r>
      <w:r w:rsidR="0027475E" w:rsidRPr="00784CC4">
        <w:rPr>
          <w:rFonts w:ascii="Times New Roman" w:eastAsiaTheme="minorHAnsi" w:hAnsi="Times New Roman" w:cs="Times New Roman"/>
          <w:sz w:val="24"/>
          <w:szCs w:val="24"/>
          <w:lang w:val="ro-MD" w:eastAsia="en-US"/>
        </w:rPr>
        <w:t>imediat</w:t>
      </w:r>
      <w:r w:rsidRPr="00784CC4">
        <w:rPr>
          <w:rFonts w:ascii="Times New Roman" w:eastAsiaTheme="minorHAnsi" w:hAnsi="Times New Roman" w:cs="Times New Roman"/>
          <w:sz w:val="24"/>
          <w:szCs w:val="24"/>
          <w:lang w:val="ro-MD" w:eastAsia="en-US"/>
        </w:rPr>
        <w:t xml:space="preserve"> Secretariatul Comunității Energetice despre cantitatea stocuri</w:t>
      </w:r>
      <w:r w:rsidR="00583F95" w:rsidRPr="00784CC4">
        <w:rPr>
          <w:rFonts w:ascii="Times New Roman" w:eastAsiaTheme="minorHAnsi" w:hAnsi="Times New Roman" w:cs="Times New Roman"/>
          <w:sz w:val="24"/>
          <w:szCs w:val="24"/>
          <w:lang w:val="ro-MD" w:eastAsia="en-US"/>
        </w:rPr>
        <w:t>lor</w:t>
      </w:r>
      <w:r w:rsidRPr="00784CC4">
        <w:rPr>
          <w:rFonts w:ascii="Times New Roman" w:eastAsiaTheme="minorHAnsi" w:hAnsi="Times New Roman" w:cs="Times New Roman"/>
          <w:sz w:val="24"/>
          <w:szCs w:val="24"/>
          <w:lang w:val="ro-MD" w:eastAsia="en-US"/>
        </w:rPr>
        <w:t xml:space="preserve"> de urgență</w:t>
      </w:r>
      <w:r w:rsidR="00F9563B" w:rsidRPr="00784CC4">
        <w:rPr>
          <w:rFonts w:ascii="Times New Roman" w:eastAsiaTheme="minorHAnsi" w:hAnsi="Times New Roman" w:cs="Times New Roman"/>
          <w:sz w:val="24"/>
          <w:szCs w:val="24"/>
          <w:lang w:val="ro-MD" w:eastAsia="en-US"/>
        </w:rPr>
        <w:t xml:space="preserve"> pusă în circulație</w:t>
      </w:r>
      <w:r w:rsidRPr="00784CC4">
        <w:rPr>
          <w:rFonts w:ascii="Times New Roman" w:eastAsiaTheme="minorHAnsi" w:hAnsi="Times New Roman" w:cs="Times New Roman"/>
          <w:sz w:val="24"/>
          <w:szCs w:val="24"/>
          <w:lang w:val="ro-MD" w:eastAsia="en-US"/>
        </w:rPr>
        <w:t>.</w:t>
      </w:r>
    </w:p>
    <w:p w14:paraId="7FA1F284" w14:textId="1B2DFDA4" w:rsidR="003876D1" w:rsidRPr="00784CC4" w:rsidRDefault="00C91858" w:rsidP="00494C56">
      <w:pPr>
        <w:pStyle w:val="HTMLPreformatted"/>
        <w:numPr>
          <w:ilvl w:val="0"/>
          <w:numId w:val="43"/>
        </w:numPr>
        <w:tabs>
          <w:tab w:val="clear" w:pos="1832"/>
          <w:tab w:val="left" w:pos="1080"/>
        </w:tabs>
        <w:spacing w:after="120"/>
        <w:ind w:left="90" w:firstLine="63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cazul unei decizii internaționale efective de </w:t>
      </w:r>
      <w:r w:rsidR="002B6F6B" w:rsidRPr="00784CC4">
        <w:rPr>
          <w:rFonts w:ascii="Times New Roman" w:eastAsiaTheme="minorHAnsi" w:hAnsi="Times New Roman" w:cs="Times New Roman"/>
          <w:sz w:val="24"/>
          <w:szCs w:val="24"/>
          <w:lang w:val="ro-MD" w:eastAsia="en-US"/>
        </w:rPr>
        <w:t xml:space="preserve">punere în circulație </w:t>
      </w:r>
      <w:r w:rsidRPr="00784CC4">
        <w:rPr>
          <w:rFonts w:ascii="Times New Roman" w:eastAsiaTheme="minorHAnsi" w:hAnsi="Times New Roman" w:cs="Times New Roman"/>
          <w:sz w:val="24"/>
          <w:szCs w:val="24"/>
          <w:lang w:val="ro-MD" w:eastAsia="en-US"/>
        </w:rPr>
        <w:t xml:space="preserve">a stocurilor de urgență, </w:t>
      </w:r>
      <w:r w:rsidR="004F4A19" w:rsidRPr="00784CC4">
        <w:rPr>
          <w:rFonts w:ascii="Times New Roman" w:eastAsiaTheme="minorHAnsi" w:hAnsi="Times New Roman" w:cs="Times New Roman"/>
          <w:sz w:val="24"/>
          <w:szCs w:val="24"/>
          <w:lang w:val="ro-MD" w:eastAsia="en-US"/>
        </w:rPr>
        <w:t>Comisia pentru Situații Excepționale a Republicii Moldova</w:t>
      </w:r>
      <w:r w:rsidRPr="00784CC4">
        <w:rPr>
          <w:rFonts w:ascii="Times New Roman" w:eastAsiaTheme="minorHAnsi" w:hAnsi="Times New Roman" w:cs="Times New Roman"/>
          <w:sz w:val="24"/>
          <w:szCs w:val="24"/>
          <w:lang w:val="ro-MD" w:eastAsia="en-US"/>
        </w:rPr>
        <w:t xml:space="preserve"> este în dre</w:t>
      </w:r>
      <w:r w:rsidR="006103B2" w:rsidRPr="00784CC4">
        <w:rPr>
          <w:rFonts w:ascii="Times New Roman" w:eastAsiaTheme="minorHAnsi" w:hAnsi="Times New Roman" w:cs="Times New Roman"/>
          <w:sz w:val="24"/>
          <w:szCs w:val="24"/>
          <w:lang w:val="ro-MD" w:eastAsia="en-US"/>
        </w:rPr>
        <w:t>pt să aprobe</w:t>
      </w:r>
      <w:r w:rsidRPr="00784CC4">
        <w:rPr>
          <w:rFonts w:ascii="Times New Roman" w:eastAsiaTheme="minorHAnsi" w:hAnsi="Times New Roman" w:cs="Times New Roman"/>
          <w:sz w:val="24"/>
          <w:szCs w:val="24"/>
          <w:lang w:val="ro-MD" w:eastAsia="en-US"/>
        </w:rPr>
        <w:t xml:space="preserve"> </w:t>
      </w:r>
      <w:r w:rsidR="008C7282" w:rsidRPr="00784CC4">
        <w:rPr>
          <w:rFonts w:ascii="Times New Roman" w:eastAsiaTheme="minorHAnsi" w:hAnsi="Times New Roman" w:cs="Times New Roman"/>
          <w:sz w:val="24"/>
          <w:szCs w:val="24"/>
          <w:lang w:val="ro-MD" w:eastAsia="en-US"/>
        </w:rPr>
        <w:t xml:space="preserve">o </w:t>
      </w:r>
      <w:r w:rsidR="00BC33DA" w:rsidRPr="00784CC4">
        <w:rPr>
          <w:rFonts w:ascii="Times New Roman" w:eastAsiaTheme="minorHAnsi" w:hAnsi="Times New Roman" w:cs="Times New Roman"/>
          <w:sz w:val="24"/>
          <w:szCs w:val="24"/>
          <w:lang w:val="ro-MD" w:eastAsia="en-US"/>
        </w:rPr>
        <w:t>decizie privind</w:t>
      </w:r>
      <w:r w:rsidR="008C7282" w:rsidRPr="00784CC4">
        <w:rPr>
          <w:rFonts w:ascii="Times New Roman" w:eastAsiaTheme="minorHAnsi" w:hAnsi="Times New Roman" w:cs="Times New Roman"/>
          <w:sz w:val="24"/>
          <w:szCs w:val="24"/>
          <w:lang w:val="ro-MD" w:eastAsia="en-US"/>
        </w:rPr>
        <w:t xml:space="preserve"> punere</w:t>
      </w:r>
      <w:r w:rsidR="00BC33DA" w:rsidRPr="00784CC4">
        <w:rPr>
          <w:rFonts w:ascii="Times New Roman" w:eastAsiaTheme="minorHAnsi" w:hAnsi="Times New Roman" w:cs="Times New Roman"/>
          <w:sz w:val="24"/>
          <w:szCs w:val="24"/>
          <w:lang w:val="ro-MD" w:eastAsia="en-US"/>
        </w:rPr>
        <w:t>a</w:t>
      </w:r>
      <w:r w:rsidR="008C7282" w:rsidRPr="00784CC4">
        <w:rPr>
          <w:rFonts w:ascii="Times New Roman" w:eastAsiaTheme="minorHAnsi" w:hAnsi="Times New Roman" w:cs="Times New Roman"/>
          <w:sz w:val="24"/>
          <w:szCs w:val="24"/>
          <w:lang w:val="ro-MD" w:eastAsia="en-US"/>
        </w:rPr>
        <w:t xml:space="preserve"> în circulație</w:t>
      </w:r>
      <w:r w:rsidRPr="00784CC4">
        <w:rPr>
          <w:rFonts w:ascii="Times New Roman" w:eastAsiaTheme="minorHAnsi" w:hAnsi="Times New Roman" w:cs="Times New Roman"/>
          <w:sz w:val="24"/>
          <w:szCs w:val="24"/>
          <w:lang w:val="ro-MD" w:eastAsia="en-US"/>
        </w:rPr>
        <w:t xml:space="preserve"> a stocurilor de urgență în conformitate cu recomandarea prealabilă a Secretariatului Comunității Energetice. </w:t>
      </w:r>
    </w:p>
    <w:p w14:paraId="1C101BE6" w14:textId="4E6849D4" w:rsidR="00C91858" w:rsidRPr="00784CC4" w:rsidRDefault="003876D1" w:rsidP="00494C56">
      <w:pPr>
        <w:pStyle w:val="HTMLPreformatted"/>
        <w:numPr>
          <w:ilvl w:val="0"/>
          <w:numId w:val="43"/>
        </w:numPr>
        <w:tabs>
          <w:tab w:val="clear" w:pos="1832"/>
          <w:tab w:val="left" w:pos="1080"/>
        </w:tabs>
        <w:spacing w:after="120"/>
        <w:ind w:left="90" w:firstLine="630"/>
        <w:jc w:val="both"/>
        <w:rPr>
          <w:rFonts w:ascii="Times New Roman" w:eastAsiaTheme="minorHAnsi" w:hAnsi="Times New Roman" w:cs="Times New Roman"/>
          <w:sz w:val="24"/>
          <w:szCs w:val="24"/>
          <w:lang w:val="ro-MD" w:eastAsia="en-US"/>
        </w:rPr>
      </w:pPr>
      <w:bookmarkStart w:id="78" w:name="_Ref175133657"/>
      <w:r w:rsidRPr="00784CC4">
        <w:rPr>
          <w:rFonts w:ascii="Times New Roman" w:eastAsiaTheme="minorHAnsi" w:hAnsi="Times New Roman" w:cs="Times New Roman"/>
          <w:sz w:val="24"/>
          <w:szCs w:val="24"/>
          <w:lang w:val="ro-MD" w:eastAsia="en-US"/>
        </w:rPr>
        <w:lastRenderedPageBreak/>
        <w:t xml:space="preserve">Comisia pentru Situații Excepționale </w:t>
      </w:r>
      <w:r w:rsidR="00E16B51" w:rsidRPr="00784CC4">
        <w:rPr>
          <w:rFonts w:ascii="Times New Roman" w:eastAsiaTheme="minorHAnsi" w:hAnsi="Times New Roman" w:cs="Times New Roman"/>
          <w:sz w:val="24"/>
          <w:szCs w:val="24"/>
          <w:lang w:val="ro-MD" w:eastAsia="en-US"/>
        </w:rPr>
        <w:t xml:space="preserve">a Republicii Moldova, </w:t>
      </w:r>
      <w:r w:rsidRPr="00784CC4">
        <w:rPr>
          <w:rFonts w:ascii="Times New Roman" w:eastAsiaTheme="minorHAnsi" w:hAnsi="Times New Roman" w:cs="Times New Roman"/>
          <w:sz w:val="24"/>
          <w:szCs w:val="24"/>
          <w:lang w:val="ro-MD" w:eastAsia="en-US"/>
        </w:rPr>
        <w:t xml:space="preserve">stabilește termenul în care urmează </w:t>
      </w:r>
      <w:r w:rsidR="00BD260C" w:rsidRPr="00784CC4">
        <w:rPr>
          <w:rFonts w:ascii="Times New Roman" w:eastAsiaTheme="minorHAnsi" w:hAnsi="Times New Roman" w:cs="Times New Roman"/>
          <w:sz w:val="24"/>
          <w:szCs w:val="24"/>
          <w:lang w:val="ro-MD" w:eastAsia="en-US"/>
        </w:rPr>
        <w:t>să</w:t>
      </w:r>
      <w:r w:rsidRPr="00784CC4">
        <w:rPr>
          <w:rFonts w:ascii="Times New Roman" w:eastAsiaTheme="minorHAnsi" w:hAnsi="Times New Roman" w:cs="Times New Roman"/>
          <w:sz w:val="24"/>
          <w:szCs w:val="24"/>
          <w:lang w:val="ro-MD" w:eastAsia="en-US"/>
        </w:rPr>
        <w:t xml:space="preserve"> fi restabilite stocurile de urgență puse în circulație.</w:t>
      </w:r>
      <w:bookmarkEnd w:id="78"/>
      <w:r w:rsidR="00F56DF0" w:rsidRPr="00784CC4">
        <w:rPr>
          <w:rFonts w:ascii="Times New Roman" w:eastAsiaTheme="minorHAnsi" w:hAnsi="Times New Roman" w:cs="Times New Roman"/>
          <w:sz w:val="24"/>
          <w:szCs w:val="24"/>
          <w:lang w:val="ro-MD" w:eastAsia="en-US"/>
        </w:rPr>
        <w:t xml:space="preserve"> </w:t>
      </w:r>
    </w:p>
    <w:p w14:paraId="0A3B9E8C" w14:textId="77777777" w:rsidR="00792358" w:rsidRPr="00784CC4" w:rsidRDefault="00792358" w:rsidP="008E1325">
      <w:pPr>
        <w:pStyle w:val="HTMLPreformatted"/>
        <w:tabs>
          <w:tab w:val="clear" w:pos="1832"/>
          <w:tab w:val="left" w:pos="1080"/>
        </w:tabs>
        <w:spacing w:after="120"/>
        <w:jc w:val="both"/>
        <w:rPr>
          <w:rFonts w:ascii="Times New Roman" w:eastAsiaTheme="minorHAnsi" w:hAnsi="Times New Roman" w:cs="Times New Roman"/>
          <w:sz w:val="24"/>
          <w:szCs w:val="24"/>
          <w:lang w:val="ro-MD" w:eastAsia="en-US"/>
        </w:rPr>
      </w:pPr>
    </w:p>
    <w:p w14:paraId="7DEEA7BC" w14:textId="77777777" w:rsidR="009E7653" w:rsidRPr="00784CC4" w:rsidRDefault="009E7653" w:rsidP="008E1325">
      <w:pPr>
        <w:pStyle w:val="HTMLPreformatted"/>
        <w:tabs>
          <w:tab w:val="clear" w:pos="1832"/>
          <w:tab w:val="left" w:pos="1170"/>
        </w:tabs>
        <w:spacing w:after="120"/>
        <w:ind w:left="720"/>
        <w:jc w:val="both"/>
        <w:rPr>
          <w:rFonts w:ascii="Times New Roman" w:eastAsiaTheme="minorHAnsi" w:hAnsi="Times New Roman" w:cs="Times New Roman"/>
          <w:sz w:val="24"/>
          <w:szCs w:val="24"/>
          <w:lang w:val="ro-MD" w:eastAsia="en-US"/>
        </w:rPr>
      </w:pPr>
    </w:p>
    <w:p w14:paraId="56B49F2E" w14:textId="23818161" w:rsidR="005D411C" w:rsidRPr="00784CC4" w:rsidRDefault="005D411C" w:rsidP="00494C56">
      <w:pPr>
        <w:pStyle w:val="Heading1"/>
        <w:keepNext w:val="0"/>
        <w:keepLines w:val="0"/>
        <w:widowControl w:val="0"/>
        <w:numPr>
          <w:ilvl w:val="0"/>
          <w:numId w:val="57"/>
        </w:numPr>
        <w:ind w:firstLine="0"/>
        <w:rPr>
          <w:noProof w:val="0"/>
          <w:szCs w:val="24"/>
          <w:lang w:val="ro-MD"/>
        </w:rPr>
      </w:pPr>
    </w:p>
    <w:p w14:paraId="6A4B90E8" w14:textId="118F0705" w:rsidR="005D411C" w:rsidRPr="00784CC4" w:rsidRDefault="005D411C" w:rsidP="008E1325">
      <w:pPr>
        <w:pStyle w:val="Heading1"/>
        <w:keepNext w:val="0"/>
        <w:keepLines w:val="0"/>
        <w:widowControl w:val="0"/>
        <w:rPr>
          <w:noProof w:val="0"/>
          <w:szCs w:val="24"/>
          <w:lang w:val="ro-MD"/>
        </w:rPr>
      </w:pPr>
      <w:r w:rsidRPr="00784CC4">
        <w:rPr>
          <w:noProof w:val="0"/>
          <w:szCs w:val="24"/>
          <w:lang w:val="ro-MD"/>
        </w:rPr>
        <w:t>FINANȚAREA STOCURILOR DE URGENȚĂ</w:t>
      </w:r>
    </w:p>
    <w:p w14:paraId="370CFCB8" w14:textId="0847F7A3" w:rsidR="005D411C" w:rsidRPr="00784CC4" w:rsidRDefault="005D411C" w:rsidP="008E1325">
      <w:pPr>
        <w:widowControl w:val="0"/>
        <w:rPr>
          <w:rFonts w:ascii="Times New Roman" w:hAnsi="Times New Roman" w:cs="Times New Roman"/>
          <w:szCs w:val="24"/>
          <w:lang w:val="ro-MD"/>
        </w:rPr>
      </w:pPr>
    </w:p>
    <w:p w14:paraId="2F4F9508" w14:textId="0B7C60D5" w:rsidR="005D411C" w:rsidRPr="00784CC4" w:rsidRDefault="0024704A" w:rsidP="00494C56">
      <w:pPr>
        <w:pStyle w:val="Heading3"/>
        <w:keepNext w:val="0"/>
        <w:keepLines w:val="0"/>
        <w:widowControl w:val="0"/>
        <w:numPr>
          <w:ilvl w:val="0"/>
          <w:numId w:val="55"/>
        </w:numPr>
        <w:spacing w:before="0" w:after="120"/>
        <w:ind w:left="0" w:firstLine="720"/>
        <w:rPr>
          <w:rFonts w:ascii="Times New Roman" w:eastAsiaTheme="minorHAnsi" w:hAnsi="Times New Roman" w:cs="Times New Roman"/>
          <w:color w:val="auto"/>
          <w:lang w:val="ro-MD"/>
        </w:rPr>
      </w:pPr>
      <w:bookmarkStart w:id="79" w:name="_Ref175132217"/>
      <w:r w:rsidRPr="00784CC4">
        <w:rPr>
          <w:rFonts w:ascii="Times New Roman" w:eastAsiaTheme="minorHAnsi" w:hAnsi="Times New Roman" w:cs="Times New Roman"/>
          <w:color w:val="auto"/>
          <w:lang w:val="ro-MD"/>
        </w:rPr>
        <w:t xml:space="preserve">Finanțarea </w:t>
      </w:r>
      <w:r w:rsidR="00C16488" w:rsidRPr="00784CC4">
        <w:rPr>
          <w:rFonts w:ascii="Times New Roman" w:eastAsiaTheme="minorHAnsi" w:hAnsi="Times New Roman" w:cs="Times New Roman"/>
          <w:color w:val="auto"/>
          <w:lang w:val="ro-MD"/>
        </w:rPr>
        <w:t xml:space="preserve"> </w:t>
      </w:r>
      <w:r w:rsidR="005D411C" w:rsidRPr="00784CC4">
        <w:rPr>
          <w:rFonts w:ascii="Times New Roman" w:eastAsiaTheme="minorHAnsi" w:hAnsi="Times New Roman" w:cs="Times New Roman"/>
          <w:color w:val="auto"/>
          <w:lang w:val="ro-MD"/>
        </w:rPr>
        <w:t>stoc</w:t>
      </w:r>
      <w:r w:rsidR="00C86D0F" w:rsidRPr="00784CC4">
        <w:rPr>
          <w:rFonts w:ascii="Times New Roman" w:eastAsiaTheme="minorHAnsi" w:hAnsi="Times New Roman" w:cs="Times New Roman"/>
          <w:color w:val="auto"/>
          <w:lang w:val="ro-MD"/>
        </w:rPr>
        <w:t>urilor</w:t>
      </w:r>
      <w:r w:rsidR="005D411C" w:rsidRPr="00784CC4">
        <w:rPr>
          <w:rFonts w:ascii="Times New Roman" w:eastAsiaTheme="minorHAnsi" w:hAnsi="Times New Roman" w:cs="Times New Roman"/>
          <w:color w:val="auto"/>
          <w:lang w:val="ro-MD"/>
        </w:rPr>
        <w:t xml:space="preserve"> de urgență</w:t>
      </w:r>
      <w:bookmarkEnd w:id="79"/>
    </w:p>
    <w:p w14:paraId="1B151B5A" w14:textId="2F9F67AA" w:rsidR="005D411C" w:rsidRPr="00784CC4" w:rsidRDefault="00C86D0F" w:rsidP="00494C56">
      <w:pPr>
        <w:pStyle w:val="HTMLPreformatted"/>
        <w:widowControl w:val="0"/>
        <w:numPr>
          <w:ilvl w:val="0"/>
          <w:numId w:val="44"/>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Finanțarea</w:t>
      </w:r>
      <w:r w:rsidR="005D411C" w:rsidRPr="00784CC4">
        <w:rPr>
          <w:rFonts w:ascii="Times New Roman" w:eastAsiaTheme="minorHAnsi" w:hAnsi="Times New Roman" w:cs="Times New Roman"/>
          <w:sz w:val="24"/>
          <w:szCs w:val="24"/>
          <w:lang w:val="ro-MD" w:eastAsia="en-US"/>
        </w:rPr>
        <w:t xml:space="preserve"> constituir</w:t>
      </w:r>
      <w:r w:rsidR="0045037D" w:rsidRPr="00784CC4">
        <w:rPr>
          <w:rFonts w:ascii="Times New Roman" w:eastAsiaTheme="minorHAnsi" w:hAnsi="Times New Roman" w:cs="Times New Roman"/>
          <w:sz w:val="24"/>
          <w:szCs w:val="24"/>
          <w:lang w:val="ro-MD" w:eastAsia="en-US"/>
        </w:rPr>
        <w:t>ii</w:t>
      </w:r>
      <w:r w:rsidR="005D411C" w:rsidRPr="00784CC4">
        <w:rPr>
          <w:rFonts w:ascii="Times New Roman" w:eastAsiaTheme="minorHAnsi" w:hAnsi="Times New Roman" w:cs="Times New Roman"/>
          <w:sz w:val="24"/>
          <w:szCs w:val="24"/>
          <w:lang w:val="ro-MD" w:eastAsia="en-US"/>
        </w:rPr>
        <w:t xml:space="preserve"> </w:t>
      </w:r>
      <w:r w:rsidR="00B67182" w:rsidRPr="00784CC4">
        <w:rPr>
          <w:rFonts w:ascii="Times New Roman" w:eastAsiaTheme="minorHAnsi" w:hAnsi="Times New Roman" w:cs="Times New Roman"/>
          <w:sz w:val="24"/>
          <w:szCs w:val="24"/>
          <w:lang w:val="ro-MD" w:eastAsia="en-US"/>
        </w:rPr>
        <w:t xml:space="preserve">și menținerii </w:t>
      </w:r>
      <w:r w:rsidR="005D411C" w:rsidRPr="00784CC4">
        <w:rPr>
          <w:rFonts w:ascii="Times New Roman" w:eastAsiaTheme="minorHAnsi" w:hAnsi="Times New Roman" w:cs="Times New Roman"/>
          <w:sz w:val="24"/>
          <w:szCs w:val="24"/>
          <w:lang w:val="ro-MD" w:eastAsia="en-US"/>
        </w:rPr>
        <w:t xml:space="preserve">stocurilor de urgență </w:t>
      </w:r>
      <w:r w:rsidR="0045037D" w:rsidRPr="00784CC4">
        <w:rPr>
          <w:rFonts w:ascii="Times New Roman" w:eastAsiaTheme="minorHAnsi" w:hAnsi="Times New Roman" w:cs="Times New Roman"/>
          <w:sz w:val="24"/>
          <w:szCs w:val="24"/>
          <w:lang w:val="ro-MD" w:eastAsia="en-US"/>
        </w:rPr>
        <w:t>prevăzute</w:t>
      </w:r>
      <w:r w:rsidR="005D411C" w:rsidRPr="00784CC4">
        <w:rPr>
          <w:rFonts w:ascii="Times New Roman" w:eastAsiaTheme="minorHAnsi" w:hAnsi="Times New Roman" w:cs="Times New Roman"/>
          <w:sz w:val="24"/>
          <w:szCs w:val="24"/>
          <w:lang w:val="ro-MD" w:eastAsia="en-US"/>
        </w:rPr>
        <w:t xml:space="preserve"> la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_Ref175130867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10</w:t>
      </w:r>
      <w:r w:rsidR="00FC60EB" w:rsidRPr="00784CC4">
        <w:rPr>
          <w:rFonts w:ascii="Times New Roman" w:eastAsiaTheme="minorHAnsi" w:hAnsi="Times New Roman" w:cs="Times New Roman"/>
          <w:sz w:val="24"/>
          <w:szCs w:val="24"/>
          <w:lang w:val="ro-MD" w:eastAsia="en-US"/>
        </w:rPr>
        <w:fldChar w:fldCharType="end"/>
      </w:r>
      <w:r w:rsidR="00FC60EB" w:rsidRPr="00784CC4">
        <w:rPr>
          <w:rFonts w:ascii="Times New Roman" w:eastAsiaTheme="minorHAnsi" w:hAnsi="Times New Roman" w:cs="Times New Roman"/>
          <w:sz w:val="24"/>
          <w:szCs w:val="24"/>
          <w:lang w:val="ro-MD" w:eastAsia="en-US"/>
        </w:rPr>
        <w:t xml:space="preserve"> </w:t>
      </w:r>
      <w:r w:rsidR="005D411C" w:rsidRPr="00784CC4">
        <w:rPr>
          <w:rFonts w:ascii="Times New Roman" w:eastAsiaTheme="minorHAnsi" w:hAnsi="Times New Roman" w:cs="Times New Roman"/>
          <w:sz w:val="24"/>
          <w:szCs w:val="24"/>
          <w:lang w:val="ro-MD" w:eastAsia="en-US"/>
        </w:rPr>
        <w:t xml:space="preserve">alin.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_Ref175128347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FC60EB" w:rsidRPr="00784CC4">
        <w:rPr>
          <w:rFonts w:ascii="Times New Roman" w:eastAsiaTheme="minorHAnsi" w:hAnsi="Times New Roman" w:cs="Times New Roman"/>
          <w:sz w:val="24"/>
          <w:szCs w:val="24"/>
          <w:lang w:val="ro-MD" w:eastAsia="en-US"/>
        </w:rPr>
        <w:fldChar w:fldCharType="end"/>
      </w:r>
      <w:r w:rsidR="005D411C" w:rsidRPr="00784CC4">
        <w:rPr>
          <w:rFonts w:ascii="Times New Roman" w:eastAsiaTheme="minorHAnsi" w:hAnsi="Times New Roman" w:cs="Times New Roman"/>
          <w:sz w:val="24"/>
          <w:szCs w:val="24"/>
          <w:lang w:val="ro-MD" w:eastAsia="en-US"/>
        </w:rPr>
        <w:t xml:space="preserve"> se asigură din </w:t>
      </w:r>
      <w:r w:rsidR="00B67182" w:rsidRPr="00784CC4">
        <w:rPr>
          <w:rFonts w:ascii="Times New Roman" w:eastAsiaTheme="minorHAnsi" w:hAnsi="Times New Roman" w:cs="Times New Roman"/>
          <w:sz w:val="24"/>
          <w:szCs w:val="24"/>
          <w:lang w:val="ro-MD" w:eastAsia="en-US"/>
        </w:rPr>
        <w:t xml:space="preserve">contul </w:t>
      </w:r>
      <w:r w:rsidR="00B014CD" w:rsidRPr="00784CC4">
        <w:rPr>
          <w:rFonts w:ascii="Times New Roman" w:eastAsiaTheme="minorHAnsi" w:hAnsi="Times New Roman" w:cs="Times New Roman"/>
          <w:sz w:val="24"/>
          <w:szCs w:val="24"/>
          <w:lang w:val="ro-MD" w:eastAsia="en-US"/>
        </w:rPr>
        <w:t>aportului</w:t>
      </w:r>
      <w:r w:rsidR="00B67182"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pentru</w:t>
      </w:r>
      <w:r w:rsidR="00F37F19" w:rsidRPr="00784CC4">
        <w:rPr>
          <w:rFonts w:ascii="Times New Roman" w:eastAsiaTheme="minorHAnsi" w:hAnsi="Times New Roman" w:cs="Times New Roman"/>
          <w:sz w:val="24"/>
          <w:szCs w:val="24"/>
          <w:lang w:val="ro-MD" w:eastAsia="en-US"/>
        </w:rPr>
        <w:t xml:space="preserve"> constituirea și menținerea</w:t>
      </w:r>
      <w:r w:rsidR="005D411C" w:rsidRPr="00784CC4">
        <w:rPr>
          <w:rFonts w:ascii="Times New Roman" w:eastAsiaTheme="minorHAnsi" w:hAnsi="Times New Roman" w:cs="Times New Roman"/>
          <w:sz w:val="24"/>
          <w:szCs w:val="24"/>
          <w:lang w:val="ro-MD" w:eastAsia="en-US"/>
        </w:rPr>
        <w:t xml:space="preserve"> stoc</w:t>
      </w:r>
      <w:r w:rsidRPr="00784CC4">
        <w:rPr>
          <w:rFonts w:ascii="Times New Roman" w:eastAsiaTheme="minorHAnsi" w:hAnsi="Times New Roman" w:cs="Times New Roman"/>
          <w:sz w:val="24"/>
          <w:szCs w:val="24"/>
          <w:lang w:val="ro-MD" w:eastAsia="en-US"/>
        </w:rPr>
        <w:t>urilor</w:t>
      </w:r>
      <w:r w:rsidR="005D411C" w:rsidRPr="00784CC4">
        <w:rPr>
          <w:rFonts w:ascii="Times New Roman" w:eastAsiaTheme="minorHAnsi" w:hAnsi="Times New Roman" w:cs="Times New Roman"/>
          <w:sz w:val="24"/>
          <w:szCs w:val="24"/>
          <w:lang w:val="ro-MD" w:eastAsia="en-US"/>
        </w:rPr>
        <w:t xml:space="preserve"> de urgență (denumit în continuare</w:t>
      </w:r>
      <w:r w:rsidRPr="00784CC4">
        <w:rPr>
          <w:rFonts w:ascii="Times New Roman" w:eastAsiaTheme="minorHAnsi" w:hAnsi="Times New Roman" w:cs="Times New Roman"/>
          <w:sz w:val="24"/>
          <w:szCs w:val="24"/>
          <w:lang w:val="ro-MD" w:eastAsia="en-US"/>
        </w:rPr>
        <w:t xml:space="preserve"> </w:t>
      </w:r>
      <w:r w:rsidR="00F82D23" w:rsidRPr="00784CC4">
        <w:rPr>
          <w:rFonts w:ascii="Times New Roman" w:eastAsiaTheme="minorHAnsi" w:hAnsi="Times New Roman" w:cs="Times New Roman"/>
          <w:sz w:val="24"/>
          <w:szCs w:val="24"/>
          <w:lang w:val="ro-MD" w:eastAsia="en-US"/>
        </w:rPr>
        <w:t>–</w:t>
      </w:r>
      <w:r w:rsidR="005D411C" w:rsidRPr="00784CC4">
        <w:rPr>
          <w:rFonts w:ascii="Times New Roman" w:eastAsiaTheme="minorHAnsi" w:hAnsi="Times New Roman" w:cs="Times New Roman"/>
          <w:sz w:val="24"/>
          <w:szCs w:val="24"/>
          <w:lang w:val="ro-MD" w:eastAsia="en-US"/>
        </w:rPr>
        <w:t xml:space="preserve"> </w:t>
      </w:r>
      <w:r w:rsidR="00B014CD" w:rsidRPr="00784CC4">
        <w:rPr>
          <w:rFonts w:ascii="Times New Roman" w:eastAsiaTheme="minorHAnsi" w:hAnsi="Times New Roman" w:cs="Times New Roman"/>
          <w:i/>
          <w:iCs/>
          <w:sz w:val="24"/>
          <w:szCs w:val="24"/>
          <w:lang w:val="ro-MD" w:eastAsia="en-US"/>
        </w:rPr>
        <w:t>aportul</w:t>
      </w:r>
      <w:r w:rsidR="00F82D23" w:rsidRPr="00784CC4">
        <w:rPr>
          <w:rFonts w:ascii="Times New Roman" w:eastAsiaTheme="minorHAnsi" w:hAnsi="Times New Roman" w:cs="Times New Roman"/>
          <w:i/>
          <w:iCs/>
          <w:sz w:val="24"/>
          <w:szCs w:val="24"/>
          <w:lang w:val="ro-MD" w:eastAsia="en-US"/>
        </w:rPr>
        <w:t xml:space="preserve"> </w:t>
      </w:r>
      <w:r w:rsidR="006F582C" w:rsidRPr="00784CC4">
        <w:rPr>
          <w:rFonts w:ascii="Times New Roman" w:eastAsiaTheme="minorHAnsi" w:hAnsi="Times New Roman" w:cs="Times New Roman"/>
          <w:i/>
          <w:iCs/>
          <w:sz w:val="24"/>
          <w:szCs w:val="24"/>
          <w:lang w:val="ro-MD" w:eastAsia="en-US"/>
        </w:rPr>
        <w:t xml:space="preserve">pentru </w:t>
      </w:r>
      <w:r w:rsidR="00F82D23" w:rsidRPr="00784CC4">
        <w:rPr>
          <w:rFonts w:ascii="Times New Roman" w:eastAsiaTheme="minorHAnsi" w:hAnsi="Times New Roman" w:cs="Times New Roman"/>
          <w:i/>
          <w:iCs/>
          <w:sz w:val="24"/>
          <w:szCs w:val="24"/>
          <w:lang w:val="ro-MD" w:eastAsia="en-US"/>
        </w:rPr>
        <w:t>stocuril</w:t>
      </w:r>
      <w:r w:rsidR="006F582C" w:rsidRPr="00784CC4">
        <w:rPr>
          <w:rFonts w:ascii="Times New Roman" w:eastAsiaTheme="minorHAnsi" w:hAnsi="Times New Roman" w:cs="Times New Roman"/>
          <w:i/>
          <w:iCs/>
          <w:sz w:val="24"/>
          <w:szCs w:val="24"/>
          <w:lang w:val="ro-MD" w:eastAsia="en-US"/>
        </w:rPr>
        <w:t>e</w:t>
      </w:r>
      <w:r w:rsidR="00F82D23" w:rsidRPr="00784CC4">
        <w:rPr>
          <w:rFonts w:ascii="Times New Roman" w:eastAsiaTheme="minorHAnsi" w:hAnsi="Times New Roman" w:cs="Times New Roman"/>
          <w:i/>
          <w:iCs/>
          <w:sz w:val="24"/>
          <w:szCs w:val="24"/>
          <w:lang w:val="ro-MD" w:eastAsia="en-US"/>
        </w:rPr>
        <w:t xml:space="preserve"> de urgență</w:t>
      </w:r>
      <w:r w:rsidR="005D411C" w:rsidRPr="00784CC4">
        <w:rPr>
          <w:rFonts w:ascii="Times New Roman" w:eastAsiaTheme="minorHAnsi" w:hAnsi="Times New Roman" w:cs="Times New Roman"/>
          <w:sz w:val="24"/>
          <w:szCs w:val="24"/>
          <w:lang w:val="ro-MD" w:eastAsia="en-US"/>
        </w:rPr>
        <w:t>)</w:t>
      </w:r>
      <w:r w:rsidR="00F82D23" w:rsidRPr="00784CC4">
        <w:rPr>
          <w:rFonts w:ascii="Times New Roman" w:eastAsiaTheme="minorHAnsi" w:hAnsi="Times New Roman" w:cs="Times New Roman"/>
          <w:sz w:val="24"/>
          <w:szCs w:val="24"/>
          <w:lang w:val="ro-MD" w:eastAsia="en-US"/>
        </w:rPr>
        <w:t xml:space="preserve">, </w:t>
      </w:r>
      <w:r w:rsidR="00C932AF" w:rsidRPr="00784CC4">
        <w:rPr>
          <w:rFonts w:ascii="Times New Roman" w:eastAsiaTheme="minorHAnsi" w:hAnsi="Times New Roman" w:cs="Times New Roman"/>
          <w:sz w:val="24"/>
          <w:szCs w:val="24"/>
          <w:lang w:val="ro-MD" w:eastAsia="en-US"/>
        </w:rPr>
        <w:t xml:space="preserve">ce include două componente: </w:t>
      </w:r>
      <w:r w:rsidR="00C932AF" w:rsidRPr="00784CC4">
        <w:rPr>
          <w:rFonts w:ascii="Times New Roman" w:eastAsiaTheme="minorHAnsi" w:hAnsi="Times New Roman" w:cs="Times New Roman"/>
          <w:i/>
          <w:iCs/>
          <w:sz w:val="24"/>
          <w:szCs w:val="24"/>
          <w:lang w:val="ro-MD" w:eastAsia="en-US"/>
        </w:rPr>
        <w:t>contribuția pentru ECS</w:t>
      </w:r>
      <w:r w:rsidR="00C932AF" w:rsidRPr="00784CC4">
        <w:rPr>
          <w:rFonts w:ascii="Times New Roman" w:eastAsiaTheme="minorHAnsi" w:hAnsi="Times New Roman" w:cs="Times New Roman"/>
          <w:sz w:val="24"/>
          <w:szCs w:val="24"/>
          <w:lang w:val="ro-MD" w:eastAsia="en-US"/>
        </w:rPr>
        <w:t xml:space="preserve"> care </w:t>
      </w:r>
      <w:r w:rsidR="007F755C" w:rsidRPr="00784CC4">
        <w:rPr>
          <w:rFonts w:ascii="Times New Roman" w:eastAsiaTheme="minorHAnsi" w:hAnsi="Times New Roman" w:cs="Times New Roman"/>
          <w:sz w:val="24"/>
          <w:szCs w:val="24"/>
          <w:lang w:val="ro-MD" w:eastAsia="en-US"/>
        </w:rPr>
        <w:t xml:space="preserve">servește pentru acoperirea tuturor costurilor suportate de ECS </w:t>
      </w:r>
      <w:r w:rsidR="00B014CD" w:rsidRPr="00784CC4">
        <w:rPr>
          <w:rFonts w:ascii="Times New Roman" w:eastAsiaTheme="minorHAnsi" w:hAnsi="Times New Roman" w:cs="Times New Roman"/>
          <w:sz w:val="24"/>
          <w:szCs w:val="24"/>
          <w:lang w:val="ro-MD" w:eastAsia="en-US"/>
        </w:rPr>
        <w:t>în acest scop</w:t>
      </w:r>
      <w:r w:rsidR="00C932AF" w:rsidRPr="00784CC4">
        <w:rPr>
          <w:rFonts w:ascii="Times New Roman" w:eastAsiaTheme="minorHAnsi" w:hAnsi="Times New Roman" w:cs="Times New Roman"/>
          <w:sz w:val="24"/>
          <w:szCs w:val="24"/>
          <w:lang w:val="ro-MD" w:eastAsia="en-US"/>
        </w:rPr>
        <w:t xml:space="preserve"> și </w:t>
      </w:r>
      <w:r w:rsidR="00C932AF" w:rsidRPr="00784CC4">
        <w:rPr>
          <w:rFonts w:ascii="Times New Roman" w:eastAsiaTheme="minorHAnsi" w:hAnsi="Times New Roman" w:cs="Times New Roman"/>
          <w:i/>
          <w:iCs/>
          <w:sz w:val="24"/>
          <w:szCs w:val="24"/>
          <w:lang w:val="ro-MD" w:eastAsia="en-US"/>
        </w:rPr>
        <w:t>compensația pentru importatorii obligați</w:t>
      </w:r>
      <w:r w:rsidR="007F755C" w:rsidRPr="00784CC4">
        <w:rPr>
          <w:rFonts w:ascii="Times New Roman" w:eastAsiaTheme="minorHAnsi" w:hAnsi="Times New Roman" w:cs="Times New Roman"/>
          <w:sz w:val="24"/>
          <w:szCs w:val="24"/>
          <w:lang w:val="ro-MD" w:eastAsia="en-US"/>
        </w:rPr>
        <w:t xml:space="preserve"> </w:t>
      </w:r>
      <w:r w:rsidR="00C932AF" w:rsidRPr="00784CC4">
        <w:rPr>
          <w:rFonts w:ascii="Times New Roman" w:eastAsiaTheme="minorHAnsi" w:hAnsi="Times New Roman" w:cs="Times New Roman"/>
          <w:sz w:val="24"/>
          <w:szCs w:val="24"/>
          <w:lang w:val="ro-MD" w:eastAsia="en-US"/>
        </w:rPr>
        <w:t>care</w:t>
      </w:r>
      <w:r w:rsidR="007F755C" w:rsidRPr="00784CC4">
        <w:rPr>
          <w:rFonts w:ascii="Times New Roman" w:eastAsiaTheme="minorHAnsi" w:hAnsi="Times New Roman" w:cs="Times New Roman"/>
          <w:sz w:val="24"/>
          <w:szCs w:val="24"/>
          <w:lang w:val="ro-MD" w:eastAsia="en-US"/>
        </w:rPr>
        <w:t xml:space="preserve"> </w:t>
      </w:r>
      <w:r w:rsidR="00C932AF" w:rsidRPr="00784CC4">
        <w:rPr>
          <w:rFonts w:ascii="Times New Roman" w:eastAsiaTheme="minorHAnsi" w:hAnsi="Times New Roman" w:cs="Times New Roman"/>
          <w:sz w:val="24"/>
          <w:szCs w:val="24"/>
          <w:lang w:val="ro-MD" w:eastAsia="en-US"/>
        </w:rPr>
        <w:t xml:space="preserve">include costurile </w:t>
      </w:r>
      <w:r w:rsidR="007F755C" w:rsidRPr="00784CC4">
        <w:rPr>
          <w:rFonts w:ascii="Times New Roman" w:eastAsiaTheme="minorHAnsi" w:hAnsi="Times New Roman" w:cs="Times New Roman"/>
          <w:sz w:val="24"/>
          <w:szCs w:val="24"/>
          <w:lang w:val="ro-MD" w:eastAsia="en-US"/>
        </w:rPr>
        <w:t xml:space="preserve">de </w:t>
      </w:r>
      <w:r w:rsidR="00874591" w:rsidRPr="00784CC4">
        <w:rPr>
          <w:rFonts w:ascii="Times New Roman" w:eastAsiaTheme="minorHAnsi" w:hAnsi="Times New Roman" w:cs="Times New Roman"/>
          <w:sz w:val="24"/>
          <w:szCs w:val="24"/>
          <w:lang w:val="ro-MD" w:eastAsia="en-US"/>
        </w:rPr>
        <w:t>manipulare</w:t>
      </w:r>
      <w:r w:rsidR="007F755C" w:rsidRPr="00784CC4">
        <w:rPr>
          <w:rFonts w:ascii="Times New Roman" w:eastAsiaTheme="minorHAnsi" w:hAnsi="Times New Roman" w:cs="Times New Roman"/>
          <w:sz w:val="24"/>
          <w:szCs w:val="24"/>
          <w:lang w:val="ro-MD" w:eastAsia="en-US"/>
        </w:rPr>
        <w:t xml:space="preserve"> suportate de importatorii </w:t>
      </w:r>
      <w:r w:rsidR="00F33E0B" w:rsidRPr="00784CC4">
        <w:rPr>
          <w:rFonts w:ascii="Times New Roman" w:eastAsiaTheme="minorHAnsi" w:hAnsi="Times New Roman" w:cs="Times New Roman"/>
          <w:sz w:val="24"/>
          <w:szCs w:val="24"/>
          <w:lang w:val="ro-MD" w:eastAsia="en-US"/>
        </w:rPr>
        <w:t>obligați</w:t>
      </w:r>
      <w:r w:rsidR="007F755C" w:rsidRPr="00784CC4">
        <w:rPr>
          <w:rFonts w:ascii="Times New Roman" w:eastAsiaTheme="minorHAnsi" w:hAnsi="Times New Roman" w:cs="Times New Roman"/>
          <w:sz w:val="24"/>
          <w:szCs w:val="24"/>
          <w:lang w:val="ro-MD" w:eastAsia="en-US"/>
        </w:rPr>
        <w:t xml:space="preserve"> în perioada deținerii de către aceștia a obligației de constitui</w:t>
      </w:r>
      <w:r w:rsidR="00C932AF" w:rsidRPr="00784CC4">
        <w:rPr>
          <w:rFonts w:ascii="Times New Roman" w:eastAsiaTheme="minorHAnsi" w:hAnsi="Times New Roman" w:cs="Times New Roman"/>
          <w:sz w:val="24"/>
          <w:szCs w:val="24"/>
          <w:lang w:val="ro-MD" w:eastAsia="en-US"/>
        </w:rPr>
        <w:t>re</w:t>
      </w:r>
      <w:r w:rsidR="007F755C" w:rsidRPr="00784CC4">
        <w:rPr>
          <w:rFonts w:ascii="Times New Roman" w:eastAsiaTheme="minorHAnsi" w:hAnsi="Times New Roman" w:cs="Times New Roman"/>
          <w:sz w:val="24"/>
          <w:szCs w:val="24"/>
          <w:lang w:val="ro-MD" w:eastAsia="en-US"/>
        </w:rPr>
        <w:t xml:space="preserve"> și </w:t>
      </w:r>
      <w:r w:rsidR="00C932AF" w:rsidRPr="00784CC4">
        <w:rPr>
          <w:rFonts w:ascii="Times New Roman" w:eastAsiaTheme="minorHAnsi" w:hAnsi="Times New Roman" w:cs="Times New Roman"/>
          <w:sz w:val="24"/>
          <w:szCs w:val="24"/>
          <w:lang w:val="ro-MD" w:eastAsia="en-US"/>
        </w:rPr>
        <w:t>de menținere a</w:t>
      </w:r>
      <w:r w:rsidR="007F755C" w:rsidRPr="00784CC4">
        <w:rPr>
          <w:rFonts w:ascii="Times New Roman" w:eastAsiaTheme="minorHAnsi" w:hAnsi="Times New Roman" w:cs="Times New Roman"/>
          <w:sz w:val="24"/>
          <w:szCs w:val="24"/>
          <w:lang w:val="ro-MD" w:eastAsia="en-US"/>
        </w:rPr>
        <w:t xml:space="preserve"> stocuri</w:t>
      </w:r>
      <w:r w:rsidR="00C932AF" w:rsidRPr="00784CC4">
        <w:rPr>
          <w:rFonts w:ascii="Times New Roman" w:eastAsiaTheme="minorHAnsi" w:hAnsi="Times New Roman" w:cs="Times New Roman"/>
          <w:sz w:val="24"/>
          <w:szCs w:val="24"/>
          <w:lang w:val="ro-MD" w:eastAsia="en-US"/>
        </w:rPr>
        <w:t>lor</w:t>
      </w:r>
      <w:r w:rsidR="007F755C" w:rsidRPr="00784CC4">
        <w:rPr>
          <w:rFonts w:ascii="Times New Roman" w:eastAsiaTheme="minorHAnsi" w:hAnsi="Times New Roman" w:cs="Times New Roman"/>
          <w:sz w:val="24"/>
          <w:szCs w:val="24"/>
          <w:lang w:val="ro-MD" w:eastAsia="en-US"/>
        </w:rPr>
        <w:t xml:space="preserve"> de urgență</w:t>
      </w:r>
      <w:r w:rsidR="005D411C" w:rsidRPr="00784CC4">
        <w:rPr>
          <w:rFonts w:ascii="Times New Roman" w:eastAsiaTheme="minorHAnsi" w:hAnsi="Times New Roman" w:cs="Times New Roman"/>
          <w:sz w:val="24"/>
          <w:szCs w:val="24"/>
          <w:lang w:val="ro-MD" w:eastAsia="en-US"/>
        </w:rPr>
        <w:t>.</w:t>
      </w:r>
    </w:p>
    <w:p w14:paraId="69B755E4" w14:textId="1655AD37" w:rsidR="005D411C" w:rsidRPr="00784CC4" w:rsidRDefault="00B014CD" w:rsidP="00494C56">
      <w:pPr>
        <w:pStyle w:val="HTMLPreformatted"/>
        <w:widowControl w:val="0"/>
        <w:numPr>
          <w:ilvl w:val="0"/>
          <w:numId w:val="44"/>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bookmarkStart w:id="80" w:name="_Ref175132224"/>
      <w:r w:rsidRPr="00784CC4">
        <w:rPr>
          <w:rFonts w:ascii="Times New Roman" w:eastAsiaTheme="minorHAnsi" w:hAnsi="Times New Roman" w:cs="Times New Roman"/>
          <w:sz w:val="24"/>
          <w:szCs w:val="24"/>
          <w:lang w:val="ro-MD" w:eastAsia="en-US"/>
        </w:rPr>
        <w:t>Aportul</w:t>
      </w:r>
      <w:r w:rsidR="00953910" w:rsidRPr="00784CC4">
        <w:rPr>
          <w:rFonts w:ascii="Times New Roman" w:eastAsiaTheme="minorHAnsi" w:hAnsi="Times New Roman" w:cs="Times New Roman"/>
          <w:sz w:val="24"/>
          <w:szCs w:val="24"/>
          <w:lang w:val="ro-MD" w:eastAsia="en-US"/>
        </w:rPr>
        <w:t xml:space="preserve"> pentru stocurile de urgență </w:t>
      </w:r>
      <w:r w:rsidR="005D411C" w:rsidRPr="00784CC4">
        <w:rPr>
          <w:rFonts w:ascii="Times New Roman" w:eastAsiaTheme="minorHAnsi" w:hAnsi="Times New Roman" w:cs="Times New Roman"/>
          <w:sz w:val="24"/>
          <w:szCs w:val="24"/>
          <w:lang w:val="ro-MD" w:eastAsia="en-US"/>
        </w:rPr>
        <w:t xml:space="preserve">se calculează </w:t>
      </w:r>
      <w:r w:rsidRPr="00784CC4">
        <w:rPr>
          <w:rFonts w:ascii="Times New Roman" w:eastAsiaTheme="minorHAnsi" w:hAnsi="Times New Roman" w:cs="Times New Roman"/>
          <w:sz w:val="24"/>
          <w:szCs w:val="24"/>
          <w:lang w:val="ro-MD" w:eastAsia="en-US"/>
        </w:rPr>
        <w:t>și se aplică în raport cu</w:t>
      </w:r>
      <w:r w:rsidR="00284160" w:rsidRPr="00784CC4">
        <w:rPr>
          <w:rFonts w:ascii="Times New Roman" w:eastAsiaTheme="minorHAnsi" w:hAnsi="Times New Roman" w:cs="Times New Roman"/>
          <w:sz w:val="24"/>
          <w:szCs w:val="24"/>
          <w:lang w:val="ro-MD" w:eastAsia="en-US"/>
        </w:rPr>
        <w:t xml:space="preserve"> </w:t>
      </w:r>
      <w:r w:rsidR="006F266C" w:rsidRPr="00784CC4">
        <w:rPr>
          <w:rFonts w:ascii="Times New Roman" w:eastAsiaTheme="minorHAnsi" w:hAnsi="Times New Roman" w:cs="Times New Roman"/>
          <w:sz w:val="24"/>
          <w:szCs w:val="24"/>
          <w:lang w:val="ro-MD" w:eastAsia="en-US"/>
        </w:rPr>
        <w:t xml:space="preserve">următoarele </w:t>
      </w:r>
      <w:r w:rsidR="00284160" w:rsidRPr="00784CC4">
        <w:rPr>
          <w:rFonts w:ascii="Times New Roman" w:eastAsiaTheme="minorHAnsi" w:hAnsi="Times New Roman" w:cs="Times New Roman"/>
          <w:sz w:val="24"/>
          <w:szCs w:val="24"/>
          <w:lang w:val="ro-MD" w:eastAsia="en-US"/>
        </w:rPr>
        <w:t>produsele petroliere</w:t>
      </w:r>
      <w:r w:rsidR="005D411C" w:rsidRPr="00784CC4">
        <w:rPr>
          <w:rFonts w:ascii="Times New Roman" w:eastAsiaTheme="minorHAnsi" w:hAnsi="Times New Roman" w:cs="Times New Roman"/>
          <w:sz w:val="24"/>
          <w:szCs w:val="24"/>
          <w:lang w:val="ro-MD" w:eastAsia="en-US"/>
        </w:rPr>
        <w:t>:</w:t>
      </w:r>
      <w:bookmarkEnd w:id="80"/>
    </w:p>
    <w:p w14:paraId="396706C9" w14:textId="68C43E3A" w:rsidR="005D411C" w:rsidRPr="00784CC4" w:rsidRDefault="005B1C8B" w:rsidP="00494C56">
      <w:pPr>
        <w:pStyle w:val="HTMLPreformatted"/>
        <w:widowControl w:val="0"/>
        <w:numPr>
          <w:ilvl w:val="0"/>
          <w:numId w:val="51"/>
        </w:numPr>
        <w:tabs>
          <w:tab w:val="clear" w:pos="1832"/>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9C3ED5" w:rsidRPr="00784CC4">
        <w:rPr>
          <w:rFonts w:ascii="Times New Roman" w:eastAsiaTheme="minorHAnsi" w:hAnsi="Times New Roman" w:cs="Times New Roman"/>
          <w:sz w:val="24"/>
          <w:szCs w:val="24"/>
          <w:lang w:val="ro-MD" w:eastAsia="en-US"/>
        </w:rPr>
        <w:t>benzină</w:t>
      </w:r>
      <w:r w:rsidR="005D411C" w:rsidRPr="00784CC4">
        <w:rPr>
          <w:rFonts w:ascii="Times New Roman" w:eastAsiaTheme="minorHAnsi" w:hAnsi="Times New Roman" w:cs="Times New Roman"/>
          <w:sz w:val="24"/>
          <w:szCs w:val="24"/>
          <w:lang w:val="ro-MD" w:eastAsia="en-US"/>
        </w:rPr>
        <w:t xml:space="preserve"> fără plumb (cod tarifar CN 2710 12 31 00, 2710 12 41 00, 2710 12 45 00 și 2710 12 49 00)</w:t>
      </w:r>
      <w:r w:rsidR="00EB7222" w:rsidRPr="00784CC4">
        <w:rPr>
          <w:rFonts w:ascii="Times New Roman" w:eastAsiaTheme="minorHAnsi" w:hAnsi="Times New Roman" w:cs="Times New Roman"/>
          <w:sz w:val="24"/>
          <w:szCs w:val="24"/>
          <w:lang w:val="ro-MD" w:eastAsia="en-US"/>
        </w:rPr>
        <w:t>;</w:t>
      </w:r>
    </w:p>
    <w:p w14:paraId="12653EB2" w14:textId="3D28DBF3" w:rsidR="00B1235F" w:rsidRPr="00784CC4" w:rsidRDefault="00B1235F" w:rsidP="00B1235F">
      <w:pPr>
        <w:pStyle w:val="HTMLPreformatted"/>
        <w:widowControl w:val="0"/>
        <w:numPr>
          <w:ilvl w:val="0"/>
          <w:numId w:val="51"/>
        </w:numPr>
        <w:tabs>
          <w:tab w:val="clear" w:pos="1832"/>
          <w:tab w:val="left" w:pos="990"/>
        </w:tabs>
        <w:spacing w:after="120" w:line="276" w:lineRule="auto"/>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shd w:val="clear" w:color="auto" w:fill="FFFFFF" w:themeFill="background1"/>
          <w:lang w:val="ro-MD" w:eastAsia="en-US"/>
        </w:rPr>
        <w:t>kerosene</w:t>
      </w:r>
      <w:r w:rsidRPr="00784CC4" w:rsidDel="009044CE">
        <w:rPr>
          <w:rFonts w:ascii="Times New Roman" w:eastAsiaTheme="minorHAnsi" w:hAnsi="Times New Roman" w:cs="Times New Roman"/>
          <w:sz w:val="24"/>
          <w:szCs w:val="24"/>
          <w:shd w:val="clear" w:color="auto" w:fill="FFFFFF" w:themeFill="background1"/>
          <w:lang w:val="ro-MD" w:eastAsia="en-US"/>
        </w:rPr>
        <w:t xml:space="preserve"> </w:t>
      </w:r>
      <w:r w:rsidRPr="00784CC4">
        <w:rPr>
          <w:rFonts w:ascii="Times New Roman" w:eastAsiaTheme="minorHAnsi" w:hAnsi="Times New Roman" w:cs="Times New Roman"/>
          <w:sz w:val="24"/>
          <w:szCs w:val="24"/>
          <w:shd w:val="clear" w:color="auto" w:fill="FFFFFF" w:themeFill="background1"/>
          <w:lang w:val="ro-MD" w:eastAsia="en-US"/>
        </w:rPr>
        <w:t>(cod tarifar CN 2710 19 21 00 și 2710 19 25 00);</w:t>
      </w:r>
    </w:p>
    <w:p w14:paraId="7655F2CE" w14:textId="074A531C" w:rsidR="005D411C" w:rsidRPr="00784CC4" w:rsidRDefault="005D411C" w:rsidP="001A11E9">
      <w:pPr>
        <w:pStyle w:val="HTMLPreformatted"/>
        <w:numPr>
          <w:ilvl w:val="0"/>
          <w:numId w:val="51"/>
        </w:numPr>
        <w:tabs>
          <w:tab w:val="clear" w:pos="1832"/>
          <w:tab w:val="left" w:pos="993"/>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motorin</w:t>
      </w:r>
      <w:r w:rsidR="00C86D0F" w:rsidRPr="00784CC4">
        <w:rPr>
          <w:rFonts w:ascii="Times New Roman" w:eastAsiaTheme="minorHAnsi" w:hAnsi="Times New Roman" w:cs="Times New Roman"/>
          <w:sz w:val="24"/>
          <w:szCs w:val="24"/>
          <w:lang w:val="ro-MD" w:eastAsia="en-US"/>
        </w:rPr>
        <w:t>ă</w:t>
      </w:r>
      <w:r w:rsidRPr="00784CC4">
        <w:rPr>
          <w:rFonts w:ascii="Times New Roman" w:eastAsiaTheme="minorHAnsi" w:hAnsi="Times New Roman" w:cs="Times New Roman"/>
          <w:sz w:val="24"/>
          <w:szCs w:val="24"/>
          <w:lang w:val="ro-MD" w:eastAsia="en-US"/>
        </w:rPr>
        <w:t xml:space="preserve"> (cod tarifar CN 2710 19 41 până la 2710 19 49)</w:t>
      </w:r>
      <w:r w:rsidR="00EB7222" w:rsidRPr="00784CC4">
        <w:rPr>
          <w:rFonts w:ascii="Times New Roman" w:eastAsiaTheme="minorHAnsi" w:hAnsi="Times New Roman" w:cs="Times New Roman"/>
          <w:sz w:val="24"/>
          <w:szCs w:val="24"/>
          <w:lang w:val="ro-MD" w:eastAsia="en-US"/>
        </w:rPr>
        <w:t>;</w:t>
      </w:r>
    </w:p>
    <w:p w14:paraId="5A50C990" w14:textId="4765CF4F" w:rsidR="005D411C" w:rsidRPr="00784CC4" w:rsidRDefault="00127D7C" w:rsidP="00494C56">
      <w:pPr>
        <w:pStyle w:val="HTMLPreformatted"/>
        <w:numPr>
          <w:ilvl w:val="0"/>
          <w:numId w:val="51"/>
        </w:numPr>
        <w:tabs>
          <w:tab w:val="clear" w:pos="1832"/>
          <w:tab w:val="left" w:pos="990"/>
          <w:tab w:val="left" w:pos="1134"/>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5D411C" w:rsidRPr="00784CC4">
        <w:rPr>
          <w:rFonts w:ascii="Times New Roman" w:eastAsiaTheme="minorHAnsi" w:hAnsi="Times New Roman" w:cs="Times New Roman"/>
          <w:sz w:val="24"/>
          <w:szCs w:val="24"/>
          <w:lang w:val="ro-MD" w:eastAsia="en-US"/>
        </w:rPr>
        <w:t>păcură (cod tarifar CN 2710 19 62 până la CN 2710 19 64)</w:t>
      </w:r>
      <w:r w:rsidR="00EB7222" w:rsidRPr="00784CC4">
        <w:rPr>
          <w:rFonts w:ascii="Times New Roman" w:eastAsiaTheme="minorHAnsi" w:hAnsi="Times New Roman" w:cs="Times New Roman"/>
          <w:sz w:val="24"/>
          <w:szCs w:val="24"/>
          <w:lang w:val="ro-MD" w:eastAsia="en-US"/>
        </w:rPr>
        <w:t>;</w:t>
      </w:r>
    </w:p>
    <w:p w14:paraId="6851758C" w14:textId="07C1E04D" w:rsidR="005D411C" w:rsidRPr="00784CC4" w:rsidRDefault="005D411C" w:rsidP="00282553">
      <w:pPr>
        <w:pStyle w:val="HTMLPreformatted"/>
        <w:numPr>
          <w:ilvl w:val="0"/>
          <w:numId w:val="51"/>
        </w:numPr>
        <w:tabs>
          <w:tab w:val="clear" w:pos="1832"/>
          <w:tab w:val="left" w:pos="993"/>
          <w:tab w:val="left" w:pos="117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gaz petrolier lichefiat</w:t>
      </w:r>
      <w:r w:rsidR="005A0FB4" w:rsidRPr="00784CC4">
        <w:rPr>
          <w:rFonts w:ascii="Times New Roman" w:eastAsiaTheme="minorHAnsi" w:hAnsi="Times New Roman" w:cs="Times New Roman"/>
          <w:sz w:val="24"/>
          <w:szCs w:val="24"/>
          <w:lang w:val="ro-MD" w:eastAsia="en-US"/>
        </w:rPr>
        <w:t xml:space="preserve"> </w:t>
      </w:r>
      <w:r w:rsidR="006F266C" w:rsidRPr="00784CC4">
        <w:rPr>
          <w:rFonts w:ascii="Times New Roman" w:eastAsiaTheme="minorHAnsi" w:hAnsi="Times New Roman" w:cs="Times New Roman"/>
          <w:sz w:val="24"/>
          <w:szCs w:val="24"/>
          <w:lang w:val="ro-MD" w:eastAsia="en-US"/>
        </w:rPr>
        <w:t>(cod tarifar CN 2711 12 11 00 la 2711 19 00 00)</w:t>
      </w:r>
      <w:r w:rsidRPr="00784CC4">
        <w:rPr>
          <w:rFonts w:ascii="Times New Roman" w:eastAsiaTheme="minorHAnsi" w:hAnsi="Times New Roman" w:cs="Times New Roman"/>
          <w:sz w:val="24"/>
          <w:szCs w:val="24"/>
          <w:lang w:val="ro-MD" w:eastAsia="en-US"/>
        </w:rPr>
        <w:t>.</w:t>
      </w:r>
    </w:p>
    <w:p w14:paraId="763B3B39" w14:textId="0A112505" w:rsidR="006C06EC" w:rsidRPr="00784CC4" w:rsidRDefault="00CA2A2C" w:rsidP="00494C56">
      <w:pPr>
        <w:pStyle w:val="HTMLPreformatted"/>
        <w:numPr>
          <w:ilvl w:val="0"/>
          <w:numId w:val="44"/>
        </w:numPr>
        <w:tabs>
          <w:tab w:val="clear" w:pos="1832"/>
          <w:tab w:val="left" w:pos="1134"/>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Aportul pentru stocurile de urgență este parte a veniturilor prognozate ale titularilor obligației de stocare. </w:t>
      </w:r>
      <w:r w:rsidR="00B014CD" w:rsidRPr="00784CC4">
        <w:rPr>
          <w:rFonts w:ascii="Times New Roman" w:eastAsiaTheme="minorHAnsi" w:hAnsi="Times New Roman" w:cs="Times New Roman"/>
          <w:sz w:val="24"/>
          <w:szCs w:val="24"/>
          <w:lang w:val="ro-MD" w:eastAsia="en-US"/>
        </w:rPr>
        <w:t>Aportul</w:t>
      </w:r>
      <w:r w:rsidR="00953169" w:rsidRPr="00784CC4">
        <w:rPr>
          <w:rFonts w:ascii="Times New Roman" w:eastAsiaTheme="minorHAnsi" w:hAnsi="Times New Roman" w:cs="Times New Roman"/>
          <w:sz w:val="24"/>
          <w:szCs w:val="24"/>
          <w:lang w:val="ro-MD" w:eastAsia="en-US"/>
        </w:rPr>
        <w:t xml:space="preserve"> pentru stocurile de urgență se include în prețul de vânzare al produselor petroliere</w:t>
      </w:r>
      <w:r w:rsidRPr="00784CC4">
        <w:rPr>
          <w:rFonts w:ascii="Times New Roman" w:eastAsiaTheme="minorHAnsi" w:hAnsi="Times New Roman" w:cs="Times New Roman"/>
          <w:sz w:val="24"/>
          <w:szCs w:val="24"/>
          <w:lang w:val="ro-MD" w:eastAsia="en-US"/>
        </w:rPr>
        <w:t xml:space="preserve"> stabilit în condițiile Legii nr. 461/2001 privind piața produselor petroliere, până la </w:t>
      </w:r>
      <w:r w:rsidR="00953169" w:rsidRPr="00784CC4">
        <w:rPr>
          <w:rFonts w:ascii="Times New Roman" w:eastAsiaTheme="minorHAnsi" w:hAnsi="Times New Roman" w:cs="Times New Roman"/>
          <w:sz w:val="24"/>
          <w:szCs w:val="24"/>
          <w:lang w:val="ro-MD" w:eastAsia="en-US"/>
        </w:rPr>
        <w:t>impozitare</w:t>
      </w:r>
      <w:r w:rsidR="006C06EC"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w:t>
      </w:r>
    </w:p>
    <w:p w14:paraId="184F4F56" w14:textId="44BC5F72" w:rsidR="005D411C" w:rsidRPr="00784CC4" w:rsidRDefault="005D411C" w:rsidP="00494C56">
      <w:pPr>
        <w:pStyle w:val="HTMLPreformatted"/>
        <w:numPr>
          <w:ilvl w:val="0"/>
          <w:numId w:val="44"/>
        </w:numPr>
        <w:tabs>
          <w:tab w:val="clear" w:pos="1832"/>
          <w:tab w:val="clear" w:pos="2748"/>
          <w:tab w:val="left" w:pos="1134"/>
          <w:tab w:val="left" w:pos="1418"/>
        </w:tabs>
        <w:spacing w:after="120"/>
        <w:ind w:left="0" w:firstLine="720"/>
        <w:jc w:val="both"/>
        <w:rPr>
          <w:rFonts w:ascii="Times New Roman" w:eastAsiaTheme="minorHAnsi" w:hAnsi="Times New Roman" w:cs="Times New Roman"/>
          <w:sz w:val="24"/>
          <w:szCs w:val="24"/>
          <w:lang w:val="ro-MD" w:eastAsia="en-US"/>
        </w:rPr>
      </w:pPr>
      <w:bookmarkStart w:id="81" w:name="_Ref175132250"/>
      <w:r w:rsidRPr="00784CC4">
        <w:rPr>
          <w:rFonts w:ascii="Times New Roman" w:eastAsiaTheme="minorHAnsi" w:hAnsi="Times New Roman" w:cs="Times New Roman"/>
          <w:sz w:val="24"/>
          <w:szCs w:val="24"/>
          <w:lang w:val="ro-MD" w:eastAsia="en-US"/>
        </w:rPr>
        <w:t xml:space="preserve">Cuantumul </w:t>
      </w:r>
      <w:r w:rsidR="00CA2A2C" w:rsidRPr="00784CC4">
        <w:rPr>
          <w:rFonts w:ascii="Times New Roman" w:eastAsiaTheme="minorHAnsi" w:hAnsi="Times New Roman" w:cs="Times New Roman"/>
          <w:sz w:val="24"/>
          <w:szCs w:val="24"/>
          <w:lang w:val="ro-MD" w:eastAsia="en-US"/>
        </w:rPr>
        <w:t>aportului</w:t>
      </w:r>
      <w:r w:rsidR="008E41F9" w:rsidRPr="00784CC4">
        <w:rPr>
          <w:rFonts w:ascii="Times New Roman" w:eastAsiaTheme="minorHAnsi" w:hAnsi="Times New Roman" w:cs="Times New Roman"/>
          <w:sz w:val="24"/>
          <w:szCs w:val="24"/>
          <w:lang w:val="ro-MD" w:eastAsia="en-US"/>
        </w:rPr>
        <w:t xml:space="preserve"> pentru stocurile de urgență</w:t>
      </w:r>
      <w:r w:rsidR="00F2533C" w:rsidRPr="00784CC4">
        <w:rPr>
          <w:rFonts w:ascii="Times New Roman" w:eastAsiaTheme="minorHAnsi" w:hAnsi="Times New Roman" w:cs="Times New Roman"/>
          <w:sz w:val="24"/>
          <w:szCs w:val="24"/>
          <w:lang w:val="ro-MD" w:eastAsia="en-US"/>
        </w:rPr>
        <w:t>, inclusiv cuantumul contribuției pentru ECS</w:t>
      </w:r>
      <w:r w:rsidR="00CA2A2C" w:rsidRPr="00784CC4">
        <w:rPr>
          <w:rFonts w:ascii="Times New Roman" w:eastAsiaTheme="minorHAnsi" w:hAnsi="Times New Roman" w:cs="Times New Roman"/>
          <w:sz w:val="24"/>
          <w:szCs w:val="24"/>
          <w:lang w:val="ro-MD" w:eastAsia="en-US"/>
        </w:rPr>
        <w:t xml:space="preserve"> </w:t>
      </w:r>
      <w:r w:rsidR="00F2533C" w:rsidRPr="00784CC4">
        <w:rPr>
          <w:rFonts w:ascii="Times New Roman" w:eastAsiaTheme="minorHAnsi" w:hAnsi="Times New Roman" w:cs="Times New Roman"/>
          <w:sz w:val="24"/>
          <w:szCs w:val="24"/>
          <w:lang w:val="ro-MD" w:eastAsia="en-US"/>
        </w:rPr>
        <w:t xml:space="preserve">și </w:t>
      </w:r>
      <w:r w:rsidR="00CA2A2C" w:rsidRPr="00784CC4">
        <w:rPr>
          <w:rFonts w:ascii="Times New Roman" w:eastAsiaTheme="minorHAnsi" w:hAnsi="Times New Roman" w:cs="Times New Roman"/>
          <w:sz w:val="24"/>
          <w:szCs w:val="24"/>
          <w:lang w:val="ro-MD" w:eastAsia="en-US"/>
        </w:rPr>
        <w:t xml:space="preserve">cuantumul </w:t>
      </w:r>
      <w:r w:rsidR="004546F5" w:rsidRPr="00784CC4">
        <w:rPr>
          <w:rFonts w:ascii="Times New Roman" w:eastAsiaTheme="minorHAnsi" w:hAnsi="Times New Roman" w:cs="Times New Roman"/>
          <w:sz w:val="24"/>
          <w:szCs w:val="24"/>
          <w:lang w:val="ro-MD" w:eastAsia="en-US"/>
        </w:rPr>
        <w:t>compensației pentru importatorii obligați</w:t>
      </w:r>
      <w:r w:rsidR="00BE598C" w:rsidRPr="00784CC4">
        <w:rPr>
          <w:rFonts w:ascii="Times New Roman" w:eastAsiaTheme="minorHAnsi" w:hAnsi="Times New Roman" w:cs="Times New Roman"/>
          <w:sz w:val="24"/>
          <w:szCs w:val="24"/>
          <w:lang w:val="ro-MD" w:eastAsia="en-US"/>
        </w:rPr>
        <w:t>,</w:t>
      </w:r>
      <w:r w:rsidR="00CA2A2C"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se stabile</w:t>
      </w:r>
      <w:r w:rsidR="00BE4EF1" w:rsidRPr="00784CC4">
        <w:rPr>
          <w:rFonts w:ascii="Times New Roman" w:eastAsiaTheme="minorHAnsi" w:hAnsi="Times New Roman" w:cs="Times New Roman"/>
          <w:sz w:val="24"/>
          <w:szCs w:val="24"/>
          <w:lang w:val="ro-MD" w:eastAsia="en-US"/>
        </w:rPr>
        <w:t>ște</w:t>
      </w:r>
      <w:r w:rsidRPr="00784CC4">
        <w:rPr>
          <w:rFonts w:ascii="Times New Roman" w:eastAsiaTheme="minorHAnsi" w:hAnsi="Times New Roman" w:cs="Times New Roman"/>
          <w:sz w:val="24"/>
          <w:szCs w:val="24"/>
          <w:lang w:val="ro-MD" w:eastAsia="en-US"/>
        </w:rPr>
        <w:t xml:space="preserve"> de către Guvern </w:t>
      </w:r>
      <w:r w:rsidR="000F1A91" w:rsidRPr="00784CC4">
        <w:rPr>
          <w:rFonts w:ascii="Times New Roman" w:eastAsiaTheme="minorHAnsi" w:hAnsi="Times New Roman" w:cs="Times New Roman"/>
          <w:sz w:val="24"/>
          <w:szCs w:val="24"/>
          <w:lang w:val="ro-MD" w:eastAsia="en-US"/>
        </w:rPr>
        <w:t>în baza</w:t>
      </w:r>
      <w:r w:rsidRPr="00784CC4">
        <w:rPr>
          <w:rFonts w:ascii="Times New Roman" w:eastAsiaTheme="minorHAnsi" w:hAnsi="Times New Roman" w:cs="Times New Roman"/>
          <w:sz w:val="24"/>
          <w:szCs w:val="24"/>
          <w:lang w:val="ro-MD" w:eastAsia="en-US"/>
        </w:rPr>
        <w:t xml:space="preserve"> propunerii </w:t>
      </w:r>
      <w:r w:rsidR="008D3E8E" w:rsidRPr="00784CC4">
        <w:rPr>
          <w:rFonts w:ascii="Times New Roman" w:eastAsiaTheme="minorHAnsi" w:hAnsi="Times New Roman" w:cs="Times New Roman"/>
          <w:sz w:val="24"/>
          <w:szCs w:val="24"/>
          <w:lang w:val="ro-MD" w:eastAsia="en-US"/>
        </w:rPr>
        <w:t xml:space="preserve">justificate </w:t>
      </w:r>
      <w:r w:rsidRPr="00784CC4">
        <w:rPr>
          <w:rFonts w:ascii="Times New Roman" w:eastAsiaTheme="minorHAnsi" w:hAnsi="Times New Roman" w:cs="Times New Roman"/>
          <w:sz w:val="24"/>
          <w:szCs w:val="24"/>
          <w:lang w:val="ro-MD" w:eastAsia="en-US"/>
        </w:rPr>
        <w:t xml:space="preserve">înaintate </w:t>
      </w:r>
      <w:r w:rsidR="008D3E8E" w:rsidRPr="00784CC4">
        <w:rPr>
          <w:rFonts w:ascii="Times New Roman" w:eastAsiaTheme="minorHAnsi" w:hAnsi="Times New Roman" w:cs="Times New Roman"/>
          <w:sz w:val="24"/>
          <w:szCs w:val="24"/>
          <w:lang w:val="ro-MD" w:eastAsia="en-US"/>
        </w:rPr>
        <w:t>de către organul central de specialitate al administrației publice în domeniul energeticii</w:t>
      </w:r>
      <w:r w:rsidR="005A10A8" w:rsidRPr="00784CC4">
        <w:rPr>
          <w:rFonts w:ascii="Times New Roman" w:eastAsiaTheme="minorHAnsi" w:hAnsi="Times New Roman" w:cs="Times New Roman"/>
          <w:sz w:val="24"/>
          <w:szCs w:val="24"/>
          <w:lang w:val="ro-MD" w:eastAsia="en-US"/>
        </w:rPr>
        <w:t xml:space="preserve"> conform </w:t>
      </w:r>
      <w:r w:rsidR="00684AEA" w:rsidRPr="00784CC4">
        <w:rPr>
          <w:rFonts w:ascii="Times New Roman" w:eastAsiaTheme="minorHAnsi" w:hAnsi="Times New Roman" w:cs="Times New Roman"/>
          <w:sz w:val="24"/>
          <w:szCs w:val="24"/>
          <w:lang w:val="ro-MD" w:eastAsia="en-US"/>
        </w:rPr>
        <w:t xml:space="preserve">principiilor stabilite </w:t>
      </w:r>
      <w:r w:rsidR="00B63C45" w:rsidRPr="00784CC4">
        <w:rPr>
          <w:rFonts w:ascii="Times New Roman" w:eastAsiaTheme="minorHAnsi" w:hAnsi="Times New Roman" w:cs="Times New Roman"/>
          <w:sz w:val="24"/>
          <w:szCs w:val="24"/>
          <w:lang w:val="ro-MD" w:eastAsia="en-US"/>
        </w:rPr>
        <w:t>prin</w:t>
      </w:r>
      <w:r w:rsidR="00684AEA" w:rsidRPr="00784CC4">
        <w:rPr>
          <w:rFonts w:ascii="Times New Roman" w:eastAsiaTheme="minorHAnsi" w:hAnsi="Times New Roman" w:cs="Times New Roman"/>
          <w:sz w:val="24"/>
          <w:szCs w:val="24"/>
          <w:lang w:val="ro-MD" w:eastAsia="en-US"/>
        </w:rPr>
        <w:t xml:space="preserve"> </w:t>
      </w:r>
      <w:r w:rsidR="00B63C45" w:rsidRPr="00784CC4">
        <w:rPr>
          <w:rFonts w:ascii="Times New Roman" w:eastAsiaTheme="minorHAnsi" w:hAnsi="Times New Roman" w:cs="Times New Roman"/>
          <w:sz w:val="24"/>
          <w:szCs w:val="24"/>
          <w:lang w:val="ro-MD" w:eastAsia="en-US"/>
        </w:rPr>
        <w:t>hotărâre</w:t>
      </w:r>
      <w:r w:rsidR="003E4224" w:rsidRPr="00784CC4">
        <w:rPr>
          <w:rFonts w:ascii="Times New Roman" w:eastAsiaTheme="minorHAnsi" w:hAnsi="Times New Roman" w:cs="Times New Roman"/>
          <w:sz w:val="24"/>
          <w:szCs w:val="24"/>
          <w:lang w:val="ro-MD" w:eastAsia="en-US"/>
        </w:rPr>
        <w:t>a</w:t>
      </w:r>
      <w:r w:rsidR="00B63C45" w:rsidRPr="00784CC4">
        <w:rPr>
          <w:rFonts w:ascii="Times New Roman" w:eastAsiaTheme="minorHAnsi" w:hAnsi="Times New Roman" w:cs="Times New Roman"/>
          <w:sz w:val="24"/>
          <w:szCs w:val="24"/>
          <w:lang w:val="ro-MD" w:eastAsia="en-US"/>
        </w:rPr>
        <w:t xml:space="preserve"> de Guvern</w:t>
      </w:r>
      <w:r w:rsidR="003E4224" w:rsidRPr="00784CC4">
        <w:rPr>
          <w:rFonts w:ascii="Times New Roman" w:eastAsiaTheme="minorHAnsi" w:hAnsi="Times New Roman" w:cs="Times New Roman"/>
          <w:sz w:val="24"/>
          <w:szCs w:val="24"/>
          <w:lang w:val="ro-MD" w:eastAsia="en-US"/>
        </w:rPr>
        <w:t>,</w:t>
      </w:r>
      <w:r w:rsidR="00F96E03" w:rsidRPr="00784CC4">
        <w:rPr>
          <w:rFonts w:ascii="Times New Roman" w:eastAsiaTheme="minorHAnsi" w:hAnsi="Times New Roman" w:cs="Times New Roman"/>
          <w:sz w:val="24"/>
          <w:szCs w:val="24"/>
          <w:lang w:val="ro-MD" w:eastAsia="en-US"/>
        </w:rPr>
        <w:t xml:space="preserve"> prevăzută la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_Ref175132180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w:t>
      </w:r>
      <w:r w:rsidR="00FC60EB" w:rsidRPr="00784CC4">
        <w:rPr>
          <w:rFonts w:ascii="Times New Roman" w:eastAsiaTheme="minorHAnsi" w:hAnsi="Times New Roman" w:cs="Times New Roman"/>
          <w:sz w:val="24"/>
          <w:szCs w:val="24"/>
          <w:lang w:val="ro-MD" w:eastAsia="en-US"/>
        </w:rPr>
        <w:fldChar w:fldCharType="end"/>
      </w:r>
      <w:r w:rsidR="00FC60EB" w:rsidRPr="00784CC4">
        <w:rPr>
          <w:rFonts w:ascii="Times New Roman" w:eastAsiaTheme="minorHAnsi" w:hAnsi="Times New Roman" w:cs="Times New Roman"/>
          <w:sz w:val="24"/>
          <w:szCs w:val="24"/>
          <w:lang w:val="ro-MD" w:eastAsia="en-US"/>
        </w:rPr>
        <w:t xml:space="preserve"> </w:t>
      </w:r>
      <w:r w:rsidR="00F96E03" w:rsidRPr="00784CC4">
        <w:rPr>
          <w:rFonts w:ascii="Times New Roman" w:eastAsiaTheme="minorHAnsi" w:hAnsi="Times New Roman" w:cs="Times New Roman"/>
          <w:sz w:val="24"/>
          <w:szCs w:val="24"/>
          <w:lang w:val="ro-MD" w:eastAsia="en-US"/>
        </w:rPr>
        <w:t>lit. g)</w:t>
      </w:r>
      <w:r w:rsidR="00A23E93" w:rsidRPr="00784CC4">
        <w:rPr>
          <w:rFonts w:ascii="Times New Roman" w:eastAsiaTheme="minorHAnsi" w:hAnsi="Times New Roman" w:cs="Times New Roman"/>
          <w:sz w:val="24"/>
          <w:szCs w:val="24"/>
          <w:lang w:val="ro-MD" w:eastAsia="en-US"/>
        </w:rPr>
        <w:t>, precum și după consultare cu titularii obligației de stocare</w:t>
      </w:r>
      <w:r w:rsidRPr="00784CC4">
        <w:rPr>
          <w:rFonts w:ascii="Times New Roman" w:eastAsiaTheme="minorHAnsi" w:hAnsi="Times New Roman" w:cs="Times New Roman"/>
          <w:sz w:val="24"/>
          <w:szCs w:val="24"/>
          <w:lang w:val="ro-MD" w:eastAsia="en-US"/>
        </w:rPr>
        <w:t>.</w:t>
      </w:r>
      <w:bookmarkEnd w:id="81"/>
      <w:r w:rsidRPr="00784CC4">
        <w:rPr>
          <w:rFonts w:ascii="Times New Roman" w:eastAsiaTheme="minorHAnsi" w:hAnsi="Times New Roman" w:cs="Times New Roman"/>
          <w:sz w:val="24"/>
          <w:szCs w:val="24"/>
          <w:lang w:val="ro-MD" w:eastAsia="en-US"/>
        </w:rPr>
        <w:t xml:space="preserve"> </w:t>
      </w:r>
    </w:p>
    <w:p w14:paraId="35A35A5A" w14:textId="097A9AFF" w:rsidR="005D411C" w:rsidRPr="00784CC4" w:rsidRDefault="00A23E93" w:rsidP="00494C56">
      <w:pPr>
        <w:pStyle w:val="HTMLPreformatted"/>
        <w:numPr>
          <w:ilvl w:val="0"/>
          <w:numId w:val="44"/>
        </w:numPr>
        <w:tabs>
          <w:tab w:val="clear" w:pos="1832"/>
          <w:tab w:val="clear" w:pos="2748"/>
          <w:tab w:val="left" w:pos="1134"/>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Elementele cheie de cost</w:t>
      </w:r>
      <w:r w:rsidR="007D26C8" w:rsidRPr="00784CC4">
        <w:rPr>
          <w:rFonts w:ascii="Times New Roman" w:eastAsiaTheme="minorHAnsi" w:hAnsi="Times New Roman" w:cs="Times New Roman"/>
          <w:sz w:val="24"/>
          <w:szCs w:val="24"/>
          <w:lang w:val="ro-MD" w:eastAsia="en-US"/>
        </w:rPr>
        <w:t xml:space="preserve">, care includ </w:t>
      </w:r>
      <w:r w:rsidRPr="00784CC4">
        <w:rPr>
          <w:rFonts w:ascii="Times New Roman" w:eastAsiaTheme="minorHAnsi" w:hAnsi="Times New Roman" w:cs="Times New Roman"/>
          <w:sz w:val="24"/>
          <w:szCs w:val="24"/>
          <w:lang w:val="ro-MD" w:eastAsia="en-US"/>
        </w:rPr>
        <w:t xml:space="preserve">prețul produselor petroliere, costul </w:t>
      </w:r>
      <w:r w:rsidR="00E35D50" w:rsidRPr="00784CC4">
        <w:rPr>
          <w:rFonts w:ascii="Times New Roman" w:eastAsiaTheme="minorHAnsi" w:hAnsi="Times New Roman" w:cs="Times New Roman"/>
          <w:sz w:val="24"/>
          <w:szCs w:val="24"/>
          <w:lang w:val="ro-MD" w:eastAsia="en-US"/>
        </w:rPr>
        <w:t>stocării</w:t>
      </w:r>
      <w:r w:rsidRPr="00784CC4">
        <w:rPr>
          <w:rFonts w:ascii="Times New Roman" w:eastAsiaTheme="minorHAnsi" w:hAnsi="Times New Roman" w:cs="Times New Roman"/>
          <w:sz w:val="24"/>
          <w:szCs w:val="24"/>
          <w:lang w:val="ro-MD" w:eastAsia="en-US"/>
        </w:rPr>
        <w:t>, costul finanțării, costurile stocurilor sub formă non-materială</w:t>
      </w:r>
      <w:r w:rsidR="007D26C8" w:rsidRPr="00784CC4">
        <w:rPr>
          <w:rFonts w:ascii="Times New Roman" w:eastAsiaTheme="minorHAnsi" w:hAnsi="Times New Roman" w:cs="Times New Roman"/>
          <w:sz w:val="24"/>
          <w:szCs w:val="24"/>
          <w:lang w:val="ro-MD" w:eastAsia="en-US"/>
        </w:rPr>
        <w:t xml:space="preserve"> și care sunt</w:t>
      </w:r>
      <w:r w:rsidRPr="00784CC4">
        <w:rPr>
          <w:rFonts w:ascii="Times New Roman" w:eastAsiaTheme="minorHAnsi" w:hAnsi="Times New Roman" w:cs="Times New Roman"/>
          <w:sz w:val="24"/>
          <w:szCs w:val="24"/>
          <w:lang w:val="ro-MD" w:eastAsia="en-US"/>
        </w:rPr>
        <w:t xml:space="preserve"> utilizate pentru determinarea cuantumului </w:t>
      </w:r>
      <w:r w:rsidR="004709D6" w:rsidRPr="00784CC4">
        <w:rPr>
          <w:rFonts w:ascii="Times New Roman" w:eastAsiaTheme="minorHAnsi" w:hAnsi="Times New Roman" w:cs="Times New Roman"/>
          <w:sz w:val="24"/>
          <w:szCs w:val="24"/>
          <w:lang w:val="ro-MD" w:eastAsia="en-US"/>
        </w:rPr>
        <w:t>aportului</w:t>
      </w:r>
      <w:r w:rsidRPr="00784CC4">
        <w:rPr>
          <w:rFonts w:ascii="Times New Roman" w:eastAsiaTheme="minorHAnsi" w:hAnsi="Times New Roman" w:cs="Times New Roman"/>
          <w:sz w:val="24"/>
          <w:szCs w:val="24"/>
          <w:lang w:val="ro-MD" w:eastAsia="en-US"/>
        </w:rPr>
        <w:t xml:space="preserve"> pentru stocurile de urgență</w:t>
      </w:r>
      <w:r w:rsidR="00E35D50"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se verifică o dată la trei luni de către organul central de specialitate al administrației publice în domeniul energeticii. În ceea ce privește compensa</w:t>
      </w:r>
      <w:r w:rsidR="004A6100" w:rsidRPr="00784CC4">
        <w:rPr>
          <w:rFonts w:ascii="Times New Roman" w:eastAsiaTheme="minorHAnsi" w:hAnsi="Times New Roman" w:cs="Times New Roman"/>
          <w:sz w:val="24"/>
          <w:szCs w:val="24"/>
          <w:lang w:val="ro-MD" w:eastAsia="en-US"/>
        </w:rPr>
        <w:t>ția pentru</w:t>
      </w:r>
      <w:r w:rsidRPr="00784CC4">
        <w:rPr>
          <w:rFonts w:ascii="Times New Roman" w:eastAsiaTheme="minorHAnsi" w:hAnsi="Times New Roman" w:cs="Times New Roman"/>
          <w:sz w:val="24"/>
          <w:szCs w:val="24"/>
          <w:lang w:val="ro-MD" w:eastAsia="en-US"/>
        </w:rPr>
        <w:t xml:space="preserve"> importatori</w:t>
      </w:r>
      <w:r w:rsidR="004A6100" w:rsidRPr="00784CC4">
        <w:rPr>
          <w:rFonts w:ascii="Times New Roman" w:eastAsiaTheme="minorHAnsi" w:hAnsi="Times New Roman" w:cs="Times New Roman"/>
          <w:sz w:val="24"/>
          <w:szCs w:val="24"/>
          <w:lang w:val="ro-MD" w:eastAsia="en-US"/>
        </w:rPr>
        <w:t>i</w:t>
      </w:r>
      <w:r w:rsidRPr="00784CC4">
        <w:rPr>
          <w:rFonts w:ascii="Times New Roman" w:eastAsiaTheme="minorHAnsi" w:hAnsi="Times New Roman" w:cs="Times New Roman"/>
          <w:sz w:val="24"/>
          <w:szCs w:val="24"/>
          <w:lang w:val="ro-MD" w:eastAsia="en-US"/>
        </w:rPr>
        <w:t xml:space="preserve"> obligați, se verifică dacă, cuantumul stabilit al compensației </w:t>
      </w:r>
      <w:r w:rsidR="004A6100" w:rsidRPr="00784CC4">
        <w:rPr>
          <w:rFonts w:ascii="Times New Roman" w:eastAsiaTheme="minorHAnsi" w:hAnsi="Times New Roman" w:cs="Times New Roman"/>
          <w:sz w:val="24"/>
          <w:szCs w:val="24"/>
          <w:lang w:val="ro-MD" w:eastAsia="en-US"/>
        </w:rPr>
        <w:t>respective</w:t>
      </w:r>
      <w:r w:rsidRPr="00784CC4">
        <w:rPr>
          <w:rFonts w:ascii="Times New Roman" w:eastAsiaTheme="minorHAnsi" w:hAnsi="Times New Roman" w:cs="Times New Roman"/>
          <w:sz w:val="24"/>
          <w:szCs w:val="24"/>
          <w:lang w:val="ro-MD" w:eastAsia="en-US"/>
        </w:rPr>
        <w:t xml:space="preserve"> permite acestora să constituie și să </w:t>
      </w:r>
      <w:r w:rsidR="004A6100" w:rsidRPr="00784CC4">
        <w:rPr>
          <w:rFonts w:ascii="Times New Roman" w:eastAsiaTheme="minorHAnsi" w:hAnsi="Times New Roman" w:cs="Times New Roman"/>
          <w:sz w:val="24"/>
          <w:szCs w:val="24"/>
          <w:lang w:val="ro-MD" w:eastAsia="en-US"/>
        </w:rPr>
        <w:t>mențină</w:t>
      </w:r>
      <w:r w:rsidRPr="00784CC4">
        <w:rPr>
          <w:rFonts w:ascii="Times New Roman" w:eastAsiaTheme="minorHAnsi" w:hAnsi="Times New Roman" w:cs="Times New Roman"/>
          <w:sz w:val="24"/>
          <w:szCs w:val="24"/>
          <w:lang w:val="ro-MD" w:eastAsia="en-US"/>
        </w:rPr>
        <w:t xml:space="preserve"> stocuri de urgență cu impact neutru financiar asupra activității lor. Urmare a  analizei, </w:t>
      </w:r>
      <w:r w:rsidR="00E35D50" w:rsidRPr="00784CC4">
        <w:rPr>
          <w:rFonts w:ascii="Times New Roman" w:eastAsiaTheme="minorHAnsi" w:hAnsi="Times New Roman" w:cs="Times New Roman"/>
          <w:sz w:val="24"/>
          <w:szCs w:val="24"/>
          <w:lang w:val="ro-MD" w:eastAsia="en-US"/>
        </w:rPr>
        <w:t xml:space="preserve">Guvernul, la propunerea organului central de specialitate, poate ajusta </w:t>
      </w:r>
      <w:r w:rsidR="00C62E6E" w:rsidRPr="00784CC4">
        <w:rPr>
          <w:rFonts w:ascii="Times New Roman" w:eastAsiaTheme="minorHAnsi" w:hAnsi="Times New Roman" w:cs="Times New Roman"/>
          <w:sz w:val="24"/>
          <w:szCs w:val="24"/>
          <w:lang w:val="ro-MD" w:eastAsia="en-US"/>
        </w:rPr>
        <w:t>aportul pentru stocurile de urgență</w:t>
      </w:r>
      <w:r w:rsidRPr="00784CC4">
        <w:rPr>
          <w:rFonts w:ascii="Times New Roman" w:eastAsiaTheme="minorHAnsi" w:hAnsi="Times New Roman" w:cs="Times New Roman"/>
          <w:sz w:val="24"/>
          <w:szCs w:val="24"/>
          <w:lang w:val="ro-MD" w:eastAsia="en-US"/>
        </w:rPr>
        <w:t>. Proce</w:t>
      </w:r>
      <w:r w:rsidR="005C6546" w:rsidRPr="00784CC4">
        <w:rPr>
          <w:rFonts w:ascii="Times New Roman" w:eastAsiaTheme="minorHAnsi" w:hAnsi="Times New Roman" w:cs="Times New Roman"/>
          <w:sz w:val="24"/>
          <w:szCs w:val="24"/>
          <w:lang w:val="ro-MD" w:eastAsia="en-US"/>
        </w:rPr>
        <w:t>dura</w:t>
      </w:r>
      <w:r w:rsidRPr="00784CC4">
        <w:rPr>
          <w:rFonts w:ascii="Times New Roman" w:eastAsiaTheme="minorHAnsi" w:hAnsi="Times New Roman" w:cs="Times New Roman"/>
          <w:sz w:val="24"/>
          <w:szCs w:val="24"/>
          <w:lang w:val="ro-MD" w:eastAsia="en-US"/>
        </w:rPr>
        <w:t xml:space="preserve"> de verificare se stabilește în hotărârea Guvernului prevăzută la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_Ref175132180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w:t>
      </w:r>
      <w:r w:rsidR="00FC60EB"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litera </w:t>
      </w:r>
      <w:r w:rsidR="006811E3">
        <w:rPr>
          <w:rFonts w:ascii="Times New Roman" w:eastAsiaTheme="minorHAnsi" w:hAnsi="Times New Roman" w:cs="Times New Roman"/>
          <w:sz w:val="24"/>
          <w:szCs w:val="24"/>
          <w:lang w:val="ro-MD" w:eastAsia="en-US"/>
        </w:rPr>
        <w:t>h</w:t>
      </w:r>
      <w:r w:rsidRPr="00784CC4">
        <w:rPr>
          <w:rFonts w:ascii="Times New Roman" w:eastAsiaTheme="minorHAnsi" w:hAnsi="Times New Roman" w:cs="Times New Roman"/>
          <w:sz w:val="24"/>
          <w:szCs w:val="24"/>
          <w:lang w:val="ro-MD" w:eastAsia="en-US"/>
        </w:rPr>
        <w:t>).</w:t>
      </w:r>
    </w:p>
    <w:p w14:paraId="3EEDC2B7" w14:textId="77777777" w:rsidR="009D68FF" w:rsidRPr="00784CC4" w:rsidRDefault="00CA2A2C" w:rsidP="009D68FF">
      <w:pPr>
        <w:pStyle w:val="HTMLPreformatted"/>
        <w:numPr>
          <w:ilvl w:val="0"/>
          <w:numId w:val="44"/>
        </w:numPr>
        <w:tabs>
          <w:tab w:val="clear" w:pos="1832"/>
          <w:tab w:val="clear" w:pos="2748"/>
          <w:tab w:val="left" w:pos="1134"/>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Aportul</w:t>
      </w:r>
      <w:r w:rsidR="004361AA" w:rsidRPr="00784CC4">
        <w:rPr>
          <w:rFonts w:ascii="Times New Roman" w:eastAsiaTheme="minorHAnsi" w:hAnsi="Times New Roman" w:cs="Times New Roman"/>
          <w:sz w:val="24"/>
          <w:szCs w:val="24"/>
          <w:lang w:val="ro-MD" w:eastAsia="en-US"/>
        </w:rPr>
        <w:t xml:space="preserve"> pentru stocurile de urgență</w:t>
      </w:r>
      <w:r w:rsidR="005D411C" w:rsidRPr="00784CC4">
        <w:rPr>
          <w:rFonts w:ascii="Times New Roman" w:eastAsiaTheme="minorHAnsi" w:hAnsi="Times New Roman" w:cs="Times New Roman"/>
          <w:sz w:val="24"/>
          <w:szCs w:val="24"/>
          <w:lang w:val="ro-MD" w:eastAsia="en-US"/>
        </w:rPr>
        <w:t xml:space="preserve"> nu se calculează și </w:t>
      </w:r>
      <w:r w:rsidR="00C86D0F" w:rsidRPr="00784CC4">
        <w:rPr>
          <w:rFonts w:ascii="Times New Roman" w:eastAsiaTheme="minorHAnsi" w:hAnsi="Times New Roman" w:cs="Times New Roman"/>
          <w:sz w:val="24"/>
          <w:szCs w:val="24"/>
          <w:lang w:val="ro-MD" w:eastAsia="en-US"/>
        </w:rPr>
        <w:t xml:space="preserve">nu </w:t>
      </w:r>
      <w:r w:rsidR="005D411C" w:rsidRPr="00784CC4">
        <w:rPr>
          <w:rFonts w:ascii="Times New Roman" w:eastAsiaTheme="minorHAnsi" w:hAnsi="Times New Roman" w:cs="Times New Roman"/>
          <w:sz w:val="24"/>
          <w:szCs w:val="24"/>
          <w:lang w:val="ro-MD" w:eastAsia="en-US"/>
        </w:rPr>
        <w:t>se plătește pentru produsele petroliere</w:t>
      </w:r>
      <w:r w:rsidR="005A3C98" w:rsidRPr="00784CC4">
        <w:rPr>
          <w:rFonts w:ascii="Times New Roman" w:eastAsiaTheme="minorHAnsi" w:hAnsi="Times New Roman" w:cs="Times New Roman"/>
          <w:sz w:val="24"/>
          <w:szCs w:val="24"/>
          <w:lang w:val="ro-MD" w:eastAsia="en-US"/>
        </w:rPr>
        <w:t xml:space="preserve"> ce urmează a fi exportate</w:t>
      </w:r>
      <w:r w:rsidR="005D411C" w:rsidRPr="00784CC4">
        <w:rPr>
          <w:rFonts w:ascii="Times New Roman" w:eastAsiaTheme="minorHAnsi" w:hAnsi="Times New Roman" w:cs="Times New Roman"/>
          <w:sz w:val="24"/>
          <w:szCs w:val="24"/>
          <w:lang w:val="ro-MD" w:eastAsia="en-US"/>
        </w:rPr>
        <w:t xml:space="preserve"> în vederea vânzării.</w:t>
      </w:r>
    </w:p>
    <w:p w14:paraId="3A83917E" w14:textId="4253C1F8" w:rsidR="00CA2A2C" w:rsidRPr="00784CC4" w:rsidRDefault="00CA2A2C" w:rsidP="009D68FF">
      <w:pPr>
        <w:pStyle w:val="HTMLPreformatted"/>
        <w:numPr>
          <w:ilvl w:val="0"/>
          <w:numId w:val="44"/>
        </w:numPr>
        <w:tabs>
          <w:tab w:val="clear" w:pos="1832"/>
          <w:tab w:val="clear" w:pos="2748"/>
          <w:tab w:val="left" w:pos="1134"/>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lastRenderedPageBreak/>
        <w:t>Aportul pentru stocurile de urgență nu se calculează și nu se plătește pentru produsele petroliere care sunt importate de</w:t>
      </w:r>
      <w:r w:rsidR="004119AE" w:rsidRPr="00784CC4">
        <w:rPr>
          <w:rFonts w:ascii="Times New Roman" w:eastAsiaTheme="minorHAnsi" w:hAnsi="Times New Roman" w:cs="Times New Roman"/>
          <w:sz w:val="24"/>
          <w:szCs w:val="24"/>
          <w:lang w:val="ro-MD" w:eastAsia="en-US"/>
        </w:rPr>
        <w:t xml:space="preserve"> către</w:t>
      </w:r>
      <w:r w:rsidRPr="00784CC4">
        <w:rPr>
          <w:rFonts w:ascii="Times New Roman" w:eastAsiaTheme="minorHAnsi" w:hAnsi="Times New Roman" w:cs="Times New Roman"/>
          <w:sz w:val="24"/>
          <w:szCs w:val="24"/>
          <w:lang w:val="ro-MD" w:eastAsia="en-US"/>
        </w:rPr>
        <w:t xml:space="preserve"> </w:t>
      </w:r>
      <w:r w:rsidR="00975DB0" w:rsidRPr="00784CC4">
        <w:rPr>
          <w:rFonts w:ascii="Times New Roman" w:eastAsiaTheme="minorHAnsi" w:hAnsi="Times New Roman" w:cs="Times New Roman"/>
          <w:sz w:val="24"/>
          <w:szCs w:val="24"/>
          <w:lang w:val="ro-MD" w:eastAsia="en-US"/>
        </w:rPr>
        <w:t xml:space="preserve">titularii autorizației de import al motorinei. </w:t>
      </w:r>
      <w:r w:rsidR="00577049" w:rsidRPr="00784CC4">
        <w:rPr>
          <w:rFonts w:ascii="Times New Roman" w:eastAsiaTheme="minorHAnsi" w:hAnsi="Times New Roman" w:cs="Times New Roman"/>
          <w:sz w:val="24"/>
          <w:szCs w:val="24"/>
          <w:lang w:val="ro-MD" w:eastAsia="en-US"/>
        </w:rPr>
        <w:t>Guvernul poate impune limitări în ceea ce privește cantitatea admisă pentru import fără plata aportului pentru stocurile de urgență de către titularii autorizației de import a motorinei.</w:t>
      </w:r>
      <w:r w:rsidR="00577049" w:rsidRPr="00784CC4">
        <w:rPr>
          <w:rFonts w:ascii="Times New Roman" w:eastAsiaTheme="minorHAnsi" w:hAnsi="Times New Roman" w:cs="Times New Roman"/>
          <w:sz w:val="24"/>
          <w:szCs w:val="24"/>
          <w:highlight w:val="yellow"/>
          <w:lang w:val="ro-MD" w:eastAsia="en-US"/>
        </w:rPr>
        <w:t xml:space="preserve"> </w:t>
      </w:r>
    </w:p>
    <w:p w14:paraId="39CE1A12" w14:textId="22D66242" w:rsidR="005D411C" w:rsidRPr="00784CC4" w:rsidRDefault="00CA2A2C" w:rsidP="00494C56">
      <w:pPr>
        <w:pStyle w:val="HTMLPreformatted"/>
        <w:numPr>
          <w:ilvl w:val="0"/>
          <w:numId w:val="44"/>
        </w:numPr>
        <w:tabs>
          <w:tab w:val="clear" w:pos="1832"/>
          <w:tab w:val="clear" w:pos="2748"/>
          <w:tab w:val="left" w:pos="1134"/>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Aportul</w:t>
      </w:r>
      <w:r w:rsidR="004361AA" w:rsidRPr="00784CC4">
        <w:rPr>
          <w:rFonts w:ascii="Times New Roman" w:eastAsiaTheme="minorHAnsi" w:hAnsi="Times New Roman" w:cs="Times New Roman"/>
          <w:sz w:val="24"/>
          <w:szCs w:val="24"/>
          <w:lang w:val="ro-MD" w:eastAsia="en-US"/>
        </w:rPr>
        <w:t xml:space="preserve"> pentru stocurile de urgență </w:t>
      </w:r>
      <w:r w:rsidR="005D411C" w:rsidRPr="00784CC4">
        <w:rPr>
          <w:rFonts w:ascii="Times New Roman" w:eastAsiaTheme="minorHAnsi" w:hAnsi="Times New Roman" w:cs="Times New Roman"/>
          <w:sz w:val="24"/>
          <w:szCs w:val="24"/>
          <w:lang w:val="ro-MD" w:eastAsia="en-US"/>
        </w:rPr>
        <w:t xml:space="preserve">nu se calculează și nu se plătește la produsele petroliere achiziționate de </w:t>
      </w:r>
      <w:r w:rsidR="0018440A" w:rsidRPr="00784CC4">
        <w:rPr>
          <w:rFonts w:ascii="Times New Roman" w:eastAsiaTheme="minorHAnsi" w:hAnsi="Times New Roman" w:cs="Times New Roman"/>
          <w:sz w:val="24"/>
          <w:szCs w:val="24"/>
          <w:lang w:val="ro-MD" w:eastAsia="en-US"/>
        </w:rPr>
        <w:t xml:space="preserve">către </w:t>
      </w:r>
      <w:r w:rsidR="00C86D0F" w:rsidRPr="00784CC4">
        <w:rPr>
          <w:rFonts w:ascii="Times New Roman" w:eastAsiaTheme="minorHAnsi" w:hAnsi="Times New Roman" w:cs="Times New Roman"/>
          <w:sz w:val="24"/>
          <w:szCs w:val="24"/>
          <w:lang w:val="ro-MD" w:eastAsia="en-US"/>
        </w:rPr>
        <w:t>ECS</w:t>
      </w:r>
      <w:r w:rsidR="005D411C" w:rsidRPr="00784CC4">
        <w:rPr>
          <w:rFonts w:ascii="Times New Roman" w:eastAsiaTheme="minorHAnsi" w:hAnsi="Times New Roman" w:cs="Times New Roman"/>
          <w:sz w:val="24"/>
          <w:szCs w:val="24"/>
          <w:lang w:val="ro-MD" w:eastAsia="en-US"/>
        </w:rPr>
        <w:t xml:space="preserve"> în scopul constituirii </w:t>
      </w:r>
      <w:r w:rsidR="004361AA" w:rsidRPr="00784CC4">
        <w:rPr>
          <w:rFonts w:ascii="Times New Roman" w:eastAsiaTheme="minorHAnsi" w:hAnsi="Times New Roman" w:cs="Times New Roman"/>
          <w:sz w:val="24"/>
          <w:szCs w:val="24"/>
          <w:lang w:val="ro-MD" w:eastAsia="en-US"/>
        </w:rPr>
        <w:t>sau al</w:t>
      </w:r>
      <w:r w:rsidR="005D411C" w:rsidRPr="00784CC4">
        <w:rPr>
          <w:rFonts w:ascii="Times New Roman" w:eastAsiaTheme="minorHAnsi" w:hAnsi="Times New Roman" w:cs="Times New Roman"/>
          <w:sz w:val="24"/>
          <w:szCs w:val="24"/>
          <w:lang w:val="ro-MD" w:eastAsia="en-US"/>
        </w:rPr>
        <w:t xml:space="preserve"> înlocuirii stocurilor de urgență</w:t>
      </w:r>
      <w:r w:rsidR="0018440A" w:rsidRPr="00784CC4">
        <w:rPr>
          <w:rFonts w:ascii="Times New Roman" w:eastAsiaTheme="minorHAnsi" w:hAnsi="Times New Roman" w:cs="Times New Roman"/>
          <w:sz w:val="24"/>
          <w:szCs w:val="24"/>
          <w:lang w:val="ro-MD" w:eastAsia="en-US"/>
        </w:rPr>
        <w:t xml:space="preserve"> și nici pentru produsele petroliere achiziționate de către Agenția Rezerve Materiale</w:t>
      </w:r>
      <w:r w:rsidR="005D411C" w:rsidRPr="00784CC4">
        <w:rPr>
          <w:rFonts w:ascii="Times New Roman" w:eastAsiaTheme="minorHAnsi" w:hAnsi="Times New Roman" w:cs="Times New Roman"/>
          <w:sz w:val="24"/>
          <w:szCs w:val="24"/>
          <w:lang w:val="ro-MD" w:eastAsia="en-US"/>
        </w:rPr>
        <w:t>.</w:t>
      </w:r>
    </w:p>
    <w:p w14:paraId="50D907C0" w14:textId="15844995" w:rsidR="005D411C" w:rsidRPr="00784CC4" w:rsidRDefault="00CA2A2C" w:rsidP="00494C56">
      <w:pPr>
        <w:pStyle w:val="HTMLPreformatted"/>
        <w:numPr>
          <w:ilvl w:val="0"/>
          <w:numId w:val="44"/>
        </w:numPr>
        <w:tabs>
          <w:tab w:val="clear" w:pos="1832"/>
          <w:tab w:val="clear" w:pos="2748"/>
          <w:tab w:val="left" w:pos="1134"/>
          <w:tab w:val="left" w:pos="1418"/>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Aportul pentru stocurile de urgență</w:t>
      </w:r>
      <w:r w:rsidR="005D411C" w:rsidRPr="00784CC4">
        <w:rPr>
          <w:rFonts w:ascii="Times New Roman" w:eastAsiaTheme="minorHAnsi" w:hAnsi="Times New Roman" w:cs="Times New Roman"/>
          <w:sz w:val="24"/>
          <w:szCs w:val="24"/>
          <w:lang w:val="ro-MD" w:eastAsia="en-US"/>
        </w:rPr>
        <w:t xml:space="preserve"> se calculează și se plătește pentru produsele petroliere livrate pe aeroporturile internaționale din Republica Moldova în scopul aprovizionării aeronavelor în trafic aerian internațional</w:t>
      </w:r>
      <w:r w:rsidR="00632911" w:rsidRPr="00784CC4">
        <w:rPr>
          <w:rFonts w:ascii="Times New Roman" w:eastAsiaTheme="minorHAnsi" w:hAnsi="Times New Roman" w:cs="Times New Roman"/>
          <w:sz w:val="24"/>
          <w:szCs w:val="24"/>
          <w:lang w:val="ro-MD" w:eastAsia="en-US"/>
        </w:rPr>
        <w:t>, precum și pentru</w:t>
      </w:r>
      <w:r w:rsidR="005D411C" w:rsidRPr="00784CC4">
        <w:rPr>
          <w:rFonts w:ascii="Times New Roman" w:eastAsiaTheme="minorHAnsi" w:hAnsi="Times New Roman" w:cs="Times New Roman"/>
          <w:sz w:val="24"/>
          <w:szCs w:val="24"/>
          <w:lang w:val="ro-MD" w:eastAsia="en-US"/>
        </w:rPr>
        <w:t xml:space="preserve"> produsele petroliere livrate în porturile deschise traficului internațional din Republica Moldova </w:t>
      </w:r>
      <w:r w:rsidR="00C86D0F" w:rsidRPr="00784CC4">
        <w:rPr>
          <w:rFonts w:ascii="Times New Roman" w:eastAsiaTheme="minorHAnsi" w:hAnsi="Times New Roman" w:cs="Times New Roman"/>
          <w:sz w:val="24"/>
          <w:szCs w:val="24"/>
          <w:lang w:val="ro-MD" w:eastAsia="en-US"/>
        </w:rPr>
        <w:t>în</w:t>
      </w:r>
      <w:r w:rsidR="005D411C" w:rsidRPr="00784CC4">
        <w:rPr>
          <w:rFonts w:ascii="Times New Roman" w:eastAsiaTheme="minorHAnsi" w:hAnsi="Times New Roman" w:cs="Times New Roman"/>
          <w:sz w:val="24"/>
          <w:szCs w:val="24"/>
          <w:lang w:val="ro-MD" w:eastAsia="en-US"/>
        </w:rPr>
        <w:t xml:space="preserve"> scopul aprovizionării navelor </w:t>
      </w:r>
      <w:r w:rsidR="00C86D0F" w:rsidRPr="00784CC4">
        <w:rPr>
          <w:rFonts w:ascii="Times New Roman" w:eastAsiaTheme="minorHAnsi" w:hAnsi="Times New Roman" w:cs="Times New Roman"/>
          <w:sz w:val="24"/>
          <w:szCs w:val="24"/>
          <w:lang w:val="ro-MD" w:eastAsia="en-US"/>
        </w:rPr>
        <w:t>din</w:t>
      </w:r>
      <w:r w:rsidR="005D411C" w:rsidRPr="00784CC4">
        <w:rPr>
          <w:rFonts w:ascii="Times New Roman" w:eastAsiaTheme="minorHAnsi" w:hAnsi="Times New Roman" w:cs="Times New Roman"/>
          <w:sz w:val="24"/>
          <w:szCs w:val="24"/>
          <w:lang w:val="ro-MD" w:eastAsia="en-US"/>
        </w:rPr>
        <w:t xml:space="preserve"> </w:t>
      </w:r>
      <w:r w:rsidR="00F003F8" w:rsidRPr="00784CC4">
        <w:rPr>
          <w:rFonts w:ascii="Times New Roman" w:eastAsiaTheme="minorHAnsi" w:hAnsi="Times New Roman" w:cs="Times New Roman"/>
          <w:sz w:val="24"/>
          <w:szCs w:val="24"/>
          <w:lang w:val="ro-MD" w:eastAsia="en-US"/>
        </w:rPr>
        <w:t>navigația</w:t>
      </w:r>
      <w:r w:rsidR="005D411C" w:rsidRPr="00784CC4">
        <w:rPr>
          <w:rFonts w:ascii="Times New Roman" w:eastAsiaTheme="minorHAnsi" w:hAnsi="Times New Roman" w:cs="Times New Roman"/>
          <w:sz w:val="24"/>
          <w:szCs w:val="24"/>
          <w:lang w:val="ro-MD" w:eastAsia="en-US"/>
        </w:rPr>
        <w:t xml:space="preserve"> </w:t>
      </w:r>
      <w:r w:rsidR="00F003F8" w:rsidRPr="00784CC4">
        <w:rPr>
          <w:rFonts w:ascii="Times New Roman" w:eastAsiaTheme="minorHAnsi" w:hAnsi="Times New Roman" w:cs="Times New Roman"/>
          <w:sz w:val="24"/>
          <w:szCs w:val="24"/>
          <w:lang w:val="ro-MD" w:eastAsia="en-US"/>
        </w:rPr>
        <w:t>internațională</w:t>
      </w:r>
      <w:r w:rsidR="005D411C" w:rsidRPr="00784CC4">
        <w:rPr>
          <w:rFonts w:ascii="Times New Roman" w:eastAsiaTheme="minorHAnsi" w:hAnsi="Times New Roman" w:cs="Times New Roman"/>
          <w:sz w:val="24"/>
          <w:szCs w:val="24"/>
          <w:lang w:val="ro-MD" w:eastAsia="en-US"/>
        </w:rPr>
        <w:t>.</w:t>
      </w:r>
    </w:p>
    <w:p w14:paraId="55D7C7C0" w14:textId="77777777" w:rsidR="00C86D0F" w:rsidRPr="00784CC4" w:rsidRDefault="00C86D0F" w:rsidP="008E1325">
      <w:pPr>
        <w:pStyle w:val="HTMLPreformatted"/>
        <w:spacing w:after="120"/>
        <w:jc w:val="both"/>
        <w:rPr>
          <w:rFonts w:ascii="Times New Roman" w:eastAsiaTheme="minorHAnsi" w:hAnsi="Times New Roman" w:cs="Times New Roman"/>
          <w:sz w:val="24"/>
          <w:szCs w:val="24"/>
          <w:lang w:val="ro-MD" w:eastAsia="en-US"/>
        </w:rPr>
      </w:pPr>
    </w:p>
    <w:p w14:paraId="69CCD774" w14:textId="2DE30889" w:rsidR="005D411C" w:rsidRPr="00784CC4" w:rsidRDefault="007A1D16"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82" w:name="_Ref175127752"/>
      <w:r w:rsidRPr="00784CC4">
        <w:rPr>
          <w:rFonts w:ascii="Times New Roman" w:eastAsiaTheme="minorHAnsi" w:hAnsi="Times New Roman" w:cs="Times New Roman"/>
          <w:color w:val="auto"/>
          <w:lang w:val="ro-MD"/>
        </w:rPr>
        <w:t>Plățile datorate</w:t>
      </w:r>
      <w:r w:rsidR="003D44B1" w:rsidRPr="00784CC4">
        <w:rPr>
          <w:rFonts w:ascii="Times New Roman" w:eastAsiaTheme="minorHAnsi" w:hAnsi="Times New Roman" w:cs="Times New Roman"/>
          <w:color w:val="auto"/>
          <w:lang w:val="ro-MD"/>
        </w:rPr>
        <w:t xml:space="preserve"> </w:t>
      </w:r>
      <w:r w:rsidR="00C86D0F" w:rsidRPr="00784CC4">
        <w:rPr>
          <w:rFonts w:ascii="Times New Roman" w:eastAsiaTheme="minorHAnsi" w:hAnsi="Times New Roman" w:cs="Times New Roman"/>
          <w:color w:val="auto"/>
          <w:lang w:val="ro-MD"/>
        </w:rPr>
        <w:t>ECS</w:t>
      </w:r>
      <w:bookmarkEnd w:id="82"/>
    </w:p>
    <w:p w14:paraId="72725BC6" w14:textId="5015FB0F" w:rsidR="005D411C" w:rsidRPr="00784CC4" w:rsidRDefault="003D44B1" w:rsidP="00494C56">
      <w:pPr>
        <w:pStyle w:val="HTMLPreformatted"/>
        <w:numPr>
          <w:ilvl w:val="2"/>
          <w:numId w:val="35"/>
        </w:numPr>
        <w:tabs>
          <w:tab w:val="clear" w:pos="1832"/>
          <w:tab w:val="left" w:pos="1170"/>
        </w:tabs>
        <w:spacing w:after="120"/>
        <w:ind w:left="0"/>
        <w:jc w:val="both"/>
        <w:rPr>
          <w:rFonts w:ascii="Times New Roman" w:eastAsiaTheme="minorHAnsi" w:hAnsi="Times New Roman" w:cs="Times New Roman"/>
          <w:sz w:val="24"/>
          <w:szCs w:val="24"/>
          <w:lang w:val="ro-MD" w:eastAsia="en-US"/>
        </w:rPr>
      </w:pPr>
      <w:bookmarkStart w:id="83" w:name="_Ref175128086"/>
      <w:r w:rsidRPr="00784CC4">
        <w:rPr>
          <w:rFonts w:ascii="Times New Roman" w:eastAsiaTheme="minorHAnsi" w:hAnsi="Times New Roman" w:cs="Times New Roman"/>
          <w:sz w:val="24"/>
          <w:szCs w:val="24"/>
          <w:lang w:val="ro-MD" w:eastAsia="en-US"/>
        </w:rPr>
        <w:t>Contribuția pentru ECS</w:t>
      </w:r>
      <w:r w:rsidR="005D411C" w:rsidRPr="00784CC4">
        <w:rPr>
          <w:rFonts w:ascii="Times New Roman" w:eastAsiaTheme="minorHAnsi" w:hAnsi="Times New Roman" w:cs="Times New Roman"/>
          <w:sz w:val="24"/>
          <w:szCs w:val="24"/>
          <w:lang w:val="ro-MD" w:eastAsia="en-US"/>
        </w:rPr>
        <w:t xml:space="preserve"> </w:t>
      </w:r>
      <w:r w:rsidR="00BF2E76" w:rsidRPr="00784CC4">
        <w:rPr>
          <w:rFonts w:ascii="Times New Roman" w:eastAsiaTheme="minorHAnsi" w:hAnsi="Times New Roman" w:cs="Times New Roman"/>
          <w:sz w:val="24"/>
          <w:szCs w:val="24"/>
          <w:lang w:val="ro-MD" w:eastAsia="en-US"/>
        </w:rPr>
        <w:t>se calculează și se achită</w:t>
      </w:r>
      <w:r w:rsidR="005D411C" w:rsidRPr="00784CC4">
        <w:rPr>
          <w:rFonts w:ascii="Times New Roman" w:eastAsiaTheme="minorHAnsi" w:hAnsi="Times New Roman" w:cs="Times New Roman"/>
          <w:sz w:val="24"/>
          <w:szCs w:val="24"/>
          <w:lang w:val="ro-MD" w:eastAsia="en-US"/>
        </w:rPr>
        <w:t xml:space="preserve"> de </w:t>
      </w:r>
      <w:bookmarkStart w:id="84" w:name="_Hlk164807918"/>
      <w:r w:rsidR="005D411C" w:rsidRPr="00784CC4">
        <w:rPr>
          <w:rFonts w:ascii="Times New Roman" w:eastAsiaTheme="minorHAnsi" w:hAnsi="Times New Roman" w:cs="Times New Roman"/>
          <w:sz w:val="24"/>
          <w:szCs w:val="24"/>
          <w:lang w:val="ro-MD" w:eastAsia="en-US"/>
        </w:rPr>
        <w:t>importatorii de produse petroliere</w:t>
      </w:r>
      <w:r w:rsidR="00AB09F9" w:rsidRPr="00784CC4">
        <w:rPr>
          <w:rFonts w:ascii="Times New Roman" w:eastAsiaTheme="minorHAnsi" w:hAnsi="Times New Roman" w:cs="Times New Roman"/>
          <w:sz w:val="24"/>
          <w:szCs w:val="24"/>
          <w:lang w:val="ro-MD" w:eastAsia="en-US"/>
        </w:rPr>
        <w:t xml:space="preserve"> specificate </w:t>
      </w:r>
      <w:r w:rsidR="005D411C" w:rsidRPr="00784CC4">
        <w:rPr>
          <w:rFonts w:ascii="Times New Roman" w:eastAsiaTheme="minorHAnsi" w:hAnsi="Times New Roman" w:cs="Times New Roman"/>
          <w:sz w:val="24"/>
          <w:szCs w:val="24"/>
          <w:lang w:val="ro-MD" w:eastAsia="en-US"/>
        </w:rPr>
        <w:t xml:space="preserve">la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_Ref175132217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32</w:t>
      </w:r>
      <w:r w:rsidR="00FC60EB" w:rsidRPr="00784CC4">
        <w:rPr>
          <w:rFonts w:ascii="Times New Roman" w:eastAsiaTheme="minorHAnsi" w:hAnsi="Times New Roman" w:cs="Times New Roman"/>
          <w:sz w:val="24"/>
          <w:szCs w:val="24"/>
          <w:lang w:val="ro-MD" w:eastAsia="en-US"/>
        </w:rPr>
        <w:fldChar w:fldCharType="end"/>
      </w:r>
      <w:r w:rsidR="005D411C" w:rsidRPr="00784CC4">
        <w:rPr>
          <w:rFonts w:ascii="Times New Roman" w:eastAsiaTheme="minorHAnsi" w:hAnsi="Times New Roman" w:cs="Times New Roman"/>
          <w:sz w:val="24"/>
          <w:szCs w:val="24"/>
          <w:lang w:val="ro-MD" w:eastAsia="en-US"/>
        </w:rPr>
        <w:t xml:space="preserve"> alin.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_Ref175132224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FC60EB" w:rsidRPr="00784CC4">
        <w:rPr>
          <w:rFonts w:ascii="Times New Roman" w:eastAsiaTheme="minorHAnsi" w:hAnsi="Times New Roman" w:cs="Times New Roman"/>
          <w:sz w:val="24"/>
          <w:szCs w:val="24"/>
          <w:lang w:val="ro-MD" w:eastAsia="en-US"/>
        </w:rPr>
        <w:fldChar w:fldCharType="end"/>
      </w:r>
      <w:bookmarkEnd w:id="84"/>
      <w:r w:rsidR="005D411C" w:rsidRPr="00784CC4">
        <w:rPr>
          <w:rFonts w:ascii="Times New Roman" w:eastAsiaTheme="minorHAnsi" w:hAnsi="Times New Roman" w:cs="Times New Roman"/>
          <w:sz w:val="24"/>
          <w:szCs w:val="24"/>
          <w:lang w:val="ro-MD" w:eastAsia="en-US"/>
        </w:rPr>
        <w:t>.</w:t>
      </w:r>
      <w:bookmarkEnd w:id="83"/>
    </w:p>
    <w:p w14:paraId="2837A495" w14:textId="065C1696" w:rsidR="005D411C" w:rsidRPr="00784CC4" w:rsidRDefault="005D411C" w:rsidP="00494C56">
      <w:pPr>
        <w:pStyle w:val="HTMLPreformatted"/>
        <w:numPr>
          <w:ilvl w:val="2"/>
          <w:numId w:val="35"/>
        </w:numPr>
        <w:tabs>
          <w:tab w:val="clear" w:pos="1832"/>
          <w:tab w:val="left" w:pos="1170"/>
        </w:tabs>
        <w:spacing w:after="120"/>
        <w:ind w:left="0"/>
        <w:jc w:val="both"/>
        <w:rPr>
          <w:rFonts w:ascii="Times New Roman" w:eastAsiaTheme="minorHAnsi" w:hAnsi="Times New Roman" w:cs="Times New Roman"/>
          <w:sz w:val="24"/>
          <w:szCs w:val="24"/>
          <w:lang w:val="ro-MD" w:eastAsia="en-US"/>
        </w:rPr>
      </w:pPr>
      <w:bookmarkStart w:id="85" w:name="_Ref175132289"/>
      <w:r w:rsidRPr="00784CC4">
        <w:rPr>
          <w:rFonts w:ascii="Times New Roman" w:eastAsiaTheme="minorHAnsi" w:hAnsi="Times New Roman" w:cs="Times New Roman"/>
          <w:sz w:val="24"/>
          <w:szCs w:val="24"/>
          <w:lang w:val="ro-MD" w:eastAsia="en-US"/>
        </w:rPr>
        <w:t xml:space="preserve">Obligația de </w:t>
      </w:r>
      <w:r w:rsidR="004E7017" w:rsidRPr="00784CC4">
        <w:rPr>
          <w:rFonts w:ascii="Times New Roman" w:eastAsiaTheme="minorHAnsi" w:hAnsi="Times New Roman" w:cs="Times New Roman"/>
          <w:sz w:val="24"/>
          <w:szCs w:val="24"/>
          <w:lang w:val="ro-MD" w:eastAsia="en-US"/>
        </w:rPr>
        <w:t>plată</w:t>
      </w:r>
      <w:r w:rsidR="00334EA6"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 </w:t>
      </w:r>
      <w:r w:rsidR="00334EA6" w:rsidRPr="00784CC4">
        <w:rPr>
          <w:rFonts w:ascii="Times New Roman" w:eastAsiaTheme="minorHAnsi" w:hAnsi="Times New Roman" w:cs="Times New Roman"/>
          <w:sz w:val="24"/>
          <w:szCs w:val="24"/>
          <w:lang w:val="ro-MD" w:eastAsia="en-US"/>
        </w:rPr>
        <w:t>contribuției pentru</w:t>
      </w:r>
      <w:r w:rsidRPr="00784CC4">
        <w:rPr>
          <w:rFonts w:ascii="Times New Roman" w:eastAsiaTheme="minorHAnsi" w:hAnsi="Times New Roman" w:cs="Times New Roman"/>
          <w:sz w:val="24"/>
          <w:szCs w:val="24"/>
          <w:lang w:val="ro-MD" w:eastAsia="en-US"/>
        </w:rPr>
        <w:t xml:space="preserve"> </w:t>
      </w:r>
      <w:r w:rsidR="00C86D0F"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w:t>
      </w:r>
      <w:r w:rsidR="005A3C98" w:rsidRPr="00784CC4">
        <w:rPr>
          <w:rFonts w:ascii="Times New Roman" w:eastAsiaTheme="minorHAnsi" w:hAnsi="Times New Roman" w:cs="Times New Roman"/>
          <w:sz w:val="24"/>
          <w:szCs w:val="24"/>
          <w:lang w:val="ro-MD" w:eastAsia="en-US"/>
        </w:rPr>
        <w:t>apare</w:t>
      </w:r>
      <w:r w:rsidRPr="00784CC4">
        <w:rPr>
          <w:rFonts w:ascii="Times New Roman" w:eastAsiaTheme="minorHAnsi" w:hAnsi="Times New Roman" w:cs="Times New Roman"/>
          <w:sz w:val="24"/>
          <w:szCs w:val="24"/>
          <w:lang w:val="ro-MD" w:eastAsia="en-US"/>
        </w:rPr>
        <w:t xml:space="preserve"> la momentul:</w:t>
      </w:r>
      <w:bookmarkEnd w:id="85"/>
    </w:p>
    <w:p w14:paraId="79B1A019" w14:textId="41D88CB9" w:rsidR="005D411C" w:rsidRPr="00784CC4" w:rsidRDefault="000475C0" w:rsidP="00494C56">
      <w:pPr>
        <w:pStyle w:val="HTMLPreformatted"/>
        <w:numPr>
          <w:ilvl w:val="1"/>
          <w:numId w:val="44"/>
        </w:numPr>
        <w:spacing w:after="120"/>
        <w:ind w:firstLine="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5D411C" w:rsidRPr="00784CC4">
        <w:rPr>
          <w:rFonts w:ascii="Times New Roman" w:eastAsiaTheme="minorHAnsi" w:hAnsi="Times New Roman" w:cs="Times New Roman"/>
          <w:sz w:val="24"/>
          <w:szCs w:val="24"/>
          <w:lang w:val="ro-MD" w:eastAsia="en-US"/>
        </w:rPr>
        <w:t>apariți</w:t>
      </w:r>
      <w:r w:rsidR="007725B5" w:rsidRPr="00784CC4">
        <w:rPr>
          <w:rFonts w:ascii="Times New Roman" w:eastAsiaTheme="minorHAnsi" w:hAnsi="Times New Roman" w:cs="Times New Roman"/>
          <w:sz w:val="24"/>
          <w:szCs w:val="24"/>
          <w:lang w:val="ro-MD" w:eastAsia="en-US"/>
        </w:rPr>
        <w:t>ei</w:t>
      </w:r>
      <w:r w:rsidR="005D411C" w:rsidRPr="00784CC4">
        <w:rPr>
          <w:rFonts w:ascii="Times New Roman" w:eastAsiaTheme="minorHAnsi" w:hAnsi="Times New Roman" w:cs="Times New Roman"/>
          <w:sz w:val="24"/>
          <w:szCs w:val="24"/>
          <w:lang w:val="ro-MD" w:eastAsia="en-US"/>
        </w:rPr>
        <w:t xml:space="preserve"> datoriilor vamale</w:t>
      </w:r>
      <w:r w:rsidR="003417ED" w:rsidRPr="00784CC4">
        <w:rPr>
          <w:rFonts w:ascii="Times New Roman" w:eastAsiaTheme="minorHAnsi" w:hAnsi="Times New Roman" w:cs="Times New Roman"/>
          <w:sz w:val="24"/>
          <w:szCs w:val="24"/>
          <w:lang w:val="ro-MD" w:eastAsia="en-US"/>
        </w:rPr>
        <w:t>;</w:t>
      </w:r>
    </w:p>
    <w:p w14:paraId="6654CA88" w14:textId="23C5BBE8" w:rsidR="000475C0" w:rsidRPr="00784CC4" w:rsidRDefault="005D411C" w:rsidP="00494C56">
      <w:pPr>
        <w:pStyle w:val="HTMLPreformatted"/>
        <w:numPr>
          <w:ilvl w:val="1"/>
          <w:numId w:val="44"/>
        </w:numPr>
        <w:tabs>
          <w:tab w:val="clear" w:pos="1832"/>
          <w:tab w:val="left" w:pos="990"/>
        </w:tabs>
        <w:spacing w:after="120"/>
        <w:ind w:firstLine="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livr</w:t>
      </w:r>
      <w:r w:rsidR="007725B5" w:rsidRPr="00784CC4">
        <w:rPr>
          <w:rFonts w:ascii="Times New Roman" w:eastAsiaTheme="minorHAnsi" w:hAnsi="Times New Roman" w:cs="Times New Roman"/>
          <w:sz w:val="24"/>
          <w:szCs w:val="24"/>
          <w:lang w:val="ro-MD" w:eastAsia="en-US"/>
        </w:rPr>
        <w:t>ării</w:t>
      </w:r>
      <w:r w:rsidRPr="00784CC4">
        <w:rPr>
          <w:rFonts w:ascii="Times New Roman" w:eastAsiaTheme="minorHAnsi" w:hAnsi="Times New Roman" w:cs="Times New Roman"/>
          <w:sz w:val="24"/>
          <w:szCs w:val="24"/>
          <w:lang w:val="ro-MD" w:eastAsia="en-US"/>
        </w:rPr>
        <w:t xml:space="preserve"> produselor petroliere din depozitul vamal al contribuabilului</w:t>
      </w:r>
      <w:r w:rsidR="003417ED" w:rsidRPr="00784CC4">
        <w:rPr>
          <w:rFonts w:ascii="Times New Roman" w:eastAsiaTheme="minorHAnsi" w:hAnsi="Times New Roman" w:cs="Times New Roman"/>
          <w:sz w:val="24"/>
          <w:szCs w:val="24"/>
          <w:lang w:val="ro-MD" w:eastAsia="en-US"/>
        </w:rPr>
        <w:t>;</w:t>
      </w:r>
      <w:r w:rsidR="000475C0" w:rsidRPr="00784CC4">
        <w:rPr>
          <w:rFonts w:ascii="Times New Roman" w:eastAsiaTheme="minorHAnsi" w:hAnsi="Times New Roman" w:cs="Times New Roman"/>
          <w:sz w:val="24"/>
          <w:szCs w:val="24"/>
          <w:lang w:val="ro-MD" w:eastAsia="en-US"/>
        </w:rPr>
        <w:t xml:space="preserve"> </w:t>
      </w:r>
    </w:p>
    <w:p w14:paraId="7A4EFA29" w14:textId="6ECF605D" w:rsidR="005D411C" w:rsidRPr="00784CC4" w:rsidRDefault="000475C0" w:rsidP="00494C56">
      <w:pPr>
        <w:pStyle w:val="HTMLPreformatted"/>
        <w:numPr>
          <w:ilvl w:val="1"/>
          <w:numId w:val="44"/>
        </w:numPr>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5D411C" w:rsidRPr="00784CC4">
        <w:rPr>
          <w:rFonts w:ascii="Times New Roman" w:eastAsiaTheme="minorHAnsi" w:hAnsi="Times New Roman" w:cs="Times New Roman"/>
          <w:sz w:val="24"/>
          <w:szCs w:val="24"/>
          <w:lang w:val="ro-MD" w:eastAsia="en-US"/>
        </w:rPr>
        <w:t>determin</w:t>
      </w:r>
      <w:r w:rsidR="007725B5" w:rsidRPr="00784CC4">
        <w:rPr>
          <w:rFonts w:ascii="Times New Roman" w:eastAsiaTheme="minorHAnsi" w:hAnsi="Times New Roman" w:cs="Times New Roman"/>
          <w:sz w:val="24"/>
          <w:szCs w:val="24"/>
          <w:lang w:val="ro-MD" w:eastAsia="en-US"/>
        </w:rPr>
        <w:t>ării</w:t>
      </w:r>
      <w:r w:rsidR="005D411C" w:rsidRPr="00784CC4">
        <w:rPr>
          <w:rFonts w:ascii="Times New Roman" w:eastAsiaTheme="minorHAnsi" w:hAnsi="Times New Roman" w:cs="Times New Roman"/>
          <w:sz w:val="24"/>
          <w:szCs w:val="24"/>
          <w:lang w:val="ro-MD" w:eastAsia="en-US"/>
        </w:rPr>
        <w:t xml:space="preserve"> pierderilor </w:t>
      </w:r>
      <w:r w:rsidR="004E7017" w:rsidRPr="00784CC4">
        <w:rPr>
          <w:rFonts w:ascii="Times New Roman" w:eastAsiaTheme="minorHAnsi" w:hAnsi="Times New Roman" w:cs="Times New Roman"/>
          <w:sz w:val="24"/>
          <w:szCs w:val="24"/>
          <w:lang w:val="ro-MD" w:eastAsia="en-US"/>
        </w:rPr>
        <w:t xml:space="preserve">legate de manipularea </w:t>
      </w:r>
      <w:r w:rsidR="005D411C" w:rsidRPr="00784CC4">
        <w:rPr>
          <w:rFonts w:ascii="Times New Roman" w:eastAsiaTheme="minorHAnsi" w:hAnsi="Times New Roman" w:cs="Times New Roman"/>
          <w:sz w:val="24"/>
          <w:szCs w:val="24"/>
          <w:lang w:val="ro-MD" w:eastAsia="en-US"/>
        </w:rPr>
        <w:t>produse</w:t>
      </w:r>
      <w:r w:rsidR="004E7017" w:rsidRPr="00784CC4">
        <w:rPr>
          <w:rFonts w:ascii="Times New Roman" w:eastAsiaTheme="minorHAnsi" w:hAnsi="Times New Roman" w:cs="Times New Roman"/>
          <w:sz w:val="24"/>
          <w:szCs w:val="24"/>
          <w:lang w:val="ro-MD" w:eastAsia="en-US"/>
        </w:rPr>
        <w:t>lor</w:t>
      </w:r>
      <w:r w:rsidR="005D411C" w:rsidRPr="00784CC4">
        <w:rPr>
          <w:rFonts w:ascii="Times New Roman" w:eastAsiaTheme="minorHAnsi" w:hAnsi="Times New Roman" w:cs="Times New Roman"/>
          <w:sz w:val="24"/>
          <w:szCs w:val="24"/>
          <w:lang w:val="ro-MD" w:eastAsia="en-US"/>
        </w:rPr>
        <w:t xml:space="preserve"> petroliere</w:t>
      </w:r>
      <w:r w:rsidR="004E7017" w:rsidRPr="00784CC4">
        <w:rPr>
          <w:rFonts w:ascii="Times New Roman" w:eastAsiaTheme="minorHAnsi" w:hAnsi="Times New Roman" w:cs="Times New Roman"/>
          <w:sz w:val="24"/>
          <w:szCs w:val="24"/>
          <w:lang w:val="ro-MD" w:eastAsia="en-US"/>
        </w:rPr>
        <w:t xml:space="preserve"> și a pierderilor prin evaporare</w:t>
      </w:r>
      <w:r w:rsidR="005D411C" w:rsidRPr="00784CC4">
        <w:rPr>
          <w:rFonts w:ascii="Times New Roman" w:eastAsiaTheme="minorHAnsi" w:hAnsi="Times New Roman" w:cs="Times New Roman"/>
          <w:sz w:val="24"/>
          <w:szCs w:val="24"/>
          <w:lang w:val="ro-MD" w:eastAsia="en-US"/>
        </w:rPr>
        <w:t>.</w:t>
      </w:r>
    </w:p>
    <w:p w14:paraId="42DFE989" w14:textId="2CE90BCD" w:rsidR="005D411C" w:rsidRPr="00784CC4" w:rsidRDefault="005D411C" w:rsidP="00494C56">
      <w:pPr>
        <w:pStyle w:val="HTMLPreformatted"/>
        <w:numPr>
          <w:ilvl w:val="2"/>
          <w:numId w:val="35"/>
        </w:numPr>
        <w:tabs>
          <w:tab w:val="clear" w:pos="1832"/>
          <w:tab w:val="left" w:pos="1170"/>
        </w:tabs>
        <w:spacing w:after="120"/>
        <w:ind w:left="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Pierderile de produse petroliere prevăzute la alin.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_Ref175132289 \r \h </w:instrText>
      </w:r>
      <w:r w:rsidR="006F265E" w:rsidRPr="00784CC4">
        <w:rPr>
          <w:rFonts w:ascii="Times New Roman" w:eastAsiaTheme="minorHAnsi" w:hAnsi="Times New Roman" w:cs="Times New Roman"/>
          <w:sz w:val="24"/>
          <w:szCs w:val="24"/>
          <w:lang w:val="ro-MD" w:eastAsia="en-US"/>
        </w:rPr>
        <w:instrText xml:space="preserve"> \* MERGEFORMAT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FC60EB"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F003F8" w:rsidRPr="00784CC4">
        <w:rPr>
          <w:rFonts w:ascii="Times New Roman" w:eastAsiaTheme="minorHAnsi" w:hAnsi="Times New Roman" w:cs="Times New Roman"/>
          <w:sz w:val="24"/>
          <w:szCs w:val="24"/>
          <w:lang w:val="ro-MD" w:eastAsia="en-US"/>
        </w:rPr>
        <w:t>lit.</w:t>
      </w:r>
      <w:r w:rsidR="0016245F" w:rsidRPr="00784CC4">
        <w:rPr>
          <w:rFonts w:ascii="Times New Roman" w:eastAsiaTheme="minorHAnsi" w:hAnsi="Times New Roman" w:cs="Times New Roman"/>
          <w:sz w:val="24"/>
          <w:szCs w:val="24"/>
          <w:lang w:val="ro-MD" w:eastAsia="en-US"/>
        </w:rPr>
        <w:t xml:space="preserve"> </w:t>
      </w:r>
      <w:r w:rsidR="00F003F8" w:rsidRPr="00784CC4">
        <w:rPr>
          <w:rFonts w:ascii="Times New Roman" w:eastAsiaTheme="minorHAnsi" w:hAnsi="Times New Roman" w:cs="Times New Roman"/>
          <w:sz w:val="24"/>
          <w:szCs w:val="24"/>
          <w:lang w:val="ro-MD" w:eastAsia="en-US"/>
        </w:rPr>
        <w:t>c)</w:t>
      </w:r>
      <w:r w:rsidRPr="00784CC4">
        <w:rPr>
          <w:rFonts w:ascii="Times New Roman" w:eastAsiaTheme="minorHAnsi" w:hAnsi="Times New Roman" w:cs="Times New Roman"/>
          <w:sz w:val="24"/>
          <w:szCs w:val="24"/>
          <w:lang w:val="ro-MD" w:eastAsia="en-US"/>
        </w:rPr>
        <w:t xml:space="preserve">, care provin din </w:t>
      </w:r>
      <w:r w:rsidR="006B39FF" w:rsidRPr="00784CC4">
        <w:rPr>
          <w:rFonts w:ascii="Times New Roman" w:eastAsiaTheme="minorHAnsi" w:hAnsi="Times New Roman" w:cs="Times New Roman"/>
          <w:sz w:val="24"/>
          <w:szCs w:val="24"/>
          <w:lang w:val="ro-MD" w:eastAsia="en-US"/>
        </w:rPr>
        <w:t>instalațiile de stocare a</w:t>
      </w:r>
      <w:r w:rsidR="001E669F" w:rsidRPr="00784CC4">
        <w:rPr>
          <w:rFonts w:ascii="Times New Roman" w:eastAsiaTheme="minorHAnsi" w:hAnsi="Times New Roman" w:cs="Times New Roman"/>
          <w:sz w:val="24"/>
          <w:szCs w:val="24"/>
          <w:lang w:val="ro-MD" w:eastAsia="en-US"/>
        </w:rPr>
        <w:t>le</w:t>
      </w:r>
      <w:r w:rsidR="006B39FF"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importatorului se adaugă la cantitatea totală de produse petroliere pe</w:t>
      </w:r>
      <w:r w:rsidR="00F003F8" w:rsidRPr="00784CC4">
        <w:rPr>
          <w:rFonts w:ascii="Times New Roman" w:eastAsiaTheme="minorHAnsi" w:hAnsi="Times New Roman" w:cs="Times New Roman"/>
          <w:sz w:val="24"/>
          <w:szCs w:val="24"/>
          <w:lang w:val="ro-MD" w:eastAsia="en-US"/>
        </w:rPr>
        <w:t>ntru</w:t>
      </w:r>
      <w:r w:rsidRPr="00784CC4">
        <w:rPr>
          <w:rFonts w:ascii="Times New Roman" w:eastAsiaTheme="minorHAnsi" w:hAnsi="Times New Roman" w:cs="Times New Roman"/>
          <w:sz w:val="24"/>
          <w:szCs w:val="24"/>
          <w:lang w:val="ro-MD" w:eastAsia="en-US"/>
        </w:rPr>
        <w:t xml:space="preserve"> care se calculează </w:t>
      </w:r>
      <w:r w:rsidR="003C62F5" w:rsidRPr="00784CC4">
        <w:rPr>
          <w:rFonts w:ascii="Times New Roman" w:eastAsiaTheme="minorHAnsi" w:hAnsi="Times New Roman" w:cs="Times New Roman"/>
          <w:sz w:val="24"/>
          <w:szCs w:val="24"/>
          <w:lang w:val="ro-MD" w:eastAsia="en-US"/>
        </w:rPr>
        <w:t xml:space="preserve">contribuția pentru </w:t>
      </w:r>
      <w:r w:rsidR="00C86D0F"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cu excepția </w:t>
      </w:r>
      <w:r w:rsidR="001E669F" w:rsidRPr="00784CC4">
        <w:rPr>
          <w:rFonts w:ascii="Times New Roman" w:eastAsiaTheme="minorHAnsi" w:hAnsi="Times New Roman" w:cs="Times New Roman"/>
          <w:sz w:val="24"/>
          <w:szCs w:val="24"/>
          <w:lang w:val="ro-MD" w:eastAsia="en-US"/>
        </w:rPr>
        <w:t xml:space="preserve">pierderilor </w:t>
      </w:r>
      <w:r w:rsidRPr="00784CC4">
        <w:rPr>
          <w:rFonts w:ascii="Times New Roman" w:eastAsiaTheme="minorHAnsi" w:hAnsi="Times New Roman" w:cs="Times New Roman"/>
          <w:sz w:val="24"/>
          <w:szCs w:val="24"/>
          <w:lang w:val="ro-MD" w:eastAsia="en-US"/>
        </w:rPr>
        <w:t>care rezultă din forța majoră.</w:t>
      </w:r>
    </w:p>
    <w:p w14:paraId="230F0350" w14:textId="53DB5DDE" w:rsidR="005D411C" w:rsidRPr="00784CC4" w:rsidRDefault="008F501E" w:rsidP="00494C56">
      <w:pPr>
        <w:pStyle w:val="HTMLPreformatted"/>
        <w:numPr>
          <w:ilvl w:val="2"/>
          <w:numId w:val="35"/>
        </w:numPr>
        <w:tabs>
          <w:tab w:val="clear" w:pos="1832"/>
          <w:tab w:val="left" w:pos="1080"/>
        </w:tabs>
        <w:spacing w:after="120"/>
        <w:ind w:left="0"/>
        <w:jc w:val="both"/>
        <w:rPr>
          <w:rFonts w:ascii="Times New Roman" w:eastAsiaTheme="minorHAnsi" w:hAnsi="Times New Roman" w:cs="Times New Roman"/>
          <w:sz w:val="24"/>
          <w:szCs w:val="24"/>
          <w:lang w:val="ro-MD" w:eastAsia="en-US"/>
        </w:rPr>
      </w:pPr>
      <w:bookmarkStart w:id="86" w:name="_Ref175128112"/>
      <w:r w:rsidRPr="00784CC4">
        <w:rPr>
          <w:rFonts w:ascii="Times New Roman" w:eastAsiaTheme="minorHAnsi" w:hAnsi="Times New Roman" w:cs="Times New Roman"/>
          <w:sz w:val="24"/>
          <w:szCs w:val="24"/>
          <w:lang w:val="ro-MD" w:eastAsia="en-US"/>
        </w:rPr>
        <w:t>Aportul pentru stocurile de urgență</w:t>
      </w:r>
      <w:r w:rsidR="005D411C" w:rsidRPr="00784CC4">
        <w:rPr>
          <w:rFonts w:ascii="Times New Roman" w:eastAsiaTheme="minorHAnsi" w:hAnsi="Times New Roman" w:cs="Times New Roman"/>
          <w:sz w:val="24"/>
          <w:szCs w:val="24"/>
          <w:lang w:val="ro-MD" w:eastAsia="en-US"/>
        </w:rPr>
        <w:t xml:space="preserve"> în cuantum integral stabilit de Guvern în conformitate cu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_Ref175132217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32</w:t>
      </w:r>
      <w:r w:rsidR="00FC60EB" w:rsidRPr="00784CC4">
        <w:rPr>
          <w:rFonts w:ascii="Times New Roman" w:eastAsiaTheme="minorHAnsi" w:hAnsi="Times New Roman" w:cs="Times New Roman"/>
          <w:sz w:val="24"/>
          <w:szCs w:val="24"/>
          <w:lang w:val="ro-MD" w:eastAsia="en-US"/>
        </w:rPr>
        <w:fldChar w:fldCharType="end"/>
      </w:r>
      <w:r w:rsidR="005D411C" w:rsidRPr="00784CC4">
        <w:rPr>
          <w:rFonts w:ascii="Times New Roman" w:eastAsiaTheme="minorHAnsi" w:hAnsi="Times New Roman" w:cs="Times New Roman"/>
          <w:sz w:val="24"/>
          <w:szCs w:val="24"/>
          <w:lang w:val="ro-MD" w:eastAsia="en-US"/>
        </w:rPr>
        <w:t xml:space="preserve"> alin.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_Ref175132250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FC60EB" w:rsidRPr="00784CC4">
        <w:rPr>
          <w:rFonts w:ascii="Times New Roman" w:eastAsiaTheme="minorHAnsi" w:hAnsi="Times New Roman" w:cs="Times New Roman"/>
          <w:sz w:val="24"/>
          <w:szCs w:val="24"/>
          <w:lang w:val="ro-MD" w:eastAsia="en-US"/>
        </w:rPr>
        <w:fldChar w:fldCharType="end"/>
      </w:r>
      <w:r w:rsidR="005D411C" w:rsidRPr="00784CC4">
        <w:rPr>
          <w:rFonts w:ascii="Times New Roman" w:eastAsiaTheme="minorHAnsi" w:hAnsi="Times New Roman" w:cs="Times New Roman"/>
          <w:sz w:val="24"/>
          <w:szCs w:val="24"/>
          <w:lang w:val="ro-MD" w:eastAsia="en-US"/>
        </w:rPr>
        <w:t xml:space="preserve">, se </w:t>
      </w:r>
      <w:r w:rsidR="007725B5" w:rsidRPr="00784CC4">
        <w:rPr>
          <w:rFonts w:ascii="Times New Roman" w:eastAsiaTheme="minorHAnsi" w:hAnsi="Times New Roman" w:cs="Times New Roman"/>
          <w:sz w:val="24"/>
          <w:szCs w:val="24"/>
          <w:lang w:val="ro-MD" w:eastAsia="en-US"/>
        </w:rPr>
        <w:t xml:space="preserve">plătește către </w:t>
      </w:r>
      <w:r w:rsidR="00C86D0F" w:rsidRPr="00784CC4">
        <w:rPr>
          <w:rFonts w:ascii="Times New Roman" w:eastAsiaTheme="minorHAnsi" w:hAnsi="Times New Roman" w:cs="Times New Roman"/>
          <w:sz w:val="24"/>
          <w:szCs w:val="24"/>
          <w:lang w:val="ro-MD" w:eastAsia="en-US"/>
        </w:rPr>
        <w:t>ECS</w:t>
      </w:r>
      <w:r w:rsidR="005D411C" w:rsidRPr="00784CC4">
        <w:rPr>
          <w:rFonts w:ascii="Times New Roman" w:eastAsiaTheme="minorHAnsi" w:hAnsi="Times New Roman" w:cs="Times New Roman"/>
          <w:sz w:val="24"/>
          <w:szCs w:val="24"/>
          <w:lang w:val="ro-MD" w:eastAsia="en-US"/>
        </w:rPr>
        <w:t xml:space="preserve"> </w:t>
      </w:r>
      <w:r w:rsidR="00C86D0F" w:rsidRPr="00784CC4">
        <w:rPr>
          <w:rFonts w:ascii="Times New Roman" w:eastAsiaTheme="minorHAnsi" w:hAnsi="Times New Roman" w:cs="Times New Roman"/>
          <w:sz w:val="24"/>
          <w:szCs w:val="24"/>
          <w:lang w:val="ro-MD" w:eastAsia="en-US"/>
        </w:rPr>
        <w:t>de către</w:t>
      </w:r>
      <w:r w:rsidR="005D411C" w:rsidRPr="00784CC4">
        <w:rPr>
          <w:rFonts w:ascii="Times New Roman" w:eastAsiaTheme="minorHAnsi" w:hAnsi="Times New Roman" w:cs="Times New Roman"/>
          <w:sz w:val="24"/>
          <w:szCs w:val="24"/>
          <w:lang w:val="ro-MD" w:eastAsia="en-US"/>
        </w:rPr>
        <w:t>:</w:t>
      </w:r>
      <w:bookmarkEnd w:id="86"/>
    </w:p>
    <w:p w14:paraId="11FEE60A" w14:textId="77AB47E5" w:rsidR="005D411C" w:rsidRPr="00784CC4" w:rsidRDefault="000475C0" w:rsidP="00494C56">
      <w:pPr>
        <w:pStyle w:val="HTMLPreformatted"/>
        <w:numPr>
          <w:ilvl w:val="1"/>
          <w:numId w:val="51"/>
        </w:numPr>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5D411C" w:rsidRPr="00784CC4">
        <w:rPr>
          <w:rFonts w:ascii="Times New Roman" w:eastAsiaTheme="minorHAnsi" w:hAnsi="Times New Roman" w:cs="Times New Roman"/>
          <w:sz w:val="24"/>
          <w:szCs w:val="24"/>
          <w:lang w:val="ro-MD" w:eastAsia="en-US"/>
        </w:rPr>
        <w:t xml:space="preserve">importatorii de produse petroliere </w:t>
      </w:r>
      <w:r w:rsidR="005E3E20" w:rsidRPr="00784CC4">
        <w:rPr>
          <w:rFonts w:ascii="Times New Roman" w:eastAsiaTheme="minorHAnsi" w:hAnsi="Times New Roman" w:cs="Times New Roman"/>
          <w:sz w:val="24"/>
          <w:szCs w:val="24"/>
          <w:lang w:val="ro-MD" w:eastAsia="en-US"/>
        </w:rPr>
        <w:t xml:space="preserve">menționate </w:t>
      </w:r>
      <w:r w:rsidR="005D411C" w:rsidRPr="00784CC4">
        <w:rPr>
          <w:rFonts w:ascii="Times New Roman" w:eastAsiaTheme="minorHAnsi" w:hAnsi="Times New Roman" w:cs="Times New Roman"/>
          <w:sz w:val="24"/>
          <w:szCs w:val="24"/>
          <w:lang w:val="ro-MD" w:eastAsia="en-US"/>
        </w:rPr>
        <w:t xml:space="preserve">la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_Ref175127692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22</w:t>
      </w:r>
      <w:r w:rsidR="00FC60EB" w:rsidRPr="00784CC4">
        <w:rPr>
          <w:rFonts w:ascii="Times New Roman" w:eastAsiaTheme="minorHAnsi" w:hAnsi="Times New Roman" w:cs="Times New Roman"/>
          <w:sz w:val="24"/>
          <w:szCs w:val="24"/>
          <w:lang w:val="ro-MD" w:eastAsia="en-US"/>
        </w:rPr>
        <w:fldChar w:fldCharType="end"/>
      </w:r>
      <w:r w:rsidR="005D411C" w:rsidRPr="00784CC4">
        <w:rPr>
          <w:rFonts w:ascii="Times New Roman" w:eastAsiaTheme="minorHAnsi" w:hAnsi="Times New Roman" w:cs="Times New Roman"/>
          <w:sz w:val="24"/>
          <w:szCs w:val="24"/>
          <w:lang w:val="ro-MD" w:eastAsia="en-US"/>
        </w:rPr>
        <w:t xml:space="preserve"> alin.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_Ref175127702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FC60EB" w:rsidRPr="00784CC4">
        <w:rPr>
          <w:rFonts w:ascii="Times New Roman" w:eastAsiaTheme="minorHAnsi" w:hAnsi="Times New Roman" w:cs="Times New Roman"/>
          <w:sz w:val="24"/>
          <w:szCs w:val="24"/>
          <w:lang w:val="ro-MD" w:eastAsia="en-US"/>
        </w:rPr>
        <w:fldChar w:fldCharType="end"/>
      </w:r>
      <w:r w:rsidR="005D411C" w:rsidRPr="00784CC4">
        <w:rPr>
          <w:rFonts w:ascii="Times New Roman" w:eastAsiaTheme="minorHAnsi" w:hAnsi="Times New Roman" w:cs="Times New Roman"/>
          <w:sz w:val="24"/>
          <w:szCs w:val="24"/>
          <w:lang w:val="ro-MD" w:eastAsia="en-US"/>
        </w:rPr>
        <w:t xml:space="preserve"> </w:t>
      </w:r>
      <w:r w:rsidR="007725B5" w:rsidRPr="00784CC4">
        <w:rPr>
          <w:rFonts w:ascii="Times New Roman" w:eastAsiaTheme="minorHAnsi" w:hAnsi="Times New Roman" w:cs="Times New Roman"/>
          <w:sz w:val="24"/>
          <w:szCs w:val="24"/>
          <w:lang w:val="ro-MD" w:eastAsia="en-US"/>
        </w:rPr>
        <w:t>pentru perioada</w:t>
      </w:r>
      <w:r w:rsidR="005D411C" w:rsidRPr="00784CC4">
        <w:rPr>
          <w:rFonts w:ascii="Times New Roman" w:eastAsiaTheme="minorHAnsi" w:hAnsi="Times New Roman" w:cs="Times New Roman"/>
          <w:sz w:val="24"/>
          <w:szCs w:val="24"/>
          <w:lang w:val="ro-MD" w:eastAsia="en-US"/>
        </w:rPr>
        <w:t xml:space="preserve"> </w:t>
      </w:r>
      <w:r w:rsidR="007725B5" w:rsidRPr="00784CC4">
        <w:rPr>
          <w:rFonts w:ascii="Times New Roman" w:eastAsiaTheme="minorHAnsi" w:hAnsi="Times New Roman" w:cs="Times New Roman"/>
          <w:sz w:val="24"/>
          <w:szCs w:val="24"/>
          <w:lang w:val="ro-MD" w:eastAsia="en-US"/>
        </w:rPr>
        <w:t>din</w:t>
      </w:r>
      <w:r w:rsidR="005D411C" w:rsidRPr="00784CC4">
        <w:rPr>
          <w:rFonts w:ascii="Times New Roman" w:eastAsiaTheme="minorHAnsi" w:hAnsi="Times New Roman" w:cs="Times New Roman"/>
          <w:sz w:val="24"/>
          <w:szCs w:val="24"/>
          <w:lang w:val="ro-MD" w:eastAsia="en-US"/>
        </w:rPr>
        <w:t xml:space="preserve"> ziua în care </w:t>
      </w:r>
      <w:r w:rsidR="00AA03D3" w:rsidRPr="00784CC4">
        <w:rPr>
          <w:rFonts w:ascii="Times New Roman" w:eastAsiaTheme="minorHAnsi" w:hAnsi="Times New Roman" w:cs="Times New Roman"/>
          <w:sz w:val="24"/>
          <w:szCs w:val="24"/>
          <w:lang w:val="ro-MD" w:eastAsia="en-US"/>
        </w:rPr>
        <w:t>aportul pentru stocurile de urgență</w:t>
      </w:r>
      <w:r w:rsidR="005D411C" w:rsidRPr="00784CC4">
        <w:rPr>
          <w:rFonts w:ascii="Times New Roman" w:eastAsiaTheme="minorHAnsi" w:hAnsi="Times New Roman" w:cs="Times New Roman"/>
          <w:sz w:val="24"/>
          <w:szCs w:val="24"/>
          <w:lang w:val="ro-MD" w:eastAsia="en-US"/>
        </w:rPr>
        <w:t xml:space="preserve"> a început să fie calculat ca parte integrantă a prețului de vânzare al produselor petroliere și până în ziua în care </w:t>
      </w:r>
      <w:r w:rsidR="00AA03D3" w:rsidRPr="00784CC4">
        <w:rPr>
          <w:rFonts w:ascii="Times New Roman" w:eastAsiaTheme="minorHAnsi" w:hAnsi="Times New Roman" w:cs="Times New Roman"/>
          <w:sz w:val="24"/>
          <w:szCs w:val="24"/>
          <w:lang w:val="ro-MD" w:eastAsia="en-US"/>
        </w:rPr>
        <w:t>respectivi</w:t>
      </w:r>
      <w:r w:rsidR="00FA7311" w:rsidRPr="00784CC4">
        <w:rPr>
          <w:rFonts w:ascii="Times New Roman" w:eastAsiaTheme="minorHAnsi" w:hAnsi="Times New Roman" w:cs="Times New Roman"/>
          <w:sz w:val="24"/>
          <w:szCs w:val="24"/>
          <w:lang w:val="ro-MD" w:eastAsia="en-US"/>
        </w:rPr>
        <w:t>i</w:t>
      </w:r>
      <w:r w:rsidR="00AA03D3" w:rsidRPr="00784CC4">
        <w:rPr>
          <w:rFonts w:ascii="Times New Roman" w:eastAsiaTheme="minorHAnsi" w:hAnsi="Times New Roman" w:cs="Times New Roman"/>
          <w:sz w:val="24"/>
          <w:szCs w:val="24"/>
          <w:lang w:val="ro-MD" w:eastAsia="en-US"/>
        </w:rPr>
        <w:t xml:space="preserve"> importatori </w:t>
      </w:r>
      <w:r w:rsidR="005D411C" w:rsidRPr="00784CC4">
        <w:rPr>
          <w:rFonts w:ascii="Times New Roman" w:eastAsiaTheme="minorHAnsi" w:hAnsi="Times New Roman" w:cs="Times New Roman"/>
          <w:sz w:val="24"/>
          <w:szCs w:val="24"/>
          <w:lang w:val="ro-MD" w:eastAsia="en-US"/>
        </w:rPr>
        <w:t xml:space="preserve">constituie stocuri de urgență în condițiile </w:t>
      </w:r>
      <w:r w:rsidR="00FC60EB" w:rsidRPr="00784CC4">
        <w:rPr>
          <w:rFonts w:ascii="Times New Roman" w:eastAsiaTheme="minorHAnsi" w:hAnsi="Times New Roman" w:cs="Times New Roman"/>
          <w:sz w:val="24"/>
          <w:szCs w:val="24"/>
          <w:lang w:val="ro-MD" w:eastAsia="en-US"/>
        </w:rPr>
        <w:t xml:space="preserve">stabilite la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_Ref175128388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37</w:t>
      </w:r>
      <w:r w:rsidR="00FC60EB" w:rsidRPr="00784CC4">
        <w:rPr>
          <w:rFonts w:ascii="Times New Roman" w:eastAsiaTheme="minorHAnsi" w:hAnsi="Times New Roman" w:cs="Times New Roman"/>
          <w:sz w:val="24"/>
          <w:szCs w:val="24"/>
          <w:lang w:val="ro-MD" w:eastAsia="en-US"/>
        </w:rPr>
        <w:fldChar w:fldCharType="end"/>
      </w:r>
      <w:r w:rsidR="004709D6" w:rsidRPr="00784CC4">
        <w:rPr>
          <w:rFonts w:ascii="Times New Roman" w:eastAsiaTheme="minorHAnsi" w:hAnsi="Times New Roman" w:cs="Times New Roman"/>
          <w:sz w:val="24"/>
          <w:szCs w:val="24"/>
          <w:lang w:val="ro-MD" w:eastAsia="en-US"/>
        </w:rPr>
        <w:t xml:space="preserve"> alin.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_Ref175128407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FC60EB" w:rsidRPr="00784CC4">
        <w:rPr>
          <w:rFonts w:ascii="Times New Roman" w:eastAsiaTheme="minorHAnsi" w:hAnsi="Times New Roman" w:cs="Times New Roman"/>
          <w:sz w:val="24"/>
          <w:szCs w:val="24"/>
          <w:lang w:val="ro-MD" w:eastAsia="en-US"/>
        </w:rPr>
        <w:fldChar w:fldCharType="end"/>
      </w:r>
      <w:r w:rsidR="004709D6" w:rsidRPr="00784CC4">
        <w:rPr>
          <w:rFonts w:ascii="Times New Roman" w:eastAsiaTheme="minorHAnsi" w:hAnsi="Times New Roman" w:cs="Times New Roman"/>
          <w:sz w:val="24"/>
          <w:szCs w:val="24"/>
          <w:lang w:val="ro-MD" w:eastAsia="en-US"/>
        </w:rPr>
        <w:t xml:space="preserve"> și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_Ref175127167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23</w:t>
      </w:r>
      <w:r w:rsidR="00FC60EB" w:rsidRPr="00784CC4">
        <w:rPr>
          <w:rFonts w:ascii="Times New Roman" w:eastAsiaTheme="minorHAnsi" w:hAnsi="Times New Roman" w:cs="Times New Roman"/>
          <w:sz w:val="24"/>
          <w:szCs w:val="24"/>
          <w:lang w:val="ro-MD" w:eastAsia="en-US"/>
        </w:rPr>
        <w:fldChar w:fldCharType="end"/>
      </w:r>
      <w:r w:rsidR="004451CE" w:rsidRPr="00784CC4">
        <w:rPr>
          <w:rFonts w:ascii="Times New Roman" w:eastAsiaTheme="minorHAnsi" w:hAnsi="Times New Roman" w:cs="Times New Roman"/>
          <w:sz w:val="24"/>
          <w:szCs w:val="24"/>
          <w:lang w:val="ro-MD" w:eastAsia="en-US"/>
        </w:rPr>
        <w:t xml:space="preserve"> </w:t>
      </w:r>
      <w:r w:rsidR="005D411C" w:rsidRPr="00784CC4">
        <w:rPr>
          <w:rFonts w:ascii="Times New Roman" w:eastAsiaTheme="minorHAnsi" w:hAnsi="Times New Roman" w:cs="Times New Roman"/>
          <w:sz w:val="24"/>
          <w:szCs w:val="24"/>
          <w:lang w:val="ro-MD" w:eastAsia="en-US"/>
        </w:rPr>
        <w:t xml:space="preserve">alin.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_Ref175131812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FC60EB" w:rsidRPr="00784CC4">
        <w:rPr>
          <w:rFonts w:ascii="Times New Roman" w:eastAsiaTheme="minorHAnsi" w:hAnsi="Times New Roman" w:cs="Times New Roman"/>
          <w:sz w:val="24"/>
          <w:szCs w:val="24"/>
          <w:lang w:val="ro-MD" w:eastAsia="en-US"/>
        </w:rPr>
        <w:fldChar w:fldCharType="end"/>
      </w:r>
      <w:r w:rsidR="005D411C" w:rsidRPr="00784CC4">
        <w:rPr>
          <w:rFonts w:ascii="Times New Roman" w:eastAsiaTheme="minorHAnsi" w:hAnsi="Times New Roman" w:cs="Times New Roman"/>
          <w:sz w:val="24"/>
          <w:szCs w:val="24"/>
          <w:lang w:val="ro-MD" w:eastAsia="en-US"/>
        </w:rPr>
        <w:t>;</w:t>
      </w:r>
    </w:p>
    <w:p w14:paraId="7ACBB62A" w14:textId="577828AD" w:rsidR="005D411C" w:rsidRPr="00784CC4" w:rsidRDefault="005D411C" w:rsidP="00494C56">
      <w:pPr>
        <w:pStyle w:val="HTMLPreformatted"/>
        <w:numPr>
          <w:ilvl w:val="1"/>
          <w:numId w:val="51"/>
        </w:numPr>
        <w:tabs>
          <w:tab w:val="clear" w:pos="1832"/>
          <w:tab w:val="left" w:pos="99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importatorii de produse petroliere</w:t>
      </w:r>
      <w:r w:rsidR="007725B5" w:rsidRPr="00784CC4">
        <w:rPr>
          <w:rFonts w:ascii="Times New Roman" w:eastAsiaTheme="minorHAnsi" w:hAnsi="Times New Roman" w:cs="Times New Roman"/>
          <w:sz w:val="24"/>
          <w:szCs w:val="24"/>
          <w:lang w:val="ro-MD" w:eastAsia="en-US"/>
        </w:rPr>
        <w:t xml:space="preserve">, menționați </w:t>
      </w:r>
      <w:r w:rsidRPr="00784CC4">
        <w:rPr>
          <w:rFonts w:ascii="Times New Roman" w:eastAsiaTheme="minorHAnsi" w:hAnsi="Times New Roman" w:cs="Times New Roman"/>
          <w:sz w:val="24"/>
          <w:szCs w:val="24"/>
          <w:lang w:val="ro-MD" w:eastAsia="en-US"/>
        </w:rPr>
        <w:t>la art. 2</w:t>
      </w:r>
      <w:r w:rsidR="00892990" w:rsidRPr="00784CC4">
        <w:rPr>
          <w:rFonts w:ascii="Times New Roman" w:eastAsiaTheme="minorHAnsi" w:hAnsi="Times New Roman" w:cs="Times New Roman"/>
          <w:sz w:val="24"/>
          <w:szCs w:val="24"/>
          <w:lang w:val="ro-MD" w:eastAsia="en-US"/>
        </w:rPr>
        <w:t>6</w:t>
      </w:r>
      <w:r w:rsidR="004813ED" w:rsidRPr="00784CC4">
        <w:rPr>
          <w:rFonts w:ascii="Times New Roman" w:eastAsiaTheme="minorHAnsi" w:hAnsi="Times New Roman" w:cs="Times New Roman"/>
          <w:sz w:val="24"/>
          <w:szCs w:val="24"/>
          <w:lang w:val="ro-MD" w:eastAsia="en-US"/>
        </w:rPr>
        <w:t>;</w:t>
      </w:r>
    </w:p>
    <w:p w14:paraId="741873B9" w14:textId="181F902F" w:rsidR="005D411C" w:rsidRPr="00784CC4" w:rsidRDefault="000475C0" w:rsidP="00494C56">
      <w:pPr>
        <w:pStyle w:val="HTMLPreformatted"/>
        <w:numPr>
          <w:ilvl w:val="1"/>
          <w:numId w:val="51"/>
        </w:numPr>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 </w:t>
      </w:r>
      <w:r w:rsidR="005D411C" w:rsidRPr="00784CC4">
        <w:rPr>
          <w:rFonts w:ascii="Times New Roman" w:eastAsiaTheme="minorHAnsi" w:hAnsi="Times New Roman" w:cs="Times New Roman"/>
          <w:sz w:val="24"/>
          <w:szCs w:val="24"/>
          <w:lang w:val="ro-MD" w:eastAsia="en-US"/>
        </w:rPr>
        <w:t xml:space="preserve">importatorii de produse petroliere care nu sunt determinați de </w:t>
      </w:r>
      <w:r w:rsidR="00E04985" w:rsidRPr="00784CC4">
        <w:rPr>
          <w:rFonts w:ascii="Times New Roman" w:eastAsiaTheme="minorHAnsi" w:hAnsi="Times New Roman" w:cs="Times New Roman"/>
          <w:sz w:val="24"/>
          <w:szCs w:val="24"/>
          <w:lang w:val="ro-MD" w:eastAsia="en-US"/>
        </w:rPr>
        <w:t>organul central de specialitate al administrației publice în domeniul energeticii</w:t>
      </w:r>
      <w:r w:rsidR="005E3E20" w:rsidRPr="00784CC4">
        <w:rPr>
          <w:rFonts w:ascii="Times New Roman" w:eastAsiaTheme="minorHAnsi" w:hAnsi="Times New Roman" w:cs="Times New Roman"/>
          <w:sz w:val="24"/>
          <w:szCs w:val="24"/>
          <w:lang w:val="ro-MD" w:eastAsia="en-US"/>
        </w:rPr>
        <w:t xml:space="preserve"> în calitate de titulari ai obligației de stocare</w:t>
      </w:r>
      <w:r w:rsidR="007725B5" w:rsidRPr="00784CC4">
        <w:rPr>
          <w:rFonts w:ascii="Times New Roman" w:eastAsiaTheme="minorHAnsi" w:hAnsi="Times New Roman" w:cs="Times New Roman"/>
          <w:sz w:val="24"/>
          <w:szCs w:val="24"/>
          <w:lang w:val="ro-MD" w:eastAsia="en-US"/>
        </w:rPr>
        <w:t xml:space="preserve">, </w:t>
      </w:r>
      <w:r w:rsidR="005E3E20" w:rsidRPr="00784CC4">
        <w:rPr>
          <w:rFonts w:ascii="Times New Roman" w:eastAsiaTheme="minorHAnsi" w:hAnsi="Times New Roman" w:cs="Times New Roman"/>
          <w:sz w:val="24"/>
          <w:szCs w:val="24"/>
          <w:lang w:val="ro-MD" w:eastAsia="en-US"/>
        </w:rPr>
        <w:t>astfel cum este prevăzut la</w:t>
      </w:r>
      <w:r w:rsidR="005D411C" w:rsidRPr="00784CC4">
        <w:rPr>
          <w:rFonts w:ascii="Times New Roman" w:eastAsiaTheme="minorHAnsi" w:hAnsi="Times New Roman" w:cs="Times New Roman"/>
          <w:sz w:val="24"/>
          <w:szCs w:val="24"/>
          <w:lang w:val="ro-MD" w:eastAsia="en-US"/>
        </w:rPr>
        <w:t xml:space="preserve">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_Ref175127167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23</w:t>
      </w:r>
      <w:r w:rsidR="00FC60EB" w:rsidRPr="00784CC4">
        <w:rPr>
          <w:rFonts w:ascii="Times New Roman" w:eastAsiaTheme="minorHAnsi" w:hAnsi="Times New Roman" w:cs="Times New Roman"/>
          <w:sz w:val="24"/>
          <w:szCs w:val="24"/>
          <w:lang w:val="ro-MD" w:eastAsia="en-US"/>
        </w:rPr>
        <w:fldChar w:fldCharType="end"/>
      </w:r>
      <w:r w:rsidR="00FC60EB" w:rsidRPr="00784CC4">
        <w:rPr>
          <w:rFonts w:ascii="Times New Roman" w:eastAsiaTheme="minorHAnsi" w:hAnsi="Times New Roman" w:cs="Times New Roman"/>
          <w:sz w:val="24"/>
          <w:szCs w:val="24"/>
          <w:lang w:val="ro-MD" w:eastAsia="en-US"/>
        </w:rPr>
        <w:t xml:space="preserve"> </w:t>
      </w:r>
      <w:r w:rsidR="005D411C" w:rsidRPr="00784CC4">
        <w:rPr>
          <w:rFonts w:ascii="Times New Roman" w:eastAsiaTheme="minorHAnsi" w:hAnsi="Times New Roman" w:cs="Times New Roman"/>
          <w:sz w:val="24"/>
          <w:szCs w:val="24"/>
          <w:lang w:val="ro-MD" w:eastAsia="en-US"/>
        </w:rPr>
        <w:t xml:space="preserve">alin.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_Ref175131812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FC60EB" w:rsidRPr="00784CC4">
        <w:rPr>
          <w:rFonts w:ascii="Times New Roman" w:eastAsiaTheme="minorHAnsi" w:hAnsi="Times New Roman" w:cs="Times New Roman"/>
          <w:sz w:val="24"/>
          <w:szCs w:val="24"/>
          <w:lang w:val="ro-MD" w:eastAsia="en-US"/>
        </w:rPr>
        <w:fldChar w:fldCharType="end"/>
      </w:r>
      <w:r w:rsidR="005D411C" w:rsidRPr="00784CC4">
        <w:rPr>
          <w:rFonts w:ascii="Times New Roman" w:eastAsiaTheme="minorHAnsi" w:hAnsi="Times New Roman" w:cs="Times New Roman"/>
          <w:sz w:val="24"/>
          <w:szCs w:val="24"/>
          <w:lang w:val="ro-MD" w:eastAsia="en-US"/>
        </w:rPr>
        <w:t>.</w:t>
      </w:r>
    </w:p>
    <w:p w14:paraId="7FC6C8FA" w14:textId="6879D4D7" w:rsidR="004709D6" w:rsidRPr="00784CC4" w:rsidRDefault="004709D6" w:rsidP="00245483">
      <w:pPr>
        <w:pStyle w:val="HTMLPreformatted"/>
        <w:numPr>
          <w:ilvl w:val="2"/>
          <w:numId w:val="35"/>
        </w:numPr>
        <w:tabs>
          <w:tab w:val="clear" w:pos="1832"/>
          <w:tab w:val="left" w:pos="1134"/>
        </w:tabs>
        <w:spacing w:after="120"/>
        <w:ind w:left="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Fiecare importator de produse petroliere trebuie să depună la CSE o garanție bancară necondiționată și irevocabilă </w:t>
      </w:r>
      <w:r w:rsidR="00AD3CB6" w:rsidRPr="00784CC4">
        <w:rPr>
          <w:rFonts w:ascii="Times New Roman" w:eastAsiaTheme="minorHAnsi" w:hAnsi="Times New Roman" w:cs="Times New Roman"/>
          <w:sz w:val="24"/>
          <w:szCs w:val="24"/>
          <w:lang w:val="ro-MD" w:eastAsia="en-US"/>
        </w:rPr>
        <w:t xml:space="preserve">pentru a asigura </w:t>
      </w:r>
      <w:r w:rsidRPr="00784CC4">
        <w:rPr>
          <w:rFonts w:ascii="Times New Roman" w:eastAsiaTheme="minorHAnsi" w:hAnsi="Times New Roman" w:cs="Times New Roman"/>
          <w:sz w:val="24"/>
          <w:szCs w:val="24"/>
          <w:lang w:val="ro-MD" w:eastAsia="en-US"/>
        </w:rPr>
        <w:t xml:space="preserve">plata în mod corespunzător a contribuției </w:t>
      </w:r>
      <w:r w:rsidR="00200FC9" w:rsidRPr="00784CC4">
        <w:rPr>
          <w:rFonts w:ascii="Times New Roman" w:eastAsiaTheme="minorHAnsi" w:hAnsi="Times New Roman" w:cs="Times New Roman"/>
          <w:sz w:val="24"/>
          <w:szCs w:val="24"/>
          <w:lang w:val="ro-MD" w:eastAsia="en-US"/>
        </w:rPr>
        <w:t xml:space="preserve">pentru </w:t>
      </w:r>
      <w:r w:rsidRPr="00784CC4">
        <w:rPr>
          <w:rFonts w:ascii="Times New Roman" w:eastAsiaTheme="minorHAnsi" w:hAnsi="Times New Roman" w:cs="Times New Roman"/>
          <w:sz w:val="24"/>
          <w:szCs w:val="24"/>
          <w:lang w:val="ro-MD" w:eastAsia="en-US"/>
        </w:rPr>
        <w:t xml:space="preserve">CSE. Conținutul garanției bancare, modul de calcul al cuantumului garanției bancare, termenul de depunere a garanției bancare și termenele de invocare a garanției bancare se stabilesc prin hotărârea Guvernului prevăzută la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_Ref175132425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34</w:t>
      </w:r>
      <w:r w:rsidR="00FC60EB"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alin. </w:t>
      </w:r>
      <w:r w:rsidR="00FC60EB" w:rsidRPr="00784CC4">
        <w:rPr>
          <w:rFonts w:ascii="Times New Roman" w:eastAsiaTheme="minorHAnsi" w:hAnsi="Times New Roman" w:cs="Times New Roman"/>
          <w:sz w:val="24"/>
          <w:szCs w:val="24"/>
          <w:lang w:val="ro-MD" w:eastAsia="en-US"/>
        </w:rPr>
        <w:fldChar w:fldCharType="begin"/>
      </w:r>
      <w:r w:rsidR="00FC60EB" w:rsidRPr="00784CC4">
        <w:rPr>
          <w:rFonts w:ascii="Times New Roman" w:eastAsiaTheme="minorHAnsi" w:hAnsi="Times New Roman" w:cs="Times New Roman"/>
          <w:sz w:val="24"/>
          <w:szCs w:val="24"/>
          <w:lang w:val="ro-MD" w:eastAsia="en-US"/>
        </w:rPr>
        <w:instrText xml:space="preserve"> REF _Ref175132435 \r \h </w:instrText>
      </w:r>
      <w:r w:rsidR="00FC60EB" w:rsidRPr="00784CC4">
        <w:rPr>
          <w:rFonts w:ascii="Times New Roman" w:eastAsiaTheme="minorHAnsi" w:hAnsi="Times New Roman" w:cs="Times New Roman"/>
          <w:sz w:val="24"/>
          <w:szCs w:val="24"/>
          <w:lang w:val="ro-MD" w:eastAsia="en-US"/>
        </w:rPr>
      </w:r>
      <w:r w:rsidR="00FC60EB"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(5)</w:t>
      </w:r>
      <w:r w:rsidR="00FC60EB"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p>
    <w:p w14:paraId="70185227" w14:textId="77777777" w:rsidR="00C86D0F" w:rsidRPr="00784CC4" w:rsidRDefault="00C86D0F" w:rsidP="008E1325">
      <w:pPr>
        <w:pStyle w:val="HTMLPreformatted"/>
        <w:spacing w:after="120"/>
        <w:jc w:val="both"/>
        <w:rPr>
          <w:rFonts w:ascii="Times New Roman" w:eastAsiaTheme="minorHAnsi" w:hAnsi="Times New Roman" w:cs="Times New Roman"/>
          <w:sz w:val="24"/>
          <w:szCs w:val="24"/>
          <w:lang w:val="ro-MD" w:eastAsia="en-US"/>
        </w:rPr>
      </w:pPr>
    </w:p>
    <w:p w14:paraId="43A462F9" w14:textId="2C5BBC99" w:rsidR="005D411C" w:rsidRPr="00784CC4" w:rsidRDefault="005D411C" w:rsidP="00494C56">
      <w:pPr>
        <w:pStyle w:val="Heading3"/>
        <w:numPr>
          <w:ilvl w:val="0"/>
          <w:numId w:val="55"/>
        </w:numPr>
        <w:spacing w:before="0" w:after="120"/>
        <w:ind w:left="0" w:firstLine="720"/>
        <w:jc w:val="both"/>
        <w:rPr>
          <w:rFonts w:ascii="Times New Roman" w:eastAsiaTheme="minorHAnsi" w:hAnsi="Times New Roman" w:cs="Times New Roman"/>
          <w:color w:val="auto"/>
          <w:lang w:val="ro-MD"/>
        </w:rPr>
      </w:pPr>
      <w:bookmarkStart w:id="87" w:name="_Ref175132425"/>
      <w:r w:rsidRPr="00784CC4">
        <w:rPr>
          <w:rFonts w:ascii="Times New Roman" w:eastAsiaTheme="minorHAnsi" w:hAnsi="Times New Roman" w:cs="Times New Roman"/>
          <w:color w:val="auto"/>
          <w:lang w:val="ro-MD"/>
        </w:rPr>
        <w:lastRenderedPageBreak/>
        <w:t xml:space="preserve">Modalitatea și termenul limită de plată a </w:t>
      </w:r>
      <w:r w:rsidR="00170C2A" w:rsidRPr="00784CC4">
        <w:rPr>
          <w:rFonts w:ascii="Times New Roman" w:eastAsiaTheme="minorHAnsi" w:hAnsi="Times New Roman" w:cs="Times New Roman"/>
          <w:color w:val="auto"/>
          <w:lang w:val="ro-MD"/>
        </w:rPr>
        <w:t>plăților datorate ECS</w:t>
      </w:r>
      <w:r w:rsidRPr="00784CC4">
        <w:rPr>
          <w:rFonts w:ascii="Times New Roman" w:eastAsiaTheme="minorHAnsi" w:hAnsi="Times New Roman" w:cs="Times New Roman"/>
          <w:color w:val="auto"/>
          <w:lang w:val="ro-MD"/>
        </w:rPr>
        <w:t xml:space="preserve"> și transmiterea datelor</w:t>
      </w:r>
      <w:bookmarkEnd w:id="87"/>
    </w:p>
    <w:p w14:paraId="03ED1550" w14:textId="4D40EF9E" w:rsidR="005D411C" w:rsidRPr="00784CC4" w:rsidRDefault="005A20D5" w:rsidP="00494C56">
      <w:pPr>
        <w:pStyle w:val="HTMLPreformatted"/>
        <w:numPr>
          <w:ilvl w:val="0"/>
          <w:numId w:val="52"/>
        </w:numPr>
        <w:tabs>
          <w:tab w:val="clear" w:pos="1832"/>
          <w:tab w:val="left" w:pos="1134"/>
          <w:tab w:val="left" w:pos="1276"/>
        </w:tabs>
        <w:spacing w:after="120"/>
        <w:ind w:left="0" w:firstLine="706"/>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Plățile datorate</w:t>
      </w:r>
      <w:r w:rsidR="00356A52" w:rsidRPr="00784CC4">
        <w:rPr>
          <w:rFonts w:ascii="Times New Roman" w:eastAsiaTheme="minorHAnsi" w:hAnsi="Times New Roman" w:cs="Times New Roman"/>
          <w:sz w:val="24"/>
          <w:szCs w:val="24"/>
          <w:lang w:val="ro-MD" w:eastAsia="en-US"/>
        </w:rPr>
        <w:t xml:space="preserve"> </w:t>
      </w:r>
      <w:r w:rsidR="00C86D0F" w:rsidRPr="00784CC4">
        <w:rPr>
          <w:rFonts w:ascii="Times New Roman" w:eastAsiaTheme="minorHAnsi" w:hAnsi="Times New Roman" w:cs="Times New Roman"/>
          <w:sz w:val="24"/>
          <w:szCs w:val="24"/>
          <w:lang w:val="ro-MD" w:eastAsia="en-US"/>
        </w:rPr>
        <w:t>ECS</w:t>
      </w:r>
      <w:r w:rsidR="005D411C"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conform</w:t>
      </w:r>
      <w:r w:rsidR="00333D5A" w:rsidRPr="00784CC4">
        <w:rPr>
          <w:rFonts w:ascii="Times New Roman" w:eastAsiaTheme="minorHAnsi" w:hAnsi="Times New Roman" w:cs="Times New Roman"/>
          <w:sz w:val="24"/>
          <w:szCs w:val="24"/>
          <w:lang w:val="ro-MD" w:eastAsia="en-US"/>
        </w:rPr>
        <w:t xml:space="preserve">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_Ref175127752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w:t>
      </w:r>
      <w:r w:rsidR="00200FC9" w:rsidRPr="00784CC4">
        <w:rPr>
          <w:rFonts w:ascii="Times New Roman" w:eastAsiaTheme="minorHAnsi" w:hAnsi="Times New Roman" w:cs="Times New Roman"/>
          <w:sz w:val="24"/>
          <w:szCs w:val="24"/>
          <w:lang w:val="ro-MD" w:eastAsia="en-US"/>
        </w:rPr>
        <w:t>ui</w:t>
      </w:r>
      <w:r w:rsidR="00F112B5" w:rsidRPr="00784CC4">
        <w:rPr>
          <w:rFonts w:ascii="Times New Roman" w:eastAsiaTheme="minorHAnsi" w:hAnsi="Times New Roman" w:cs="Times New Roman"/>
          <w:sz w:val="24"/>
          <w:szCs w:val="24"/>
          <w:lang w:val="ro-MD" w:eastAsia="en-US"/>
        </w:rPr>
        <w:t xml:space="preserve"> 33</w:t>
      </w:r>
      <w:r w:rsidR="00333D5A" w:rsidRPr="00784CC4">
        <w:rPr>
          <w:rFonts w:ascii="Times New Roman" w:eastAsiaTheme="minorHAnsi" w:hAnsi="Times New Roman" w:cs="Times New Roman"/>
          <w:sz w:val="24"/>
          <w:szCs w:val="24"/>
          <w:lang w:val="ro-MD" w:eastAsia="en-US"/>
        </w:rPr>
        <w:fldChar w:fldCharType="end"/>
      </w:r>
      <w:r w:rsidR="00356A52" w:rsidRPr="00784CC4">
        <w:rPr>
          <w:rFonts w:ascii="Times New Roman" w:eastAsiaTheme="minorHAnsi" w:hAnsi="Times New Roman" w:cs="Times New Roman"/>
          <w:sz w:val="24"/>
          <w:szCs w:val="24"/>
          <w:lang w:val="ro-MD" w:eastAsia="en-US"/>
        </w:rPr>
        <w:t xml:space="preserve"> </w:t>
      </w:r>
      <w:r w:rsidR="00CC6E50" w:rsidRPr="00784CC4">
        <w:rPr>
          <w:rFonts w:ascii="Times New Roman" w:eastAsiaTheme="minorHAnsi" w:hAnsi="Times New Roman" w:cs="Times New Roman"/>
          <w:sz w:val="24"/>
          <w:szCs w:val="24"/>
          <w:lang w:val="ro-MD" w:eastAsia="en-US"/>
        </w:rPr>
        <w:t>se calculează</w:t>
      </w:r>
      <w:r w:rsidR="00356A52" w:rsidRPr="00784CC4">
        <w:rPr>
          <w:rFonts w:ascii="Times New Roman" w:eastAsiaTheme="minorHAnsi" w:hAnsi="Times New Roman" w:cs="Times New Roman"/>
          <w:sz w:val="24"/>
          <w:szCs w:val="24"/>
          <w:lang w:val="ro-MD" w:eastAsia="en-US"/>
        </w:rPr>
        <w:t xml:space="preserve"> la devamarea</w:t>
      </w:r>
      <w:r w:rsidRPr="00784CC4">
        <w:rPr>
          <w:rFonts w:ascii="Times New Roman" w:eastAsiaTheme="minorHAnsi" w:hAnsi="Times New Roman" w:cs="Times New Roman"/>
          <w:sz w:val="24"/>
          <w:szCs w:val="24"/>
          <w:lang w:val="ro-MD" w:eastAsia="en-US"/>
        </w:rPr>
        <w:t xml:space="preserve"> </w:t>
      </w:r>
      <w:r w:rsidR="00356A52" w:rsidRPr="00784CC4">
        <w:rPr>
          <w:rFonts w:ascii="Times New Roman" w:eastAsiaTheme="minorHAnsi" w:hAnsi="Times New Roman" w:cs="Times New Roman"/>
          <w:sz w:val="24"/>
          <w:szCs w:val="24"/>
          <w:lang w:val="ro-MD" w:eastAsia="en-US"/>
        </w:rPr>
        <w:t>produselor petroliere importate</w:t>
      </w:r>
      <w:r w:rsidR="00CC6E50" w:rsidRPr="00784CC4">
        <w:rPr>
          <w:rFonts w:ascii="Times New Roman" w:eastAsiaTheme="minorHAnsi" w:hAnsi="Times New Roman" w:cs="Times New Roman"/>
          <w:sz w:val="24"/>
          <w:szCs w:val="24"/>
          <w:lang w:val="ro-MD" w:eastAsia="en-US"/>
        </w:rPr>
        <w:t xml:space="preserve"> și se achită către ECS prin transfer în contul bancar al acesteia până</w:t>
      </w:r>
      <w:r w:rsidR="005D411C" w:rsidRPr="00784CC4">
        <w:rPr>
          <w:rFonts w:ascii="Times New Roman" w:eastAsiaTheme="minorHAnsi" w:hAnsi="Times New Roman" w:cs="Times New Roman"/>
          <w:sz w:val="24"/>
          <w:szCs w:val="24"/>
          <w:lang w:val="ro-MD" w:eastAsia="en-US"/>
        </w:rPr>
        <w:t xml:space="preserve"> la data de 20 a fiecărei luni pentru luna precedentă. </w:t>
      </w:r>
    </w:p>
    <w:p w14:paraId="551A18E0" w14:textId="4BBCD460" w:rsidR="009E63FB" w:rsidRPr="00784CC4" w:rsidRDefault="005D411C" w:rsidP="00494C56">
      <w:pPr>
        <w:pStyle w:val="HTMLPreformatted"/>
        <w:numPr>
          <w:ilvl w:val="0"/>
          <w:numId w:val="52"/>
        </w:numPr>
        <w:tabs>
          <w:tab w:val="clear" w:pos="1832"/>
          <w:tab w:val="left" w:pos="1134"/>
          <w:tab w:val="left" w:pos="1276"/>
        </w:tabs>
        <w:spacing w:after="120"/>
        <w:ind w:left="0" w:firstLine="706"/>
        <w:jc w:val="both"/>
        <w:rPr>
          <w:rFonts w:ascii="Times New Roman" w:eastAsiaTheme="minorHAnsi" w:hAnsi="Times New Roman" w:cs="Times New Roman"/>
          <w:sz w:val="24"/>
          <w:szCs w:val="24"/>
          <w:lang w:val="ro-MD" w:eastAsia="en-US"/>
        </w:rPr>
      </w:pPr>
      <w:bookmarkStart w:id="88" w:name="_Ref175132570"/>
      <w:r w:rsidRPr="00784CC4">
        <w:rPr>
          <w:rFonts w:ascii="Times New Roman" w:eastAsiaTheme="minorHAnsi" w:hAnsi="Times New Roman" w:cs="Times New Roman"/>
          <w:sz w:val="24"/>
          <w:szCs w:val="24"/>
          <w:lang w:val="ro-MD" w:eastAsia="en-US"/>
        </w:rPr>
        <w:t xml:space="preserve">În cazul </w:t>
      </w:r>
      <w:r w:rsidR="00170C2A" w:rsidRPr="00784CC4">
        <w:rPr>
          <w:rFonts w:ascii="Times New Roman" w:eastAsiaTheme="minorHAnsi" w:hAnsi="Times New Roman" w:cs="Times New Roman"/>
          <w:sz w:val="24"/>
          <w:szCs w:val="24"/>
          <w:lang w:val="ro-MD" w:eastAsia="en-US"/>
        </w:rPr>
        <w:t>achitării cu întârziere a plăților datorate</w:t>
      </w:r>
      <w:r w:rsidRPr="00784CC4">
        <w:rPr>
          <w:rFonts w:ascii="Times New Roman" w:eastAsiaTheme="minorHAnsi" w:hAnsi="Times New Roman" w:cs="Times New Roman"/>
          <w:sz w:val="24"/>
          <w:szCs w:val="24"/>
          <w:lang w:val="ro-MD" w:eastAsia="en-US"/>
        </w:rPr>
        <w:t xml:space="preserve"> </w:t>
      </w:r>
      <w:r w:rsidR="00C86D0F" w:rsidRPr="00784CC4">
        <w:rPr>
          <w:rFonts w:ascii="Times New Roman" w:eastAsiaTheme="minorHAnsi" w:hAnsi="Times New Roman" w:cs="Times New Roman"/>
          <w:sz w:val="24"/>
          <w:szCs w:val="24"/>
          <w:lang w:val="ro-MD" w:eastAsia="en-US"/>
        </w:rPr>
        <w:t>ECS</w:t>
      </w:r>
      <w:r w:rsidR="00CC6E50" w:rsidRPr="00784CC4">
        <w:rPr>
          <w:rFonts w:ascii="Times New Roman" w:eastAsiaTheme="minorHAnsi" w:hAnsi="Times New Roman" w:cs="Times New Roman"/>
          <w:sz w:val="24"/>
          <w:szCs w:val="24"/>
          <w:lang w:val="ro-MD" w:eastAsia="en-US"/>
        </w:rPr>
        <w:t xml:space="preserve">, </w:t>
      </w:r>
      <w:r w:rsidR="00354A62" w:rsidRPr="00784CC4">
        <w:rPr>
          <w:rFonts w:ascii="Times New Roman" w:eastAsiaTheme="minorHAnsi" w:hAnsi="Times New Roman" w:cs="Times New Roman"/>
          <w:sz w:val="24"/>
          <w:szCs w:val="24"/>
          <w:lang w:val="ro-MD" w:eastAsia="en-US"/>
        </w:rPr>
        <w:t xml:space="preserve">ultima </w:t>
      </w:r>
      <w:r w:rsidRPr="00784CC4">
        <w:rPr>
          <w:rFonts w:ascii="Times New Roman" w:eastAsiaTheme="minorHAnsi" w:hAnsi="Times New Roman" w:cs="Times New Roman"/>
          <w:sz w:val="24"/>
          <w:szCs w:val="24"/>
          <w:lang w:val="ro-MD" w:eastAsia="en-US"/>
        </w:rPr>
        <w:t xml:space="preserve">calculează </w:t>
      </w:r>
      <w:r w:rsidR="00CC6E50" w:rsidRPr="00784CC4">
        <w:rPr>
          <w:rFonts w:ascii="Times New Roman" w:eastAsiaTheme="minorHAnsi" w:hAnsi="Times New Roman" w:cs="Times New Roman"/>
          <w:sz w:val="24"/>
          <w:szCs w:val="24"/>
          <w:lang w:val="ro-MD" w:eastAsia="en-US"/>
        </w:rPr>
        <w:t xml:space="preserve">și aplică </w:t>
      </w:r>
      <w:r w:rsidRPr="00784CC4">
        <w:rPr>
          <w:rFonts w:ascii="Times New Roman" w:eastAsiaTheme="minorHAnsi" w:hAnsi="Times New Roman" w:cs="Times New Roman"/>
          <w:sz w:val="24"/>
          <w:szCs w:val="24"/>
          <w:lang w:val="ro-MD" w:eastAsia="en-US"/>
        </w:rPr>
        <w:t xml:space="preserve">dobânda de întârziere </w:t>
      </w:r>
      <w:r w:rsidR="00D70E67" w:rsidRPr="00784CC4">
        <w:rPr>
          <w:rFonts w:ascii="Times New Roman" w:eastAsiaTheme="minorHAnsi" w:hAnsi="Times New Roman" w:cs="Times New Roman"/>
          <w:sz w:val="24"/>
          <w:szCs w:val="24"/>
          <w:lang w:val="ro-MD" w:eastAsia="en-US"/>
        </w:rPr>
        <w:t xml:space="preserve">pentru credite pe termen scurt aplicată de Bancă Națională </w:t>
      </w:r>
      <w:r w:rsidR="005732D2" w:rsidRPr="00784CC4">
        <w:rPr>
          <w:rFonts w:ascii="Times New Roman" w:eastAsiaTheme="minorHAnsi" w:hAnsi="Times New Roman" w:cs="Times New Roman"/>
          <w:sz w:val="24"/>
          <w:szCs w:val="24"/>
          <w:lang w:val="ro-MD" w:eastAsia="en-US"/>
        </w:rPr>
        <w:t>a Republicii Moldova</w:t>
      </w:r>
      <w:r w:rsidRPr="00784CC4">
        <w:rPr>
          <w:rFonts w:ascii="Times New Roman" w:eastAsiaTheme="minorHAnsi" w:hAnsi="Times New Roman" w:cs="Times New Roman"/>
          <w:sz w:val="24"/>
          <w:szCs w:val="24"/>
          <w:lang w:val="ro-MD" w:eastAsia="en-US"/>
        </w:rPr>
        <w:t>.</w:t>
      </w:r>
      <w:bookmarkEnd w:id="88"/>
      <w:r w:rsidR="00147AE8" w:rsidRPr="00784CC4">
        <w:rPr>
          <w:rFonts w:ascii="Times New Roman" w:eastAsiaTheme="minorHAnsi" w:hAnsi="Times New Roman" w:cs="Times New Roman"/>
          <w:sz w:val="24"/>
          <w:szCs w:val="24"/>
          <w:lang w:val="ro-MD" w:eastAsia="en-US"/>
        </w:rPr>
        <w:t xml:space="preserve"> </w:t>
      </w:r>
    </w:p>
    <w:p w14:paraId="65C04E3A" w14:textId="5CF1248D" w:rsidR="005D411C" w:rsidRPr="00784CC4" w:rsidRDefault="005D411C" w:rsidP="00494C56">
      <w:pPr>
        <w:pStyle w:val="HTMLPreformatted"/>
        <w:numPr>
          <w:ilvl w:val="0"/>
          <w:numId w:val="52"/>
        </w:numPr>
        <w:tabs>
          <w:tab w:val="clear" w:pos="1832"/>
          <w:tab w:val="left" w:pos="1134"/>
          <w:tab w:val="left" w:pos="1276"/>
        </w:tabs>
        <w:spacing w:after="120"/>
        <w:ind w:left="0" w:firstLine="706"/>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cazul în care importatorul de produse petroliere </w:t>
      </w:r>
      <w:r w:rsidR="00A53166" w:rsidRPr="00784CC4">
        <w:rPr>
          <w:rFonts w:ascii="Times New Roman" w:eastAsiaTheme="minorHAnsi" w:hAnsi="Times New Roman" w:cs="Times New Roman"/>
          <w:sz w:val="24"/>
          <w:szCs w:val="24"/>
          <w:lang w:val="ro-MD" w:eastAsia="en-US"/>
        </w:rPr>
        <w:t xml:space="preserve">achită </w:t>
      </w:r>
      <w:r w:rsidR="00C86D0F"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w:t>
      </w:r>
      <w:r w:rsidR="00A53166" w:rsidRPr="00784CC4">
        <w:rPr>
          <w:rFonts w:ascii="Times New Roman" w:eastAsiaTheme="minorHAnsi" w:hAnsi="Times New Roman" w:cs="Times New Roman"/>
          <w:sz w:val="24"/>
          <w:szCs w:val="24"/>
          <w:lang w:val="ro-MD" w:eastAsia="en-US"/>
        </w:rPr>
        <w:t xml:space="preserve">o plată </w:t>
      </w:r>
      <w:r w:rsidRPr="00784CC4">
        <w:rPr>
          <w:rFonts w:ascii="Times New Roman" w:eastAsiaTheme="minorHAnsi" w:hAnsi="Times New Roman" w:cs="Times New Roman"/>
          <w:sz w:val="24"/>
          <w:szCs w:val="24"/>
          <w:lang w:val="ro-MD" w:eastAsia="en-US"/>
        </w:rPr>
        <w:t xml:space="preserve">în sumă mai mare decât cea calculată, </w:t>
      </w:r>
      <w:r w:rsidR="00C86D0F"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va reduce cuantumul </w:t>
      </w:r>
      <w:r w:rsidR="00A53166" w:rsidRPr="00784CC4">
        <w:rPr>
          <w:rFonts w:ascii="Times New Roman" w:eastAsiaTheme="minorHAnsi" w:hAnsi="Times New Roman" w:cs="Times New Roman"/>
          <w:sz w:val="24"/>
          <w:szCs w:val="24"/>
          <w:lang w:val="ro-MD" w:eastAsia="en-US"/>
        </w:rPr>
        <w:t xml:space="preserve">plății </w:t>
      </w:r>
      <w:r w:rsidRPr="00784CC4">
        <w:rPr>
          <w:rFonts w:ascii="Times New Roman" w:eastAsiaTheme="minorHAnsi" w:hAnsi="Times New Roman" w:cs="Times New Roman"/>
          <w:sz w:val="24"/>
          <w:szCs w:val="24"/>
          <w:lang w:val="ro-MD" w:eastAsia="en-US"/>
        </w:rPr>
        <w:t xml:space="preserve">care se datorează pentru luna curentă </w:t>
      </w:r>
      <w:r w:rsidR="00291C26" w:rsidRPr="00784CC4">
        <w:rPr>
          <w:rFonts w:ascii="Times New Roman" w:eastAsiaTheme="minorHAnsi" w:hAnsi="Times New Roman" w:cs="Times New Roman"/>
          <w:sz w:val="24"/>
          <w:szCs w:val="24"/>
          <w:lang w:val="ro-MD" w:eastAsia="en-US"/>
        </w:rPr>
        <w:t xml:space="preserve">cu </w:t>
      </w:r>
      <w:r w:rsidRPr="00784CC4">
        <w:rPr>
          <w:rFonts w:ascii="Times New Roman" w:eastAsiaTheme="minorHAnsi" w:hAnsi="Times New Roman" w:cs="Times New Roman"/>
          <w:sz w:val="24"/>
          <w:szCs w:val="24"/>
          <w:lang w:val="ro-MD" w:eastAsia="en-US"/>
        </w:rPr>
        <w:t>suma plătită în plus.</w:t>
      </w:r>
    </w:p>
    <w:p w14:paraId="3D4EA828" w14:textId="42B8E1DE" w:rsidR="005D411C" w:rsidRPr="00784CC4" w:rsidRDefault="005D411C" w:rsidP="00494C56">
      <w:pPr>
        <w:pStyle w:val="HTMLPreformatted"/>
        <w:numPr>
          <w:ilvl w:val="0"/>
          <w:numId w:val="52"/>
        </w:numPr>
        <w:tabs>
          <w:tab w:val="clear" w:pos="1832"/>
          <w:tab w:val="left" w:pos="1134"/>
          <w:tab w:val="left" w:pos="1276"/>
        </w:tabs>
        <w:spacing w:after="120"/>
        <w:ind w:left="0" w:firstLine="706"/>
        <w:jc w:val="both"/>
        <w:rPr>
          <w:rFonts w:ascii="Times New Roman" w:eastAsiaTheme="minorHAnsi" w:hAnsi="Times New Roman" w:cs="Times New Roman"/>
          <w:sz w:val="24"/>
          <w:szCs w:val="24"/>
          <w:lang w:val="ro-MD" w:eastAsia="en-US"/>
        </w:rPr>
      </w:pPr>
      <w:bookmarkStart w:id="89" w:name="_Ref175132558"/>
      <w:r w:rsidRPr="00784CC4">
        <w:rPr>
          <w:rFonts w:ascii="Times New Roman" w:eastAsiaTheme="minorHAnsi" w:hAnsi="Times New Roman" w:cs="Times New Roman"/>
          <w:sz w:val="24"/>
          <w:szCs w:val="24"/>
          <w:lang w:val="ro-MD" w:eastAsia="en-US"/>
        </w:rPr>
        <w:t xml:space="preserve">Importatorii de produse petroliere sunt obligați să transmită către </w:t>
      </w:r>
      <w:r w:rsidR="00C86D0F"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 xml:space="preserve"> </w:t>
      </w:r>
      <w:r w:rsidR="00354A62" w:rsidRPr="00784CC4">
        <w:rPr>
          <w:rFonts w:ascii="Times New Roman" w:eastAsiaTheme="minorHAnsi" w:hAnsi="Times New Roman" w:cs="Times New Roman"/>
          <w:sz w:val="24"/>
          <w:szCs w:val="24"/>
          <w:lang w:val="ro-MD" w:eastAsia="en-US"/>
        </w:rPr>
        <w:t>până la data de 20 a fiecărei luni pentru luna precedentă</w:t>
      </w:r>
      <w:r w:rsidR="00354A62" w:rsidRPr="00784CC4" w:rsidDel="00354A62">
        <w:rPr>
          <w:rFonts w:ascii="Times New Roman" w:eastAsiaTheme="minorHAnsi" w:hAnsi="Times New Roman" w:cs="Times New Roman"/>
          <w:sz w:val="24"/>
          <w:szCs w:val="24"/>
          <w:lang w:val="ro-MD" w:eastAsia="en-US"/>
        </w:rPr>
        <w:t xml:space="preserve"> </w:t>
      </w:r>
      <w:r w:rsidR="00354A62" w:rsidRPr="00784CC4">
        <w:rPr>
          <w:rFonts w:ascii="Times New Roman" w:eastAsiaTheme="minorHAnsi" w:hAnsi="Times New Roman" w:cs="Times New Roman"/>
          <w:sz w:val="24"/>
          <w:szCs w:val="24"/>
          <w:lang w:val="ro-MD" w:eastAsia="en-US"/>
        </w:rPr>
        <w:t xml:space="preserve">informații cu privire la </w:t>
      </w:r>
      <w:r w:rsidRPr="00784CC4">
        <w:rPr>
          <w:rFonts w:ascii="Times New Roman" w:eastAsiaTheme="minorHAnsi" w:hAnsi="Times New Roman" w:cs="Times New Roman"/>
          <w:sz w:val="24"/>
          <w:szCs w:val="24"/>
          <w:lang w:val="ro-MD" w:eastAsia="en-US"/>
        </w:rPr>
        <w:t xml:space="preserve">livrările de produse petroliere pe piața locală și cu privire la plățile </w:t>
      </w:r>
      <w:r w:rsidR="00996DCB" w:rsidRPr="00784CC4">
        <w:rPr>
          <w:rFonts w:ascii="Times New Roman" w:eastAsiaTheme="minorHAnsi" w:hAnsi="Times New Roman" w:cs="Times New Roman"/>
          <w:sz w:val="24"/>
          <w:szCs w:val="24"/>
          <w:lang w:val="ro-MD" w:eastAsia="en-US"/>
        </w:rPr>
        <w:t>efectuate</w:t>
      </w:r>
      <w:r w:rsidR="008072E4" w:rsidRPr="00784CC4">
        <w:rPr>
          <w:rFonts w:ascii="Times New Roman" w:eastAsiaTheme="minorHAnsi" w:hAnsi="Times New Roman" w:cs="Times New Roman"/>
          <w:sz w:val="24"/>
          <w:szCs w:val="24"/>
          <w:lang w:val="ro-MD" w:eastAsia="en-US"/>
        </w:rPr>
        <w:t xml:space="preserve"> către </w:t>
      </w:r>
      <w:r w:rsidR="00C86D0F" w:rsidRPr="00784CC4">
        <w:rPr>
          <w:rFonts w:ascii="Times New Roman" w:eastAsiaTheme="minorHAnsi" w:hAnsi="Times New Roman" w:cs="Times New Roman"/>
          <w:sz w:val="24"/>
          <w:szCs w:val="24"/>
          <w:lang w:val="ro-MD" w:eastAsia="en-US"/>
        </w:rPr>
        <w:t>ECS</w:t>
      </w:r>
      <w:r w:rsidRPr="00784CC4">
        <w:rPr>
          <w:rFonts w:ascii="Times New Roman" w:eastAsiaTheme="minorHAnsi" w:hAnsi="Times New Roman" w:cs="Times New Roman"/>
          <w:sz w:val="24"/>
          <w:szCs w:val="24"/>
          <w:lang w:val="ro-MD" w:eastAsia="en-US"/>
        </w:rPr>
        <w:t>.</w:t>
      </w:r>
      <w:bookmarkEnd w:id="89"/>
    </w:p>
    <w:p w14:paraId="49B66F38" w14:textId="4ABCC310" w:rsidR="005D411C" w:rsidRPr="00784CC4" w:rsidRDefault="008E2EBE" w:rsidP="00494C56">
      <w:pPr>
        <w:pStyle w:val="HTMLPreformatted"/>
        <w:numPr>
          <w:ilvl w:val="0"/>
          <w:numId w:val="52"/>
        </w:numPr>
        <w:tabs>
          <w:tab w:val="clear" w:pos="1832"/>
          <w:tab w:val="left" w:pos="1134"/>
          <w:tab w:val="left" w:pos="1276"/>
        </w:tabs>
        <w:spacing w:after="120"/>
        <w:ind w:left="0" w:firstLine="706"/>
        <w:jc w:val="both"/>
        <w:rPr>
          <w:rFonts w:ascii="Times New Roman" w:eastAsiaTheme="minorHAnsi" w:hAnsi="Times New Roman" w:cs="Times New Roman"/>
          <w:sz w:val="24"/>
          <w:szCs w:val="24"/>
          <w:lang w:val="ro-MD" w:eastAsia="en-US"/>
        </w:rPr>
      </w:pPr>
      <w:bookmarkStart w:id="90" w:name="_Hlk169267368"/>
      <w:bookmarkStart w:id="91" w:name="_Ref175132435"/>
      <w:r w:rsidRPr="00784CC4">
        <w:rPr>
          <w:rFonts w:ascii="Times New Roman" w:eastAsiaTheme="minorHAnsi" w:hAnsi="Times New Roman" w:cs="Times New Roman"/>
          <w:sz w:val="24"/>
          <w:szCs w:val="24"/>
          <w:lang w:val="ro-MD" w:eastAsia="en-US"/>
        </w:rPr>
        <w:t xml:space="preserve">Modalitatea de calcul și </w:t>
      </w:r>
      <w:r w:rsidR="00507A4D" w:rsidRPr="00784CC4">
        <w:rPr>
          <w:rFonts w:ascii="Times New Roman" w:eastAsiaTheme="minorHAnsi" w:hAnsi="Times New Roman" w:cs="Times New Roman"/>
          <w:sz w:val="24"/>
          <w:szCs w:val="24"/>
          <w:lang w:val="ro-MD" w:eastAsia="en-US"/>
        </w:rPr>
        <w:t xml:space="preserve">de </w:t>
      </w:r>
      <w:r w:rsidRPr="00784CC4">
        <w:rPr>
          <w:rFonts w:ascii="Times New Roman" w:eastAsiaTheme="minorHAnsi" w:hAnsi="Times New Roman" w:cs="Times New Roman"/>
          <w:sz w:val="24"/>
          <w:szCs w:val="24"/>
          <w:lang w:val="ro-MD" w:eastAsia="en-US"/>
        </w:rPr>
        <w:t>plată a contribuției pentru ECS, precum și c</w:t>
      </w:r>
      <w:r w:rsidR="005D411C" w:rsidRPr="00784CC4">
        <w:rPr>
          <w:rFonts w:ascii="Times New Roman" w:eastAsiaTheme="minorHAnsi" w:hAnsi="Times New Roman" w:cs="Times New Roman"/>
          <w:sz w:val="24"/>
          <w:szCs w:val="24"/>
          <w:lang w:val="ro-MD" w:eastAsia="en-US"/>
        </w:rPr>
        <w:t>onținutul și modalitatea de transmitere a datelor</w:t>
      </w:r>
      <w:r w:rsidR="009557C9" w:rsidRPr="00784CC4">
        <w:rPr>
          <w:rFonts w:ascii="Times New Roman" w:eastAsiaTheme="minorHAnsi" w:hAnsi="Times New Roman" w:cs="Times New Roman"/>
          <w:sz w:val="24"/>
          <w:szCs w:val="24"/>
          <w:lang w:val="ro-MD" w:eastAsia="en-US"/>
        </w:rPr>
        <w:t xml:space="preserve"> </w:t>
      </w:r>
      <w:r w:rsidR="00464FF5" w:rsidRPr="00784CC4">
        <w:rPr>
          <w:rFonts w:ascii="Times New Roman" w:eastAsiaTheme="minorHAnsi" w:hAnsi="Times New Roman" w:cs="Times New Roman"/>
          <w:sz w:val="24"/>
          <w:szCs w:val="24"/>
          <w:lang w:val="ro-MD" w:eastAsia="en-US"/>
        </w:rPr>
        <w:t xml:space="preserve">privind plățile către ECS, </w:t>
      </w:r>
      <w:r w:rsidR="009557C9" w:rsidRPr="00784CC4">
        <w:rPr>
          <w:rFonts w:ascii="Times New Roman" w:eastAsiaTheme="minorHAnsi" w:hAnsi="Times New Roman" w:cs="Times New Roman"/>
          <w:sz w:val="24"/>
          <w:szCs w:val="24"/>
          <w:lang w:val="ro-MD" w:eastAsia="en-US"/>
        </w:rPr>
        <w:t xml:space="preserve">prevăzute la 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_Ref175132558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333D5A" w:rsidRPr="00784CC4">
        <w:rPr>
          <w:rFonts w:ascii="Times New Roman" w:eastAsiaTheme="minorHAnsi" w:hAnsi="Times New Roman" w:cs="Times New Roman"/>
          <w:sz w:val="24"/>
          <w:szCs w:val="24"/>
          <w:lang w:val="ro-MD" w:eastAsia="en-US"/>
        </w:rPr>
        <w:fldChar w:fldCharType="end"/>
      </w:r>
      <w:r w:rsidR="00464FF5" w:rsidRPr="00784CC4">
        <w:rPr>
          <w:rFonts w:ascii="Times New Roman" w:eastAsiaTheme="minorHAnsi" w:hAnsi="Times New Roman" w:cs="Times New Roman"/>
          <w:sz w:val="24"/>
          <w:szCs w:val="24"/>
          <w:lang w:val="ro-MD" w:eastAsia="en-US"/>
        </w:rPr>
        <w:t>,</w:t>
      </w:r>
      <w:r w:rsidR="00473036" w:rsidRPr="00784CC4">
        <w:rPr>
          <w:rFonts w:ascii="Times New Roman" w:eastAsiaTheme="minorHAnsi" w:hAnsi="Times New Roman" w:cs="Times New Roman"/>
          <w:sz w:val="24"/>
          <w:szCs w:val="24"/>
          <w:lang w:val="ro-MD" w:eastAsia="en-US"/>
        </w:rPr>
        <w:t xml:space="preserve"> </w:t>
      </w:r>
      <w:bookmarkEnd w:id="90"/>
      <w:r w:rsidR="005D411C" w:rsidRPr="00784CC4">
        <w:rPr>
          <w:rFonts w:ascii="Times New Roman" w:eastAsiaTheme="minorHAnsi" w:hAnsi="Times New Roman" w:cs="Times New Roman"/>
          <w:sz w:val="24"/>
          <w:szCs w:val="24"/>
          <w:lang w:val="ro-MD" w:eastAsia="en-US"/>
        </w:rPr>
        <w:t xml:space="preserve">se stabilesc </w:t>
      </w:r>
      <w:r w:rsidR="009557C9" w:rsidRPr="00784CC4">
        <w:rPr>
          <w:rFonts w:ascii="Times New Roman" w:eastAsiaTheme="minorHAnsi" w:hAnsi="Times New Roman" w:cs="Times New Roman"/>
          <w:sz w:val="24"/>
          <w:szCs w:val="24"/>
          <w:lang w:val="ro-MD" w:eastAsia="en-US"/>
        </w:rPr>
        <w:t>prin hotărâre de Guvern</w:t>
      </w:r>
      <w:r w:rsidR="005D411C" w:rsidRPr="00784CC4">
        <w:rPr>
          <w:rFonts w:ascii="Times New Roman" w:eastAsiaTheme="minorHAnsi" w:hAnsi="Times New Roman" w:cs="Times New Roman"/>
          <w:sz w:val="24"/>
          <w:szCs w:val="24"/>
          <w:lang w:val="ro-MD" w:eastAsia="en-US"/>
        </w:rPr>
        <w:t>.</w:t>
      </w:r>
      <w:bookmarkEnd w:id="91"/>
    </w:p>
    <w:p w14:paraId="794F53D5" w14:textId="1F421681" w:rsidR="005D411C" w:rsidRPr="00784CC4" w:rsidRDefault="00C86D0F" w:rsidP="00494C56">
      <w:pPr>
        <w:pStyle w:val="HTMLPreformatted"/>
        <w:numPr>
          <w:ilvl w:val="0"/>
          <w:numId w:val="52"/>
        </w:numPr>
        <w:tabs>
          <w:tab w:val="clear" w:pos="1832"/>
          <w:tab w:val="left" w:pos="1134"/>
          <w:tab w:val="left" w:pos="1276"/>
        </w:tabs>
        <w:spacing w:after="120"/>
        <w:ind w:left="0" w:firstLine="706"/>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ECS</w:t>
      </w:r>
      <w:r w:rsidR="00507A4D" w:rsidRPr="00784CC4">
        <w:rPr>
          <w:rFonts w:ascii="Times New Roman" w:eastAsiaTheme="minorHAnsi" w:hAnsi="Times New Roman" w:cs="Times New Roman"/>
          <w:sz w:val="24"/>
          <w:szCs w:val="24"/>
          <w:lang w:val="ro-MD" w:eastAsia="en-US"/>
        </w:rPr>
        <w:t xml:space="preserve">, </w:t>
      </w:r>
      <w:r w:rsidR="004813ED" w:rsidRPr="00784CC4">
        <w:rPr>
          <w:rFonts w:ascii="Times New Roman" w:eastAsiaTheme="minorHAnsi" w:hAnsi="Times New Roman" w:cs="Times New Roman"/>
          <w:sz w:val="24"/>
          <w:szCs w:val="24"/>
          <w:lang w:val="ro-MD" w:eastAsia="en-US"/>
        </w:rPr>
        <w:t>autoritatea</w:t>
      </w:r>
      <w:r w:rsidR="00291C26" w:rsidRPr="00784CC4">
        <w:rPr>
          <w:rFonts w:ascii="Times New Roman" w:eastAsiaTheme="minorHAnsi" w:hAnsi="Times New Roman" w:cs="Times New Roman"/>
          <w:sz w:val="24"/>
          <w:szCs w:val="24"/>
          <w:lang w:val="ro-MD" w:eastAsia="en-US"/>
        </w:rPr>
        <w:t xml:space="preserve"> administrativă</w:t>
      </w:r>
      <w:r w:rsidR="004813ED" w:rsidRPr="00784CC4">
        <w:rPr>
          <w:rFonts w:ascii="Times New Roman" w:eastAsiaTheme="minorHAnsi" w:hAnsi="Times New Roman" w:cs="Times New Roman"/>
          <w:sz w:val="24"/>
          <w:szCs w:val="24"/>
          <w:lang w:val="ro-MD" w:eastAsia="en-US"/>
        </w:rPr>
        <w:t xml:space="preserve"> competentă</w:t>
      </w:r>
      <w:r w:rsidR="005D411C" w:rsidRPr="00784CC4">
        <w:rPr>
          <w:rFonts w:ascii="Times New Roman" w:eastAsiaTheme="minorHAnsi" w:hAnsi="Times New Roman" w:cs="Times New Roman"/>
          <w:sz w:val="24"/>
          <w:szCs w:val="24"/>
          <w:lang w:val="ro-MD" w:eastAsia="en-US"/>
        </w:rPr>
        <w:t xml:space="preserve"> </w:t>
      </w:r>
      <w:r w:rsidR="00291C26" w:rsidRPr="00784CC4">
        <w:rPr>
          <w:rFonts w:ascii="Times New Roman" w:eastAsiaTheme="minorHAnsi" w:hAnsi="Times New Roman" w:cs="Times New Roman"/>
          <w:sz w:val="24"/>
          <w:szCs w:val="24"/>
          <w:lang w:val="ro-MD" w:eastAsia="en-US"/>
        </w:rPr>
        <w:t>î</w:t>
      </w:r>
      <w:r w:rsidR="005D411C" w:rsidRPr="00784CC4">
        <w:rPr>
          <w:rFonts w:ascii="Times New Roman" w:eastAsiaTheme="minorHAnsi" w:hAnsi="Times New Roman" w:cs="Times New Roman"/>
          <w:sz w:val="24"/>
          <w:szCs w:val="24"/>
          <w:lang w:val="ro-MD" w:eastAsia="en-US"/>
        </w:rPr>
        <w:t>n domeniul vamal</w:t>
      </w:r>
      <w:r w:rsidR="00507A4D" w:rsidRPr="00784CC4">
        <w:rPr>
          <w:rFonts w:ascii="Times New Roman" w:eastAsiaTheme="minorHAnsi" w:hAnsi="Times New Roman" w:cs="Times New Roman"/>
          <w:sz w:val="24"/>
          <w:szCs w:val="24"/>
          <w:lang w:val="ro-MD" w:eastAsia="en-US"/>
        </w:rPr>
        <w:t xml:space="preserve"> </w:t>
      </w:r>
      <w:r w:rsidR="005E328C" w:rsidRPr="00784CC4">
        <w:rPr>
          <w:rFonts w:ascii="Times New Roman" w:eastAsiaTheme="minorHAnsi" w:hAnsi="Times New Roman" w:cs="Times New Roman"/>
          <w:sz w:val="24"/>
          <w:szCs w:val="24"/>
          <w:lang w:val="ro-MD" w:eastAsia="en-US"/>
        </w:rPr>
        <w:t xml:space="preserve">și </w:t>
      </w:r>
      <w:r w:rsidR="005D411C" w:rsidRPr="00784CC4">
        <w:rPr>
          <w:rFonts w:ascii="Times New Roman" w:eastAsiaTheme="minorHAnsi" w:hAnsi="Times New Roman" w:cs="Times New Roman"/>
          <w:sz w:val="24"/>
          <w:szCs w:val="24"/>
          <w:lang w:val="ro-MD" w:eastAsia="en-US"/>
        </w:rPr>
        <w:t xml:space="preserve">ANRE </w:t>
      </w:r>
      <w:r w:rsidR="00507A4D" w:rsidRPr="00784CC4">
        <w:rPr>
          <w:rFonts w:ascii="Times New Roman" w:eastAsiaTheme="minorHAnsi" w:hAnsi="Times New Roman" w:cs="Times New Roman"/>
          <w:sz w:val="24"/>
          <w:szCs w:val="24"/>
          <w:lang w:val="ro-MD" w:eastAsia="en-US"/>
        </w:rPr>
        <w:t>colaborează prin schimb de informații agregate și individuale cu privire la</w:t>
      </w:r>
      <w:r w:rsidR="005D411C" w:rsidRPr="00784CC4">
        <w:rPr>
          <w:rFonts w:ascii="Times New Roman" w:eastAsiaTheme="minorHAnsi" w:hAnsi="Times New Roman" w:cs="Times New Roman"/>
          <w:sz w:val="24"/>
          <w:szCs w:val="24"/>
          <w:lang w:val="ro-MD" w:eastAsia="en-US"/>
        </w:rPr>
        <w:t xml:space="preserve"> importurile si exporturile de produse petroliere</w:t>
      </w:r>
      <w:r w:rsidR="00507A4D" w:rsidRPr="00784CC4">
        <w:rPr>
          <w:rFonts w:ascii="Times New Roman" w:eastAsiaTheme="minorHAnsi" w:hAnsi="Times New Roman" w:cs="Times New Roman"/>
          <w:sz w:val="24"/>
          <w:szCs w:val="24"/>
          <w:lang w:val="ro-MD" w:eastAsia="en-US"/>
        </w:rPr>
        <w:t xml:space="preserve"> pentru a verifica corectitudinea informațiilor prezentate de către importatorii de produse petroliere</w:t>
      </w:r>
      <w:r w:rsidR="005D411C" w:rsidRPr="00784CC4">
        <w:rPr>
          <w:rFonts w:ascii="Times New Roman" w:eastAsiaTheme="minorHAnsi" w:hAnsi="Times New Roman" w:cs="Times New Roman"/>
          <w:sz w:val="24"/>
          <w:szCs w:val="24"/>
          <w:lang w:val="ro-MD" w:eastAsia="en-US"/>
        </w:rPr>
        <w:t>.</w:t>
      </w:r>
    </w:p>
    <w:p w14:paraId="734FFA4D" w14:textId="37A333B5" w:rsidR="005D411C" w:rsidRPr="00784CC4" w:rsidRDefault="006138EB" w:rsidP="008E1325">
      <w:pPr>
        <w:pStyle w:val="HTMLPreformatted"/>
        <w:numPr>
          <w:ilvl w:val="0"/>
          <w:numId w:val="52"/>
        </w:numPr>
        <w:tabs>
          <w:tab w:val="clear" w:pos="1832"/>
          <w:tab w:val="left" w:pos="1134"/>
          <w:tab w:val="left" w:pos="1276"/>
        </w:tabs>
        <w:spacing w:after="120"/>
        <w:ind w:left="0" w:firstLine="706"/>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La solicitarea ECS, ANRE aplică sancțiune financiară pentru neachitare, pentru achitare parțială sau pentru achitarea cu întârziere a plăților datorate ECS. Achitarea sancțiunii financiare nu exonerează importatorul obligat sau importatorul de produse petroliere prevăzut la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_Ref175127752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33</w:t>
      </w:r>
      <w:r w:rsidR="00333D5A"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_Ref175128112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333D5A"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de efectuarea plății datorate față de ECS, precum și de achitarea dobânzii prevăzute la 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_Ref175132570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333D5A"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din prezentul articol. </w:t>
      </w:r>
    </w:p>
    <w:p w14:paraId="7533F836" w14:textId="563081D5" w:rsidR="00C86D0F" w:rsidRPr="00784CC4" w:rsidRDefault="00C86D0F" w:rsidP="008E1325">
      <w:pPr>
        <w:pStyle w:val="HTMLPreformatted"/>
        <w:spacing w:after="120"/>
        <w:jc w:val="both"/>
        <w:rPr>
          <w:rFonts w:ascii="Times New Roman" w:eastAsiaTheme="minorHAnsi" w:hAnsi="Times New Roman" w:cs="Times New Roman"/>
          <w:sz w:val="24"/>
          <w:szCs w:val="24"/>
          <w:lang w:val="ro-MD" w:eastAsia="en-US"/>
        </w:rPr>
      </w:pPr>
    </w:p>
    <w:p w14:paraId="175B3FD6" w14:textId="59B60C27" w:rsidR="005D411C" w:rsidRPr="00784CC4" w:rsidRDefault="00BD1BB8" w:rsidP="00494C56">
      <w:pPr>
        <w:pStyle w:val="Heading3"/>
        <w:numPr>
          <w:ilvl w:val="0"/>
          <w:numId w:val="55"/>
        </w:numPr>
        <w:tabs>
          <w:tab w:val="left" w:pos="1080"/>
        </w:tabs>
        <w:spacing w:before="0" w:after="120"/>
        <w:ind w:left="0" w:firstLine="720"/>
        <w:rPr>
          <w:rFonts w:ascii="Times New Roman" w:eastAsiaTheme="minorHAnsi" w:hAnsi="Times New Roman" w:cs="Times New Roman"/>
          <w:b/>
          <w:bCs/>
          <w:color w:val="auto"/>
          <w:lang w:val="ro-MD"/>
        </w:rPr>
      </w:pPr>
      <w:r w:rsidRPr="00784CC4">
        <w:rPr>
          <w:rFonts w:ascii="Times New Roman" w:eastAsiaTheme="minorHAnsi" w:hAnsi="Times New Roman" w:cs="Times New Roman"/>
          <w:b/>
          <w:bCs/>
          <w:color w:val="auto"/>
          <w:lang w:val="ro-MD"/>
        </w:rPr>
        <w:t>Destinația mijloacelor financiare</w:t>
      </w:r>
      <w:r w:rsidR="005D411C" w:rsidRPr="00784CC4">
        <w:rPr>
          <w:rFonts w:ascii="Times New Roman" w:eastAsiaTheme="minorHAnsi" w:hAnsi="Times New Roman" w:cs="Times New Roman"/>
          <w:b/>
          <w:bCs/>
          <w:color w:val="auto"/>
          <w:lang w:val="ro-MD"/>
        </w:rPr>
        <w:t xml:space="preserve"> </w:t>
      </w:r>
      <w:r w:rsidRPr="00784CC4">
        <w:rPr>
          <w:rFonts w:ascii="Times New Roman" w:eastAsiaTheme="minorHAnsi" w:hAnsi="Times New Roman" w:cs="Times New Roman"/>
          <w:b/>
          <w:bCs/>
          <w:color w:val="auto"/>
          <w:lang w:val="ro-MD"/>
        </w:rPr>
        <w:t xml:space="preserve">colectate </w:t>
      </w:r>
      <w:r w:rsidR="001C493E" w:rsidRPr="00784CC4">
        <w:rPr>
          <w:rFonts w:ascii="Times New Roman" w:eastAsiaTheme="minorHAnsi" w:hAnsi="Times New Roman" w:cs="Times New Roman"/>
          <w:b/>
          <w:bCs/>
          <w:color w:val="auto"/>
          <w:lang w:val="ro-MD"/>
        </w:rPr>
        <w:t>de către</w:t>
      </w:r>
      <w:r w:rsidR="005D411C" w:rsidRPr="00784CC4">
        <w:rPr>
          <w:rFonts w:ascii="Times New Roman" w:eastAsiaTheme="minorHAnsi" w:hAnsi="Times New Roman" w:cs="Times New Roman"/>
          <w:b/>
          <w:bCs/>
          <w:color w:val="auto"/>
          <w:lang w:val="ro-MD"/>
        </w:rPr>
        <w:t xml:space="preserve"> </w:t>
      </w:r>
      <w:r w:rsidR="004813ED" w:rsidRPr="00784CC4">
        <w:rPr>
          <w:rFonts w:ascii="Times New Roman" w:eastAsiaTheme="minorHAnsi" w:hAnsi="Times New Roman" w:cs="Times New Roman"/>
          <w:b/>
          <w:bCs/>
          <w:color w:val="auto"/>
          <w:lang w:val="ro-MD"/>
        </w:rPr>
        <w:t>ECS</w:t>
      </w:r>
    </w:p>
    <w:p w14:paraId="22ACAB38" w14:textId="50AE5187" w:rsidR="005D411C" w:rsidRPr="00784CC4" w:rsidRDefault="00BD1BB8"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Mijloacele financiare</w:t>
      </w:r>
      <w:r w:rsidR="005D411C" w:rsidRPr="00784CC4">
        <w:rPr>
          <w:rFonts w:ascii="Times New Roman" w:eastAsiaTheme="minorHAnsi" w:hAnsi="Times New Roman" w:cs="Times New Roman"/>
          <w:sz w:val="24"/>
          <w:szCs w:val="24"/>
          <w:lang w:val="ro-MD" w:eastAsia="en-US"/>
        </w:rPr>
        <w:t xml:space="preserve"> colectate </w:t>
      </w:r>
      <w:r w:rsidR="001C493E" w:rsidRPr="00784CC4">
        <w:rPr>
          <w:rFonts w:ascii="Times New Roman" w:eastAsiaTheme="minorHAnsi" w:hAnsi="Times New Roman" w:cs="Times New Roman"/>
          <w:sz w:val="24"/>
          <w:szCs w:val="24"/>
          <w:lang w:val="ro-MD" w:eastAsia="en-US"/>
        </w:rPr>
        <w:t>de către</w:t>
      </w:r>
      <w:r w:rsidR="005D411C" w:rsidRPr="00784CC4">
        <w:rPr>
          <w:rFonts w:ascii="Times New Roman" w:eastAsiaTheme="minorHAnsi" w:hAnsi="Times New Roman" w:cs="Times New Roman"/>
          <w:sz w:val="24"/>
          <w:szCs w:val="24"/>
          <w:lang w:val="ro-MD" w:eastAsia="en-US"/>
        </w:rPr>
        <w:t xml:space="preserve"> </w:t>
      </w:r>
      <w:r w:rsidR="00C86D0F" w:rsidRPr="00784CC4">
        <w:rPr>
          <w:rFonts w:ascii="Times New Roman" w:eastAsiaTheme="minorHAnsi" w:hAnsi="Times New Roman" w:cs="Times New Roman"/>
          <w:sz w:val="24"/>
          <w:szCs w:val="24"/>
          <w:lang w:val="ro-MD" w:eastAsia="en-US"/>
        </w:rPr>
        <w:t>ECS</w:t>
      </w:r>
      <w:r w:rsidR="005D411C" w:rsidRPr="00784CC4">
        <w:rPr>
          <w:rFonts w:ascii="Times New Roman" w:eastAsiaTheme="minorHAnsi" w:hAnsi="Times New Roman" w:cs="Times New Roman"/>
          <w:sz w:val="24"/>
          <w:szCs w:val="24"/>
          <w:lang w:val="ro-MD" w:eastAsia="en-US"/>
        </w:rPr>
        <w:t xml:space="preserve"> pot fi utilizate pentru:</w:t>
      </w:r>
    </w:p>
    <w:p w14:paraId="392147AE" w14:textId="5DE296C0" w:rsidR="00774D48" w:rsidRPr="00784CC4" w:rsidRDefault="00FF754A"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w:t>
      </w:r>
      <w:r w:rsidR="005D411C" w:rsidRPr="00784CC4">
        <w:rPr>
          <w:rFonts w:ascii="Times New Roman" w:eastAsiaTheme="minorHAnsi" w:hAnsi="Times New Roman" w:cs="Times New Roman"/>
          <w:sz w:val="24"/>
          <w:szCs w:val="24"/>
          <w:lang w:val="ro-MD" w:eastAsia="en-US"/>
        </w:rPr>
        <w:t xml:space="preserve">) achiziționarea de produse petroliere în </w:t>
      </w:r>
      <w:r w:rsidR="00F81228" w:rsidRPr="00784CC4">
        <w:rPr>
          <w:rFonts w:ascii="Times New Roman" w:eastAsiaTheme="minorHAnsi" w:hAnsi="Times New Roman" w:cs="Times New Roman"/>
          <w:sz w:val="24"/>
          <w:szCs w:val="24"/>
          <w:lang w:val="ro-MD" w:eastAsia="en-US"/>
        </w:rPr>
        <w:t xml:space="preserve">formă materială în </w:t>
      </w:r>
      <w:r w:rsidR="005D411C" w:rsidRPr="00784CC4">
        <w:rPr>
          <w:rFonts w:ascii="Times New Roman" w:eastAsiaTheme="minorHAnsi" w:hAnsi="Times New Roman" w:cs="Times New Roman"/>
          <w:sz w:val="24"/>
          <w:szCs w:val="24"/>
          <w:lang w:val="ro-MD" w:eastAsia="en-US"/>
        </w:rPr>
        <w:t>vederea constituirii stocurilor de urgență și/sau</w:t>
      </w:r>
      <w:r w:rsidR="00C97F28" w:rsidRPr="00784CC4">
        <w:rPr>
          <w:rFonts w:ascii="Times New Roman" w:eastAsiaTheme="minorHAnsi" w:hAnsi="Times New Roman" w:cs="Times New Roman"/>
          <w:sz w:val="24"/>
          <w:szCs w:val="24"/>
          <w:lang w:val="ro-MD" w:eastAsia="en-US"/>
        </w:rPr>
        <w:t xml:space="preserve"> a</w:t>
      </w:r>
      <w:r w:rsidR="005D411C" w:rsidRPr="00784CC4">
        <w:rPr>
          <w:rFonts w:ascii="Times New Roman" w:eastAsiaTheme="minorHAnsi" w:hAnsi="Times New Roman" w:cs="Times New Roman"/>
          <w:sz w:val="24"/>
          <w:szCs w:val="24"/>
          <w:lang w:val="ro-MD" w:eastAsia="en-US"/>
        </w:rPr>
        <w:t xml:space="preserve"> stocurilor specifice</w:t>
      </w:r>
      <w:r w:rsidR="00774D48" w:rsidRPr="00784CC4">
        <w:rPr>
          <w:rFonts w:ascii="Times New Roman" w:eastAsiaTheme="minorHAnsi" w:hAnsi="Times New Roman" w:cs="Times New Roman"/>
          <w:sz w:val="24"/>
          <w:szCs w:val="24"/>
          <w:lang w:val="ro-MD" w:eastAsia="en-US"/>
        </w:rPr>
        <w:t>;</w:t>
      </w:r>
    </w:p>
    <w:p w14:paraId="553138D7" w14:textId="4A7A8601" w:rsidR="005D411C" w:rsidRPr="00784CC4" w:rsidRDefault="00FF754A"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b) achiziționarea de produse petroliere în formă non-materială în vederea constituirii stocurilor de urgență</w:t>
      </w:r>
      <w:r w:rsidR="00FA7311" w:rsidRPr="00784CC4">
        <w:rPr>
          <w:rFonts w:ascii="Times New Roman" w:eastAsiaTheme="minorHAnsi" w:hAnsi="Times New Roman" w:cs="Times New Roman"/>
          <w:sz w:val="24"/>
          <w:szCs w:val="24"/>
          <w:lang w:val="ro-MD" w:eastAsia="en-US"/>
        </w:rPr>
        <w:t>;</w:t>
      </w:r>
    </w:p>
    <w:p w14:paraId="5C5E8478" w14:textId="46CF087A" w:rsidR="005D411C" w:rsidRPr="00784CC4" w:rsidRDefault="00FF754A"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w:t>
      </w:r>
      <w:r w:rsidR="005D411C" w:rsidRPr="00784CC4">
        <w:rPr>
          <w:rFonts w:ascii="Times New Roman" w:eastAsiaTheme="minorHAnsi" w:hAnsi="Times New Roman" w:cs="Times New Roman"/>
          <w:sz w:val="24"/>
          <w:szCs w:val="24"/>
          <w:lang w:val="ro-MD" w:eastAsia="en-US"/>
        </w:rPr>
        <w:t xml:space="preserve">) compensarea costurilor de asigurare, </w:t>
      </w:r>
      <w:r w:rsidR="006B39FF" w:rsidRPr="00784CC4">
        <w:rPr>
          <w:rFonts w:ascii="Times New Roman" w:eastAsiaTheme="minorHAnsi" w:hAnsi="Times New Roman" w:cs="Times New Roman"/>
          <w:sz w:val="24"/>
          <w:szCs w:val="24"/>
          <w:lang w:val="ro-MD" w:eastAsia="en-US"/>
        </w:rPr>
        <w:t xml:space="preserve">stocare </w:t>
      </w:r>
      <w:r w:rsidR="005D411C" w:rsidRPr="00784CC4">
        <w:rPr>
          <w:rFonts w:ascii="Times New Roman" w:eastAsiaTheme="minorHAnsi" w:hAnsi="Times New Roman" w:cs="Times New Roman"/>
          <w:sz w:val="24"/>
          <w:szCs w:val="24"/>
          <w:lang w:val="ro-MD" w:eastAsia="en-US"/>
        </w:rPr>
        <w:t>și reaprovizionarea stocurilor de urgență și/sau a stocurilor specifice</w:t>
      </w:r>
      <w:r w:rsidR="00FA7311" w:rsidRPr="00784CC4">
        <w:rPr>
          <w:rFonts w:ascii="Times New Roman" w:eastAsiaTheme="minorHAnsi" w:hAnsi="Times New Roman" w:cs="Times New Roman"/>
          <w:sz w:val="24"/>
          <w:szCs w:val="24"/>
          <w:lang w:val="ro-MD" w:eastAsia="en-US"/>
        </w:rPr>
        <w:t>;</w:t>
      </w:r>
    </w:p>
    <w:p w14:paraId="310CCCCE" w14:textId="7B12654F" w:rsidR="005D411C" w:rsidRPr="00784CC4" w:rsidRDefault="00FF754A"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d</w:t>
      </w:r>
      <w:r w:rsidR="005D411C" w:rsidRPr="00784CC4">
        <w:rPr>
          <w:rFonts w:ascii="Times New Roman" w:eastAsiaTheme="minorHAnsi" w:hAnsi="Times New Roman" w:cs="Times New Roman"/>
          <w:sz w:val="24"/>
          <w:szCs w:val="24"/>
          <w:lang w:val="ro-MD" w:eastAsia="en-US"/>
        </w:rPr>
        <w:t xml:space="preserve">) compensarea costului </w:t>
      </w:r>
      <w:r w:rsidRPr="00784CC4">
        <w:rPr>
          <w:rFonts w:ascii="Times New Roman" w:eastAsiaTheme="minorHAnsi" w:hAnsi="Times New Roman" w:cs="Times New Roman"/>
          <w:sz w:val="24"/>
          <w:szCs w:val="24"/>
          <w:lang w:val="ro-MD" w:eastAsia="en-US"/>
        </w:rPr>
        <w:t xml:space="preserve">controlului </w:t>
      </w:r>
      <w:r w:rsidR="005D411C" w:rsidRPr="00784CC4">
        <w:rPr>
          <w:rFonts w:ascii="Times New Roman" w:eastAsiaTheme="minorHAnsi" w:hAnsi="Times New Roman" w:cs="Times New Roman"/>
          <w:sz w:val="24"/>
          <w:szCs w:val="24"/>
          <w:lang w:val="ro-MD" w:eastAsia="en-US"/>
        </w:rPr>
        <w:t xml:space="preserve">cantității și </w:t>
      </w:r>
      <w:r w:rsidR="00A712FF" w:rsidRPr="00784CC4">
        <w:rPr>
          <w:rFonts w:ascii="Times New Roman" w:eastAsiaTheme="minorHAnsi" w:hAnsi="Times New Roman" w:cs="Times New Roman"/>
          <w:sz w:val="24"/>
          <w:szCs w:val="24"/>
          <w:lang w:val="ro-MD" w:eastAsia="en-US"/>
        </w:rPr>
        <w:t xml:space="preserve">a </w:t>
      </w:r>
      <w:r w:rsidR="005D411C" w:rsidRPr="00784CC4">
        <w:rPr>
          <w:rFonts w:ascii="Times New Roman" w:eastAsiaTheme="minorHAnsi" w:hAnsi="Times New Roman" w:cs="Times New Roman"/>
          <w:sz w:val="24"/>
          <w:szCs w:val="24"/>
          <w:lang w:val="ro-MD" w:eastAsia="en-US"/>
        </w:rPr>
        <w:t xml:space="preserve">calității stocurilor de urgență stabilite de </w:t>
      </w:r>
      <w:r w:rsidR="00C86D0F" w:rsidRPr="00784CC4">
        <w:rPr>
          <w:rFonts w:ascii="Times New Roman" w:eastAsiaTheme="minorHAnsi" w:hAnsi="Times New Roman" w:cs="Times New Roman"/>
          <w:sz w:val="24"/>
          <w:szCs w:val="24"/>
          <w:lang w:val="ro-MD" w:eastAsia="en-US"/>
        </w:rPr>
        <w:t>ECS</w:t>
      </w:r>
      <w:r w:rsidR="00FA7311" w:rsidRPr="00784CC4">
        <w:rPr>
          <w:rFonts w:ascii="Times New Roman" w:eastAsiaTheme="minorHAnsi" w:hAnsi="Times New Roman" w:cs="Times New Roman"/>
          <w:sz w:val="24"/>
          <w:szCs w:val="24"/>
          <w:lang w:val="ro-MD" w:eastAsia="en-US"/>
        </w:rPr>
        <w:t>;</w:t>
      </w:r>
    </w:p>
    <w:p w14:paraId="4480A839" w14:textId="7BA4B26E" w:rsidR="005D411C" w:rsidRPr="00784CC4" w:rsidRDefault="006508D5"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w:t>
      </w:r>
      <w:r w:rsidR="005D411C" w:rsidRPr="00784CC4">
        <w:rPr>
          <w:rFonts w:ascii="Times New Roman" w:eastAsiaTheme="minorHAnsi" w:hAnsi="Times New Roman" w:cs="Times New Roman"/>
          <w:sz w:val="24"/>
          <w:szCs w:val="24"/>
          <w:lang w:val="ro-MD" w:eastAsia="en-US"/>
        </w:rPr>
        <w:t xml:space="preserve">) compensarea costurilor de funcționare a instalației de </w:t>
      </w:r>
      <w:r w:rsidR="006B39FF" w:rsidRPr="00784CC4">
        <w:rPr>
          <w:rFonts w:ascii="Times New Roman" w:eastAsiaTheme="minorHAnsi" w:hAnsi="Times New Roman" w:cs="Times New Roman"/>
          <w:sz w:val="24"/>
          <w:szCs w:val="24"/>
          <w:lang w:val="ro-MD" w:eastAsia="en-US"/>
        </w:rPr>
        <w:t xml:space="preserve">stocare </w:t>
      </w:r>
      <w:r w:rsidR="005D411C" w:rsidRPr="00784CC4">
        <w:rPr>
          <w:rFonts w:ascii="Times New Roman" w:eastAsiaTheme="minorHAnsi" w:hAnsi="Times New Roman" w:cs="Times New Roman"/>
          <w:sz w:val="24"/>
          <w:szCs w:val="24"/>
          <w:lang w:val="ro-MD" w:eastAsia="en-US"/>
        </w:rPr>
        <w:t xml:space="preserve">și a instalațiilor utilizate de </w:t>
      </w:r>
      <w:r w:rsidR="00C86D0F" w:rsidRPr="00784CC4">
        <w:rPr>
          <w:rFonts w:ascii="Times New Roman" w:eastAsiaTheme="minorHAnsi" w:hAnsi="Times New Roman" w:cs="Times New Roman"/>
          <w:sz w:val="24"/>
          <w:szCs w:val="24"/>
          <w:lang w:val="ro-MD" w:eastAsia="en-US"/>
        </w:rPr>
        <w:t>ECS</w:t>
      </w:r>
      <w:r w:rsidR="005D411C" w:rsidRPr="00784CC4">
        <w:rPr>
          <w:rFonts w:ascii="Times New Roman" w:eastAsiaTheme="minorHAnsi" w:hAnsi="Times New Roman" w:cs="Times New Roman"/>
          <w:sz w:val="24"/>
          <w:szCs w:val="24"/>
          <w:lang w:val="ro-MD" w:eastAsia="en-US"/>
        </w:rPr>
        <w:t xml:space="preserve"> pentru stocarea stocurilor de urgență</w:t>
      </w:r>
      <w:r w:rsidR="00FF754A" w:rsidRPr="00784CC4">
        <w:rPr>
          <w:rFonts w:ascii="Times New Roman" w:eastAsiaTheme="minorHAnsi" w:hAnsi="Times New Roman" w:cs="Times New Roman"/>
          <w:sz w:val="24"/>
          <w:szCs w:val="24"/>
          <w:lang w:val="ro-MD" w:eastAsia="en-US"/>
        </w:rPr>
        <w:t>;</w:t>
      </w:r>
    </w:p>
    <w:p w14:paraId="16C26522" w14:textId="785E11EE" w:rsidR="005D411C" w:rsidRPr="00784CC4" w:rsidRDefault="006508D5"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f</w:t>
      </w:r>
      <w:r w:rsidR="005D411C" w:rsidRPr="00784CC4">
        <w:rPr>
          <w:rFonts w:ascii="Times New Roman" w:eastAsiaTheme="minorHAnsi" w:hAnsi="Times New Roman" w:cs="Times New Roman"/>
          <w:sz w:val="24"/>
          <w:szCs w:val="24"/>
          <w:lang w:val="ro-MD" w:eastAsia="en-US"/>
        </w:rPr>
        <w:t>) compensarea costurilor suportate de împrumuturile pe piața financiară și a altor costuri de capital</w:t>
      </w:r>
      <w:r w:rsidR="00FF754A" w:rsidRPr="00784CC4">
        <w:rPr>
          <w:rFonts w:ascii="Times New Roman" w:eastAsiaTheme="minorHAnsi" w:hAnsi="Times New Roman" w:cs="Times New Roman"/>
          <w:sz w:val="24"/>
          <w:szCs w:val="24"/>
          <w:lang w:val="ro-MD" w:eastAsia="en-US"/>
        </w:rPr>
        <w:t>;</w:t>
      </w:r>
    </w:p>
    <w:p w14:paraId="3AAE7556" w14:textId="4BE2CDEC" w:rsidR="005D411C" w:rsidRPr="00784CC4" w:rsidRDefault="006508D5"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lastRenderedPageBreak/>
        <w:t>g</w:t>
      </w:r>
      <w:r w:rsidR="005D411C" w:rsidRPr="00784CC4">
        <w:rPr>
          <w:rFonts w:ascii="Times New Roman" w:eastAsiaTheme="minorHAnsi" w:hAnsi="Times New Roman" w:cs="Times New Roman"/>
          <w:sz w:val="24"/>
          <w:szCs w:val="24"/>
          <w:lang w:val="ro-MD" w:eastAsia="en-US"/>
        </w:rPr>
        <w:t xml:space="preserve">) compensarea costurilor de studii, autorizații, cercetare, echipamente de contorizare, echipamente de siguranță, monitorizare etc. legate de transportul, încărcarea/descărcarea în siguranță și </w:t>
      </w:r>
      <w:r w:rsidR="006B39FF" w:rsidRPr="00784CC4">
        <w:rPr>
          <w:rFonts w:ascii="Times New Roman" w:eastAsiaTheme="minorHAnsi" w:hAnsi="Times New Roman" w:cs="Times New Roman"/>
          <w:sz w:val="24"/>
          <w:szCs w:val="24"/>
          <w:lang w:val="ro-MD" w:eastAsia="en-US"/>
        </w:rPr>
        <w:t xml:space="preserve">stocarea </w:t>
      </w:r>
      <w:r w:rsidR="005D411C" w:rsidRPr="00784CC4">
        <w:rPr>
          <w:rFonts w:ascii="Times New Roman" w:eastAsiaTheme="minorHAnsi" w:hAnsi="Times New Roman" w:cs="Times New Roman"/>
          <w:sz w:val="24"/>
          <w:szCs w:val="24"/>
          <w:lang w:val="ro-MD" w:eastAsia="en-US"/>
        </w:rPr>
        <w:t>stocurilor de urgență în instalațiile existente și nou planificate și controlul cantității în timp real;</w:t>
      </w:r>
    </w:p>
    <w:p w14:paraId="51D82F9F" w14:textId="37FD1F51" w:rsidR="005D411C" w:rsidRPr="00784CC4" w:rsidRDefault="006508D5"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h</w:t>
      </w:r>
      <w:r w:rsidR="005D411C" w:rsidRPr="00784CC4">
        <w:rPr>
          <w:rFonts w:ascii="Times New Roman" w:eastAsiaTheme="minorHAnsi" w:hAnsi="Times New Roman" w:cs="Times New Roman"/>
          <w:sz w:val="24"/>
          <w:szCs w:val="24"/>
          <w:lang w:val="ro-MD" w:eastAsia="en-US"/>
        </w:rPr>
        <w:t xml:space="preserve">) compensarea costurilor de funcționare ale </w:t>
      </w:r>
      <w:r w:rsidR="00C86D0F" w:rsidRPr="00784CC4">
        <w:rPr>
          <w:rFonts w:ascii="Times New Roman" w:eastAsiaTheme="minorHAnsi" w:hAnsi="Times New Roman" w:cs="Times New Roman"/>
          <w:sz w:val="24"/>
          <w:szCs w:val="24"/>
          <w:lang w:val="ro-MD" w:eastAsia="en-US"/>
        </w:rPr>
        <w:t>ECS</w:t>
      </w:r>
      <w:r w:rsidR="005D411C" w:rsidRPr="00784CC4">
        <w:rPr>
          <w:rFonts w:ascii="Times New Roman" w:eastAsiaTheme="minorHAnsi" w:hAnsi="Times New Roman" w:cs="Times New Roman"/>
          <w:sz w:val="24"/>
          <w:szCs w:val="24"/>
          <w:lang w:val="ro-MD" w:eastAsia="en-US"/>
        </w:rPr>
        <w:t xml:space="preserve"> și a altor costuri legate de </w:t>
      </w:r>
      <w:r w:rsidR="00A712FF" w:rsidRPr="00784CC4">
        <w:rPr>
          <w:rFonts w:ascii="Times New Roman" w:eastAsiaTheme="minorHAnsi" w:hAnsi="Times New Roman" w:cs="Times New Roman"/>
          <w:sz w:val="24"/>
          <w:szCs w:val="24"/>
          <w:lang w:val="ro-MD" w:eastAsia="en-US"/>
        </w:rPr>
        <w:t xml:space="preserve">crearea și menținerea stocurilor </w:t>
      </w:r>
      <w:r w:rsidR="005D411C" w:rsidRPr="00784CC4">
        <w:rPr>
          <w:rFonts w:ascii="Times New Roman" w:eastAsiaTheme="minorHAnsi" w:hAnsi="Times New Roman" w:cs="Times New Roman"/>
          <w:sz w:val="24"/>
          <w:szCs w:val="24"/>
          <w:lang w:val="ro-MD" w:eastAsia="en-US"/>
        </w:rPr>
        <w:t xml:space="preserve">de urgență și securitatea aprovizionării cu </w:t>
      </w:r>
      <w:r w:rsidR="00FF754A" w:rsidRPr="00784CC4">
        <w:rPr>
          <w:rFonts w:ascii="Times New Roman" w:eastAsiaTheme="minorHAnsi" w:hAnsi="Times New Roman" w:cs="Times New Roman"/>
          <w:sz w:val="24"/>
          <w:szCs w:val="24"/>
          <w:lang w:val="ro-MD" w:eastAsia="en-US"/>
        </w:rPr>
        <w:t>produse petroliere</w:t>
      </w:r>
      <w:r w:rsidR="005D411C" w:rsidRPr="00784CC4">
        <w:rPr>
          <w:rFonts w:ascii="Times New Roman" w:eastAsiaTheme="minorHAnsi" w:hAnsi="Times New Roman" w:cs="Times New Roman"/>
          <w:sz w:val="24"/>
          <w:szCs w:val="24"/>
          <w:lang w:val="ro-MD" w:eastAsia="en-US"/>
        </w:rPr>
        <w:t xml:space="preserve">, în conformitate cu prezenta lege și cu statutul </w:t>
      </w:r>
      <w:r w:rsidR="00C86D0F" w:rsidRPr="00784CC4">
        <w:rPr>
          <w:rFonts w:ascii="Times New Roman" w:eastAsiaTheme="minorHAnsi" w:hAnsi="Times New Roman" w:cs="Times New Roman"/>
          <w:sz w:val="24"/>
          <w:szCs w:val="24"/>
          <w:lang w:val="ro-MD" w:eastAsia="en-US"/>
        </w:rPr>
        <w:t>ECS</w:t>
      </w:r>
      <w:r w:rsidR="005D411C" w:rsidRPr="00784CC4">
        <w:rPr>
          <w:rFonts w:ascii="Times New Roman" w:eastAsiaTheme="minorHAnsi" w:hAnsi="Times New Roman" w:cs="Times New Roman"/>
          <w:sz w:val="24"/>
          <w:szCs w:val="24"/>
          <w:lang w:val="ro-MD" w:eastAsia="en-US"/>
        </w:rPr>
        <w:t>;</w:t>
      </w:r>
    </w:p>
    <w:p w14:paraId="6DA7B642" w14:textId="1729FACF" w:rsidR="005D411C" w:rsidRPr="00784CC4" w:rsidRDefault="006508D5"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i</w:t>
      </w:r>
      <w:r w:rsidR="005D411C" w:rsidRPr="00784CC4">
        <w:rPr>
          <w:rFonts w:ascii="Times New Roman" w:eastAsiaTheme="minorHAnsi" w:hAnsi="Times New Roman" w:cs="Times New Roman"/>
          <w:sz w:val="24"/>
          <w:szCs w:val="24"/>
          <w:lang w:val="ro-MD" w:eastAsia="en-US"/>
        </w:rPr>
        <w:t xml:space="preserve">) achiziționarea, construcția, reconstrucția, modernizarea, recondiționarea </w:t>
      </w:r>
      <w:r w:rsidR="00A712FF" w:rsidRPr="00784CC4">
        <w:rPr>
          <w:rFonts w:ascii="Times New Roman" w:eastAsiaTheme="minorHAnsi" w:hAnsi="Times New Roman" w:cs="Times New Roman"/>
          <w:sz w:val="24"/>
          <w:szCs w:val="24"/>
          <w:lang w:val="ro-MD" w:eastAsia="en-US"/>
        </w:rPr>
        <w:t xml:space="preserve">instalațiilor </w:t>
      </w:r>
      <w:r w:rsidR="005D411C" w:rsidRPr="00784CC4">
        <w:rPr>
          <w:rFonts w:ascii="Times New Roman" w:eastAsiaTheme="minorHAnsi" w:hAnsi="Times New Roman" w:cs="Times New Roman"/>
          <w:sz w:val="24"/>
          <w:szCs w:val="24"/>
          <w:lang w:val="ro-MD" w:eastAsia="en-US"/>
        </w:rPr>
        <w:t xml:space="preserve">de stocare în scopul </w:t>
      </w:r>
      <w:r w:rsidR="00A712FF" w:rsidRPr="00784CC4">
        <w:rPr>
          <w:rFonts w:ascii="Times New Roman" w:eastAsiaTheme="minorHAnsi" w:hAnsi="Times New Roman" w:cs="Times New Roman"/>
          <w:sz w:val="24"/>
          <w:szCs w:val="24"/>
          <w:lang w:val="ro-MD" w:eastAsia="en-US"/>
        </w:rPr>
        <w:t xml:space="preserve">depozitării </w:t>
      </w:r>
      <w:r w:rsidR="005D411C" w:rsidRPr="00784CC4">
        <w:rPr>
          <w:rFonts w:ascii="Times New Roman" w:eastAsiaTheme="minorHAnsi" w:hAnsi="Times New Roman" w:cs="Times New Roman"/>
          <w:sz w:val="24"/>
          <w:szCs w:val="24"/>
          <w:lang w:val="ro-MD" w:eastAsia="en-US"/>
        </w:rPr>
        <w:t>stocurilor de urgență și</w:t>
      </w:r>
      <w:r w:rsidR="00A712FF" w:rsidRPr="00784CC4">
        <w:rPr>
          <w:rFonts w:ascii="Times New Roman" w:eastAsiaTheme="minorHAnsi" w:hAnsi="Times New Roman" w:cs="Times New Roman"/>
          <w:sz w:val="24"/>
          <w:szCs w:val="24"/>
          <w:lang w:val="ro-MD" w:eastAsia="en-US"/>
        </w:rPr>
        <w:t xml:space="preserve"> al</w:t>
      </w:r>
      <w:r w:rsidR="005D411C" w:rsidRPr="00784CC4">
        <w:rPr>
          <w:rFonts w:ascii="Times New Roman" w:eastAsiaTheme="minorHAnsi" w:hAnsi="Times New Roman" w:cs="Times New Roman"/>
          <w:sz w:val="24"/>
          <w:szCs w:val="24"/>
          <w:lang w:val="ro-MD" w:eastAsia="en-US"/>
        </w:rPr>
        <w:t xml:space="preserve"> </w:t>
      </w:r>
      <w:r w:rsidR="00A712FF" w:rsidRPr="00784CC4">
        <w:rPr>
          <w:rFonts w:ascii="Times New Roman" w:eastAsiaTheme="minorHAnsi" w:hAnsi="Times New Roman" w:cs="Times New Roman"/>
          <w:sz w:val="24"/>
          <w:szCs w:val="24"/>
          <w:lang w:val="ro-MD" w:eastAsia="en-US"/>
        </w:rPr>
        <w:t xml:space="preserve">gestionării </w:t>
      </w:r>
      <w:r w:rsidR="005D411C" w:rsidRPr="00784CC4">
        <w:rPr>
          <w:rFonts w:ascii="Times New Roman" w:eastAsiaTheme="minorHAnsi" w:hAnsi="Times New Roman" w:cs="Times New Roman"/>
          <w:sz w:val="24"/>
          <w:szCs w:val="24"/>
          <w:lang w:val="ro-MD" w:eastAsia="en-US"/>
        </w:rPr>
        <w:t>acestora.</w:t>
      </w:r>
    </w:p>
    <w:p w14:paraId="4BF3E50E" w14:textId="75CD7DB2" w:rsidR="005D411C" w:rsidRPr="00784CC4" w:rsidRDefault="005D411C" w:rsidP="008E1325">
      <w:pPr>
        <w:pStyle w:val="HTMLPreformatted"/>
        <w:spacing w:after="120"/>
        <w:jc w:val="both"/>
        <w:rPr>
          <w:rFonts w:ascii="Times New Roman" w:eastAsiaTheme="minorHAnsi" w:hAnsi="Times New Roman" w:cs="Times New Roman"/>
          <w:sz w:val="24"/>
          <w:szCs w:val="24"/>
          <w:lang w:val="ro-MD" w:eastAsia="en-US"/>
        </w:rPr>
      </w:pPr>
    </w:p>
    <w:p w14:paraId="535530AB" w14:textId="096FD741" w:rsidR="00C92053" w:rsidRPr="00784CC4" w:rsidRDefault="00C92053" w:rsidP="00494C56">
      <w:pPr>
        <w:pStyle w:val="Heading1"/>
        <w:numPr>
          <w:ilvl w:val="0"/>
          <w:numId w:val="57"/>
        </w:numPr>
        <w:ind w:firstLine="0"/>
        <w:rPr>
          <w:noProof w:val="0"/>
          <w:szCs w:val="24"/>
          <w:lang w:val="ro-MD"/>
        </w:rPr>
      </w:pPr>
    </w:p>
    <w:p w14:paraId="42F8D184" w14:textId="4A24D73B" w:rsidR="004E43BD" w:rsidRPr="00784CC4" w:rsidRDefault="004340E9" w:rsidP="008E1325">
      <w:pPr>
        <w:pStyle w:val="Heading1"/>
        <w:rPr>
          <w:rFonts w:eastAsiaTheme="minorHAnsi"/>
          <w:noProof w:val="0"/>
          <w:szCs w:val="24"/>
          <w:lang w:val="ro-MD"/>
        </w:rPr>
      </w:pPr>
      <w:r w:rsidRPr="00784CC4">
        <w:rPr>
          <w:rFonts w:eastAsiaTheme="minorHAnsi"/>
          <w:noProof w:val="0"/>
          <w:szCs w:val="24"/>
          <w:lang w:val="ro-MD"/>
        </w:rPr>
        <w:t>RĂSPUNDEREA PENTRU ÎNCĂLCAREA LEGISLAȚIEI PRIVIND STOCURILE DE URGENȚĂ</w:t>
      </w:r>
    </w:p>
    <w:p w14:paraId="7EEEB3B1" w14:textId="77777777" w:rsidR="004057B3" w:rsidRPr="00784CC4" w:rsidRDefault="004057B3" w:rsidP="008E1325">
      <w:pPr>
        <w:rPr>
          <w:rFonts w:ascii="Times New Roman" w:hAnsi="Times New Roman" w:cs="Times New Roman"/>
          <w:szCs w:val="24"/>
          <w:lang w:val="ro-MD"/>
        </w:rPr>
      </w:pPr>
    </w:p>
    <w:p w14:paraId="6AB8D7F6" w14:textId="2213FD71" w:rsidR="004340E9" w:rsidRPr="00784CC4" w:rsidRDefault="004340E9"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92" w:name="_Ref175132844"/>
      <w:r w:rsidRPr="00784CC4">
        <w:rPr>
          <w:rFonts w:ascii="Times New Roman" w:eastAsiaTheme="minorHAnsi" w:hAnsi="Times New Roman" w:cs="Times New Roman"/>
          <w:color w:val="auto"/>
          <w:lang w:val="ro-MD"/>
        </w:rPr>
        <w:t xml:space="preserve">Răspunderea pentru </w:t>
      </w:r>
      <w:r w:rsidR="00E43C55" w:rsidRPr="00784CC4">
        <w:rPr>
          <w:rFonts w:ascii="Times New Roman" w:eastAsiaTheme="minorHAnsi" w:hAnsi="Times New Roman" w:cs="Times New Roman"/>
          <w:color w:val="auto"/>
          <w:lang w:val="ro-MD"/>
        </w:rPr>
        <w:t>încălcarea</w:t>
      </w:r>
      <w:r w:rsidR="005732D2" w:rsidRPr="00784CC4">
        <w:rPr>
          <w:rFonts w:ascii="Times New Roman" w:eastAsiaTheme="minorHAnsi" w:hAnsi="Times New Roman" w:cs="Times New Roman"/>
          <w:color w:val="auto"/>
          <w:lang w:val="ro-MD"/>
        </w:rPr>
        <w:t xml:space="preserve"> </w:t>
      </w:r>
      <w:r w:rsidRPr="00784CC4">
        <w:rPr>
          <w:rFonts w:ascii="Times New Roman" w:eastAsiaTheme="minorHAnsi" w:hAnsi="Times New Roman" w:cs="Times New Roman"/>
          <w:color w:val="auto"/>
          <w:lang w:val="ro-MD"/>
        </w:rPr>
        <w:t xml:space="preserve">legislației </w:t>
      </w:r>
      <w:r w:rsidR="00FB18B0" w:rsidRPr="00784CC4">
        <w:rPr>
          <w:rFonts w:ascii="Times New Roman" w:eastAsiaTheme="minorHAnsi" w:hAnsi="Times New Roman" w:cs="Times New Roman"/>
          <w:color w:val="auto"/>
          <w:lang w:val="ro-MD"/>
        </w:rPr>
        <w:t>aferente</w:t>
      </w:r>
      <w:r w:rsidRPr="00784CC4">
        <w:rPr>
          <w:rFonts w:ascii="Times New Roman" w:eastAsiaTheme="minorHAnsi" w:hAnsi="Times New Roman" w:cs="Times New Roman"/>
          <w:color w:val="auto"/>
          <w:lang w:val="ro-MD"/>
        </w:rPr>
        <w:t xml:space="preserve"> stocuril</w:t>
      </w:r>
      <w:r w:rsidR="00FB18B0" w:rsidRPr="00784CC4">
        <w:rPr>
          <w:rFonts w:ascii="Times New Roman" w:eastAsiaTheme="minorHAnsi" w:hAnsi="Times New Roman" w:cs="Times New Roman"/>
          <w:color w:val="auto"/>
          <w:lang w:val="ro-MD"/>
        </w:rPr>
        <w:t>or</w:t>
      </w:r>
      <w:r w:rsidRPr="00784CC4">
        <w:rPr>
          <w:rFonts w:ascii="Times New Roman" w:eastAsiaTheme="minorHAnsi" w:hAnsi="Times New Roman" w:cs="Times New Roman"/>
          <w:color w:val="auto"/>
          <w:lang w:val="ro-MD"/>
        </w:rPr>
        <w:t xml:space="preserve"> de urgență</w:t>
      </w:r>
      <w:bookmarkEnd w:id="92"/>
    </w:p>
    <w:p w14:paraId="5041F07A" w14:textId="1B9BD8F2" w:rsidR="004340E9" w:rsidRPr="00784CC4" w:rsidRDefault="00F00787" w:rsidP="00494C56">
      <w:pPr>
        <w:pStyle w:val="HTMLPreformatted"/>
        <w:numPr>
          <w:ilvl w:val="0"/>
          <w:numId w:val="53"/>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93" w:name="_Ref175132857"/>
      <w:r w:rsidRPr="00784CC4">
        <w:rPr>
          <w:rFonts w:ascii="Times New Roman" w:eastAsiaTheme="minorHAnsi" w:hAnsi="Times New Roman" w:cs="Times New Roman"/>
          <w:sz w:val="24"/>
          <w:szCs w:val="24"/>
          <w:lang w:val="ro-MD" w:eastAsia="en-US"/>
        </w:rPr>
        <w:t xml:space="preserve">Importatorii </w:t>
      </w:r>
      <w:r w:rsidR="004108D8" w:rsidRPr="00784CC4">
        <w:rPr>
          <w:rFonts w:ascii="Times New Roman" w:eastAsiaTheme="minorHAnsi" w:hAnsi="Times New Roman" w:cs="Times New Roman"/>
          <w:sz w:val="24"/>
          <w:szCs w:val="24"/>
          <w:lang w:val="ro-MD" w:eastAsia="en-US"/>
        </w:rPr>
        <w:t xml:space="preserve">de produse petroliere specificate la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_Ref175132217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32</w:t>
      </w:r>
      <w:r w:rsidR="00333D5A" w:rsidRPr="00784CC4">
        <w:rPr>
          <w:rFonts w:ascii="Times New Roman" w:eastAsiaTheme="minorHAnsi" w:hAnsi="Times New Roman" w:cs="Times New Roman"/>
          <w:sz w:val="24"/>
          <w:szCs w:val="24"/>
          <w:lang w:val="ro-MD" w:eastAsia="en-US"/>
        </w:rPr>
        <w:fldChar w:fldCharType="end"/>
      </w:r>
      <w:r w:rsidR="004108D8" w:rsidRPr="00784CC4">
        <w:rPr>
          <w:rFonts w:ascii="Times New Roman" w:eastAsiaTheme="minorHAnsi" w:hAnsi="Times New Roman" w:cs="Times New Roman"/>
          <w:sz w:val="24"/>
          <w:szCs w:val="24"/>
          <w:lang w:val="ro-MD" w:eastAsia="en-US"/>
        </w:rPr>
        <w:t xml:space="preserve"> 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_Ref175132224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333D5A" w:rsidRPr="00784CC4">
        <w:rPr>
          <w:rFonts w:ascii="Times New Roman" w:eastAsiaTheme="minorHAnsi" w:hAnsi="Times New Roman" w:cs="Times New Roman"/>
          <w:sz w:val="24"/>
          <w:szCs w:val="24"/>
          <w:lang w:val="ro-MD" w:eastAsia="en-US"/>
        </w:rPr>
        <w:fldChar w:fldCharType="end"/>
      </w:r>
      <w:r w:rsidR="004108D8" w:rsidRPr="00784CC4">
        <w:rPr>
          <w:rFonts w:ascii="Times New Roman" w:eastAsiaTheme="minorHAnsi" w:hAnsi="Times New Roman" w:cs="Times New Roman"/>
          <w:sz w:val="24"/>
          <w:szCs w:val="24"/>
          <w:lang w:val="ro-MD" w:eastAsia="en-US"/>
        </w:rPr>
        <w:t xml:space="preserve">, importatorii de produse petroliere prevăzuți la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_Ref175127752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33</w:t>
      </w:r>
      <w:r w:rsidR="00333D5A" w:rsidRPr="00784CC4">
        <w:rPr>
          <w:rFonts w:ascii="Times New Roman" w:eastAsiaTheme="minorHAnsi" w:hAnsi="Times New Roman" w:cs="Times New Roman"/>
          <w:sz w:val="24"/>
          <w:szCs w:val="24"/>
          <w:lang w:val="ro-MD" w:eastAsia="en-US"/>
        </w:rPr>
        <w:fldChar w:fldCharType="end"/>
      </w:r>
      <w:r w:rsidR="004108D8" w:rsidRPr="00784CC4">
        <w:rPr>
          <w:rFonts w:ascii="Times New Roman" w:eastAsiaTheme="minorHAnsi" w:hAnsi="Times New Roman" w:cs="Times New Roman"/>
          <w:sz w:val="24"/>
          <w:szCs w:val="24"/>
          <w:lang w:val="ro-MD" w:eastAsia="en-US"/>
        </w:rPr>
        <w:t xml:space="preserve"> 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_Ref175128112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333D5A" w:rsidRPr="00784CC4">
        <w:rPr>
          <w:rFonts w:ascii="Times New Roman" w:eastAsiaTheme="minorHAnsi" w:hAnsi="Times New Roman" w:cs="Times New Roman"/>
          <w:sz w:val="24"/>
          <w:szCs w:val="24"/>
          <w:lang w:val="ro-MD" w:eastAsia="en-US"/>
        </w:rPr>
        <w:fldChar w:fldCharType="end"/>
      </w:r>
      <w:r w:rsidR="004108D8" w:rsidRPr="00784CC4">
        <w:rPr>
          <w:rFonts w:ascii="Times New Roman" w:eastAsiaTheme="minorHAnsi" w:hAnsi="Times New Roman" w:cs="Times New Roman"/>
          <w:sz w:val="24"/>
          <w:szCs w:val="24"/>
          <w:lang w:val="ro-MD" w:eastAsia="en-US"/>
        </w:rPr>
        <w:t xml:space="preserve">, importatorii obligați, </w:t>
      </w:r>
      <w:r w:rsidR="00FD00FD" w:rsidRPr="00784CC4">
        <w:rPr>
          <w:rFonts w:ascii="Times New Roman" w:eastAsiaTheme="minorHAnsi" w:hAnsi="Times New Roman" w:cs="Times New Roman"/>
          <w:sz w:val="24"/>
          <w:szCs w:val="24"/>
          <w:lang w:val="ro-MD" w:eastAsia="en-US"/>
        </w:rPr>
        <w:t>operatorii</w:t>
      </w:r>
      <w:r w:rsidR="00FD3432" w:rsidRPr="00784CC4">
        <w:rPr>
          <w:rFonts w:ascii="Times New Roman" w:eastAsiaTheme="minorHAnsi" w:hAnsi="Times New Roman" w:cs="Times New Roman"/>
          <w:sz w:val="24"/>
          <w:szCs w:val="24"/>
          <w:lang w:val="ro-MD" w:eastAsia="en-US"/>
        </w:rPr>
        <w:t xml:space="preserve"> instalațiilor de stocare</w:t>
      </w:r>
      <w:r w:rsidR="004340E9" w:rsidRPr="00784CC4">
        <w:rPr>
          <w:rFonts w:ascii="Times New Roman" w:eastAsiaTheme="minorHAnsi" w:hAnsi="Times New Roman" w:cs="Times New Roman"/>
          <w:sz w:val="24"/>
          <w:szCs w:val="24"/>
          <w:lang w:val="ro-MD" w:eastAsia="en-US"/>
        </w:rPr>
        <w:t xml:space="preserve"> </w:t>
      </w:r>
      <w:r w:rsidR="007D0A88" w:rsidRPr="00784CC4">
        <w:rPr>
          <w:rFonts w:ascii="Times New Roman" w:eastAsiaTheme="minorHAnsi" w:hAnsi="Times New Roman" w:cs="Times New Roman"/>
          <w:sz w:val="24"/>
          <w:szCs w:val="24"/>
          <w:lang w:val="ro-MD" w:eastAsia="en-US"/>
        </w:rPr>
        <w:t>poartă răspundere</w:t>
      </w:r>
      <w:r w:rsidR="004340E9" w:rsidRPr="00784CC4">
        <w:rPr>
          <w:rFonts w:ascii="Times New Roman" w:eastAsiaTheme="minorHAnsi" w:hAnsi="Times New Roman" w:cs="Times New Roman"/>
          <w:sz w:val="24"/>
          <w:szCs w:val="24"/>
          <w:lang w:val="ro-MD" w:eastAsia="en-US"/>
        </w:rPr>
        <w:t xml:space="preserve"> pentru neîndeplinirea sau îndeplinirea necorespunzătoare a obligațiilor stabilite </w:t>
      </w:r>
      <w:r w:rsidR="00033F82" w:rsidRPr="00784CC4">
        <w:rPr>
          <w:rFonts w:ascii="Times New Roman" w:eastAsiaTheme="minorHAnsi" w:hAnsi="Times New Roman" w:cs="Times New Roman"/>
          <w:sz w:val="24"/>
          <w:szCs w:val="24"/>
          <w:lang w:val="ro-MD" w:eastAsia="en-US"/>
        </w:rPr>
        <w:t xml:space="preserve">în </w:t>
      </w:r>
      <w:r w:rsidR="004340E9" w:rsidRPr="00784CC4">
        <w:rPr>
          <w:rFonts w:ascii="Times New Roman" w:eastAsiaTheme="minorHAnsi" w:hAnsi="Times New Roman" w:cs="Times New Roman"/>
          <w:sz w:val="24"/>
          <w:szCs w:val="24"/>
          <w:lang w:val="ro-MD" w:eastAsia="en-US"/>
        </w:rPr>
        <w:t xml:space="preserve">prezenta lege, </w:t>
      </w:r>
      <w:r w:rsidR="00033F82" w:rsidRPr="00784CC4">
        <w:rPr>
          <w:rFonts w:ascii="Times New Roman" w:eastAsiaTheme="minorHAnsi" w:hAnsi="Times New Roman" w:cs="Times New Roman"/>
          <w:sz w:val="24"/>
          <w:szCs w:val="24"/>
          <w:lang w:val="ro-MD" w:eastAsia="en-US"/>
        </w:rPr>
        <w:t xml:space="preserve">în </w:t>
      </w:r>
      <w:r w:rsidR="004340E9" w:rsidRPr="00784CC4">
        <w:rPr>
          <w:rFonts w:ascii="Times New Roman" w:eastAsiaTheme="minorHAnsi" w:hAnsi="Times New Roman" w:cs="Times New Roman"/>
          <w:sz w:val="24"/>
          <w:szCs w:val="24"/>
          <w:lang w:val="ro-MD" w:eastAsia="en-US"/>
        </w:rPr>
        <w:t>actele normative aprobate de Guvern</w:t>
      </w:r>
      <w:r w:rsidR="009B380A" w:rsidRPr="00784CC4">
        <w:rPr>
          <w:rFonts w:ascii="Times New Roman" w:eastAsiaTheme="minorHAnsi" w:hAnsi="Times New Roman" w:cs="Times New Roman"/>
          <w:sz w:val="24"/>
          <w:szCs w:val="24"/>
          <w:lang w:val="ro-MD" w:eastAsia="en-US"/>
        </w:rPr>
        <w:t xml:space="preserve">, </w:t>
      </w:r>
      <w:r w:rsidR="00511FB4" w:rsidRPr="00784CC4">
        <w:rPr>
          <w:rFonts w:ascii="Times New Roman" w:eastAsiaTheme="minorHAnsi" w:hAnsi="Times New Roman" w:cs="Times New Roman"/>
          <w:sz w:val="24"/>
          <w:szCs w:val="24"/>
          <w:lang w:val="ro-MD" w:eastAsia="en-US"/>
        </w:rPr>
        <w:t>î</w:t>
      </w:r>
      <w:r w:rsidR="00BC225B" w:rsidRPr="00784CC4">
        <w:rPr>
          <w:rFonts w:ascii="Times New Roman" w:eastAsiaTheme="minorHAnsi" w:hAnsi="Times New Roman" w:cs="Times New Roman"/>
          <w:sz w:val="24"/>
          <w:szCs w:val="24"/>
          <w:lang w:val="ro-MD" w:eastAsia="en-US"/>
        </w:rPr>
        <w:t xml:space="preserve">n </w:t>
      </w:r>
      <w:r w:rsidR="009B380A" w:rsidRPr="00784CC4">
        <w:rPr>
          <w:rFonts w:ascii="Times New Roman" w:eastAsiaTheme="minorHAnsi" w:hAnsi="Times New Roman" w:cs="Times New Roman"/>
          <w:sz w:val="24"/>
          <w:szCs w:val="24"/>
          <w:lang w:val="ro-MD" w:eastAsia="en-US"/>
        </w:rPr>
        <w:t>deciziile</w:t>
      </w:r>
      <w:r w:rsidR="004340E9" w:rsidRPr="00784CC4">
        <w:rPr>
          <w:rFonts w:ascii="Times New Roman" w:eastAsiaTheme="minorHAnsi" w:hAnsi="Times New Roman" w:cs="Times New Roman"/>
          <w:sz w:val="24"/>
          <w:szCs w:val="24"/>
          <w:lang w:val="ro-MD" w:eastAsia="en-US"/>
        </w:rPr>
        <w:t xml:space="preserve"> </w:t>
      </w:r>
      <w:r w:rsidR="00E04985" w:rsidRPr="00784CC4">
        <w:rPr>
          <w:rFonts w:ascii="Times New Roman" w:eastAsiaTheme="minorHAnsi" w:hAnsi="Times New Roman" w:cs="Times New Roman"/>
          <w:sz w:val="24"/>
          <w:szCs w:val="24"/>
          <w:lang w:val="ro-MD" w:eastAsia="en-US"/>
        </w:rPr>
        <w:t>organul</w:t>
      </w:r>
      <w:r w:rsidR="009B380A" w:rsidRPr="00784CC4">
        <w:rPr>
          <w:rFonts w:ascii="Times New Roman" w:eastAsiaTheme="minorHAnsi" w:hAnsi="Times New Roman" w:cs="Times New Roman"/>
          <w:sz w:val="24"/>
          <w:szCs w:val="24"/>
          <w:lang w:val="ro-MD" w:eastAsia="en-US"/>
        </w:rPr>
        <w:t>ui</w:t>
      </w:r>
      <w:r w:rsidR="00E04985" w:rsidRPr="00784CC4">
        <w:rPr>
          <w:rFonts w:ascii="Times New Roman" w:eastAsiaTheme="minorHAnsi" w:hAnsi="Times New Roman" w:cs="Times New Roman"/>
          <w:sz w:val="24"/>
          <w:szCs w:val="24"/>
          <w:lang w:val="ro-MD" w:eastAsia="en-US"/>
        </w:rPr>
        <w:t xml:space="preserve"> central de specialitate al administrației publice în domeniul energeticii</w:t>
      </w:r>
      <w:r w:rsidR="00BC225B" w:rsidRPr="00784CC4">
        <w:rPr>
          <w:rFonts w:ascii="Times New Roman" w:eastAsiaTheme="minorHAnsi" w:hAnsi="Times New Roman" w:cs="Times New Roman"/>
          <w:sz w:val="24"/>
          <w:szCs w:val="24"/>
          <w:lang w:val="ro-MD" w:eastAsia="en-US"/>
        </w:rPr>
        <w:t xml:space="preserve">, precum </w:t>
      </w:r>
      <w:r w:rsidR="00E04985" w:rsidRPr="00784CC4">
        <w:rPr>
          <w:rFonts w:ascii="Times New Roman" w:eastAsiaTheme="minorHAnsi" w:hAnsi="Times New Roman" w:cs="Times New Roman"/>
          <w:sz w:val="24"/>
          <w:szCs w:val="24"/>
          <w:lang w:val="ro-MD" w:eastAsia="en-US"/>
        </w:rPr>
        <w:t xml:space="preserve"> </w:t>
      </w:r>
      <w:r w:rsidR="004340E9" w:rsidRPr="00784CC4">
        <w:rPr>
          <w:rFonts w:ascii="Times New Roman" w:eastAsiaTheme="minorHAnsi" w:hAnsi="Times New Roman" w:cs="Times New Roman"/>
          <w:sz w:val="24"/>
          <w:szCs w:val="24"/>
          <w:lang w:val="ro-MD" w:eastAsia="en-US"/>
        </w:rPr>
        <w:t xml:space="preserve">și </w:t>
      </w:r>
      <w:r w:rsidR="00033F82" w:rsidRPr="00784CC4">
        <w:rPr>
          <w:rFonts w:ascii="Times New Roman" w:eastAsiaTheme="minorHAnsi" w:hAnsi="Times New Roman" w:cs="Times New Roman"/>
          <w:sz w:val="24"/>
          <w:szCs w:val="24"/>
          <w:lang w:val="ro-MD" w:eastAsia="en-US"/>
        </w:rPr>
        <w:t>în actele normative de reglementare ale</w:t>
      </w:r>
      <w:r w:rsidR="009B380A" w:rsidRPr="00784CC4">
        <w:rPr>
          <w:rFonts w:ascii="Times New Roman" w:eastAsiaTheme="minorHAnsi" w:hAnsi="Times New Roman" w:cs="Times New Roman"/>
          <w:sz w:val="24"/>
          <w:szCs w:val="24"/>
          <w:lang w:val="ro-MD" w:eastAsia="en-US"/>
        </w:rPr>
        <w:t xml:space="preserve"> </w:t>
      </w:r>
      <w:r w:rsidR="00C84790" w:rsidRPr="00784CC4">
        <w:rPr>
          <w:rFonts w:ascii="Times New Roman" w:eastAsiaTheme="minorHAnsi" w:hAnsi="Times New Roman" w:cs="Times New Roman"/>
          <w:sz w:val="24"/>
          <w:szCs w:val="24"/>
          <w:lang w:val="ro-MD" w:eastAsia="en-US"/>
        </w:rPr>
        <w:t>ANRE</w:t>
      </w:r>
      <w:r w:rsidR="004340E9" w:rsidRPr="00784CC4">
        <w:rPr>
          <w:rFonts w:ascii="Times New Roman" w:eastAsiaTheme="minorHAnsi" w:hAnsi="Times New Roman" w:cs="Times New Roman"/>
          <w:sz w:val="24"/>
          <w:szCs w:val="24"/>
          <w:lang w:val="ro-MD" w:eastAsia="en-US"/>
        </w:rPr>
        <w:t xml:space="preserve">, în condițiile stabilite </w:t>
      </w:r>
      <w:r w:rsidR="00FB18B0" w:rsidRPr="00784CC4">
        <w:rPr>
          <w:rFonts w:ascii="Times New Roman" w:eastAsiaTheme="minorHAnsi" w:hAnsi="Times New Roman" w:cs="Times New Roman"/>
          <w:sz w:val="24"/>
          <w:szCs w:val="24"/>
          <w:lang w:val="ro-MD" w:eastAsia="en-US"/>
        </w:rPr>
        <w:t>de</w:t>
      </w:r>
      <w:r w:rsidR="004340E9" w:rsidRPr="00784CC4">
        <w:rPr>
          <w:rFonts w:ascii="Times New Roman" w:eastAsiaTheme="minorHAnsi" w:hAnsi="Times New Roman" w:cs="Times New Roman"/>
          <w:sz w:val="24"/>
          <w:szCs w:val="24"/>
          <w:lang w:val="ro-MD" w:eastAsia="en-US"/>
        </w:rPr>
        <w:t xml:space="preserve"> prezenta lege.</w:t>
      </w:r>
      <w:bookmarkEnd w:id="93"/>
    </w:p>
    <w:p w14:paraId="0CB358AE" w14:textId="238C8AB4" w:rsidR="004340E9" w:rsidRPr="00784CC4" w:rsidRDefault="004340E9" w:rsidP="00494C56">
      <w:pPr>
        <w:pStyle w:val="HTMLPreformatted"/>
        <w:numPr>
          <w:ilvl w:val="0"/>
          <w:numId w:val="53"/>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cazul în care </w:t>
      </w:r>
      <w:r w:rsidR="00C84790" w:rsidRPr="00784CC4">
        <w:rPr>
          <w:rFonts w:ascii="Times New Roman" w:eastAsiaTheme="minorHAnsi" w:hAnsi="Times New Roman" w:cs="Times New Roman"/>
          <w:sz w:val="24"/>
          <w:szCs w:val="24"/>
          <w:lang w:val="ro-MD" w:eastAsia="en-US"/>
        </w:rPr>
        <w:t xml:space="preserve">ANRE </w:t>
      </w:r>
      <w:r w:rsidRPr="00784CC4">
        <w:rPr>
          <w:rFonts w:ascii="Times New Roman" w:eastAsiaTheme="minorHAnsi" w:hAnsi="Times New Roman" w:cs="Times New Roman"/>
          <w:sz w:val="24"/>
          <w:szCs w:val="24"/>
          <w:lang w:val="ro-MD" w:eastAsia="en-US"/>
        </w:rPr>
        <w:t xml:space="preserve">constată că </w:t>
      </w:r>
      <w:r w:rsidR="00463AF3" w:rsidRPr="00784CC4">
        <w:rPr>
          <w:rFonts w:ascii="Times New Roman" w:eastAsiaTheme="minorHAnsi" w:hAnsi="Times New Roman" w:cs="Times New Roman"/>
          <w:sz w:val="24"/>
          <w:szCs w:val="24"/>
          <w:lang w:val="ro-MD" w:eastAsia="en-US"/>
        </w:rPr>
        <w:t xml:space="preserve"> </w:t>
      </w:r>
      <w:r w:rsidR="004108D8" w:rsidRPr="00784CC4">
        <w:rPr>
          <w:rFonts w:ascii="Times New Roman" w:eastAsiaTheme="minorHAnsi" w:hAnsi="Times New Roman" w:cs="Times New Roman"/>
          <w:sz w:val="24"/>
          <w:szCs w:val="24"/>
          <w:lang w:val="ro-MD" w:eastAsia="en-US"/>
        </w:rPr>
        <w:t xml:space="preserve">una din entitățile prevăzute la alin. </w:t>
      </w:r>
      <w:r w:rsidR="00D055D5" w:rsidRPr="00784CC4">
        <w:rPr>
          <w:rFonts w:ascii="Times New Roman" w:eastAsiaTheme="minorHAnsi" w:hAnsi="Times New Roman" w:cs="Times New Roman"/>
          <w:sz w:val="24"/>
          <w:szCs w:val="24"/>
          <w:lang w:val="ro-MD" w:eastAsia="en-US"/>
        </w:rPr>
        <w:fldChar w:fldCharType="begin"/>
      </w:r>
      <w:r w:rsidR="00D055D5" w:rsidRPr="00784CC4">
        <w:rPr>
          <w:rFonts w:ascii="Times New Roman" w:eastAsiaTheme="minorHAnsi" w:hAnsi="Times New Roman" w:cs="Times New Roman"/>
          <w:sz w:val="24"/>
          <w:szCs w:val="24"/>
          <w:lang w:val="ro-MD" w:eastAsia="en-US"/>
        </w:rPr>
        <w:instrText xml:space="preserve"> REF _Ref175132857 \r \h </w:instrText>
      </w:r>
      <w:r w:rsidR="00D055D5" w:rsidRPr="00784CC4">
        <w:rPr>
          <w:rFonts w:ascii="Times New Roman" w:eastAsiaTheme="minorHAnsi" w:hAnsi="Times New Roman" w:cs="Times New Roman"/>
          <w:sz w:val="24"/>
          <w:szCs w:val="24"/>
          <w:lang w:val="ro-MD" w:eastAsia="en-US"/>
        </w:rPr>
      </w:r>
      <w:r w:rsidR="00D055D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(1)</w:t>
      </w:r>
      <w:r w:rsidR="00D055D5"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F77563" w:rsidRPr="00784CC4">
        <w:rPr>
          <w:rFonts w:ascii="Times New Roman" w:eastAsiaTheme="minorHAnsi" w:hAnsi="Times New Roman" w:cs="Times New Roman"/>
          <w:sz w:val="24"/>
          <w:szCs w:val="24"/>
          <w:lang w:val="ro-MD" w:eastAsia="en-US"/>
        </w:rPr>
        <w:t xml:space="preserve">din prezentul Articol </w:t>
      </w:r>
      <w:r w:rsidRPr="00784CC4">
        <w:rPr>
          <w:rFonts w:ascii="Times New Roman" w:eastAsiaTheme="minorHAnsi" w:hAnsi="Times New Roman" w:cs="Times New Roman"/>
          <w:sz w:val="24"/>
          <w:szCs w:val="24"/>
          <w:lang w:val="ro-MD" w:eastAsia="en-US"/>
        </w:rPr>
        <w:t xml:space="preserve">a încălcat prevederile prezentei legi, </w:t>
      </w:r>
      <w:r w:rsidR="008332A7" w:rsidRPr="00784CC4">
        <w:rPr>
          <w:rFonts w:ascii="Times New Roman" w:eastAsiaTheme="minorHAnsi" w:hAnsi="Times New Roman" w:cs="Times New Roman"/>
          <w:sz w:val="24"/>
          <w:szCs w:val="24"/>
          <w:lang w:val="ro-MD" w:eastAsia="en-US"/>
        </w:rPr>
        <w:t xml:space="preserve">ale </w:t>
      </w:r>
      <w:r w:rsidRPr="00784CC4">
        <w:rPr>
          <w:rFonts w:ascii="Times New Roman" w:eastAsiaTheme="minorHAnsi" w:hAnsi="Times New Roman" w:cs="Times New Roman"/>
          <w:sz w:val="24"/>
          <w:szCs w:val="24"/>
          <w:lang w:val="ro-MD" w:eastAsia="en-US"/>
        </w:rPr>
        <w:t>actelor normative aprobate de Guvern</w:t>
      </w:r>
      <w:r w:rsidR="00C84790" w:rsidRPr="00784CC4">
        <w:rPr>
          <w:rFonts w:ascii="Times New Roman" w:eastAsiaTheme="minorHAnsi" w:hAnsi="Times New Roman" w:cs="Times New Roman"/>
          <w:sz w:val="24"/>
          <w:szCs w:val="24"/>
          <w:lang w:val="ro-MD" w:eastAsia="en-US"/>
        </w:rPr>
        <w:t>, a</w:t>
      </w:r>
      <w:r w:rsidR="008332A7" w:rsidRPr="00784CC4">
        <w:rPr>
          <w:rFonts w:ascii="Times New Roman" w:eastAsiaTheme="minorHAnsi" w:hAnsi="Times New Roman" w:cs="Times New Roman"/>
          <w:sz w:val="24"/>
          <w:szCs w:val="24"/>
          <w:lang w:val="ro-MD" w:eastAsia="en-US"/>
        </w:rPr>
        <w:t>le</w:t>
      </w:r>
      <w:r w:rsidR="00C84790"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actelor normative aprobate de </w:t>
      </w:r>
      <w:r w:rsidR="00E04985" w:rsidRPr="00784CC4">
        <w:rPr>
          <w:rFonts w:ascii="Times New Roman" w:eastAsiaTheme="minorHAnsi" w:hAnsi="Times New Roman" w:cs="Times New Roman"/>
          <w:sz w:val="24"/>
          <w:szCs w:val="24"/>
          <w:lang w:val="ro-MD" w:eastAsia="en-US"/>
        </w:rPr>
        <w:t>organul central de specialitate al administrației publice în domeniul energeticii</w:t>
      </w:r>
      <w:r w:rsidRPr="00784CC4">
        <w:rPr>
          <w:rFonts w:ascii="Times New Roman" w:eastAsiaTheme="minorHAnsi" w:hAnsi="Times New Roman" w:cs="Times New Roman"/>
          <w:sz w:val="24"/>
          <w:szCs w:val="24"/>
          <w:lang w:val="ro-MD" w:eastAsia="en-US"/>
        </w:rPr>
        <w:t xml:space="preserve"> și</w:t>
      </w:r>
      <w:r w:rsidR="00D17F5D" w:rsidRPr="00784CC4">
        <w:rPr>
          <w:rFonts w:ascii="Times New Roman" w:eastAsiaTheme="minorHAnsi" w:hAnsi="Times New Roman" w:cs="Times New Roman"/>
          <w:sz w:val="24"/>
          <w:szCs w:val="24"/>
          <w:lang w:val="ro-MD" w:eastAsia="en-US"/>
        </w:rPr>
        <w:t>/sau</w:t>
      </w:r>
      <w:r w:rsidR="00C84790" w:rsidRPr="00784CC4">
        <w:rPr>
          <w:rFonts w:ascii="Times New Roman" w:eastAsiaTheme="minorHAnsi" w:hAnsi="Times New Roman" w:cs="Times New Roman"/>
          <w:sz w:val="24"/>
          <w:szCs w:val="24"/>
          <w:lang w:val="ro-MD" w:eastAsia="en-US"/>
        </w:rPr>
        <w:t xml:space="preserve"> a </w:t>
      </w:r>
      <w:r w:rsidR="008332A7" w:rsidRPr="00784CC4">
        <w:rPr>
          <w:rFonts w:ascii="Times New Roman" w:eastAsiaTheme="minorHAnsi" w:hAnsi="Times New Roman" w:cs="Times New Roman"/>
          <w:sz w:val="24"/>
          <w:szCs w:val="24"/>
          <w:lang w:val="ro-MD" w:eastAsia="en-US"/>
        </w:rPr>
        <w:t>ale</w:t>
      </w:r>
      <w:r w:rsidR="00DC65FC" w:rsidRPr="00784CC4">
        <w:rPr>
          <w:rFonts w:ascii="Times New Roman" w:eastAsiaTheme="minorHAnsi" w:hAnsi="Times New Roman" w:cs="Times New Roman"/>
          <w:sz w:val="24"/>
          <w:szCs w:val="24"/>
          <w:lang w:val="ro-MD" w:eastAsia="en-US"/>
        </w:rPr>
        <w:t xml:space="preserve"> </w:t>
      </w:r>
      <w:r w:rsidR="00C84790" w:rsidRPr="00784CC4">
        <w:rPr>
          <w:rFonts w:ascii="Times New Roman" w:eastAsiaTheme="minorHAnsi" w:hAnsi="Times New Roman" w:cs="Times New Roman"/>
          <w:sz w:val="24"/>
          <w:szCs w:val="24"/>
          <w:lang w:val="ro-MD" w:eastAsia="en-US"/>
        </w:rPr>
        <w:t>actelor normative de reglementare aprobate ANRE</w:t>
      </w:r>
      <w:r w:rsidRPr="00784CC4">
        <w:rPr>
          <w:rFonts w:ascii="Times New Roman" w:eastAsiaTheme="minorHAnsi" w:hAnsi="Times New Roman" w:cs="Times New Roman"/>
          <w:sz w:val="24"/>
          <w:szCs w:val="24"/>
          <w:lang w:val="ro-MD" w:eastAsia="en-US"/>
        </w:rPr>
        <w:t xml:space="preserve">, </w:t>
      </w:r>
      <w:r w:rsidR="0003217A" w:rsidRPr="00784CC4">
        <w:rPr>
          <w:rFonts w:ascii="Times New Roman" w:eastAsiaTheme="minorHAnsi" w:hAnsi="Times New Roman" w:cs="Times New Roman"/>
          <w:sz w:val="24"/>
          <w:szCs w:val="24"/>
          <w:lang w:val="ro-MD" w:eastAsia="en-US"/>
        </w:rPr>
        <w:t>ace</w:t>
      </w:r>
      <w:r w:rsidR="004108D8" w:rsidRPr="00784CC4">
        <w:rPr>
          <w:rFonts w:ascii="Times New Roman" w:eastAsiaTheme="minorHAnsi" w:hAnsi="Times New Roman" w:cs="Times New Roman"/>
          <w:sz w:val="24"/>
          <w:szCs w:val="24"/>
          <w:lang w:val="ro-MD" w:eastAsia="en-US"/>
        </w:rPr>
        <w:t>a</w:t>
      </w:r>
      <w:r w:rsidR="0003217A" w:rsidRPr="00784CC4">
        <w:rPr>
          <w:rFonts w:ascii="Times New Roman" w:eastAsiaTheme="minorHAnsi" w:hAnsi="Times New Roman" w:cs="Times New Roman"/>
          <w:sz w:val="24"/>
          <w:szCs w:val="24"/>
          <w:lang w:val="ro-MD" w:eastAsia="en-US"/>
        </w:rPr>
        <w:t xml:space="preserve">sta </w:t>
      </w:r>
      <w:r w:rsidRPr="00784CC4">
        <w:rPr>
          <w:rFonts w:ascii="Times New Roman" w:eastAsiaTheme="minorHAnsi" w:hAnsi="Times New Roman" w:cs="Times New Roman"/>
          <w:sz w:val="24"/>
          <w:szCs w:val="24"/>
          <w:lang w:val="ro-MD" w:eastAsia="en-US"/>
        </w:rPr>
        <w:t xml:space="preserve">va declanșa procedura contravențională în condițiile și în termenele stabilite </w:t>
      </w:r>
      <w:r w:rsidR="00FB18B0" w:rsidRPr="00784CC4">
        <w:rPr>
          <w:rFonts w:ascii="Times New Roman" w:eastAsiaTheme="minorHAnsi" w:hAnsi="Times New Roman" w:cs="Times New Roman"/>
          <w:sz w:val="24"/>
          <w:szCs w:val="24"/>
          <w:lang w:val="ro-MD" w:eastAsia="en-US"/>
        </w:rPr>
        <w:t>de</w:t>
      </w:r>
      <w:r w:rsidRPr="00784CC4">
        <w:rPr>
          <w:rFonts w:ascii="Times New Roman" w:eastAsiaTheme="minorHAnsi" w:hAnsi="Times New Roman" w:cs="Times New Roman"/>
          <w:sz w:val="24"/>
          <w:szCs w:val="24"/>
          <w:lang w:val="ro-MD" w:eastAsia="en-US"/>
        </w:rPr>
        <w:t xml:space="preserve"> Codul </w:t>
      </w:r>
      <w:r w:rsidR="00C84790" w:rsidRPr="00784CC4">
        <w:rPr>
          <w:rFonts w:ascii="Times New Roman" w:eastAsiaTheme="minorHAnsi" w:hAnsi="Times New Roman" w:cs="Times New Roman"/>
          <w:sz w:val="24"/>
          <w:szCs w:val="24"/>
          <w:lang w:val="ro-MD" w:eastAsia="en-US"/>
        </w:rPr>
        <w:t>contravențional</w:t>
      </w:r>
      <w:r w:rsidRPr="00784CC4">
        <w:rPr>
          <w:rFonts w:ascii="Times New Roman" w:eastAsiaTheme="minorHAnsi" w:hAnsi="Times New Roman" w:cs="Times New Roman"/>
          <w:sz w:val="24"/>
          <w:szCs w:val="24"/>
          <w:lang w:val="ro-MD" w:eastAsia="en-US"/>
        </w:rPr>
        <w:t>.</w:t>
      </w:r>
    </w:p>
    <w:p w14:paraId="575DD550" w14:textId="6389FFED" w:rsidR="004340E9" w:rsidRPr="00784CC4" w:rsidRDefault="004340E9" w:rsidP="00494C56">
      <w:pPr>
        <w:pStyle w:val="HTMLPreformatted"/>
        <w:numPr>
          <w:ilvl w:val="0"/>
          <w:numId w:val="53"/>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În cazurile prevăzute la alin. </w:t>
      </w:r>
      <w:r w:rsidR="00D055D5" w:rsidRPr="00784CC4">
        <w:rPr>
          <w:rFonts w:ascii="Times New Roman" w:eastAsiaTheme="minorHAnsi" w:hAnsi="Times New Roman" w:cs="Times New Roman"/>
          <w:sz w:val="24"/>
          <w:szCs w:val="24"/>
          <w:lang w:val="ro-MD" w:eastAsia="en-US"/>
        </w:rPr>
        <w:fldChar w:fldCharType="begin"/>
      </w:r>
      <w:r w:rsidR="00D055D5" w:rsidRPr="00784CC4">
        <w:rPr>
          <w:rFonts w:ascii="Times New Roman" w:eastAsiaTheme="minorHAnsi" w:hAnsi="Times New Roman" w:cs="Times New Roman"/>
          <w:sz w:val="24"/>
          <w:szCs w:val="24"/>
          <w:lang w:val="ro-MD" w:eastAsia="en-US"/>
        </w:rPr>
        <w:instrText xml:space="preserve"> REF _Ref175132962 \r \h </w:instrText>
      </w:r>
      <w:r w:rsidR="00D055D5" w:rsidRPr="00784CC4">
        <w:rPr>
          <w:rFonts w:ascii="Times New Roman" w:eastAsiaTheme="minorHAnsi" w:hAnsi="Times New Roman" w:cs="Times New Roman"/>
          <w:sz w:val="24"/>
          <w:szCs w:val="24"/>
          <w:lang w:val="ro-MD" w:eastAsia="en-US"/>
        </w:rPr>
      </w:r>
      <w:r w:rsidR="00D055D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D055D5"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și </w:t>
      </w:r>
      <w:r w:rsidR="00D055D5" w:rsidRPr="00784CC4">
        <w:rPr>
          <w:rFonts w:ascii="Times New Roman" w:eastAsiaTheme="minorHAnsi" w:hAnsi="Times New Roman" w:cs="Times New Roman"/>
          <w:sz w:val="24"/>
          <w:szCs w:val="24"/>
          <w:lang w:val="ro-MD" w:eastAsia="en-US"/>
        </w:rPr>
        <w:fldChar w:fldCharType="begin"/>
      </w:r>
      <w:r w:rsidR="00D055D5" w:rsidRPr="00784CC4">
        <w:rPr>
          <w:rFonts w:ascii="Times New Roman" w:eastAsiaTheme="minorHAnsi" w:hAnsi="Times New Roman" w:cs="Times New Roman"/>
          <w:sz w:val="24"/>
          <w:szCs w:val="24"/>
          <w:lang w:val="ro-MD" w:eastAsia="en-US"/>
        </w:rPr>
        <w:instrText xml:space="preserve"> REF _Ref175132969 \r \h </w:instrText>
      </w:r>
      <w:r w:rsidR="00D055D5" w:rsidRPr="00784CC4">
        <w:rPr>
          <w:rFonts w:ascii="Times New Roman" w:eastAsiaTheme="minorHAnsi" w:hAnsi="Times New Roman" w:cs="Times New Roman"/>
          <w:sz w:val="24"/>
          <w:szCs w:val="24"/>
          <w:lang w:val="ro-MD" w:eastAsia="en-US"/>
        </w:rPr>
      </w:r>
      <w:r w:rsidR="00D055D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(5)</w:t>
      </w:r>
      <w:r w:rsidR="00D055D5"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din prezentul articol, </w:t>
      </w:r>
      <w:r w:rsidR="00C84790" w:rsidRPr="00784CC4">
        <w:rPr>
          <w:rFonts w:ascii="Times New Roman" w:eastAsiaTheme="minorHAnsi" w:hAnsi="Times New Roman" w:cs="Times New Roman"/>
          <w:sz w:val="24"/>
          <w:szCs w:val="24"/>
          <w:lang w:val="ro-MD" w:eastAsia="en-US"/>
        </w:rPr>
        <w:t>ANRE</w:t>
      </w:r>
      <w:r w:rsidR="00E04985"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aplică</w:t>
      </w:r>
      <w:r w:rsidR="00E05531"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sancțiuni financiare </w:t>
      </w:r>
      <w:r w:rsidR="007D0A88" w:rsidRPr="00784CC4">
        <w:rPr>
          <w:rFonts w:ascii="Times New Roman" w:eastAsiaTheme="minorHAnsi" w:hAnsi="Times New Roman" w:cs="Times New Roman"/>
          <w:sz w:val="24"/>
          <w:szCs w:val="24"/>
          <w:lang w:val="ro-MD" w:eastAsia="en-US"/>
        </w:rPr>
        <w:t>pentru neîndeplinirea</w:t>
      </w:r>
      <w:r w:rsidR="004108D8" w:rsidRPr="00784CC4">
        <w:rPr>
          <w:rFonts w:ascii="Times New Roman" w:eastAsiaTheme="minorHAnsi" w:hAnsi="Times New Roman" w:cs="Times New Roman"/>
          <w:sz w:val="24"/>
          <w:szCs w:val="24"/>
          <w:lang w:val="ro-MD" w:eastAsia="en-US"/>
        </w:rPr>
        <w:t>,</w:t>
      </w:r>
      <w:r w:rsidR="007D0A88" w:rsidRPr="00784CC4">
        <w:rPr>
          <w:rFonts w:ascii="Times New Roman" w:eastAsiaTheme="minorHAnsi" w:hAnsi="Times New Roman" w:cs="Times New Roman"/>
          <w:sz w:val="24"/>
          <w:szCs w:val="24"/>
          <w:lang w:val="ro-MD" w:eastAsia="en-US"/>
        </w:rPr>
        <w:t xml:space="preserve"> îndeplinirea necorespunzătoare </w:t>
      </w:r>
      <w:r w:rsidR="004108D8" w:rsidRPr="00784CC4">
        <w:rPr>
          <w:rFonts w:ascii="Times New Roman" w:eastAsiaTheme="minorHAnsi" w:hAnsi="Times New Roman" w:cs="Times New Roman"/>
          <w:sz w:val="24"/>
          <w:szCs w:val="24"/>
          <w:lang w:val="ro-MD" w:eastAsia="en-US"/>
        </w:rPr>
        <w:t xml:space="preserve">sau îndeplinirea cu întârziere </w:t>
      </w:r>
      <w:r w:rsidR="007D0A88" w:rsidRPr="00784CC4">
        <w:rPr>
          <w:rFonts w:ascii="Times New Roman" w:eastAsiaTheme="minorHAnsi" w:hAnsi="Times New Roman" w:cs="Times New Roman"/>
          <w:sz w:val="24"/>
          <w:szCs w:val="24"/>
          <w:lang w:val="ro-MD" w:eastAsia="en-US"/>
        </w:rPr>
        <w:t>a obligațiilor, stabilite prin prezenta lege</w:t>
      </w:r>
      <w:r w:rsidR="002462F0" w:rsidRPr="00784CC4">
        <w:rPr>
          <w:rFonts w:ascii="Times New Roman" w:eastAsiaTheme="minorHAnsi" w:hAnsi="Times New Roman" w:cs="Times New Roman"/>
          <w:sz w:val="24"/>
          <w:szCs w:val="24"/>
          <w:lang w:val="ro-MD" w:eastAsia="en-US"/>
        </w:rPr>
        <w:t>, cu respectarea procedurii stabilite în Legea nr.174/20</w:t>
      </w:r>
      <w:r w:rsidR="007F74BD" w:rsidRPr="00784CC4">
        <w:rPr>
          <w:rFonts w:ascii="Times New Roman" w:eastAsiaTheme="minorHAnsi" w:hAnsi="Times New Roman" w:cs="Times New Roman"/>
          <w:sz w:val="24"/>
          <w:szCs w:val="24"/>
          <w:lang w:val="ro-MD" w:eastAsia="en-US"/>
        </w:rPr>
        <w:t>1</w:t>
      </w:r>
      <w:r w:rsidR="002462F0" w:rsidRPr="00784CC4">
        <w:rPr>
          <w:rFonts w:ascii="Times New Roman" w:eastAsiaTheme="minorHAnsi" w:hAnsi="Times New Roman" w:cs="Times New Roman"/>
          <w:sz w:val="24"/>
          <w:szCs w:val="24"/>
          <w:lang w:val="ro-MD" w:eastAsia="en-US"/>
        </w:rPr>
        <w:t>7 cu privire la energetică</w:t>
      </w:r>
      <w:r w:rsidRPr="00784CC4">
        <w:rPr>
          <w:rFonts w:ascii="Times New Roman" w:eastAsiaTheme="minorHAnsi" w:hAnsi="Times New Roman" w:cs="Times New Roman"/>
          <w:sz w:val="24"/>
          <w:szCs w:val="24"/>
          <w:lang w:val="ro-MD" w:eastAsia="en-US"/>
        </w:rPr>
        <w:t xml:space="preserve">. </w:t>
      </w:r>
      <w:r w:rsidR="00FB18B0" w:rsidRPr="00784CC4">
        <w:rPr>
          <w:rFonts w:ascii="Times New Roman" w:eastAsiaTheme="minorHAnsi" w:hAnsi="Times New Roman" w:cs="Times New Roman"/>
          <w:sz w:val="24"/>
          <w:szCs w:val="24"/>
          <w:lang w:val="ro-MD" w:eastAsia="en-US"/>
        </w:rPr>
        <w:t>Resursele financiare</w:t>
      </w:r>
      <w:r w:rsidRPr="00784CC4">
        <w:rPr>
          <w:rFonts w:ascii="Times New Roman" w:eastAsiaTheme="minorHAnsi" w:hAnsi="Times New Roman" w:cs="Times New Roman"/>
          <w:sz w:val="24"/>
          <w:szCs w:val="24"/>
          <w:lang w:val="ro-MD" w:eastAsia="en-US"/>
        </w:rPr>
        <w:t xml:space="preserve"> ob</w:t>
      </w:r>
      <w:r w:rsidR="00FB18B0" w:rsidRPr="00784CC4">
        <w:rPr>
          <w:rFonts w:ascii="Times New Roman" w:eastAsiaTheme="minorHAnsi" w:hAnsi="Times New Roman" w:cs="Times New Roman"/>
          <w:sz w:val="24"/>
          <w:szCs w:val="24"/>
          <w:lang w:val="ro-MD" w:eastAsia="en-US"/>
        </w:rPr>
        <w:t>ți</w:t>
      </w:r>
      <w:r w:rsidRPr="00784CC4">
        <w:rPr>
          <w:rFonts w:ascii="Times New Roman" w:eastAsiaTheme="minorHAnsi" w:hAnsi="Times New Roman" w:cs="Times New Roman"/>
          <w:sz w:val="24"/>
          <w:szCs w:val="24"/>
          <w:lang w:val="ro-MD" w:eastAsia="en-US"/>
        </w:rPr>
        <w:t>nute din aplicarea sanc</w:t>
      </w:r>
      <w:r w:rsidR="00FB18B0" w:rsidRPr="00784CC4">
        <w:rPr>
          <w:rFonts w:ascii="Times New Roman" w:eastAsiaTheme="minorHAnsi" w:hAnsi="Times New Roman" w:cs="Times New Roman"/>
          <w:sz w:val="24"/>
          <w:szCs w:val="24"/>
          <w:lang w:val="ro-MD" w:eastAsia="en-US"/>
        </w:rPr>
        <w:t>ț</w:t>
      </w:r>
      <w:r w:rsidRPr="00784CC4">
        <w:rPr>
          <w:rFonts w:ascii="Times New Roman" w:eastAsiaTheme="minorHAnsi" w:hAnsi="Times New Roman" w:cs="Times New Roman"/>
          <w:sz w:val="24"/>
          <w:szCs w:val="24"/>
          <w:lang w:val="ro-MD" w:eastAsia="en-US"/>
        </w:rPr>
        <w:t xml:space="preserve">iunilor financiare </w:t>
      </w:r>
      <w:r w:rsidR="008034F6" w:rsidRPr="00784CC4">
        <w:rPr>
          <w:rFonts w:ascii="Times New Roman" w:eastAsiaTheme="minorHAnsi" w:hAnsi="Times New Roman" w:cs="Times New Roman"/>
          <w:sz w:val="24"/>
          <w:szCs w:val="24"/>
          <w:lang w:val="ro-MD" w:eastAsia="en-US"/>
        </w:rPr>
        <w:t>se fac venit</w:t>
      </w:r>
      <w:r w:rsidRPr="00784CC4">
        <w:rPr>
          <w:rFonts w:ascii="Times New Roman" w:eastAsiaTheme="minorHAnsi" w:hAnsi="Times New Roman" w:cs="Times New Roman"/>
          <w:sz w:val="24"/>
          <w:szCs w:val="24"/>
          <w:lang w:val="ro-MD" w:eastAsia="en-US"/>
        </w:rPr>
        <w:t xml:space="preserve"> la bugetul de stat.</w:t>
      </w:r>
    </w:p>
    <w:p w14:paraId="5BCFA8F6" w14:textId="778536CF" w:rsidR="00E13C2D" w:rsidRPr="00784CC4" w:rsidRDefault="00E13C2D" w:rsidP="00494C56">
      <w:pPr>
        <w:pStyle w:val="ListParagraph"/>
        <w:numPr>
          <w:ilvl w:val="0"/>
          <w:numId w:val="53"/>
        </w:numPr>
        <w:tabs>
          <w:tab w:val="left" w:pos="993"/>
        </w:tabs>
        <w:ind w:left="0" w:firstLine="567"/>
        <w:contextualSpacing w:val="0"/>
        <w:jc w:val="both"/>
        <w:rPr>
          <w:rFonts w:ascii="Times New Roman" w:hAnsi="Times New Roman" w:cs="Times New Roman"/>
          <w:szCs w:val="24"/>
          <w:lang w:val="ro-MD"/>
        </w:rPr>
      </w:pPr>
      <w:bookmarkStart w:id="94" w:name="_Ref175132962"/>
      <w:r w:rsidRPr="00784CC4">
        <w:rPr>
          <w:rFonts w:ascii="Times New Roman" w:hAnsi="Times New Roman" w:cs="Times New Roman"/>
          <w:szCs w:val="24"/>
          <w:lang w:val="ro-MD"/>
        </w:rPr>
        <w:t xml:space="preserve">ANRE aplică prin hotărâre sancțiune financiară de la 0,50% la 2,50% din cifra de afaceri a importatorului obligat, a importatorului de produse petroliere prevăzute la </w:t>
      </w:r>
      <w:r w:rsidR="00333D5A" w:rsidRPr="00784CC4">
        <w:rPr>
          <w:rFonts w:ascii="Times New Roman" w:hAnsi="Times New Roman" w:cs="Times New Roman"/>
          <w:szCs w:val="24"/>
          <w:lang w:val="ro-MD"/>
        </w:rPr>
        <w:fldChar w:fldCharType="begin"/>
      </w:r>
      <w:r w:rsidR="00333D5A" w:rsidRPr="00784CC4">
        <w:rPr>
          <w:rFonts w:ascii="Times New Roman" w:hAnsi="Times New Roman" w:cs="Times New Roman"/>
          <w:szCs w:val="24"/>
          <w:lang w:val="ro-MD"/>
        </w:rPr>
        <w:instrText xml:space="preserve"> REF _Ref175132217 \r \h </w:instrText>
      </w:r>
      <w:r w:rsidR="00333D5A" w:rsidRPr="00784CC4">
        <w:rPr>
          <w:rFonts w:ascii="Times New Roman" w:hAnsi="Times New Roman" w:cs="Times New Roman"/>
          <w:szCs w:val="24"/>
          <w:lang w:val="ro-MD"/>
        </w:rPr>
      </w:r>
      <w:r w:rsidR="00333D5A"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32</w:t>
      </w:r>
      <w:r w:rsidR="00333D5A"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alin. </w:t>
      </w:r>
      <w:r w:rsidR="00333D5A" w:rsidRPr="00784CC4">
        <w:rPr>
          <w:rFonts w:ascii="Times New Roman" w:hAnsi="Times New Roman" w:cs="Times New Roman"/>
          <w:szCs w:val="24"/>
          <w:lang w:val="ro-MD"/>
        </w:rPr>
        <w:fldChar w:fldCharType="begin"/>
      </w:r>
      <w:r w:rsidR="00333D5A" w:rsidRPr="00784CC4">
        <w:rPr>
          <w:rFonts w:ascii="Times New Roman" w:hAnsi="Times New Roman" w:cs="Times New Roman"/>
          <w:szCs w:val="24"/>
          <w:lang w:val="ro-MD"/>
        </w:rPr>
        <w:instrText xml:space="preserve"> REF _Ref175132224 \r \h </w:instrText>
      </w:r>
      <w:r w:rsidR="00333D5A" w:rsidRPr="00784CC4">
        <w:rPr>
          <w:rFonts w:ascii="Times New Roman" w:hAnsi="Times New Roman" w:cs="Times New Roman"/>
          <w:szCs w:val="24"/>
          <w:lang w:val="ro-MD"/>
        </w:rPr>
      </w:r>
      <w:r w:rsidR="00333D5A"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(2)</w:t>
      </w:r>
      <w:r w:rsidR="00333D5A"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a importatorului de produse petroliere prevăzut la </w:t>
      </w:r>
      <w:r w:rsidR="00333D5A" w:rsidRPr="00784CC4">
        <w:rPr>
          <w:rFonts w:ascii="Times New Roman" w:hAnsi="Times New Roman" w:cs="Times New Roman"/>
          <w:szCs w:val="24"/>
          <w:lang w:val="ro-MD"/>
        </w:rPr>
        <w:fldChar w:fldCharType="begin"/>
      </w:r>
      <w:r w:rsidR="00333D5A" w:rsidRPr="00784CC4">
        <w:rPr>
          <w:rFonts w:ascii="Times New Roman" w:hAnsi="Times New Roman" w:cs="Times New Roman"/>
          <w:szCs w:val="24"/>
          <w:lang w:val="ro-MD"/>
        </w:rPr>
        <w:instrText xml:space="preserve"> REF _Ref175127752 \r \h </w:instrText>
      </w:r>
      <w:r w:rsidR="00333D5A" w:rsidRPr="00784CC4">
        <w:rPr>
          <w:rFonts w:ascii="Times New Roman" w:hAnsi="Times New Roman" w:cs="Times New Roman"/>
          <w:szCs w:val="24"/>
          <w:lang w:val="ro-MD"/>
        </w:rPr>
      </w:r>
      <w:r w:rsidR="00333D5A"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33</w:t>
      </w:r>
      <w:r w:rsidR="00333D5A"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alin. </w:t>
      </w:r>
      <w:r w:rsidR="00333D5A" w:rsidRPr="00784CC4">
        <w:rPr>
          <w:rFonts w:ascii="Times New Roman" w:hAnsi="Times New Roman" w:cs="Times New Roman"/>
          <w:szCs w:val="24"/>
          <w:lang w:val="ro-MD"/>
        </w:rPr>
        <w:fldChar w:fldCharType="begin"/>
      </w:r>
      <w:r w:rsidR="00333D5A" w:rsidRPr="00784CC4">
        <w:rPr>
          <w:rFonts w:ascii="Times New Roman" w:hAnsi="Times New Roman" w:cs="Times New Roman"/>
          <w:szCs w:val="24"/>
          <w:lang w:val="ro-MD"/>
        </w:rPr>
        <w:instrText xml:space="preserve"> REF _Ref175128112 \r \h </w:instrText>
      </w:r>
      <w:r w:rsidR="00333D5A" w:rsidRPr="00784CC4">
        <w:rPr>
          <w:rFonts w:ascii="Times New Roman" w:hAnsi="Times New Roman" w:cs="Times New Roman"/>
          <w:szCs w:val="24"/>
          <w:lang w:val="ro-MD"/>
        </w:rPr>
      </w:r>
      <w:r w:rsidR="00333D5A"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(4)</w:t>
      </w:r>
      <w:r w:rsidR="00333D5A"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în unul din următoarele cazuri:</w:t>
      </w:r>
      <w:bookmarkEnd w:id="94"/>
    </w:p>
    <w:p w14:paraId="44211407" w14:textId="6209959B" w:rsidR="00E13C2D" w:rsidRPr="00784CC4" w:rsidRDefault="00E13C2D" w:rsidP="008E1325">
      <w:pPr>
        <w:pStyle w:val="HTMLPreformatted"/>
        <w:tabs>
          <w:tab w:val="left" w:pos="1080"/>
        </w:tabs>
        <w:spacing w:after="120"/>
        <w:ind w:firstLine="709"/>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a) importatorul </w:t>
      </w:r>
      <w:r w:rsidR="00942747" w:rsidRPr="00784CC4">
        <w:rPr>
          <w:rFonts w:ascii="Times New Roman" w:eastAsiaTheme="minorHAnsi" w:hAnsi="Times New Roman" w:cs="Times New Roman"/>
          <w:sz w:val="24"/>
          <w:szCs w:val="24"/>
          <w:lang w:val="ro-MD" w:eastAsia="en-US"/>
        </w:rPr>
        <w:t>de produse petroliere nu prezintă în termen și în modul stabilit de organul central de specialitate al administrației publice în domeniul energeticii</w:t>
      </w:r>
      <w:r w:rsidRPr="00784CC4">
        <w:rPr>
          <w:rFonts w:ascii="Times New Roman" w:eastAsiaTheme="minorHAnsi" w:hAnsi="Times New Roman" w:cs="Times New Roman"/>
          <w:sz w:val="24"/>
          <w:szCs w:val="24"/>
          <w:lang w:val="ro-MD" w:eastAsia="en-US"/>
        </w:rPr>
        <w:t xml:space="preserve"> </w:t>
      </w:r>
      <w:r w:rsidR="00A63924" w:rsidRPr="00784CC4">
        <w:rPr>
          <w:rFonts w:ascii="Times New Roman" w:eastAsiaTheme="minorHAnsi" w:hAnsi="Times New Roman" w:cs="Times New Roman"/>
          <w:sz w:val="24"/>
          <w:szCs w:val="24"/>
          <w:lang w:val="ro-MD" w:eastAsia="en-US"/>
        </w:rPr>
        <w:t>informații cu privire la importul, exportul, consumul de produse petroliere pe piața de produse petroliere din Republica Moldova, precum și cu privire la nivelul stocurilor de urgență și a stocurilor comerciale de produse petroliere din luna precedentă</w:t>
      </w:r>
      <w:r w:rsidRPr="00784CC4">
        <w:rPr>
          <w:rFonts w:ascii="Times New Roman" w:eastAsiaTheme="minorHAnsi" w:hAnsi="Times New Roman" w:cs="Times New Roman"/>
          <w:sz w:val="24"/>
          <w:szCs w:val="24"/>
          <w:lang w:val="ro-MD" w:eastAsia="en-US"/>
        </w:rPr>
        <w:t>;</w:t>
      </w:r>
    </w:p>
    <w:p w14:paraId="51A4850A" w14:textId="06CC3443" w:rsidR="00E13C2D" w:rsidRPr="00784CC4" w:rsidRDefault="00E13C2D" w:rsidP="008E1325">
      <w:pPr>
        <w:pStyle w:val="HTMLPreformatted"/>
        <w:tabs>
          <w:tab w:val="left" w:pos="1080"/>
        </w:tabs>
        <w:spacing w:after="120"/>
        <w:ind w:firstLine="709"/>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b) </w:t>
      </w:r>
      <w:r w:rsidR="00A63924" w:rsidRPr="00784CC4">
        <w:rPr>
          <w:rFonts w:ascii="Times New Roman" w:eastAsiaTheme="minorHAnsi" w:hAnsi="Times New Roman" w:cs="Times New Roman"/>
          <w:sz w:val="24"/>
          <w:szCs w:val="24"/>
          <w:lang w:val="ro-MD" w:eastAsia="en-US"/>
        </w:rPr>
        <w:t>importatorul obligat nu prezintă organului central de specialitate al administrației publice în domeniul energeticii și ECS informațiile necesare pentru menținerea Registrului stocurilor de urgență și a Registrului stocurilor specifice;</w:t>
      </w:r>
    </w:p>
    <w:p w14:paraId="6C8825F7" w14:textId="6912C326" w:rsidR="00A63924" w:rsidRPr="00784CC4" w:rsidRDefault="00314092" w:rsidP="008E1325">
      <w:pPr>
        <w:pStyle w:val="HTMLPreformatted"/>
        <w:tabs>
          <w:tab w:val="left" w:pos="1080"/>
        </w:tabs>
        <w:spacing w:after="120"/>
        <w:ind w:firstLine="709"/>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lastRenderedPageBreak/>
        <w:t xml:space="preserve">c) importatorul de produse petroliere nu prezintă în termen și în modul stabilit de ECS informațiile cu privire la livrările de produse petroliere pe piața produselor petroliere din Republica Moldova, precum și informații cu privire la efectuarea plăților către ECS. </w:t>
      </w:r>
    </w:p>
    <w:p w14:paraId="00ED25B2" w14:textId="3F98DDE9" w:rsidR="004340E9" w:rsidRPr="00784CC4" w:rsidRDefault="00C84790" w:rsidP="00494C56">
      <w:pPr>
        <w:pStyle w:val="HTMLPreformatted"/>
        <w:numPr>
          <w:ilvl w:val="0"/>
          <w:numId w:val="53"/>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bookmarkStart w:id="95" w:name="_Ref175132969"/>
      <w:r w:rsidRPr="00784CC4">
        <w:rPr>
          <w:rFonts w:ascii="Times New Roman" w:eastAsiaTheme="minorHAnsi" w:hAnsi="Times New Roman" w:cs="Times New Roman"/>
          <w:sz w:val="24"/>
          <w:szCs w:val="24"/>
          <w:lang w:val="ro-MD" w:eastAsia="en-US"/>
        </w:rPr>
        <w:t>ANRE</w:t>
      </w:r>
      <w:r w:rsidR="004340E9" w:rsidRPr="00784CC4">
        <w:rPr>
          <w:rFonts w:ascii="Times New Roman" w:eastAsiaTheme="minorHAnsi" w:hAnsi="Times New Roman" w:cs="Times New Roman"/>
          <w:sz w:val="24"/>
          <w:szCs w:val="24"/>
          <w:lang w:val="ro-MD" w:eastAsia="en-US"/>
        </w:rPr>
        <w:t xml:space="preserve"> </w:t>
      </w:r>
      <w:r w:rsidR="00833F86" w:rsidRPr="00784CC4">
        <w:rPr>
          <w:rFonts w:ascii="Times New Roman" w:eastAsiaTheme="minorHAnsi" w:hAnsi="Times New Roman" w:cs="Times New Roman"/>
          <w:sz w:val="24"/>
          <w:szCs w:val="24"/>
          <w:lang w:val="ro-MD" w:eastAsia="en-US"/>
        </w:rPr>
        <w:t>aplică</w:t>
      </w:r>
      <w:r w:rsidR="004340E9" w:rsidRPr="00784CC4">
        <w:rPr>
          <w:rFonts w:ascii="Times New Roman" w:eastAsiaTheme="minorHAnsi" w:hAnsi="Times New Roman" w:cs="Times New Roman"/>
          <w:sz w:val="24"/>
          <w:szCs w:val="24"/>
          <w:lang w:val="ro-MD" w:eastAsia="en-US"/>
        </w:rPr>
        <w:t xml:space="preserve"> prin </w:t>
      </w:r>
      <w:r w:rsidR="00594A4F" w:rsidRPr="00784CC4">
        <w:rPr>
          <w:rFonts w:ascii="Times New Roman" w:eastAsiaTheme="minorHAnsi" w:hAnsi="Times New Roman" w:cs="Times New Roman"/>
          <w:sz w:val="24"/>
          <w:szCs w:val="24"/>
          <w:lang w:val="ro-MD" w:eastAsia="en-US"/>
        </w:rPr>
        <w:t>hotă</w:t>
      </w:r>
      <w:r w:rsidRPr="00784CC4">
        <w:rPr>
          <w:rFonts w:ascii="Times New Roman" w:eastAsiaTheme="minorHAnsi" w:hAnsi="Times New Roman" w:cs="Times New Roman"/>
          <w:sz w:val="24"/>
          <w:szCs w:val="24"/>
          <w:lang w:val="ro-MD" w:eastAsia="en-US"/>
        </w:rPr>
        <w:t>râre</w:t>
      </w:r>
      <w:r w:rsidR="00F6642A">
        <w:rPr>
          <w:rFonts w:ascii="Times New Roman" w:eastAsiaTheme="minorHAnsi" w:hAnsi="Times New Roman" w:cs="Times New Roman"/>
          <w:sz w:val="24"/>
          <w:szCs w:val="24"/>
          <w:lang w:val="ro-MD" w:eastAsia="en-US"/>
        </w:rPr>
        <w:t>a Consiliului de Administra</w:t>
      </w:r>
      <w:r w:rsidR="000F2C57">
        <w:rPr>
          <w:rFonts w:ascii="Times New Roman" w:eastAsiaTheme="minorHAnsi" w:hAnsi="Times New Roman" w:cs="Times New Roman"/>
          <w:sz w:val="24"/>
          <w:szCs w:val="24"/>
          <w:lang w:val="ro-MD" w:eastAsia="en-US"/>
        </w:rPr>
        <w:t>ț</w:t>
      </w:r>
      <w:r w:rsidR="00F6642A">
        <w:rPr>
          <w:rFonts w:ascii="Times New Roman" w:eastAsiaTheme="minorHAnsi" w:hAnsi="Times New Roman" w:cs="Times New Roman"/>
          <w:sz w:val="24"/>
          <w:szCs w:val="24"/>
          <w:lang w:val="ro-MD" w:eastAsia="en-US"/>
        </w:rPr>
        <w:t>ie</w:t>
      </w:r>
      <w:r w:rsidR="004340E9" w:rsidRPr="00784CC4">
        <w:rPr>
          <w:rFonts w:ascii="Times New Roman" w:eastAsiaTheme="minorHAnsi" w:hAnsi="Times New Roman" w:cs="Times New Roman"/>
          <w:sz w:val="24"/>
          <w:szCs w:val="24"/>
          <w:lang w:val="ro-MD" w:eastAsia="en-US"/>
        </w:rPr>
        <w:t xml:space="preserve"> </w:t>
      </w:r>
      <w:r w:rsidR="00833F86" w:rsidRPr="00784CC4">
        <w:rPr>
          <w:rFonts w:ascii="Times New Roman" w:eastAsiaTheme="minorHAnsi" w:hAnsi="Times New Roman" w:cs="Times New Roman"/>
          <w:sz w:val="24"/>
          <w:szCs w:val="24"/>
          <w:lang w:val="ro-MD" w:eastAsia="en-US"/>
        </w:rPr>
        <w:t>sancțiun</w:t>
      </w:r>
      <w:r w:rsidR="000F2C57">
        <w:rPr>
          <w:rFonts w:ascii="Times New Roman" w:eastAsiaTheme="minorHAnsi" w:hAnsi="Times New Roman" w:cs="Times New Roman"/>
          <w:sz w:val="24"/>
          <w:szCs w:val="24"/>
          <w:lang w:val="ro-MD" w:eastAsia="en-US"/>
        </w:rPr>
        <w:t>i</w:t>
      </w:r>
      <w:r w:rsidR="00833F86" w:rsidRPr="00784CC4">
        <w:rPr>
          <w:rFonts w:ascii="Times New Roman" w:eastAsiaTheme="minorHAnsi" w:hAnsi="Times New Roman" w:cs="Times New Roman"/>
          <w:sz w:val="24"/>
          <w:szCs w:val="24"/>
          <w:lang w:val="ro-MD" w:eastAsia="en-US"/>
        </w:rPr>
        <w:t xml:space="preserve"> financiară</w:t>
      </w:r>
      <w:r w:rsidR="004340E9" w:rsidRPr="00784CC4">
        <w:rPr>
          <w:rFonts w:ascii="Times New Roman" w:eastAsiaTheme="minorHAnsi" w:hAnsi="Times New Roman" w:cs="Times New Roman"/>
          <w:sz w:val="24"/>
          <w:szCs w:val="24"/>
          <w:lang w:val="ro-MD" w:eastAsia="en-US"/>
        </w:rPr>
        <w:t xml:space="preserve"> de la 2,50% la 5,00% din cifra de afaceri a </w:t>
      </w:r>
      <w:r w:rsidR="00A252D0" w:rsidRPr="00784CC4">
        <w:rPr>
          <w:rFonts w:ascii="Times New Roman" w:eastAsiaTheme="minorHAnsi" w:hAnsi="Times New Roman" w:cs="Times New Roman"/>
          <w:sz w:val="24"/>
          <w:szCs w:val="24"/>
          <w:lang w:val="ro-MD" w:eastAsia="en-US"/>
        </w:rPr>
        <w:t xml:space="preserve">importatorului obligat, a </w:t>
      </w:r>
      <w:r w:rsidR="004340E9" w:rsidRPr="00784CC4">
        <w:rPr>
          <w:rFonts w:ascii="Times New Roman" w:eastAsiaTheme="minorHAnsi" w:hAnsi="Times New Roman" w:cs="Times New Roman"/>
          <w:sz w:val="24"/>
          <w:szCs w:val="24"/>
          <w:lang w:val="ro-MD" w:eastAsia="en-US"/>
        </w:rPr>
        <w:t>importatorului de produse petroliere</w:t>
      </w:r>
      <w:r w:rsidR="00A252D0" w:rsidRPr="00784CC4">
        <w:rPr>
          <w:rFonts w:ascii="Times New Roman" w:eastAsiaTheme="minorHAnsi" w:hAnsi="Times New Roman" w:cs="Times New Roman"/>
          <w:sz w:val="24"/>
          <w:szCs w:val="24"/>
          <w:lang w:val="ro-MD" w:eastAsia="en-US"/>
        </w:rPr>
        <w:t xml:space="preserve"> prevăzute la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_Ref175132217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32</w:t>
      </w:r>
      <w:r w:rsidR="00333D5A" w:rsidRPr="00784CC4">
        <w:rPr>
          <w:rFonts w:ascii="Times New Roman" w:eastAsiaTheme="minorHAnsi" w:hAnsi="Times New Roman" w:cs="Times New Roman"/>
          <w:sz w:val="24"/>
          <w:szCs w:val="24"/>
          <w:lang w:val="ro-MD" w:eastAsia="en-US"/>
        </w:rPr>
        <w:fldChar w:fldCharType="end"/>
      </w:r>
      <w:r w:rsidR="00346984" w:rsidRPr="00784CC4">
        <w:rPr>
          <w:rFonts w:ascii="Times New Roman" w:eastAsiaTheme="minorHAnsi" w:hAnsi="Times New Roman" w:cs="Times New Roman"/>
          <w:sz w:val="24"/>
          <w:szCs w:val="24"/>
          <w:lang w:val="ro-MD" w:eastAsia="en-US"/>
        </w:rPr>
        <w:t xml:space="preserve"> 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_Ref175132224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333D5A" w:rsidRPr="00784CC4">
        <w:rPr>
          <w:rFonts w:ascii="Times New Roman" w:eastAsiaTheme="minorHAnsi" w:hAnsi="Times New Roman" w:cs="Times New Roman"/>
          <w:sz w:val="24"/>
          <w:szCs w:val="24"/>
          <w:lang w:val="ro-MD" w:eastAsia="en-US"/>
        </w:rPr>
        <w:fldChar w:fldCharType="end"/>
      </w:r>
      <w:r w:rsidR="00346984" w:rsidRPr="00784CC4">
        <w:rPr>
          <w:rFonts w:ascii="Times New Roman" w:eastAsiaTheme="minorHAnsi" w:hAnsi="Times New Roman" w:cs="Times New Roman"/>
          <w:sz w:val="24"/>
          <w:szCs w:val="24"/>
          <w:lang w:val="ro-MD" w:eastAsia="en-US"/>
        </w:rPr>
        <w:t xml:space="preserve">, a importatorului de produse petroliere prevăzut la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_Ref175127752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33</w:t>
      </w:r>
      <w:r w:rsidR="00333D5A" w:rsidRPr="00784CC4">
        <w:rPr>
          <w:rFonts w:ascii="Times New Roman" w:eastAsiaTheme="minorHAnsi" w:hAnsi="Times New Roman" w:cs="Times New Roman"/>
          <w:sz w:val="24"/>
          <w:szCs w:val="24"/>
          <w:lang w:val="ro-MD" w:eastAsia="en-US"/>
        </w:rPr>
        <w:fldChar w:fldCharType="end"/>
      </w:r>
      <w:r w:rsidR="00346984" w:rsidRPr="00784CC4">
        <w:rPr>
          <w:rFonts w:ascii="Times New Roman" w:eastAsiaTheme="minorHAnsi" w:hAnsi="Times New Roman" w:cs="Times New Roman"/>
          <w:sz w:val="24"/>
          <w:szCs w:val="24"/>
          <w:lang w:val="ro-MD" w:eastAsia="en-US"/>
        </w:rPr>
        <w:t xml:space="preserve"> 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_Ref175128112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333D5A" w:rsidRPr="00784CC4">
        <w:rPr>
          <w:rFonts w:ascii="Times New Roman" w:eastAsiaTheme="minorHAnsi" w:hAnsi="Times New Roman" w:cs="Times New Roman"/>
          <w:sz w:val="24"/>
          <w:szCs w:val="24"/>
          <w:lang w:val="ro-MD" w:eastAsia="en-US"/>
        </w:rPr>
        <w:fldChar w:fldCharType="end"/>
      </w:r>
      <w:r w:rsidR="004340E9" w:rsidRPr="00784CC4">
        <w:rPr>
          <w:rFonts w:ascii="Times New Roman" w:eastAsiaTheme="minorHAnsi" w:hAnsi="Times New Roman" w:cs="Times New Roman"/>
          <w:sz w:val="24"/>
          <w:szCs w:val="24"/>
          <w:lang w:val="ro-MD" w:eastAsia="en-US"/>
        </w:rPr>
        <w:t xml:space="preserve"> în</w:t>
      </w:r>
      <w:r w:rsidR="00D71784" w:rsidRPr="00784CC4">
        <w:rPr>
          <w:rFonts w:ascii="Times New Roman" w:eastAsiaTheme="minorHAnsi" w:hAnsi="Times New Roman" w:cs="Times New Roman"/>
          <w:sz w:val="24"/>
          <w:szCs w:val="24"/>
          <w:lang w:val="ro-MD" w:eastAsia="en-US"/>
        </w:rPr>
        <w:t xml:space="preserve"> unul din</w:t>
      </w:r>
      <w:r w:rsidR="004340E9" w:rsidRPr="00784CC4">
        <w:rPr>
          <w:rFonts w:ascii="Times New Roman" w:eastAsiaTheme="minorHAnsi" w:hAnsi="Times New Roman" w:cs="Times New Roman"/>
          <w:sz w:val="24"/>
          <w:szCs w:val="24"/>
          <w:lang w:val="ro-MD" w:eastAsia="en-US"/>
        </w:rPr>
        <w:t xml:space="preserve"> următoarele cazuri:</w:t>
      </w:r>
      <w:bookmarkEnd w:id="95"/>
    </w:p>
    <w:p w14:paraId="1E5D8CB6" w14:textId="28F9DF9B" w:rsidR="00EA4FD0" w:rsidRPr="00784CC4" w:rsidRDefault="004340E9"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a) </w:t>
      </w:r>
      <w:r w:rsidR="00EA4FD0" w:rsidRPr="00784CC4">
        <w:rPr>
          <w:rFonts w:ascii="Times New Roman" w:eastAsiaTheme="minorHAnsi" w:hAnsi="Times New Roman" w:cs="Times New Roman"/>
          <w:sz w:val="24"/>
          <w:szCs w:val="24"/>
          <w:lang w:val="ro-MD" w:eastAsia="en-US"/>
        </w:rPr>
        <w:t xml:space="preserve">importatorul obligat, importatorul de produse petroliere nu se conformează </w:t>
      </w:r>
      <w:r w:rsidR="007E412D" w:rsidRPr="00784CC4">
        <w:rPr>
          <w:rFonts w:ascii="Times New Roman" w:eastAsiaTheme="minorHAnsi" w:hAnsi="Times New Roman" w:cs="Times New Roman"/>
          <w:sz w:val="24"/>
          <w:szCs w:val="24"/>
          <w:lang w:val="ro-MD" w:eastAsia="en-US"/>
        </w:rPr>
        <w:t xml:space="preserve">deciziilor </w:t>
      </w:r>
      <w:r w:rsidR="00EA4FD0" w:rsidRPr="00784CC4">
        <w:rPr>
          <w:rFonts w:ascii="Times New Roman" w:eastAsiaTheme="minorHAnsi" w:hAnsi="Times New Roman" w:cs="Times New Roman"/>
          <w:sz w:val="24"/>
          <w:szCs w:val="24"/>
          <w:lang w:val="ro-MD" w:eastAsia="en-US"/>
        </w:rPr>
        <w:t>Comisiei pentru Situații Excepționale a Republici</w:t>
      </w:r>
      <w:r w:rsidR="00C51736" w:rsidRPr="00784CC4">
        <w:rPr>
          <w:rFonts w:ascii="Times New Roman" w:eastAsiaTheme="minorHAnsi" w:hAnsi="Times New Roman" w:cs="Times New Roman"/>
          <w:sz w:val="24"/>
          <w:szCs w:val="24"/>
          <w:lang w:val="ro-MD" w:eastAsia="en-US"/>
        </w:rPr>
        <w:t>i</w:t>
      </w:r>
      <w:r w:rsidR="00EA4FD0" w:rsidRPr="00784CC4">
        <w:rPr>
          <w:rFonts w:ascii="Times New Roman" w:eastAsiaTheme="minorHAnsi" w:hAnsi="Times New Roman" w:cs="Times New Roman"/>
          <w:sz w:val="24"/>
          <w:szCs w:val="24"/>
          <w:lang w:val="ro-MD" w:eastAsia="en-US"/>
        </w:rPr>
        <w:t xml:space="preserve"> Moldova;</w:t>
      </w:r>
    </w:p>
    <w:p w14:paraId="24CBD1AB" w14:textId="1B3E58DA" w:rsidR="004340E9" w:rsidRPr="00784CC4" w:rsidRDefault="00EA4FD0"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b) </w:t>
      </w:r>
      <w:r w:rsidR="00A252D0" w:rsidRPr="00784CC4">
        <w:rPr>
          <w:rFonts w:ascii="Times New Roman" w:eastAsiaTheme="minorHAnsi" w:hAnsi="Times New Roman" w:cs="Times New Roman"/>
          <w:sz w:val="24"/>
          <w:szCs w:val="24"/>
          <w:lang w:val="ro-MD" w:eastAsia="en-US"/>
        </w:rPr>
        <w:t>importatorul obligat</w:t>
      </w:r>
      <w:r w:rsidR="00D47000" w:rsidRPr="00784CC4">
        <w:rPr>
          <w:rFonts w:ascii="Times New Roman" w:eastAsiaTheme="minorHAnsi" w:hAnsi="Times New Roman" w:cs="Times New Roman"/>
          <w:sz w:val="24"/>
          <w:szCs w:val="24"/>
          <w:lang w:val="ro-MD" w:eastAsia="en-US"/>
        </w:rPr>
        <w:t xml:space="preserve"> obstrucționează repetat </w:t>
      </w:r>
      <w:r w:rsidR="00663A5A" w:rsidRPr="00784CC4">
        <w:rPr>
          <w:rFonts w:ascii="Times New Roman" w:eastAsiaTheme="minorHAnsi" w:hAnsi="Times New Roman" w:cs="Times New Roman"/>
          <w:sz w:val="24"/>
          <w:szCs w:val="24"/>
          <w:lang w:val="ro-MD" w:eastAsia="en-US"/>
        </w:rPr>
        <w:t xml:space="preserve">reprezentantul </w:t>
      </w:r>
      <w:r w:rsidR="00D47000" w:rsidRPr="00784CC4">
        <w:rPr>
          <w:rFonts w:ascii="Times New Roman" w:eastAsiaTheme="minorHAnsi" w:hAnsi="Times New Roman" w:cs="Times New Roman"/>
          <w:sz w:val="24"/>
          <w:szCs w:val="24"/>
          <w:lang w:val="ro-MD" w:eastAsia="en-US"/>
        </w:rPr>
        <w:t>ANRE</w:t>
      </w:r>
      <w:r w:rsidR="00663A5A" w:rsidRPr="00784CC4">
        <w:rPr>
          <w:rFonts w:ascii="Times New Roman" w:eastAsiaTheme="minorHAnsi" w:hAnsi="Times New Roman" w:cs="Times New Roman"/>
          <w:sz w:val="24"/>
          <w:szCs w:val="24"/>
          <w:lang w:val="ro-MD" w:eastAsia="en-US"/>
        </w:rPr>
        <w:t xml:space="preserve">, reprezentantul entității de inspecției </w:t>
      </w:r>
      <w:r w:rsidR="00BF33A2" w:rsidRPr="00784CC4">
        <w:rPr>
          <w:rFonts w:ascii="Times New Roman" w:eastAsiaTheme="minorHAnsi" w:hAnsi="Times New Roman" w:cs="Times New Roman"/>
          <w:sz w:val="24"/>
          <w:szCs w:val="24"/>
          <w:lang w:val="ro-MD" w:eastAsia="en-US"/>
        </w:rPr>
        <w:t>ș</w:t>
      </w:r>
      <w:r w:rsidR="00663A5A" w:rsidRPr="00784CC4">
        <w:rPr>
          <w:rFonts w:ascii="Times New Roman" w:eastAsiaTheme="minorHAnsi" w:hAnsi="Times New Roman" w:cs="Times New Roman"/>
          <w:sz w:val="24"/>
          <w:szCs w:val="24"/>
          <w:lang w:val="ro-MD" w:eastAsia="en-US"/>
        </w:rPr>
        <w:t>i/sau reprezentantul Secretariatului Comunității Energetice</w:t>
      </w:r>
      <w:r w:rsidR="00D47000" w:rsidRPr="00784CC4">
        <w:rPr>
          <w:rFonts w:ascii="Times New Roman" w:eastAsiaTheme="minorHAnsi" w:hAnsi="Times New Roman" w:cs="Times New Roman"/>
          <w:sz w:val="24"/>
          <w:szCs w:val="24"/>
          <w:lang w:val="ro-MD" w:eastAsia="en-US"/>
        </w:rPr>
        <w:t xml:space="preserve"> la efectuarea controalelor dispuse </w:t>
      </w:r>
      <w:r w:rsidR="00BD3271" w:rsidRPr="00784CC4">
        <w:rPr>
          <w:rFonts w:ascii="Times New Roman" w:eastAsiaTheme="minorHAnsi" w:hAnsi="Times New Roman" w:cs="Times New Roman"/>
          <w:sz w:val="24"/>
          <w:szCs w:val="24"/>
          <w:lang w:val="ro-MD" w:eastAsia="en-US"/>
        </w:rPr>
        <w:t xml:space="preserve">în conformitate cu </w:t>
      </w:r>
      <w:r w:rsidR="006C7E1F" w:rsidRPr="00784CC4">
        <w:rPr>
          <w:rFonts w:ascii="Times New Roman" w:eastAsiaTheme="minorHAnsi" w:hAnsi="Times New Roman" w:cs="Times New Roman"/>
          <w:sz w:val="24"/>
          <w:szCs w:val="24"/>
          <w:lang w:val="ro-MD" w:eastAsia="en-US"/>
        </w:rPr>
        <w:fldChar w:fldCharType="begin"/>
      </w:r>
      <w:r w:rsidR="006C7E1F" w:rsidRPr="00784CC4">
        <w:rPr>
          <w:rFonts w:ascii="Times New Roman" w:eastAsiaTheme="minorHAnsi" w:hAnsi="Times New Roman" w:cs="Times New Roman"/>
          <w:sz w:val="24"/>
          <w:szCs w:val="24"/>
          <w:lang w:val="ro-MD" w:eastAsia="en-US"/>
        </w:rPr>
        <w:instrText xml:space="preserve"> REF _Ref175129290 \r \h </w:instrText>
      </w:r>
      <w:r w:rsidR="006C7E1F" w:rsidRPr="00784CC4">
        <w:rPr>
          <w:rFonts w:ascii="Times New Roman" w:eastAsiaTheme="minorHAnsi" w:hAnsi="Times New Roman" w:cs="Times New Roman"/>
          <w:sz w:val="24"/>
          <w:szCs w:val="24"/>
          <w:lang w:val="ro-MD" w:eastAsia="en-US"/>
        </w:rPr>
      </w:r>
      <w:r w:rsidR="006C7E1F"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30</w:t>
      </w:r>
      <w:r w:rsidR="006C7E1F" w:rsidRPr="00784CC4">
        <w:rPr>
          <w:rFonts w:ascii="Times New Roman" w:eastAsiaTheme="minorHAnsi" w:hAnsi="Times New Roman" w:cs="Times New Roman"/>
          <w:sz w:val="24"/>
          <w:szCs w:val="24"/>
          <w:lang w:val="ro-MD" w:eastAsia="en-US"/>
        </w:rPr>
        <w:fldChar w:fldCharType="end"/>
      </w:r>
      <w:r w:rsidR="00636FD3" w:rsidRPr="00784CC4">
        <w:rPr>
          <w:rFonts w:ascii="Times New Roman" w:eastAsiaTheme="minorHAnsi" w:hAnsi="Times New Roman" w:cs="Times New Roman"/>
          <w:sz w:val="24"/>
          <w:szCs w:val="24"/>
          <w:lang w:val="ro-MD" w:eastAsia="en-US"/>
        </w:rPr>
        <w:t xml:space="preserve"> </w:t>
      </w:r>
      <w:r w:rsidR="00BD3271" w:rsidRPr="00784CC4">
        <w:rPr>
          <w:rFonts w:ascii="Times New Roman" w:eastAsiaTheme="minorHAnsi" w:hAnsi="Times New Roman" w:cs="Times New Roman"/>
          <w:sz w:val="24"/>
          <w:szCs w:val="24"/>
          <w:lang w:val="ro-MD" w:eastAsia="en-US"/>
        </w:rPr>
        <w:t xml:space="preserve">și /sau nu </w:t>
      </w:r>
      <w:r w:rsidR="007533C2" w:rsidRPr="00784CC4">
        <w:rPr>
          <w:rFonts w:ascii="Times New Roman" w:eastAsiaTheme="minorHAnsi" w:hAnsi="Times New Roman" w:cs="Times New Roman"/>
          <w:sz w:val="24"/>
          <w:szCs w:val="24"/>
          <w:lang w:val="ro-MD" w:eastAsia="en-US"/>
        </w:rPr>
        <w:t xml:space="preserve">păstrează și nu </w:t>
      </w:r>
      <w:r w:rsidR="00BD3271" w:rsidRPr="00784CC4">
        <w:rPr>
          <w:rFonts w:ascii="Times New Roman" w:eastAsiaTheme="minorHAnsi" w:hAnsi="Times New Roman" w:cs="Times New Roman"/>
          <w:sz w:val="24"/>
          <w:szCs w:val="24"/>
          <w:lang w:val="ro-MD" w:eastAsia="en-US"/>
        </w:rPr>
        <w:t xml:space="preserve">prezintă la solicitarea repetată documentele și informațiile solicitate de </w:t>
      </w:r>
      <w:r w:rsidR="007533C2" w:rsidRPr="00784CC4">
        <w:rPr>
          <w:rFonts w:ascii="Times New Roman" w:eastAsiaTheme="minorHAnsi" w:hAnsi="Times New Roman" w:cs="Times New Roman"/>
          <w:sz w:val="24"/>
          <w:szCs w:val="24"/>
          <w:lang w:val="ro-MD" w:eastAsia="en-US"/>
        </w:rPr>
        <w:t>ANRE sau de Secretariatul Comunității Energetice</w:t>
      </w:r>
      <w:r w:rsidR="00BD3271" w:rsidRPr="00784CC4">
        <w:rPr>
          <w:rFonts w:ascii="Times New Roman" w:eastAsiaTheme="minorHAnsi" w:hAnsi="Times New Roman" w:cs="Times New Roman"/>
          <w:sz w:val="24"/>
          <w:szCs w:val="24"/>
          <w:lang w:val="ro-MD" w:eastAsia="en-US"/>
        </w:rPr>
        <w:t>;</w:t>
      </w:r>
    </w:p>
    <w:p w14:paraId="78C6383D" w14:textId="0B8E3B52" w:rsidR="00BD3271" w:rsidRPr="00784CC4" w:rsidRDefault="00EA4FD0"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c</w:t>
      </w:r>
      <w:r w:rsidR="00BD3271" w:rsidRPr="00784CC4">
        <w:rPr>
          <w:rFonts w:ascii="Times New Roman" w:eastAsiaTheme="minorHAnsi" w:hAnsi="Times New Roman" w:cs="Times New Roman"/>
          <w:sz w:val="24"/>
          <w:szCs w:val="24"/>
          <w:lang w:val="ro-MD" w:eastAsia="en-US"/>
        </w:rPr>
        <w:t xml:space="preserve">) urmare a controlului efectuat în conformitate cu </w:t>
      </w:r>
      <w:r w:rsidR="006C7E1F" w:rsidRPr="00784CC4">
        <w:rPr>
          <w:rFonts w:ascii="Times New Roman" w:eastAsiaTheme="minorHAnsi" w:hAnsi="Times New Roman" w:cs="Times New Roman"/>
          <w:sz w:val="24"/>
          <w:szCs w:val="24"/>
          <w:lang w:val="ro-MD" w:eastAsia="en-US"/>
        </w:rPr>
        <w:fldChar w:fldCharType="begin"/>
      </w:r>
      <w:r w:rsidR="006C7E1F" w:rsidRPr="00784CC4">
        <w:rPr>
          <w:rFonts w:ascii="Times New Roman" w:eastAsiaTheme="minorHAnsi" w:hAnsi="Times New Roman" w:cs="Times New Roman"/>
          <w:sz w:val="24"/>
          <w:szCs w:val="24"/>
          <w:lang w:val="ro-MD" w:eastAsia="en-US"/>
        </w:rPr>
        <w:instrText xml:space="preserve"> REF _Ref175129290 \r \h </w:instrText>
      </w:r>
      <w:r w:rsidR="006C7E1F" w:rsidRPr="00784CC4">
        <w:rPr>
          <w:rFonts w:ascii="Times New Roman" w:eastAsiaTheme="minorHAnsi" w:hAnsi="Times New Roman" w:cs="Times New Roman"/>
          <w:sz w:val="24"/>
          <w:szCs w:val="24"/>
          <w:lang w:val="ro-MD" w:eastAsia="en-US"/>
        </w:rPr>
      </w:r>
      <w:r w:rsidR="006C7E1F"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30</w:t>
      </w:r>
      <w:r w:rsidR="006C7E1F" w:rsidRPr="00784CC4">
        <w:rPr>
          <w:rFonts w:ascii="Times New Roman" w:eastAsiaTheme="minorHAnsi" w:hAnsi="Times New Roman" w:cs="Times New Roman"/>
          <w:sz w:val="24"/>
          <w:szCs w:val="24"/>
          <w:lang w:val="ro-MD" w:eastAsia="en-US"/>
        </w:rPr>
        <w:fldChar w:fldCharType="end"/>
      </w:r>
      <w:r w:rsidR="00BD3271" w:rsidRPr="00784CC4">
        <w:rPr>
          <w:rFonts w:ascii="Times New Roman" w:eastAsiaTheme="minorHAnsi" w:hAnsi="Times New Roman" w:cs="Times New Roman"/>
          <w:sz w:val="24"/>
          <w:szCs w:val="24"/>
          <w:lang w:val="ro-MD" w:eastAsia="en-US"/>
        </w:rPr>
        <w:t xml:space="preserve">, reprezentatul împuternicit al ANRE constată faptul că importatorul obligat nu deține stocurile de urgență în cantitățile stabilite </w:t>
      </w:r>
      <w:r w:rsidR="00935A16" w:rsidRPr="00784CC4">
        <w:rPr>
          <w:rFonts w:ascii="Times New Roman" w:eastAsiaTheme="minorHAnsi" w:hAnsi="Times New Roman" w:cs="Times New Roman"/>
          <w:sz w:val="24"/>
          <w:szCs w:val="24"/>
          <w:lang w:val="ro-MD" w:eastAsia="en-US"/>
        </w:rPr>
        <w:t>conform</w:t>
      </w:r>
      <w:r w:rsidR="006C7E1F" w:rsidRPr="00784CC4">
        <w:rPr>
          <w:rFonts w:ascii="Times New Roman" w:eastAsiaTheme="minorHAnsi" w:hAnsi="Times New Roman" w:cs="Times New Roman"/>
          <w:sz w:val="24"/>
          <w:szCs w:val="24"/>
          <w:lang w:val="ro-MD" w:eastAsia="en-US"/>
        </w:rPr>
        <w:t xml:space="preserve"> prevederilor de la</w:t>
      </w:r>
      <w:r w:rsidR="00935A16" w:rsidRPr="00784CC4">
        <w:rPr>
          <w:rFonts w:ascii="Times New Roman" w:eastAsiaTheme="minorHAnsi" w:hAnsi="Times New Roman" w:cs="Times New Roman"/>
          <w:sz w:val="24"/>
          <w:szCs w:val="24"/>
          <w:lang w:val="ro-MD" w:eastAsia="en-US"/>
        </w:rPr>
        <w:t xml:space="preserve"> </w:t>
      </w:r>
      <w:r w:rsidR="006C7E1F" w:rsidRPr="00784CC4">
        <w:rPr>
          <w:rFonts w:ascii="Times New Roman" w:eastAsiaTheme="minorHAnsi" w:hAnsi="Times New Roman" w:cs="Times New Roman"/>
          <w:sz w:val="24"/>
          <w:szCs w:val="24"/>
          <w:lang w:val="ro-MD" w:eastAsia="en-US"/>
        </w:rPr>
        <w:fldChar w:fldCharType="begin"/>
      </w:r>
      <w:r w:rsidR="006C7E1F" w:rsidRPr="00784CC4">
        <w:rPr>
          <w:rFonts w:ascii="Times New Roman" w:eastAsiaTheme="minorHAnsi" w:hAnsi="Times New Roman" w:cs="Times New Roman"/>
          <w:sz w:val="24"/>
          <w:szCs w:val="24"/>
          <w:lang w:val="ro-MD" w:eastAsia="en-US"/>
        </w:rPr>
        <w:instrText xml:space="preserve"> REF _Ref175127167 \r \h </w:instrText>
      </w:r>
      <w:r w:rsidR="006C7E1F" w:rsidRPr="00784CC4">
        <w:rPr>
          <w:rFonts w:ascii="Times New Roman" w:eastAsiaTheme="minorHAnsi" w:hAnsi="Times New Roman" w:cs="Times New Roman"/>
          <w:sz w:val="24"/>
          <w:szCs w:val="24"/>
          <w:lang w:val="ro-MD" w:eastAsia="en-US"/>
        </w:rPr>
      </w:r>
      <w:r w:rsidR="006C7E1F"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23</w:t>
      </w:r>
      <w:r w:rsidR="006C7E1F" w:rsidRPr="00784CC4">
        <w:rPr>
          <w:rFonts w:ascii="Times New Roman" w:eastAsiaTheme="minorHAnsi" w:hAnsi="Times New Roman" w:cs="Times New Roman"/>
          <w:sz w:val="24"/>
          <w:szCs w:val="24"/>
          <w:lang w:val="ro-MD" w:eastAsia="en-US"/>
        </w:rPr>
        <w:fldChar w:fldCharType="end"/>
      </w:r>
      <w:r w:rsidR="00BD3271" w:rsidRPr="00784CC4">
        <w:rPr>
          <w:rFonts w:ascii="Times New Roman" w:eastAsiaTheme="minorHAnsi" w:hAnsi="Times New Roman" w:cs="Times New Roman"/>
          <w:sz w:val="24"/>
          <w:szCs w:val="24"/>
          <w:lang w:val="ro-MD" w:eastAsia="en-US"/>
        </w:rPr>
        <w:t xml:space="preserve"> alin. </w:t>
      </w:r>
      <w:r w:rsidR="006C7E1F" w:rsidRPr="00784CC4">
        <w:rPr>
          <w:rFonts w:ascii="Times New Roman" w:eastAsiaTheme="minorHAnsi" w:hAnsi="Times New Roman" w:cs="Times New Roman"/>
          <w:sz w:val="24"/>
          <w:szCs w:val="24"/>
          <w:lang w:val="ro-MD" w:eastAsia="en-US"/>
        </w:rPr>
        <w:fldChar w:fldCharType="begin"/>
      </w:r>
      <w:r w:rsidR="006C7E1F" w:rsidRPr="00784CC4">
        <w:rPr>
          <w:rFonts w:ascii="Times New Roman" w:eastAsiaTheme="minorHAnsi" w:hAnsi="Times New Roman" w:cs="Times New Roman"/>
          <w:sz w:val="24"/>
          <w:szCs w:val="24"/>
          <w:lang w:val="ro-MD" w:eastAsia="en-US"/>
        </w:rPr>
        <w:instrText xml:space="preserve"> REF _Ref175131812 \r \h </w:instrText>
      </w:r>
      <w:r w:rsidR="006C7E1F" w:rsidRPr="00784CC4">
        <w:rPr>
          <w:rFonts w:ascii="Times New Roman" w:eastAsiaTheme="minorHAnsi" w:hAnsi="Times New Roman" w:cs="Times New Roman"/>
          <w:sz w:val="24"/>
          <w:szCs w:val="24"/>
          <w:lang w:val="ro-MD" w:eastAsia="en-US"/>
        </w:rPr>
      </w:r>
      <w:r w:rsidR="006C7E1F"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(3)</w:t>
      </w:r>
      <w:r w:rsidR="006C7E1F" w:rsidRPr="00784CC4">
        <w:rPr>
          <w:rFonts w:ascii="Times New Roman" w:eastAsiaTheme="minorHAnsi" w:hAnsi="Times New Roman" w:cs="Times New Roman"/>
          <w:sz w:val="24"/>
          <w:szCs w:val="24"/>
          <w:lang w:val="ro-MD" w:eastAsia="en-US"/>
        </w:rPr>
        <w:fldChar w:fldCharType="end"/>
      </w:r>
      <w:r w:rsidR="00BD3271" w:rsidRPr="00784CC4">
        <w:rPr>
          <w:rFonts w:ascii="Times New Roman" w:eastAsiaTheme="minorHAnsi" w:hAnsi="Times New Roman" w:cs="Times New Roman"/>
          <w:sz w:val="24"/>
          <w:szCs w:val="24"/>
          <w:lang w:val="ro-MD" w:eastAsia="en-US"/>
        </w:rPr>
        <w:t>;</w:t>
      </w:r>
    </w:p>
    <w:p w14:paraId="185D9850" w14:textId="27BEACD7" w:rsidR="00BD3271" w:rsidRPr="00784CC4" w:rsidRDefault="00EA4FD0"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d</w:t>
      </w:r>
      <w:r w:rsidR="00BD3271" w:rsidRPr="00784CC4">
        <w:rPr>
          <w:rFonts w:ascii="Times New Roman" w:eastAsiaTheme="minorHAnsi" w:hAnsi="Times New Roman" w:cs="Times New Roman"/>
          <w:sz w:val="24"/>
          <w:szCs w:val="24"/>
          <w:lang w:val="ro-MD" w:eastAsia="en-US"/>
        </w:rPr>
        <w:t xml:space="preserve">) importatorul obligat nu execută în termenele stabilite în actul de constatare, întocmit de reprezentantul împuternicit al ANRE în conformitate cu </w:t>
      </w:r>
      <w:r w:rsidR="006C7E1F" w:rsidRPr="00784CC4">
        <w:rPr>
          <w:rFonts w:ascii="Times New Roman" w:eastAsiaTheme="minorHAnsi" w:hAnsi="Times New Roman" w:cs="Times New Roman"/>
          <w:sz w:val="24"/>
          <w:szCs w:val="24"/>
          <w:lang w:val="ro-MD" w:eastAsia="en-US"/>
        </w:rPr>
        <w:fldChar w:fldCharType="begin"/>
      </w:r>
      <w:r w:rsidR="006C7E1F" w:rsidRPr="00784CC4">
        <w:rPr>
          <w:rFonts w:ascii="Times New Roman" w:eastAsiaTheme="minorHAnsi" w:hAnsi="Times New Roman" w:cs="Times New Roman"/>
          <w:sz w:val="24"/>
          <w:szCs w:val="24"/>
          <w:lang w:val="ro-MD" w:eastAsia="en-US"/>
        </w:rPr>
        <w:instrText xml:space="preserve"> REF _Ref175129290 \r \h </w:instrText>
      </w:r>
      <w:r w:rsidR="006C7E1F" w:rsidRPr="00784CC4">
        <w:rPr>
          <w:rFonts w:ascii="Times New Roman" w:eastAsiaTheme="minorHAnsi" w:hAnsi="Times New Roman" w:cs="Times New Roman"/>
          <w:sz w:val="24"/>
          <w:szCs w:val="24"/>
          <w:lang w:val="ro-MD" w:eastAsia="en-US"/>
        </w:rPr>
      </w:r>
      <w:r w:rsidR="006C7E1F"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30</w:t>
      </w:r>
      <w:r w:rsidR="006C7E1F" w:rsidRPr="00784CC4">
        <w:rPr>
          <w:rFonts w:ascii="Times New Roman" w:eastAsiaTheme="minorHAnsi" w:hAnsi="Times New Roman" w:cs="Times New Roman"/>
          <w:sz w:val="24"/>
          <w:szCs w:val="24"/>
          <w:lang w:val="ro-MD" w:eastAsia="en-US"/>
        </w:rPr>
        <w:fldChar w:fldCharType="end"/>
      </w:r>
      <w:r w:rsidR="00636FD3" w:rsidRPr="00784CC4">
        <w:rPr>
          <w:rFonts w:ascii="Times New Roman" w:eastAsiaTheme="minorHAnsi" w:hAnsi="Times New Roman" w:cs="Times New Roman"/>
          <w:sz w:val="24"/>
          <w:szCs w:val="24"/>
          <w:lang w:val="ro-MD" w:eastAsia="en-US"/>
        </w:rPr>
        <w:t xml:space="preserve"> </w:t>
      </w:r>
      <w:r w:rsidR="00BD3271" w:rsidRPr="00784CC4">
        <w:rPr>
          <w:rFonts w:ascii="Times New Roman" w:eastAsiaTheme="minorHAnsi" w:hAnsi="Times New Roman" w:cs="Times New Roman"/>
          <w:sz w:val="24"/>
          <w:szCs w:val="24"/>
          <w:lang w:val="ro-MD" w:eastAsia="en-US"/>
        </w:rPr>
        <w:t xml:space="preserve">alin. </w:t>
      </w:r>
      <w:r w:rsidR="006C7E1F" w:rsidRPr="00784CC4">
        <w:rPr>
          <w:rFonts w:ascii="Times New Roman" w:eastAsiaTheme="minorHAnsi" w:hAnsi="Times New Roman" w:cs="Times New Roman"/>
          <w:sz w:val="24"/>
          <w:szCs w:val="24"/>
          <w:lang w:val="ro-MD" w:eastAsia="en-US"/>
        </w:rPr>
        <w:fldChar w:fldCharType="begin"/>
      </w:r>
      <w:r w:rsidR="006C7E1F" w:rsidRPr="00784CC4">
        <w:rPr>
          <w:rFonts w:ascii="Times New Roman" w:eastAsiaTheme="minorHAnsi" w:hAnsi="Times New Roman" w:cs="Times New Roman"/>
          <w:sz w:val="24"/>
          <w:szCs w:val="24"/>
          <w:lang w:val="ro-MD" w:eastAsia="en-US"/>
        </w:rPr>
        <w:instrText xml:space="preserve"> REF _Ref175133072 \r \h </w:instrText>
      </w:r>
      <w:r w:rsidR="006C7E1F" w:rsidRPr="00784CC4">
        <w:rPr>
          <w:rFonts w:ascii="Times New Roman" w:eastAsiaTheme="minorHAnsi" w:hAnsi="Times New Roman" w:cs="Times New Roman"/>
          <w:sz w:val="24"/>
          <w:szCs w:val="24"/>
          <w:lang w:val="ro-MD" w:eastAsia="en-US"/>
        </w:rPr>
      </w:r>
      <w:r w:rsidR="006C7E1F"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(6)</w:t>
      </w:r>
      <w:r w:rsidR="006C7E1F" w:rsidRPr="00784CC4">
        <w:rPr>
          <w:rFonts w:ascii="Times New Roman" w:eastAsiaTheme="minorHAnsi" w:hAnsi="Times New Roman" w:cs="Times New Roman"/>
          <w:sz w:val="24"/>
          <w:szCs w:val="24"/>
          <w:lang w:val="ro-MD" w:eastAsia="en-US"/>
        </w:rPr>
        <w:fldChar w:fldCharType="end"/>
      </w:r>
      <w:r w:rsidR="00BD3271" w:rsidRPr="00784CC4">
        <w:rPr>
          <w:rFonts w:ascii="Times New Roman" w:eastAsiaTheme="minorHAnsi" w:hAnsi="Times New Roman" w:cs="Times New Roman"/>
          <w:sz w:val="24"/>
          <w:szCs w:val="24"/>
          <w:lang w:val="ro-MD" w:eastAsia="en-US"/>
        </w:rPr>
        <w:t>, măsurile prescrise pentru executare;</w:t>
      </w:r>
    </w:p>
    <w:p w14:paraId="750C46DF" w14:textId="070470EA" w:rsidR="004340E9" w:rsidRPr="00784CC4" w:rsidRDefault="00EA4FD0" w:rsidP="008E1325">
      <w:pPr>
        <w:pStyle w:val="HTMLPreformatted"/>
        <w:spacing w:after="120"/>
        <w:ind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w:t>
      </w:r>
      <w:r w:rsidR="004340E9" w:rsidRPr="00784CC4">
        <w:rPr>
          <w:rFonts w:ascii="Times New Roman" w:eastAsiaTheme="minorHAnsi" w:hAnsi="Times New Roman" w:cs="Times New Roman"/>
          <w:sz w:val="24"/>
          <w:szCs w:val="24"/>
          <w:lang w:val="ro-MD" w:eastAsia="en-US"/>
        </w:rPr>
        <w:t xml:space="preserve">) importatorul de produse petroliere </w:t>
      </w:r>
      <w:r w:rsidR="00A252D0" w:rsidRPr="00784CC4">
        <w:rPr>
          <w:rFonts w:ascii="Times New Roman" w:eastAsiaTheme="minorHAnsi" w:hAnsi="Times New Roman" w:cs="Times New Roman"/>
          <w:sz w:val="24"/>
          <w:szCs w:val="24"/>
          <w:lang w:val="ro-MD" w:eastAsia="en-US"/>
        </w:rPr>
        <w:t xml:space="preserve">prevăzute la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_Ref175132217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32</w:t>
      </w:r>
      <w:r w:rsidR="00333D5A" w:rsidRPr="00784CC4">
        <w:rPr>
          <w:rFonts w:ascii="Times New Roman" w:eastAsiaTheme="minorHAnsi" w:hAnsi="Times New Roman" w:cs="Times New Roman"/>
          <w:sz w:val="24"/>
          <w:szCs w:val="24"/>
          <w:lang w:val="ro-MD" w:eastAsia="en-US"/>
        </w:rPr>
        <w:fldChar w:fldCharType="end"/>
      </w:r>
      <w:r w:rsidR="00B344AC" w:rsidRPr="00784CC4">
        <w:rPr>
          <w:rFonts w:ascii="Times New Roman" w:eastAsiaTheme="minorHAnsi" w:hAnsi="Times New Roman" w:cs="Times New Roman"/>
          <w:sz w:val="24"/>
          <w:szCs w:val="24"/>
          <w:lang w:val="ro-MD" w:eastAsia="en-US"/>
        </w:rPr>
        <w:t xml:space="preserve"> 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_Ref175132224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333D5A" w:rsidRPr="00784CC4">
        <w:rPr>
          <w:rFonts w:ascii="Times New Roman" w:eastAsiaTheme="minorHAnsi" w:hAnsi="Times New Roman" w:cs="Times New Roman"/>
          <w:sz w:val="24"/>
          <w:szCs w:val="24"/>
          <w:lang w:val="ro-MD" w:eastAsia="en-US"/>
        </w:rPr>
        <w:fldChar w:fldCharType="end"/>
      </w:r>
      <w:r w:rsidR="00B344AC" w:rsidRPr="00784CC4">
        <w:rPr>
          <w:rFonts w:ascii="Times New Roman" w:eastAsiaTheme="minorHAnsi" w:hAnsi="Times New Roman" w:cs="Times New Roman"/>
          <w:sz w:val="24"/>
          <w:szCs w:val="24"/>
          <w:lang w:val="ro-MD" w:eastAsia="en-US"/>
        </w:rPr>
        <w:t xml:space="preserve">, importatorul de produse petroliere prevăzut la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_Ref175127752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33</w:t>
      </w:r>
      <w:r w:rsidR="00333D5A" w:rsidRPr="00784CC4">
        <w:rPr>
          <w:rFonts w:ascii="Times New Roman" w:eastAsiaTheme="minorHAnsi" w:hAnsi="Times New Roman" w:cs="Times New Roman"/>
          <w:sz w:val="24"/>
          <w:szCs w:val="24"/>
          <w:lang w:val="ro-MD" w:eastAsia="en-US"/>
        </w:rPr>
        <w:fldChar w:fldCharType="end"/>
      </w:r>
      <w:r w:rsidR="00B344AC" w:rsidRPr="00784CC4">
        <w:rPr>
          <w:rFonts w:ascii="Times New Roman" w:eastAsiaTheme="minorHAnsi" w:hAnsi="Times New Roman" w:cs="Times New Roman"/>
          <w:sz w:val="24"/>
          <w:szCs w:val="24"/>
          <w:lang w:val="ro-MD" w:eastAsia="en-US"/>
        </w:rPr>
        <w:t xml:space="preserve"> 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_Ref175128112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333D5A" w:rsidRPr="00784CC4">
        <w:rPr>
          <w:rFonts w:ascii="Times New Roman" w:eastAsiaTheme="minorHAnsi" w:hAnsi="Times New Roman" w:cs="Times New Roman"/>
          <w:sz w:val="24"/>
          <w:szCs w:val="24"/>
          <w:lang w:val="ro-MD" w:eastAsia="en-US"/>
        </w:rPr>
        <w:fldChar w:fldCharType="end"/>
      </w:r>
      <w:r w:rsidR="00A252D0" w:rsidRPr="00784CC4">
        <w:rPr>
          <w:rFonts w:ascii="Times New Roman" w:eastAsiaTheme="minorHAnsi" w:hAnsi="Times New Roman" w:cs="Times New Roman"/>
          <w:sz w:val="24"/>
          <w:szCs w:val="24"/>
          <w:lang w:val="ro-MD" w:eastAsia="en-US"/>
        </w:rPr>
        <w:t xml:space="preserve"> </w:t>
      </w:r>
      <w:r w:rsidR="004340E9" w:rsidRPr="00784CC4">
        <w:rPr>
          <w:rFonts w:ascii="Times New Roman" w:eastAsiaTheme="minorHAnsi" w:hAnsi="Times New Roman" w:cs="Times New Roman"/>
          <w:sz w:val="24"/>
          <w:szCs w:val="24"/>
          <w:lang w:val="ro-MD" w:eastAsia="en-US"/>
        </w:rPr>
        <w:t xml:space="preserve">nu plătește </w:t>
      </w:r>
      <w:r w:rsidR="00BF33A2" w:rsidRPr="00784CC4">
        <w:rPr>
          <w:rFonts w:ascii="Times New Roman" w:eastAsiaTheme="minorHAnsi" w:hAnsi="Times New Roman" w:cs="Times New Roman"/>
          <w:sz w:val="24"/>
          <w:szCs w:val="24"/>
          <w:lang w:val="ro-MD" w:eastAsia="en-US"/>
        </w:rPr>
        <w:t>contribuția pentru</w:t>
      </w:r>
      <w:r w:rsidR="004340E9" w:rsidRPr="00784CC4">
        <w:rPr>
          <w:rFonts w:ascii="Times New Roman" w:eastAsiaTheme="minorHAnsi" w:hAnsi="Times New Roman" w:cs="Times New Roman"/>
          <w:sz w:val="24"/>
          <w:szCs w:val="24"/>
          <w:lang w:val="ro-MD" w:eastAsia="en-US"/>
        </w:rPr>
        <w:t xml:space="preserve"> </w:t>
      </w:r>
      <w:r w:rsidR="00FB18B0" w:rsidRPr="00784CC4">
        <w:rPr>
          <w:rFonts w:ascii="Times New Roman" w:eastAsiaTheme="minorHAnsi" w:hAnsi="Times New Roman" w:cs="Times New Roman"/>
          <w:sz w:val="24"/>
          <w:szCs w:val="24"/>
          <w:lang w:val="ro-MD" w:eastAsia="en-US"/>
        </w:rPr>
        <w:t>ECS</w:t>
      </w:r>
      <w:r w:rsidR="00A252D0" w:rsidRPr="00784CC4">
        <w:rPr>
          <w:rFonts w:ascii="Times New Roman" w:eastAsiaTheme="minorHAnsi" w:hAnsi="Times New Roman" w:cs="Times New Roman"/>
          <w:sz w:val="24"/>
          <w:szCs w:val="24"/>
          <w:lang w:val="ro-MD" w:eastAsia="en-US"/>
        </w:rPr>
        <w:t xml:space="preserve"> în modul și termenele stabilite la </w:t>
      </w:r>
      <w:r w:rsidR="00D055D5" w:rsidRPr="00784CC4">
        <w:rPr>
          <w:rFonts w:ascii="Times New Roman" w:eastAsiaTheme="minorHAnsi" w:hAnsi="Times New Roman" w:cs="Times New Roman"/>
          <w:sz w:val="24"/>
          <w:szCs w:val="24"/>
          <w:lang w:val="ro-MD" w:eastAsia="en-US"/>
        </w:rPr>
        <w:fldChar w:fldCharType="begin"/>
      </w:r>
      <w:r w:rsidR="00D055D5" w:rsidRPr="00784CC4">
        <w:rPr>
          <w:rFonts w:ascii="Times New Roman" w:eastAsiaTheme="minorHAnsi" w:hAnsi="Times New Roman" w:cs="Times New Roman"/>
          <w:sz w:val="24"/>
          <w:szCs w:val="24"/>
          <w:lang w:val="ro-MD" w:eastAsia="en-US"/>
        </w:rPr>
        <w:instrText xml:space="preserve"> REF _Ref175132425 \r \h </w:instrText>
      </w:r>
      <w:r w:rsidR="00D055D5" w:rsidRPr="00784CC4">
        <w:rPr>
          <w:rFonts w:ascii="Times New Roman" w:eastAsiaTheme="minorHAnsi" w:hAnsi="Times New Roman" w:cs="Times New Roman"/>
          <w:sz w:val="24"/>
          <w:szCs w:val="24"/>
          <w:lang w:val="ro-MD" w:eastAsia="en-US"/>
        </w:rPr>
      </w:r>
      <w:r w:rsidR="00D055D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34</w:t>
      </w:r>
      <w:r w:rsidR="00D055D5" w:rsidRPr="00784CC4">
        <w:rPr>
          <w:rFonts w:ascii="Times New Roman" w:eastAsiaTheme="minorHAnsi" w:hAnsi="Times New Roman" w:cs="Times New Roman"/>
          <w:sz w:val="24"/>
          <w:szCs w:val="24"/>
          <w:lang w:val="ro-MD" w:eastAsia="en-US"/>
        </w:rPr>
        <w:fldChar w:fldCharType="end"/>
      </w:r>
      <w:r w:rsidR="004340E9" w:rsidRPr="00784CC4">
        <w:rPr>
          <w:rFonts w:ascii="Times New Roman" w:eastAsiaTheme="minorHAnsi" w:hAnsi="Times New Roman" w:cs="Times New Roman"/>
          <w:sz w:val="24"/>
          <w:szCs w:val="24"/>
          <w:lang w:val="ro-MD" w:eastAsia="en-US"/>
        </w:rPr>
        <w:t>.</w:t>
      </w:r>
    </w:p>
    <w:p w14:paraId="2A79E54B" w14:textId="3C60796E" w:rsidR="004E3958" w:rsidRPr="00784CC4" w:rsidRDefault="008524B9" w:rsidP="00494C56">
      <w:pPr>
        <w:pStyle w:val="HTMLPreformatted"/>
        <w:numPr>
          <w:ilvl w:val="0"/>
          <w:numId w:val="53"/>
        </w:numPr>
        <w:tabs>
          <w:tab w:val="clear" w:pos="1832"/>
          <w:tab w:val="left" w:pos="1080"/>
          <w:tab w:val="left" w:pos="1276"/>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Pentru să</w:t>
      </w:r>
      <w:r w:rsidR="004E3958" w:rsidRPr="00784CC4">
        <w:rPr>
          <w:rFonts w:ascii="Times New Roman" w:eastAsiaTheme="minorHAnsi" w:hAnsi="Times New Roman" w:cs="Times New Roman"/>
          <w:sz w:val="24"/>
          <w:szCs w:val="24"/>
          <w:lang w:val="ro-MD" w:eastAsia="en-US"/>
        </w:rPr>
        <w:t>vârșirea în mod repetat a încălcărilor prevăzute la alin.</w:t>
      </w:r>
      <w:r w:rsidR="00070CEA" w:rsidRPr="00784CC4">
        <w:rPr>
          <w:rFonts w:ascii="Times New Roman" w:eastAsiaTheme="minorHAnsi" w:hAnsi="Times New Roman" w:cs="Times New Roman"/>
          <w:sz w:val="24"/>
          <w:szCs w:val="24"/>
          <w:lang w:val="ro-MD" w:eastAsia="en-US"/>
        </w:rPr>
        <w:t xml:space="preserve"> </w:t>
      </w:r>
      <w:r w:rsidR="004E3958" w:rsidRPr="00784CC4">
        <w:rPr>
          <w:rFonts w:ascii="Times New Roman" w:eastAsiaTheme="minorHAnsi" w:hAnsi="Times New Roman" w:cs="Times New Roman"/>
          <w:sz w:val="24"/>
          <w:szCs w:val="24"/>
          <w:lang w:val="ro-MD" w:eastAsia="en-US"/>
        </w:rPr>
        <w:t>(</w:t>
      </w:r>
      <w:r w:rsidR="00070CEA" w:rsidRPr="00784CC4">
        <w:rPr>
          <w:rFonts w:ascii="Times New Roman" w:eastAsiaTheme="minorHAnsi" w:hAnsi="Times New Roman" w:cs="Times New Roman"/>
          <w:sz w:val="24"/>
          <w:szCs w:val="24"/>
          <w:lang w:val="ro-MD" w:eastAsia="en-US"/>
        </w:rPr>
        <w:t>5</w:t>
      </w:r>
      <w:r w:rsidR="004E3958" w:rsidRPr="00784CC4">
        <w:rPr>
          <w:rFonts w:ascii="Times New Roman" w:eastAsiaTheme="minorHAnsi" w:hAnsi="Times New Roman" w:cs="Times New Roman"/>
          <w:sz w:val="24"/>
          <w:szCs w:val="24"/>
          <w:lang w:val="ro-MD" w:eastAsia="en-US"/>
        </w:rPr>
        <w:t xml:space="preserve">), ANRE aplică </w:t>
      </w:r>
      <w:r w:rsidR="00147CE9" w:rsidRPr="00784CC4">
        <w:rPr>
          <w:rFonts w:ascii="Times New Roman" w:eastAsiaTheme="minorHAnsi" w:hAnsi="Times New Roman" w:cs="Times New Roman"/>
          <w:sz w:val="24"/>
          <w:szCs w:val="24"/>
          <w:lang w:val="ro-MD" w:eastAsia="en-US"/>
        </w:rPr>
        <w:t>sancțiuni</w:t>
      </w:r>
      <w:r w:rsidR="004E3958"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financiare de la 5,00% la 10,00 % din cifra de afaceri a importatorului obligat, a importatorului de produse petroliere prevăzute la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_Ref175132217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32</w:t>
      </w:r>
      <w:r w:rsidR="00333D5A" w:rsidRPr="00784CC4">
        <w:rPr>
          <w:rFonts w:ascii="Times New Roman" w:eastAsiaTheme="minorHAnsi" w:hAnsi="Times New Roman" w:cs="Times New Roman"/>
          <w:sz w:val="24"/>
          <w:szCs w:val="24"/>
          <w:lang w:val="ro-MD" w:eastAsia="en-US"/>
        </w:rPr>
        <w:fldChar w:fldCharType="end"/>
      </w:r>
      <w:r w:rsidR="00333D5A"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 xml:space="preserve">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_Ref175132224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(2)</w:t>
      </w:r>
      <w:r w:rsidR="00333D5A"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 importatorului de produse petroliere prevăzut la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_Ref175127752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33</w:t>
      </w:r>
      <w:r w:rsidR="00333D5A"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alin. </w:t>
      </w:r>
      <w:r w:rsidR="00333D5A" w:rsidRPr="00784CC4">
        <w:rPr>
          <w:rFonts w:ascii="Times New Roman" w:eastAsiaTheme="minorHAnsi" w:hAnsi="Times New Roman" w:cs="Times New Roman"/>
          <w:sz w:val="24"/>
          <w:szCs w:val="24"/>
          <w:lang w:val="ro-MD" w:eastAsia="en-US"/>
        </w:rPr>
        <w:fldChar w:fldCharType="begin"/>
      </w:r>
      <w:r w:rsidR="00333D5A" w:rsidRPr="00784CC4">
        <w:rPr>
          <w:rFonts w:ascii="Times New Roman" w:eastAsiaTheme="minorHAnsi" w:hAnsi="Times New Roman" w:cs="Times New Roman"/>
          <w:sz w:val="24"/>
          <w:szCs w:val="24"/>
          <w:lang w:val="ro-MD" w:eastAsia="en-US"/>
        </w:rPr>
        <w:instrText xml:space="preserve"> REF _Ref175128112 \r \h </w:instrText>
      </w:r>
      <w:r w:rsidR="00333D5A" w:rsidRPr="00784CC4">
        <w:rPr>
          <w:rFonts w:ascii="Times New Roman" w:eastAsiaTheme="minorHAnsi" w:hAnsi="Times New Roman" w:cs="Times New Roman"/>
          <w:sz w:val="24"/>
          <w:szCs w:val="24"/>
          <w:lang w:val="ro-MD" w:eastAsia="en-US"/>
        </w:rPr>
      </w:r>
      <w:r w:rsidR="00333D5A"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333D5A"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w:t>
      </w:r>
      <w:r w:rsidR="004E3958" w:rsidRPr="00784CC4">
        <w:rPr>
          <w:rFonts w:ascii="Times New Roman" w:eastAsiaTheme="minorHAnsi" w:hAnsi="Times New Roman" w:cs="Times New Roman"/>
          <w:sz w:val="24"/>
          <w:szCs w:val="24"/>
          <w:lang w:val="ro-MD" w:eastAsia="en-US"/>
        </w:rPr>
        <w:t xml:space="preserve"> </w:t>
      </w:r>
    </w:p>
    <w:p w14:paraId="4E66ADA7" w14:textId="2A451588" w:rsidR="00083194" w:rsidRPr="00784CC4" w:rsidRDefault="00083194" w:rsidP="00494C56">
      <w:pPr>
        <w:pStyle w:val="HTMLPreformatted"/>
        <w:numPr>
          <w:ilvl w:val="0"/>
          <w:numId w:val="53"/>
        </w:numPr>
        <w:tabs>
          <w:tab w:val="clear" w:pos="1832"/>
          <w:tab w:val="left" w:pos="1080"/>
          <w:tab w:val="left" w:pos="1276"/>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ANRE </w:t>
      </w:r>
      <w:r w:rsidR="00833F86" w:rsidRPr="00784CC4">
        <w:rPr>
          <w:rFonts w:ascii="Times New Roman" w:eastAsiaTheme="minorHAnsi" w:hAnsi="Times New Roman" w:cs="Times New Roman"/>
          <w:sz w:val="24"/>
          <w:szCs w:val="24"/>
          <w:lang w:val="ro-MD" w:eastAsia="en-US"/>
        </w:rPr>
        <w:t xml:space="preserve">aplică prin hotărâre </w:t>
      </w:r>
      <w:r w:rsidR="00D71784" w:rsidRPr="00784CC4">
        <w:rPr>
          <w:rFonts w:ascii="Times New Roman" w:eastAsiaTheme="minorHAnsi" w:hAnsi="Times New Roman" w:cs="Times New Roman"/>
          <w:sz w:val="24"/>
          <w:szCs w:val="24"/>
          <w:lang w:val="ro-MD" w:eastAsia="en-US"/>
        </w:rPr>
        <w:t xml:space="preserve">sancțiune financiară de la 2,50% la 5,00% din cifra de afaceri a operatorului </w:t>
      </w:r>
      <w:r w:rsidR="00ED7C7D" w:rsidRPr="00784CC4">
        <w:rPr>
          <w:rFonts w:ascii="Times New Roman" w:eastAsiaTheme="minorHAnsi" w:hAnsi="Times New Roman" w:cs="Times New Roman"/>
          <w:sz w:val="24"/>
          <w:szCs w:val="24"/>
          <w:lang w:val="ro-MD" w:eastAsia="en-US"/>
        </w:rPr>
        <w:t>instalației</w:t>
      </w:r>
      <w:r w:rsidR="00D71784" w:rsidRPr="00784CC4">
        <w:rPr>
          <w:rFonts w:ascii="Times New Roman" w:eastAsiaTheme="minorHAnsi" w:hAnsi="Times New Roman" w:cs="Times New Roman"/>
          <w:sz w:val="24"/>
          <w:szCs w:val="24"/>
          <w:lang w:val="ro-MD" w:eastAsia="en-US"/>
        </w:rPr>
        <w:t xml:space="preserve"> de stocare în unul din următoarele cazuri</w:t>
      </w:r>
      <w:r w:rsidRPr="00784CC4">
        <w:rPr>
          <w:rFonts w:ascii="Times New Roman" w:eastAsiaTheme="minorHAnsi" w:hAnsi="Times New Roman" w:cs="Times New Roman"/>
          <w:sz w:val="24"/>
          <w:szCs w:val="24"/>
          <w:lang w:val="ro-MD" w:eastAsia="en-US"/>
        </w:rPr>
        <w:t>:</w:t>
      </w:r>
    </w:p>
    <w:p w14:paraId="7134CF13" w14:textId="21A93F5C" w:rsidR="00C7745D" w:rsidRPr="00784CC4" w:rsidRDefault="00C7745D" w:rsidP="00494C56">
      <w:pPr>
        <w:pStyle w:val="HTMLPreformatted"/>
        <w:numPr>
          <w:ilvl w:val="0"/>
          <w:numId w:val="47"/>
        </w:numPr>
        <w:tabs>
          <w:tab w:val="clear" w:pos="916"/>
          <w:tab w:val="left" w:pos="709"/>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entitatea respectivă prestează serviciul de stocare în lipsa </w:t>
      </w:r>
      <w:r w:rsidR="00573BD3" w:rsidRPr="00784CC4">
        <w:rPr>
          <w:rFonts w:ascii="Times New Roman" w:eastAsiaTheme="minorHAnsi" w:hAnsi="Times New Roman" w:cs="Times New Roman"/>
          <w:sz w:val="24"/>
          <w:szCs w:val="24"/>
          <w:lang w:val="ro-MD" w:eastAsia="en-US"/>
        </w:rPr>
        <w:t>autorizației</w:t>
      </w:r>
      <w:r w:rsidRPr="00784CC4">
        <w:rPr>
          <w:rFonts w:ascii="Times New Roman" w:eastAsiaTheme="minorHAnsi" w:hAnsi="Times New Roman" w:cs="Times New Roman"/>
          <w:sz w:val="24"/>
          <w:szCs w:val="24"/>
          <w:lang w:val="ro-MD" w:eastAsia="en-US"/>
        </w:rPr>
        <w:t xml:space="preserve"> pentru desfășurarea activității respective;</w:t>
      </w:r>
    </w:p>
    <w:p w14:paraId="58FB5C35" w14:textId="443777C5" w:rsidR="00C7745D" w:rsidRPr="00784CC4" w:rsidRDefault="00C7745D" w:rsidP="00494C56">
      <w:pPr>
        <w:pStyle w:val="HTMLPreformatted"/>
        <w:numPr>
          <w:ilvl w:val="0"/>
          <w:numId w:val="47"/>
        </w:numPr>
        <w:tabs>
          <w:tab w:val="clear" w:pos="916"/>
          <w:tab w:val="left" w:pos="709"/>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operatorul </w:t>
      </w:r>
      <w:r w:rsidR="00ED7C7D" w:rsidRPr="00784CC4">
        <w:rPr>
          <w:rFonts w:ascii="Times New Roman" w:eastAsiaTheme="minorHAnsi" w:hAnsi="Times New Roman" w:cs="Times New Roman"/>
          <w:sz w:val="24"/>
          <w:szCs w:val="24"/>
          <w:lang w:val="ro-MD" w:eastAsia="en-US"/>
        </w:rPr>
        <w:t>instalației</w:t>
      </w:r>
      <w:r w:rsidRPr="00784CC4">
        <w:rPr>
          <w:rFonts w:ascii="Times New Roman" w:eastAsiaTheme="minorHAnsi" w:hAnsi="Times New Roman" w:cs="Times New Roman"/>
          <w:sz w:val="24"/>
          <w:szCs w:val="24"/>
          <w:lang w:val="ro-MD" w:eastAsia="en-US"/>
        </w:rPr>
        <w:t xml:space="preserve"> de stocare obstrucționează repetat reprezentanții ANRE și reprezentanții entității de inspecție la efectuarea controalelor dispuse în conformitate cu </w:t>
      </w:r>
      <w:r w:rsidR="006C7E1F" w:rsidRPr="00784CC4">
        <w:rPr>
          <w:rFonts w:ascii="Times New Roman" w:eastAsiaTheme="minorHAnsi" w:hAnsi="Times New Roman" w:cs="Times New Roman"/>
          <w:sz w:val="24"/>
          <w:szCs w:val="24"/>
          <w:lang w:val="ro-MD" w:eastAsia="en-US"/>
        </w:rPr>
        <w:fldChar w:fldCharType="begin"/>
      </w:r>
      <w:r w:rsidR="006C7E1F" w:rsidRPr="00784CC4">
        <w:rPr>
          <w:rFonts w:ascii="Times New Roman" w:eastAsiaTheme="minorHAnsi" w:hAnsi="Times New Roman" w:cs="Times New Roman"/>
          <w:sz w:val="24"/>
          <w:szCs w:val="24"/>
          <w:lang w:val="ro-MD" w:eastAsia="en-US"/>
        </w:rPr>
        <w:instrText xml:space="preserve"> REF _Ref175129290 \r \h </w:instrText>
      </w:r>
      <w:r w:rsidR="006C7E1F" w:rsidRPr="00784CC4">
        <w:rPr>
          <w:rFonts w:ascii="Times New Roman" w:eastAsiaTheme="minorHAnsi" w:hAnsi="Times New Roman" w:cs="Times New Roman"/>
          <w:sz w:val="24"/>
          <w:szCs w:val="24"/>
          <w:lang w:val="ro-MD" w:eastAsia="en-US"/>
        </w:rPr>
      </w:r>
      <w:r w:rsidR="006C7E1F"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Articolul 30</w:t>
      </w:r>
      <w:r w:rsidR="006C7E1F"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și/sau nu prezintă la solicitarea repetată documentele și informațiile solicitate de ANRE</w:t>
      </w:r>
      <w:r w:rsidR="00652B02" w:rsidRPr="00784CC4">
        <w:rPr>
          <w:rFonts w:ascii="Times New Roman" w:eastAsiaTheme="minorHAnsi" w:hAnsi="Times New Roman" w:cs="Times New Roman"/>
          <w:sz w:val="24"/>
          <w:szCs w:val="24"/>
          <w:lang w:val="ro-MD" w:eastAsia="en-US"/>
        </w:rPr>
        <w:t>.</w:t>
      </w:r>
    </w:p>
    <w:p w14:paraId="68BE5123" w14:textId="08E13029" w:rsidR="004340E9" w:rsidRPr="00784CC4" w:rsidRDefault="004340E9" w:rsidP="00494C56">
      <w:pPr>
        <w:pStyle w:val="HTMLPreformatted"/>
        <w:numPr>
          <w:ilvl w:val="0"/>
          <w:numId w:val="53"/>
        </w:numPr>
        <w:tabs>
          <w:tab w:val="clear" w:pos="1832"/>
          <w:tab w:val="left" w:pos="1080"/>
        </w:tabs>
        <w:spacing w:after="120"/>
        <w:ind w:left="0" w:firstLine="7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Cifra de afaceri prevăzută la alin. </w:t>
      </w:r>
      <w:r w:rsidR="00D055D5" w:rsidRPr="00784CC4">
        <w:rPr>
          <w:rFonts w:ascii="Times New Roman" w:eastAsiaTheme="minorHAnsi" w:hAnsi="Times New Roman" w:cs="Times New Roman"/>
          <w:sz w:val="24"/>
          <w:szCs w:val="24"/>
          <w:lang w:val="ro-MD" w:eastAsia="en-US"/>
        </w:rPr>
        <w:fldChar w:fldCharType="begin"/>
      </w:r>
      <w:r w:rsidR="00D055D5" w:rsidRPr="00784CC4">
        <w:rPr>
          <w:rFonts w:ascii="Times New Roman" w:eastAsiaTheme="minorHAnsi" w:hAnsi="Times New Roman" w:cs="Times New Roman"/>
          <w:sz w:val="24"/>
          <w:szCs w:val="24"/>
          <w:lang w:val="ro-MD" w:eastAsia="en-US"/>
        </w:rPr>
        <w:instrText xml:space="preserve"> REF _Ref175132962 \r \h </w:instrText>
      </w:r>
      <w:r w:rsidR="00D055D5" w:rsidRPr="00784CC4">
        <w:rPr>
          <w:rFonts w:ascii="Times New Roman" w:eastAsiaTheme="minorHAnsi" w:hAnsi="Times New Roman" w:cs="Times New Roman"/>
          <w:sz w:val="24"/>
          <w:szCs w:val="24"/>
          <w:lang w:val="ro-MD" w:eastAsia="en-US"/>
        </w:rPr>
      </w:r>
      <w:r w:rsidR="00D055D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D055D5"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0F1673" w:rsidRPr="00784CC4">
        <w:rPr>
          <w:rFonts w:ascii="Times New Roman" w:eastAsiaTheme="minorHAnsi" w:hAnsi="Times New Roman" w:cs="Times New Roman"/>
          <w:sz w:val="24"/>
          <w:szCs w:val="24"/>
          <w:lang w:val="ro-MD" w:eastAsia="en-US"/>
        </w:rPr>
        <w:t xml:space="preserve">și alin. </w:t>
      </w:r>
      <w:r w:rsidR="00D055D5" w:rsidRPr="00784CC4">
        <w:rPr>
          <w:rFonts w:ascii="Times New Roman" w:eastAsiaTheme="minorHAnsi" w:hAnsi="Times New Roman" w:cs="Times New Roman"/>
          <w:sz w:val="24"/>
          <w:szCs w:val="24"/>
          <w:lang w:val="ro-MD" w:eastAsia="en-US"/>
        </w:rPr>
        <w:fldChar w:fldCharType="begin"/>
      </w:r>
      <w:r w:rsidR="00D055D5" w:rsidRPr="00784CC4">
        <w:rPr>
          <w:rFonts w:ascii="Times New Roman" w:eastAsiaTheme="minorHAnsi" w:hAnsi="Times New Roman" w:cs="Times New Roman"/>
          <w:sz w:val="24"/>
          <w:szCs w:val="24"/>
          <w:lang w:val="ro-MD" w:eastAsia="en-US"/>
        </w:rPr>
        <w:instrText xml:space="preserve"> REF _Ref175132969 \r \h </w:instrText>
      </w:r>
      <w:r w:rsidR="00D055D5" w:rsidRPr="00784CC4">
        <w:rPr>
          <w:rFonts w:ascii="Times New Roman" w:eastAsiaTheme="minorHAnsi" w:hAnsi="Times New Roman" w:cs="Times New Roman"/>
          <w:sz w:val="24"/>
          <w:szCs w:val="24"/>
          <w:lang w:val="ro-MD" w:eastAsia="en-US"/>
        </w:rPr>
      </w:r>
      <w:r w:rsidR="00D055D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(5)</w:t>
      </w:r>
      <w:r w:rsidR="00D055D5" w:rsidRPr="00784CC4">
        <w:rPr>
          <w:rFonts w:ascii="Times New Roman" w:eastAsiaTheme="minorHAnsi" w:hAnsi="Times New Roman" w:cs="Times New Roman"/>
          <w:sz w:val="24"/>
          <w:szCs w:val="24"/>
          <w:lang w:val="ro-MD" w:eastAsia="en-US"/>
        </w:rPr>
        <w:fldChar w:fldCharType="end"/>
      </w:r>
      <w:r w:rsidR="000F1673"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din prezentul articol</w:t>
      </w:r>
      <w:r w:rsidR="00FB18B0"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w:t>
      </w:r>
      <w:r w:rsidR="00FB18B0" w:rsidRPr="00784CC4">
        <w:rPr>
          <w:rFonts w:ascii="Times New Roman" w:eastAsiaTheme="minorHAnsi" w:hAnsi="Times New Roman" w:cs="Times New Roman"/>
          <w:sz w:val="24"/>
          <w:szCs w:val="24"/>
          <w:lang w:val="ro-MD" w:eastAsia="en-US"/>
        </w:rPr>
        <w:t xml:space="preserve">pentru </w:t>
      </w:r>
      <w:r w:rsidRPr="00784CC4">
        <w:rPr>
          <w:rFonts w:ascii="Times New Roman" w:eastAsiaTheme="minorHAnsi" w:hAnsi="Times New Roman" w:cs="Times New Roman"/>
          <w:sz w:val="24"/>
          <w:szCs w:val="24"/>
          <w:lang w:val="ro-MD" w:eastAsia="en-US"/>
        </w:rPr>
        <w:t>c</w:t>
      </w:r>
      <w:r w:rsidR="00FB18B0" w:rsidRPr="00784CC4">
        <w:rPr>
          <w:rFonts w:ascii="Times New Roman" w:eastAsiaTheme="minorHAnsi" w:hAnsi="Times New Roman" w:cs="Times New Roman"/>
          <w:sz w:val="24"/>
          <w:szCs w:val="24"/>
          <w:lang w:val="ro-MD" w:eastAsia="en-US"/>
        </w:rPr>
        <w:t>are</w:t>
      </w:r>
      <w:r w:rsidRPr="00784CC4">
        <w:rPr>
          <w:rFonts w:ascii="Times New Roman" w:eastAsiaTheme="minorHAnsi" w:hAnsi="Times New Roman" w:cs="Times New Roman"/>
          <w:sz w:val="24"/>
          <w:szCs w:val="24"/>
          <w:lang w:val="ro-MD" w:eastAsia="en-US"/>
        </w:rPr>
        <w:t xml:space="preserve"> se </w:t>
      </w:r>
      <w:r w:rsidR="00FB18B0" w:rsidRPr="00784CC4">
        <w:rPr>
          <w:rFonts w:ascii="Times New Roman" w:eastAsiaTheme="minorHAnsi" w:hAnsi="Times New Roman" w:cs="Times New Roman"/>
          <w:sz w:val="24"/>
          <w:szCs w:val="24"/>
          <w:lang w:val="ro-MD" w:eastAsia="en-US"/>
        </w:rPr>
        <w:t>calculează</w:t>
      </w:r>
      <w:r w:rsidRPr="00784CC4">
        <w:rPr>
          <w:rFonts w:ascii="Times New Roman" w:eastAsiaTheme="minorHAnsi" w:hAnsi="Times New Roman" w:cs="Times New Roman"/>
          <w:sz w:val="24"/>
          <w:szCs w:val="24"/>
          <w:lang w:val="ro-MD" w:eastAsia="en-US"/>
        </w:rPr>
        <w:t xml:space="preserve"> amenda</w:t>
      </w:r>
      <w:r w:rsidR="00FB18B0" w:rsidRPr="00784CC4">
        <w:rPr>
          <w:rFonts w:ascii="Times New Roman" w:eastAsiaTheme="minorHAnsi" w:hAnsi="Times New Roman" w:cs="Times New Roman"/>
          <w:sz w:val="24"/>
          <w:szCs w:val="24"/>
          <w:lang w:val="ro-MD" w:eastAsia="en-US"/>
        </w:rPr>
        <w:t>,</w:t>
      </w:r>
      <w:r w:rsidRPr="00784CC4">
        <w:rPr>
          <w:rFonts w:ascii="Times New Roman" w:eastAsiaTheme="minorHAnsi" w:hAnsi="Times New Roman" w:cs="Times New Roman"/>
          <w:sz w:val="24"/>
          <w:szCs w:val="24"/>
          <w:lang w:val="ro-MD" w:eastAsia="en-US"/>
        </w:rPr>
        <w:t xml:space="preserve"> reprezintă venitul realizat de titularul obligației de stocare în perioada de nerespectare a obligațiilor pentru care sunt aplicate sancțiunile financiare la care se face referire la alin. </w:t>
      </w:r>
      <w:r w:rsidR="00D055D5" w:rsidRPr="00784CC4">
        <w:rPr>
          <w:rFonts w:ascii="Times New Roman" w:eastAsiaTheme="minorHAnsi" w:hAnsi="Times New Roman" w:cs="Times New Roman"/>
          <w:sz w:val="24"/>
          <w:szCs w:val="24"/>
          <w:lang w:val="ro-MD" w:eastAsia="en-US"/>
        </w:rPr>
        <w:fldChar w:fldCharType="begin"/>
      </w:r>
      <w:r w:rsidR="00D055D5" w:rsidRPr="00784CC4">
        <w:rPr>
          <w:rFonts w:ascii="Times New Roman" w:eastAsiaTheme="minorHAnsi" w:hAnsi="Times New Roman" w:cs="Times New Roman"/>
          <w:sz w:val="24"/>
          <w:szCs w:val="24"/>
          <w:lang w:val="ro-MD" w:eastAsia="en-US"/>
        </w:rPr>
        <w:instrText xml:space="preserve"> REF _Ref175132962 \r \h </w:instrText>
      </w:r>
      <w:r w:rsidR="00D055D5" w:rsidRPr="00784CC4">
        <w:rPr>
          <w:rFonts w:ascii="Times New Roman" w:eastAsiaTheme="minorHAnsi" w:hAnsi="Times New Roman" w:cs="Times New Roman"/>
          <w:sz w:val="24"/>
          <w:szCs w:val="24"/>
          <w:lang w:val="ro-MD" w:eastAsia="en-US"/>
        </w:rPr>
      </w:r>
      <w:r w:rsidR="00D055D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(4)</w:t>
      </w:r>
      <w:r w:rsidR="00D055D5" w:rsidRPr="00784CC4">
        <w:rPr>
          <w:rFonts w:ascii="Times New Roman" w:eastAsiaTheme="minorHAnsi" w:hAnsi="Times New Roman" w:cs="Times New Roman"/>
          <w:sz w:val="24"/>
          <w:szCs w:val="24"/>
          <w:lang w:val="ro-MD" w:eastAsia="en-US"/>
        </w:rPr>
        <w:fldChar w:fldCharType="end"/>
      </w:r>
      <w:r w:rsidRPr="00784CC4">
        <w:rPr>
          <w:rFonts w:ascii="Times New Roman" w:eastAsiaTheme="minorHAnsi" w:hAnsi="Times New Roman" w:cs="Times New Roman"/>
          <w:sz w:val="24"/>
          <w:szCs w:val="24"/>
          <w:lang w:val="ro-MD" w:eastAsia="en-US"/>
        </w:rPr>
        <w:t xml:space="preserve"> </w:t>
      </w:r>
      <w:r w:rsidR="000F1673" w:rsidRPr="00784CC4">
        <w:rPr>
          <w:rFonts w:ascii="Times New Roman" w:eastAsiaTheme="minorHAnsi" w:hAnsi="Times New Roman" w:cs="Times New Roman"/>
          <w:sz w:val="24"/>
          <w:szCs w:val="24"/>
          <w:lang w:val="ro-MD" w:eastAsia="en-US"/>
        </w:rPr>
        <w:t xml:space="preserve">și alin. </w:t>
      </w:r>
      <w:r w:rsidR="00D055D5" w:rsidRPr="00784CC4">
        <w:rPr>
          <w:rFonts w:ascii="Times New Roman" w:eastAsiaTheme="minorHAnsi" w:hAnsi="Times New Roman" w:cs="Times New Roman"/>
          <w:sz w:val="24"/>
          <w:szCs w:val="24"/>
          <w:lang w:val="ro-MD" w:eastAsia="en-US"/>
        </w:rPr>
        <w:fldChar w:fldCharType="begin"/>
      </w:r>
      <w:r w:rsidR="00D055D5" w:rsidRPr="00784CC4">
        <w:rPr>
          <w:rFonts w:ascii="Times New Roman" w:eastAsiaTheme="minorHAnsi" w:hAnsi="Times New Roman" w:cs="Times New Roman"/>
          <w:sz w:val="24"/>
          <w:szCs w:val="24"/>
          <w:lang w:val="ro-MD" w:eastAsia="en-US"/>
        </w:rPr>
        <w:instrText xml:space="preserve"> REF _Ref175132969 \r \h </w:instrText>
      </w:r>
      <w:r w:rsidR="00D055D5" w:rsidRPr="00784CC4">
        <w:rPr>
          <w:rFonts w:ascii="Times New Roman" w:eastAsiaTheme="minorHAnsi" w:hAnsi="Times New Roman" w:cs="Times New Roman"/>
          <w:sz w:val="24"/>
          <w:szCs w:val="24"/>
          <w:lang w:val="ro-MD" w:eastAsia="en-US"/>
        </w:rPr>
      </w:r>
      <w:r w:rsidR="00D055D5" w:rsidRPr="00784CC4">
        <w:rPr>
          <w:rFonts w:ascii="Times New Roman" w:eastAsiaTheme="minorHAnsi" w:hAnsi="Times New Roman" w:cs="Times New Roman"/>
          <w:sz w:val="24"/>
          <w:szCs w:val="24"/>
          <w:lang w:val="ro-MD" w:eastAsia="en-US"/>
        </w:rPr>
        <w:fldChar w:fldCharType="separate"/>
      </w:r>
      <w:r w:rsidR="00F112B5" w:rsidRPr="00784CC4">
        <w:rPr>
          <w:rFonts w:ascii="Times New Roman" w:eastAsiaTheme="minorHAnsi" w:hAnsi="Times New Roman" w:cs="Times New Roman"/>
          <w:sz w:val="24"/>
          <w:szCs w:val="24"/>
          <w:lang w:val="ro-MD" w:eastAsia="en-US"/>
        </w:rPr>
        <w:t>(5)</w:t>
      </w:r>
      <w:r w:rsidR="00D055D5" w:rsidRPr="00784CC4">
        <w:rPr>
          <w:rFonts w:ascii="Times New Roman" w:eastAsiaTheme="minorHAnsi" w:hAnsi="Times New Roman" w:cs="Times New Roman"/>
          <w:sz w:val="24"/>
          <w:szCs w:val="24"/>
          <w:lang w:val="ro-MD" w:eastAsia="en-US"/>
        </w:rPr>
        <w:fldChar w:fldCharType="end"/>
      </w:r>
      <w:r w:rsidR="000F1673"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din vânzarea produselor petroliere pentru care obligațiile în cauză nu au fost îndeplinite.</w:t>
      </w:r>
    </w:p>
    <w:p w14:paraId="020AD652" w14:textId="77777777" w:rsidR="00FB18B0" w:rsidRPr="00784CC4" w:rsidRDefault="00FB18B0" w:rsidP="008E1325">
      <w:pPr>
        <w:pStyle w:val="HTMLPreformatted"/>
        <w:spacing w:after="120"/>
        <w:jc w:val="both"/>
        <w:rPr>
          <w:rFonts w:ascii="Times New Roman" w:eastAsiaTheme="minorHAnsi" w:hAnsi="Times New Roman" w:cs="Times New Roman"/>
          <w:sz w:val="24"/>
          <w:szCs w:val="24"/>
          <w:lang w:val="ro-MD" w:eastAsia="en-US"/>
        </w:rPr>
      </w:pPr>
    </w:p>
    <w:p w14:paraId="2589416F" w14:textId="039FC711" w:rsidR="004340E9" w:rsidRPr="00784CC4" w:rsidRDefault="004340E9" w:rsidP="00494C56">
      <w:pPr>
        <w:pStyle w:val="Heading1"/>
        <w:numPr>
          <w:ilvl w:val="0"/>
          <w:numId w:val="57"/>
        </w:numPr>
        <w:ind w:firstLine="0"/>
        <w:rPr>
          <w:rFonts w:eastAsiaTheme="minorHAnsi"/>
          <w:noProof w:val="0"/>
          <w:szCs w:val="24"/>
          <w:lang w:val="ro-MD"/>
        </w:rPr>
      </w:pPr>
    </w:p>
    <w:p w14:paraId="1D9FFD11" w14:textId="77777777" w:rsidR="004340E9" w:rsidRPr="00784CC4" w:rsidRDefault="004340E9" w:rsidP="008E1325">
      <w:pPr>
        <w:pStyle w:val="Heading1"/>
        <w:rPr>
          <w:rFonts w:eastAsiaTheme="minorHAnsi"/>
          <w:noProof w:val="0"/>
          <w:szCs w:val="24"/>
          <w:lang w:val="ro-MD"/>
        </w:rPr>
      </w:pPr>
      <w:r w:rsidRPr="00784CC4">
        <w:rPr>
          <w:rFonts w:eastAsiaTheme="minorHAnsi"/>
          <w:noProof w:val="0"/>
          <w:szCs w:val="24"/>
          <w:lang w:val="ro-MD"/>
        </w:rPr>
        <w:t>DISPOZIȚII FINALE ȘI TRANZITORII</w:t>
      </w:r>
    </w:p>
    <w:p w14:paraId="3E9CA434" w14:textId="77777777" w:rsidR="001811A6" w:rsidRPr="00784CC4" w:rsidRDefault="001811A6" w:rsidP="008E1325">
      <w:pPr>
        <w:pStyle w:val="HTMLPreformatted"/>
        <w:spacing w:after="120"/>
        <w:ind w:firstLine="720"/>
        <w:jc w:val="both"/>
        <w:rPr>
          <w:rFonts w:ascii="Times New Roman" w:eastAsiaTheme="minorHAnsi" w:hAnsi="Times New Roman" w:cs="Times New Roman"/>
          <w:b/>
          <w:bCs/>
          <w:sz w:val="24"/>
          <w:szCs w:val="24"/>
          <w:lang w:val="ro-MD" w:eastAsia="en-US"/>
        </w:rPr>
      </w:pPr>
    </w:p>
    <w:p w14:paraId="13CE16FA" w14:textId="4812C820" w:rsidR="004340E9" w:rsidRPr="00784CC4" w:rsidRDefault="00150865" w:rsidP="00494C56">
      <w:pPr>
        <w:pStyle w:val="Heading3"/>
        <w:numPr>
          <w:ilvl w:val="0"/>
          <w:numId w:val="55"/>
        </w:numPr>
        <w:spacing w:before="0" w:after="120"/>
        <w:ind w:left="0" w:firstLine="720"/>
        <w:rPr>
          <w:rFonts w:ascii="Times New Roman" w:eastAsiaTheme="minorHAnsi" w:hAnsi="Times New Roman" w:cs="Times New Roman"/>
          <w:color w:val="auto"/>
          <w:lang w:val="ro-MD"/>
        </w:rPr>
      </w:pPr>
      <w:bookmarkStart w:id="96" w:name="_Ref175128388"/>
      <w:r w:rsidRPr="00784CC4">
        <w:rPr>
          <w:rFonts w:ascii="Times New Roman" w:eastAsiaTheme="minorHAnsi" w:hAnsi="Times New Roman" w:cs="Times New Roman"/>
          <w:color w:val="auto"/>
          <w:lang w:val="ro-MD"/>
        </w:rPr>
        <w:lastRenderedPageBreak/>
        <w:t>Dispoziții finale și tranzitorii</w:t>
      </w:r>
      <w:bookmarkEnd w:id="96"/>
    </w:p>
    <w:p w14:paraId="48A80B1A" w14:textId="77777777" w:rsidR="00150865" w:rsidRPr="00784CC4" w:rsidRDefault="00150865" w:rsidP="00494C56">
      <w:pPr>
        <w:numPr>
          <w:ilvl w:val="0"/>
          <w:numId w:val="45"/>
        </w:numPr>
        <w:tabs>
          <w:tab w:val="left" w:pos="1080"/>
        </w:tabs>
        <w:ind w:left="0" w:firstLine="72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Prezenta lege intră în vigoare la expirarea a 3 luni de la data publicării în Monitorul Oficial al Republicii Moldova.</w:t>
      </w:r>
    </w:p>
    <w:p w14:paraId="27871653" w14:textId="4E682DF0" w:rsidR="00205710" w:rsidRPr="00784CC4" w:rsidRDefault="00205710" w:rsidP="00494C56">
      <w:pPr>
        <w:numPr>
          <w:ilvl w:val="0"/>
          <w:numId w:val="45"/>
        </w:numPr>
        <w:tabs>
          <w:tab w:val="left" w:pos="1080"/>
        </w:tabs>
        <w:ind w:left="0" w:firstLine="72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În termen de 12 luni de la intrarea în vigoare a prezentei legi, Guvernul:</w:t>
      </w:r>
    </w:p>
    <w:p w14:paraId="3F0DC220" w14:textId="2BD56307" w:rsidR="006D5F37" w:rsidRPr="00784CC4" w:rsidRDefault="006D5F37" w:rsidP="00494C56">
      <w:pPr>
        <w:pStyle w:val="ListParagraph"/>
        <w:numPr>
          <w:ilvl w:val="0"/>
          <w:numId w:val="46"/>
        </w:numPr>
        <w:tabs>
          <w:tab w:val="left" w:pos="990"/>
        </w:tabs>
        <w:ind w:left="0" w:firstLine="720"/>
        <w:contextualSpacing w:val="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 xml:space="preserve">va aproba </w:t>
      </w:r>
      <w:r w:rsidR="00B86C5C" w:rsidRPr="00784CC4">
        <w:rPr>
          <w:rFonts w:ascii="Times New Roman" w:hAnsi="Times New Roman" w:cs="Times New Roman"/>
          <w:kern w:val="2"/>
          <w:szCs w:val="24"/>
          <w:lang w:val="ro-MD"/>
          <w14:ligatures w14:val="standardContextual"/>
        </w:rPr>
        <w:t xml:space="preserve">Planul </w:t>
      </w:r>
      <w:r w:rsidRPr="00784CC4">
        <w:rPr>
          <w:rFonts w:ascii="Times New Roman" w:hAnsi="Times New Roman" w:cs="Times New Roman"/>
          <w:kern w:val="2"/>
          <w:szCs w:val="24"/>
          <w:lang w:val="ro-MD"/>
          <w14:ligatures w14:val="standardContextual"/>
        </w:rPr>
        <w:t>de acțiuni pentru constituirea stocurilor de urgență;</w:t>
      </w:r>
    </w:p>
    <w:p w14:paraId="130FFE7F" w14:textId="72370AFE" w:rsidR="006D5F37" w:rsidRPr="00784CC4" w:rsidRDefault="006D5F37" w:rsidP="00494C56">
      <w:pPr>
        <w:pStyle w:val="ListParagraph"/>
        <w:numPr>
          <w:ilvl w:val="0"/>
          <w:numId w:val="46"/>
        </w:numPr>
        <w:tabs>
          <w:tab w:val="left" w:pos="990"/>
        </w:tabs>
        <w:ind w:left="0" w:firstLine="720"/>
        <w:contextualSpacing w:val="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 xml:space="preserve">va aproba </w:t>
      </w:r>
      <w:r w:rsidR="00B86C5C" w:rsidRPr="00784CC4">
        <w:rPr>
          <w:rFonts w:ascii="Times New Roman" w:hAnsi="Times New Roman" w:cs="Times New Roman"/>
          <w:kern w:val="2"/>
          <w:szCs w:val="24"/>
          <w:lang w:val="ro-MD"/>
          <w14:ligatures w14:val="standardContextual"/>
        </w:rPr>
        <w:t xml:space="preserve">Planul </w:t>
      </w:r>
      <w:r w:rsidRPr="00784CC4">
        <w:rPr>
          <w:rFonts w:ascii="Times New Roman" w:hAnsi="Times New Roman" w:cs="Times New Roman"/>
          <w:kern w:val="2"/>
          <w:szCs w:val="24"/>
          <w:lang w:val="ro-MD"/>
          <w14:ligatures w14:val="standardContextual"/>
        </w:rPr>
        <w:t>de intervenți</w:t>
      </w:r>
      <w:r w:rsidR="00B86C5C" w:rsidRPr="00784CC4">
        <w:rPr>
          <w:rFonts w:ascii="Times New Roman" w:hAnsi="Times New Roman" w:cs="Times New Roman"/>
          <w:kern w:val="2"/>
          <w:szCs w:val="24"/>
          <w:lang w:val="ro-MD"/>
          <w14:ligatures w14:val="standardContextual"/>
        </w:rPr>
        <w:t>i</w:t>
      </w:r>
      <w:r w:rsidRPr="00784CC4">
        <w:rPr>
          <w:rFonts w:ascii="Times New Roman" w:hAnsi="Times New Roman" w:cs="Times New Roman"/>
          <w:kern w:val="2"/>
          <w:szCs w:val="24"/>
          <w:lang w:val="ro-MD"/>
          <w14:ligatures w14:val="standardContextual"/>
        </w:rPr>
        <w:t xml:space="preserve">; </w:t>
      </w:r>
    </w:p>
    <w:p w14:paraId="7CFD51AA" w14:textId="21C3EB98" w:rsidR="00A60C86" w:rsidRPr="00784CC4" w:rsidRDefault="00F07D27" w:rsidP="00494C56">
      <w:pPr>
        <w:pStyle w:val="ListParagraph"/>
        <w:numPr>
          <w:ilvl w:val="0"/>
          <w:numId w:val="46"/>
        </w:numPr>
        <w:tabs>
          <w:tab w:val="left" w:pos="990"/>
          <w:tab w:val="left" w:pos="1170"/>
        </w:tabs>
        <w:ind w:left="0" w:firstLine="720"/>
        <w:contextualSpacing w:val="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va aproba Regulamentul de organizare și funcționare a Registrului general cu privire la stocurile de urgență și Modelul Registrului respectiv;</w:t>
      </w:r>
    </w:p>
    <w:p w14:paraId="2DDDB822" w14:textId="4413A396" w:rsidR="00F30CF8" w:rsidRPr="00784CC4" w:rsidRDefault="00D633AD" w:rsidP="00494C56">
      <w:pPr>
        <w:pStyle w:val="ListParagraph"/>
        <w:numPr>
          <w:ilvl w:val="0"/>
          <w:numId w:val="46"/>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kern w:val="2"/>
          <w:szCs w:val="24"/>
          <w:lang w:val="ro-MD"/>
          <w14:ligatures w14:val="standardContextual"/>
        </w:rPr>
        <w:t>va înființa</w:t>
      </w:r>
      <w:r w:rsidR="00F30CF8" w:rsidRPr="00784CC4">
        <w:rPr>
          <w:rFonts w:ascii="Times New Roman" w:hAnsi="Times New Roman" w:cs="Times New Roman"/>
          <w:szCs w:val="24"/>
          <w:lang w:val="ro-MD"/>
        </w:rPr>
        <w:t xml:space="preserve"> Consiliul pentru Securitatea Aprovizionării cu Produse Petroliere și </w:t>
      </w:r>
      <w:r w:rsidR="00700B95" w:rsidRPr="00784CC4">
        <w:rPr>
          <w:rFonts w:ascii="Times New Roman" w:hAnsi="Times New Roman" w:cs="Times New Roman"/>
          <w:szCs w:val="24"/>
          <w:lang w:val="ro-MD"/>
        </w:rPr>
        <w:t xml:space="preserve">va </w:t>
      </w:r>
      <w:r w:rsidR="00F30CF8" w:rsidRPr="00784CC4">
        <w:rPr>
          <w:rFonts w:ascii="Times New Roman" w:hAnsi="Times New Roman" w:cs="Times New Roman"/>
          <w:szCs w:val="24"/>
          <w:lang w:val="ro-MD"/>
        </w:rPr>
        <w:t>aprob</w:t>
      </w:r>
      <w:r w:rsidR="00700B95" w:rsidRPr="00784CC4">
        <w:rPr>
          <w:rFonts w:ascii="Times New Roman" w:hAnsi="Times New Roman" w:cs="Times New Roman"/>
          <w:szCs w:val="24"/>
          <w:lang w:val="ro-MD"/>
        </w:rPr>
        <w:t>a</w:t>
      </w:r>
      <w:r w:rsidR="00F30CF8" w:rsidRPr="00784CC4">
        <w:rPr>
          <w:rFonts w:ascii="Times New Roman" w:hAnsi="Times New Roman" w:cs="Times New Roman"/>
          <w:szCs w:val="24"/>
          <w:lang w:val="ro-MD"/>
        </w:rPr>
        <w:t xml:space="preserve"> regulamentul de organizare și funcționare a acestuia;</w:t>
      </w:r>
    </w:p>
    <w:p w14:paraId="5DCD0F62" w14:textId="0118E24A" w:rsidR="00C02A42" w:rsidRPr="00784CC4" w:rsidRDefault="00700B95" w:rsidP="00494C56">
      <w:pPr>
        <w:pStyle w:val="ListParagraph"/>
        <w:numPr>
          <w:ilvl w:val="0"/>
          <w:numId w:val="46"/>
        </w:numPr>
        <w:tabs>
          <w:tab w:val="left" w:pos="990"/>
          <w:tab w:val="left" w:pos="1170"/>
        </w:tabs>
        <w:ind w:left="0" w:firstLine="720"/>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 xml:space="preserve">va aproba </w:t>
      </w:r>
      <w:r w:rsidR="0009682B" w:rsidRPr="00784CC4">
        <w:rPr>
          <w:rFonts w:ascii="Times New Roman" w:hAnsi="Times New Roman" w:cs="Times New Roman"/>
          <w:szCs w:val="24"/>
          <w:lang w:val="ro-MD"/>
        </w:rPr>
        <w:t>h</w:t>
      </w:r>
      <w:r w:rsidR="00310829" w:rsidRPr="00784CC4">
        <w:rPr>
          <w:rFonts w:ascii="Times New Roman" w:hAnsi="Times New Roman" w:cs="Times New Roman"/>
          <w:szCs w:val="24"/>
          <w:lang w:val="ro-MD"/>
        </w:rPr>
        <w:t xml:space="preserve">otărârea de Guvern prevăzută la </w:t>
      </w:r>
      <w:r w:rsidR="00617069" w:rsidRPr="00784CC4">
        <w:rPr>
          <w:rFonts w:ascii="Times New Roman" w:hAnsi="Times New Roman" w:cs="Times New Roman"/>
          <w:szCs w:val="24"/>
          <w:lang w:val="ro-MD"/>
        </w:rPr>
        <w:fldChar w:fldCharType="begin"/>
      </w:r>
      <w:r w:rsidR="00617069" w:rsidRPr="00784CC4">
        <w:rPr>
          <w:rFonts w:ascii="Times New Roman" w:hAnsi="Times New Roman" w:cs="Times New Roman"/>
          <w:szCs w:val="24"/>
          <w:lang w:val="ro-MD"/>
        </w:rPr>
        <w:instrText xml:space="preserve"> REF _Ref175132217 \r \h </w:instrText>
      </w:r>
      <w:r w:rsidR="00617069" w:rsidRPr="00784CC4">
        <w:rPr>
          <w:rFonts w:ascii="Times New Roman" w:hAnsi="Times New Roman" w:cs="Times New Roman"/>
          <w:szCs w:val="24"/>
          <w:lang w:val="ro-MD"/>
        </w:rPr>
      </w:r>
      <w:r w:rsidR="00617069"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32</w:t>
      </w:r>
      <w:r w:rsidR="00617069" w:rsidRPr="00784CC4">
        <w:rPr>
          <w:rFonts w:ascii="Times New Roman" w:hAnsi="Times New Roman" w:cs="Times New Roman"/>
          <w:szCs w:val="24"/>
          <w:lang w:val="ro-MD"/>
        </w:rPr>
        <w:fldChar w:fldCharType="end"/>
      </w:r>
      <w:r w:rsidR="00310829" w:rsidRPr="00784CC4">
        <w:rPr>
          <w:rFonts w:ascii="Times New Roman" w:hAnsi="Times New Roman" w:cs="Times New Roman"/>
          <w:szCs w:val="24"/>
          <w:lang w:val="ro-MD"/>
        </w:rPr>
        <w:t xml:space="preserve"> alin. </w:t>
      </w:r>
      <w:r w:rsidR="00617069" w:rsidRPr="00784CC4">
        <w:rPr>
          <w:rFonts w:ascii="Times New Roman" w:hAnsi="Times New Roman" w:cs="Times New Roman"/>
          <w:szCs w:val="24"/>
          <w:lang w:val="ro-MD"/>
        </w:rPr>
        <w:fldChar w:fldCharType="begin"/>
      </w:r>
      <w:r w:rsidR="00617069" w:rsidRPr="00784CC4">
        <w:rPr>
          <w:rFonts w:ascii="Times New Roman" w:hAnsi="Times New Roman" w:cs="Times New Roman"/>
          <w:szCs w:val="24"/>
          <w:lang w:val="ro-MD"/>
        </w:rPr>
        <w:instrText xml:space="preserve"> REF _Ref175132250 \r \h </w:instrText>
      </w:r>
      <w:r w:rsidR="00617069" w:rsidRPr="00784CC4">
        <w:rPr>
          <w:rFonts w:ascii="Times New Roman" w:hAnsi="Times New Roman" w:cs="Times New Roman"/>
          <w:szCs w:val="24"/>
          <w:lang w:val="ro-MD"/>
        </w:rPr>
      </w:r>
      <w:r w:rsidR="00617069"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(4)</w:t>
      </w:r>
      <w:r w:rsidR="00617069"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w:t>
      </w:r>
    </w:p>
    <w:p w14:paraId="67A3134B" w14:textId="7145DF53" w:rsidR="006D5F37" w:rsidRPr="00784CC4" w:rsidRDefault="006D5F37" w:rsidP="00494C56">
      <w:pPr>
        <w:pStyle w:val="ListParagraph"/>
        <w:numPr>
          <w:ilvl w:val="0"/>
          <w:numId w:val="46"/>
        </w:numPr>
        <w:tabs>
          <w:tab w:val="left" w:pos="990"/>
        </w:tabs>
        <w:ind w:left="0" w:firstLine="720"/>
        <w:contextualSpacing w:val="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va aduce actele sale normative în concordanță cu prezenta lege;</w:t>
      </w:r>
    </w:p>
    <w:p w14:paraId="456FB040" w14:textId="6313BA7E" w:rsidR="00205710" w:rsidRPr="00784CC4" w:rsidRDefault="006D5F37" w:rsidP="00494C56">
      <w:pPr>
        <w:pStyle w:val="ListParagraph"/>
        <w:numPr>
          <w:ilvl w:val="0"/>
          <w:numId w:val="46"/>
        </w:numPr>
        <w:tabs>
          <w:tab w:val="left" w:pos="990"/>
        </w:tabs>
        <w:ind w:left="0" w:firstLine="720"/>
        <w:contextualSpacing w:val="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va prezenta Parlamentului propuneri privind aducerea legislației în vigoare în concordanță.</w:t>
      </w:r>
    </w:p>
    <w:p w14:paraId="71BEC82C" w14:textId="163EA1DB" w:rsidR="00150865" w:rsidRPr="00784CC4" w:rsidRDefault="00150865" w:rsidP="00494C56">
      <w:pPr>
        <w:numPr>
          <w:ilvl w:val="0"/>
          <w:numId w:val="45"/>
        </w:numPr>
        <w:tabs>
          <w:tab w:val="left" w:pos="1080"/>
        </w:tabs>
        <w:ind w:left="0" w:firstLine="720"/>
        <w:jc w:val="both"/>
        <w:rPr>
          <w:rFonts w:ascii="Times New Roman" w:hAnsi="Times New Roman" w:cs="Times New Roman"/>
          <w:kern w:val="2"/>
          <w:szCs w:val="24"/>
          <w:lang w:val="ro-MD"/>
          <w14:ligatures w14:val="standardContextual"/>
        </w:rPr>
      </w:pPr>
      <w:bookmarkStart w:id="97" w:name="_Ref175134991"/>
      <w:r w:rsidRPr="00784CC4">
        <w:rPr>
          <w:rFonts w:ascii="Times New Roman" w:hAnsi="Times New Roman" w:cs="Times New Roman"/>
          <w:kern w:val="2"/>
          <w:szCs w:val="24"/>
          <w:lang w:val="ro-MD"/>
          <w14:ligatures w14:val="standardContextual"/>
        </w:rPr>
        <w:t xml:space="preserve">În termen de </w:t>
      </w:r>
      <w:r w:rsidR="000A35E6" w:rsidRPr="00784CC4">
        <w:rPr>
          <w:rFonts w:ascii="Times New Roman" w:hAnsi="Times New Roman" w:cs="Times New Roman"/>
          <w:kern w:val="2"/>
          <w:szCs w:val="24"/>
          <w:shd w:val="clear" w:color="auto" w:fill="FFFFFF" w:themeFill="background1"/>
          <w:lang w:val="ro-MD"/>
          <w14:ligatures w14:val="standardContextual"/>
        </w:rPr>
        <w:t>3</w:t>
      </w:r>
      <w:r w:rsidR="00785180" w:rsidRPr="00784CC4">
        <w:rPr>
          <w:rFonts w:ascii="Times New Roman" w:hAnsi="Times New Roman" w:cs="Times New Roman"/>
          <w:kern w:val="2"/>
          <w:szCs w:val="24"/>
          <w:shd w:val="clear" w:color="auto" w:fill="FFFFFF" w:themeFill="background1"/>
          <w:lang w:val="ro-MD"/>
          <w14:ligatures w14:val="standardContextual"/>
        </w:rPr>
        <w:t xml:space="preserve"> luni</w:t>
      </w:r>
      <w:r w:rsidRPr="00784CC4">
        <w:rPr>
          <w:rFonts w:ascii="Times New Roman" w:hAnsi="Times New Roman" w:cs="Times New Roman"/>
          <w:kern w:val="2"/>
          <w:szCs w:val="24"/>
          <w:shd w:val="clear" w:color="auto" w:fill="FFFFFF" w:themeFill="background1"/>
          <w:lang w:val="ro-MD"/>
          <w14:ligatures w14:val="standardContextual"/>
        </w:rPr>
        <w:t xml:space="preserve"> de la data intrării în vigoare</w:t>
      </w:r>
      <w:r w:rsidRPr="00784CC4">
        <w:rPr>
          <w:rFonts w:ascii="Times New Roman" w:hAnsi="Times New Roman" w:cs="Times New Roman"/>
          <w:kern w:val="2"/>
          <w:szCs w:val="24"/>
          <w:lang w:val="ro-MD"/>
          <w14:ligatures w14:val="standardContextual"/>
        </w:rPr>
        <w:t xml:space="preserve"> a prezentei legi, organul central de specialitate al administrației publice în domeniul energeticii stabilește obligațiile individuale de stocare prevăzute la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_Ref175127692 \r \h </w:instrText>
      </w:r>
      <w:r w:rsidR="0045195A" w:rsidRPr="00784CC4">
        <w:rPr>
          <w:rFonts w:ascii="Times New Roman" w:hAnsi="Times New Roman" w:cs="Times New Roman"/>
          <w:kern w:val="2"/>
          <w:szCs w:val="24"/>
          <w:lang w:val="ro-MD"/>
          <w14:ligatures w14:val="standardContextual"/>
        </w:rPr>
        <w:instrText xml:space="preserve"> \* MERGEFORMAT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22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alin.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_Ref175127702 \r \h </w:instrText>
      </w:r>
      <w:r w:rsidR="0045195A" w:rsidRPr="00784CC4">
        <w:rPr>
          <w:rFonts w:ascii="Times New Roman" w:hAnsi="Times New Roman" w:cs="Times New Roman"/>
          <w:kern w:val="2"/>
          <w:szCs w:val="24"/>
          <w:lang w:val="ro-MD"/>
          <w14:ligatures w14:val="standardContextual"/>
        </w:rPr>
        <w:instrText xml:space="preserve"> \* MERGEFORMAT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(1)</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în baza datelor pentru anul 202</w:t>
      </w:r>
      <w:r w:rsidR="000A35E6" w:rsidRPr="00784CC4">
        <w:rPr>
          <w:rFonts w:ascii="Times New Roman" w:hAnsi="Times New Roman" w:cs="Times New Roman"/>
          <w:kern w:val="2"/>
          <w:szCs w:val="24"/>
          <w:lang w:val="ro-MD"/>
          <w14:ligatures w14:val="standardContextual"/>
        </w:rPr>
        <w:t>4</w:t>
      </w:r>
      <w:r w:rsidRPr="00784CC4">
        <w:rPr>
          <w:rFonts w:ascii="Times New Roman" w:hAnsi="Times New Roman" w:cs="Times New Roman"/>
          <w:kern w:val="2"/>
          <w:szCs w:val="24"/>
          <w:lang w:val="ro-MD"/>
          <w14:ligatures w14:val="standardContextual"/>
        </w:rPr>
        <w:t xml:space="preserve">, pe care importatorii de produse petroliere din Republica Moldova, autoritatea administrativă competentă în domeniul vamal, Biroul Național de Statistică și ANRE </w:t>
      </w:r>
      <w:r w:rsidR="00244D53" w:rsidRPr="00784CC4">
        <w:rPr>
          <w:rFonts w:ascii="Times New Roman" w:hAnsi="Times New Roman" w:cs="Times New Roman"/>
          <w:kern w:val="2"/>
          <w:szCs w:val="24"/>
          <w:lang w:val="ro-MD"/>
          <w14:ligatures w14:val="standardContextual"/>
        </w:rPr>
        <w:t>va</w:t>
      </w:r>
      <w:r w:rsidRPr="00784CC4">
        <w:rPr>
          <w:rFonts w:ascii="Times New Roman" w:hAnsi="Times New Roman" w:cs="Times New Roman"/>
          <w:kern w:val="2"/>
          <w:szCs w:val="24"/>
          <w:lang w:val="ro-MD"/>
          <w14:ligatures w14:val="standardContextual"/>
        </w:rPr>
        <w:t xml:space="preserve"> </w:t>
      </w:r>
      <w:r w:rsidR="00244D53" w:rsidRPr="00784CC4">
        <w:rPr>
          <w:rFonts w:ascii="Times New Roman" w:hAnsi="Times New Roman" w:cs="Times New Roman"/>
          <w:kern w:val="2"/>
          <w:szCs w:val="24"/>
          <w:lang w:val="ro-MD"/>
          <w14:ligatures w14:val="standardContextual"/>
        </w:rPr>
        <w:t xml:space="preserve">raporta </w:t>
      </w:r>
      <w:r w:rsidRPr="00784CC4">
        <w:rPr>
          <w:rFonts w:ascii="Times New Roman" w:hAnsi="Times New Roman" w:cs="Times New Roman"/>
          <w:kern w:val="2"/>
          <w:szCs w:val="24"/>
          <w:lang w:val="ro-MD"/>
          <w14:ligatures w14:val="standardContextual"/>
        </w:rPr>
        <w:t>către organul central de specialitate al administrației publice în domeniul energeticii în termen de 45 de zile de la data intrării în vigoare a prezentei legi.</w:t>
      </w:r>
      <w:bookmarkEnd w:id="97"/>
    </w:p>
    <w:p w14:paraId="3F12371F" w14:textId="60C7693E" w:rsidR="00150865" w:rsidRPr="00784CC4" w:rsidRDefault="00507DB0" w:rsidP="00494C56">
      <w:pPr>
        <w:numPr>
          <w:ilvl w:val="0"/>
          <w:numId w:val="45"/>
        </w:numPr>
        <w:tabs>
          <w:tab w:val="left" w:pos="1080"/>
        </w:tabs>
        <w:ind w:left="0" w:firstLine="720"/>
        <w:jc w:val="both"/>
        <w:rPr>
          <w:rFonts w:ascii="Times New Roman" w:hAnsi="Times New Roman" w:cs="Times New Roman"/>
          <w:kern w:val="2"/>
          <w:szCs w:val="24"/>
          <w:lang w:val="ro-MD"/>
          <w14:ligatures w14:val="standardContextual"/>
        </w:rPr>
      </w:pPr>
      <w:bookmarkStart w:id="98" w:name="_Ref175128407"/>
      <w:r w:rsidRPr="00784CC4">
        <w:rPr>
          <w:rFonts w:ascii="Times New Roman" w:hAnsi="Times New Roman" w:cs="Times New Roman"/>
          <w:kern w:val="2"/>
          <w:szCs w:val="24"/>
          <w:lang w:val="ro-MD"/>
          <w14:ligatures w14:val="standardContextual"/>
        </w:rPr>
        <w:t>Importatorii obligați trebuie să dețină constituit un sfert (25%) din stocurile de urgență începând cu prima zi a lunii următoare celei în care se împlinesc 200 de zile calendarist</w:t>
      </w:r>
      <w:r w:rsidR="00150865" w:rsidRPr="00784CC4">
        <w:rPr>
          <w:rFonts w:ascii="Times New Roman" w:hAnsi="Times New Roman" w:cs="Times New Roman"/>
          <w:kern w:val="2"/>
          <w:szCs w:val="24"/>
          <w:lang w:val="ro-MD"/>
          <w14:ligatures w14:val="standardContextual"/>
        </w:rPr>
        <w:t xml:space="preserve">de la </w:t>
      </w:r>
      <w:r w:rsidR="000F17CA" w:rsidRPr="00784CC4">
        <w:rPr>
          <w:rFonts w:ascii="Times New Roman" w:hAnsi="Times New Roman" w:cs="Times New Roman"/>
          <w:kern w:val="2"/>
          <w:szCs w:val="24"/>
          <w:lang w:val="ro-MD"/>
          <w14:ligatures w14:val="standardContextual"/>
        </w:rPr>
        <w:t xml:space="preserve">data </w:t>
      </w:r>
      <w:r w:rsidR="00150865" w:rsidRPr="00784CC4">
        <w:rPr>
          <w:rFonts w:ascii="Times New Roman" w:hAnsi="Times New Roman" w:cs="Times New Roman"/>
          <w:kern w:val="2"/>
          <w:szCs w:val="24"/>
          <w:lang w:val="ro-MD"/>
          <w14:ligatures w14:val="standardContextual"/>
        </w:rPr>
        <w:t>emiter</w:t>
      </w:r>
      <w:r w:rsidR="000F17CA" w:rsidRPr="00784CC4">
        <w:rPr>
          <w:rFonts w:ascii="Times New Roman" w:hAnsi="Times New Roman" w:cs="Times New Roman"/>
          <w:kern w:val="2"/>
          <w:szCs w:val="24"/>
          <w:lang w:val="ro-MD"/>
          <w14:ligatures w14:val="standardContextual"/>
        </w:rPr>
        <w:t>ii</w:t>
      </w:r>
      <w:r w:rsidR="00150865" w:rsidRPr="00784CC4">
        <w:rPr>
          <w:rFonts w:ascii="Times New Roman" w:hAnsi="Times New Roman" w:cs="Times New Roman"/>
          <w:kern w:val="2"/>
          <w:szCs w:val="24"/>
          <w:lang w:val="ro-MD"/>
          <w14:ligatures w14:val="standardContextual"/>
        </w:rPr>
        <w:t xml:space="preserve"> deciziei de către organul central de specialitate al administrației publice în domeniul energeticii, conform alin. </w:t>
      </w:r>
      <w:r w:rsidR="004B3692" w:rsidRPr="00784CC4">
        <w:rPr>
          <w:rFonts w:ascii="Times New Roman" w:hAnsi="Times New Roman" w:cs="Times New Roman"/>
          <w:kern w:val="2"/>
          <w:szCs w:val="24"/>
          <w:lang w:val="ro-MD"/>
          <w14:ligatures w14:val="standardContextual"/>
        </w:rPr>
        <w:fldChar w:fldCharType="begin"/>
      </w:r>
      <w:r w:rsidR="004B3692" w:rsidRPr="00784CC4">
        <w:rPr>
          <w:rFonts w:ascii="Times New Roman" w:hAnsi="Times New Roman" w:cs="Times New Roman"/>
          <w:kern w:val="2"/>
          <w:szCs w:val="24"/>
          <w:lang w:val="ro-MD"/>
          <w14:ligatures w14:val="standardContextual"/>
        </w:rPr>
        <w:instrText xml:space="preserve"> REF _Ref175134991 \r \h </w:instrText>
      </w:r>
      <w:r w:rsidR="00020CF8" w:rsidRPr="00784CC4">
        <w:rPr>
          <w:rFonts w:ascii="Times New Roman" w:hAnsi="Times New Roman" w:cs="Times New Roman"/>
          <w:kern w:val="2"/>
          <w:szCs w:val="24"/>
          <w:lang w:val="ro-MD"/>
          <w14:ligatures w14:val="standardContextual"/>
        </w:rPr>
        <w:instrText xml:space="preserve"> \* MERGEFORMAT </w:instrText>
      </w:r>
      <w:r w:rsidR="004B3692" w:rsidRPr="00784CC4">
        <w:rPr>
          <w:rFonts w:ascii="Times New Roman" w:hAnsi="Times New Roman" w:cs="Times New Roman"/>
          <w:kern w:val="2"/>
          <w:szCs w:val="24"/>
          <w:lang w:val="ro-MD"/>
          <w14:ligatures w14:val="standardContextual"/>
        </w:rPr>
      </w:r>
      <w:r w:rsidR="004B3692"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(3)</w:t>
      </w:r>
      <w:r w:rsidR="004B3692" w:rsidRPr="00784CC4">
        <w:rPr>
          <w:rFonts w:ascii="Times New Roman" w:hAnsi="Times New Roman" w:cs="Times New Roman"/>
          <w:kern w:val="2"/>
          <w:szCs w:val="24"/>
          <w:lang w:val="ro-MD"/>
          <w14:ligatures w14:val="standardContextual"/>
        </w:rPr>
        <w:fldChar w:fldCharType="end"/>
      </w:r>
      <w:r w:rsidR="00150865" w:rsidRPr="00784CC4">
        <w:rPr>
          <w:rFonts w:ascii="Times New Roman" w:hAnsi="Times New Roman" w:cs="Times New Roman"/>
          <w:kern w:val="2"/>
          <w:szCs w:val="24"/>
          <w:lang w:val="ro-MD"/>
          <w14:ligatures w14:val="standardContextual"/>
        </w:rPr>
        <w:t>.</w:t>
      </w:r>
      <w:bookmarkEnd w:id="98"/>
      <w:r w:rsidR="00150865" w:rsidRPr="00784CC4">
        <w:rPr>
          <w:rFonts w:ascii="Times New Roman" w:hAnsi="Times New Roman" w:cs="Times New Roman"/>
          <w:kern w:val="2"/>
          <w:szCs w:val="24"/>
          <w:lang w:val="ro-MD"/>
          <w14:ligatures w14:val="standardContextual"/>
        </w:rPr>
        <w:t xml:space="preserve"> </w:t>
      </w:r>
    </w:p>
    <w:p w14:paraId="38D972E9" w14:textId="56F930E7" w:rsidR="00150865" w:rsidRPr="00784CC4" w:rsidRDefault="00150865" w:rsidP="00494C56">
      <w:pPr>
        <w:numPr>
          <w:ilvl w:val="0"/>
          <w:numId w:val="45"/>
        </w:numPr>
        <w:tabs>
          <w:tab w:val="left" w:pos="1080"/>
        </w:tabs>
        <w:ind w:left="0" w:firstLine="720"/>
        <w:jc w:val="both"/>
        <w:rPr>
          <w:rFonts w:ascii="Times New Roman" w:hAnsi="Times New Roman" w:cs="Times New Roman"/>
          <w:kern w:val="2"/>
          <w:szCs w:val="24"/>
          <w:lang w:val="ro-MD"/>
          <w14:ligatures w14:val="standardContextual"/>
        </w:rPr>
      </w:pPr>
      <w:bookmarkStart w:id="99" w:name="_Ref175128415"/>
      <w:r w:rsidRPr="00784CC4">
        <w:rPr>
          <w:rFonts w:ascii="Times New Roman" w:hAnsi="Times New Roman" w:cs="Times New Roman"/>
          <w:kern w:val="2"/>
          <w:szCs w:val="24"/>
          <w:lang w:val="ro-MD"/>
          <w14:ligatures w14:val="standardContextual"/>
        </w:rPr>
        <w:t>Începând cu 1 iulie 202</w:t>
      </w:r>
      <w:r w:rsidR="000A35E6" w:rsidRPr="00784CC4">
        <w:rPr>
          <w:rFonts w:ascii="Times New Roman" w:hAnsi="Times New Roman" w:cs="Times New Roman"/>
          <w:kern w:val="2"/>
          <w:szCs w:val="24"/>
          <w:lang w:val="ro-MD"/>
          <w14:ligatures w14:val="standardContextual"/>
        </w:rPr>
        <w:t>6</w:t>
      </w:r>
      <w:r w:rsidRPr="00784CC4">
        <w:rPr>
          <w:rFonts w:ascii="Times New Roman" w:hAnsi="Times New Roman" w:cs="Times New Roman"/>
          <w:kern w:val="2"/>
          <w:szCs w:val="24"/>
          <w:lang w:val="ro-MD"/>
          <w14:ligatures w14:val="standardContextual"/>
        </w:rPr>
        <w:t xml:space="preserve"> organul central de specialitate al administrației publice în domeniul energeticii va stabili obligațiile individuale de stocare în conformitate cu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_Ref175127167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23</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w:t>
      </w:r>
      <w:bookmarkEnd w:id="99"/>
    </w:p>
    <w:p w14:paraId="091A1589" w14:textId="77777777" w:rsidR="00150865" w:rsidRPr="00784CC4" w:rsidRDefault="00150865" w:rsidP="00494C56">
      <w:pPr>
        <w:numPr>
          <w:ilvl w:val="0"/>
          <w:numId w:val="45"/>
        </w:numPr>
        <w:tabs>
          <w:tab w:val="left" w:pos="1080"/>
        </w:tabs>
        <w:ind w:left="0" w:firstLine="720"/>
        <w:jc w:val="both"/>
        <w:rPr>
          <w:rFonts w:ascii="Times New Roman" w:hAnsi="Times New Roman" w:cs="Times New Roman"/>
          <w:kern w:val="2"/>
          <w:szCs w:val="24"/>
          <w:lang w:val="ro-MD"/>
          <w14:ligatures w14:val="standardContextual"/>
        </w:rPr>
      </w:pPr>
      <w:bookmarkStart w:id="100" w:name="_Ref175135002"/>
      <w:r w:rsidRPr="00784CC4">
        <w:rPr>
          <w:rFonts w:ascii="Times New Roman" w:hAnsi="Times New Roman" w:cs="Times New Roman"/>
          <w:kern w:val="2"/>
          <w:szCs w:val="24"/>
          <w:lang w:val="ro-MD"/>
          <w14:ligatures w14:val="standardContextual"/>
        </w:rPr>
        <w:t>În termen de 6 luni de la data intrării în vigoare a prezentei legi, ANRE va modifica metodologia de calcul și aplicare a prețurilor la produse petroliere în conformitate cu prevederile prezentei legi.</w:t>
      </w:r>
      <w:bookmarkEnd w:id="100"/>
    </w:p>
    <w:p w14:paraId="48B8E7C9" w14:textId="39E75D57" w:rsidR="00150865" w:rsidRPr="00784CC4" w:rsidRDefault="00150865" w:rsidP="00494C56">
      <w:pPr>
        <w:numPr>
          <w:ilvl w:val="0"/>
          <w:numId w:val="45"/>
        </w:numPr>
        <w:tabs>
          <w:tab w:val="left" w:pos="1080"/>
        </w:tabs>
        <w:ind w:left="0" w:firstLine="720"/>
        <w:jc w:val="both"/>
        <w:rPr>
          <w:rFonts w:ascii="Times New Roman" w:hAnsi="Times New Roman" w:cs="Times New Roman"/>
          <w:kern w:val="2"/>
          <w:szCs w:val="24"/>
          <w:lang w:val="ro-MD"/>
          <w14:ligatures w14:val="standardContextual"/>
        </w:rPr>
      </w:pPr>
      <w:bookmarkStart w:id="101" w:name="_Ref175135034"/>
      <w:bookmarkStart w:id="102" w:name="_Hlk178923880"/>
      <w:r w:rsidRPr="00784CC4">
        <w:rPr>
          <w:rFonts w:ascii="Times New Roman" w:hAnsi="Times New Roman" w:cs="Times New Roman"/>
          <w:kern w:val="2"/>
          <w:szCs w:val="24"/>
          <w:lang w:val="ro-MD"/>
          <w14:ligatures w14:val="standardContextual"/>
        </w:rPr>
        <w:t xml:space="preserve">În termen de 10 zile de la data intrării în vigoare a Hotărârii ANRE de modificare a metodologiei menționate la alin. </w:t>
      </w:r>
      <w:r w:rsidR="004B3692" w:rsidRPr="00784CC4">
        <w:rPr>
          <w:rFonts w:ascii="Times New Roman" w:hAnsi="Times New Roman" w:cs="Times New Roman"/>
          <w:kern w:val="2"/>
          <w:szCs w:val="24"/>
          <w:lang w:val="ro-MD"/>
          <w14:ligatures w14:val="standardContextual"/>
        </w:rPr>
        <w:fldChar w:fldCharType="begin"/>
      </w:r>
      <w:r w:rsidR="004B3692" w:rsidRPr="00784CC4">
        <w:rPr>
          <w:rFonts w:ascii="Times New Roman" w:hAnsi="Times New Roman" w:cs="Times New Roman"/>
          <w:kern w:val="2"/>
          <w:szCs w:val="24"/>
          <w:lang w:val="ro-MD"/>
          <w14:ligatures w14:val="standardContextual"/>
        </w:rPr>
        <w:instrText xml:space="preserve"> REF _Ref175135002 \r \h </w:instrText>
      </w:r>
      <w:r w:rsidR="004B3692" w:rsidRPr="00784CC4">
        <w:rPr>
          <w:rFonts w:ascii="Times New Roman" w:hAnsi="Times New Roman" w:cs="Times New Roman"/>
          <w:kern w:val="2"/>
          <w:szCs w:val="24"/>
          <w:lang w:val="ro-MD"/>
          <w14:ligatures w14:val="standardContextual"/>
        </w:rPr>
      </w:r>
      <w:r w:rsidR="004B3692"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(6)</w:t>
      </w:r>
      <w:r w:rsidR="004B3692" w:rsidRPr="00784CC4">
        <w:rPr>
          <w:rFonts w:ascii="Times New Roman" w:hAnsi="Times New Roman" w:cs="Times New Roman"/>
          <w:kern w:val="2"/>
          <w:szCs w:val="24"/>
          <w:lang w:val="ro-MD"/>
          <w14:ligatures w14:val="standardContextual"/>
        </w:rPr>
        <w:fldChar w:fldCharType="end"/>
      </w:r>
      <w:r w:rsidR="0009682B" w:rsidRPr="00784CC4">
        <w:rPr>
          <w:rFonts w:ascii="Times New Roman" w:hAnsi="Times New Roman" w:cs="Times New Roman"/>
          <w:kern w:val="2"/>
          <w:szCs w:val="24"/>
          <w:lang w:val="ro-MD"/>
          <w14:ligatures w14:val="standardContextual"/>
        </w:rPr>
        <w:t xml:space="preserve"> din prezentul articol</w:t>
      </w:r>
      <w:r w:rsidRPr="00784CC4">
        <w:rPr>
          <w:rFonts w:ascii="Times New Roman" w:hAnsi="Times New Roman" w:cs="Times New Roman"/>
          <w:kern w:val="2"/>
          <w:szCs w:val="24"/>
          <w:lang w:val="ro-MD"/>
          <w14:ligatures w14:val="standardContextual"/>
        </w:rPr>
        <w:t xml:space="preserve">, organul central de specialitate al administrației publice în domeniul </w:t>
      </w:r>
      <w:r w:rsidR="006307A2" w:rsidRPr="00784CC4">
        <w:rPr>
          <w:rFonts w:ascii="Times New Roman" w:hAnsi="Times New Roman" w:cs="Times New Roman"/>
          <w:kern w:val="2"/>
          <w:szCs w:val="24"/>
          <w:lang w:val="ro-MD"/>
          <w14:ligatures w14:val="standardContextual"/>
        </w:rPr>
        <w:t xml:space="preserve">financiar </w:t>
      </w:r>
      <w:r w:rsidRPr="00784CC4">
        <w:rPr>
          <w:rFonts w:ascii="Times New Roman" w:hAnsi="Times New Roman" w:cs="Times New Roman"/>
          <w:kern w:val="2"/>
          <w:szCs w:val="24"/>
          <w:lang w:val="ro-MD"/>
          <w14:ligatures w14:val="standardContextual"/>
        </w:rPr>
        <w:t xml:space="preserve">deschide un cont trezorerial provizoriu pentru efectuarea plăților prevăzute la </w:t>
      </w:r>
      <w:r w:rsidR="002D4BAA" w:rsidRPr="00784CC4">
        <w:rPr>
          <w:rFonts w:ascii="Times New Roman" w:hAnsi="Times New Roman" w:cs="Times New Roman"/>
          <w:kern w:val="2"/>
          <w:szCs w:val="24"/>
          <w:lang w:val="ro-MD"/>
          <w14:ligatures w14:val="standardContextual"/>
        </w:rPr>
        <w:fldChar w:fldCharType="begin"/>
      </w:r>
      <w:r w:rsidR="002D4BAA" w:rsidRPr="00784CC4">
        <w:rPr>
          <w:rFonts w:ascii="Times New Roman" w:hAnsi="Times New Roman" w:cs="Times New Roman"/>
          <w:kern w:val="2"/>
          <w:szCs w:val="24"/>
          <w:lang w:val="ro-MD"/>
          <w14:ligatures w14:val="standardContextual"/>
        </w:rPr>
        <w:instrText xml:space="preserve"> REF _Ref175127752 \r \h </w:instrText>
      </w:r>
      <w:r w:rsidR="002D4BAA" w:rsidRPr="00784CC4">
        <w:rPr>
          <w:rFonts w:ascii="Times New Roman" w:hAnsi="Times New Roman" w:cs="Times New Roman"/>
          <w:kern w:val="2"/>
          <w:szCs w:val="24"/>
          <w:lang w:val="ro-MD"/>
          <w14:ligatures w14:val="standardContextual"/>
        </w:rPr>
      </w:r>
      <w:r w:rsidR="002D4BAA"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33</w:t>
      </w:r>
      <w:r w:rsidR="002D4BAA"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w:t>
      </w:r>
      <w:bookmarkEnd w:id="101"/>
    </w:p>
    <w:bookmarkEnd w:id="102"/>
    <w:p w14:paraId="78A0DAA4" w14:textId="22791143" w:rsidR="00150865" w:rsidRPr="00784CC4" w:rsidRDefault="006746E3" w:rsidP="00494C56">
      <w:pPr>
        <w:numPr>
          <w:ilvl w:val="0"/>
          <w:numId w:val="45"/>
        </w:numPr>
        <w:tabs>
          <w:tab w:val="left" w:pos="1080"/>
        </w:tabs>
        <w:ind w:left="0" w:firstLine="72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Aportul pentru stocurile de urgență</w:t>
      </w:r>
      <w:r w:rsidR="00150865" w:rsidRPr="00784CC4">
        <w:rPr>
          <w:rFonts w:ascii="Times New Roman" w:hAnsi="Times New Roman" w:cs="Times New Roman"/>
          <w:kern w:val="2"/>
          <w:szCs w:val="24"/>
          <w:lang w:val="ro-MD"/>
          <w14:ligatures w14:val="standardContextual"/>
        </w:rPr>
        <w:t xml:space="preserve"> începe să fie calculat ca parte integrantă a prețului de vânzare al produselor petroliere </w:t>
      </w:r>
      <w:r w:rsidR="00F638ED" w:rsidRPr="00784CC4">
        <w:rPr>
          <w:rFonts w:ascii="Times New Roman" w:hAnsi="Times New Roman" w:cs="Times New Roman"/>
          <w:kern w:val="2"/>
          <w:szCs w:val="24"/>
          <w:lang w:val="ro-MD"/>
          <w14:ligatures w14:val="standardContextual"/>
        </w:rPr>
        <w:t>di</w:t>
      </w:r>
      <w:r w:rsidR="00150865" w:rsidRPr="00784CC4">
        <w:rPr>
          <w:rFonts w:ascii="Times New Roman" w:hAnsi="Times New Roman" w:cs="Times New Roman"/>
          <w:kern w:val="2"/>
          <w:szCs w:val="24"/>
          <w:lang w:val="ro-MD"/>
          <w14:ligatures w14:val="standardContextual"/>
        </w:rPr>
        <w:t>n prima zi a lunii următoare celei în care a fost deschis contul trezo</w:t>
      </w:r>
      <w:r w:rsidR="00B77F1D" w:rsidRPr="00784CC4">
        <w:rPr>
          <w:rFonts w:ascii="Times New Roman" w:hAnsi="Times New Roman" w:cs="Times New Roman"/>
          <w:kern w:val="2"/>
          <w:szCs w:val="24"/>
          <w:lang w:val="ro-MD"/>
          <w14:ligatures w14:val="standardContextual"/>
        </w:rPr>
        <w:t>re</w:t>
      </w:r>
      <w:r w:rsidR="00150865" w:rsidRPr="00784CC4">
        <w:rPr>
          <w:rFonts w:ascii="Times New Roman" w:hAnsi="Times New Roman" w:cs="Times New Roman"/>
          <w:kern w:val="2"/>
          <w:szCs w:val="24"/>
          <w:lang w:val="ro-MD"/>
          <w14:ligatures w14:val="standardContextual"/>
        </w:rPr>
        <w:t xml:space="preserve">rial provizoriu pentru </w:t>
      </w:r>
      <w:r w:rsidR="00F638ED" w:rsidRPr="00784CC4">
        <w:rPr>
          <w:rFonts w:ascii="Times New Roman" w:hAnsi="Times New Roman" w:cs="Times New Roman"/>
          <w:kern w:val="2"/>
          <w:szCs w:val="24"/>
          <w:lang w:val="ro-MD"/>
          <w14:ligatures w14:val="standardContextual"/>
        </w:rPr>
        <w:t>efectuarea plăților datorate ECS conform</w:t>
      </w:r>
      <w:r w:rsidR="002D4BAA" w:rsidRPr="00784CC4">
        <w:rPr>
          <w:rFonts w:ascii="Times New Roman" w:hAnsi="Times New Roman" w:cs="Times New Roman"/>
          <w:kern w:val="2"/>
          <w:szCs w:val="24"/>
          <w:lang w:val="ro-MD"/>
          <w14:ligatures w14:val="standardContextual"/>
        </w:rPr>
        <w:t xml:space="preserve"> prevederilor de la</w:t>
      </w:r>
      <w:r w:rsidR="00F638ED" w:rsidRPr="00784CC4">
        <w:rPr>
          <w:rFonts w:ascii="Times New Roman" w:hAnsi="Times New Roman" w:cs="Times New Roman"/>
          <w:kern w:val="2"/>
          <w:szCs w:val="24"/>
          <w:lang w:val="ro-MD"/>
          <w14:ligatures w14:val="standardContextual"/>
        </w:rPr>
        <w:t xml:space="preserve"> </w:t>
      </w:r>
      <w:r w:rsidR="002D4BAA" w:rsidRPr="00784CC4">
        <w:rPr>
          <w:rFonts w:ascii="Times New Roman" w:hAnsi="Times New Roman" w:cs="Times New Roman"/>
          <w:kern w:val="2"/>
          <w:szCs w:val="24"/>
          <w:lang w:val="ro-MD"/>
          <w14:ligatures w14:val="standardContextual"/>
        </w:rPr>
        <w:fldChar w:fldCharType="begin"/>
      </w:r>
      <w:r w:rsidR="002D4BAA" w:rsidRPr="00784CC4">
        <w:rPr>
          <w:rFonts w:ascii="Times New Roman" w:hAnsi="Times New Roman" w:cs="Times New Roman"/>
          <w:kern w:val="2"/>
          <w:szCs w:val="24"/>
          <w:lang w:val="ro-MD"/>
          <w14:ligatures w14:val="standardContextual"/>
        </w:rPr>
        <w:instrText xml:space="preserve"> REF _Ref175127752 \r \h </w:instrText>
      </w:r>
      <w:r w:rsidR="002D4BAA" w:rsidRPr="00784CC4">
        <w:rPr>
          <w:rFonts w:ascii="Times New Roman" w:hAnsi="Times New Roman" w:cs="Times New Roman"/>
          <w:kern w:val="2"/>
          <w:szCs w:val="24"/>
          <w:lang w:val="ro-MD"/>
          <w14:ligatures w14:val="standardContextual"/>
        </w:rPr>
      </w:r>
      <w:r w:rsidR="002D4BAA"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33</w:t>
      </w:r>
      <w:r w:rsidR="002D4BAA" w:rsidRPr="00784CC4">
        <w:rPr>
          <w:rFonts w:ascii="Times New Roman" w:hAnsi="Times New Roman" w:cs="Times New Roman"/>
          <w:kern w:val="2"/>
          <w:szCs w:val="24"/>
          <w:lang w:val="ro-MD"/>
          <w14:ligatures w14:val="standardContextual"/>
        </w:rPr>
        <w:fldChar w:fldCharType="end"/>
      </w:r>
      <w:r w:rsidR="00150865" w:rsidRPr="00784CC4">
        <w:rPr>
          <w:rFonts w:ascii="Times New Roman" w:hAnsi="Times New Roman" w:cs="Times New Roman"/>
          <w:kern w:val="2"/>
          <w:szCs w:val="24"/>
          <w:lang w:val="ro-MD"/>
          <w14:ligatures w14:val="standardContextual"/>
        </w:rPr>
        <w:t xml:space="preserve">. </w:t>
      </w:r>
      <w:r w:rsidR="00B14BFA" w:rsidRPr="00784CC4">
        <w:rPr>
          <w:rFonts w:ascii="Times New Roman" w:hAnsi="Times New Roman" w:cs="Times New Roman"/>
          <w:kern w:val="2"/>
          <w:szCs w:val="24"/>
          <w:lang w:val="ro-MD"/>
          <w14:ligatures w14:val="standardContextual"/>
        </w:rPr>
        <w:t>Contribuția pentru ECS prevăzută la</w:t>
      </w:r>
      <w:r w:rsidR="00150865" w:rsidRPr="00784CC4">
        <w:rPr>
          <w:rFonts w:ascii="Times New Roman" w:hAnsi="Times New Roman" w:cs="Times New Roman"/>
          <w:kern w:val="2"/>
          <w:szCs w:val="24"/>
          <w:lang w:val="ro-MD"/>
          <w14:ligatures w14:val="standardContextual"/>
        </w:rPr>
        <w:t xml:space="preserve"> </w:t>
      </w:r>
      <w:r w:rsidR="002D4BAA" w:rsidRPr="00784CC4">
        <w:rPr>
          <w:rFonts w:ascii="Times New Roman" w:hAnsi="Times New Roman" w:cs="Times New Roman"/>
          <w:kern w:val="2"/>
          <w:szCs w:val="24"/>
          <w:lang w:val="ro-MD"/>
          <w14:ligatures w14:val="standardContextual"/>
        </w:rPr>
        <w:fldChar w:fldCharType="begin"/>
      </w:r>
      <w:r w:rsidR="002D4BAA" w:rsidRPr="00784CC4">
        <w:rPr>
          <w:rFonts w:ascii="Times New Roman" w:hAnsi="Times New Roman" w:cs="Times New Roman"/>
          <w:kern w:val="2"/>
          <w:szCs w:val="24"/>
          <w:lang w:val="ro-MD"/>
          <w14:ligatures w14:val="standardContextual"/>
        </w:rPr>
        <w:instrText xml:space="preserve"> REF _Ref175127752 \r \h </w:instrText>
      </w:r>
      <w:r w:rsidR="002D4BAA" w:rsidRPr="00784CC4">
        <w:rPr>
          <w:rFonts w:ascii="Times New Roman" w:hAnsi="Times New Roman" w:cs="Times New Roman"/>
          <w:kern w:val="2"/>
          <w:szCs w:val="24"/>
          <w:lang w:val="ro-MD"/>
          <w14:ligatures w14:val="standardContextual"/>
        </w:rPr>
      </w:r>
      <w:r w:rsidR="002D4BAA"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33</w:t>
      </w:r>
      <w:r w:rsidR="002D4BAA" w:rsidRPr="00784CC4">
        <w:rPr>
          <w:rFonts w:ascii="Times New Roman" w:hAnsi="Times New Roman" w:cs="Times New Roman"/>
          <w:kern w:val="2"/>
          <w:szCs w:val="24"/>
          <w:lang w:val="ro-MD"/>
          <w14:ligatures w14:val="standardContextual"/>
        </w:rPr>
        <w:fldChar w:fldCharType="end"/>
      </w:r>
      <w:r w:rsidR="002D4BAA" w:rsidRPr="00784CC4">
        <w:rPr>
          <w:rFonts w:ascii="Times New Roman" w:hAnsi="Times New Roman" w:cs="Times New Roman"/>
          <w:kern w:val="2"/>
          <w:szCs w:val="24"/>
          <w:lang w:val="ro-MD"/>
          <w14:ligatures w14:val="standardContextual"/>
        </w:rPr>
        <w:t xml:space="preserve"> </w:t>
      </w:r>
      <w:r w:rsidR="00150865" w:rsidRPr="00784CC4">
        <w:rPr>
          <w:rFonts w:ascii="Times New Roman" w:hAnsi="Times New Roman" w:cs="Times New Roman"/>
          <w:kern w:val="2"/>
          <w:szCs w:val="24"/>
          <w:lang w:val="ro-MD"/>
          <w14:ligatures w14:val="standardContextual"/>
        </w:rPr>
        <w:t>se plătește în conformitate cu reglementările vamale pentru plata accizelor la produsele petroliere.</w:t>
      </w:r>
    </w:p>
    <w:p w14:paraId="4DF0B080" w14:textId="166D4CEA" w:rsidR="00150865" w:rsidRPr="00784CC4" w:rsidRDefault="00150865" w:rsidP="00494C56">
      <w:pPr>
        <w:numPr>
          <w:ilvl w:val="0"/>
          <w:numId w:val="45"/>
        </w:numPr>
        <w:tabs>
          <w:tab w:val="left" w:pos="1080"/>
        </w:tabs>
        <w:ind w:left="0" w:firstLine="720"/>
        <w:jc w:val="both"/>
        <w:rPr>
          <w:rFonts w:ascii="Times New Roman" w:hAnsi="Times New Roman" w:cs="Times New Roman"/>
          <w:kern w:val="2"/>
          <w:szCs w:val="24"/>
          <w:lang w:val="ro-MD"/>
          <w14:ligatures w14:val="standardContextual"/>
        </w:rPr>
      </w:pPr>
      <w:bookmarkStart w:id="103" w:name="_Ref175135023"/>
      <w:r w:rsidRPr="00784CC4">
        <w:rPr>
          <w:rFonts w:ascii="Times New Roman" w:hAnsi="Times New Roman" w:cs="Times New Roman"/>
          <w:kern w:val="2"/>
          <w:szCs w:val="24"/>
          <w:lang w:val="ro-MD"/>
          <w14:ligatures w14:val="standardContextual"/>
        </w:rPr>
        <w:t xml:space="preserve">Până la stabilirea cuantumului </w:t>
      </w:r>
      <w:r w:rsidR="00F638ED" w:rsidRPr="00784CC4">
        <w:rPr>
          <w:rFonts w:ascii="Times New Roman" w:hAnsi="Times New Roman" w:cs="Times New Roman"/>
          <w:kern w:val="2"/>
          <w:szCs w:val="24"/>
          <w:lang w:val="ro-MD"/>
          <w14:ligatures w14:val="standardContextual"/>
        </w:rPr>
        <w:t>aportului pentru stocurile de urgență</w:t>
      </w:r>
      <w:r w:rsidRPr="00784CC4">
        <w:rPr>
          <w:rFonts w:ascii="Times New Roman" w:hAnsi="Times New Roman" w:cs="Times New Roman"/>
          <w:kern w:val="2"/>
          <w:szCs w:val="24"/>
          <w:lang w:val="ro-MD"/>
          <w14:ligatures w14:val="standardContextual"/>
        </w:rPr>
        <w:t xml:space="preserve"> în conformitate cu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_Ref175132217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32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alin.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_Ref175132250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(4)</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w:t>
      </w:r>
      <w:r w:rsidR="00926974" w:rsidRPr="00784CC4">
        <w:rPr>
          <w:rFonts w:ascii="Times New Roman" w:hAnsi="Times New Roman" w:cs="Times New Roman"/>
          <w:kern w:val="2"/>
          <w:szCs w:val="24"/>
          <w:lang w:val="ro-MD"/>
          <w14:ligatures w14:val="standardContextual"/>
        </w:rPr>
        <w:t>aportul pentru stocurile de urgență</w:t>
      </w:r>
      <w:r w:rsidRPr="00784CC4">
        <w:rPr>
          <w:rFonts w:ascii="Times New Roman" w:hAnsi="Times New Roman" w:cs="Times New Roman"/>
          <w:kern w:val="2"/>
          <w:szCs w:val="24"/>
          <w:lang w:val="ro-MD"/>
          <w14:ligatures w14:val="standardContextual"/>
        </w:rPr>
        <w:t xml:space="preserve"> (fără TVA) se stabilește în mărime de:</w:t>
      </w:r>
      <w:bookmarkEnd w:id="103"/>
    </w:p>
    <w:p w14:paraId="25B00022" w14:textId="4DB2E252" w:rsidR="00150865" w:rsidRPr="00784CC4" w:rsidRDefault="00150865" w:rsidP="008E1325">
      <w:pPr>
        <w:tabs>
          <w:tab w:val="left" w:pos="1080"/>
        </w:tabs>
        <w:ind w:firstLine="72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 xml:space="preserve">– </w:t>
      </w:r>
      <w:r w:rsidR="00292BD9">
        <w:rPr>
          <w:rFonts w:ascii="Times New Roman" w:hAnsi="Times New Roman" w:cs="Times New Roman"/>
          <w:kern w:val="2"/>
          <w:szCs w:val="24"/>
          <w:lang w:val="ro-MD"/>
          <w14:ligatures w14:val="standardContextual"/>
        </w:rPr>
        <w:t>0.48</w:t>
      </w:r>
      <w:r w:rsidRPr="00784CC4">
        <w:rPr>
          <w:rFonts w:ascii="Times New Roman" w:hAnsi="Times New Roman" w:cs="Times New Roman"/>
          <w:kern w:val="2"/>
          <w:szCs w:val="24"/>
          <w:lang w:val="ro-MD"/>
          <w14:ligatures w14:val="standardContextual"/>
        </w:rPr>
        <w:t xml:space="preserve"> MDL/litru pentru produse petroliere prevăzute la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_Ref175132217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32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alin.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_Ref175132224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lit. a);</w:t>
      </w:r>
    </w:p>
    <w:p w14:paraId="6C01E5D3" w14:textId="3296AFAC" w:rsidR="00150865" w:rsidRPr="00784CC4" w:rsidRDefault="00150865" w:rsidP="008E1325">
      <w:pPr>
        <w:tabs>
          <w:tab w:val="left" w:pos="1080"/>
        </w:tabs>
        <w:ind w:firstLine="72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lastRenderedPageBreak/>
        <w:t xml:space="preserve">– </w:t>
      </w:r>
      <w:r w:rsidR="00292BD9">
        <w:rPr>
          <w:rFonts w:ascii="Times New Roman" w:hAnsi="Times New Roman" w:cs="Times New Roman"/>
          <w:kern w:val="2"/>
          <w:szCs w:val="24"/>
          <w:lang w:val="ro-MD"/>
          <w14:ligatures w14:val="standardContextual"/>
        </w:rPr>
        <w:t>0.48</w:t>
      </w:r>
      <w:r w:rsidRPr="00784CC4">
        <w:rPr>
          <w:rFonts w:ascii="Times New Roman" w:hAnsi="Times New Roman" w:cs="Times New Roman"/>
          <w:kern w:val="2"/>
          <w:szCs w:val="24"/>
          <w:lang w:val="ro-MD"/>
          <w14:ligatures w14:val="standardContextual"/>
        </w:rPr>
        <w:t xml:space="preserve"> MDL/litru pentru produse petroliere prevăzute la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_Ref175132217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32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alin.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_Ref175132224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lit. b);</w:t>
      </w:r>
    </w:p>
    <w:p w14:paraId="2B909F53" w14:textId="291C175B" w:rsidR="00561187" w:rsidRPr="00784CC4" w:rsidRDefault="00561187" w:rsidP="008E1325">
      <w:pPr>
        <w:tabs>
          <w:tab w:val="left" w:pos="1080"/>
        </w:tabs>
        <w:ind w:firstLine="72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 xml:space="preserve">– </w:t>
      </w:r>
      <w:r w:rsidR="00292BD9">
        <w:rPr>
          <w:rFonts w:ascii="Times New Roman" w:hAnsi="Times New Roman" w:cs="Times New Roman"/>
          <w:kern w:val="2"/>
          <w:szCs w:val="24"/>
          <w:lang w:val="ro-MD"/>
          <w14:ligatures w14:val="standardContextual"/>
        </w:rPr>
        <w:t>0.48</w:t>
      </w:r>
      <w:r w:rsidRPr="00784CC4">
        <w:rPr>
          <w:rFonts w:ascii="Times New Roman" w:hAnsi="Times New Roman" w:cs="Times New Roman"/>
          <w:kern w:val="2"/>
          <w:szCs w:val="24"/>
          <w:lang w:val="ro-MD"/>
          <w14:ligatures w14:val="standardContextual"/>
        </w:rPr>
        <w:t xml:space="preserve"> MDL/litru pentru produse petroliere prevăzute la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_Ref175132217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32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alin.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_Ref175132224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lit. c);</w:t>
      </w:r>
    </w:p>
    <w:p w14:paraId="109A9E81" w14:textId="4AA6D1F1" w:rsidR="00561187" w:rsidRPr="00784CC4" w:rsidRDefault="00150865" w:rsidP="008E1325">
      <w:pPr>
        <w:tabs>
          <w:tab w:val="left" w:pos="1080"/>
        </w:tabs>
        <w:ind w:firstLine="72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 xml:space="preserve">– </w:t>
      </w:r>
      <w:r w:rsidR="00292BD9">
        <w:rPr>
          <w:rFonts w:ascii="Times New Roman" w:hAnsi="Times New Roman" w:cs="Times New Roman"/>
          <w:kern w:val="2"/>
          <w:szCs w:val="24"/>
          <w:lang w:val="ro-MD"/>
          <w14:ligatures w14:val="standardContextual"/>
        </w:rPr>
        <w:t>0.48</w:t>
      </w:r>
      <w:r w:rsidRPr="00784CC4">
        <w:rPr>
          <w:rFonts w:ascii="Times New Roman" w:hAnsi="Times New Roman" w:cs="Times New Roman"/>
          <w:kern w:val="2"/>
          <w:szCs w:val="24"/>
          <w:lang w:val="ro-MD"/>
          <w14:ligatures w14:val="standardContextual"/>
        </w:rPr>
        <w:t xml:space="preserve"> MDL/kg pentru produse petroliere prevăzute la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_Ref175132217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32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alin.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_Ref175132224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lit. d)</w:t>
      </w:r>
      <w:r w:rsidR="00561187" w:rsidRPr="00784CC4">
        <w:rPr>
          <w:rFonts w:ascii="Times New Roman" w:hAnsi="Times New Roman" w:cs="Times New Roman"/>
          <w:kern w:val="2"/>
          <w:szCs w:val="24"/>
          <w:lang w:val="ro-MD"/>
          <w14:ligatures w14:val="standardContextual"/>
        </w:rPr>
        <w:t>;</w:t>
      </w:r>
    </w:p>
    <w:p w14:paraId="1FDAC8D0" w14:textId="1181F092" w:rsidR="00150865" w:rsidRPr="00784CC4" w:rsidRDefault="00561187" w:rsidP="008E1325">
      <w:pPr>
        <w:tabs>
          <w:tab w:val="left" w:pos="1080"/>
        </w:tabs>
        <w:ind w:firstLine="72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 xml:space="preserve">– </w:t>
      </w:r>
      <w:r w:rsidR="00292BD9">
        <w:rPr>
          <w:rFonts w:ascii="Times New Roman" w:hAnsi="Times New Roman" w:cs="Times New Roman"/>
          <w:kern w:val="2"/>
          <w:szCs w:val="24"/>
          <w:lang w:val="ro-MD"/>
          <w14:ligatures w14:val="standardContextual"/>
        </w:rPr>
        <w:t>0.48</w:t>
      </w:r>
      <w:r w:rsidRPr="00784CC4">
        <w:rPr>
          <w:rFonts w:ascii="Times New Roman" w:hAnsi="Times New Roman" w:cs="Times New Roman"/>
          <w:kern w:val="2"/>
          <w:szCs w:val="24"/>
          <w:lang w:val="ro-MD"/>
          <w14:ligatures w14:val="standardContextual"/>
        </w:rPr>
        <w:t xml:space="preserve"> MDL/litru pentru produse petroliere prevăzute la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_Ref175132217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32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alin.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_Ref175132224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(2)</w:t>
      </w:r>
      <w:r w:rsidR="00617069" w:rsidRPr="00784CC4">
        <w:rPr>
          <w:rFonts w:ascii="Times New Roman" w:hAnsi="Times New Roman" w:cs="Times New Roman"/>
          <w:kern w:val="2"/>
          <w:szCs w:val="24"/>
          <w:lang w:val="ro-MD"/>
          <w14:ligatures w14:val="standardContextual"/>
        </w:rPr>
        <w:fldChar w:fldCharType="end"/>
      </w:r>
      <w:r w:rsidR="00617069" w:rsidRPr="00784CC4">
        <w:rPr>
          <w:rFonts w:ascii="Times New Roman" w:hAnsi="Times New Roman" w:cs="Times New Roman"/>
          <w:kern w:val="2"/>
          <w:szCs w:val="24"/>
          <w:lang w:val="ro-MD"/>
          <w14:ligatures w14:val="standardContextual"/>
        </w:rPr>
        <w:t xml:space="preserve"> </w:t>
      </w:r>
      <w:r w:rsidRPr="00784CC4">
        <w:rPr>
          <w:rFonts w:ascii="Times New Roman" w:hAnsi="Times New Roman" w:cs="Times New Roman"/>
          <w:kern w:val="2"/>
          <w:szCs w:val="24"/>
          <w:lang w:val="ro-MD"/>
          <w14:ligatures w14:val="standardContextual"/>
        </w:rPr>
        <w:t>lit. e)</w:t>
      </w:r>
      <w:r w:rsidR="00150865" w:rsidRPr="00784CC4">
        <w:rPr>
          <w:rFonts w:ascii="Times New Roman" w:hAnsi="Times New Roman" w:cs="Times New Roman"/>
          <w:kern w:val="2"/>
          <w:szCs w:val="24"/>
          <w:lang w:val="ro-MD"/>
          <w14:ligatures w14:val="standardContextual"/>
        </w:rPr>
        <w:t>.</w:t>
      </w:r>
    </w:p>
    <w:p w14:paraId="2756A277" w14:textId="0AA3BA47" w:rsidR="00150865" w:rsidRPr="00784CC4" w:rsidRDefault="00150865" w:rsidP="00494C56">
      <w:pPr>
        <w:numPr>
          <w:ilvl w:val="0"/>
          <w:numId w:val="45"/>
        </w:numPr>
        <w:tabs>
          <w:tab w:val="left" w:pos="540"/>
          <w:tab w:val="left" w:pos="1260"/>
        </w:tabs>
        <w:ind w:left="0" w:firstLine="720"/>
        <w:jc w:val="both"/>
        <w:rPr>
          <w:rFonts w:ascii="Times New Roman" w:hAnsi="Times New Roman" w:cs="Times New Roman"/>
          <w:kern w:val="2"/>
          <w:szCs w:val="24"/>
          <w:lang w:val="ro-MD"/>
          <w14:ligatures w14:val="standardContextual"/>
        </w:rPr>
      </w:pPr>
      <w:r w:rsidRPr="00784CC4">
        <w:rPr>
          <w:rFonts w:ascii="Times New Roman" w:hAnsi="Times New Roman" w:cs="Times New Roman"/>
          <w:kern w:val="2"/>
          <w:szCs w:val="24"/>
          <w:lang w:val="ro-MD"/>
          <w14:ligatures w14:val="standardContextual"/>
        </w:rPr>
        <w:t xml:space="preserve">Până la stabilirea cotelor </w:t>
      </w:r>
      <w:r w:rsidR="00A929B9" w:rsidRPr="00784CC4">
        <w:rPr>
          <w:rFonts w:ascii="Times New Roman" w:hAnsi="Times New Roman" w:cs="Times New Roman"/>
          <w:kern w:val="2"/>
          <w:szCs w:val="24"/>
          <w:lang w:val="ro-MD"/>
          <w14:ligatures w14:val="standardContextual"/>
        </w:rPr>
        <w:t>aportului pentru stocurile de urgență</w:t>
      </w:r>
      <w:r w:rsidRPr="00784CC4">
        <w:rPr>
          <w:rFonts w:ascii="Times New Roman" w:hAnsi="Times New Roman" w:cs="Times New Roman"/>
          <w:kern w:val="2"/>
          <w:szCs w:val="24"/>
          <w:lang w:val="ro-MD"/>
          <w14:ligatures w14:val="standardContextual"/>
        </w:rPr>
        <w:t xml:space="preserve"> în conformitate cu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_Ref175132217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Articolul 32</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alin. </w:t>
      </w:r>
      <w:r w:rsidR="00617069" w:rsidRPr="00784CC4">
        <w:rPr>
          <w:rFonts w:ascii="Times New Roman" w:hAnsi="Times New Roman" w:cs="Times New Roman"/>
          <w:kern w:val="2"/>
          <w:szCs w:val="24"/>
          <w:lang w:val="ro-MD"/>
          <w14:ligatures w14:val="standardContextual"/>
        </w:rPr>
        <w:fldChar w:fldCharType="begin"/>
      </w:r>
      <w:r w:rsidR="00617069" w:rsidRPr="00784CC4">
        <w:rPr>
          <w:rFonts w:ascii="Times New Roman" w:hAnsi="Times New Roman" w:cs="Times New Roman"/>
          <w:kern w:val="2"/>
          <w:szCs w:val="24"/>
          <w:lang w:val="ro-MD"/>
          <w14:ligatures w14:val="standardContextual"/>
        </w:rPr>
        <w:instrText xml:space="preserve"> REF _Ref175132250 \r \h </w:instrText>
      </w:r>
      <w:r w:rsidR="00617069" w:rsidRPr="00784CC4">
        <w:rPr>
          <w:rFonts w:ascii="Times New Roman" w:hAnsi="Times New Roman" w:cs="Times New Roman"/>
          <w:kern w:val="2"/>
          <w:szCs w:val="24"/>
          <w:lang w:val="ro-MD"/>
          <w14:ligatures w14:val="standardContextual"/>
        </w:rPr>
      </w:r>
      <w:r w:rsidR="00617069"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(4)</w:t>
      </w:r>
      <w:r w:rsidR="00617069" w:rsidRPr="00784CC4">
        <w:rPr>
          <w:rFonts w:ascii="Times New Roman" w:hAnsi="Times New Roman" w:cs="Times New Roman"/>
          <w:kern w:val="2"/>
          <w:szCs w:val="24"/>
          <w:lang w:val="ro-MD"/>
          <w14:ligatures w14:val="standardContextual"/>
        </w:rPr>
        <w:fldChar w:fldCharType="end"/>
      </w:r>
      <w:r w:rsidRPr="00784CC4">
        <w:rPr>
          <w:rFonts w:ascii="Times New Roman" w:hAnsi="Times New Roman" w:cs="Times New Roman"/>
          <w:kern w:val="2"/>
          <w:szCs w:val="24"/>
          <w:lang w:val="ro-MD"/>
          <w14:ligatures w14:val="standardContextual"/>
        </w:rPr>
        <w:t xml:space="preserve">, </w:t>
      </w:r>
      <w:r w:rsidR="00A929B9" w:rsidRPr="00784CC4">
        <w:rPr>
          <w:rFonts w:ascii="Times New Roman" w:hAnsi="Times New Roman" w:cs="Times New Roman"/>
          <w:kern w:val="2"/>
          <w:szCs w:val="24"/>
          <w:lang w:val="ro-MD"/>
          <w14:ligatures w14:val="standardContextual"/>
        </w:rPr>
        <w:t>aportul respectiv, în mărimea</w:t>
      </w:r>
      <w:r w:rsidRPr="00784CC4">
        <w:rPr>
          <w:rFonts w:ascii="Times New Roman" w:hAnsi="Times New Roman" w:cs="Times New Roman"/>
          <w:kern w:val="2"/>
          <w:szCs w:val="24"/>
          <w:lang w:val="ro-MD"/>
          <w14:ligatures w14:val="standardContextual"/>
        </w:rPr>
        <w:t xml:space="preserve"> </w:t>
      </w:r>
      <w:r w:rsidR="00A929B9" w:rsidRPr="00784CC4">
        <w:rPr>
          <w:rFonts w:ascii="Times New Roman" w:hAnsi="Times New Roman" w:cs="Times New Roman"/>
          <w:kern w:val="2"/>
          <w:szCs w:val="24"/>
          <w:lang w:val="ro-MD"/>
          <w14:ligatures w14:val="standardContextual"/>
        </w:rPr>
        <w:t>prevăzută la al</w:t>
      </w:r>
      <w:r w:rsidR="0009682B" w:rsidRPr="00784CC4">
        <w:rPr>
          <w:rFonts w:ascii="Times New Roman" w:hAnsi="Times New Roman" w:cs="Times New Roman"/>
          <w:kern w:val="2"/>
          <w:szCs w:val="24"/>
          <w:lang w:val="ro-MD"/>
          <w14:ligatures w14:val="standardContextual"/>
        </w:rPr>
        <w:t>i</w:t>
      </w:r>
      <w:r w:rsidR="00A929B9" w:rsidRPr="00784CC4">
        <w:rPr>
          <w:rFonts w:ascii="Times New Roman" w:hAnsi="Times New Roman" w:cs="Times New Roman"/>
          <w:kern w:val="2"/>
          <w:szCs w:val="24"/>
          <w:lang w:val="ro-MD"/>
          <w14:ligatures w14:val="standardContextual"/>
        </w:rPr>
        <w:t xml:space="preserve">n. </w:t>
      </w:r>
      <w:r w:rsidR="004B3692" w:rsidRPr="00784CC4">
        <w:rPr>
          <w:rFonts w:ascii="Times New Roman" w:hAnsi="Times New Roman" w:cs="Times New Roman"/>
          <w:kern w:val="2"/>
          <w:szCs w:val="24"/>
          <w:lang w:val="ro-MD"/>
          <w14:ligatures w14:val="standardContextual"/>
        </w:rPr>
        <w:fldChar w:fldCharType="begin"/>
      </w:r>
      <w:r w:rsidR="004B3692" w:rsidRPr="00784CC4">
        <w:rPr>
          <w:rFonts w:ascii="Times New Roman" w:hAnsi="Times New Roman" w:cs="Times New Roman"/>
          <w:kern w:val="2"/>
          <w:szCs w:val="24"/>
          <w:lang w:val="ro-MD"/>
          <w14:ligatures w14:val="standardContextual"/>
        </w:rPr>
        <w:instrText xml:space="preserve"> REF _Ref175135023 \r \h </w:instrText>
      </w:r>
      <w:r w:rsidR="004B3692" w:rsidRPr="00784CC4">
        <w:rPr>
          <w:rFonts w:ascii="Times New Roman" w:hAnsi="Times New Roman" w:cs="Times New Roman"/>
          <w:kern w:val="2"/>
          <w:szCs w:val="24"/>
          <w:lang w:val="ro-MD"/>
          <w14:ligatures w14:val="standardContextual"/>
        </w:rPr>
      </w:r>
      <w:r w:rsidR="004B3692" w:rsidRPr="00784CC4">
        <w:rPr>
          <w:rFonts w:ascii="Times New Roman" w:hAnsi="Times New Roman" w:cs="Times New Roman"/>
          <w:kern w:val="2"/>
          <w:szCs w:val="24"/>
          <w:lang w:val="ro-MD"/>
          <w14:ligatures w14:val="standardContextual"/>
        </w:rPr>
        <w:fldChar w:fldCharType="separate"/>
      </w:r>
      <w:r w:rsidR="00F112B5" w:rsidRPr="00784CC4">
        <w:rPr>
          <w:rFonts w:ascii="Times New Roman" w:hAnsi="Times New Roman" w:cs="Times New Roman"/>
          <w:kern w:val="2"/>
          <w:szCs w:val="24"/>
          <w:lang w:val="ro-MD"/>
          <w14:ligatures w14:val="standardContextual"/>
        </w:rPr>
        <w:t>(9)</w:t>
      </w:r>
      <w:r w:rsidR="004B3692" w:rsidRPr="00784CC4">
        <w:rPr>
          <w:rFonts w:ascii="Times New Roman" w:hAnsi="Times New Roman" w:cs="Times New Roman"/>
          <w:kern w:val="2"/>
          <w:szCs w:val="24"/>
          <w:lang w:val="ro-MD"/>
          <w14:ligatures w14:val="standardContextual"/>
        </w:rPr>
        <w:fldChar w:fldCharType="end"/>
      </w:r>
      <w:r w:rsidR="00A929B9" w:rsidRPr="00784CC4">
        <w:rPr>
          <w:rFonts w:ascii="Times New Roman" w:hAnsi="Times New Roman" w:cs="Times New Roman"/>
          <w:kern w:val="2"/>
          <w:szCs w:val="24"/>
          <w:lang w:val="ro-MD"/>
          <w14:ligatures w14:val="standardContextual"/>
        </w:rPr>
        <w:t xml:space="preserve"> </w:t>
      </w:r>
      <w:r w:rsidRPr="00784CC4">
        <w:rPr>
          <w:rFonts w:ascii="Times New Roman" w:hAnsi="Times New Roman" w:cs="Times New Roman"/>
          <w:kern w:val="2"/>
          <w:szCs w:val="24"/>
          <w:lang w:val="ro-MD"/>
          <w14:ligatures w14:val="standardContextual"/>
        </w:rPr>
        <w:t xml:space="preserve">din prezentul articol se distribuie astfel încât </w:t>
      </w:r>
      <w:r w:rsidR="00CE37D6">
        <w:rPr>
          <w:rFonts w:ascii="Times New Roman" w:hAnsi="Times New Roman" w:cs="Times New Roman"/>
          <w:kern w:val="2"/>
          <w:szCs w:val="24"/>
          <w:lang w:val="ro-MD"/>
          <w14:ligatures w14:val="standardContextual"/>
        </w:rPr>
        <w:t>70</w:t>
      </w:r>
      <w:r w:rsidRPr="00784CC4">
        <w:rPr>
          <w:rFonts w:ascii="Times New Roman" w:hAnsi="Times New Roman" w:cs="Times New Roman"/>
          <w:kern w:val="2"/>
          <w:szCs w:val="24"/>
          <w:lang w:val="ro-MD"/>
          <w14:ligatures w14:val="standardContextual"/>
        </w:rPr>
        <w:t xml:space="preserve">% se transferă către ECS, iar </w:t>
      </w:r>
      <w:r w:rsidR="00CE37D6">
        <w:rPr>
          <w:rFonts w:ascii="Times New Roman" w:hAnsi="Times New Roman" w:cs="Times New Roman"/>
          <w:kern w:val="2"/>
          <w:szCs w:val="24"/>
          <w:lang w:val="ro-MD"/>
          <w14:ligatures w14:val="standardContextual"/>
        </w:rPr>
        <w:t>30</w:t>
      </w:r>
      <w:r w:rsidRPr="00784CC4">
        <w:rPr>
          <w:rFonts w:ascii="Times New Roman" w:hAnsi="Times New Roman" w:cs="Times New Roman"/>
          <w:kern w:val="2"/>
          <w:szCs w:val="24"/>
          <w:lang w:val="ro-MD"/>
          <w14:ligatures w14:val="standardContextual"/>
        </w:rPr>
        <w:t xml:space="preserve">% </w:t>
      </w:r>
      <w:r w:rsidR="00E12E7F" w:rsidRPr="00784CC4">
        <w:rPr>
          <w:rFonts w:ascii="Times New Roman" w:hAnsi="Times New Roman" w:cs="Times New Roman"/>
          <w:kern w:val="2"/>
          <w:szCs w:val="24"/>
          <w:lang w:val="ro-MD"/>
          <w14:ligatures w14:val="standardContextual"/>
        </w:rPr>
        <w:t xml:space="preserve">urmează a fi reținute de </w:t>
      </w:r>
      <w:r w:rsidRPr="00784CC4">
        <w:rPr>
          <w:rFonts w:ascii="Times New Roman" w:hAnsi="Times New Roman" w:cs="Times New Roman"/>
          <w:kern w:val="2"/>
          <w:szCs w:val="24"/>
          <w:lang w:val="ro-MD"/>
          <w14:ligatures w14:val="standardContextual"/>
        </w:rPr>
        <w:t>importatori</w:t>
      </w:r>
      <w:r w:rsidR="00E12E7F" w:rsidRPr="00784CC4">
        <w:rPr>
          <w:rFonts w:ascii="Times New Roman" w:hAnsi="Times New Roman" w:cs="Times New Roman"/>
          <w:kern w:val="2"/>
          <w:szCs w:val="24"/>
          <w:lang w:val="ro-MD"/>
          <w14:ligatures w14:val="standardContextual"/>
        </w:rPr>
        <w:t>i</w:t>
      </w:r>
      <w:r w:rsidRPr="00784CC4">
        <w:rPr>
          <w:rFonts w:ascii="Times New Roman" w:hAnsi="Times New Roman" w:cs="Times New Roman"/>
          <w:kern w:val="2"/>
          <w:szCs w:val="24"/>
          <w:lang w:val="ro-MD"/>
          <w14:ligatures w14:val="standardContextual"/>
        </w:rPr>
        <w:t xml:space="preserve"> obligați.</w:t>
      </w:r>
    </w:p>
    <w:p w14:paraId="41A36CF9" w14:textId="10DF3F86" w:rsidR="00150865" w:rsidRPr="00784CC4" w:rsidRDefault="00150865" w:rsidP="00494C56">
      <w:pPr>
        <w:numPr>
          <w:ilvl w:val="0"/>
          <w:numId w:val="45"/>
        </w:numPr>
        <w:tabs>
          <w:tab w:val="left" w:pos="540"/>
          <w:tab w:val="left" w:pos="916"/>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Cs/>
          <w:szCs w:val="24"/>
          <w:lang w:val="ro-MD" w:eastAsia="en-GB"/>
        </w:rPr>
      </w:pPr>
      <w:r w:rsidRPr="00784CC4">
        <w:rPr>
          <w:rFonts w:ascii="Times New Roman" w:hAnsi="Times New Roman" w:cs="Times New Roman"/>
          <w:bCs/>
          <w:szCs w:val="24"/>
          <w:lang w:val="ro-MD" w:eastAsia="en-GB"/>
        </w:rPr>
        <w:t xml:space="preserve">În termen de </w:t>
      </w:r>
      <w:r w:rsidR="003A5550" w:rsidRPr="00784CC4">
        <w:rPr>
          <w:rFonts w:ascii="Times New Roman" w:hAnsi="Times New Roman" w:cs="Times New Roman"/>
          <w:bCs/>
          <w:szCs w:val="24"/>
          <w:lang w:val="ro-MD" w:eastAsia="en-GB"/>
        </w:rPr>
        <w:t xml:space="preserve">8 </w:t>
      </w:r>
      <w:r w:rsidRPr="00784CC4">
        <w:rPr>
          <w:rFonts w:ascii="Times New Roman" w:hAnsi="Times New Roman" w:cs="Times New Roman"/>
          <w:bCs/>
          <w:szCs w:val="24"/>
          <w:lang w:val="ro-MD" w:eastAsia="en-GB"/>
        </w:rPr>
        <w:t>luni de la data intrării în vigoare a prezentei legi, Guvernul</w:t>
      </w:r>
      <w:r w:rsidR="005F44C4" w:rsidRPr="00784CC4">
        <w:rPr>
          <w:rFonts w:ascii="Times New Roman" w:hAnsi="Times New Roman" w:cs="Times New Roman"/>
          <w:szCs w:val="24"/>
          <w:lang w:val="ro-MD"/>
        </w:rPr>
        <w:t xml:space="preserve"> creează </w:t>
      </w:r>
      <w:r w:rsidR="00DF119D" w:rsidRPr="00784CC4">
        <w:rPr>
          <w:rFonts w:ascii="Times New Roman" w:hAnsi="Times New Roman" w:cs="Times New Roman"/>
          <w:szCs w:val="24"/>
          <w:lang w:val="ro-MD"/>
        </w:rPr>
        <w:t xml:space="preserve">ECS, </w:t>
      </w:r>
      <w:r w:rsidR="005F44C4" w:rsidRPr="00784CC4">
        <w:rPr>
          <w:rFonts w:ascii="Times New Roman" w:hAnsi="Times New Roman" w:cs="Times New Roman"/>
          <w:szCs w:val="24"/>
          <w:lang w:val="ro-MD"/>
        </w:rPr>
        <w:t>aprobă statutul acesteia</w:t>
      </w:r>
      <w:r w:rsidR="00DF119D" w:rsidRPr="00784CC4">
        <w:rPr>
          <w:rFonts w:ascii="Times New Roman" w:hAnsi="Times New Roman" w:cs="Times New Roman"/>
          <w:szCs w:val="24"/>
          <w:lang w:val="ro-MD"/>
        </w:rPr>
        <w:t xml:space="preserve">, precum și hotărârea prevăzută la </w:t>
      </w:r>
      <w:r w:rsidR="003408D5" w:rsidRPr="00784CC4">
        <w:rPr>
          <w:rFonts w:ascii="Times New Roman" w:hAnsi="Times New Roman" w:cs="Times New Roman"/>
          <w:szCs w:val="24"/>
          <w:lang w:val="ro-MD"/>
        </w:rPr>
        <w:fldChar w:fldCharType="begin"/>
      </w:r>
      <w:r w:rsidR="003408D5" w:rsidRPr="00784CC4">
        <w:rPr>
          <w:rFonts w:ascii="Times New Roman" w:hAnsi="Times New Roman" w:cs="Times New Roman"/>
          <w:szCs w:val="24"/>
          <w:lang w:val="ro-MD"/>
        </w:rPr>
        <w:instrText xml:space="preserve"> REF _Ref175127752 \r \h </w:instrText>
      </w:r>
      <w:r w:rsidR="003408D5" w:rsidRPr="00784CC4">
        <w:rPr>
          <w:rFonts w:ascii="Times New Roman" w:hAnsi="Times New Roman" w:cs="Times New Roman"/>
          <w:szCs w:val="24"/>
          <w:lang w:val="ro-MD"/>
        </w:rPr>
      </w:r>
      <w:r w:rsidR="003408D5"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33</w:t>
      </w:r>
      <w:r w:rsidR="003408D5" w:rsidRPr="00784CC4">
        <w:rPr>
          <w:rFonts w:ascii="Times New Roman" w:hAnsi="Times New Roman" w:cs="Times New Roman"/>
          <w:szCs w:val="24"/>
          <w:lang w:val="ro-MD"/>
        </w:rPr>
        <w:fldChar w:fldCharType="end"/>
      </w:r>
      <w:r w:rsidR="003408D5" w:rsidRPr="00784CC4">
        <w:rPr>
          <w:rFonts w:ascii="Times New Roman" w:hAnsi="Times New Roman" w:cs="Times New Roman"/>
          <w:szCs w:val="24"/>
          <w:lang w:val="ro-MD"/>
        </w:rPr>
        <w:t xml:space="preserve"> </w:t>
      </w:r>
      <w:r w:rsidR="00DF119D" w:rsidRPr="00784CC4">
        <w:rPr>
          <w:rFonts w:ascii="Times New Roman" w:hAnsi="Times New Roman" w:cs="Times New Roman"/>
          <w:szCs w:val="24"/>
          <w:lang w:val="ro-MD"/>
        </w:rPr>
        <w:t>alin. (</w:t>
      </w:r>
      <w:r w:rsidR="00652B02" w:rsidRPr="00784CC4">
        <w:rPr>
          <w:rFonts w:ascii="Times New Roman" w:hAnsi="Times New Roman" w:cs="Times New Roman"/>
          <w:szCs w:val="24"/>
          <w:lang w:val="ro-MD"/>
        </w:rPr>
        <w:t>5</w:t>
      </w:r>
      <w:r w:rsidR="00DF119D" w:rsidRPr="00784CC4">
        <w:rPr>
          <w:rFonts w:ascii="Times New Roman" w:hAnsi="Times New Roman" w:cs="Times New Roman"/>
          <w:szCs w:val="24"/>
          <w:lang w:val="ro-MD"/>
        </w:rPr>
        <w:t>)</w:t>
      </w:r>
      <w:r w:rsidRPr="00784CC4">
        <w:rPr>
          <w:rFonts w:ascii="Times New Roman" w:hAnsi="Times New Roman" w:cs="Times New Roman"/>
          <w:bCs/>
          <w:szCs w:val="24"/>
          <w:lang w:val="ro-MD" w:eastAsia="en-GB"/>
        </w:rPr>
        <w:t>.</w:t>
      </w:r>
    </w:p>
    <w:p w14:paraId="5E817CEA" w14:textId="64B937BD" w:rsidR="00150865" w:rsidRPr="00784CC4" w:rsidRDefault="00150865" w:rsidP="00494C56">
      <w:pPr>
        <w:numPr>
          <w:ilvl w:val="0"/>
          <w:numId w:val="45"/>
        </w:numPr>
        <w:tabs>
          <w:tab w:val="left" w:pos="540"/>
          <w:tab w:val="left" w:pos="916"/>
          <w:tab w:val="left" w:pos="1170"/>
          <w:tab w:val="left" w:pos="1260"/>
          <w:tab w:val="left" w:pos="16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Cs/>
          <w:szCs w:val="24"/>
          <w:lang w:val="ro-MD"/>
        </w:rPr>
      </w:pPr>
      <w:r w:rsidRPr="00784CC4">
        <w:rPr>
          <w:rFonts w:ascii="Times New Roman" w:hAnsi="Times New Roman" w:cs="Times New Roman"/>
          <w:bCs/>
          <w:szCs w:val="24"/>
          <w:lang w:val="ro-MD" w:eastAsia="en-GB"/>
        </w:rPr>
        <w:t xml:space="preserve">În termen de </w:t>
      </w:r>
      <w:r w:rsidR="00E0632D" w:rsidRPr="00784CC4">
        <w:rPr>
          <w:rFonts w:ascii="Times New Roman" w:hAnsi="Times New Roman" w:cs="Times New Roman"/>
          <w:bCs/>
          <w:szCs w:val="24"/>
          <w:lang w:val="ro-MD" w:eastAsia="en-GB"/>
        </w:rPr>
        <w:t>4</w:t>
      </w:r>
      <w:r w:rsidR="00F07D27" w:rsidRPr="00784CC4">
        <w:rPr>
          <w:rFonts w:ascii="Times New Roman" w:hAnsi="Times New Roman" w:cs="Times New Roman"/>
          <w:bCs/>
          <w:szCs w:val="24"/>
          <w:lang w:val="ro-MD" w:eastAsia="en-GB"/>
        </w:rPr>
        <w:t xml:space="preserve"> </w:t>
      </w:r>
      <w:r w:rsidRPr="00784CC4">
        <w:rPr>
          <w:rFonts w:ascii="Times New Roman" w:hAnsi="Times New Roman" w:cs="Times New Roman"/>
          <w:bCs/>
          <w:szCs w:val="24"/>
          <w:lang w:val="ro-MD" w:eastAsia="en-GB"/>
        </w:rPr>
        <w:t>luni de la data constituirii</w:t>
      </w:r>
      <w:r w:rsidR="00B310AF" w:rsidRPr="00784CC4">
        <w:rPr>
          <w:rFonts w:ascii="Times New Roman" w:hAnsi="Times New Roman" w:cs="Times New Roman"/>
          <w:bCs/>
          <w:szCs w:val="24"/>
          <w:lang w:val="ro-MD"/>
        </w:rPr>
        <w:t>,</w:t>
      </w:r>
      <w:r w:rsidRPr="00784CC4">
        <w:rPr>
          <w:rFonts w:ascii="Times New Roman" w:hAnsi="Times New Roman" w:cs="Times New Roman"/>
          <w:bCs/>
          <w:szCs w:val="24"/>
          <w:lang w:val="ro-MD"/>
        </w:rPr>
        <w:t xml:space="preserve"> ECS va deschide un cont </w:t>
      </w:r>
      <w:r w:rsidR="00DF119D" w:rsidRPr="00784CC4">
        <w:rPr>
          <w:rFonts w:ascii="Times New Roman" w:hAnsi="Times New Roman" w:cs="Times New Roman"/>
          <w:bCs/>
          <w:szCs w:val="24"/>
          <w:lang w:val="ro-MD"/>
        </w:rPr>
        <w:t xml:space="preserve">bancar </w:t>
      </w:r>
      <w:r w:rsidRPr="00784CC4">
        <w:rPr>
          <w:rFonts w:ascii="Times New Roman" w:hAnsi="Times New Roman" w:cs="Times New Roman"/>
          <w:bCs/>
          <w:szCs w:val="24"/>
          <w:lang w:val="ro-MD"/>
        </w:rPr>
        <w:t xml:space="preserve">pentru </w:t>
      </w:r>
      <w:r w:rsidR="00DF119D" w:rsidRPr="00784CC4">
        <w:rPr>
          <w:rFonts w:ascii="Times New Roman" w:hAnsi="Times New Roman" w:cs="Times New Roman"/>
          <w:bCs/>
          <w:szCs w:val="24"/>
          <w:lang w:val="ro-MD"/>
        </w:rPr>
        <w:t>transferarea</w:t>
      </w:r>
      <w:r w:rsidR="00A929B9" w:rsidRPr="00784CC4">
        <w:rPr>
          <w:rFonts w:ascii="Times New Roman" w:hAnsi="Times New Roman" w:cs="Times New Roman"/>
          <w:bCs/>
          <w:szCs w:val="24"/>
          <w:lang w:val="ro-MD"/>
        </w:rPr>
        <w:t xml:space="preserve"> plăților datorate ECS conform</w:t>
      </w:r>
      <w:r w:rsidR="002D4BAA" w:rsidRPr="00784CC4">
        <w:rPr>
          <w:rFonts w:ascii="Times New Roman" w:hAnsi="Times New Roman" w:cs="Times New Roman"/>
          <w:bCs/>
          <w:szCs w:val="24"/>
          <w:lang w:val="ro-MD"/>
        </w:rPr>
        <w:t xml:space="preserve"> prevederilor de la</w:t>
      </w:r>
      <w:r w:rsidR="00A929B9" w:rsidRPr="00784CC4">
        <w:rPr>
          <w:rFonts w:ascii="Times New Roman" w:hAnsi="Times New Roman" w:cs="Times New Roman"/>
          <w:bCs/>
          <w:szCs w:val="24"/>
          <w:lang w:val="ro-MD"/>
        </w:rPr>
        <w:t xml:space="preserve"> </w:t>
      </w:r>
      <w:r w:rsidR="002D4BAA" w:rsidRPr="00784CC4">
        <w:rPr>
          <w:rFonts w:ascii="Times New Roman" w:hAnsi="Times New Roman" w:cs="Times New Roman"/>
          <w:bCs/>
          <w:szCs w:val="24"/>
          <w:lang w:val="ro-MD"/>
        </w:rPr>
        <w:fldChar w:fldCharType="begin"/>
      </w:r>
      <w:r w:rsidR="002D4BAA" w:rsidRPr="00784CC4">
        <w:rPr>
          <w:rFonts w:ascii="Times New Roman" w:hAnsi="Times New Roman" w:cs="Times New Roman"/>
          <w:bCs/>
          <w:szCs w:val="24"/>
          <w:lang w:val="ro-MD"/>
        </w:rPr>
        <w:instrText xml:space="preserve"> REF _Ref175127752 \r \h </w:instrText>
      </w:r>
      <w:r w:rsidR="002D4BAA" w:rsidRPr="00784CC4">
        <w:rPr>
          <w:rFonts w:ascii="Times New Roman" w:hAnsi="Times New Roman" w:cs="Times New Roman"/>
          <w:bCs/>
          <w:szCs w:val="24"/>
          <w:lang w:val="ro-MD"/>
        </w:rPr>
      </w:r>
      <w:r w:rsidR="002D4BAA" w:rsidRPr="00784CC4">
        <w:rPr>
          <w:rFonts w:ascii="Times New Roman" w:hAnsi="Times New Roman" w:cs="Times New Roman"/>
          <w:bCs/>
          <w:szCs w:val="24"/>
          <w:lang w:val="ro-MD"/>
        </w:rPr>
        <w:fldChar w:fldCharType="separate"/>
      </w:r>
      <w:r w:rsidR="00F112B5" w:rsidRPr="00784CC4">
        <w:rPr>
          <w:rFonts w:ascii="Times New Roman" w:hAnsi="Times New Roman" w:cs="Times New Roman"/>
          <w:bCs/>
          <w:szCs w:val="24"/>
          <w:lang w:val="ro-MD"/>
        </w:rPr>
        <w:t>Articolul 33</w:t>
      </w:r>
      <w:r w:rsidR="002D4BAA" w:rsidRPr="00784CC4">
        <w:rPr>
          <w:rFonts w:ascii="Times New Roman" w:hAnsi="Times New Roman" w:cs="Times New Roman"/>
          <w:bCs/>
          <w:szCs w:val="24"/>
          <w:lang w:val="ro-MD"/>
        </w:rPr>
        <w:fldChar w:fldCharType="end"/>
      </w:r>
      <w:r w:rsidRPr="00784CC4">
        <w:rPr>
          <w:rFonts w:ascii="Times New Roman" w:hAnsi="Times New Roman" w:cs="Times New Roman"/>
          <w:bCs/>
          <w:szCs w:val="24"/>
          <w:lang w:val="ro-MD"/>
        </w:rPr>
        <w:t>.</w:t>
      </w:r>
    </w:p>
    <w:p w14:paraId="28A1F906" w14:textId="721725FF" w:rsidR="00150865" w:rsidRPr="00784CC4" w:rsidRDefault="00150865" w:rsidP="00494C56">
      <w:pPr>
        <w:numPr>
          <w:ilvl w:val="0"/>
          <w:numId w:val="45"/>
        </w:numPr>
        <w:tabs>
          <w:tab w:val="left" w:pos="916"/>
          <w:tab w:val="left" w:pos="1080"/>
          <w:tab w:val="left" w:pos="1170"/>
          <w:tab w:val="left" w:pos="1260"/>
          <w:tab w:val="left" w:pos="16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Cs/>
          <w:szCs w:val="24"/>
          <w:lang w:val="ro-MD"/>
        </w:rPr>
      </w:pPr>
      <w:r w:rsidRPr="00784CC4">
        <w:rPr>
          <w:rFonts w:ascii="Times New Roman" w:hAnsi="Times New Roman" w:cs="Times New Roman"/>
          <w:bCs/>
          <w:szCs w:val="24"/>
          <w:lang w:val="ro-MD"/>
        </w:rPr>
        <w:t xml:space="preserve">După deschiderea  contului </w:t>
      </w:r>
      <w:r w:rsidR="00DF119D" w:rsidRPr="00784CC4">
        <w:rPr>
          <w:rFonts w:ascii="Times New Roman" w:hAnsi="Times New Roman" w:cs="Times New Roman"/>
          <w:bCs/>
          <w:szCs w:val="24"/>
          <w:lang w:val="ro-MD"/>
        </w:rPr>
        <w:t xml:space="preserve">bancar </w:t>
      </w:r>
      <w:r w:rsidRPr="00784CC4">
        <w:rPr>
          <w:rFonts w:ascii="Times New Roman" w:hAnsi="Times New Roman" w:cs="Times New Roman"/>
          <w:bCs/>
          <w:szCs w:val="24"/>
          <w:lang w:val="ro-MD"/>
        </w:rPr>
        <w:t xml:space="preserve">al ECS, mijloacele financiare menționate </w:t>
      </w:r>
      <w:r w:rsidR="0009682B" w:rsidRPr="00784CC4">
        <w:rPr>
          <w:rFonts w:ascii="Times New Roman" w:hAnsi="Times New Roman" w:cs="Times New Roman"/>
          <w:bCs/>
          <w:szCs w:val="24"/>
          <w:lang w:val="ro-MD"/>
        </w:rPr>
        <w:t xml:space="preserve">la </w:t>
      </w:r>
      <w:r w:rsidRPr="00784CC4">
        <w:rPr>
          <w:rFonts w:ascii="Times New Roman" w:hAnsi="Times New Roman" w:cs="Times New Roman"/>
          <w:bCs/>
          <w:szCs w:val="24"/>
          <w:lang w:val="ro-MD"/>
        </w:rPr>
        <w:t xml:space="preserve">alin. </w:t>
      </w:r>
      <w:r w:rsidR="004B3692" w:rsidRPr="00784CC4">
        <w:rPr>
          <w:rFonts w:ascii="Times New Roman" w:hAnsi="Times New Roman" w:cs="Times New Roman"/>
          <w:bCs/>
          <w:szCs w:val="24"/>
          <w:lang w:val="ro-MD"/>
        </w:rPr>
        <w:fldChar w:fldCharType="begin"/>
      </w:r>
      <w:r w:rsidR="004B3692" w:rsidRPr="00784CC4">
        <w:rPr>
          <w:rFonts w:ascii="Times New Roman" w:hAnsi="Times New Roman" w:cs="Times New Roman"/>
          <w:bCs/>
          <w:szCs w:val="24"/>
          <w:lang w:val="ro-MD"/>
        </w:rPr>
        <w:instrText xml:space="preserve"> REF _Ref175135034 \r \h </w:instrText>
      </w:r>
      <w:r w:rsidR="004B3692" w:rsidRPr="00784CC4">
        <w:rPr>
          <w:rFonts w:ascii="Times New Roman" w:hAnsi="Times New Roman" w:cs="Times New Roman"/>
          <w:bCs/>
          <w:szCs w:val="24"/>
          <w:lang w:val="ro-MD"/>
        </w:rPr>
      </w:r>
      <w:r w:rsidR="004B3692" w:rsidRPr="00784CC4">
        <w:rPr>
          <w:rFonts w:ascii="Times New Roman" w:hAnsi="Times New Roman" w:cs="Times New Roman"/>
          <w:bCs/>
          <w:szCs w:val="24"/>
          <w:lang w:val="ro-MD"/>
        </w:rPr>
        <w:fldChar w:fldCharType="separate"/>
      </w:r>
      <w:r w:rsidR="00F112B5" w:rsidRPr="00784CC4">
        <w:rPr>
          <w:rFonts w:ascii="Times New Roman" w:hAnsi="Times New Roman" w:cs="Times New Roman"/>
          <w:bCs/>
          <w:szCs w:val="24"/>
          <w:lang w:val="ro-MD"/>
        </w:rPr>
        <w:t>(7)</w:t>
      </w:r>
      <w:r w:rsidR="004B3692" w:rsidRPr="00784CC4">
        <w:rPr>
          <w:rFonts w:ascii="Times New Roman" w:hAnsi="Times New Roman" w:cs="Times New Roman"/>
          <w:bCs/>
          <w:szCs w:val="24"/>
          <w:lang w:val="ro-MD"/>
        </w:rPr>
        <w:fldChar w:fldCharType="end"/>
      </w:r>
      <w:r w:rsidR="0009682B" w:rsidRPr="00784CC4">
        <w:rPr>
          <w:rFonts w:ascii="Times New Roman" w:hAnsi="Times New Roman" w:cs="Times New Roman"/>
          <w:bCs/>
          <w:szCs w:val="24"/>
          <w:lang w:val="ro-MD"/>
        </w:rPr>
        <w:t xml:space="preserve"> din prezentul articol</w:t>
      </w:r>
      <w:r w:rsidRPr="00784CC4">
        <w:rPr>
          <w:rFonts w:ascii="Times New Roman" w:hAnsi="Times New Roman" w:cs="Times New Roman"/>
          <w:bCs/>
          <w:szCs w:val="24"/>
          <w:lang w:val="ro-MD"/>
        </w:rPr>
        <w:t xml:space="preserve"> se transferă în contul </w:t>
      </w:r>
      <w:r w:rsidR="00DF119D" w:rsidRPr="00784CC4">
        <w:rPr>
          <w:rFonts w:ascii="Times New Roman" w:hAnsi="Times New Roman" w:cs="Times New Roman"/>
          <w:bCs/>
          <w:szCs w:val="24"/>
          <w:lang w:val="ro-MD"/>
        </w:rPr>
        <w:t xml:space="preserve">bancar </w:t>
      </w:r>
      <w:r w:rsidRPr="00784CC4">
        <w:rPr>
          <w:rFonts w:ascii="Times New Roman" w:hAnsi="Times New Roman" w:cs="Times New Roman"/>
          <w:bCs/>
          <w:szCs w:val="24"/>
          <w:lang w:val="ro-MD"/>
        </w:rPr>
        <w:t>al ECS.</w:t>
      </w:r>
    </w:p>
    <w:p w14:paraId="68DB10C0" w14:textId="3CFA24DF" w:rsidR="00150865" w:rsidRPr="00784CC4" w:rsidRDefault="007E5B04" w:rsidP="00494C56">
      <w:pPr>
        <w:numPr>
          <w:ilvl w:val="0"/>
          <w:numId w:val="45"/>
        </w:numPr>
        <w:tabs>
          <w:tab w:val="left" w:pos="916"/>
          <w:tab w:val="left" w:pos="1170"/>
          <w:tab w:val="left" w:pos="1440"/>
          <w:tab w:val="left" w:pos="162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bCs/>
          <w:szCs w:val="24"/>
          <w:lang w:val="ro-MD"/>
        </w:rPr>
      </w:pPr>
      <w:r w:rsidRPr="00784CC4">
        <w:rPr>
          <w:rFonts w:ascii="Times New Roman" w:hAnsi="Times New Roman" w:cs="Times New Roman"/>
          <w:bCs/>
          <w:szCs w:val="24"/>
          <w:lang w:val="ro-MD"/>
        </w:rPr>
        <w:t xml:space="preserve"> </w:t>
      </w:r>
      <w:r w:rsidR="00150865" w:rsidRPr="00784CC4">
        <w:rPr>
          <w:rFonts w:ascii="Times New Roman" w:hAnsi="Times New Roman" w:cs="Times New Roman"/>
          <w:bCs/>
          <w:szCs w:val="24"/>
          <w:lang w:val="ro-MD"/>
        </w:rPr>
        <w:t xml:space="preserve">În termen 1 lună de la </w:t>
      </w:r>
      <w:r w:rsidR="003A1E26" w:rsidRPr="00784CC4">
        <w:rPr>
          <w:rFonts w:ascii="Times New Roman" w:hAnsi="Times New Roman" w:cs="Times New Roman"/>
          <w:bCs/>
          <w:szCs w:val="24"/>
          <w:lang w:val="ro-MD"/>
        </w:rPr>
        <w:t>aprobarea</w:t>
      </w:r>
      <w:r w:rsidR="0009682B" w:rsidRPr="00784CC4">
        <w:rPr>
          <w:rFonts w:ascii="Times New Roman" w:hAnsi="Times New Roman" w:cs="Times New Roman"/>
          <w:szCs w:val="24"/>
          <w:lang w:val="ro-MD"/>
        </w:rPr>
        <w:t xml:space="preserve"> </w:t>
      </w:r>
      <w:r w:rsidR="00D9305F" w:rsidRPr="00784CC4">
        <w:rPr>
          <w:rFonts w:ascii="Times New Roman" w:hAnsi="Times New Roman" w:cs="Times New Roman"/>
          <w:szCs w:val="24"/>
          <w:lang w:val="ro-MD"/>
        </w:rPr>
        <w:t>h</w:t>
      </w:r>
      <w:r w:rsidR="0009682B" w:rsidRPr="00784CC4">
        <w:rPr>
          <w:rFonts w:ascii="Times New Roman" w:hAnsi="Times New Roman" w:cs="Times New Roman"/>
          <w:szCs w:val="24"/>
          <w:lang w:val="ro-MD"/>
        </w:rPr>
        <w:t>otărâr</w:t>
      </w:r>
      <w:r w:rsidR="00D9305F" w:rsidRPr="00784CC4">
        <w:rPr>
          <w:rFonts w:ascii="Times New Roman" w:hAnsi="Times New Roman" w:cs="Times New Roman"/>
          <w:szCs w:val="24"/>
          <w:lang w:val="ro-MD"/>
        </w:rPr>
        <w:t>ii</w:t>
      </w:r>
      <w:r w:rsidR="0009682B" w:rsidRPr="00784CC4">
        <w:rPr>
          <w:rFonts w:ascii="Times New Roman" w:hAnsi="Times New Roman" w:cs="Times New Roman"/>
          <w:szCs w:val="24"/>
          <w:lang w:val="ro-MD"/>
        </w:rPr>
        <w:t xml:space="preserve"> de Guvern prevăzută la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_Ref175132425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34</w:t>
      </w:r>
      <w:r w:rsidR="004B3692" w:rsidRPr="00784CC4">
        <w:rPr>
          <w:rFonts w:ascii="Times New Roman" w:hAnsi="Times New Roman" w:cs="Times New Roman"/>
          <w:szCs w:val="24"/>
          <w:lang w:val="ro-MD"/>
        </w:rPr>
        <w:fldChar w:fldCharType="end"/>
      </w:r>
      <w:r w:rsidR="004B3692" w:rsidRPr="00784CC4">
        <w:rPr>
          <w:rFonts w:ascii="Times New Roman" w:hAnsi="Times New Roman" w:cs="Times New Roman"/>
          <w:szCs w:val="24"/>
          <w:lang w:val="ro-MD"/>
        </w:rPr>
        <w:t xml:space="preserve"> </w:t>
      </w:r>
      <w:r w:rsidR="0009682B" w:rsidRPr="00784CC4">
        <w:rPr>
          <w:rFonts w:ascii="Times New Roman" w:hAnsi="Times New Roman" w:cs="Times New Roman"/>
          <w:szCs w:val="24"/>
          <w:lang w:val="ro-MD"/>
        </w:rPr>
        <w:t xml:space="preserve">alin.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_Ref175132435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(5)</w:t>
      </w:r>
      <w:r w:rsidR="004B3692" w:rsidRPr="00784CC4">
        <w:rPr>
          <w:rFonts w:ascii="Times New Roman" w:hAnsi="Times New Roman" w:cs="Times New Roman"/>
          <w:szCs w:val="24"/>
          <w:lang w:val="ro-MD"/>
        </w:rPr>
        <w:fldChar w:fldCharType="end"/>
      </w:r>
      <w:r w:rsidR="00244D53" w:rsidRPr="00784CC4">
        <w:rPr>
          <w:rFonts w:ascii="Times New Roman" w:hAnsi="Times New Roman" w:cs="Times New Roman"/>
          <w:bCs/>
          <w:szCs w:val="24"/>
          <w:lang w:val="ro-MD"/>
        </w:rPr>
        <w:t>,</w:t>
      </w:r>
      <w:r w:rsidR="00150865" w:rsidRPr="00784CC4">
        <w:rPr>
          <w:rFonts w:ascii="Times New Roman" w:hAnsi="Times New Roman" w:cs="Times New Roman"/>
          <w:bCs/>
          <w:szCs w:val="24"/>
          <w:lang w:val="ro-MD"/>
        </w:rPr>
        <w:t xml:space="preserve"> organul central de specialitate </w:t>
      </w:r>
      <w:r w:rsidR="00F51D04" w:rsidRPr="00784CC4">
        <w:rPr>
          <w:rFonts w:ascii="Times New Roman" w:hAnsi="Times New Roman" w:cs="Times New Roman"/>
          <w:bCs/>
          <w:szCs w:val="24"/>
          <w:lang w:val="ro-MD"/>
        </w:rPr>
        <w:t xml:space="preserve">în domeniul financiar </w:t>
      </w:r>
      <w:r w:rsidR="00150865" w:rsidRPr="00784CC4">
        <w:rPr>
          <w:rFonts w:ascii="Times New Roman" w:hAnsi="Times New Roman" w:cs="Times New Roman"/>
          <w:bCs/>
          <w:szCs w:val="24"/>
          <w:lang w:val="ro-MD"/>
        </w:rPr>
        <w:t xml:space="preserve">va închide contul trezorerial provizoriu prevăzut la alin. </w:t>
      </w:r>
      <w:r w:rsidR="004B3692" w:rsidRPr="00784CC4">
        <w:rPr>
          <w:rFonts w:ascii="Times New Roman" w:hAnsi="Times New Roman" w:cs="Times New Roman"/>
          <w:bCs/>
          <w:szCs w:val="24"/>
          <w:lang w:val="ro-MD"/>
        </w:rPr>
        <w:fldChar w:fldCharType="begin"/>
      </w:r>
      <w:r w:rsidR="004B3692" w:rsidRPr="00784CC4">
        <w:rPr>
          <w:rFonts w:ascii="Times New Roman" w:hAnsi="Times New Roman" w:cs="Times New Roman"/>
          <w:bCs/>
          <w:szCs w:val="24"/>
          <w:lang w:val="ro-MD"/>
        </w:rPr>
        <w:instrText xml:space="preserve"> REF _Ref175135034 \r \h </w:instrText>
      </w:r>
      <w:r w:rsidR="004B3692" w:rsidRPr="00784CC4">
        <w:rPr>
          <w:rFonts w:ascii="Times New Roman" w:hAnsi="Times New Roman" w:cs="Times New Roman"/>
          <w:bCs/>
          <w:szCs w:val="24"/>
          <w:lang w:val="ro-MD"/>
        </w:rPr>
      </w:r>
      <w:r w:rsidR="004B3692" w:rsidRPr="00784CC4">
        <w:rPr>
          <w:rFonts w:ascii="Times New Roman" w:hAnsi="Times New Roman" w:cs="Times New Roman"/>
          <w:bCs/>
          <w:szCs w:val="24"/>
          <w:lang w:val="ro-MD"/>
        </w:rPr>
        <w:fldChar w:fldCharType="separate"/>
      </w:r>
      <w:r w:rsidR="00F112B5" w:rsidRPr="00784CC4">
        <w:rPr>
          <w:rFonts w:ascii="Times New Roman" w:hAnsi="Times New Roman" w:cs="Times New Roman"/>
          <w:bCs/>
          <w:szCs w:val="24"/>
          <w:lang w:val="ro-MD"/>
        </w:rPr>
        <w:t>(7)</w:t>
      </w:r>
      <w:r w:rsidR="004B3692" w:rsidRPr="00784CC4">
        <w:rPr>
          <w:rFonts w:ascii="Times New Roman" w:hAnsi="Times New Roman" w:cs="Times New Roman"/>
          <w:bCs/>
          <w:szCs w:val="24"/>
          <w:lang w:val="ro-MD"/>
        </w:rPr>
        <w:fldChar w:fldCharType="end"/>
      </w:r>
      <w:r w:rsidR="0009682B" w:rsidRPr="00784CC4">
        <w:rPr>
          <w:rFonts w:ascii="Times New Roman" w:hAnsi="Times New Roman" w:cs="Times New Roman"/>
          <w:bCs/>
          <w:szCs w:val="24"/>
          <w:lang w:val="ro-MD"/>
        </w:rPr>
        <w:t xml:space="preserve"> din prezentul articol</w:t>
      </w:r>
      <w:r w:rsidR="00150865" w:rsidRPr="00784CC4">
        <w:rPr>
          <w:rFonts w:ascii="Times New Roman" w:hAnsi="Times New Roman" w:cs="Times New Roman"/>
          <w:bCs/>
          <w:szCs w:val="24"/>
          <w:lang w:val="ro-MD"/>
        </w:rPr>
        <w:t xml:space="preserve">, iar </w:t>
      </w:r>
      <w:r w:rsidR="0009682B" w:rsidRPr="00784CC4">
        <w:rPr>
          <w:rFonts w:ascii="Times New Roman" w:hAnsi="Times New Roman" w:cs="Times New Roman"/>
          <w:bCs/>
          <w:szCs w:val="24"/>
          <w:lang w:val="ro-MD"/>
        </w:rPr>
        <w:t>plățile datorate ECS conform</w:t>
      </w:r>
      <w:r w:rsidR="00150865" w:rsidRPr="00784CC4">
        <w:rPr>
          <w:rFonts w:ascii="Times New Roman" w:hAnsi="Times New Roman" w:cs="Times New Roman"/>
          <w:bCs/>
          <w:szCs w:val="24"/>
          <w:lang w:val="ro-MD"/>
        </w:rPr>
        <w:t xml:space="preserve"> </w:t>
      </w:r>
      <w:r w:rsidR="004B3692" w:rsidRPr="00784CC4">
        <w:rPr>
          <w:rFonts w:ascii="Times New Roman" w:hAnsi="Times New Roman" w:cs="Times New Roman"/>
          <w:bCs/>
          <w:szCs w:val="24"/>
          <w:lang w:val="ro-MD"/>
        </w:rPr>
        <w:fldChar w:fldCharType="begin"/>
      </w:r>
      <w:r w:rsidR="004B3692" w:rsidRPr="00784CC4">
        <w:rPr>
          <w:rFonts w:ascii="Times New Roman" w:hAnsi="Times New Roman" w:cs="Times New Roman"/>
          <w:bCs/>
          <w:szCs w:val="24"/>
          <w:lang w:val="ro-MD"/>
        </w:rPr>
        <w:instrText xml:space="preserve"> REF _Ref175127752 \r \h </w:instrText>
      </w:r>
      <w:r w:rsidR="004B3692" w:rsidRPr="00784CC4">
        <w:rPr>
          <w:rFonts w:ascii="Times New Roman" w:hAnsi="Times New Roman" w:cs="Times New Roman"/>
          <w:bCs/>
          <w:szCs w:val="24"/>
          <w:lang w:val="ro-MD"/>
        </w:rPr>
      </w:r>
      <w:r w:rsidR="004B3692" w:rsidRPr="00784CC4">
        <w:rPr>
          <w:rFonts w:ascii="Times New Roman" w:hAnsi="Times New Roman" w:cs="Times New Roman"/>
          <w:bCs/>
          <w:szCs w:val="24"/>
          <w:lang w:val="ro-MD"/>
        </w:rPr>
        <w:fldChar w:fldCharType="separate"/>
      </w:r>
      <w:r w:rsidR="00F112B5" w:rsidRPr="00784CC4">
        <w:rPr>
          <w:rFonts w:ascii="Times New Roman" w:hAnsi="Times New Roman" w:cs="Times New Roman"/>
          <w:bCs/>
          <w:szCs w:val="24"/>
          <w:lang w:val="ro-MD"/>
        </w:rPr>
        <w:t>Articolul 33</w:t>
      </w:r>
      <w:r w:rsidR="004B3692" w:rsidRPr="00784CC4">
        <w:rPr>
          <w:rFonts w:ascii="Times New Roman" w:hAnsi="Times New Roman" w:cs="Times New Roman"/>
          <w:bCs/>
          <w:szCs w:val="24"/>
          <w:lang w:val="ro-MD"/>
        </w:rPr>
        <w:fldChar w:fldCharType="end"/>
      </w:r>
      <w:r w:rsidR="004B3692" w:rsidRPr="00784CC4">
        <w:rPr>
          <w:rFonts w:ascii="Times New Roman" w:hAnsi="Times New Roman" w:cs="Times New Roman"/>
          <w:bCs/>
          <w:szCs w:val="24"/>
          <w:lang w:val="ro-MD"/>
        </w:rPr>
        <w:t xml:space="preserve"> </w:t>
      </w:r>
      <w:r w:rsidR="00150865" w:rsidRPr="00784CC4">
        <w:rPr>
          <w:rFonts w:ascii="Times New Roman" w:hAnsi="Times New Roman" w:cs="Times New Roman"/>
          <w:bCs/>
          <w:szCs w:val="24"/>
          <w:lang w:val="ro-MD"/>
        </w:rPr>
        <w:t>se v</w:t>
      </w:r>
      <w:r w:rsidR="0009682B" w:rsidRPr="00784CC4">
        <w:rPr>
          <w:rFonts w:ascii="Times New Roman" w:hAnsi="Times New Roman" w:cs="Times New Roman"/>
          <w:bCs/>
          <w:szCs w:val="24"/>
          <w:lang w:val="ro-MD"/>
        </w:rPr>
        <w:t>or</w:t>
      </w:r>
      <w:r w:rsidR="00150865" w:rsidRPr="00784CC4">
        <w:rPr>
          <w:rFonts w:ascii="Times New Roman" w:hAnsi="Times New Roman" w:cs="Times New Roman"/>
          <w:bCs/>
          <w:szCs w:val="24"/>
          <w:lang w:val="ro-MD"/>
        </w:rPr>
        <w:t xml:space="preserve"> face exclusiv în contul </w:t>
      </w:r>
      <w:r w:rsidR="00D9305F" w:rsidRPr="00784CC4">
        <w:rPr>
          <w:rFonts w:ascii="Times New Roman" w:hAnsi="Times New Roman" w:cs="Times New Roman"/>
          <w:bCs/>
          <w:szCs w:val="24"/>
          <w:lang w:val="ro-MD"/>
        </w:rPr>
        <w:t xml:space="preserve">bancar </w:t>
      </w:r>
      <w:r w:rsidR="00150865" w:rsidRPr="00784CC4">
        <w:rPr>
          <w:rFonts w:ascii="Times New Roman" w:hAnsi="Times New Roman" w:cs="Times New Roman"/>
          <w:bCs/>
          <w:szCs w:val="24"/>
          <w:lang w:val="ro-MD"/>
        </w:rPr>
        <w:t>al ECS</w:t>
      </w:r>
      <w:r w:rsidR="00D9305F" w:rsidRPr="00784CC4">
        <w:rPr>
          <w:rFonts w:ascii="Times New Roman" w:hAnsi="Times New Roman" w:cs="Times New Roman"/>
          <w:bCs/>
          <w:szCs w:val="24"/>
          <w:lang w:val="ro-MD"/>
        </w:rPr>
        <w:t xml:space="preserve"> în conformitate cu hotărârea de Guvern respectivă</w:t>
      </w:r>
      <w:r w:rsidR="00150865" w:rsidRPr="00784CC4">
        <w:rPr>
          <w:rFonts w:ascii="Times New Roman" w:hAnsi="Times New Roman" w:cs="Times New Roman"/>
          <w:bCs/>
          <w:szCs w:val="24"/>
          <w:lang w:val="ro-MD"/>
        </w:rPr>
        <w:t>.</w:t>
      </w:r>
    </w:p>
    <w:p w14:paraId="56B88A8F" w14:textId="49C19597" w:rsidR="00150865" w:rsidRPr="00784CC4" w:rsidRDefault="00CB3EA6" w:rsidP="00494C56">
      <w:pPr>
        <w:numPr>
          <w:ilvl w:val="0"/>
          <w:numId w:val="45"/>
        </w:numPr>
        <w:tabs>
          <w:tab w:val="left" w:pos="916"/>
          <w:tab w:val="left" w:pos="1170"/>
          <w:tab w:val="left" w:pos="1440"/>
          <w:tab w:val="left" w:pos="162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szCs w:val="24"/>
          <w:lang w:val="ro-MD"/>
        </w:rPr>
      </w:pPr>
      <w:r w:rsidRPr="00784CC4">
        <w:rPr>
          <w:rFonts w:ascii="Times New Roman" w:hAnsi="Times New Roman" w:cs="Times New Roman"/>
          <w:bCs/>
          <w:szCs w:val="24"/>
          <w:lang w:val="ro-MD"/>
        </w:rPr>
        <w:t>În termen de 4 luni de la intrarea în vigoare a prezentei legi,</w:t>
      </w:r>
      <w:r w:rsidR="007E5B04" w:rsidRPr="00784CC4">
        <w:rPr>
          <w:rFonts w:ascii="Times New Roman" w:hAnsi="Times New Roman" w:cs="Times New Roman"/>
          <w:bCs/>
          <w:szCs w:val="24"/>
          <w:lang w:val="ro-MD"/>
        </w:rPr>
        <w:t xml:space="preserve"> </w:t>
      </w:r>
      <w:r w:rsidRPr="00784CC4">
        <w:rPr>
          <w:rFonts w:ascii="Times New Roman" w:hAnsi="Times New Roman" w:cs="Times New Roman"/>
          <w:bCs/>
          <w:szCs w:val="24"/>
          <w:lang w:val="ro-MD"/>
        </w:rPr>
        <w:t xml:space="preserve">organul central de specialitate al administrației publice în domeniul energeticii va aproba metodologia de colectare și prelucrare a datelor în scopul creării stocurilor de urgență. </w:t>
      </w:r>
      <w:r w:rsidR="00C02A42" w:rsidRPr="00784CC4">
        <w:rPr>
          <w:rFonts w:ascii="Times New Roman" w:hAnsi="Times New Roman" w:cs="Times New Roman"/>
          <w:szCs w:val="24"/>
          <w:lang w:val="ro-MD"/>
        </w:rPr>
        <w:t xml:space="preserve">În termen de 2 luni de la data aprobării </w:t>
      </w:r>
      <w:r w:rsidR="0009682B" w:rsidRPr="00784CC4">
        <w:rPr>
          <w:rFonts w:ascii="Times New Roman" w:hAnsi="Times New Roman" w:cs="Times New Roman"/>
          <w:szCs w:val="24"/>
          <w:lang w:val="ro-MD"/>
        </w:rPr>
        <w:t>m</w:t>
      </w:r>
      <w:r w:rsidR="00C02A42" w:rsidRPr="00784CC4">
        <w:rPr>
          <w:rFonts w:ascii="Times New Roman" w:hAnsi="Times New Roman" w:cs="Times New Roman"/>
          <w:szCs w:val="24"/>
          <w:lang w:val="ro-MD"/>
        </w:rPr>
        <w:t xml:space="preserve">etodologiei </w:t>
      </w:r>
      <w:r w:rsidRPr="00784CC4">
        <w:rPr>
          <w:rFonts w:ascii="Times New Roman" w:hAnsi="Times New Roman" w:cs="Times New Roman"/>
          <w:szCs w:val="24"/>
          <w:lang w:val="ro-MD"/>
        </w:rPr>
        <w:t>respective</w:t>
      </w:r>
      <w:r w:rsidR="00C02A42" w:rsidRPr="00784CC4">
        <w:rPr>
          <w:rFonts w:ascii="Times New Roman" w:hAnsi="Times New Roman" w:cs="Times New Roman"/>
          <w:szCs w:val="24"/>
          <w:lang w:val="ro-MD"/>
        </w:rPr>
        <w:t>, e</w:t>
      </w:r>
      <w:r w:rsidR="00150865" w:rsidRPr="00784CC4">
        <w:rPr>
          <w:rFonts w:ascii="Times New Roman" w:hAnsi="Times New Roman" w:cs="Times New Roman"/>
          <w:szCs w:val="24"/>
          <w:lang w:val="ro-MD"/>
        </w:rPr>
        <w:t xml:space="preserve">ntitățile obligate să prezinte datele menționate la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_Ref175127206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18</w:t>
      </w:r>
      <w:r w:rsidR="004B3692" w:rsidRPr="00784CC4">
        <w:rPr>
          <w:rFonts w:ascii="Times New Roman" w:hAnsi="Times New Roman" w:cs="Times New Roman"/>
          <w:szCs w:val="24"/>
          <w:lang w:val="ro-MD"/>
        </w:rPr>
        <w:fldChar w:fldCharType="end"/>
      </w:r>
      <w:r w:rsidR="004B3692" w:rsidRPr="00784CC4">
        <w:rPr>
          <w:rFonts w:ascii="Times New Roman" w:hAnsi="Times New Roman" w:cs="Times New Roman"/>
          <w:szCs w:val="24"/>
          <w:lang w:val="ro-MD"/>
        </w:rPr>
        <w:t xml:space="preserve"> </w:t>
      </w:r>
      <w:r w:rsidR="00150865" w:rsidRPr="00784CC4">
        <w:rPr>
          <w:rFonts w:ascii="Times New Roman" w:hAnsi="Times New Roman" w:cs="Times New Roman"/>
          <w:szCs w:val="24"/>
          <w:lang w:val="ro-MD"/>
        </w:rPr>
        <w:t xml:space="preserve">alin.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_Ref175129757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(2)</w:t>
      </w:r>
      <w:r w:rsidR="004B3692" w:rsidRPr="00784CC4">
        <w:rPr>
          <w:rFonts w:ascii="Times New Roman" w:hAnsi="Times New Roman" w:cs="Times New Roman"/>
          <w:szCs w:val="24"/>
          <w:lang w:val="ro-MD"/>
        </w:rPr>
        <w:fldChar w:fldCharType="end"/>
      </w:r>
      <w:r w:rsidR="00150865" w:rsidRPr="00784CC4">
        <w:rPr>
          <w:rFonts w:ascii="Times New Roman" w:hAnsi="Times New Roman" w:cs="Times New Roman"/>
          <w:szCs w:val="24"/>
          <w:lang w:val="ro-MD"/>
        </w:rPr>
        <w:t xml:space="preserve">  le vor transmite organului central de specialitate al administrației publice în domeniul energeticii pentru toate cele 12 luni ale anului în care prezenta lege a intrat în vigoare.</w:t>
      </w:r>
    </w:p>
    <w:p w14:paraId="5A877369" w14:textId="58F23A91" w:rsidR="00F627E1" w:rsidRPr="00784CC4" w:rsidRDefault="00F627E1" w:rsidP="00494C56">
      <w:pPr>
        <w:numPr>
          <w:ilvl w:val="0"/>
          <w:numId w:val="45"/>
        </w:numPr>
        <w:tabs>
          <w:tab w:val="left" w:pos="916"/>
          <w:tab w:val="left" w:pos="1170"/>
          <w:tab w:val="left" w:pos="1440"/>
          <w:tab w:val="left" w:pos="162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szCs w:val="24"/>
          <w:lang w:val="ro-MD"/>
        </w:rPr>
      </w:pPr>
      <w:r w:rsidRPr="00784CC4">
        <w:rPr>
          <w:rFonts w:ascii="Times New Roman" w:hAnsi="Times New Roman" w:cs="Times New Roman"/>
          <w:szCs w:val="24"/>
          <w:lang w:val="ro-MD"/>
        </w:rPr>
        <w:t>În termen de 6 luni de la intrarea în vigoare a prezentei legi, organul central de specialitate al administrației publice în domeniul energeticii va aproba</w:t>
      </w:r>
      <w:r w:rsidRPr="00784CC4">
        <w:rPr>
          <w:lang w:val="ro-MD"/>
        </w:rPr>
        <w:t xml:space="preserve"> </w:t>
      </w:r>
      <w:r w:rsidRPr="00784CC4">
        <w:rPr>
          <w:rFonts w:ascii="Times New Roman" w:hAnsi="Times New Roman" w:cs="Times New Roman"/>
          <w:szCs w:val="24"/>
          <w:lang w:val="ro-MD"/>
        </w:rPr>
        <w:t xml:space="preserve">cerințele tehnice, logistice și de siguranță ce urmează a fi respectate la </w:t>
      </w:r>
      <w:r w:rsidR="003E0A95" w:rsidRPr="00784CC4">
        <w:rPr>
          <w:rFonts w:ascii="Times New Roman" w:hAnsi="Times New Roman" w:cs="Times New Roman"/>
          <w:szCs w:val="24"/>
          <w:lang w:val="ro-MD"/>
        </w:rPr>
        <w:t>depozitarea</w:t>
      </w:r>
      <w:r w:rsidRPr="00784CC4">
        <w:rPr>
          <w:rFonts w:ascii="Times New Roman" w:hAnsi="Times New Roman" w:cs="Times New Roman"/>
          <w:szCs w:val="24"/>
          <w:lang w:val="ro-MD"/>
        </w:rPr>
        <w:t xml:space="preserve"> stocurilor de urgență pe teritoriul Republicii Moldova și în afara acesteia, prevăzute la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_Ref175135113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5</w:t>
      </w:r>
      <w:r w:rsidR="004B3692"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alin.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_Ref175135122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(1)</w:t>
      </w:r>
      <w:r w:rsidR="004B3692"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lit. m).</w:t>
      </w:r>
    </w:p>
    <w:p w14:paraId="56E40AC5" w14:textId="2DD18927" w:rsidR="00244D53" w:rsidRPr="00784CC4" w:rsidRDefault="00244D53" w:rsidP="00494C56">
      <w:pPr>
        <w:numPr>
          <w:ilvl w:val="0"/>
          <w:numId w:val="45"/>
        </w:numPr>
        <w:tabs>
          <w:tab w:val="left" w:pos="916"/>
          <w:tab w:val="left" w:pos="1170"/>
          <w:tab w:val="left" w:pos="1440"/>
          <w:tab w:val="left" w:pos="162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szCs w:val="24"/>
          <w:lang w:val="ro-MD"/>
        </w:rPr>
      </w:pPr>
      <w:r w:rsidRPr="00784CC4">
        <w:rPr>
          <w:rFonts w:ascii="Times New Roman" w:hAnsi="Times New Roman" w:cs="Times New Roman"/>
          <w:szCs w:val="24"/>
          <w:lang w:val="ro-MD"/>
        </w:rPr>
        <w:t>În termen de 6 de luni de la intrarea în vigoare a prezentei legi, ANRE va elabora și aproba regulamentul privind eliberarea autorizațiilor pentru desfășurarea activității de stocare.</w:t>
      </w:r>
    </w:p>
    <w:p w14:paraId="34D429B3" w14:textId="7E864516" w:rsidR="0023090A" w:rsidRPr="00784CC4" w:rsidRDefault="0023090A" w:rsidP="00494C56">
      <w:pPr>
        <w:numPr>
          <w:ilvl w:val="0"/>
          <w:numId w:val="45"/>
        </w:numPr>
        <w:tabs>
          <w:tab w:val="left" w:pos="916"/>
          <w:tab w:val="left" w:pos="1170"/>
          <w:tab w:val="left" w:pos="1440"/>
          <w:tab w:val="left" w:pos="162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szCs w:val="24"/>
          <w:lang w:val="ro-MD"/>
        </w:rPr>
      </w:pPr>
      <w:r w:rsidRPr="00784CC4">
        <w:rPr>
          <w:rFonts w:ascii="Times New Roman" w:hAnsi="Times New Roman" w:cs="Times New Roman"/>
          <w:szCs w:val="24"/>
          <w:lang w:val="ro-MD"/>
        </w:rPr>
        <w:t>După aderarea Republicii Moldova la Uniunea Europeană, cuvintele ”Secretariatul Comunității Energetice” la toate formele gramaticale se substituie cu cuvintele ”Comisia Europeană” la toate formele gramaticale, iar constituirea și menținerea stocurilor de urgență poate fi realizată exclusiv pe teritoriul Uniunii Europene.</w:t>
      </w:r>
    </w:p>
    <w:p w14:paraId="0E4DC229" w14:textId="1FFE25F0" w:rsidR="0023090A" w:rsidRPr="00784CC4" w:rsidRDefault="00A83199" w:rsidP="00494C56">
      <w:pPr>
        <w:numPr>
          <w:ilvl w:val="0"/>
          <w:numId w:val="45"/>
        </w:numPr>
        <w:tabs>
          <w:tab w:val="left" w:pos="916"/>
          <w:tab w:val="left" w:pos="1170"/>
          <w:tab w:val="left" w:pos="1440"/>
          <w:tab w:val="left" w:pos="162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rFonts w:ascii="Times New Roman" w:hAnsi="Times New Roman" w:cs="Times New Roman"/>
          <w:szCs w:val="24"/>
          <w:lang w:val="ro-MD"/>
        </w:rPr>
      </w:pPr>
      <w:r w:rsidRPr="00784CC4">
        <w:rPr>
          <w:rFonts w:ascii="Times New Roman" w:hAnsi="Times New Roman" w:cs="Times New Roman"/>
          <w:szCs w:val="24"/>
          <w:lang w:val="ro-MD"/>
        </w:rPr>
        <w:t>În legătură cu implementarea</w:t>
      </w:r>
      <w:r w:rsidR="002D4BAA" w:rsidRPr="00784CC4">
        <w:rPr>
          <w:rFonts w:ascii="Times New Roman" w:hAnsi="Times New Roman" w:cs="Times New Roman"/>
          <w:szCs w:val="24"/>
          <w:lang w:val="ro-MD"/>
        </w:rPr>
        <w:t xml:space="preserve"> prevederilor de la</w:t>
      </w:r>
      <w:r w:rsidRPr="00784CC4">
        <w:rPr>
          <w:rFonts w:ascii="Times New Roman" w:hAnsi="Times New Roman" w:cs="Times New Roman"/>
          <w:szCs w:val="24"/>
          <w:lang w:val="ro-MD"/>
        </w:rPr>
        <w:t xml:space="preserve"> </w:t>
      </w:r>
      <w:r w:rsidR="002D4BAA" w:rsidRPr="00784CC4">
        <w:rPr>
          <w:rFonts w:ascii="Times New Roman" w:hAnsi="Times New Roman" w:cs="Times New Roman"/>
          <w:szCs w:val="24"/>
          <w:lang w:val="ro-MD"/>
        </w:rPr>
        <w:fldChar w:fldCharType="begin"/>
      </w:r>
      <w:r w:rsidR="002D4BAA" w:rsidRPr="00784CC4">
        <w:rPr>
          <w:rFonts w:ascii="Times New Roman" w:hAnsi="Times New Roman" w:cs="Times New Roman"/>
          <w:szCs w:val="24"/>
          <w:lang w:val="ro-MD"/>
        </w:rPr>
        <w:instrText xml:space="preserve"> REF _Ref175133633 \r \h </w:instrText>
      </w:r>
      <w:r w:rsidR="002D4BAA" w:rsidRPr="00784CC4">
        <w:rPr>
          <w:rFonts w:ascii="Times New Roman" w:hAnsi="Times New Roman" w:cs="Times New Roman"/>
          <w:szCs w:val="24"/>
          <w:lang w:val="ro-MD"/>
        </w:rPr>
      </w:r>
      <w:r w:rsidR="002D4BAA"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31</w:t>
      </w:r>
      <w:r w:rsidR="002D4BAA"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alin. </w:t>
      </w:r>
      <w:r w:rsidR="002D4BAA" w:rsidRPr="00784CC4">
        <w:rPr>
          <w:rFonts w:ascii="Times New Roman" w:hAnsi="Times New Roman" w:cs="Times New Roman"/>
          <w:szCs w:val="24"/>
          <w:lang w:val="ro-MD"/>
        </w:rPr>
        <w:fldChar w:fldCharType="begin"/>
      </w:r>
      <w:r w:rsidR="002D4BAA" w:rsidRPr="00784CC4">
        <w:rPr>
          <w:rFonts w:ascii="Times New Roman" w:hAnsi="Times New Roman" w:cs="Times New Roman"/>
          <w:szCs w:val="24"/>
          <w:lang w:val="ro-MD"/>
        </w:rPr>
        <w:instrText xml:space="preserve"> REF _Ref175133657 \r \h </w:instrText>
      </w:r>
      <w:r w:rsidR="002D4BAA" w:rsidRPr="00784CC4">
        <w:rPr>
          <w:rFonts w:ascii="Times New Roman" w:hAnsi="Times New Roman" w:cs="Times New Roman"/>
          <w:szCs w:val="24"/>
          <w:lang w:val="ro-MD"/>
        </w:rPr>
      </w:r>
      <w:r w:rsidR="002D4BAA"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(7)</w:t>
      </w:r>
      <w:r w:rsidR="002D4BAA"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după aderarea Republicii Moldova la Uniunea Europeană, Comisia Europeană este autorizată să stabilească perioada rezonabilă în care urmează să fie restabilite stocurile de urgență ale Republicii Moldova până la nivelul minim necesar. </w:t>
      </w:r>
    </w:p>
    <w:p w14:paraId="133292A2" w14:textId="77777777" w:rsidR="00150865" w:rsidRPr="00784CC4" w:rsidRDefault="00150865" w:rsidP="008E1325">
      <w:pPr>
        <w:tabs>
          <w:tab w:val="left" w:pos="1260"/>
        </w:tabs>
        <w:ind w:firstLine="720"/>
        <w:rPr>
          <w:rFonts w:ascii="Times New Roman" w:hAnsi="Times New Roman" w:cs="Times New Roman"/>
          <w:szCs w:val="24"/>
          <w:lang w:val="ro-MD"/>
        </w:rPr>
      </w:pPr>
    </w:p>
    <w:p w14:paraId="55F20620" w14:textId="3E1F73DD" w:rsidR="00BA7120" w:rsidRPr="00784CC4" w:rsidRDefault="00BA7120" w:rsidP="008E1325">
      <w:pPr>
        <w:pStyle w:val="HTMLPreformatted"/>
        <w:spacing w:after="120"/>
        <w:ind w:firstLine="720"/>
        <w:jc w:val="both"/>
        <w:rPr>
          <w:rFonts w:ascii="Times New Roman" w:hAnsi="Times New Roman" w:cs="Times New Roman"/>
          <w:sz w:val="24"/>
          <w:szCs w:val="24"/>
          <w:lang w:val="ro-MD"/>
        </w:rPr>
      </w:pPr>
      <w:r w:rsidRPr="00784CC4">
        <w:rPr>
          <w:rFonts w:ascii="Times New Roman" w:hAnsi="Times New Roman" w:cs="Times New Roman"/>
          <w:b/>
          <w:sz w:val="24"/>
          <w:szCs w:val="24"/>
          <w:lang w:val="ro-MD"/>
        </w:rPr>
        <w:t>PREŞEDINTELE PARLAMENTULUI</w:t>
      </w:r>
    </w:p>
    <w:p w14:paraId="2D34C7BB" w14:textId="77777777" w:rsidR="005B3FE9" w:rsidRPr="00784CC4" w:rsidRDefault="005B3FE9" w:rsidP="005B3FE9">
      <w:pPr>
        <w:rPr>
          <w:lang w:val="ro-MD"/>
        </w:rPr>
      </w:pPr>
    </w:p>
    <w:p w14:paraId="5CDF0CF3" w14:textId="77777777" w:rsidR="005B3FE9" w:rsidRPr="00784CC4" w:rsidRDefault="005B3FE9" w:rsidP="005B3FE9">
      <w:pPr>
        <w:rPr>
          <w:lang w:val="ro-MD"/>
        </w:rPr>
      </w:pPr>
    </w:p>
    <w:p w14:paraId="26A6CD7C" w14:textId="493FA2FE" w:rsidR="00922B98" w:rsidRPr="00784CC4" w:rsidRDefault="00922B98" w:rsidP="00494C56">
      <w:pPr>
        <w:pStyle w:val="Heading1"/>
        <w:numPr>
          <w:ilvl w:val="0"/>
          <w:numId w:val="56"/>
        </w:numPr>
        <w:jc w:val="right"/>
        <w:rPr>
          <w:noProof w:val="0"/>
          <w:szCs w:val="24"/>
          <w:lang w:val="ro-MD"/>
        </w:rPr>
      </w:pPr>
    </w:p>
    <w:p w14:paraId="1130EE92" w14:textId="6A1F6225" w:rsidR="00991F8C" w:rsidRPr="00784CC4" w:rsidRDefault="00525DD6" w:rsidP="008E1325">
      <w:pPr>
        <w:pStyle w:val="NoSpacing"/>
        <w:spacing w:after="120"/>
        <w:jc w:val="right"/>
        <w:rPr>
          <w:rFonts w:ascii="Times New Roman" w:hAnsi="Times New Roman" w:cs="Times New Roman"/>
          <w:sz w:val="24"/>
          <w:szCs w:val="24"/>
          <w:lang w:val="ro-MD"/>
        </w:rPr>
      </w:pPr>
      <w:r w:rsidRPr="00784CC4">
        <w:rPr>
          <w:rFonts w:ascii="Times New Roman" w:eastAsiaTheme="majorEastAsia" w:hAnsi="Times New Roman" w:cs="Times New Roman"/>
          <w:sz w:val="24"/>
          <w:szCs w:val="24"/>
          <w:lang w:val="ro-MD"/>
        </w:rPr>
        <w:t>l</w:t>
      </w:r>
      <w:r w:rsidR="00922B98" w:rsidRPr="00784CC4">
        <w:rPr>
          <w:rFonts w:ascii="Times New Roman" w:eastAsiaTheme="majorEastAsia" w:hAnsi="Times New Roman" w:cs="Times New Roman"/>
          <w:sz w:val="24"/>
          <w:szCs w:val="24"/>
          <w:lang w:val="ro-MD"/>
        </w:rPr>
        <w:t>a Legea privind securitatea aprovizionării cu produse petroliere nr.___/2024</w:t>
      </w:r>
    </w:p>
    <w:p w14:paraId="0AEA2B6E" w14:textId="77777777" w:rsidR="004C1A88" w:rsidRPr="00784CC4" w:rsidRDefault="004C1A88" w:rsidP="008E1325">
      <w:pPr>
        <w:pStyle w:val="NoSpacing"/>
        <w:spacing w:after="120"/>
        <w:jc w:val="center"/>
        <w:rPr>
          <w:rFonts w:ascii="Times New Roman" w:hAnsi="Times New Roman" w:cs="Times New Roman"/>
          <w:sz w:val="24"/>
          <w:szCs w:val="24"/>
          <w:lang w:val="ro-MD"/>
        </w:rPr>
      </w:pPr>
    </w:p>
    <w:p w14:paraId="55179E9F" w14:textId="0AC67AD3" w:rsidR="00130618" w:rsidRPr="00784CC4" w:rsidRDefault="003417ED" w:rsidP="008E1325">
      <w:pPr>
        <w:pStyle w:val="NoSpacing"/>
        <w:spacing w:after="120"/>
        <w:jc w:val="center"/>
        <w:rPr>
          <w:rFonts w:ascii="Times New Roman" w:hAnsi="Times New Roman" w:cs="Times New Roman"/>
          <w:sz w:val="24"/>
          <w:szCs w:val="24"/>
          <w:lang w:val="ro-MD"/>
        </w:rPr>
      </w:pPr>
      <w:r w:rsidRPr="00784CC4">
        <w:rPr>
          <w:rFonts w:ascii="Times New Roman" w:hAnsi="Times New Roman" w:cs="Times New Roman"/>
          <w:b/>
          <w:bCs/>
          <w:sz w:val="24"/>
          <w:szCs w:val="24"/>
          <w:lang w:val="ro-MD"/>
        </w:rPr>
        <w:t>M</w:t>
      </w:r>
      <w:r w:rsidR="007D236B" w:rsidRPr="00784CC4">
        <w:rPr>
          <w:rFonts w:ascii="Times New Roman" w:hAnsi="Times New Roman" w:cs="Times New Roman"/>
          <w:b/>
          <w:bCs/>
          <w:sz w:val="24"/>
          <w:szCs w:val="24"/>
          <w:lang w:val="ro-MD"/>
        </w:rPr>
        <w:t>aterii prime</w:t>
      </w:r>
      <w:r w:rsidRPr="00784CC4">
        <w:rPr>
          <w:rFonts w:ascii="Times New Roman" w:hAnsi="Times New Roman" w:cs="Times New Roman"/>
          <w:b/>
          <w:bCs/>
          <w:sz w:val="24"/>
          <w:szCs w:val="24"/>
          <w:lang w:val="ro-MD"/>
        </w:rPr>
        <w:t xml:space="preserve"> pentru rafinărie</w:t>
      </w:r>
      <w:r w:rsidR="007D236B" w:rsidRPr="00784CC4">
        <w:rPr>
          <w:rFonts w:ascii="Times New Roman" w:hAnsi="Times New Roman" w:cs="Times New Roman"/>
          <w:b/>
          <w:bCs/>
          <w:sz w:val="24"/>
          <w:szCs w:val="24"/>
          <w:lang w:val="ro-MD"/>
        </w:rPr>
        <w:t xml:space="preserve"> </w:t>
      </w: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381"/>
        <w:gridCol w:w="6407"/>
      </w:tblGrid>
      <w:tr w:rsidR="00887772" w:rsidRPr="00784CC4" w14:paraId="770E72C4" w14:textId="77777777" w:rsidTr="0005222E">
        <w:trPr>
          <w:trHeight w:val="315"/>
        </w:trPr>
        <w:tc>
          <w:tcPr>
            <w:tcW w:w="3261" w:type="dxa"/>
            <w:gridSpan w:val="2"/>
            <w:vAlign w:val="center"/>
            <w:hideMark/>
          </w:tcPr>
          <w:p w14:paraId="5A7FAD90" w14:textId="01044B03" w:rsidR="005E1A9A" w:rsidRPr="00784CC4" w:rsidRDefault="007469BF" w:rsidP="008E1325">
            <w:pPr>
              <w:jc w:val="both"/>
              <w:rPr>
                <w:rFonts w:ascii="Times New Roman" w:eastAsia="Times New Roman" w:hAnsi="Times New Roman" w:cs="Times New Roman"/>
                <w:szCs w:val="24"/>
                <w:lang w:val="ro-MD"/>
              </w:rPr>
            </w:pPr>
            <w:r w:rsidRPr="00784CC4">
              <w:rPr>
                <w:rFonts w:ascii="Times New Roman" w:eastAsia="Times New Roman" w:hAnsi="Times New Roman" w:cs="Times New Roman"/>
                <w:szCs w:val="24"/>
                <w:lang w:val="ro-MD"/>
              </w:rPr>
              <w:t>Produs energetic</w:t>
            </w:r>
          </w:p>
        </w:tc>
        <w:tc>
          <w:tcPr>
            <w:tcW w:w="6407" w:type="dxa"/>
            <w:vAlign w:val="center"/>
            <w:hideMark/>
          </w:tcPr>
          <w:p w14:paraId="6F324859" w14:textId="2DFD11E2" w:rsidR="005E1A9A" w:rsidRPr="00784CC4" w:rsidRDefault="005E1A9A" w:rsidP="008E1325">
            <w:pPr>
              <w:jc w:val="both"/>
              <w:rPr>
                <w:rFonts w:ascii="Times New Roman" w:eastAsia="Times New Roman" w:hAnsi="Times New Roman" w:cs="Times New Roman"/>
                <w:szCs w:val="24"/>
                <w:lang w:val="ro-MD"/>
              </w:rPr>
            </w:pPr>
            <w:r w:rsidRPr="00784CC4">
              <w:rPr>
                <w:rFonts w:ascii="Times New Roman" w:eastAsia="Times New Roman" w:hAnsi="Times New Roman" w:cs="Times New Roman"/>
                <w:szCs w:val="24"/>
                <w:lang w:val="ro-MD"/>
              </w:rPr>
              <w:t>Defini</w:t>
            </w:r>
            <w:r w:rsidR="007469BF" w:rsidRPr="00784CC4">
              <w:rPr>
                <w:rFonts w:ascii="Times New Roman" w:eastAsia="Times New Roman" w:hAnsi="Times New Roman" w:cs="Times New Roman"/>
                <w:szCs w:val="24"/>
                <w:lang w:val="ro-MD"/>
              </w:rPr>
              <w:t>ție</w:t>
            </w:r>
          </w:p>
        </w:tc>
      </w:tr>
      <w:tr w:rsidR="00887772" w:rsidRPr="00784CC4" w14:paraId="79EDBF4B" w14:textId="77777777" w:rsidTr="00CB3781">
        <w:trPr>
          <w:trHeight w:val="2897"/>
        </w:trPr>
        <w:tc>
          <w:tcPr>
            <w:tcW w:w="880" w:type="dxa"/>
            <w:vAlign w:val="center"/>
            <w:hideMark/>
          </w:tcPr>
          <w:p w14:paraId="0055D3E6" w14:textId="77777777" w:rsidR="005E1A9A" w:rsidRPr="00784CC4" w:rsidRDefault="005E1A9A" w:rsidP="008E1325">
            <w:pPr>
              <w:jc w:val="both"/>
              <w:rPr>
                <w:rFonts w:ascii="Times New Roman" w:eastAsia="Times New Roman" w:hAnsi="Times New Roman" w:cs="Times New Roman"/>
                <w:szCs w:val="24"/>
                <w:lang w:val="ro-MD"/>
              </w:rPr>
            </w:pPr>
            <w:r w:rsidRPr="00784CC4">
              <w:rPr>
                <w:rFonts w:ascii="Times New Roman" w:eastAsia="Times New Roman" w:hAnsi="Times New Roman" w:cs="Times New Roman"/>
                <w:szCs w:val="24"/>
                <w:lang w:val="ro-MD"/>
              </w:rPr>
              <w:t>1.</w:t>
            </w:r>
          </w:p>
        </w:tc>
        <w:tc>
          <w:tcPr>
            <w:tcW w:w="2381" w:type="dxa"/>
            <w:hideMark/>
          </w:tcPr>
          <w:p w14:paraId="77AEDA6B" w14:textId="0F9574CD" w:rsidR="005E1A9A" w:rsidRPr="00784CC4" w:rsidRDefault="007D236B" w:rsidP="008E1325">
            <w:pPr>
              <w:jc w:val="center"/>
              <w:rPr>
                <w:rFonts w:ascii="Times New Roman" w:hAnsi="Times New Roman" w:cs="Times New Roman"/>
                <w:szCs w:val="24"/>
                <w:lang w:val="ro-MD"/>
              </w:rPr>
            </w:pPr>
            <w:r w:rsidRPr="00784CC4">
              <w:rPr>
                <w:rFonts w:ascii="Times New Roman" w:hAnsi="Times New Roman" w:cs="Times New Roman"/>
                <w:szCs w:val="24"/>
                <w:lang w:val="ro-MD"/>
              </w:rPr>
              <w:t xml:space="preserve">Țiței </w:t>
            </w:r>
          </w:p>
        </w:tc>
        <w:tc>
          <w:tcPr>
            <w:tcW w:w="6407" w:type="dxa"/>
            <w:hideMark/>
          </w:tcPr>
          <w:p w14:paraId="09FE4019" w14:textId="5FB4FFCF" w:rsidR="007D236B" w:rsidRPr="00784CC4" w:rsidRDefault="0089177C" w:rsidP="008E1325">
            <w:pPr>
              <w:jc w:val="both"/>
              <w:rPr>
                <w:rFonts w:ascii="Times New Roman" w:hAnsi="Times New Roman" w:cs="Times New Roman"/>
                <w:szCs w:val="24"/>
                <w:lang w:val="ro-MD"/>
              </w:rPr>
            </w:pPr>
            <w:r w:rsidRPr="00784CC4">
              <w:rPr>
                <w:rFonts w:ascii="Times New Roman" w:hAnsi="Times New Roman" w:cs="Times New Roman"/>
                <w:szCs w:val="24"/>
                <w:lang w:val="ro-MD"/>
              </w:rPr>
              <w:t>Țițeiul este un tip de ulei mineral de origine naturală, care conține un amestec de hidrocarburi și impurități asociate, precum sulful. Acesta se găsește în stare lichidă în condiții normale de temperatură și presiune de suprafață, iar caracteristicile fizice (densitate, vâscozitate etc.) sunt foarte variabile. Această categorie include condensatele din gazele asociate sau neasociate extrase din zăcăminte sau perimetre de exploatare, dacă acestea sunt amestecate cu țițeiul comercial. Cantitățile trebuie să fie înregistrate indiferent de metoda de extragere (convențională și neconvențională). Țițeiul nu include LGN.</w:t>
            </w:r>
          </w:p>
        </w:tc>
      </w:tr>
      <w:tr w:rsidR="00887772" w:rsidRPr="00784CC4" w14:paraId="3669A32D" w14:textId="77777777" w:rsidTr="0005222E">
        <w:trPr>
          <w:trHeight w:val="1260"/>
        </w:trPr>
        <w:tc>
          <w:tcPr>
            <w:tcW w:w="880" w:type="dxa"/>
            <w:vAlign w:val="center"/>
            <w:hideMark/>
          </w:tcPr>
          <w:p w14:paraId="30D093A3" w14:textId="77777777" w:rsidR="005E1A9A" w:rsidRPr="00784CC4" w:rsidRDefault="005E1A9A" w:rsidP="008E1325">
            <w:pPr>
              <w:jc w:val="both"/>
              <w:rPr>
                <w:rFonts w:ascii="Times New Roman" w:eastAsia="Times New Roman" w:hAnsi="Times New Roman" w:cs="Times New Roman"/>
                <w:szCs w:val="24"/>
                <w:lang w:val="ro-MD"/>
              </w:rPr>
            </w:pPr>
            <w:r w:rsidRPr="00784CC4">
              <w:rPr>
                <w:rFonts w:ascii="Times New Roman" w:eastAsia="Times New Roman" w:hAnsi="Times New Roman" w:cs="Times New Roman"/>
                <w:szCs w:val="24"/>
                <w:lang w:val="ro-MD"/>
              </w:rPr>
              <w:t>2.</w:t>
            </w:r>
          </w:p>
        </w:tc>
        <w:tc>
          <w:tcPr>
            <w:tcW w:w="2381" w:type="dxa"/>
            <w:hideMark/>
          </w:tcPr>
          <w:p w14:paraId="4CBCA390" w14:textId="7033197D" w:rsidR="005E1A9A" w:rsidRPr="00784CC4" w:rsidRDefault="009E580B" w:rsidP="008E1325">
            <w:pPr>
              <w:jc w:val="center"/>
              <w:rPr>
                <w:rFonts w:ascii="Times New Roman" w:hAnsi="Times New Roman" w:cs="Times New Roman"/>
                <w:szCs w:val="24"/>
                <w:lang w:val="ro-MD"/>
              </w:rPr>
            </w:pPr>
            <w:r w:rsidRPr="00784CC4">
              <w:rPr>
                <w:rFonts w:ascii="Times New Roman" w:hAnsi="Times New Roman" w:cs="Times New Roman"/>
                <w:szCs w:val="24"/>
                <w:lang w:val="ro-MD"/>
              </w:rPr>
              <w:t>Lichide din g</w:t>
            </w:r>
            <w:r w:rsidR="007D236B" w:rsidRPr="00784CC4">
              <w:rPr>
                <w:rFonts w:ascii="Times New Roman" w:hAnsi="Times New Roman" w:cs="Times New Roman"/>
                <w:szCs w:val="24"/>
                <w:lang w:val="ro-MD"/>
              </w:rPr>
              <w:t xml:space="preserve">aze naturale </w:t>
            </w:r>
            <w:r w:rsidR="005E1A9A"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L</w:t>
            </w:r>
            <w:r w:rsidR="007D236B" w:rsidRPr="00784CC4">
              <w:rPr>
                <w:rFonts w:ascii="Times New Roman" w:hAnsi="Times New Roman" w:cs="Times New Roman"/>
                <w:szCs w:val="24"/>
                <w:lang w:val="ro-MD"/>
              </w:rPr>
              <w:t>GN</w:t>
            </w:r>
            <w:r w:rsidR="005E1A9A" w:rsidRPr="00784CC4">
              <w:rPr>
                <w:rFonts w:ascii="Times New Roman" w:hAnsi="Times New Roman" w:cs="Times New Roman"/>
                <w:szCs w:val="24"/>
                <w:lang w:val="ro-MD"/>
              </w:rPr>
              <w:t>)</w:t>
            </w:r>
          </w:p>
        </w:tc>
        <w:tc>
          <w:tcPr>
            <w:tcW w:w="6407" w:type="dxa"/>
            <w:hideMark/>
          </w:tcPr>
          <w:p w14:paraId="7BDBB2DC" w14:textId="355EC07F" w:rsidR="007D236B" w:rsidRPr="00784CC4" w:rsidRDefault="0089177C" w:rsidP="008E1325">
            <w:pPr>
              <w:jc w:val="both"/>
              <w:rPr>
                <w:rFonts w:ascii="Times New Roman" w:hAnsi="Times New Roman" w:cs="Times New Roman"/>
                <w:szCs w:val="24"/>
                <w:lang w:val="ro-MD"/>
              </w:rPr>
            </w:pPr>
            <w:r w:rsidRPr="00784CC4">
              <w:rPr>
                <w:rFonts w:ascii="Times New Roman" w:hAnsi="Times New Roman" w:cs="Times New Roman"/>
                <w:szCs w:val="24"/>
                <w:lang w:val="ro-MD"/>
              </w:rPr>
              <w:t>LGN-urile sunt hidrocarburi lichide sau lichefiate obținute din gaze naturale în instalații de separare sau de prelucrare a gazului. Printre LGN-uri se numără etanul, propanul, butanul (butan normal și izobutan), pentanul, izopentanul și pentanul plus (denumit uneori benzină naturală sau condensat de uzină).</w:t>
            </w:r>
          </w:p>
        </w:tc>
      </w:tr>
      <w:tr w:rsidR="00887772" w:rsidRPr="00784CC4" w14:paraId="40E4A231" w14:textId="77777777" w:rsidTr="0005222E">
        <w:trPr>
          <w:trHeight w:val="1575"/>
        </w:trPr>
        <w:tc>
          <w:tcPr>
            <w:tcW w:w="880" w:type="dxa"/>
            <w:vAlign w:val="center"/>
            <w:hideMark/>
          </w:tcPr>
          <w:p w14:paraId="0DA5B591" w14:textId="77777777" w:rsidR="005E1A9A" w:rsidRPr="00784CC4" w:rsidRDefault="005E1A9A" w:rsidP="008E1325">
            <w:pPr>
              <w:jc w:val="both"/>
              <w:rPr>
                <w:rFonts w:ascii="Times New Roman" w:eastAsia="Times New Roman" w:hAnsi="Times New Roman" w:cs="Times New Roman"/>
                <w:szCs w:val="24"/>
                <w:lang w:val="ro-MD"/>
              </w:rPr>
            </w:pPr>
            <w:r w:rsidRPr="00784CC4">
              <w:rPr>
                <w:rFonts w:ascii="Times New Roman" w:eastAsia="Times New Roman" w:hAnsi="Times New Roman" w:cs="Times New Roman"/>
                <w:szCs w:val="24"/>
                <w:lang w:val="ro-MD"/>
              </w:rPr>
              <w:t>3.</w:t>
            </w:r>
          </w:p>
        </w:tc>
        <w:tc>
          <w:tcPr>
            <w:tcW w:w="2381" w:type="dxa"/>
            <w:hideMark/>
          </w:tcPr>
          <w:p w14:paraId="29332257" w14:textId="22796887" w:rsidR="005E1A9A" w:rsidRPr="00784CC4" w:rsidRDefault="007469BF" w:rsidP="0089177C">
            <w:pPr>
              <w:jc w:val="center"/>
              <w:rPr>
                <w:rFonts w:ascii="Times New Roman" w:hAnsi="Times New Roman" w:cs="Times New Roman"/>
                <w:szCs w:val="24"/>
                <w:lang w:val="ro-MD"/>
              </w:rPr>
            </w:pPr>
            <w:r w:rsidRPr="00784CC4">
              <w:rPr>
                <w:rFonts w:ascii="Times New Roman" w:hAnsi="Times New Roman" w:cs="Times New Roman"/>
                <w:szCs w:val="24"/>
                <w:lang w:val="ro-MD"/>
              </w:rPr>
              <w:t xml:space="preserve">Materii prime </w:t>
            </w:r>
            <w:r w:rsidR="0024679E" w:rsidRPr="00784CC4">
              <w:rPr>
                <w:rFonts w:ascii="Times New Roman" w:hAnsi="Times New Roman" w:cs="Times New Roman"/>
                <w:szCs w:val="24"/>
                <w:lang w:val="ro-MD"/>
              </w:rPr>
              <w:t>pentru</w:t>
            </w:r>
            <w:r w:rsidR="0089177C" w:rsidRPr="00784CC4">
              <w:rPr>
                <w:rFonts w:ascii="Times New Roman" w:hAnsi="Times New Roman" w:cs="Times New Roman"/>
                <w:szCs w:val="24"/>
                <w:lang w:val="ro-MD"/>
              </w:rPr>
              <w:t xml:space="preserve"> </w:t>
            </w:r>
            <w:r w:rsidR="0024679E" w:rsidRPr="00784CC4">
              <w:rPr>
                <w:rFonts w:ascii="Times New Roman" w:hAnsi="Times New Roman" w:cs="Times New Roman"/>
                <w:szCs w:val="24"/>
                <w:lang w:val="ro-MD"/>
              </w:rPr>
              <w:t>rafinării</w:t>
            </w:r>
          </w:p>
        </w:tc>
        <w:tc>
          <w:tcPr>
            <w:tcW w:w="6407" w:type="dxa"/>
            <w:hideMark/>
          </w:tcPr>
          <w:p w14:paraId="29B932F5" w14:textId="1EB0B64A" w:rsidR="007D236B" w:rsidRPr="00784CC4" w:rsidRDefault="0089177C"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Materiile prime </w:t>
            </w:r>
            <w:r w:rsidR="0024679E" w:rsidRPr="00784CC4">
              <w:rPr>
                <w:rFonts w:ascii="Times New Roman" w:hAnsi="Times New Roman" w:cs="Times New Roman"/>
                <w:szCs w:val="24"/>
                <w:lang w:val="ro-MD"/>
              </w:rPr>
              <w:t>pentru</w:t>
            </w:r>
            <w:r w:rsidRPr="00784CC4">
              <w:rPr>
                <w:rFonts w:ascii="Times New Roman" w:hAnsi="Times New Roman" w:cs="Times New Roman"/>
                <w:szCs w:val="24"/>
                <w:lang w:val="ro-MD"/>
              </w:rPr>
              <w:t xml:space="preserve"> rafinări</w:t>
            </w:r>
            <w:r w:rsidR="0024679E" w:rsidRPr="00784CC4">
              <w:rPr>
                <w:rFonts w:ascii="Times New Roman" w:hAnsi="Times New Roman" w:cs="Times New Roman"/>
                <w:szCs w:val="24"/>
                <w:lang w:val="ro-MD"/>
              </w:rPr>
              <w:t>i</w:t>
            </w:r>
            <w:r w:rsidRPr="00784CC4">
              <w:rPr>
                <w:rFonts w:ascii="Times New Roman" w:hAnsi="Times New Roman" w:cs="Times New Roman"/>
                <w:szCs w:val="24"/>
                <w:lang w:val="ro-MD"/>
              </w:rPr>
              <w:t xml:space="preserve"> constau în petrol prelucrat destinat unei prelucrări suplimentare (de exemplu, păcură distilată direct sau motorină în vid) fără amestecare. După o prelucrare suplimentară, urmează să fie transformate într-una sau mai multe componente și/sau produse finite. Această definiție se aplică, de asemenea, retururilor din petrochimie pentru rafinării (de exemplu, benzină de piroliză, fracții C4, fracții de motorină și păcură).</w:t>
            </w:r>
          </w:p>
        </w:tc>
      </w:tr>
      <w:tr w:rsidR="00887772" w:rsidRPr="00784CC4" w14:paraId="2488F8A5" w14:textId="77777777" w:rsidTr="0005222E">
        <w:trPr>
          <w:trHeight w:val="1575"/>
        </w:trPr>
        <w:tc>
          <w:tcPr>
            <w:tcW w:w="880" w:type="dxa"/>
            <w:vAlign w:val="center"/>
          </w:tcPr>
          <w:p w14:paraId="1E2F0CB1" w14:textId="77777777" w:rsidR="005E1A9A" w:rsidRPr="00784CC4" w:rsidRDefault="005E1A9A" w:rsidP="008E1325">
            <w:pPr>
              <w:jc w:val="both"/>
              <w:rPr>
                <w:rFonts w:ascii="Times New Roman" w:eastAsia="Times New Roman" w:hAnsi="Times New Roman" w:cs="Times New Roman"/>
                <w:szCs w:val="24"/>
                <w:lang w:val="ro-MD"/>
              </w:rPr>
            </w:pPr>
            <w:r w:rsidRPr="00784CC4">
              <w:rPr>
                <w:rFonts w:ascii="Times New Roman" w:eastAsia="Times New Roman" w:hAnsi="Times New Roman" w:cs="Times New Roman"/>
                <w:szCs w:val="24"/>
                <w:lang w:val="ro-MD"/>
              </w:rPr>
              <w:t>4.</w:t>
            </w:r>
          </w:p>
        </w:tc>
        <w:tc>
          <w:tcPr>
            <w:tcW w:w="2381" w:type="dxa"/>
          </w:tcPr>
          <w:p w14:paraId="0E06A271" w14:textId="58CBB99D" w:rsidR="005E1A9A" w:rsidRPr="00784CC4" w:rsidRDefault="007469BF" w:rsidP="008E1325">
            <w:pPr>
              <w:jc w:val="center"/>
              <w:rPr>
                <w:rFonts w:ascii="Times New Roman" w:hAnsi="Times New Roman" w:cs="Times New Roman"/>
                <w:szCs w:val="24"/>
                <w:lang w:val="ro-MD"/>
              </w:rPr>
            </w:pPr>
            <w:r w:rsidRPr="00784CC4">
              <w:rPr>
                <w:rFonts w:ascii="Times New Roman" w:hAnsi="Times New Roman" w:cs="Times New Roman"/>
                <w:szCs w:val="24"/>
                <w:lang w:val="ro-MD"/>
              </w:rPr>
              <w:t>Aditivi</w:t>
            </w:r>
            <w:r w:rsidR="004C45D2" w:rsidRPr="00784CC4">
              <w:rPr>
                <w:rFonts w:ascii="Times New Roman" w:hAnsi="Times New Roman" w:cs="Times New Roman"/>
                <w:szCs w:val="24"/>
                <w:lang w:val="ro-MD"/>
              </w:rPr>
              <w:t>/compuși</w:t>
            </w:r>
            <w:r w:rsidRPr="00784CC4">
              <w:rPr>
                <w:rFonts w:ascii="Times New Roman" w:hAnsi="Times New Roman" w:cs="Times New Roman"/>
                <w:szCs w:val="24"/>
                <w:lang w:val="ro-MD"/>
              </w:rPr>
              <w:t xml:space="preserve"> oxigenați </w:t>
            </w:r>
          </w:p>
        </w:tc>
        <w:tc>
          <w:tcPr>
            <w:tcW w:w="6407" w:type="dxa"/>
          </w:tcPr>
          <w:p w14:paraId="2F928F1C" w14:textId="79FF42DF" w:rsidR="007D236B" w:rsidRPr="00784CC4" w:rsidRDefault="0089177C" w:rsidP="008E1325">
            <w:pPr>
              <w:jc w:val="both"/>
              <w:rPr>
                <w:rFonts w:ascii="Times New Roman" w:hAnsi="Times New Roman" w:cs="Times New Roman"/>
                <w:szCs w:val="24"/>
                <w:lang w:val="ro-MD"/>
              </w:rPr>
            </w:pPr>
            <w:r w:rsidRPr="00784CC4">
              <w:rPr>
                <w:rFonts w:ascii="Times New Roman" w:hAnsi="Times New Roman" w:cs="Times New Roman"/>
                <w:szCs w:val="24"/>
                <w:lang w:val="ro-MD"/>
              </w:rPr>
              <w:t>Aditivii sunt compuși, alții decât hidrocarburile, care sunt adăugați la sau amestecați cu produse petroliere pentru a modifica proprietățile acestora (de exemplu, cifra octanică, cifra cetanică, proprietățile la rece etc.). Printre aditivi se numără compușii oxigenați [precum alcoolii (metanol, etanol)], eterii [metil terț butil eter (MTBE), etil terț butil eter (ETBE), terț amil metil eter (TAME) etc.], esterii (precum ulei de rapiță sau ester dimetilic etc.), compușii chimici [de exemplu, tetrametil de plumb (TMP), tetraetil de plumb (TEP) și detergenții]. Cantitățile de aditivi/compuși oxigenați (alcooli, eteri, esteri și alți compuși chimici) declarați în această categorie trebuie să corespundă cantităților amestecate cu combustibili sau utilizate drept combustibil. Această categorie include biocombustibilii care sunt amestecați cu combustibili fosili lichizi.</w:t>
            </w:r>
          </w:p>
        </w:tc>
      </w:tr>
      <w:tr w:rsidR="00887772" w:rsidRPr="00784CC4" w14:paraId="093F32C9" w14:textId="77777777" w:rsidTr="0005222E">
        <w:trPr>
          <w:trHeight w:val="1575"/>
        </w:trPr>
        <w:tc>
          <w:tcPr>
            <w:tcW w:w="880" w:type="dxa"/>
            <w:vAlign w:val="center"/>
          </w:tcPr>
          <w:p w14:paraId="35B792C1" w14:textId="77777777" w:rsidR="005E1A9A" w:rsidRPr="00784CC4" w:rsidRDefault="005E1A9A" w:rsidP="008E1325">
            <w:pPr>
              <w:jc w:val="both"/>
              <w:rPr>
                <w:rFonts w:ascii="Times New Roman" w:eastAsia="Times New Roman" w:hAnsi="Times New Roman" w:cs="Times New Roman"/>
                <w:szCs w:val="24"/>
                <w:lang w:val="ro-MD"/>
              </w:rPr>
            </w:pPr>
            <w:r w:rsidRPr="00784CC4">
              <w:rPr>
                <w:rFonts w:ascii="Times New Roman" w:eastAsia="Times New Roman" w:hAnsi="Times New Roman" w:cs="Times New Roman"/>
                <w:szCs w:val="24"/>
                <w:lang w:val="ro-MD"/>
              </w:rPr>
              <w:lastRenderedPageBreak/>
              <w:t>5.</w:t>
            </w:r>
          </w:p>
        </w:tc>
        <w:tc>
          <w:tcPr>
            <w:tcW w:w="2381" w:type="dxa"/>
          </w:tcPr>
          <w:p w14:paraId="5E85D485" w14:textId="74F47B68" w:rsidR="005E1A9A" w:rsidRPr="00784CC4" w:rsidRDefault="007469BF" w:rsidP="008E1325">
            <w:pPr>
              <w:jc w:val="center"/>
              <w:rPr>
                <w:rFonts w:ascii="Times New Roman" w:hAnsi="Times New Roman" w:cs="Times New Roman"/>
                <w:szCs w:val="24"/>
                <w:lang w:val="ro-MD"/>
              </w:rPr>
            </w:pPr>
            <w:r w:rsidRPr="00784CC4">
              <w:rPr>
                <w:rFonts w:ascii="Times New Roman" w:hAnsi="Times New Roman" w:cs="Times New Roman"/>
                <w:szCs w:val="24"/>
                <w:lang w:val="ro-MD"/>
              </w:rPr>
              <w:t xml:space="preserve">Biocombustibili în aditivi/compuși oxigenați </w:t>
            </w:r>
          </w:p>
        </w:tc>
        <w:tc>
          <w:tcPr>
            <w:tcW w:w="6407" w:type="dxa"/>
          </w:tcPr>
          <w:p w14:paraId="4F36ED6C" w14:textId="1E113CDC" w:rsidR="007D236B" w:rsidRPr="00784CC4" w:rsidRDefault="0089177C" w:rsidP="008E1325">
            <w:pPr>
              <w:jc w:val="both"/>
              <w:rPr>
                <w:rFonts w:ascii="Times New Roman" w:hAnsi="Times New Roman" w:cs="Times New Roman"/>
                <w:szCs w:val="24"/>
                <w:lang w:val="ro-MD"/>
              </w:rPr>
            </w:pPr>
            <w:r w:rsidRPr="00784CC4">
              <w:rPr>
                <w:rFonts w:ascii="Times New Roman" w:hAnsi="Times New Roman" w:cs="Times New Roman"/>
                <w:szCs w:val="24"/>
                <w:lang w:val="ro-MD"/>
              </w:rPr>
              <w:t>Cantitățile de biocombustibili lichizi înregistrați în această categorie corespund biocombustibililor lichizi amestecați și se referă doar la proporția de biocombustibil lichid și nu la volumul total de lichide în care se amestecă biocombustibilii. Nu se iau în considerare biocombustibilii lichizi care nu au fost amestecați.</w:t>
            </w:r>
          </w:p>
        </w:tc>
      </w:tr>
      <w:tr w:rsidR="00887772" w:rsidRPr="00784CC4" w14:paraId="6D90607E" w14:textId="77777777" w:rsidTr="0005222E">
        <w:trPr>
          <w:trHeight w:val="1835"/>
        </w:trPr>
        <w:tc>
          <w:tcPr>
            <w:tcW w:w="880" w:type="dxa"/>
            <w:vAlign w:val="center"/>
            <w:hideMark/>
          </w:tcPr>
          <w:p w14:paraId="588C07BC" w14:textId="77777777" w:rsidR="005E1A9A" w:rsidRPr="00784CC4" w:rsidRDefault="005E1A9A" w:rsidP="008E1325">
            <w:pPr>
              <w:jc w:val="both"/>
              <w:rPr>
                <w:rFonts w:ascii="Times New Roman" w:eastAsia="Times New Roman" w:hAnsi="Times New Roman" w:cs="Times New Roman"/>
                <w:szCs w:val="24"/>
                <w:lang w:val="ro-MD"/>
              </w:rPr>
            </w:pPr>
            <w:r w:rsidRPr="00784CC4">
              <w:rPr>
                <w:rFonts w:ascii="Times New Roman" w:eastAsia="Times New Roman" w:hAnsi="Times New Roman" w:cs="Times New Roman"/>
                <w:szCs w:val="24"/>
                <w:lang w:val="ro-MD"/>
              </w:rPr>
              <w:t>6.</w:t>
            </w:r>
          </w:p>
        </w:tc>
        <w:tc>
          <w:tcPr>
            <w:tcW w:w="2381" w:type="dxa"/>
            <w:hideMark/>
          </w:tcPr>
          <w:p w14:paraId="0F11926A" w14:textId="137B820F" w:rsidR="005E1A9A" w:rsidRPr="00784CC4" w:rsidRDefault="007469BF" w:rsidP="008E1325">
            <w:pPr>
              <w:jc w:val="center"/>
              <w:rPr>
                <w:rFonts w:ascii="Times New Roman" w:hAnsi="Times New Roman" w:cs="Times New Roman"/>
                <w:szCs w:val="24"/>
                <w:lang w:val="ro-MD"/>
              </w:rPr>
            </w:pPr>
            <w:r w:rsidRPr="00784CC4">
              <w:rPr>
                <w:rFonts w:ascii="Times New Roman" w:hAnsi="Times New Roman" w:cs="Times New Roman"/>
                <w:szCs w:val="24"/>
                <w:lang w:val="ro-MD"/>
              </w:rPr>
              <w:t>Alte hidroc</w:t>
            </w:r>
            <w:r w:rsidR="009E580B" w:rsidRPr="00784CC4">
              <w:rPr>
                <w:rFonts w:ascii="Times New Roman" w:hAnsi="Times New Roman" w:cs="Times New Roman"/>
                <w:szCs w:val="24"/>
                <w:lang w:val="ro-MD"/>
              </w:rPr>
              <w:t>a</w:t>
            </w:r>
            <w:r w:rsidRPr="00784CC4">
              <w:rPr>
                <w:rFonts w:ascii="Times New Roman" w:hAnsi="Times New Roman" w:cs="Times New Roman"/>
                <w:szCs w:val="24"/>
                <w:lang w:val="ro-MD"/>
              </w:rPr>
              <w:t>rburi</w:t>
            </w:r>
          </w:p>
        </w:tc>
        <w:tc>
          <w:tcPr>
            <w:tcW w:w="6407" w:type="dxa"/>
            <w:hideMark/>
          </w:tcPr>
          <w:p w14:paraId="302A9B30" w14:textId="44A4AA40" w:rsidR="007D236B" w:rsidRPr="00784CC4" w:rsidRDefault="0089177C" w:rsidP="008E1325">
            <w:pPr>
              <w:jc w:val="both"/>
              <w:rPr>
                <w:rFonts w:ascii="Times New Roman" w:hAnsi="Times New Roman" w:cs="Times New Roman"/>
                <w:szCs w:val="24"/>
                <w:lang w:val="ro-MD"/>
              </w:rPr>
            </w:pPr>
            <w:r w:rsidRPr="00784CC4">
              <w:rPr>
                <w:rFonts w:ascii="Times New Roman" w:hAnsi="Times New Roman" w:cs="Times New Roman"/>
                <w:szCs w:val="24"/>
                <w:lang w:val="ro-MD"/>
              </w:rPr>
              <w:t>Această categorie include țițeiul sintetic obținut din nisipuri petrolifere, uleiurile minerale extrase din șisturile bituminoase etc, lichidele obținute din lichefierea cărbunelui, în urma transformării gazelor naturale în benzină, uleiurile emulsionate (de exemplu, Orimulsion); nu include șisturile bituminoase; include uleiul de șist (produs secundar).</w:t>
            </w:r>
          </w:p>
        </w:tc>
      </w:tr>
    </w:tbl>
    <w:p w14:paraId="63FD11AB" w14:textId="77777777" w:rsidR="007D236B" w:rsidRPr="00784CC4" w:rsidRDefault="007D236B" w:rsidP="008E1325">
      <w:pPr>
        <w:jc w:val="both"/>
        <w:rPr>
          <w:rFonts w:ascii="Times New Roman" w:hAnsi="Times New Roman" w:cs="Times New Roman"/>
          <w:b/>
          <w:szCs w:val="24"/>
          <w:lang w:val="ro-MD"/>
        </w:rPr>
      </w:pPr>
    </w:p>
    <w:p w14:paraId="491A6D91" w14:textId="77777777" w:rsidR="001E6223" w:rsidRPr="00784CC4" w:rsidRDefault="001E6223" w:rsidP="008E1325">
      <w:pPr>
        <w:jc w:val="both"/>
        <w:rPr>
          <w:rFonts w:ascii="Times New Roman" w:hAnsi="Times New Roman" w:cs="Times New Roman"/>
          <w:b/>
          <w:szCs w:val="24"/>
          <w:lang w:val="ro-MD"/>
        </w:rPr>
      </w:pPr>
    </w:p>
    <w:p w14:paraId="1DCC5618" w14:textId="77777777" w:rsidR="001E6223" w:rsidRPr="00784CC4" w:rsidRDefault="001E6223" w:rsidP="008E1325">
      <w:pPr>
        <w:jc w:val="both"/>
        <w:rPr>
          <w:rFonts w:ascii="Times New Roman" w:hAnsi="Times New Roman" w:cs="Times New Roman"/>
          <w:b/>
          <w:szCs w:val="24"/>
          <w:lang w:val="ro-MD"/>
        </w:rPr>
      </w:pPr>
    </w:p>
    <w:p w14:paraId="6F8386D4" w14:textId="77777777" w:rsidR="00F179F5" w:rsidRPr="00784CC4" w:rsidRDefault="00F179F5" w:rsidP="008E1325">
      <w:pPr>
        <w:jc w:val="both"/>
        <w:rPr>
          <w:rFonts w:ascii="Times New Roman" w:hAnsi="Times New Roman" w:cs="Times New Roman"/>
          <w:b/>
          <w:szCs w:val="24"/>
          <w:lang w:val="ro-MD"/>
        </w:rPr>
      </w:pPr>
    </w:p>
    <w:p w14:paraId="01F711B7" w14:textId="77777777" w:rsidR="00F179F5" w:rsidRPr="00784CC4" w:rsidRDefault="00F179F5" w:rsidP="008E1325">
      <w:pPr>
        <w:jc w:val="both"/>
        <w:rPr>
          <w:rFonts w:ascii="Times New Roman" w:hAnsi="Times New Roman" w:cs="Times New Roman"/>
          <w:b/>
          <w:szCs w:val="24"/>
          <w:lang w:val="ro-MD"/>
        </w:rPr>
      </w:pPr>
    </w:p>
    <w:p w14:paraId="1675AE38" w14:textId="77777777" w:rsidR="00F179F5" w:rsidRPr="00784CC4" w:rsidRDefault="00F179F5" w:rsidP="008E1325">
      <w:pPr>
        <w:jc w:val="both"/>
        <w:rPr>
          <w:rFonts w:ascii="Times New Roman" w:hAnsi="Times New Roman" w:cs="Times New Roman"/>
          <w:b/>
          <w:szCs w:val="24"/>
          <w:lang w:val="ro-MD"/>
        </w:rPr>
      </w:pPr>
    </w:p>
    <w:p w14:paraId="470F5B27" w14:textId="77777777" w:rsidR="00F179F5" w:rsidRPr="00784CC4" w:rsidRDefault="00F179F5" w:rsidP="008E1325">
      <w:pPr>
        <w:jc w:val="both"/>
        <w:rPr>
          <w:rFonts w:ascii="Times New Roman" w:hAnsi="Times New Roman" w:cs="Times New Roman"/>
          <w:b/>
          <w:szCs w:val="24"/>
          <w:lang w:val="ro-MD"/>
        </w:rPr>
      </w:pPr>
    </w:p>
    <w:p w14:paraId="24FBD680" w14:textId="77777777" w:rsidR="00F179F5" w:rsidRPr="00784CC4" w:rsidRDefault="00F179F5" w:rsidP="008E1325">
      <w:pPr>
        <w:jc w:val="both"/>
        <w:rPr>
          <w:rFonts w:ascii="Times New Roman" w:hAnsi="Times New Roman" w:cs="Times New Roman"/>
          <w:b/>
          <w:szCs w:val="24"/>
          <w:lang w:val="ro-MD"/>
        </w:rPr>
      </w:pPr>
    </w:p>
    <w:p w14:paraId="1E00B92C" w14:textId="77777777" w:rsidR="00F179F5" w:rsidRPr="00784CC4" w:rsidRDefault="00F179F5" w:rsidP="008E1325">
      <w:pPr>
        <w:jc w:val="both"/>
        <w:rPr>
          <w:rFonts w:ascii="Times New Roman" w:hAnsi="Times New Roman" w:cs="Times New Roman"/>
          <w:b/>
          <w:szCs w:val="24"/>
          <w:lang w:val="ro-MD"/>
        </w:rPr>
      </w:pPr>
    </w:p>
    <w:p w14:paraId="5C8A4DBE" w14:textId="77777777" w:rsidR="00F179F5" w:rsidRPr="00784CC4" w:rsidRDefault="00F179F5" w:rsidP="008E1325">
      <w:pPr>
        <w:jc w:val="both"/>
        <w:rPr>
          <w:rFonts w:ascii="Times New Roman" w:hAnsi="Times New Roman" w:cs="Times New Roman"/>
          <w:b/>
          <w:szCs w:val="24"/>
          <w:lang w:val="ro-MD"/>
        </w:rPr>
      </w:pPr>
    </w:p>
    <w:p w14:paraId="6843B532" w14:textId="77777777" w:rsidR="00F179F5" w:rsidRPr="00784CC4" w:rsidRDefault="00F179F5" w:rsidP="008E1325">
      <w:pPr>
        <w:jc w:val="both"/>
        <w:rPr>
          <w:rFonts w:ascii="Times New Roman" w:hAnsi="Times New Roman" w:cs="Times New Roman"/>
          <w:b/>
          <w:szCs w:val="24"/>
          <w:lang w:val="ro-MD"/>
        </w:rPr>
      </w:pPr>
    </w:p>
    <w:p w14:paraId="2DC84969" w14:textId="77777777" w:rsidR="001E6223" w:rsidRPr="00784CC4" w:rsidRDefault="001E6223" w:rsidP="008E1325">
      <w:pPr>
        <w:jc w:val="both"/>
        <w:rPr>
          <w:rFonts w:ascii="Times New Roman" w:hAnsi="Times New Roman" w:cs="Times New Roman"/>
          <w:b/>
          <w:szCs w:val="24"/>
          <w:lang w:val="ro-MD"/>
        </w:rPr>
      </w:pPr>
    </w:p>
    <w:p w14:paraId="28FFE091" w14:textId="77777777" w:rsidR="001E6223" w:rsidRPr="00784CC4" w:rsidRDefault="001E6223" w:rsidP="008E1325">
      <w:pPr>
        <w:jc w:val="both"/>
        <w:rPr>
          <w:rFonts w:ascii="Times New Roman" w:hAnsi="Times New Roman" w:cs="Times New Roman"/>
          <w:b/>
          <w:szCs w:val="24"/>
          <w:lang w:val="ro-MD"/>
        </w:rPr>
      </w:pPr>
    </w:p>
    <w:p w14:paraId="2654E152" w14:textId="77777777" w:rsidR="00B10788" w:rsidRPr="00784CC4" w:rsidRDefault="00B10788" w:rsidP="008E1325">
      <w:pPr>
        <w:jc w:val="both"/>
        <w:rPr>
          <w:rFonts w:ascii="Times New Roman" w:hAnsi="Times New Roman" w:cs="Times New Roman"/>
          <w:b/>
          <w:szCs w:val="24"/>
          <w:lang w:val="ro-MD"/>
        </w:rPr>
      </w:pPr>
    </w:p>
    <w:p w14:paraId="2154BF36" w14:textId="77777777" w:rsidR="00B10788" w:rsidRPr="00784CC4" w:rsidRDefault="00B10788" w:rsidP="008E1325">
      <w:pPr>
        <w:jc w:val="both"/>
        <w:rPr>
          <w:rFonts w:ascii="Times New Roman" w:hAnsi="Times New Roman" w:cs="Times New Roman"/>
          <w:b/>
          <w:szCs w:val="24"/>
          <w:lang w:val="ro-MD"/>
        </w:rPr>
      </w:pPr>
    </w:p>
    <w:p w14:paraId="4B384BD7" w14:textId="77777777" w:rsidR="00B10788" w:rsidRPr="00784CC4" w:rsidRDefault="00B10788" w:rsidP="008E1325">
      <w:pPr>
        <w:jc w:val="both"/>
        <w:rPr>
          <w:rFonts w:ascii="Times New Roman" w:hAnsi="Times New Roman" w:cs="Times New Roman"/>
          <w:b/>
          <w:szCs w:val="24"/>
          <w:lang w:val="ro-MD"/>
        </w:rPr>
      </w:pPr>
    </w:p>
    <w:p w14:paraId="49C24D0C" w14:textId="77777777" w:rsidR="00B10788" w:rsidRPr="00784CC4" w:rsidRDefault="00B10788" w:rsidP="008E1325">
      <w:pPr>
        <w:jc w:val="both"/>
        <w:rPr>
          <w:rFonts w:ascii="Times New Roman" w:hAnsi="Times New Roman" w:cs="Times New Roman"/>
          <w:b/>
          <w:szCs w:val="24"/>
          <w:lang w:val="ro-MD"/>
        </w:rPr>
      </w:pPr>
    </w:p>
    <w:p w14:paraId="59029E16" w14:textId="65B87458" w:rsidR="00922B98" w:rsidRPr="00784CC4" w:rsidRDefault="00922B98" w:rsidP="00494C56">
      <w:pPr>
        <w:pStyle w:val="Heading1"/>
        <w:numPr>
          <w:ilvl w:val="0"/>
          <w:numId w:val="56"/>
        </w:numPr>
        <w:jc w:val="right"/>
        <w:rPr>
          <w:noProof w:val="0"/>
          <w:szCs w:val="24"/>
          <w:lang w:val="ro-MD"/>
        </w:rPr>
      </w:pPr>
    </w:p>
    <w:p w14:paraId="5477A169" w14:textId="0AA7CB80" w:rsidR="00922B98" w:rsidRPr="00784CC4" w:rsidRDefault="00525DD6" w:rsidP="008E1325">
      <w:pPr>
        <w:pStyle w:val="Heading1"/>
        <w:jc w:val="right"/>
        <w:rPr>
          <w:noProof w:val="0"/>
          <w:szCs w:val="24"/>
          <w:lang w:val="ro-MD"/>
        </w:rPr>
      </w:pPr>
      <w:r w:rsidRPr="00784CC4">
        <w:rPr>
          <w:b w:val="0"/>
          <w:bCs w:val="0"/>
          <w:noProof w:val="0"/>
          <w:szCs w:val="24"/>
          <w:lang w:val="ro-MD"/>
        </w:rPr>
        <w:t>l</w:t>
      </w:r>
      <w:r w:rsidR="00922B98" w:rsidRPr="00784CC4">
        <w:rPr>
          <w:b w:val="0"/>
          <w:bCs w:val="0"/>
          <w:noProof w:val="0"/>
          <w:szCs w:val="24"/>
          <w:lang w:val="ro-MD"/>
        </w:rPr>
        <w:t>a Legea privind securitatea aprovizionării cu produse petroliere nr.___/2024</w:t>
      </w:r>
    </w:p>
    <w:p w14:paraId="014274DE" w14:textId="77777777" w:rsidR="00922B98" w:rsidRPr="00784CC4" w:rsidRDefault="00922B98" w:rsidP="008E1325">
      <w:pPr>
        <w:pStyle w:val="NoSpacing"/>
        <w:spacing w:after="120"/>
        <w:jc w:val="right"/>
        <w:rPr>
          <w:rFonts w:ascii="Times New Roman" w:hAnsi="Times New Roman" w:cs="Times New Roman"/>
          <w:sz w:val="24"/>
          <w:szCs w:val="24"/>
          <w:lang w:val="ro-MD"/>
        </w:rPr>
      </w:pPr>
    </w:p>
    <w:p w14:paraId="56D2BCBB" w14:textId="71996132" w:rsidR="005E1A9A" w:rsidRPr="00784CC4" w:rsidRDefault="005E1A9A" w:rsidP="008E1325">
      <w:pPr>
        <w:jc w:val="center"/>
        <w:rPr>
          <w:rFonts w:ascii="Times New Roman" w:hAnsi="Times New Roman" w:cs="Times New Roman"/>
          <w:b/>
          <w:szCs w:val="24"/>
          <w:lang w:val="ro-MD"/>
        </w:rPr>
      </w:pPr>
      <w:r w:rsidRPr="00784CC4">
        <w:rPr>
          <w:rFonts w:ascii="Times New Roman" w:hAnsi="Times New Roman" w:cs="Times New Roman"/>
          <w:b/>
          <w:bCs/>
          <w:szCs w:val="24"/>
          <w:lang w:val="ro-MD"/>
        </w:rPr>
        <w:t>P</w:t>
      </w:r>
      <w:r w:rsidR="00B5331B" w:rsidRPr="00784CC4">
        <w:rPr>
          <w:rFonts w:ascii="Times New Roman" w:hAnsi="Times New Roman" w:cs="Times New Roman"/>
          <w:b/>
          <w:bCs/>
          <w:szCs w:val="24"/>
          <w:lang w:val="ro-MD"/>
        </w:rPr>
        <w:t>roduse petroliere</w:t>
      </w:r>
    </w:p>
    <w:tbl>
      <w:tblPr>
        <w:tblStyle w:val="TableGrid"/>
        <w:tblW w:w="9632" w:type="dxa"/>
        <w:tblInd w:w="-565" w:type="dxa"/>
        <w:tblLook w:val="04A0" w:firstRow="1" w:lastRow="0" w:firstColumn="1" w:lastColumn="0" w:noHBand="0" w:noVBand="1"/>
      </w:tblPr>
      <w:tblGrid>
        <w:gridCol w:w="892"/>
        <w:gridCol w:w="2333"/>
        <w:gridCol w:w="6407"/>
      </w:tblGrid>
      <w:tr w:rsidR="00887772" w:rsidRPr="00784CC4" w14:paraId="504CD12E" w14:textId="77777777" w:rsidTr="0005222E">
        <w:tc>
          <w:tcPr>
            <w:tcW w:w="3225" w:type="dxa"/>
            <w:gridSpan w:val="2"/>
            <w:vAlign w:val="center"/>
          </w:tcPr>
          <w:p w14:paraId="6D9F2E9E" w14:textId="04E1F8BE" w:rsidR="005E1A9A" w:rsidRPr="00784CC4" w:rsidRDefault="007469BF" w:rsidP="008E1325">
            <w:pPr>
              <w:jc w:val="both"/>
              <w:rPr>
                <w:rFonts w:ascii="Times New Roman" w:eastAsia="Times New Roman" w:hAnsi="Times New Roman" w:cs="Times New Roman"/>
                <w:sz w:val="24"/>
                <w:szCs w:val="24"/>
                <w:lang w:val="ro-MD"/>
              </w:rPr>
            </w:pPr>
            <w:bookmarkStart w:id="104" w:name="_Hlk82629045"/>
            <w:r w:rsidRPr="00784CC4">
              <w:rPr>
                <w:rFonts w:ascii="Times New Roman" w:eastAsia="Times New Roman" w:hAnsi="Times New Roman" w:cs="Times New Roman"/>
                <w:sz w:val="24"/>
                <w:szCs w:val="24"/>
                <w:lang w:val="ro-MD"/>
              </w:rPr>
              <w:t>Produs energetic</w:t>
            </w:r>
          </w:p>
        </w:tc>
        <w:tc>
          <w:tcPr>
            <w:tcW w:w="6407" w:type="dxa"/>
            <w:vAlign w:val="center"/>
          </w:tcPr>
          <w:p w14:paraId="0ECC57B1" w14:textId="3E16FE7B" w:rsidR="005E1A9A" w:rsidRPr="00784CC4" w:rsidRDefault="005E1A9A" w:rsidP="008E1325">
            <w:pPr>
              <w:jc w:val="both"/>
              <w:rPr>
                <w:rFonts w:ascii="Times New Roman" w:eastAsia="Times New Roman" w:hAnsi="Times New Roman" w:cs="Times New Roman"/>
                <w:sz w:val="24"/>
                <w:szCs w:val="24"/>
                <w:lang w:val="ro-MD"/>
              </w:rPr>
            </w:pPr>
            <w:r w:rsidRPr="00784CC4">
              <w:rPr>
                <w:rFonts w:ascii="Times New Roman" w:eastAsia="Times New Roman" w:hAnsi="Times New Roman" w:cs="Times New Roman"/>
                <w:sz w:val="24"/>
                <w:szCs w:val="24"/>
                <w:lang w:val="ro-MD"/>
              </w:rPr>
              <w:t>Defin</w:t>
            </w:r>
            <w:r w:rsidR="007469BF" w:rsidRPr="00784CC4">
              <w:rPr>
                <w:rFonts w:ascii="Times New Roman" w:eastAsia="Times New Roman" w:hAnsi="Times New Roman" w:cs="Times New Roman"/>
                <w:sz w:val="24"/>
                <w:szCs w:val="24"/>
                <w:lang w:val="ro-MD"/>
              </w:rPr>
              <w:t>iție</w:t>
            </w:r>
          </w:p>
        </w:tc>
      </w:tr>
      <w:tr w:rsidR="00887772" w:rsidRPr="00784CC4" w14:paraId="7EE1B473" w14:textId="77777777" w:rsidTr="0005222E">
        <w:tc>
          <w:tcPr>
            <w:tcW w:w="892" w:type="dxa"/>
          </w:tcPr>
          <w:p w14:paraId="2E01AE2D"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w:t>
            </w:r>
          </w:p>
        </w:tc>
        <w:tc>
          <w:tcPr>
            <w:tcW w:w="2333" w:type="dxa"/>
          </w:tcPr>
          <w:p w14:paraId="1183AD5F" w14:textId="078DB232" w:rsidR="005E1A9A" w:rsidRPr="00784CC4" w:rsidRDefault="007469BF"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Gaz de rafinărie</w:t>
            </w:r>
          </w:p>
        </w:tc>
        <w:tc>
          <w:tcPr>
            <w:tcW w:w="6407" w:type="dxa"/>
          </w:tcPr>
          <w:p w14:paraId="039ED1C2" w14:textId="6D322BCE" w:rsidR="00B5331B" w:rsidRPr="00784CC4" w:rsidRDefault="00CD30B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Gazul de rafinărie este un amestec de gaze necondensate, care constau în principal în hidrogen, metan, etan și olefine obținute în urma distilării țițeiului sau tratării produselor petroliere (de exemplu prin cracare) în rafinării. Aici se includ și gazele returnate din industria petrochimică.</w:t>
            </w:r>
          </w:p>
        </w:tc>
      </w:tr>
      <w:tr w:rsidR="00887772" w:rsidRPr="00784CC4" w14:paraId="1F353B37" w14:textId="77777777" w:rsidTr="0005222E">
        <w:tc>
          <w:tcPr>
            <w:tcW w:w="892" w:type="dxa"/>
          </w:tcPr>
          <w:p w14:paraId="33D489BA"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lastRenderedPageBreak/>
              <w:t>2</w:t>
            </w:r>
          </w:p>
        </w:tc>
        <w:tc>
          <w:tcPr>
            <w:tcW w:w="2333" w:type="dxa"/>
          </w:tcPr>
          <w:p w14:paraId="7BB47869" w14:textId="197D22B1" w:rsidR="005E1A9A" w:rsidRPr="00784CC4" w:rsidRDefault="007469BF"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Etan</w:t>
            </w:r>
          </w:p>
        </w:tc>
        <w:tc>
          <w:tcPr>
            <w:tcW w:w="6407" w:type="dxa"/>
          </w:tcPr>
          <w:p w14:paraId="557C5E29" w14:textId="617D3681" w:rsidR="00B5331B" w:rsidRPr="00784CC4" w:rsidRDefault="00CD30B1"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Hidrocarbură cu catenă liniară, gazoasă în stare naturală, (C2H6) extrasă din gaze naturale și din gaze de rafinărie.</w:t>
            </w:r>
          </w:p>
        </w:tc>
      </w:tr>
      <w:tr w:rsidR="00887772" w:rsidRPr="00784CC4" w14:paraId="567B52E1" w14:textId="77777777" w:rsidTr="0005222E">
        <w:tc>
          <w:tcPr>
            <w:tcW w:w="892" w:type="dxa"/>
          </w:tcPr>
          <w:p w14:paraId="582D6B2B"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3</w:t>
            </w:r>
          </w:p>
        </w:tc>
        <w:tc>
          <w:tcPr>
            <w:tcW w:w="2333" w:type="dxa"/>
          </w:tcPr>
          <w:p w14:paraId="617547AE" w14:textId="4C10F2CC" w:rsidR="005E1A9A" w:rsidRPr="00784CC4" w:rsidRDefault="00B5331B"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Gaz petrolier lichefiat</w:t>
            </w:r>
            <w:r w:rsidR="005E1A9A" w:rsidRPr="00784CC4">
              <w:rPr>
                <w:rFonts w:ascii="Times New Roman" w:hAnsi="Times New Roman" w:cs="Times New Roman"/>
                <w:sz w:val="24"/>
                <w:szCs w:val="24"/>
                <w:lang w:val="ro-MD"/>
              </w:rPr>
              <w:t xml:space="preserve"> (</w:t>
            </w:r>
            <w:r w:rsidRPr="00784CC4">
              <w:rPr>
                <w:rFonts w:ascii="Times New Roman" w:hAnsi="Times New Roman" w:cs="Times New Roman"/>
                <w:sz w:val="24"/>
                <w:szCs w:val="24"/>
                <w:lang w:val="ro-MD"/>
              </w:rPr>
              <w:t>GPL</w:t>
            </w:r>
            <w:r w:rsidR="005E1A9A" w:rsidRPr="00784CC4">
              <w:rPr>
                <w:rFonts w:ascii="Times New Roman" w:hAnsi="Times New Roman" w:cs="Times New Roman"/>
                <w:sz w:val="24"/>
                <w:szCs w:val="24"/>
                <w:lang w:val="ro-MD"/>
              </w:rPr>
              <w:t>)</w:t>
            </w:r>
          </w:p>
        </w:tc>
        <w:tc>
          <w:tcPr>
            <w:tcW w:w="6407" w:type="dxa"/>
          </w:tcPr>
          <w:p w14:paraId="6B4BD01A" w14:textId="36D787A0" w:rsidR="00B5331B" w:rsidRPr="00784CC4" w:rsidRDefault="00CD30B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GPL-urile sunt hidrocarburi parafinice ușoare obținute în urma proceselor de rafinare și în instalațiile de stabilizare a țițeiului și de prelucrare a gazelor naturale. Acestea constau, în principal, în propan (C3H8) și butan (C4Hl0) sau într-o combinație între aceste două gaze. Acestea pot conține, de asemenea, propilenă, butilenă, izopropilenă și izobutilenă. GPL-urile sunt de obicei lichefiate sub presiune pentru transport și depozitare.</w:t>
            </w:r>
          </w:p>
        </w:tc>
      </w:tr>
      <w:tr w:rsidR="00887772" w:rsidRPr="00784CC4" w14:paraId="7EFB1A35" w14:textId="77777777" w:rsidTr="0005222E">
        <w:tc>
          <w:tcPr>
            <w:tcW w:w="892" w:type="dxa"/>
          </w:tcPr>
          <w:p w14:paraId="54276F0F"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4</w:t>
            </w:r>
          </w:p>
        </w:tc>
        <w:tc>
          <w:tcPr>
            <w:tcW w:w="2333" w:type="dxa"/>
          </w:tcPr>
          <w:p w14:paraId="07DC6CD1" w14:textId="48F836F0" w:rsidR="005E1A9A" w:rsidRPr="00784CC4" w:rsidRDefault="005E1A9A"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N</w:t>
            </w:r>
            <w:r w:rsidR="007469BF" w:rsidRPr="00784CC4">
              <w:rPr>
                <w:rFonts w:ascii="Times New Roman" w:hAnsi="Times New Roman" w:cs="Times New Roman"/>
                <w:sz w:val="24"/>
                <w:szCs w:val="24"/>
                <w:lang w:val="ro-MD"/>
              </w:rPr>
              <w:t>aft</w:t>
            </w:r>
            <w:r w:rsidR="00454790" w:rsidRPr="00784CC4">
              <w:rPr>
                <w:rFonts w:ascii="Times New Roman" w:hAnsi="Times New Roman" w:cs="Times New Roman"/>
                <w:sz w:val="24"/>
                <w:szCs w:val="24"/>
                <w:lang w:val="ro-MD"/>
              </w:rPr>
              <w:t>ă</w:t>
            </w:r>
          </w:p>
        </w:tc>
        <w:tc>
          <w:tcPr>
            <w:tcW w:w="6407" w:type="dxa"/>
          </w:tcPr>
          <w:p w14:paraId="2E4743A7" w14:textId="56FFD2DB" w:rsidR="00B5331B" w:rsidRPr="00784CC4" w:rsidRDefault="00CD30B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Nafta este o materie primă atât pentru industria petrochimică (de exemplu, producerea de etilenă sau de compuși aromatici), cât și pentru producerea de benzină prin reformare sau izomerizare în rafinării. Nafta include materialele care au o temperatură de distilare între 30 °C și 210 °C sau un interval între aceste valori.</w:t>
            </w:r>
          </w:p>
        </w:tc>
      </w:tr>
      <w:tr w:rsidR="00887772" w:rsidRPr="00784CC4" w14:paraId="0E9F7D71" w14:textId="77777777" w:rsidTr="0005222E">
        <w:tc>
          <w:tcPr>
            <w:tcW w:w="892" w:type="dxa"/>
          </w:tcPr>
          <w:p w14:paraId="02295A78"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5</w:t>
            </w:r>
          </w:p>
        </w:tc>
        <w:tc>
          <w:tcPr>
            <w:tcW w:w="2333" w:type="dxa"/>
          </w:tcPr>
          <w:p w14:paraId="078060C6" w14:textId="64FBAA35" w:rsidR="005E1A9A" w:rsidRPr="00784CC4" w:rsidRDefault="007469BF"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 xml:space="preserve">Benzina </w:t>
            </w:r>
            <w:r w:rsidR="00657946" w:rsidRPr="00784CC4">
              <w:rPr>
                <w:rFonts w:ascii="Times New Roman" w:hAnsi="Times New Roman" w:cs="Times New Roman"/>
                <w:sz w:val="24"/>
                <w:szCs w:val="24"/>
                <w:lang w:val="ro-MD"/>
              </w:rPr>
              <w:t>auto</w:t>
            </w:r>
          </w:p>
        </w:tc>
        <w:tc>
          <w:tcPr>
            <w:tcW w:w="6407" w:type="dxa"/>
          </w:tcPr>
          <w:p w14:paraId="630D41BB" w14:textId="2310446B" w:rsidR="00B5331B" w:rsidRPr="00784CC4" w:rsidRDefault="00CD30B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Benzina auto constă într-un amestec de hidrocarburi ușoare care au temperatura de distilare între 35 °C și 215 °C. Este utilizată drept combustibil pentru motoarele cu aprindere prin scânteie ale vehiculelor de transport terestru. Benzina auto poate conține aditivi, compuși oxigenați și amelioratori ai cifrei octanice, inclusiv compuși ai plumbului. Această categorie include componentele de amestec ale benzinei auto (cu excepția aditivilor/compușilor oxigenați), de exemplu alchilații, izomerații, reformații, benzina de cracare, destinate utilizării ca benzină auto finisată. Benzina auto este un produs agregat echivalent cu suma amestecului cu biobenzină (biobenzina din benzina auto) și a altor produse diferite de biobenzină.</w:t>
            </w:r>
          </w:p>
        </w:tc>
      </w:tr>
      <w:tr w:rsidR="00887772" w:rsidRPr="00784CC4" w14:paraId="3113AFAC" w14:textId="77777777" w:rsidTr="0005222E">
        <w:tc>
          <w:tcPr>
            <w:tcW w:w="892" w:type="dxa"/>
          </w:tcPr>
          <w:p w14:paraId="179C0C6E"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5.1</w:t>
            </w:r>
          </w:p>
        </w:tc>
        <w:tc>
          <w:tcPr>
            <w:tcW w:w="2333" w:type="dxa"/>
          </w:tcPr>
          <w:p w14:paraId="54AA7383" w14:textId="77777777" w:rsidR="005E1A9A" w:rsidRPr="00784CC4" w:rsidRDefault="007469BF"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Amestec de biobenzină</w:t>
            </w:r>
          </w:p>
          <w:p w14:paraId="58958A29" w14:textId="2A1E4F2B" w:rsidR="00657946" w:rsidRPr="00784CC4" w:rsidRDefault="00657946"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(biobenzina din benzina auto)</w:t>
            </w:r>
          </w:p>
        </w:tc>
        <w:tc>
          <w:tcPr>
            <w:tcW w:w="6407" w:type="dxa"/>
          </w:tcPr>
          <w:p w14:paraId="25E1ADE2" w14:textId="2FB25610" w:rsidR="00B5331B" w:rsidRPr="00784CC4" w:rsidRDefault="00B5331B" w:rsidP="008E1325">
            <w:pPr>
              <w:pStyle w:val="HTMLPreformatted"/>
              <w:spacing w:after="120"/>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Biobenzin</w:t>
            </w:r>
            <w:r w:rsidR="00657946" w:rsidRPr="00784CC4">
              <w:rPr>
                <w:rFonts w:ascii="Times New Roman" w:eastAsiaTheme="minorHAnsi" w:hAnsi="Times New Roman" w:cs="Times New Roman"/>
                <w:sz w:val="24"/>
                <w:szCs w:val="24"/>
                <w:lang w:val="ro-MD" w:eastAsia="en-US"/>
              </w:rPr>
              <w:t>a</w:t>
            </w:r>
            <w:r w:rsidRPr="00784CC4">
              <w:rPr>
                <w:rFonts w:ascii="Times New Roman" w:eastAsiaTheme="minorHAnsi" w:hAnsi="Times New Roman" w:cs="Times New Roman"/>
                <w:sz w:val="24"/>
                <w:szCs w:val="24"/>
                <w:lang w:val="ro-MD" w:eastAsia="en-US"/>
              </w:rPr>
              <w:t xml:space="preserve"> care a fost amestecată cu benzină </w:t>
            </w:r>
            <w:r w:rsidR="00657946" w:rsidRPr="00784CC4">
              <w:rPr>
                <w:rFonts w:ascii="Times New Roman" w:eastAsiaTheme="minorHAnsi" w:hAnsi="Times New Roman" w:cs="Times New Roman"/>
                <w:sz w:val="24"/>
                <w:szCs w:val="24"/>
                <w:lang w:val="ro-MD" w:eastAsia="en-US"/>
              </w:rPr>
              <w:t>auto</w:t>
            </w:r>
            <w:r w:rsidRPr="00784CC4">
              <w:rPr>
                <w:rFonts w:ascii="Times New Roman" w:eastAsiaTheme="minorHAnsi" w:hAnsi="Times New Roman" w:cs="Times New Roman"/>
                <w:sz w:val="24"/>
                <w:szCs w:val="24"/>
                <w:lang w:val="ro-MD" w:eastAsia="en-US"/>
              </w:rPr>
              <w:t>.</w:t>
            </w:r>
          </w:p>
          <w:p w14:paraId="7BE23B8E" w14:textId="48A9FCDC" w:rsidR="00B5331B" w:rsidRPr="00784CC4" w:rsidRDefault="00B5331B" w:rsidP="008E1325">
            <w:pPr>
              <w:jc w:val="both"/>
              <w:rPr>
                <w:rFonts w:ascii="Times New Roman" w:hAnsi="Times New Roman" w:cs="Times New Roman"/>
                <w:sz w:val="24"/>
                <w:szCs w:val="24"/>
                <w:lang w:val="ro-MD"/>
              </w:rPr>
            </w:pPr>
          </w:p>
        </w:tc>
      </w:tr>
      <w:tr w:rsidR="00887772" w:rsidRPr="00784CC4" w14:paraId="5887E38E" w14:textId="77777777" w:rsidTr="0005222E">
        <w:tc>
          <w:tcPr>
            <w:tcW w:w="892" w:type="dxa"/>
          </w:tcPr>
          <w:p w14:paraId="5B472157"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5.2</w:t>
            </w:r>
          </w:p>
        </w:tc>
        <w:tc>
          <w:tcPr>
            <w:tcW w:w="2333" w:type="dxa"/>
          </w:tcPr>
          <w:p w14:paraId="52D6E7DD" w14:textId="679C72C9" w:rsidR="005E1A9A" w:rsidRPr="00784CC4" w:rsidRDefault="00657946"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Produse diferite de biobenzină</w:t>
            </w:r>
          </w:p>
        </w:tc>
        <w:tc>
          <w:tcPr>
            <w:tcW w:w="6407" w:type="dxa"/>
          </w:tcPr>
          <w:p w14:paraId="1989DA49" w14:textId="421D7FC8" w:rsidR="00B5331B" w:rsidRPr="00784CC4" w:rsidRDefault="00B5331B" w:rsidP="00CD30B1">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 xml:space="preserve">Partea rămasă </w:t>
            </w:r>
            <w:r w:rsidR="00657946" w:rsidRPr="00784CC4">
              <w:rPr>
                <w:rFonts w:ascii="Times New Roman" w:eastAsiaTheme="minorHAnsi" w:hAnsi="Times New Roman" w:cs="Times New Roman"/>
                <w:sz w:val="24"/>
                <w:szCs w:val="24"/>
                <w:lang w:val="ro-MD" w:eastAsia="en-US"/>
              </w:rPr>
              <w:t>a benzinei auto</w:t>
            </w:r>
            <w:r w:rsidRPr="00784CC4">
              <w:rPr>
                <w:rFonts w:ascii="Times New Roman" w:eastAsiaTheme="minorHAnsi" w:hAnsi="Times New Roman" w:cs="Times New Roman"/>
                <w:sz w:val="24"/>
                <w:szCs w:val="24"/>
                <w:lang w:val="ro-MD" w:eastAsia="en-US"/>
              </w:rPr>
              <w:t xml:space="preserve"> - benzină </w:t>
            </w:r>
            <w:r w:rsidR="00657946" w:rsidRPr="00784CC4">
              <w:rPr>
                <w:rFonts w:ascii="Times New Roman" w:eastAsiaTheme="minorHAnsi" w:hAnsi="Times New Roman" w:cs="Times New Roman"/>
                <w:sz w:val="24"/>
                <w:szCs w:val="24"/>
                <w:lang w:val="ro-MD" w:eastAsia="en-US"/>
              </w:rPr>
              <w:t>auto</w:t>
            </w:r>
            <w:r w:rsidRPr="00784CC4">
              <w:rPr>
                <w:rFonts w:ascii="Times New Roman" w:eastAsiaTheme="minorHAnsi" w:hAnsi="Times New Roman" w:cs="Times New Roman"/>
                <w:sz w:val="24"/>
                <w:szCs w:val="24"/>
                <w:lang w:val="ro-MD" w:eastAsia="en-US"/>
              </w:rPr>
              <w:t xml:space="preserve"> fără bio</w:t>
            </w:r>
            <w:r w:rsidR="00657946" w:rsidRPr="00784CC4">
              <w:rPr>
                <w:rFonts w:ascii="Times New Roman" w:eastAsiaTheme="minorHAnsi" w:hAnsi="Times New Roman" w:cs="Times New Roman"/>
                <w:sz w:val="24"/>
                <w:szCs w:val="24"/>
                <w:lang w:val="ro-MD" w:eastAsia="en-US"/>
              </w:rPr>
              <w:t>benzină</w:t>
            </w:r>
            <w:r w:rsidRPr="00784CC4">
              <w:rPr>
                <w:rFonts w:ascii="Times New Roman" w:eastAsiaTheme="minorHAnsi" w:hAnsi="Times New Roman" w:cs="Times New Roman"/>
                <w:sz w:val="24"/>
                <w:szCs w:val="24"/>
                <w:lang w:val="ro-MD" w:eastAsia="en-US"/>
              </w:rPr>
              <w:t xml:space="preserve"> în amestec (pre</w:t>
            </w:r>
            <w:r w:rsidR="00657946" w:rsidRPr="00784CC4">
              <w:rPr>
                <w:rFonts w:ascii="Times New Roman" w:eastAsiaTheme="minorHAnsi" w:hAnsi="Times New Roman" w:cs="Times New Roman"/>
                <w:sz w:val="24"/>
                <w:szCs w:val="24"/>
                <w:lang w:val="ro-MD" w:eastAsia="en-US"/>
              </w:rPr>
              <w:t>ponderent</w:t>
            </w:r>
            <w:r w:rsidRPr="00784CC4">
              <w:rPr>
                <w:rFonts w:ascii="Times New Roman" w:eastAsiaTheme="minorHAnsi" w:hAnsi="Times New Roman" w:cs="Times New Roman"/>
                <w:sz w:val="24"/>
                <w:szCs w:val="24"/>
                <w:lang w:val="ro-MD" w:eastAsia="en-US"/>
              </w:rPr>
              <w:t xml:space="preserve"> benzină </w:t>
            </w:r>
            <w:r w:rsidR="00657946" w:rsidRPr="00784CC4">
              <w:rPr>
                <w:rFonts w:ascii="Times New Roman" w:eastAsiaTheme="minorHAnsi" w:hAnsi="Times New Roman" w:cs="Times New Roman"/>
                <w:sz w:val="24"/>
                <w:szCs w:val="24"/>
                <w:lang w:val="ro-MD" w:eastAsia="en-US"/>
              </w:rPr>
              <w:t>auto</w:t>
            </w:r>
            <w:r w:rsidRPr="00784CC4">
              <w:rPr>
                <w:rFonts w:ascii="Times New Roman" w:eastAsiaTheme="minorHAnsi" w:hAnsi="Times New Roman" w:cs="Times New Roman"/>
                <w:sz w:val="24"/>
                <w:szCs w:val="24"/>
                <w:lang w:val="ro-MD" w:eastAsia="en-US"/>
              </w:rPr>
              <w:t xml:space="preserve"> </w:t>
            </w:r>
            <w:r w:rsidR="00CD30B1" w:rsidRPr="00784CC4">
              <w:rPr>
                <w:rFonts w:ascii="Times New Roman" w:eastAsiaTheme="minorHAnsi" w:hAnsi="Times New Roman" w:cs="Times New Roman"/>
                <w:sz w:val="24"/>
                <w:szCs w:val="24"/>
                <w:lang w:val="ro-MD" w:eastAsia="en-US"/>
              </w:rPr>
              <w:t xml:space="preserve">din </w:t>
            </w:r>
            <w:r w:rsidRPr="00784CC4">
              <w:rPr>
                <w:rFonts w:ascii="Times New Roman" w:eastAsiaTheme="minorHAnsi" w:hAnsi="Times New Roman" w:cs="Times New Roman"/>
                <w:sz w:val="24"/>
                <w:szCs w:val="24"/>
                <w:lang w:val="ro-MD" w:eastAsia="en-US"/>
              </w:rPr>
              <w:t>combustibili fosili).</w:t>
            </w:r>
          </w:p>
        </w:tc>
      </w:tr>
      <w:tr w:rsidR="00887772" w:rsidRPr="00784CC4" w14:paraId="6571A269" w14:textId="77777777" w:rsidTr="0005222E">
        <w:tc>
          <w:tcPr>
            <w:tcW w:w="892" w:type="dxa"/>
          </w:tcPr>
          <w:p w14:paraId="7031B1E6"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6</w:t>
            </w:r>
          </w:p>
        </w:tc>
        <w:tc>
          <w:tcPr>
            <w:tcW w:w="2333" w:type="dxa"/>
          </w:tcPr>
          <w:p w14:paraId="3D82B34D" w14:textId="3CEBA0C5" w:rsidR="005E1A9A" w:rsidRPr="00784CC4" w:rsidRDefault="007469BF"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 xml:space="preserve">Benzină </w:t>
            </w:r>
            <w:r w:rsidR="00657946" w:rsidRPr="00784CC4">
              <w:rPr>
                <w:rFonts w:ascii="Times New Roman" w:hAnsi="Times New Roman" w:cs="Times New Roman"/>
                <w:sz w:val="24"/>
                <w:szCs w:val="24"/>
                <w:lang w:val="ro-MD"/>
              </w:rPr>
              <w:t xml:space="preserve">pentru </w:t>
            </w:r>
            <w:r w:rsidRPr="00784CC4">
              <w:rPr>
                <w:rFonts w:ascii="Times New Roman" w:hAnsi="Times New Roman" w:cs="Times New Roman"/>
                <w:sz w:val="24"/>
                <w:szCs w:val="24"/>
                <w:lang w:val="ro-MD"/>
              </w:rPr>
              <w:t>aviație</w:t>
            </w:r>
          </w:p>
        </w:tc>
        <w:tc>
          <w:tcPr>
            <w:tcW w:w="6407" w:type="dxa"/>
          </w:tcPr>
          <w:p w14:paraId="5A25566E" w14:textId="637FE646" w:rsidR="00B5331B" w:rsidRPr="00784CC4" w:rsidRDefault="00CD30B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Este o benzină special preparată pentru motoarele cu pistoane ale avioanelor, cu o cifră octanică adecvată acestui tip de motoare, cu o temperatură de îngheț de – 60 °C și un interval de distilare de obicei între 30 °C și 180 °C.</w:t>
            </w:r>
          </w:p>
        </w:tc>
      </w:tr>
      <w:tr w:rsidR="00887772" w:rsidRPr="00784CC4" w14:paraId="49298104" w14:textId="77777777" w:rsidTr="0005222E">
        <w:tc>
          <w:tcPr>
            <w:tcW w:w="892" w:type="dxa"/>
          </w:tcPr>
          <w:p w14:paraId="537077ED"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7</w:t>
            </w:r>
          </w:p>
        </w:tc>
        <w:tc>
          <w:tcPr>
            <w:tcW w:w="2333" w:type="dxa"/>
          </w:tcPr>
          <w:p w14:paraId="1CB59A83" w14:textId="3CB1ECFD" w:rsidR="005E1A9A" w:rsidRPr="00784CC4" w:rsidRDefault="007469BF" w:rsidP="00CD30B1">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Combustibil</w:t>
            </w:r>
            <w:r w:rsidR="00877878" w:rsidRPr="00784CC4">
              <w:rPr>
                <w:rFonts w:ascii="Times New Roman" w:hAnsi="Times New Roman" w:cs="Times New Roman"/>
                <w:sz w:val="24"/>
                <w:szCs w:val="24"/>
                <w:lang w:val="ro-MD"/>
              </w:rPr>
              <w:t>i</w:t>
            </w:r>
            <w:r w:rsidRPr="00784CC4">
              <w:rPr>
                <w:rFonts w:ascii="Times New Roman" w:hAnsi="Times New Roman" w:cs="Times New Roman"/>
                <w:sz w:val="24"/>
                <w:szCs w:val="24"/>
                <w:lang w:val="ro-MD"/>
              </w:rPr>
              <w:t xml:space="preserve"> de tip benzină </w:t>
            </w:r>
            <w:r w:rsidR="009020A2" w:rsidRPr="00784CC4">
              <w:rPr>
                <w:rFonts w:ascii="Times New Roman" w:hAnsi="Times New Roman" w:cs="Times New Roman"/>
                <w:sz w:val="24"/>
                <w:szCs w:val="24"/>
                <w:lang w:val="ro-MD"/>
              </w:rPr>
              <w:t xml:space="preserve">pentru turboreactoare </w:t>
            </w:r>
            <w:r w:rsidRPr="00784CC4">
              <w:rPr>
                <w:rFonts w:ascii="Times New Roman" w:hAnsi="Times New Roman" w:cs="Times New Roman"/>
                <w:sz w:val="24"/>
                <w:szCs w:val="24"/>
                <w:lang w:val="ro-MD"/>
              </w:rPr>
              <w:t>(</w:t>
            </w:r>
            <w:r w:rsidR="00CD30B1" w:rsidRPr="00784CC4">
              <w:rPr>
                <w:rFonts w:ascii="Times New Roman" w:hAnsi="Times New Roman" w:cs="Times New Roman"/>
                <w:sz w:val="24"/>
                <w:szCs w:val="24"/>
                <w:lang w:val="ro-MD"/>
              </w:rPr>
              <w:t xml:space="preserve">combustibili </w:t>
            </w:r>
            <w:r w:rsidRPr="00784CC4">
              <w:rPr>
                <w:rFonts w:ascii="Times New Roman" w:hAnsi="Times New Roman" w:cs="Times New Roman"/>
                <w:sz w:val="24"/>
                <w:szCs w:val="24"/>
                <w:lang w:val="ro-MD"/>
              </w:rPr>
              <w:t>de tip naft</w:t>
            </w:r>
            <w:r w:rsidR="00663FA5" w:rsidRPr="00784CC4">
              <w:rPr>
                <w:rFonts w:ascii="Times New Roman" w:hAnsi="Times New Roman" w:cs="Times New Roman"/>
                <w:sz w:val="24"/>
                <w:szCs w:val="24"/>
                <w:lang w:val="ro-MD"/>
              </w:rPr>
              <w:t>ă</w:t>
            </w:r>
            <w:r w:rsidRPr="00784CC4">
              <w:rPr>
                <w:rFonts w:ascii="Times New Roman" w:hAnsi="Times New Roman" w:cs="Times New Roman"/>
                <w:sz w:val="24"/>
                <w:szCs w:val="24"/>
                <w:lang w:val="ro-MD"/>
              </w:rPr>
              <w:t xml:space="preserve"> </w:t>
            </w:r>
            <w:r w:rsidR="009020A2" w:rsidRPr="00784CC4">
              <w:rPr>
                <w:rFonts w:ascii="Times New Roman" w:hAnsi="Times New Roman" w:cs="Times New Roman"/>
                <w:sz w:val="24"/>
                <w:szCs w:val="24"/>
                <w:lang w:val="ro-MD"/>
              </w:rPr>
              <w:t xml:space="preserve">pentru turboreactoare </w:t>
            </w:r>
            <w:r w:rsidRPr="00784CC4">
              <w:rPr>
                <w:rFonts w:ascii="Times New Roman" w:hAnsi="Times New Roman" w:cs="Times New Roman"/>
                <w:sz w:val="24"/>
                <w:szCs w:val="24"/>
                <w:lang w:val="ro-MD"/>
              </w:rPr>
              <w:t>sau JP4)</w:t>
            </w:r>
          </w:p>
        </w:tc>
        <w:tc>
          <w:tcPr>
            <w:tcW w:w="6407" w:type="dxa"/>
          </w:tcPr>
          <w:p w14:paraId="7DF55E24" w14:textId="416C0AB0" w:rsidR="00B5331B" w:rsidRPr="00784CC4" w:rsidRDefault="00877878"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Această categorie include toate hidrocarburile ușoare utilizate de turbomotoarele avioanelor, care se distilează între 100 °C și 250 °C și se obțin prin amestecarea kerosenului și benzinei sau naftei în așa fel încât concentrația de compuși aromatici să nu depășească 25 % din volum, iar presiunea vaporilor să fie între 13,7 kPa și 20,6 kPa.</w:t>
            </w:r>
          </w:p>
        </w:tc>
      </w:tr>
      <w:tr w:rsidR="00887772" w:rsidRPr="00784CC4" w14:paraId="59CE5B55" w14:textId="77777777" w:rsidTr="0005222E">
        <w:tc>
          <w:tcPr>
            <w:tcW w:w="892" w:type="dxa"/>
          </w:tcPr>
          <w:p w14:paraId="58474CB2"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lastRenderedPageBreak/>
              <w:t>8</w:t>
            </w:r>
          </w:p>
        </w:tc>
        <w:tc>
          <w:tcPr>
            <w:tcW w:w="2333" w:type="dxa"/>
          </w:tcPr>
          <w:p w14:paraId="42562520" w14:textId="607E0554" w:rsidR="005E1A9A" w:rsidRPr="00784CC4" w:rsidRDefault="007469BF"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C</w:t>
            </w:r>
            <w:r w:rsidR="00663FA5" w:rsidRPr="00784CC4">
              <w:rPr>
                <w:rFonts w:ascii="Times New Roman" w:hAnsi="Times New Roman" w:cs="Times New Roman"/>
                <w:sz w:val="24"/>
                <w:szCs w:val="24"/>
                <w:lang w:val="ro-MD"/>
              </w:rPr>
              <w:t xml:space="preserve">arburant </w:t>
            </w:r>
            <w:r w:rsidRPr="00784CC4">
              <w:rPr>
                <w:rFonts w:ascii="Times New Roman" w:hAnsi="Times New Roman" w:cs="Times New Roman"/>
                <w:sz w:val="24"/>
                <w:szCs w:val="24"/>
                <w:lang w:val="ro-MD"/>
              </w:rPr>
              <w:t>de tip kerosen</w:t>
            </w:r>
            <w:r w:rsidR="00663FA5" w:rsidRPr="00784CC4">
              <w:rPr>
                <w:rFonts w:ascii="Times New Roman" w:hAnsi="Times New Roman" w:cs="Times New Roman"/>
                <w:sz w:val="24"/>
                <w:szCs w:val="24"/>
                <w:lang w:val="ro-MD"/>
              </w:rPr>
              <w:t xml:space="preserve"> pentru </w:t>
            </w:r>
            <w:r w:rsidR="00BF05C9" w:rsidRPr="00784CC4">
              <w:rPr>
                <w:rFonts w:ascii="Times New Roman" w:hAnsi="Times New Roman" w:cs="Times New Roman"/>
                <w:sz w:val="24"/>
                <w:szCs w:val="24"/>
                <w:lang w:val="ro-MD"/>
              </w:rPr>
              <w:t>turboreactoare</w:t>
            </w:r>
          </w:p>
        </w:tc>
        <w:tc>
          <w:tcPr>
            <w:tcW w:w="6407" w:type="dxa"/>
          </w:tcPr>
          <w:p w14:paraId="7DDB1C01" w14:textId="3176F5A1" w:rsidR="00B5331B" w:rsidRPr="00784CC4" w:rsidRDefault="00BF08A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Distilat utilizat de turbomotoarele avioanelor. Are aceleași caracteristici de distilare între 150 °C și 300 °C (în general până la 250 °C) și același punct de inflamabilitate ca și kerosenul. În plus, are caracteristici specifice (precum temperatura de îngheț), care sunt stabilite de Asociația Internațională a Transporturilor Aeriene. Această categorie include componentele pentru amestec cu kerosen. Această categorie include componentele de amestec ale kerosenului. Carburanții de tipul kerosenului pentru turboreactoare constituie un produs agregat echivalent cu suma amestecului cu biocarburanți de tipul kerosenului pentru turboreactoare (biocarburanți de tipul kerosenului pentru turboreactoare în carburanți de tipul kerosenului pentru turboreactoare) și kerosen non-bio pentru turboreactoare.</w:t>
            </w:r>
          </w:p>
        </w:tc>
      </w:tr>
      <w:tr w:rsidR="00887772" w:rsidRPr="00784CC4" w14:paraId="2F207C40" w14:textId="77777777" w:rsidTr="0005222E">
        <w:tc>
          <w:tcPr>
            <w:tcW w:w="892" w:type="dxa"/>
          </w:tcPr>
          <w:p w14:paraId="5C92A737"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8.1</w:t>
            </w:r>
          </w:p>
        </w:tc>
        <w:tc>
          <w:tcPr>
            <w:tcW w:w="2333" w:type="dxa"/>
          </w:tcPr>
          <w:p w14:paraId="0125D2EF" w14:textId="65ACDC90" w:rsidR="005E1A9A" w:rsidRPr="00784CC4" w:rsidRDefault="007469BF" w:rsidP="008E1325">
            <w:pPr>
              <w:pStyle w:val="HTMLPreformatted"/>
              <w:spacing w:after="120"/>
              <w:jc w:val="center"/>
              <w:rPr>
                <w:rFonts w:ascii="Times New Roman" w:hAnsi="Times New Roman" w:cs="Times New Roman"/>
                <w:sz w:val="24"/>
                <w:szCs w:val="24"/>
                <w:lang w:val="ro-MD"/>
              </w:rPr>
            </w:pPr>
            <w:r w:rsidRPr="00784CC4">
              <w:rPr>
                <w:rFonts w:ascii="Times New Roman" w:eastAsiaTheme="minorHAnsi" w:hAnsi="Times New Roman" w:cs="Times New Roman"/>
                <w:sz w:val="24"/>
                <w:szCs w:val="24"/>
                <w:lang w:val="ro-MD" w:eastAsia="en-US"/>
              </w:rPr>
              <w:t xml:space="preserve">Amestec </w:t>
            </w:r>
            <w:r w:rsidR="00BF08A1" w:rsidRPr="00784CC4">
              <w:rPr>
                <w:rFonts w:ascii="Times New Roman" w:eastAsiaTheme="minorHAnsi" w:hAnsi="Times New Roman" w:cs="Times New Roman"/>
                <w:sz w:val="24"/>
                <w:szCs w:val="24"/>
                <w:lang w:val="ro-MD" w:eastAsia="en-US"/>
              </w:rPr>
              <w:t>cu</w:t>
            </w:r>
            <w:r w:rsidR="003B162F" w:rsidRPr="00784CC4">
              <w:rPr>
                <w:rFonts w:ascii="Times New Roman" w:eastAsiaTheme="minorHAnsi" w:hAnsi="Times New Roman" w:cs="Times New Roman"/>
                <w:sz w:val="24"/>
                <w:szCs w:val="24"/>
                <w:lang w:val="ro-MD" w:eastAsia="en-US"/>
              </w:rPr>
              <w:t xml:space="preserve"> </w:t>
            </w:r>
            <w:r w:rsidRPr="00784CC4">
              <w:rPr>
                <w:rFonts w:ascii="Times New Roman" w:eastAsiaTheme="minorHAnsi" w:hAnsi="Times New Roman" w:cs="Times New Roman"/>
                <w:sz w:val="24"/>
                <w:szCs w:val="24"/>
                <w:lang w:val="ro-MD" w:eastAsia="en-US"/>
              </w:rPr>
              <w:t>bioc</w:t>
            </w:r>
            <w:r w:rsidR="00BF08A1" w:rsidRPr="00784CC4">
              <w:rPr>
                <w:rFonts w:ascii="Times New Roman" w:eastAsiaTheme="minorHAnsi" w:hAnsi="Times New Roman" w:cs="Times New Roman"/>
                <w:sz w:val="24"/>
                <w:szCs w:val="24"/>
                <w:lang w:val="ro-MD" w:eastAsia="en-US"/>
              </w:rPr>
              <w:t>ombustibili</w:t>
            </w:r>
            <w:r w:rsidRPr="00784CC4">
              <w:rPr>
                <w:rFonts w:ascii="Times New Roman" w:eastAsiaTheme="minorHAnsi" w:hAnsi="Times New Roman" w:cs="Times New Roman"/>
                <w:sz w:val="24"/>
                <w:szCs w:val="24"/>
                <w:lang w:val="ro-MD" w:eastAsia="en-US"/>
              </w:rPr>
              <w:t xml:space="preserve"> de tip</w:t>
            </w:r>
            <w:r w:rsidR="00010328" w:rsidRPr="00784CC4">
              <w:rPr>
                <w:rFonts w:ascii="Times New Roman" w:eastAsiaTheme="minorHAnsi" w:hAnsi="Times New Roman" w:cs="Times New Roman"/>
                <w:sz w:val="24"/>
                <w:szCs w:val="24"/>
                <w:lang w:val="ro-MD" w:eastAsia="en-US"/>
              </w:rPr>
              <w:t>ul</w:t>
            </w:r>
            <w:r w:rsidRPr="00784CC4">
              <w:rPr>
                <w:rFonts w:ascii="Times New Roman" w:eastAsiaTheme="minorHAnsi" w:hAnsi="Times New Roman" w:cs="Times New Roman"/>
                <w:sz w:val="24"/>
                <w:szCs w:val="24"/>
                <w:lang w:val="ro-MD" w:eastAsia="en-US"/>
              </w:rPr>
              <w:t xml:space="preserve"> kerosen</w:t>
            </w:r>
            <w:r w:rsidR="00010328" w:rsidRPr="00784CC4">
              <w:rPr>
                <w:rFonts w:ascii="Times New Roman" w:eastAsiaTheme="minorHAnsi" w:hAnsi="Times New Roman" w:cs="Times New Roman"/>
                <w:sz w:val="24"/>
                <w:szCs w:val="24"/>
                <w:lang w:val="ro-MD" w:eastAsia="en-US"/>
              </w:rPr>
              <w:t>ului pentru turboreactoare (biocombstibili de tipul kerosenului pentru turboreactoare în combustibili de tipul kerosenului pentru turboreactoare)</w:t>
            </w:r>
          </w:p>
        </w:tc>
        <w:tc>
          <w:tcPr>
            <w:tcW w:w="6407" w:type="dxa"/>
          </w:tcPr>
          <w:p w14:paraId="2319C828" w14:textId="3197F5AC" w:rsidR="00B5331B" w:rsidRPr="00784CC4" w:rsidRDefault="00BF08A1"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Biocombustibili de tipul kerosenului pentru turboreactoare care a fost amestecat cu combustibili de tipul kerosenului pentru turboreactoare.</w:t>
            </w:r>
          </w:p>
        </w:tc>
      </w:tr>
      <w:tr w:rsidR="00887772" w:rsidRPr="00784CC4" w14:paraId="1E972720" w14:textId="77777777" w:rsidTr="0005222E">
        <w:tc>
          <w:tcPr>
            <w:tcW w:w="892" w:type="dxa"/>
          </w:tcPr>
          <w:p w14:paraId="0C4B80CD"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8.2</w:t>
            </w:r>
          </w:p>
        </w:tc>
        <w:tc>
          <w:tcPr>
            <w:tcW w:w="2333" w:type="dxa"/>
          </w:tcPr>
          <w:p w14:paraId="4798F6A0" w14:textId="6C7D337D" w:rsidR="005E1A9A" w:rsidRPr="00784CC4" w:rsidRDefault="00010328"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Non-b</w:t>
            </w:r>
            <w:r w:rsidR="007469BF" w:rsidRPr="00784CC4">
              <w:rPr>
                <w:rFonts w:ascii="Times New Roman" w:hAnsi="Times New Roman" w:cs="Times New Roman"/>
                <w:sz w:val="24"/>
                <w:szCs w:val="24"/>
                <w:lang w:val="ro-MD"/>
              </w:rPr>
              <w:t xml:space="preserve">iocombustibil de tip kerosen </w:t>
            </w:r>
            <w:r w:rsidRPr="00784CC4">
              <w:rPr>
                <w:rFonts w:ascii="Times New Roman" w:hAnsi="Times New Roman" w:cs="Times New Roman"/>
                <w:sz w:val="24"/>
                <w:szCs w:val="24"/>
                <w:lang w:val="ro-MD"/>
              </w:rPr>
              <w:t>pentru turboreactoare</w:t>
            </w:r>
          </w:p>
        </w:tc>
        <w:tc>
          <w:tcPr>
            <w:tcW w:w="6407" w:type="dxa"/>
          </w:tcPr>
          <w:p w14:paraId="523A3885" w14:textId="4B25EE52" w:rsidR="00B5331B" w:rsidRPr="00784CC4" w:rsidRDefault="00BF08A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Partea rămasă a combustibililor de tipul kerosenului pentru turboreactoare – combustibili de tipul kerosenului pentru turboreactoare fără amestec cu biocombustibili de tipul kerosenului pentru turboreactoare (preponderent combustibili de tipul kerosenului pentru turboreactoare din combustibili fosili).</w:t>
            </w:r>
          </w:p>
        </w:tc>
      </w:tr>
      <w:tr w:rsidR="00887772" w:rsidRPr="00784CC4" w14:paraId="2913E4AC" w14:textId="77777777" w:rsidTr="0005222E">
        <w:tc>
          <w:tcPr>
            <w:tcW w:w="892" w:type="dxa"/>
          </w:tcPr>
          <w:p w14:paraId="27C4C42D"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9</w:t>
            </w:r>
          </w:p>
        </w:tc>
        <w:tc>
          <w:tcPr>
            <w:tcW w:w="2333" w:type="dxa"/>
          </w:tcPr>
          <w:p w14:paraId="42A6CC1D" w14:textId="0853F85C" w:rsidR="005E1A9A" w:rsidRPr="00784CC4" w:rsidRDefault="007469BF"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Alte tipuri de kerosen</w:t>
            </w:r>
          </w:p>
        </w:tc>
        <w:tc>
          <w:tcPr>
            <w:tcW w:w="6407" w:type="dxa"/>
          </w:tcPr>
          <w:p w14:paraId="13F13F3E" w14:textId="41303015" w:rsidR="00026752" w:rsidRPr="00784CC4" w:rsidRDefault="00BF08A1"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Distilat de petrol rafinat utilizat în alte sectoare decât transportul aerian. Se distilează între 150 °C și 300 °C.</w:t>
            </w:r>
          </w:p>
        </w:tc>
      </w:tr>
      <w:tr w:rsidR="00887772" w:rsidRPr="00784CC4" w14:paraId="0DE4F886" w14:textId="77777777" w:rsidTr="0005222E">
        <w:tc>
          <w:tcPr>
            <w:tcW w:w="892" w:type="dxa"/>
          </w:tcPr>
          <w:p w14:paraId="7B386855"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10</w:t>
            </w:r>
          </w:p>
        </w:tc>
        <w:tc>
          <w:tcPr>
            <w:tcW w:w="2333" w:type="dxa"/>
          </w:tcPr>
          <w:p w14:paraId="3E077A84" w14:textId="4351B74D" w:rsidR="005E1A9A" w:rsidRPr="00784CC4" w:rsidRDefault="00261677"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Motorină</w:t>
            </w:r>
            <w:r w:rsidR="007469BF" w:rsidRPr="00784CC4">
              <w:rPr>
                <w:rFonts w:ascii="Times New Roman" w:hAnsi="Times New Roman" w:cs="Times New Roman"/>
                <w:sz w:val="24"/>
                <w:szCs w:val="24"/>
                <w:lang w:val="ro-MD"/>
              </w:rPr>
              <w:t xml:space="preserve"> (păcură distilată)</w:t>
            </w:r>
          </w:p>
        </w:tc>
        <w:tc>
          <w:tcPr>
            <w:tcW w:w="6407" w:type="dxa"/>
          </w:tcPr>
          <w:p w14:paraId="3FF3FAB0" w14:textId="301952A0" w:rsidR="00026752" w:rsidRPr="00784CC4" w:rsidRDefault="00BF08A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Motorina este în principal un distilat intermediar care se distilează între 180 °C și 380 °C. Această categorie include componentele pentru amestec. Există mai multe tipuri de calitate în funcție de utilizare. Motorina include motorina pentru motoarele diesel cu aprindere prin compresie ale autovehiculelor și camioanelor. Motorina include combustibil ușor pentru încălzirea spațiilor industriale și comerciale, motorină pentru transporturile navale și motorină pentru transporturile feroviare, alte tipuri de motorină inclusiv motorinele grele, care se distilează între 380 °C și 540 °C și care sunt utilizate ca materii prime în petrochimie. Motorina constituie un produs agregat echivalent cu suma amestecului cu biomotorine (biomotorine în motorină) și alte produse decât biomotorinele.</w:t>
            </w:r>
          </w:p>
        </w:tc>
      </w:tr>
      <w:tr w:rsidR="00887772" w:rsidRPr="00784CC4" w14:paraId="7CF7C754" w14:textId="77777777" w:rsidTr="0005222E">
        <w:tc>
          <w:tcPr>
            <w:tcW w:w="892" w:type="dxa"/>
          </w:tcPr>
          <w:p w14:paraId="241EE434"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10.1</w:t>
            </w:r>
          </w:p>
        </w:tc>
        <w:tc>
          <w:tcPr>
            <w:tcW w:w="2333" w:type="dxa"/>
          </w:tcPr>
          <w:p w14:paraId="50256938" w14:textId="36737918" w:rsidR="005E1A9A" w:rsidRPr="00784CC4" w:rsidRDefault="007469BF"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Amestec cu bio</w:t>
            </w:r>
            <w:r w:rsidR="00261677" w:rsidRPr="00784CC4">
              <w:rPr>
                <w:rFonts w:ascii="Times New Roman" w:hAnsi="Times New Roman" w:cs="Times New Roman"/>
                <w:sz w:val="24"/>
                <w:szCs w:val="24"/>
                <w:lang w:val="ro-MD"/>
              </w:rPr>
              <w:t xml:space="preserve">motorine </w:t>
            </w:r>
            <w:r w:rsidRPr="00784CC4">
              <w:rPr>
                <w:rFonts w:ascii="Times New Roman" w:hAnsi="Times New Roman" w:cs="Times New Roman"/>
                <w:sz w:val="24"/>
                <w:szCs w:val="24"/>
                <w:lang w:val="ro-MD"/>
              </w:rPr>
              <w:t xml:space="preserve"> </w:t>
            </w:r>
            <w:r w:rsidRPr="00784CC4">
              <w:rPr>
                <w:rFonts w:ascii="Times New Roman" w:hAnsi="Times New Roman" w:cs="Times New Roman"/>
                <w:sz w:val="24"/>
                <w:szCs w:val="24"/>
                <w:lang w:val="ro-MD"/>
              </w:rPr>
              <w:lastRenderedPageBreak/>
              <w:t>(bio</w:t>
            </w:r>
            <w:r w:rsidR="00261677" w:rsidRPr="00784CC4">
              <w:rPr>
                <w:rFonts w:ascii="Times New Roman" w:hAnsi="Times New Roman" w:cs="Times New Roman"/>
                <w:sz w:val="24"/>
                <w:szCs w:val="24"/>
                <w:lang w:val="ro-MD"/>
              </w:rPr>
              <w:t>motorine</w:t>
            </w:r>
            <w:r w:rsidRPr="00784CC4">
              <w:rPr>
                <w:rFonts w:ascii="Times New Roman" w:hAnsi="Times New Roman" w:cs="Times New Roman"/>
                <w:sz w:val="24"/>
                <w:szCs w:val="24"/>
                <w:lang w:val="ro-MD"/>
              </w:rPr>
              <w:t xml:space="preserve"> în motorină)</w:t>
            </w:r>
          </w:p>
        </w:tc>
        <w:tc>
          <w:tcPr>
            <w:tcW w:w="6407" w:type="dxa"/>
          </w:tcPr>
          <w:p w14:paraId="46426A60" w14:textId="06F97114" w:rsidR="00026752" w:rsidRPr="00784CC4" w:rsidRDefault="00026752" w:rsidP="008E1325">
            <w:pPr>
              <w:pStyle w:val="HTMLPreformatted"/>
              <w:spacing w:after="120"/>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lastRenderedPageBreak/>
              <w:t>Bio</w:t>
            </w:r>
            <w:r w:rsidR="00261677" w:rsidRPr="00784CC4">
              <w:rPr>
                <w:rFonts w:ascii="Times New Roman" w:eastAsiaTheme="minorHAnsi" w:hAnsi="Times New Roman" w:cs="Times New Roman"/>
                <w:sz w:val="24"/>
                <w:szCs w:val="24"/>
                <w:lang w:val="ro-MD" w:eastAsia="en-US"/>
              </w:rPr>
              <w:t>motorine</w:t>
            </w:r>
            <w:r w:rsidRPr="00784CC4">
              <w:rPr>
                <w:rFonts w:ascii="Times New Roman" w:eastAsiaTheme="minorHAnsi" w:hAnsi="Times New Roman" w:cs="Times New Roman"/>
                <w:sz w:val="24"/>
                <w:szCs w:val="24"/>
                <w:lang w:val="ro-MD" w:eastAsia="en-US"/>
              </w:rPr>
              <w:t xml:space="preserve"> care a</w:t>
            </w:r>
            <w:r w:rsidR="00261677" w:rsidRPr="00784CC4">
              <w:rPr>
                <w:rFonts w:ascii="Times New Roman" w:eastAsiaTheme="minorHAnsi" w:hAnsi="Times New Roman" w:cs="Times New Roman"/>
                <w:sz w:val="24"/>
                <w:szCs w:val="24"/>
                <w:lang w:val="ro-MD" w:eastAsia="en-US"/>
              </w:rPr>
              <w:t>u</w:t>
            </w:r>
            <w:r w:rsidRPr="00784CC4">
              <w:rPr>
                <w:rFonts w:ascii="Times New Roman" w:eastAsiaTheme="minorHAnsi" w:hAnsi="Times New Roman" w:cs="Times New Roman"/>
                <w:sz w:val="24"/>
                <w:szCs w:val="24"/>
                <w:lang w:val="ro-MD" w:eastAsia="en-US"/>
              </w:rPr>
              <w:t xml:space="preserve"> fost amestecat</w:t>
            </w:r>
            <w:r w:rsidR="00261677" w:rsidRPr="00784CC4">
              <w:rPr>
                <w:rFonts w:ascii="Times New Roman" w:eastAsiaTheme="minorHAnsi" w:hAnsi="Times New Roman" w:cs="Times New Roman"/>
                <w:sz w:val="24"/>
                <w:szCs w:val="24"/>
                <w:lang w:val="ro-MD" w:eastAsia="en-US"/>
              </w:rPr>
              <w:t>e</w:t>
            </w:r>
            <w:r w:rsidRPr="00784CC4">
              <w:rPr>
                <w:rFonts w:ascii="Times New Roman" w:eastAsiaTheme="minorHAnsi" w:hAnsi="Times New Roman" w:cs="Times New Roman"/>
                <w:sz w:val="24"/>
                <w:szCs w:val="24"/>
                <w:lang w:val="ro-MD" w:eastAsia="en-US"/>
              </w:rPr>
              <w:t xml:space="preserve"> cu motorină.</w:t>
            </w:r>
          </w:p>
        </w:tc>
      </w:tr>
      <w:tr w:rsidR="00887772" w:rsidRPr="00784CC4" w14:paraId="1739CC6E" w14:textId="77777777" w:rsidTr="0005222E">
        <w:tc>
          <w:tcPr>
            <w:tcW w:w="892" w:type="dxa"/>
          </w:tcPr>
          <w:p w14:paraId="48A6D548"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10.2</w:t>
            </w:r>
          </w:p>
        </w:tc>
        <w:tc>
          <w:tcPr>
            <w:tcW w:w="2333" w:type="dxa"/>
          </w:tcPr>
          <w:p w14:paraId="4350F70F" w14:textId="2A73BA33" w:rsidR="005E1A9A" w:rsidRPr="00784CC4" w:rsidRDefault="007469BF"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Alte produse decât bio</w:t>
            </w:r>
            <w:r w:rsidR="00261677" w:rsidRPr="00784CC4">
              <w:rPr>
                <w:rFonts w:ascii="Times New Roman" w:hAnsi="Times New Roman" w:cs="Times New Roman"/>
                <w:sz w:val="24"/>
                <w:szCs w:val="24"/>
                <w:lang w:val="ro-MD"/>
              </w:rPr>
              <w:t>motorinele</w:t>
            </w:r>
          </w:p>
        </w:tc>
        <w:tc>
          <w:tcPr>
            <w:tcW w:w="6407" w:type="dxa"/>
          </w:tcPr>
          <w:p w14:paraId="1422D45E" w14:textId="17521A87" w:rsidR="00026752" w:rsidRPr="00784CC4" w:rsidRDefault="00BF08A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Partea rămasă a motorinei – motorină fără amestec cu biomotorine (preponderent motorină din combustibili fosili).</w:t>
            </w:r>
          </w:p>
        </w:tc>
      </w:tr>
      <w:tr w:rsidR="00887772" w:rsidRPr="00784CC4" w14:paraId="7233186B" w14:textId="77777777" w:rsidTr="0005222E">
        <w:tc>
          <w:tcPr>
            <w:tcW w:w="892" w:type="dxa"/>
          </w:tcPr>
          <w:p w14:paraId="1F6446DE"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11</w:t>
            </w:r>
          </w:p>
        </w:tc>
        <w:tc>
          <w:tcPr>
            <w:tcW w:w="2333" w:type="dxa"/>
          </w:tcPr>
          <w:p w14:paraId="64FF813F" w14:textId="275DB559" w:rsidR="005E1A9A" w:rsidRPr="00784CC4" w:rsidRDefault="008D3342"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Păcură (păcură grea)</w:t>
            </w:r>
          </w:p>
        </w:tc>
        <w:tc>
          <w:tcPr>
            <w:tcW w:w="6407" w:type="dxa"/>
          </w:tcPr>
          <w:p w14:paraId="390E3C7B" w14:textId="6809E7FE" w:rsidR="00026752" w:rsidRPr="00784CC4" w:rsidRDefault="00BF08A1" w:rsidP="008E1325">
            <w:pPr>
              <w:pStyle w:val="HTMLPreformatted"/>
              <w:spacing w:after="120"/>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Include toate tipurile de păcură reziduală (grea) (inclusiv cele obținute prin amestec). Vâscozitatea cinematică depășește 10 cSt la 80 °C. Punctul de aprindere este întotdeauna de peste 50 °C, iar densitatea este întotdeauna de peste 0,90 kg/l. Păcura este un produs agregat echivalent cu suma păcurii care conține un conținut redus de sulf și a păcurii cu un conținut ridicat de sulf.</w:t>
            </w:r>
          </w:p>
        </w:tc>
      </w:tr>
      <w:tr w:rsidR="00887772" w:rsidRPr="00784CC4" w14:paraId="02428D12" w14:textId="77777777" w:rsidTr="0005222E">
        <w:tc>
          <w:tcPr>
            <w:tcW w:w="892" w:type="dxa"/>
          </w:tcPr>
          <w:p w14:paraId="2D3CA3A1"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11.1</w:t>
            </w:r>
          </w:p>
        </w:tc>
        <w:tc>
          <w:tcPr>
            <w:tcW w:w="2333" w:type="dxa"/>
          </w:tcPr>
          <w:p w14:paraId="0A5E1A8D" w14:textId="592F7C43" w:rsidR="005E1A9A" w:rsidRPr="00784CC4" w:rsidRDefault="008D3342"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 xml:space="preserve">Păcură cu </w:t>
            </w:r>
            <w:r w:rsidR="00BF08A1" w:rsidRPr="00784CC4">
              <w:rPr>
                <w:rFonts w:ascii="Times New Roman" w:hAnsi="Times New Roman" w:cs="Times New Roman"/>
                <w:sz w:val="24"/>
                <w:szCs w:val="24"/>
                <w:lang w:val="ro-MD"/>
              </w:rPr>
              <w:t xml:space="preserve">un </w:t>
            </w:r>
            <w:r w:rsidRPr="00784CC4">
              <w:rPr>
                <w:rFonts w:ascii="Times New Roman" w:hAnsi="Times New Roman" w:cs="Times New Roman"/>
                <w:sz w:val="24"/>
                <w:szCs w:val="24"/>
                <w:lang w:val="ro-MD"/>
              </w:rPr>
              <w:t xml:space="preserve">conținut </w:t>
            </w:r>
            <w:r w:rsidR="00261677" w:rsidRPr="00784CC4">
              <w:rPr>
                <w:rFonts w:ascii="Times New Roman" w:hAnsi="Times New Roman" w:cs="Times New Roman"/>
                <w:sz w:val="24"/>
                <w:szCs w:val="24"/>
                <w:lang w:val="ro-MD"/>
              </w:rPr>
              <w:t xml:space="preserve">redus </w:t>
            </w:r>
            <w:r w:rsidRPr="00784CC4">
              <w:rPr>
                <w:rFonts w:ascii="Times New Roman" w:hAnsi="Times New Roman" w:cs="Times New Roman"/>
                <w:sz w:val="24"/>
                <w:szCs w:val="24"/>
                <w:lang w:val="ro-MD"/>
              </w:rPr>
              <w:t>de sulf</w:t>
            </w:r>
            <w:r w:rsidR="005E1A9A" w:rsidRPr="00784CC4">
              <w:rPr>
                <w:rFonts w:ascii="Times New Roman" w:hAnsi="Times New Roman" w:cs="Times New Roman"/>
                <w:sz w:val="24"/>
                <w:szCs w:val="24"/>
                <w:lang w:val="ro-MD"/>
              </w:rPr>
              <w:t xml:space="preserve"> (LSFO)</w:t>
            </w:r>
          </w:p>
        </w:tc>
        <w:tc>
          <w:tcPr>
            <w:tcW w:w="6407" w:type="dxa"/>
          </w:tcPr>
          <w:p w14:paraId="572D5C80" w14:textId="67943D8E" w:rsidR="008E709A" w:rsidRPr="00784CC4" w:rsidRDefault="00BF08A1"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Păcură cu un conținut de sulf sub 0,5 %.</w:t>
            </w:r>
          </w:p>
        </w:tc>
      </w:tr>
      <w:tr w:rsidR="00887772" w:rsidRPr="00784CC4" w14:paraId="228C62CB" w14:textId="77777777" w:rsidTr="0005222E">
        <w:tc>
          <w:tcPr>
            <w:tcW w:w="892" w:type="dxa"/>
          </w:tcPr>
          <w:p w14:paraId="4E2A9499"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11.2</w:t>
            </w:r>
          </w:p>
        </w:tc>
        <w:tc>
          <w:tcPr>
            <w:tcW w:w="2333" w:type="dxa"/>
          </w:tcPr>
          <w:p w14:paraId="5293A01A" w14:textId="3AE2415C" w:rsidR="005E1A9A" w:rsidRPr="00784CC4" w:rsidRDefault="008D3342"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 xml:space="preserve">Păcură cu </w:t>
            </w:r>
            <w:r w:rsidR="00BF08A1" w:rsidRPr="00784CC4">
              <w:rPr>
                <w:rFonts w:ascii="Times New Roman" w:hAnsi="Times New Roman" w:cs="Times New Roman"/>
                <w:sz w:val="24"/>
                <w:szCs w:val="24"/>
                <w:lang w:val="ro-MD"/>
              </w:rPr>
              <w:t xml:space="preserve">un </w:t>
            </w:r>
            <w:r w:rsidRPr="00784CC4">
              <w:rPr>
                <w:rFonts w:ascii="Times New Roman" w:hAnsi="Times New Roman" w:cs="Times New Roman"/>
                <w:sz w:val="24"/>
                <w:szCs w:val="24"/>
                <w:lang w:val="ro-MD"/>
              </w:rPr>
              <w:t xml:space="preserve">conținut </w:t>
            </w:r>
            <w:r w:rsidR="00261677" w:rsidRPr="00784CC4">
              <w:rPr>
                <w:rFonts w:ascii="Times New Roman" w:hAnsi="Times New Roman" w:cs="Times New Roman"/>
                <w:sz w:val="24"/>
                <w:szCs w:val="24"/>
                <w:lang w:val="ro-MD"/>
              </w:rPr>
              <w:t xml:space="preserve">ridicat </w:t>
            </w:r>
            <w:r w:rsidRPr="00784CC4">
              <w:rPr>
                <w:rFonts w:ascii="Times New Roman" w:hAnsi="Times New Roman" w:cs="Times New Roman"/>
                <w:sz w:val="24"/>
                <w:szCs w:val="24"/>
                <w:lang w:val="ro-MD"/>
              </w:rPr>
              <w:t xml:space="preserve">de sulf </w:t>
            </w:r>
            <w:r w:rsidR="005E1A9A" w:rsidRPr="00784CC4">
              <w:rPr>
                <w:rFonts w:ascii="Times New Roman" w:hAnsi="Times New Roman" w:cs="Times New Roman"/>
                <w:sz w:val="24"/>
                <w:szCs w:val="24"/>
                <w:lang w:val="ro-MD"/>
              </w:rPr>
              <w:t>(HSFO)</w:t>
            </w:r>
          </w:p>
        </w:tc>
        <w:tc>
          <w:tcPr>
            <w:tcW w:w="6407" w:type="dxa"/>
          </w:tcPr>
          <w:p w14:paraId="0471F338" w14:textId="78CBCED3" w:rsidR="008E709A" w:rsidRPr="00784CC4" w:rsidRDefault="00BF08A1"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Păcură cu un conținut de sulf de minimum 0,5 %.</w:t>
            </w:r>
          </w:p>
        </w:tc>
      </w:tr>
      <w:tr w:rsidR="00887772" w:rsidRPr="00784CC4" w14:paraId="21A68C72" w14:textId="77777777" w:rsidTr="0005222E">
        <w:tc>
          <w:tcPr>
            <w:tcW w:w="892" w:type="dxa"/>
          </w:tcPr>
          <w:p w14:paraId="7EB6C91A"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12</w:t>
            </w:r>
          </w:p>
        </w:tc>
        <w:tc>
          <w:tcPr>
            <w:tcW w:w="2333" w:type="dxa"/>
          </w:tcPr>
          <w:p w14:paraId="454DF5F6" w14:textId="56312B05" w:rsidR="005E1A9A" w:rsidRPr="00784CC4" w:rsidRDefault="005E1A9A"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 xml:space="preserve">White spirit </w:t>
            </w:r>
            <w:r w:rsidR="008D3342" w:rsidRPr="00784CC4">
              <w:rPr>
                <w:rFonts w:ascii="Times New Roman" w:hAnsi="Times New Roman" w:cs="Times New Roman"/>
                <w:sz w:val="24"/>
                <w:szCs w:val="24"/>
                <w:lang w:val="ro-MD"/>
              </w:rPr>
              <w:t>și</w:t>
            </w:r>
            <w:r w:rsidRPr="00784CC4">
              <w:rPr>
                <w:rFonts w:ascii="Times New Roman" w:hAnsi="Times New Roman" w:cs="Times New Roman"/>
                <w:sz w:val="24"/>
                <w:szCs w:val="24"/>
                <w:lang w:val="ro-MD"/>
              </w:rPr>
              <w:t xml:space="preserve"> SBP</w:t>
            </w:r>
          </w:p>
        </w:tc>
        <w:tc>
          <w:tcPr>
            <w:tcW w:w="6407" w:type="dxa"/>
          </w:tcPr>
          <w:p w14:paraId="5AE1C099" w14:textId="5AFA21C6" w:rsidR="008E709A" w:rsidRPr="00784CC4" w:rsidRDefault="00BF08A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White spirit și SBP sunt definite ca distilate intermediare rafinate cu distilare în intervalul de distilare al naftei/kerosenului. Acestea includ benzine industriale (denumite și SBP; uleiuri ușoare care se distilează între 30 °C și 200 °C în 7 sau 8 tipuri de calitate de benzine industriale, în funcție de poziția fracției în intervalul de distilare – aceste tipuri de calitate se stabilesc în funcție de diferența de temperatură între punctele de distilare pentru 5 % și 90 % din volum, temperatură ce nu depășește 60 °C), și white spirit (benzină industrială cu un punct de inflamabilitate de peste 30 °C și intervalul de distilare între 135 °C și 200 °C).</w:t>
            </w:r>
          </w:p>
        </w:tc>
      </w:tr>
      <w:tr w:rsidR="00887772" w:rsidRPr="00784CC4" w14:paraId="195DAF98" w14:textId="77777777" w:rsidTr="0005222E">
        <w:tc>
          <w:tcPr>
            <w:tcW w:w="892" w:type="dxa"/>
          </w:tcPr>
          <w:p w14:paraId="0D66A33F"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13</w:t>
            </w:r>
          </w:p>
        </w:tc>
        <w:tc>
          <w:tcPr>
            <w:tcW w:w="2333" w:type="dxa"/>
          </w:tcPr>
          <w:p w14:paraId="35915359" w14:textId="2DC06E3A" w:rsidR="005E1A9A" w:rsidRPr="00784CC4" w:rsidRDefault="008D3342"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Lubrifianți</w:t>
            </w:r>
          </w:p>
        </w:tc>
        <w:tc>
          <w:tcPr>
            <w:tcW w:w="6407" w:type="dxa"/>
          </w:tcPr>
          <w:p w14:paraId="23373E4C" w14:textId="47637BE9" w:rsidR="008E709A" w:rsidRPr="00784CC4" w:rsidRDefault="00BF08A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Hidrocarburi obținute din produse secundare de distilare. Lubrifianții sunt în principal utilizați pentru a reduce frecarea între suprafețele de sprijin. Sunt incluse toate categoriile finisate de uleiuri lubrifiante, de la uleiul de ax la uleiul pentru cilindri, inclusiv cele utilizate la grăsimile lubrifiante, uleiurile de motor și toate categoriile de uleiuri de bază pentru lubrifianți.</w:t>
            </w:r>
          </w:p>
        </w:tc>
      </w:tr>
      <w:tr w:rsidR="00887772" w:rsidRPr="00784CC4" w14:paraId="22E533CE" w14:textId="77777777" w:rsidTr="0005222E">
        <w:tc>
          <w:tcPr>
            <w:tcW w:w="892" w:type="dxa"/>
          </w:tcPr>
          <w:p w14:paraId="3A2626B9"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14</w:t>
            </w:r>
          </w:p>
        </w:tc>
        <w:tc>
          <w:tcPr>
            <w:tcW w:w="2333" w:type="dxa"/>
          </w:tcPr>
          <w:p w14:paraId="64A84C24" w14:textId="2FA3AC2B" w:rsidR="005E1A9A" w:rsidRPr="00784CC4" w:rsidRDefault="005E1A9A"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Bitum</w:t>
            </w:r>
          </w:p>
        </w:tc>
        <w:tc>
          <w:tcPr>
            <w:tcW w:w="6407" w:type="dxa"/>
          </w:tcPr>
          <w:p w14:paraId="277DDF1D" w14:textId="64617D7F" w:rsidR="008E709A" w:rsidRPr="00784CC4" w:rsidRDefault="00BF08A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Este o hidrocarbură solidă, semisolidă sau vâscoasă cu o structură coloidală, de culoare brună sau neagră, obținută ca reziduu în urma distilării țițeiului, prin distilarea în vid a reziduurilor de petrol rezultate din distilarea atmosferică. Bitumul mai este denumit și asfalt și este utilizat în principal la construcții de drumuri și ca material pentru acoperișuri. Această categorie cuprinde bitumul fluidizat și bitumul fluxat.</w:t>
            </w:r>
          </w:p>
        </w:tc>
      </w:tr>
      <w:tr w:rsidR="00887772" w:rsidRPr="00784CC4" w14:paraId="26BCD753" w14:textId="77777777" w:rsidTr="0005222E">
        <w:tc>
          <w:tcPr>
            <w:tcW w:w="892" w:type="dxa"/>
          </w:tcPr>
          <w:p w14:paraId="4E011843"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15</w:t>
            </w:r>
          </w:p>
        </w:tc>
        <w:tc>
          <w:tcPr>
            <w:tcW w:w="2333" w:type="dxa"/>
          </w:tcPr>
          <w:p w14:paraId="1B0CA58C" w14:textId="0B184D14" w:rsidR="005E1A9A" w:rsidRPr="00784CC4" w:rsidRDefault="00F112B5"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P</w:t>
            </w:r>
            <w:r w:rsidR="008D3342" w:rsidRPr="00784CC4">
              <w:rPr>
                <w:rFonts w:ascii="Times New Roman" w:hAnsi="Times New Roman" w:cs="Times New Roman"/>
                <w:sz w:val="24"/>
                <w:szCs w:val="24"/>
                <w:lang w:val="ro-MD"/>
              </w:rPr>
              <w:t>arafină</w:t>
            </w:r>
            <w:r w:rsidRPr="00784CC4">
              <w:rPr>
                <w:rFonts w:ascii="Times New Roman" w:hAnsi="Times New Roman" w:cs="Times New Roman"/>
                <w:sz w:val="24"/>
                <w:szCs w:val="24"/>
                <w:lang w:val="ro-MD"/>
              </w:rPr>
              <w:t>, ceruri</w:t>
            </w:r>
          </w:p>
        </w:tc>
        <w:tc>
          <w:tcPr>
            <w:tcW w:w="6407" w:type="dxa"/>
          </w:tcPr>
          <w:p w14:paraId="4F37B237" w14:textId="4534D1C5" w:rsidR="008E709A" w:rsidRPr="00784CC4" w:rsidRDefault="00F112B5"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S</w:t>
            </w:r>
            <w:r w:rsidR="00BF08A1" w:rsidRPr="00784CC4">
              <w:rPr>
                <w:rFonts w:ascii="Times New Roman" w:eastAsiaTheme="minorHAnsi" w:hAnsi="Times New Roman" w:cs="Times New Roman"/>
                <w:sz w:val="24"/>
                <w:szCs w:val="24"/>
                <w:lang w:val="ro-MD" w:eastAsia="en-US"/>
              </w:rPr>
              <w:t>unt hidrocarburi alifatice saturate. Acestea sunt reziduuri extrase în urma deparafinării uleiurilor lubrifiante. Au o structură cristalină, mai mult sau mai puțin fină, în funcție de calitate. Caracteristicile lor principale sunt următoarele: sunt incolore, inodore și translucide, cu un punct de topire de peste 45 °C.</w:t>
            </w:r>
          </w:p>
        </w:tc>
      </w:tr>
      <w:tr w:rsidR="00887772" w:rsidRPr="00784CC4" w14:paraId="73FB7C1E" w14:textId="77777777" w:rsidTr="0005222E">
        <w:tc>
          <w:tcPr>
            <w:tcW w:w="892" w:type="dxa"/>
          </w:tcPr>
          <w:p w14:paraId="359D61D8"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lastRenderedPageBreak/>
              <w:t>16</w:t>
            </w:r>
          </w:p>
        </w:tc>
        <w:tc>
          <w:tcPr>
            <w:tcW w:w="2333" w:type="dxa"/>
          </w:tcPr>
          <w:p w14:paraId="71BF7B60" w14:textId="5BC1886C" w:rsidR="005E1A9A" w:rsidRPr="00784CC4" w:rsidRDefault="008D3342"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Cocs de petrol</w:t>
            </w:r>
          </w:p>
        </w:tc>
        <w:tc>
          <w:tcPr>
            <w:tcW w:w="6407" w:type="dxa"/>
          </w:tcPr>
          <w:p w14:paraId="59ECFEE5" w14:textId="496939B4" w:rsidR="008E709A" w:rsidRPr="00784CC4" w:rsidRDefault="00BF08A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Este un produs secundar solid, negru, obținut în principal prin cracarea și carbonizarea materiilor prime derivate din petrol, a reziduurilor de distilare în vid, a gudronului și a smoalei prin procese precum cocsificarea întârziată sau cocsificarea fluidă. Constă în principal în carbon (90 – 95 %) și are un conținut redus de cenușă. Este utilizat ca materie primă pentru cocserii în industria siderurgică, pentru încălzire, pentru producerea electrozilor și pentru producerea de substanțe chimice. Cele mai importante două categorii ale cocsului de petrol sunt «cocsul verde» și «cocsul calcinat». Este inclus «cocsul de cataliză», care se depune pe catalizator în cursul proceselor de rafinare; acest tip de cocs nu este recuperabil și este de obicei utilizat drept combustibil de rafinărie.</w:t>
            </w:r>
          </w:p>
        </w:tc>
      </w:tr>
      <w:tr w:rsidR="00887772" w:rsidRPr="00784CC4" w14:paraId="119F24A0" w14:textId="77777777" w:rsidTr="0005222E">
        <w:tc>
          <w:tcPr>
            <w:tcW w:w="892" w:type="dxa"/>
          </w:tcPr>
          <w:p w14:paraId="11D57E71" w14:textId="77777777" w:rsidR="005E1A9A" w:rsidRPr="00784CC4" w:rsidRDefault="005E1A9A" w:rsidP="008E1325">
            <w:pPr>
              <w:jc w:val="both"/>
              <w:rPr>
                <w:rFonts w:ascii="Times New Roman" w:hAnsi="Times New Roman" w:cs="Times New Roman"/>
                <w:sz w:val="24"/>
                <w:szCs w:val="24"/>
                <w:lang w:val="ro-MD"/>
              </w:rPr>
            </w:pPr>
            <w:r w:rsidRPr="00784CC4">
              <w:rPr>
                <w:rFonts w:ascii="Times New Roman" w:hAnsi="Times New Roman" w:cs="Times New Roman"/>
                <w:sz w:val="24"/>
                <w:szCs w:val="24"/>
                <w:lang w:val="ro-MD"/>
              </w:rPr>
              <w:t>17</w:t>
            </w:r>
          </w:p>
        </w:tc>
        <w:tc>
          <w:tcPr>
            <w:tcW w:w="2333" w:type="dxa"/>
          </w:tcPr>
          <w:p w14:paraId="46606C1F" w14:textId="061F92EB" w:rsidR="005E1A9A" w:rsidRPr="00784CC4" w:rsidRDefault="00B605A4" w:rsidP="008E1325">
            <w:pPr>
              <w:jc w:val="center"/>
              <w:rPr>
                <w:rFonts w:ascii="Times New Roman" w:hAnsi="Times New Roman" w:cs="Times New Roman"/>
                <w:sz w:val="24"/>
                <w:szCs w:val="24"/>
                <w:lang w:val="ro-MD"/>
              </w:rPr>
            </w:pPr>
            <w:r w:rsidRPr="00784CC4">
              <w:rPr>
                <w:rFonts w:ascii="Times New Roman" w:hAnsi="Times New Roman" w:cs="Times New Roman"/>
                <w:sz w:val="24"/>
                <w:szCs w:val="24"/>
                <w:lang w:val="ro-MD"/>
              </w:rPr>
              <w:t>Alte produse</w:t>
            </w:r>
          </w:p>
        </w:tc>
        <w:tc>
          <w:tcPr>
            <w:tcW w:w="6407" w:type="dxa"/>
          </w:tcPr>
          <w:p w14:paraId="7C20CE81" w14:textId="36CBB91E" w:rsidR="008E709A" w:rsidRPr="00784CC4" w:rsidRDefault="00BF08A1" w:rsidP="008E1325">
            <w:pPr>
              <w:pStyle w:val="HTMLPreformatted"/>
              <w:spacing w:after="120"/>
              <w:jc w:val="both"/>
              <w:rPr>
                <w:rFonts w:ascii="Times New Roman" w:eastAsiaTheme="minorHAnsi" w:hAnsi="Times New Roman" w:cs="Times New Roman"/>
                <w:sz w:val="24"/>
                <w:szCs w:val="24"/>
                <w:lang w:val="ro-MD" w:eastAsia="en-US"/>
              </w:rPr>
            </w:pPr>
            <w:r w:rsidRPr="00784CC4">
              <w:rPr>
                <w:rFonts w:ascii="Times New Roman" w:eastAsiaTheme="minorHAnsi" w:hAnsi="Times New Roman" w:cs="Times New Roman"/>
                <w:sz w:val="24"/>
                <w:szCs w:val="24"/>
                <w:lang w:val="ro-MD" w:eastAsia="en-US"/>
              </w:rPr>
              <w:t>Această categorie include toate produsele nemenționate mai sus, de exemplu: gudronul și sulful. Include compușii aromatici (de exemplu, BTX sau benzenul, toluenul și xilenul) și olefinele (de exemplu, propilena) produse în rafinării.</w:t>
            </w:r>
          </w:p>
        </w:tc>
      </w:tr>
      <w:bookmarkEnd w:id="104"/>
    </w:tbl>
    <w:p w14:paraId="0A28405E" w14:textId="77777777" w:rsidR="008E709A" w:rsidRPr="00784CC4" w:rsidRDefault="008E709A" w:rsidP="008E1325">
      <w:pPr>
        <w:jc w:val="both"/>
        <w:rPr>
          <w:rFonts w:ascii="Times New Roman" w:hAnsi="Times New Roman" w:cs="Times New Roman"/>
          <w:szCs w:val="24"/>
          <w:lang w:val="ro-MD"/>
        </w:rPr>
      </w:pPr>
    </w:p>
    <w:p w14:paraId="3E12AC50" w14:textId="77777777" w:rsidR="00B10788" w:rsidRPr="00784CC4" w:rsidRDefault="00B10788" w:rsidP="008E1325">
      <w:pPr>
        <w:jc w:val="both"/>
        <w:rPr>
          <w:rFonts w:ascii="Times New Roman" w:hAnsi="Times New Roman" w:cs="Times New Roman"/>
          <w:szCs w:val="24"/>
          <w:lang w:val="ro-MD"/>
        </w:rPr>
      </w:pPr>
    </w:p>
    <w:p w14:paraId="6D694291" w14:textId="77777777" w:rsidR="00B10788" w:rsidRPr="00784CC4" w:rsidRDefault="00B10788" w:rsidP="008E1325">
      <w:pPr>
        <w:jc w:val="both"/>
        <w:rPr>
          <w:rFonts w:ascii="Times New Roman" w:hAnsi="Times New Roman" w:cs="Times New Roman"/>
          <w:szCs w:val="24"/>
          <w:lang w:val="ro-MD"/>
        </w:rPr>
      </w:pPr>
    </w:p>
    <w:p w14:paraId="7A2B95C8" w14:textId="77777777" w:rsidR="00B10788" w:rsidRPr="00784CC4" w:rsidRDefault="00B10788" w:rsidP="008E1325">
      <w:pPr>
        <w:jc w:val="both"/>
        <w:rPr>
          <w:rFonts w:ascii="Times New Roman" w:hAnsi="Times New Roman" w:cs="Times New Roman"/>
          <w:szCs w:val="24"/>
          <w:lang w:val="ro-MD"/>
        </w:rPr>
      </w:pPr>
    </w:p>
    <w:p w14:paraId="751E0314" w14:textId="77777777" w:rsidR="00B10788" w:rsidRPr="00784CC4" w:rsidRDefault="00B10788" w:rsidP="008E1325">
      <w:pPr>
        <w:jc w:val="both"/>
        <w:rPr>
          <w:rFonts w:ascii="Times New Roman" w:hAnsi="Times New Roman" w:cs="Times New Roman"/>
          <w:szCs w:val="24"/>
          <w:lang w:val="ro-MD"/>
        </w:rPr>
      </w:pPr>
    </w:p>
    <w:p w14:paraId="1B6905FC" w14:textId="77777777" w:rsidR="00B10788" w:rsidRPr="00784CC4" w:rsidRDefault="00B10788" w:rsidP="008E1325">
      <w:pPr>
        <w:jc w:val="both"/>
        <w:rPr>
          <w:rFonts w:ascii="Times New Roman" w:hAnsi="Times New Roman" w:cs="Times New Roman"/>
          <w:szCs w:val="24"/>
          <w:lang w:val="ro-MD"/>
        </w:rPr>
      </w:pPr>
    </w:p>
    <w:p w14:paraId="271767CB" w14:textId="77777777" w:rsidR="00B10788" w:rsidRPr="00784CC4" w:rsidRDefault="00B10788" w:rsidP="008E1325">
      <w:pPr>
        <w:jc w:val="both"/>
        <w:rPr>
          <w:rFonts w:ascii="Times New Roman" w:hAnsi="Times New Roman" w:cs="Times New Roman"/>
          <w:szCs w:val="24"/>
          <w:lang w:val="ro-MD"/>
        </w:rPr>
      </w:pPr>
    </w:p>
    <w:p w14:paraId="47F5A904" w14:textId="77777777" w:rsidR="00B10788" w:rsidRPr="00784CC4" w:rsidRDefault="00B10788" w:rsidP="008E1325">
      <w:pPr>
        <w:jc w:val="both"/>
        <w:rPr>
          <w:rFonts w:ascii="Times New Roman" w:hAnsi="Times New Roman" w:cs="Times New Roman"/>
          <w:szCs w:val="24"/>
          <w:lang w:val="ro-MD"/>
        </w:rPr>
      </w:pPr>
    </w:p>
    <w:p w14:paraId="3661E93A" w14:textId="77777777" w:rsidR="00B10788" w:rsidRPr="00784CC4" w:rsidRDefault="00B10788" w:rsidP="008E1325">
      <w:pPr>
        <w:jc w:val="both"/>
        <w:rPr>
          <w:rFonts w:ascii="Times New Roman" w:hAnsi="Times New Roman" w:cs="Times New Roman"/>
          <w:szCs w:val="24"/>
          <w:lang w:val="ro-MD"/>
        </w:rPr>
      </w:pPr>
    </w:p>
    <w:p w14:paraId="024B6C5E" w14:textId="77777777" w:rsidR="00F179F5" w:rsidRPr="00784CC4" w:rsidRDefault="00F179F5" w:rsidP="008E1325">
      <w:pPr>
        <w:jc w:val="both"/>
        <w:rPr>
          <w:rFonts w:ascii="Times New Roman" w:hAnsi="Times New Roman" w:cs="Times New Roman"/>
          <w:szCs w:val="24"/>
          <w:lang w:val="ro-MD"/>
        </w:rPr>
      </w:pPr>
    </w:p>
    <w:p w14:paraId="1AF27CA7" w14:textId="679BFC23" w:rsidR="00525DD6" w:rsidRPr="00784CC4" w:rsidRDefault="00525DD6" w:rsidP="00494C56">
      <w:pPr>
        <w:pStyle w:val="Heading1"/>
        <w:numPr>
          <w:ilvl w:val="0"/>
          <w:numId w:val="56"/>
        </w:numPr>
        <w:jc w:val="right"/>
        <w:rPr>
          <w:noProof w:val="0"/>
          <w:szCs w:val="24"/>
          <w:lang w:val="ro-MD"/>
        </w:rPr>
      </w:pPr>
    </w:p>
    <w:p w14:paraId="63A4CAF0" w14:textId="4A214B45" w:rsidR="00525DD6" w:rsidRPr="00784CC4" w:rsidRDefault="00525DD6" w:rsidP="008E1325">
      <w:pPr>
        <w:pStyle w:val="Heading1"/>
        <w:jc w:val="right"/>
        <w:rPr>
          <w:noProof w:val="0"/>
          <w:szCs w:val="24"/>
          <w:lang w:val="ro-MD"/>
        </w:rPr>
      </w:pPr>
      <w:r w:rsidRPr="00784CC4">
        <w:rPr>
          <w:b w:val="0"/>
          <w:bCs w:val="0"/>
          <w:noProof w:val="0"/>
          <w:szCs w:val="24"/>
          <w:lang w:val="ro-MD"/>
        </w:rPr>
        <w:t>la Legea privind securitatea aprovizionării cu produse petroliere nr.___/2024</w:t>
      </w:r>
    </w:p>
    <w:p w14:paraId="6236A578" w14:textId="06CE31DB" w:rsidR="00525DD6" w:rsidRPr="00784CC4" w:rsidRDefault="00525DD6" w:rsidP="008E1325">
      <w:pPr>
        <w:jc w:val="both"/>
        <w:rPr>
          <w:rFonts w:ascii="Times New Roman" w:hAnsi="Times New Roman" w:cs="Times New Roman"/>
          <w:b/>
          <w:bCs/>
          <w:szCs w:val="24"/>
          <w:lang w:val="ro-MD"/>
        </w:rPr>
      </w:pPr>
    </w:p>
    <w:p w14:paraId="7C581B09" w14:textId="39C5C71B" w:rsidR="005E1A9A" w:rsidRPr="00784CC4" w:rsidRDefault="005E1A9A" w:rsidP="008E1325">
      <w:pPr>
        <w:jc w:val="center"/>
        <w:rPr>
          <w:rFonts w:ascii="Times New Roman" w:hAnsi="Times New Roman" w:cs="Times New Roman"/>
          <w:b/>
          <w:bCs/>
          <w:szCs w:val="24"/>
          <w:lang w:val="ro-MD"/>
        </w:rPr>
      </w:pPr>
      <w:r w:rsidRPr="00784CC4">
        <w:rPr>
          <w:rFonts w:ascii="Times New Roman" w:hAnsi="Times New Roman" w:cs="Times New Roman"/>
          <w:b/>
          <w:bCs/>
          <w:szCs w:val="24"/>
          <w:lang w:val="ro-MD"/>
        </w:rPr>
        <w:t xml:space="preserve">Metoda de calcul al echivalentului </w:t>
      </w:r>
      <w:r w:rsidR="00E270F4" w:rsidRPr="00784CC4">
        <w:rPr>
          <w:rFonts w:ascii="Times New Roman" w:hAnsi="Times New Roman" w:cs="Times New Roman"/>
          <w:b/>
          <w:bCs/>
          <w:szCs w:val="24"/>
          <w:lang w:val="ro-MD"/>
        </w:rPr>
        <w:t xml:space="preserve">în </w:t>
      </w:r>
      <w:r w:rsidRPr="00784CC4">
        <w:rPr>
          <w:rFonts w:ascii="Times New Roman" w:hAnsi="Times New Roman" w:cs="Times New Roman"/>
          <w:b/>
          <w:bCs/>
          <w:szCs w:val="24"/>
          <w:lang w:val="ro-MD"/>
        </w:rPr>
        <w:t xml:space="preserve">țiței </w:t>
      </w:r>
      <w:r w:rsidR="00E270F4" w:rsidRPr="00784CC4">
        <w:rPr>
          <w:rFonts w:ascii="Times New Roman" w:hAnsi="Times New Roman" w:cs="Times New Roman"/>
          <w:b/>
          <w:bCs/>
          <w:szCs w:val="24"/>
          <w:lang w:val="ro-MD"/>
        </w:rPr>
        <w:t xml:space="preserve">al </w:t>
      </w:r>
      <w:r w:rsidRPr="00784CC4">
        <w:rPr>
          <w:rFonts w:ascii="Times New Roman" w:hAnsi="Times New Roman" w:cs="Times New Roman"/>
          <w:b/>
          <w:bCs/>
          <w:szCs w:val="24"/>
          <w:lang w:val="ro-MD"/>
        </w:rPr>
        <w:t>importuril</w:t>
      </w:r>
      <w:r w:rsidR="00E270F4" w:rsidRPr="00784CC4">
        <w:rPr>
          <w:rFonts w:ascii="Times New Roman" w:hAnsi="Times New Roman" w:cs="Times New Roman"/>
          <w:b/>
          <w:bCs/>
          <w:szCs w:val="24"/>
          <w:lang w:val="ro-MD"/>
        </w:rPr>
        <w:t>or</w:t>
      </w:r>
      <w:r w:rsidR="00900CC0" w:rsidRPr="00784CC4">
        <w:rPr>
          <w:rFonts w:ascii="Times New Roman" w:hAnsi="Times New Roman" w:cs="Times New Roman"/>
          <w:b/>
          <w:bCs/>
          <w:szCs w:val="24"/>
          <w:lang w:val="ro-MD"/>
        </w:rPr>
        <w:t xml:space="preserve"> </w:t>
      </w:r>
      <w:r w:rsidRPr="00784CC4">
        <w:rPr>
          <w:rFonts w:ascii="Times New Roman" w:hAnsi="Times New Roman" w:cs="Times New Roman"/>
          <w:b/>
          <w:bCs/>
          <w:szCs w:val="24"/>
          <w:lang w:val="ro-MD"/>
        </w:rPr>
        <w:t>de produse petroliere</w:t>
      </w:r>
    </w:p>
    <w:p w14:paraId="5B121FB4" w14:textId="4A7B4D7C"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Echivalentul </w:t>
      </w:r>
      <w:r w:rsidR="00E270F4" w:rsidRPr="00784CC4">
        <w:rPr>
          <w:rFonts w:ascii="Times New Roman" w:hAnsi="Times New Roman" w:cs="Times New Roman"/>
          <w:szCs w:val="24"/>
          <w:lang w:val="ro-MD"/>
        </w:rPr>
        <w:t xml:space="preserve">în </w:t>
      </w:r>
      <w:r w:rsidRPr="00784CC4">
        <w:rPr>
          <w:rFonts w:ascii="Times New Roman" w:hAnsi="Times New Roman" w:cs="Times New Roman"/>
          <w:szCs w:val="24"/>
          <w:lang w:val="ro-MD"/>
        </w:rPr>
        <w:t xml:space="preserve">țiței </w:t>
      </w:r>
      <w:r w:rsidR="00E270F4" w:rsidRPr="00784CC4">
        <w:rPr>
          <w:rFonts w:ascii="Times New Roman" w:hAnsi="Times New Roman" w:cs="Times New Roman"/>
          <w:szCs w:val="24"/>
          <w:lang w:val="ro-MD"/>
        </w:rPr>
        <w:t xml:space="preserve">al </w:t>
      </w:r>
      <w:r w:rsidRPr="00784CC4">
        <w:rPr>
          <w:rFonts w:ascii="Times New Roman" w:hAnsi="Times New Roman" w:cs="Times New Roman"/>
          <w:szCs w:val="24"/>
          <w:lang w:val="ro-MD"/>
        </w:rPr>
        <w:t>importuril</w:t>
      </w:r>
      <w:r w:rsidR="00E270F4" w:rsidRPr="00784CC4">
        <w:rPr>
          <w:rFonts w:ascii="Times New Roman" w:hAnsi="Times New Roman" w:cs="Times New Roman"/>
          <w:szCs w:val="24"/>
          <w:lang w:val="ro-MD"/>
        </w:rPr>
        <w:t>or</w:t>
      </w:r>
      <w:r w:rsidRPr="00784CC4">
        <w:rPr>
          <w:rFonts w:ascii="Times New Roman" w:hAnsi="Times New Roman" w:cs="Times New Roman"/>
          <w:szCs w:val="24"/>
          <w:lang w:val="ro-MD"/>
        </w:rPr>
        <w:t xml:space="preserve"> de produse petroliere se calculează folosind următoarea metodă:</w:t>
      </w:r>
    </w:p>
    <w:p w14:paraId="61572AE8" w14:textId="115E1767"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1</w:t>
      </w:r>
      <w:r w:rsidR="00E270F4" w:rsidRPr="00784CC4">
        <w:rPr>
          <w:rFonts w:ascii="Times New Roman" w:hAnsi="Times New Roman" w:cs="Times New Roman"/>
          <w:szCs w:val="24"/>
          <w:lang w:val="ro-MD"/>
        </w:rPr>
        <w:t>.</w:t>
      </w:r>
      <w:r w:rsidRPr="00784CC4">
        <w:rPr>
          <w:rFonts w:ascii="Times New Roman" w:hAnsi="Times New Roman" w:cs="Times New Roman"/>
          <w:szCs w:val="24"/>
          <w:lang w:val="ro-MD"/>
        </w:rPr>
        <w:t xml:space="preserve"> Suma importurilor nete de țiței, </w:t>
      </w:r>
      <w:r w:rsidR="00E270F4" w:rsidRPr="00784CC4">
        <w:rPr>
          <w:rFonts w:ascii="Times New Roman" w:hAnsi="Times New Roman" w:cs="Times New Roman"/>
          <w:szCs w:val="24"/>
          <w:lang w:val="ro-MD"/>
        </w:rPr>
        <w:t>de</w:t>
      </w:r>
      <w:r w:rsidRPr="00784CC4">
        <w:rPr>
          <w:rFonts w:ascii="Times New Roman" w:hAnsi="Times New Roman" w:cs="Times New Roman"/>
          <w:szCs w:val="24"/>
          <w:lang w:val="ro-MD"/>
        </w:rPr>
        <w:t xml:space="preserve"> </w:t>
      </w:r>
      <w:r w:rsidR="00AD7827" w:rsidRPr="00784CC4">
        <w:rPr>
          <w:rFonts w:ascii="Times New Roman" w:hAnsi="Times New Roman" w:cs="Times New Roman"/>
          <w:szCs w:val="24"/>
          <w:lang w:val="ro-MD"/>
        </w:rPr>
        <w:t>lichide d</w:t>
      </w:r>
      <w:r w:rsidR="00421726" w:rsidRPr="00784CC4">
        <w:rPr>
          <w:rFonts w:ascii="Times New Roman" w:hAnsi="Times New Roman" w:cs="Times New Roman"/>
          <w:szCs w:val="24"/>
          <w:lang w:val="ro-MD"/>
        </w:rPr>
        <w:t>in</w:t>
      </w:r>
      <w:r w:rsidR="00AD7827" w:rsidRPr="00784CC4">
        <w:rPr>
          <w:rFonts w:ascii="Times New Roman" w:hAnsi="Times New Roman" w:cs="Times New Roman"/>
          <w:szCs w:val="24"/>
          <w:lang w:val="ro-MD"/>
        </w:rPr>
        <w:t xml:space="preserve"> gaze naturale</w:t>
      </w:r>
      <w:r w:rsidR="00D025E9"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w:t>
      </w:r>
      <w:r w:rsidR="00AD7827" w:rsidRPr="00784CC4">
        <w:rPr>
          <w:rFonts w:ascii="Times New Roman" w:hAnsi="Times New Roman" w:cs="Times New Roman"/>
          <w:szCs w:val="24"/>
          <w:lang w:val="ro-MD"/>
        </w:rPr>
        <w:t>LGN</w:t>
      </w:r>
      <w:r w:rsidRPr="00784CC4">
        <w:rPr>
          <w:rFonts w:ascii="Times New Roman" w:hAnsi="Times New Roman" w:cs="Times New Roman"/>
          <w:szCs w:val="24"/>
          <w:lang w:val="ro-MD"/>
        </w:rPr>
        <w:t xml:space="preserve">), </w:t>
      </w:r>
      <w:r w:rsidR="00E270F4" w:rsidRPr="00784CC4">
        <w:rPr>
          <w:rFonts w:ascii="Times New Roman" w:hAnsi="Times New Roman" w:cs="Times New Roman"/>
          <w:szCs w:val="24"/>
          <w:lang w:val="ro-MD"/>
        </w:rPr>
        <w:t xml:space="preserve">de </w:t>
      </w:r>
      <w:r w:rsidRPr="00784CC4">
        <w:rPr>
          <w:rFonts w:ascii="Times New Roman" w:hAnsi="Times New Roman" w:cs="Times New Roman"/>
          <w:szCs w:val="24"/>
          <w:lang w:val="ro-MD"/>
        </w:rPr>
        <w:t>materi</w:t>
      </w:r>
      <w:r w:rsidR="00E270F4" w:rsidRPr="00784CC4">
        <w:rPr>
          <w:rFonts w:ascii="Times New Roman" w:hAnsi="Times New Roman" w:cs="Times New Roman"/>
          <w:szCs w:val="24"/>
          <w:lang w:val="ro-MD"/>
        </w:rPr>
        <w:t>i</w:t>
      </w:r>
      <w:r w:rsidRPr="00784CC4">
        <w:rPr>
          <w:rFonts w:ascii="Times New Roman" w:hAnsi="Times New Roman" w:cs="Times New Roman"/>
          <w:szCs w:val="24"/>
          <w:lang w:val="ro-MD"/>
        </w:rPr>
        <w:t xml:space="preserve"> prim</w:t>
      </w:r>
      <w:r w:rsidR="00E270F4" w:rsidRPr="00784CC4">
        <w:rPr>
          <w:rFonts w:ascii="Times New Roman" w:hAnsi="Times New Roman" w:cs="Times New Roman"/>
          <w:szCs w:val="24"/>
          <w:lang w:val="ro-MD"/>
        </w:rPr>
        <w:t>e</w:t>
      </w:r>
      <w:r w:rsidRPr="00784CC4">
        <w:rPr>
          <w:rFonts w:ascii="Times New Roman" w:hAnsi="Times New Roman" w:cs="Times New Roman"/>
          <w:szCs w:val="24"/>
          <w:lang w:val="ro-MD"/>
        </w:rPr>
        <w:t xml:space="preserve"> pentru rafinărie și </w:t>
      </w:r>
      <w:r w:rsidR="00E270F4" w:rsidRPr="00784CC4">
        <w:rPr>
          <w:rFonts w:ascii="Times New Roman" w:hAnsi="Times New Roman" w:cs="Times New Roman"/>
          <w:szCs w:val="24"/>
          <w:lang w:val="ro-MD"/>
        </w:rPr>
        <w:t xml:space="preserve">de </w:t>
      </w:r>
      <w:r w:rsidRPr="00784CC4">
        <w:rPr>
          <w:rFonts w:ascii="Times New Roman" w:hAnsi="Times New Roman" w:cs="Times New Roman"/>
          <w:szCs w:val="24"/>
          <w:lang w:val="ro-MD"/>
        </w:rPr>
        <w:t xml:space="preserve">alte hidrocarburi, astfel cum sunt definite în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_Ref175127008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4B3692" w:rsidRPr="00784CC4">
        <w:rPr>
          <w:rFonts w:ascii="Times New Roman" w:hAnsi="Times New Roman" w:cs="Times New Roman"/>
          <w:szCs w:val="24"/>
          <w:lang w:val="ro-MD"/>
        </w:rPr>
        <w:t>Anexa nr. 1</w:t>
      </w:r>
      <w:r w:rsidR="004B3692"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la prezenta lege, </w:t>
      </w:r>
      <w:r w:rsidR="00467227" w:rsidRPr="00784CC4">
        <w:rPr>
          <w:rFonts w:ascii="Times New Roman" w:hAnsi="Times New Roman" w:cs="Times New Roman"/>
          <w:szCs w:val="24"/>
          <w:lang w:val="ro-MD"/>
        </w:rPr>
        <w:t>se</w:t>
      </w:r>
      <w:r w:rsidR="00900CC0" w:rsidRPr="00784CC4">
        <w:rPr>
          <w:rFonts w:ascii="Times New Roman" w:hAnsi="Times New Roman" w:cs="Times New Roman"/>
          <w:szCs w:val="24"/>
          <w:lang w:val="ro-MD"/>
        </w:rPr>
        <w:t xml:space="preserve"> </w:t>
      </w:r>
      <w:r w:rsidR="00F02426" w:rsidRPr="00784CC4">
        <w:rPr>
          <w:rFonts w:ascii="Times New Roman" w:hAnsi="Times New Roman" w:cs="Times New Roman"/>
          <w:szCs w:val="24"/>
          <w:lang w:val="ro-MD"/>
        </w:rPr>
        <w:t>calculează</w:t>
      </w:r>
      <w:r w:rsidR="00467227" w:rsidRPr="00784CC4">
        <w:rPr>
          <w:rFonts w:ascii="Times New Roman" w:hAnsi="Times New Roman" w:cs="Times New Roman"/>
          <w:szCs w:val="24"/>
          <w:lang w:val="ro-MD"/>
        </w:rPr>
        <w:t>ă</w:t>
      </w:r>
      <w:r w:rsidR="00900CC0"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 xml:space="preserve">și </w:t>
      </w:r>
      <w:r w:rsidR="00467227" w:rsidRPr="00784CC4">
        <w:rPr>
          <w:rFonts w:ascii="Times New Roman" w:hAnsi="Times New Roman" w:cs="Times New Roman"/>
          <w:szCs w:val="24"/>
          <w:lang w:val="ro-MD"/>
        </w:rPr>
        <w:t>se</w:t>
      </w:r>
      <w:r w:rsidRPr="00784CC4">
        <w:rPr>
          <w:rFonts w:ascii="Times New Roman" w:hAnsi="Times New Roman" w:cs="Times New Roman"/>
          <w:szCs w:val="24"/>
          <w:lang w:val="ro-MD"/>
        </w:rPr>
        <w:t xml:space="preserve"> ajust</w:t>
      </w:r>
      <w:r w:rsidR="00467227" w:rsidRPr="00784CC4">
        <w:rPr>
          <w:rFonts w:ascii="Times New Roman" w:hAnsi="Times New Roman" w:cs="Times New Roman"/>
          <w:szCs w:val="24"/>
          <w:lang w:val="ro-MD"/>
        </w:rPr>
        <w:t>ează</w:t>
      </w:r>
      <w:r w:rsidRPr="00784CC4">
        <w:rPr>
          <w:rFonts w:ascii="Times New Roman" w:hAnsi="Times New Roman" w:cs="Times New Roman"/>
          <w:szCs w:val="24"/>
          <w:lang w:val="ro-MD"/>
        </w:rPr>
        <w:t xml:space="preserve"> pentru a </w:t>
      </w:r>
      <w:r w:rsidR="00E270F4" w:rsidRPr="00784CC4">
        <w:rPr>
          <w:rFonts w:ascii="Times New Roman" w:hAnsi="Times New Roman" w:cs="Times New Roman"/>
          <w:szCs w:val="24"/>
          <w:lang w:val="ro-MD"/>
        </w:rPr>
        <w:t>ține seama de eventuale</w:t>
      </w:r>
      <w:r w:rsidR="00106AF0" w:rsidRPr="00784CC4">
        <w:rPr>
          <w:rFonts w:ascii="Times New Roman" w:hAnsi="Times New Roman" w:cs="Times New Roman"/>
          <w:szCs w:val="24"/>
          <w:lang w:val="ro-MD"/>
        </w:rPr>
        <w:t xml:space="preserve"> </w:t>
      </w:r>
      <w:r w:rsidR="00E270F4" w:rsidRPr="00784CC4">
        <w:rPr>
          <w:rFonts w:ascii="Times New Roman" w:hAnsi="Times New Roman" w:cs="Times New Roman"/>
          <w:szCs w:val="24"/>
          <w:lang w:val="ro-MD"/>
        </w:rPr>
        <w:t xml:space="preserve">variații </w:t>
      </w:r>
      <w:r w:rsidRPr="00784CC4">
        <w:rPr>
          <w:rFonts w:ascii="Times New Roman" w:hAnsi="Times New Roman" w:cs="Times New Roman"/>
          <w:szCs w:val="24"/>
          <w:lang w:val="ro-MD"/>
        </w:rPr>
        <w:t>a</w:t>
      </w:r>
      <w:r w:rsidR="00467227" w:rsidRPr="00784CC4">
        <w:rPr>
          <w:rFonts w:ascii="Times New Roman" w:hAnsi="Times New Roman" w:cs="Times New Roman"/>
          <w:szCs w:val="24"/>
          <w:lang w:val="ro-MD"/>
        </w:rPr>
        <w:t>le</w:t>
      </w:r>
      <w:r w:rsidRPr="00784CC4">
        <w:rPr>
          <w:rFonts w:ascii="Times New Roman" w:hAnsi="Times New Roman" w:cs="Times New Roman"/>
          <w:szCs w:val="24"/>
          <w:lang w:val="ro-MD"/>
        </w:rPr>
        <w:t xml:space="preserve"> stocurilor. Din cifr</w:t>
      </w:r>
      <w:r w:rsidR="00900CC0" w:rsidRPr="00784CC4">
        <w:rPr>
          <w:rFonts w:ascii="Times New Roman" w:hAnsi="Times New Roman" w:cs="Times New Roman"/>
          <w:szCs w:val="24"/>
          <w:lang w:val="ro-MD"/>
        </w:rPr>
        <w:t>a  rezulta</w:t>
      </w:r>
      <w:r w:rsidR="00E270F4" w:rsidRPr="00784CC4">
        <w:rPr>
          <w:rFonts w:ascii="Times New Roman" w:hAnsi="Times New Roman" w:cs="Times New Roman"/>
          <w:szCs w:val="24"/>
          <w:lang w:val="ro-MD"/>
        </w:rPr>
        <w:t>tă</w:t>
      </w:r>
      <w:r w:rsidR="00900CC0" w:rsidRPr="00784CC4">
        <w:rPr>
          <w:rFonts w:ascii="Times New Roman" w:hAnsi="Times New Roman" w:cs="Times New Roman"/>
          <w:szCs w:val="24"/>
          <w:lang w:val="ro-MD"/>
        </w:rPr>
        <w:t xml:space="preserve">, se </w:t>
      </w:r>
      <w:r w:rsidR="00E270F4" w:rsidRPr="00784CC4">
        <w:rPr>
          <w:rFonts w:ascii="Times New Roman" w:hAnsi="Times New Roman" w:cs="Times New Roman"/>
          <w:szCs w:val="24"/>
          <w:lang w:val="ro-MD"/>
        </w:rPr>
        <w:t>scade</w:t>
      </w:r>
      <w:r w:rsidRPr="00784CC4">
        <w:rPr>
          <w:rFonts w:ascii="Times New Roman" w:hAnsi="Times New Roman" w:cs="Times New Roman"/>
          <w:szCs w:val="24"/>
          <w:lang w:val="ro-MD"/>
        </w:rPr>
        <w:t xml:space="preserve"> una din</w:t>
      </w:r>
      <w:r w:rsidR="00E270F4" w:rsidRPr="00784CC4">
        <w:rPr>
          <w:rFonts w:ascii="Times New Roman" w:hAnsi="Times New Roman" w:cs="Times New Roman"/>
          <w:szCs w:val="24"/>
          <w:lang w:val="ro-MD"/>
        </w:rPr>
        <w:t>tre</w:t>
      </w:r>
      <w:r w:rsidR="00900CC0"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 xml:space="preserve">următoarele </w:t>
      </w:r>
      <w:r w:rsidR="00E270F4" w:rsidRPr="00784CC4">
        <w:rPr>
          <w:rFonts w:ascii="Times New Roman" w:hAnsi="Times New Roman" w:cs="Times New Roman"/>
          <w:szCs w:val="24"/>
          <w:lang w:val="ro-MD"/>
        </w:rPr>
        <w:t xml:space="preserve">trei </w:t>
      </w:r>
      <w:r w:rsidRPr="00784CC4">
        <w:rPr>
          <w:rFonts w:ascii="Times New Roman" w:hAnsi="Times New Roman" w:cs="Times New Roman"/>
          <w:szCs w:val="24"/>
          <w:lang w:val="ro-MD"/>
        </w:rPr>
        <w:t xml:space="preserve">cifre </w:t>
      </w:r>
      <w:r w:rsidR="00E270F4" w:rsidRPr="00784CC4">
        <w:rPr>
          <w:rFonts w:ascii="Times New Roman" w:hAnsi="Times New Roman" w:cs="Times New Roman"/>
          <w:szCs w:val="24"/>
          <w:lang w:val="ro-MD"/>
        </w:rPr>
        <w:t xml:space="preserve">pentru </w:t>
      </w:r>
      <w:r w:rsidRPr="00784CC4">
        <w:rPr>
          <w:rFonts w:ascii="Times New Roman" w:hAnsi="Times New Roman" w:cs="Times New Roman"/>
          <w:szCs w:val="24"/>
          <w:lang w:val="ro-MD"/>
        </w:rPr>
        <w:t>randamentul naft</w:t>
      </w:r>
      <w:r w:rsidR="00E270F4" w:rsidRPr="00784CC4">
        <w:rPr>
          <w:rFonts w:ascii="Times New Roman" w:hAnsi="Times New Roman" w:cs="Times New Roman"/>
          <w:szCs w:val="24"/>
          <w:lang w:val="ro-MD"/>
        </w:rPr>
        <w:t>ei</w:t>
      </w:r>
      <w:r w:rsidRPr="00784CC4">
        <w:rPr>
          <w:rFonts w:ascii="Times New Roman" w:hAnsi="Times New Roman" w:cs="Times New Roman"/>
          <w:szCs w:val="24"/>
          <w:lang w:val="ro-MD"/>
        </w:rPr>
        <w:t>:</w:t>
      </w:r>
    </w:p>
    <w:p w14:paraId="68160369" w14:textId="77777777"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- 4%;</w:t>
      </w:r>
    </w:p>
    <w:p w14:paraId="2F8DBA06" w14:textId="7814DC54"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 randamentul mediu </w:t>
      </w:r>
      <w:r w:rsidR="00E270F4" w:rsidRPr="00784CC4">
        <w:rPr>
          <w:rFonts w:ascii="Times New Roman" w:hAnsi="Times New Roman" w:cs="Times New Roman"/>
          <w:szCs w:val="24"/>
          <w:lang w:val="ro-MD"/>
        </w:rPr>
        <w:t xml:space="preserve">al </w:t>
      </w:r>
      <w:r w:rsidRPr="00784CC4">
        <w:rPr>
          <w:rFonts w:ascii="Times New Roman" w:hAnsi="Times New Roman" w:cs="Times New Roman"/>
          <w:szCs w:val="24"/>
          <w:lang w:val="ro-MD"/>
        </w:rPr>
        <w:t>naft</w:t>
      </w:r>
      <w:r w:rsidR="00E270F4" w:rsidRPr="00784CC4">
        <w:rPr>
          <w:rFonts w:ascii="Times New Roman" w:hAnsi="Times New Roman" w:cs="Times New Roman"/>
          <w:szCs w:val="24"/>
          <w:lang w:val="ro-MD"/>
        </w:rPr>
        <w:t>ei</w:t>
      </w:r>
      <w:r w:rsidRPr="00784CC4">
        <w:rPr>
          <w:rFonts w:ascii="Times New Roman" w:hAnsi="Times New Roman" w:cs="Times New Roman"/>
          <w:szCs w:val="24"/>
          <w:lang w:val="ro-MD"/>
        </w:rPr>
        <w:t>;</w:t>
      </w:r>
    </w:p>
    <w:p w14:paraId="6B263AB7" w14:textId="61B475F3"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 consumul </w:t>
      </w:r>
      <w:r w:rsidR="00E270F4" w:rsidRPr="00784CC4">
        <w:rPr>
          <w:rFonts w:ascii="Times New Roman" w:hAnsi="Times New Roman" w:cs="Times New Roman"/>
          <w:szCs w:val="24"/>
          <w:lang w:val="ro-MD"/>
        </w:rPr>
        <w:t xml:space="preserve">efectiv </w:t>
      </w:r>
      <w:r w:rsidRPr="00784CC4">
        <w:rPr>
          <w:rFonts w:ascii="Times New Roman" w:hAnsi="Times New Roman" w:cs="Times New Roman"/>
          <w:szCs w:val="24"/>
          <w:lang w:val="ro-MD"/>
        </w:rPr>
        <w:t>net de naft</w:t>
      </w:r>
      <w:r w:rsidR="00900CC0" w:rsidRPr="00784CC4">
        <w:rPr>
          <w:rFonts w:ascii="Times New Roman" w:hAnsi="Times New Roman" w:cs="Times New Roman"/>
          <w:szCs w:val="24"/>
          <w:lang w:val="ro-MD"/>
        </w:rPr>
        <w:t>ă</w:t>
      </w:r>
      <w:r w:rsidRPr="00784CC4">
        <w:rPr>
          <w:rFonts w:ascii="Times New Roman" w:hAnsi="Times New Roman" w:cs="Times New Roman"/>
          <w:szCs w:val="24"/>
          <w:lang w:val="ro-MD"/>
        </w:rPr>
        <w:t>.</w:t>
      </w:r>
    </w:p>
    <w:p w14:paraId="34A763B6" w14:textId="0B309E45"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lastRenderedPageBreak/>
        <w:t>2</w:t>
      </w:r>
      <w:r w:rsidR="00E270F4" w:rsidRPr="00784CC4">
        <w:rPr>
          <w:rFonts w:ascii="Times New Roman" w:hAnsi="Times New Roman" w:cs="Times New Roman"/>
          <w:szCs w:val="24"/>
          <w:lang w:val="ro-MD"/>
        </w:rPr>
        <w:t>.</w:t>
      </w:r>
      <w:r w:rsidRPr="00784CC4">
        <w:rPr>
          <w:rFonts w:ascii="Times New Roman" w:hAnsi="Times New Roman" w:cs="Times New Roman"/>
          <w:szCs w:val="24"/>
          <w:lang w:val="ro-MD"/>
        </w:rPr>
        <w:t xml:space="preserve"> Suma importurilor nete de produse petroliere, definite în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_Ref175126987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4B3692" w:rsidRPr="00784CC4">
        <w:rPr>
          <w:rFonts w:ascii="Times New Roman" w:hAnsi="Times New Roman" w:cs="Times New Roman"/>
          <w:szCs w:val="24"/>
          <w:lang w:val="ro-MD"/>
        </w:rPr>
        <w:t>Anexa nr. 2</w:t>
      </w:r>
      <w:r w:rsidR="004B3692"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la prezenta lege, </w:t>
      </w:r>
      <w:r w:rsidR="00396195" w:rsidRPr="00784CC4">
        <w:rPr>
          <w:rFonts w:ascii="Times New Roman" w:hAnsi="Times New Roman" w:cs="Times New Roman"/>
          <w:szCs w:val="24"/>
          <w:lang w:val="ro-MD"/>
        </w:rPr>
        <w:t xml:space="preserve">cu excepția </w:t>
      </w:r>
      <w:r w:rsidRPr="00784CC4">
        <w:rPr>
          <w:rFonts w:ascii="Times New Roman" w:hAnsi="Times New Roman" w:cs="Times New Roman"/>
          <w:szCs w:val="24"/>
          <w:lang w:val="ro-MD"/>
        </w:rPr>
        <w:t>naft</w:t>
      </w:r>
      <w:r w:rsidR="00396195" w:rsidRPr="00784CC4">
        <w:rPr>
          <w:rFonts w:ascii="Times New Roman" w:hAnsi="Times New Roman" w:cs="Times New Roman"/>
          <w:szCs w:val="24"/>
          <w:lang w:val="ro-MD"/>
        </w:rPr>
        <w:t>ei</w:t>
      </w:r>
      <w:r w:rsidRPr="00784CC4">
        <w:rPr>
          <w:rFonts w:ascii="Times New Roman" w:hAnsi="Times New Roman" w:cs="Times New Roman"/>
          <w:szCs w:val="24"/>
          <w:lang w:val="ro-MD"/>
        </w:rPr>
        <w:t xml:space="preserve">, se calculează și se ajustează pentru </w:t>
      </w:r>
      <w:r w:rsidR="000D4707" w:rsidRPr="00784CC4">
        <w:rPr>
          <w:rFonts w:ascii="Times New Roman" w:hAnsi="Times New Roman" w:cs="Times New Roman"/>
          <w:szCs w:val="24"/>
          <w:lang w:val="ro-MD"/>
        </w:rPr>
        <w:t xml:space="preserve">a ține seama de </w:t>
      </w:r>
      <w:r w:rsidRPr="00784CC4">
        <w:rPr>
          <w:rFonts w:ascii="Times New Roman" w:hAnsi="Times New Roman" w:cs="Times New Roman"/>
          <w:szCs w:val="24"/>
          <w:lang w:val="ro-MD"/>
        </w:rPr>
        <w:t>variați</w:t>
      </w:r>
      <w:r w:rsidR="000D4707" w:rsidRPr="00784CC4">
        <w:rPr>
          <w:rFonts w:ascii="Times New Roman" w:hAnsi="Times New Roman" w:cs="Times New Roman"/>
          <w:szCs w:val="24"/>
          <w:lang w:val="ro-MD"/>
        </w:rPr>
        <w:t>ile</w:t>
      </w:r>
      <w:r w:rsidRPr="00784CC4">
        <w:rPr>
          <w:rFonts w:ascii="Times New Roman" w:hAnsi="Times New Roman" w:cs="Times New Roman"/>
          <w:szCs w:val="24"/>
          <w:lang w:val="ro-MD"/>
        </w:rPr>
        <w:t xml:space="preserve"> stocurilor și se înmulțește cu un factor de 1,065.</w:t>
      </w:r>
    </w:p>
    <w:p w14:paraId="14A8FFE2" w14:textId="484647C1"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Suma cifrelor </w:t>
      </w:r>
      <w:r w:rsidR="000D4707" w:rsidRPr="00784CC4">
        <w:rPr>
          <w:rFonts w:ascii="Times New Roman" w:hAnsi="Times New Roman" w:cs="Times New Roman"/>
          <w:szCs w:val="24"/>
          <w:lang w:val="ro-MD"/>
        </w:rPr>
        <w:t xml:space="preserve">care </w:t>
      </w:r>
      <w:r w:rsidRPr="00784CC4">
        <w:rPr>
          <w:rFonts w:ascii="Times New Roman" w:hAnsi="Times New Roman" w:cs="Times New Roman"/>
          <w:szCs w:val="24"/>
          <w:lang w:val="ro-MD"/>
        </w:rPr>
        <w:t>rezult</w:t>
      </w:r>
      <w:r w:rsidR="000D4707" w:rsidRPr="00784CC4">
        <w:rPr>
          <w:rFonts w:ascii="Times New Roman" w:hAnsi="Times New Roman" w:cs="Times New Roman"/>
          <w:szCs w:val="24"/>
          <w:lang w:val="ro-MD"/>
        </w:rPr>
        <w:t>ă</w:t>
      </w:r>
      <w:r w:rsidRPr="00784CC4">
        <w:rPr>
          <w:rFonts w:ascii="Times New Roman" w:hAnsi="Times New Roman" w:cs="Times New Roman"/>
          <w:szCs w:val="24"/>
          <w:lang w:val="ro-MD"/>
        </w:rPr>
        <w:t xml:space="preserve"> din </w:t>
      </w:r>
      <w:r w:rsidR="000D4707" w:rsidRPr="00784CC4">
        <w:rPr>
          <w:rFonts w:ascii="Times New Roman" w:hAnsi="Times New Roman" w:cs="Times New Roman"/>
          <w:szCs w:val="24"/>
          <w:lang w:val="ro-MD"/>
        </w:rPr>
        <w:t xml:space="preserve">metodele indicate la punctele </w:t>
      </w:r>
      <w:r w:rsidRPr="00784CC4">
        <w:rPr>
          <w:rFonts w:ascii="Times New Roman" w:hAnsi="Times New Roman" w:cs="Times New Roman"/>
          <w:szCs w:val="24"/>
          <w:lang w:val="ro-MD"/>
        </w:rPr>
        <w:t xml:space="preserve">1 și 2 reprezintă echivalentul </w:t>
      </w:r>
      <w:r w:rsidR="000D4707" w:rsidRPr="00784CC4">
        <w:rPr>
          <w:rFonts w:ascii="Times New Roman" w:hAnsi="Times New Roman" w:cs="Times New Roman"/>
          <w:szCs w:val="24"/>
          <w:lang w:val="ro-MD"/>
        </w:rPr>
        <w:t xml:space="preserve">în </w:t>
      </w:r>
      <w:r w:rsidRPr="00784CC4">
        <w:rPr>
          <w:rFonts w:ascii="Times New Roman" w:hAnsi="Times New Roman" w:cs="Times New Roman"/>
          <w:szCs w:val="24"/>
          <w:lang w:val="ro-MD"/>
        </w:rPr>
        <w:t>țiței.</w:t>
      </w:r>
    </w:p>
    <w:p w14:paraId="326D2E82" w14:textId="63346394" w:rsidR="005E1A9A" w:rsidRPr="00784CC4" w:rsidRDefault="00C621B6" w:rsidP="008E1325">
      <w:pPr>
        <w:jc w:val="both"/>
        <w:rPr>
          <w:rFonts w:ascii="Times New Roman" w:hAnsi="Times New Roman" w:cs="Times New Roman"/>
          <w:szCs w:val="24"/>
          <w:lang w:val="ro-MD"/>
        </w:rPr>
      </w:pPr>
      <w:r w:rsidRPr="00784CC4">
        <w:rPr>
          <w:rFonts w:ascii="Times New Roman" w:hAnsi="Times New Roman" w:cs="Times New Roman"/>
          <w:szCs w:val="24"/>
          <w:lang w:val="ro-MD"/>
        </w:rPr>
        <w:t>Buncărajul</w:t>
      </w:r>
      <w:r w:rsidR="005E1A9A" w:rsidRPr="00784CC4">
        <w:rPr>
          <w:rFonts w:ascii="Times New Roman" w:hAnsi="Times New Roman" w:cs="Times New Roman"/>
          <w:szCs w:val="24"/>
          <w:lang w:val="ro-MD"/>
        </w:rPr>
        <w:t xml:space="preserve"> nu s</w:t>
      </w:r>
      <w:r w:rsidR="000D4707" w:rsidRPr="00784CC4">
        <w:rPr>
          <w:rFonts w:ascii="Times New Roman" w:hAnsi="Times New Roman" w:cs="Times New Roman"/>
          <w:szCs w:val="24"/>
          <w:lang w:val="ro-MD"/>
        </w:rPr>
        <w:t>e</w:t>
      </w:r>
      <w:r w:rsidR="005E1A9A" w:rsidRPr="00784CC4">
        <w:rPr>
          <w:rFonts w:ascii="Times New Roman" w:hAnsi="Times New Roman" w:cs="Times New Roman"/>
          <w:szCs w:val="24"/>
          <w:lang w:val="ro-MD"/>
        </w:rPr>
        <w:t xml:space="preserve"> inclu</w:t>
      </w:r>
      <w:r w:rsidR="000D4707" w:rsidRPr="00784CC4">
        <w:rPr>
          <w:rFonts w:ascii="Times New Roman" w:hAnsi="Times New Roman" w:cs="Times New Roman"/>
          <w:szCs w:val="24"/>
          <w:lang w:val="ro-MD"/>
        </w:rPr>
        <w:t>d</w:t>
      </w:r>
      <w:r w:rsidRPr="00784CC4">
        <w:rPr>
          <w:rFonts w:ascii="Times New Roman" w:hAnsi="Times New Roman" w:cs="Times New Roman"/>
          <w:szCs w:val="24"/>
          <w:lang w:val="ro-MD"/>
        </w:rPr>
        <w:t>e</w:t>
      </w:r>
      <w:r w:rsidR="005E1A9A" w:rsidRPr="00784CC4">
        <w:rPr>
          <w:rFonts w:ascii="Times New Roman" w:hAnsi="Times New Roman" w:cs="Times New Roman"/>
          <w:szCs w:val="24"/>
          <w:lang w:val="ro-MD"/>
        </w:rPr>
        <w:t xml:space="preserve"> în acest calcul.</w:t>
      </w:r>
    </w:p>
    <w:p w14:paraId="3C349B63" w14:textId="77777777" w:rsidR="007D236B" w:rsidRPr="00784CC4" w:rsidRDefault="007D236B" w:rsidP="008E1325">
      <w:pPr>
        <w:jc w:val="both"/>
        <w:rPr>
          <w:rFonts w:ascii="Times New Roman" w:hAnsi="Times New Roman" w:cs="Times New Roman"/>
          <w:szCs w:val="24"/>
          <w:lang w:val="ro-MD"/>
        </w:rPr>
      </w:pPr>
    </w:p>
    <w:p w14:paraId="51A49E63" w14:textId="77777777" w:rsidR="007D236B" w:rsidRPr="00784CC4" w:rsidRDefault="007D236B" w:rsidP="008E1325">
      <w:pPr>
        <w:jc w:val="both"/>
        <w:rPr>
          <w:rFonts w:ascii="Times New Roman" w:hAnsi="Times New Roman" w:cs="Times New Roman"/>
          <w:szCs w:val="24"/>
          <w:lang w:val="ro-MD"/>
        </w:rPr>
      </w:pPr>
    </w:p>
    <w:p w14:paraId="4F94C371" w14:textId="04E08048" w:rsidR="0082091B" w:rsidRPr="00784CC4" w:rsidRDefault="0082091B" w:rsidP="00494C56">
      <w:pPr>
        <w:pStyle w:val="Heading1"/>
        <w:numPr>
          <w:ilvl w:val="0"/>
          <w:numId w:val="56"/>
        </w:numPr>
        <w:jc w:val="right"/>
        <w:rPr>
          <w:noProof w:val="0"/>
          <w:szCs w:val="24"/>
          <w:lang w:val="ro-MD"/>
        </w:rPr>
      </w:pPr>
    </w:p>
    <w:p w14:paraId="191A9ADF" w14:textId="4C5B9B2A" w:rsidR="0082091B" w:rsidRPr="00784CC4" w:rsidRDefault="0082091B" w:rsidP="008E1325">
      <w:pPr>
        <w:pStyle w:val="Heading1"/>
        <w:jc w:val="right"/>
        <w:rPr>
          <w:noProof w:val="0"/>
          <w:szCs w:val="24"/>
          <w:lang w:val="ro-MD"/>
        </w:rPr>
      </w:pPr>
      <w:r w:rsidRPr="00784CC4">
        <w:rPr>
          <w:b w:val="0"/>
          <w:bCs w:val="0"/>
          <w:noProof w:val="0"/>
          <w:szCs w:val="24"/>
          <w:lang w:val="ro-MD"/>
        </w:rPr>
        <w:t>la Legea privind securitatea aprovizionării cu produse petroliere nr.___/2024</w:t>
      </w:r>
    </w:p>
    <w:p w14:paraId="2CB4282B" w14:textId="77777777" w:rsidR="0082091B" w:rsidRPr="00784CC4" w:rsidRDefault="0082091B" w:rsidP="008E1325">
      <w:pPr>
        <w:pStyle w:val="NoSpacing"/>
        <w:spacing w:after="120"/>
        <w:jc w:val="right"/>
        <w:rPr>
          <w:rFonts w:ascii="Times New Roman" w:hAnsi="Times New Roman" w:cs="Times New Roman"/>
          <w:sz w:val="24"/>
          <w:szCs w:val="24"/>
          <w:lang w:val="ro-MD"/>
        </w:rPr>
      </w:pPr>
    </w:p>
    <w:p w14:paraId="63E66440" w14:textId="6D33C0F5" w:rsidR="005E1A9A" w:rsidRPr="00784CC4" w:rsidRDefault="005E1A9A" w:rsidP="008E1325">
      <w:pPr>
        <w:jc w:val="center"/>
        <w:rPr>
          <w:rFonts w:ascii="Times New Roman" w:hAnsi="Times New Roman" w:cs="Times New Roman"/>
          <w:b/>
          <w:bCs/>
          <w:szCs w:val="24"/>
          <w:lang w:val="ro-MD"/>
        </w:rPr>
      </w:pPr>
      <w:r w:rsidRPr="00784CC4">
        <w:rPr>
          <w:rFonts w:ascii="Times New Roman" w:hAnsi="Times New Roman" w:cs="Times New Roman"/>
          <w:b/>
          <w:bCs/>
          <w:szCs w:val="24"/>
          <w:lang w:val="ro-MD"/>
        </w:rPr>
        <w:t xml:space="preserve">Metoda de calcul al echivalentului </w:t>
      </w:r>
      <w:r w:rsidR="00B64F61" w:rsidRPr="00784CC4">
        <w:rPr>
          <w:rFonts w:ascii="Times New Roman" w:hAnsi="Times New Roman" w:cs="Times New Roman"/>
          <w:b/>
          <w:bCs/>
          <w:szCs w:val="24"/>
          <w:lang w:val="ro-MD"/>
        </w:rPr>
        <w:t xml:space="preserve">în </w:t>
      </w:r>
      <w:r w:rsidRPr="00784CC4">
        <w:rPr>
          <w:rFonts w:ascii="Times New Roman" w:hAnsi="Times New Roman" w:cs="Times New Roman"/>
          <w:b/>
          <w:bCs/>
          <w:szCs w:val="24"/>
          <w:lang w:val="ro-MD"/>
        </w:rPr>
        <w:t xml:space="preserve">țiței </w:t>
      </w:r>
      <w:r w:rsidR="00B64F61" w:rsidRPr="00784CC4">
        <w:rPr>
          <w:rFonts w:ascii="Times New Roman" w:hAnsi="Times New Roman" w:cs="Times New Roman"/>
          <w:b/>
          <w:bCs/>
          <w:szCs w:val="24"/>
          <w:lang w:val="ro-MD"/>
        </w:rPr>
        <w:t xml:space="preserve">al </w:t>
      </w:r>
      <w:r w:rsidRPr="00784CC4">
        <w:rPr>
          <w:rFonts w:ascii="Times New Roman" w:hAnsi="Times New Roman" w:cs="Times New Roman"/>
          <w:b/>
          <w:bCs/>
          <w:szCs w:val="24"/>
          <w:lang w:val="ro-MD"/>
        </w:rPr>
        <w:t>consumul</w:t>
      </w:r>
      <w:r w:rsidR="00B64F61" w:rsidRPr="00784CC4">
        <w:rPr>
          <w:rFonts w:ascii="Times New Roman" w:hAnsi="Times New Roman" w:cs="Times New Roman"/>
          <w:b/>
          <w:bCs/>
          <w:szCs w:val="24"/>
          <w:lang w:val="ro-MD"/>
        </w:rPr>
        <w:t>ui</w:t>
      </w:r>
      <w:r w:rsidR="00900CC0" w:rsidRPr="00784CC4">
        <w:rPr>
          <w:rFonts w:ascii="Times New Roman" w:hAnsi="Times New Roman" w:cs="Times New Roman"/>
          <w:b/>
          <w:bCs/>
          <w:szCs w:val="24"/>
          <w:lang w:val="ro-MD"/>
        </w:rPr>
        <w:t xml:space="preserve"> </w:t>
      </w:r>
      <w:r w:rsidRPr="00784CC4">
        <w:rPr>
          <w:rFonts w:ascii="Times New Roman" w:hAnsi="Times New Roman" w:cs="Times New Roman"/>
          <w:b/>
          <w:bCs/>
          <w:szCs w:val="24"/>
          <w:lang w:val="ro-MD"/>
        </w:rPr>
        <w:t>intern</w:t>
      </w:r>
    </w:p>
    <w:p w14:paraId="18A0E2EA" w14:textId="4910C4CB"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Echivalentul </w:t>
      </w:r>
      <w:r w:rsidR="00B64F61" w:rsidRPr="00784CC4">
        <w:rPr>
          <w:rFonts w:ascii="Times New Roman" w:hAnsi="Times New Roman" w:cs="Times New Roman"/>
          <w:szCs w:val="24"/>
          <w:lang w:val="ro-MD"/>
        </w:rPr>
        <w:t xml:space="preserve">în </w:t>
      </w:r>
      <w:r w:rsidRPr="00784CC4">
        <w:rPr>
          <w:rFonts w:ascii="Times New Roman" w:hAnsi="Times New Roman" w:cs="Times New Roman"/>
          <w:szCs w:val="24"/>
          <w:lang w:val="ro-MD"/>
        </w:rPr>
        <w:t xml:space="preserve">țiței </w:t>
      </w:r>
      <w:r w:rsidR="00B64F61" w:rsidRPr="00784CC4">
        <w:rPr>
          <w:rFonts w:ascii="Times New Roman" w:hAnsi="Times New Roman" w:cs="Times New Roman"/>
          <w:szCs w:val="24"/>
          <w:lang w:val="ro-MD"/>
        </w:rPr>
        <w:t xml:space="preserve">al </w:t>
      </w:r>
      <w:r w:rsidRPr="00784CC4">
        <w:rPr>
          <w:rFonts w:ascii="Times New Roman" w:hAnsi="Times New Roman" w:cs="Times New Roman"/>
          <w:szCs w:val="24"/>
          <w:lang w:val="ro-MD"/>
        </w:rPr>
        <w:t>consumului intern se calculează folosind următoarea metodă:</w:t>
      </w:r>
    </w:p>
    <w:p w14:paraId="2467FE0C" w14:textId="2306BD29" w:rsidR="002456FC"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Consumul intern </w:t>
      </w:r>
      <w:r w:rsidR="00B64F61" w:rsidRPr="00784CC4">
        <w:rPr>
          <w:rFonts w:ascii="Times New Roman" w:hAnsi="Times New Roman" w:cs="Times New Roman"/>
          <w:szCs w:val="24"/>
          <w:lang w:val="ro-MD"/>
        </w:rPr>
        <w:t>se stabilește prin în</w:t>
      </w:r>
      <w:r w:rsidRPr="00784CC4">
        <w:rPr>
          <w:rFonts w:ascii="Times New Roman" w:hAnsi="Times New Roman" w:cs="Times New Roman"/>
          <w:szCs w:val="24"/>
          <w:lang w:val="ro-MD"/>
        </w:rPr>
        <w:t>suma</w:t>
      </w:r>
      <w:r w:rsidR="00B64F61" w:rsidRPr="00784CC4">
        <w:rPr>
          <w:rFonts w:ascii="Times New Roman" w:hAnsi="Times New Roman" w:cs="Times New Roman"/>
          <w:szCs w:val="24"/>
          <w:lang w:val="ro-MD"/>
        </w:rPr>
        <w:t>rea</w:t>
      </w:r>
      <w:r w:rsidRPr="00784CC4">
        <w:rPr>
          <w:rFonts w:ascii="Times New Roman" w:hAnsi="Times New Roman" w:cs="Times New Roman"/>
          <w:szCs w:val="24"/>
          <w:lang w:val="ro-MD"/>
        </w:rPr>
        <w:t xml:space="preserve"> livrărilor interne brute </w:t>
      </w:r>
      <w:r w:rsidR="000F0B59" w:rsidRPr="00784CC4">
        <w:rPr>
          <w:rFonts w:ascii="Times New Roman" w:hAnsi="Times New Roman" w:cs="Times New Roman"/>
          <w:szCs w:val="24"/>
          <w:lang w:val="ro-MD"/>
        </w:rPr>
        <w:t>observate agregate</w:t>
      </w:r>
      <w:r w:rsidR="00900CC0" w:rsidRPr="00784CC4">
        <w:rPr>
          <w:rFonts w:ascii="Times New Roman" w:hAnsi="Times New Roman" w:cs="Times New Roman"/>
          <w:szCs w:val="24"/>
          <w:lang w:val="ro-MD"/>
        </w:rPr>
        <w:t xml:space="preserve"> doar </w:t>
      </w:r>
      <w:r w:rsidRPr="00784CC4">
        <w:rPr>
          <w:rFonts w:ascii="Times New Roman" w:hAnsi="Times New Roman" w:cs="Times New Roman"/>
          <w:szCs w:val="24"/>
          <w:lang w:val="ro-MD"/>
        </w:rPr>
        <w:t xml:space="preserve">pentru următoarele produse petroliere: benzină </w:t>
      </w:r>
      <w:r w:rsidR="00B64F61" w:rsidRPr="00784CC4">
        <w:rPr>
          <w:rFonts w:ascii="Times New Roman" w:hAnsi="Times New Roman" w:cs="Times New Roman"/>
          <w:szCs w:val="24"/>
          <w:lang w:val="ro-MD"/>
        </w:rPr>
        <w:t>auto</w:t>
      </w:r>
      <w:r w:rsidRPr="00784CC4">
        <w:rPr>
          <w:rFonts w:ascii="Times New Roman" w:hAnsi="Times New Roman" w:cs="Times New Roman"/>
          <w:szCs w:val="24"/>
          <w:lang w:val="ro-MD"/>
        </w:rPr>
        <w:t xml:space="preserve">, benzină </w:t>
      </w:r>
      <w:r w:rsidR="00D20442" w:rsidRPr="00784CC4">
        <w:rPr>
          <w:rFonts w:ascii="Times New Roman" w:hAnsi="Times New Roman" w:cs="Times New Roman"/>
          <w:szCs w:val="24"/>
          <w:lang w:val="ro-MD"/>
        </w:rPr>
        <w:t xml:space="preserve">pentru </w:t>
      </w:r>
      <w:r w:rsidRPr="00784CC4">
        <w:rPr>
          <w:rFonts w:ascii="Times New Roman" w:hAnsi="Times New Roman" w:cs="Times New Roman"/>
          <w:szCs w:val="24"/>
          <w:lang w:val="ro-MD"/>
        </w:rPr>
        <w:t xml:space="preserve">aviație, </w:t>
      </w:r>
      <w:r w:rsidR="00213EB9" w:rsidRPr="00784CC4">
        <w:rPr>
          <w:rFonts w:ascii="Times New Roman" w:hAnsi="Times New Roman" w:cs="Times New Roman"/>
          <w:szCs w:val="24"/>
          <w:lang w:val="ro-MD"/>
        </w:rPr>
        <w:t xml:space="preserve">combustibil de </w:t>
      </w:r>
      <w:r w:rsidR="00FA1076" w:rsidRPr="00784CC4">
        <w:rPr>
          <w:rFonts w:ascii="Times New Roman" w:hAnsi="Times New Roman" w:cs="Times New Roman"/>
          <w:szCs w:val="24"/>
          <w:lang w:val="ro-MD"/>
        </w:rPr>
        <w:t>tip benzină</w:t>
      </w:r>
      <w:r w:rsidR="00213EB9" w:rsidRPr="00784CC4">
        <w:rPr>
          <w:rFonts w:ascii="Times New Roman" w:hAnsi="Times New Roman" w:cs="Times New Roman"/>
          <w:szCs w:val="24"/>
          <w:lang w:val="ro-MD"/>
        </w:rPr>
        <w:t xml:space="preserve"> pentru turboreactoare</w:t>
      </w:r>
      <w:r w:rsidRPr="00784CC4">
        <w:rPr>
          <w:rFonts w:ascii="Times New Roman" w:hAnsi="Times New Roman" w:cs="Times New Roman"/>
          <w:szCs w:val="24"/>
          <w:lang w:val="ro-MD"/>
        </w:rPr>
        <w:t xml:space="preserve"> (</w:t>
      </w:r>
      <w:r w:rsidR="00213EB9" w:rsidRPr="00784CC4">
        <w:rPr>
          <w:rFonts w:ascii="Times New Roman" w:hAnsi="Times New Roman" w:cs="Times New Roman"/>
          <w:szCs w:val="24"/>
          <w:lang w:val="ro-MD"/>
        </w:rPr>
        <w:t>combustibil de</w:t>
      </w:r>
      <w:r w:rsidRPr="00784CC4">
        <w:rPr>
          <w:rFonts w:ascii="Times New Roman" w:hAnsi="Times New Roman" w:cs="Times New Roman"/>
          <w:szCs w:val="24"/>
          <w:lang w:val="ro-MD"/>
        </w:rPr>
        <w:t xml:space="preserve"> tip nafta</w:t>
      </w:r>
      <w:r w:rsidR="00213EB9" w:rsidRPr="00784CC4">
        <w:rPr>
          <w:rFonts w:ascii="Times New Roman" w:hAnsi="Times New Roman" w:cs="Times New Roman"/>
          <w:szCs w:val="24"/>
          <w:lang w:val="ro-MD"/>
        </w:rPr>
        <w:t xml:space="preserve"> pentru turboreactoare</w:t>
      </w:r>
      <w:r w:rsidRPr="00784CC4">
        <w:rPr>
          <w:rFonts w:ascii="Times New Roman" w:hAnsi="Times New Roman" w:cs="Times New Roman"/>
          <w:szCs w:val="24"/>
          <w:lang w:val="ro-MD"/>
        </w:rPr>
        <w:t xml:space="preserve"> sau JP4), </w:t>
      </w:r>
      <w:r w:rsidR="00FA1076" w:rsidRPr="00784CC4">
        <w:rPr>
          <w:rFonts w:ascii="Times New Roman" w:hAnsi="Times New Roman" w:cs="Times New Roman"/>
          <w:szCs w:val="24"/>
          <w:lang w:val="ro-MD"/>
        </w:rPr>
        <w:t xml:space="preserve">carburant </w:t>
      </w:r>
      <w:r w:rsidR="002B6078" w:rsidRPr="00784CC4">
        <w:rPr>
          <w:rFonts w:ascii="Times New Roman" w:hAnsi="Times New Roman" w:cs="Times New Roman"/>
          <w:szCs w:val="24"/>
          <w:lang w:val="ro-MD"/>
        </w:rPr>
        <w:t xml:space="preserve">de </w:t>
      </w:r>
      <w:r w:rsidRPr="00784CC4">
        <w:rPr>
          <w:rFonts w:ascii="Times New Roman" w:hAnsi="Times New Roman" w:cs="Times New Roman"/>
          <w:szCs w:val="24"/>
          <w:lang w:val="ro-MD"/>
        </w:rPr>
        <w:t>tip kerosen</w:t>
      </w:r>
      <w:r w:rsidR="002B6078" w:rsidRPr="00784CC4">
        <w:rPr>
          <w:rFonts w:ascii="Times New Roman" w:hAnsi="Times New Roman" w:cs="Times New Roman"/>
          <w:szCs w:val="24"/>
          <w:lang w:val="ro-MD"/>
        </w:rPr>
        <w:t xml:space="preserve"> pentru </w:t>
      </w:r>
      <w:r w:rsidR="00BF05C9" w:rsidRPr="00784CC4">
        <w:rPr>
          <w:rFonts w:ascii="Times New Roman" w:hAnsi="Times New Roman" w:cs="Times New Roman"/>
          <w:szCs w:val="24"/>
          <w:lang w:val="ro-MD"/>
        </w:rPr>
        <w:t>turboreactoare</w:t>
      </w:r>
      <w:r w:rsidRPr="00784CC4">
        <w:rPr>
          <w:rFonts w:ascii="Times New Roman" w:hAnsi="Times New Roman" w:cs="Times New Roman"/>
          <w:szCs w:val="24"/>
          <w:lang w:val="ro-MD"/>
        </w:rPr>
        <w:t xml:space="preserve">, </w:t>
      </w:r>
      <w:r w:rsidR="000F0B59" w:rsidRPr="00784CC4">
        <w:rPr>
          <w:rFonts w:ascii="Times New Roman" w:hAnsi="Times New Roman" w:cs="Times New Roman"/>
          <w:szCs w:val="24"/>
          <w:lang w:val="ro-MD"/>
        </w:rPr>
        <w:t>alte tipuri de kerosen</w:t>
      </w:r>
      <w:r w:rsidRPr="00784CC4">
        <w:rPr>
          <w:rFonts w:ascii="Times New Roman" w:hAnsi="Times New Roman" w:cs="Times New Roman"/>
          <w:szCs w:val="24"/>
          <w:lang w:val="ro-MD"/>
        </w:rPr>
        <w:t>, motorină (păcură distilat</w:t>
      </w:r>
      <w:r w:rsidR="007B2C02" w:rsidRPr="00784CC4">
        <w:rPr>
          <w:rFonts w:ascii="Times New Roman" w:hAnsi="Times New Roman" w:cs="Times New Roman"/>
          <w:szCs w:val="24"/>
          <w:lang w:val="ro-MD"/>
        </w:rPr>
        <w:t>ă</w:t>
      </w:r>
      <w:r w:rsidRPr="00784CC4">
        <w:rPr>
          <w:rFonts w:ascii="Times New Roman" w:hAnsi="Times New Roman" w:cs="Times New Roman"/>
          <w:szCs w:val="24"/>
          <w:lang w:val="ro-MD"/>
        </w:rPr>
        <w:t>) și păcură (</w:t>
      </w:r>
      <w:r w:rsidR="00FA1076" w:rsidRPr="00784CC4">
        <w:rPr>
          <w:rFonts w:ascii="Times New Roman" w:hAnsi="Times New Roman" w:cs="Times New Roman"/>
          <w:szCs w:val="24"/>
          <w:lang w:val="ro-MD"/>
        </w:rPr>
        <w:t xml:space="preserve">cu </w:t>
      </w:r>
      <w:r w:rsidRPr="00784CC4">
        <w:rPr>
          <w:rFonts w:ascii="Times New Roman" w:hAnsi="Times New Roman" w:cs="Times New Roman"/>
          <w:szCs w:val="24"/>
          <w:lang w:val="ro-MD"/>
        </w:rPr>
        <w:t xml:space="preserve">conținut ridicat de sulf și </w:t>
      </w:r>
      <w:r w:rsidR="00C570E1" w:rsidRPr="00784CC4">
        <w:rPr>
          <w:rFonts w:ascii="Times New Roman" w:hAnsi="Times New Roman" w:cs="Times New Roman"/>
          <w:szCs w:val="24"/>
          <w:lang w:val="ro-MD"/>
        </w:rPr>
        <w:t xml:space="preserve">cu </w:t>
      </w:r>
      <w:r w:rsidRPr="00784CC4">
        <w:rPr>
          <w:rFonts w:ascii="Times New Roman" w:hAnsi="Times New Roman" w:cs="Times New Roman"/>
          <w:szCs w:val="24"/>
          <w:lang w:val="ro-MD"/>
        </w:rPr>
        <w:t xml:space="preserve">conținut </w:t>
      </w:r>
      <w:r w:rsidR="00FA1076" w:rsidRPr="00784CC4">
        <w:rPr>
          <w:rFonts w:ascii="Times New Roman" w:hAnsi="Times New Roman" w:cs="Times New Roman"/>
          <w:szCs w:val="24"/>
          <w:lang w:val="ro-MD"/>
        </w:rPr>
        <w:t xml:space="preserve">redus </w:t>
      </w:r>
      <w:r w:rsidRPr="00784CC4">
        <w:rPr>
          <w:rFonts w:ascii="Times New Roman" w:hAnsi="Times New Roman" w:cs="Times New Roman"/>
          <w:szCs w:val="24"/>
          <w:lang w:val="ro-MD"/>
        </w:rPr>
        <w:t xml:space="preserve">de sulf), definite în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_Ref175126987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4B3692" w:rsidRPr="00784CC4">
        <w:rPr>
          <w:rFonts w:ascii="Times New Roman" w:hAnsi="Times New Roman" w:cs="Times New Roman"/>
          <w:szCs w:val="24"/>
          <w:lang w:val="ro-MD"/>
        </w:rPr>
        <w:t>Anexa nr. 2</w:t>
      </w:r>
      <w:r w:rsidR="004B3692"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la prezenta lege. </w:t>
      </w:r>
    </w:p>
    <w:p w14:paraId="6F2DE18E" w14:textId="54939035"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Echivalentul </w:t>
      </w:r>
      <w:r w:rsidR="00FA1076" w:rsidRPr="00784CC4">
        <w:rPr>
          <w:rFonts w:ascii="Times New Roman" w:hAnsi="Times New Roman" w:cs="Times New Roman"/>
          <w:szCs w:val="24"/>
          <w:lang w:val="ro-MD"/>
        </w:rPr>
        <w:t xml:space="preserve">în </w:t>
      </w:r>
      <w:r w:rsidRPr="00784CC4">
        <w:rPr>
          <w:rFonts w:ascii="Times New Roman" w:hAnsi="Times New Roman" w:cs="Times New Roman"/>
          <w:szCs w:val="24"/>
          <w:lang w:val="ro-MD"/>
        </w:rPr>
        <w:t xml:space="preserve">țiței </w:t>
      </w:r>
      <w:r w:rsidR="00FA1076" w:rsidRPr="00784CC4">
        <w:rPr>
          <w:rFonts w:ascii="Times New Roman" w:hAnsi="Times New Roman" w:cs="Times New Roman"/>
          <w:szCs w:val="24"/>
          <w:lang w:val="ro-MD"/>
        </w:rPr>
        <w:t xml:space="preserve">al </w:t>
      </w:r>
      <w:r w:rsidRPr="00784CC4">
        <w:rPr>
          <w:rFonts w:ascii="Times New Roman" w:hAnsi="Times New Roman" w:cs="Times New Roman"/>
          <w:szCs w:val="24"/>
          <w:lang w:val="ro-MD"/>
        </w:rPr>
        <w:t>consumul</w:t>
      </w:r>
      <w:r w:rsidR="00FA1076" w:rsidRPr="00784CC4">
        <w:rPr>
          <w:rFonts w:ascii="Times New Roman" w:hAnsi="Times New Roman" w:cs="Times New Roman"/>
          <w:szCs w:val="24"/>
          <w:lang w:val="ro-MD"/>
        </w:rPr>
        <w:t>ui</w:t>
      </w:r>
      <w:r w:rsidRPr="00784CC4">
        <w:rPr>
          <w:rFonts w:ascii="Times New Roman" w:hAnsi="Times New Roman" w:cs="Times New Roman"/>
          <w:szCs w:val="24"/>
          <w:lang w:val="ro-MD"/>
        </w:rPr>
        <w:t xml:space="preserve"> intern se calculează prin </w:t>
      </w:r>
      <w:r w:rsidR="00FA1076" w:rsidRPr="00784CC4">
        <w:rPr>
          <w:rFonts w:ascii="Times New Roman" w:hAnsi="Times New Roman" w:cs="Times New Roman"/>
          <w:szCs w:val="24"/>
          <w:lang w:val="ro-MD"/>
        </w:rPr>
        <w:t xml:space="preserve">aplicarea </w:t>
      </w:r>
      <w:r w:rsidRPr="00784CC4">
        <w:rPr>
          <w:rFonts w:ascii="Times New Roman" w:hAnsi="Times New Roman" w:cs="Times New Roman"/>
          <w:szCs w:val="24"/>
          <w:lang w:val="ro-MD"/>
        </w:rPr>
        <w:t>un</w:t>
      </w:r>
      <w:r w:rsidR="00FA1076" w:rsidRPr="00784CC4">
        <w:rPr>
          <w:rFonts w:ascii="Times New Roman" w:hAnsi="Times New Roman" w:cs="Times New Roman"/>
          <w:szCs w:val="24"/>
          <w:lang w:val="ro-MD"/>
        </w:rPr>
        <w:t>ui</w:t>
      </w:r>
      <w:r w:rsidRPr="00784CC4">
        <w:rPr>
          <w:rFonts w:ascii="Times New Roman" w:hAnsi="Times New Roman" w:cs="Times New Roman"/>
          <w:szCs w:val="24"/>
          <w:lang w:val="ro-MD"/>
        </w:rPr>
        <w:t xml:space="preserve"> factor </w:t>
      </w:r>
      <w:r w:rsidR="00FA1076" w:rsidRPr="00784CC4">
        <w:rPr>
          <w:rFonts w:ascii="Times New Roman" w:hAnsi="Times New Roman" w:cs="Times New Roman"/>
          <w:szCs w:val="24"/>
          <w:lang w:val="ro-MD"/>
        </w:rPr>
        <w:t xml:space="preserve">multiplicator </w:t>
      </w:r>
      <w:r w:rsidRPr="00784CC4">
        <w:rPr>
          <w:rFonts w:ascii="Times New Roman" w:hAnsi="Times New Roman" w:cs="Times New Roman"/>
          <w:szCs w:val="24"/>
          <w:lang w:val="ro-MD"/>
        </w:rPr>
        <w:t>de 1,2.</w:t>
      </w:r>
    </w:p>
    <w:p w14:paraId="4E32E76A" w14:textId="3C101194"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Buncăr</w:t>
      </w:r>
      <w:r w:rsidR="00C621B6" w:rsidRPr="00784CC4">
        <w:rPr>
          <w:rFonts w:ascii="Times New Roman" w:hAnsi="Times New Roman" w:cs="Times New Roman"/>
          <w:szCs w:val="24"/>
          <w:lang w:val="ro-MD"/>
        </w:rPr>
        <w:t>ajul</w:t>
      </w:r>
      <w:r w:rsidRPr="00784CC4">
        <w:rPr>
          <w:rFonts w:ascii="Times New Roman" w:hAnsi="Times New Roman" w:cs="Times New Roman"/>
          <w:szCs w:val="24"/>
          <w:lang w:val="ro-MD"/>
        </w:rPr>
        <w:t xml:space="preserve"> nu </w:t>
      </w:r>
      <w:r w:rsidR="00FA1076" w:rsidRPr="00784CC4">
        <w:rPr>
          <w:rFonts w:ascii="Times New Roman" w:hAnsi="Times New Roman" w:cs="Times New Roman"/>
          <w:szCs w:val="24"/>
          <w:lang w:val="ro-MD"/>
        </w:rPr>
        <w:t xml:space="preserve">se </w:t>
      </w:r>
      <w:r w:rsidRPr="00784CC4">
        <w:rPr>
          <w:rFonts w:ascii="Times New Roman" w:hAnsi="Times New Roman" w:cs="Times New Roman"/>
          <w:szCs w:val="24"/>
          <w:lang w:val="ro-MD"/>
        </w:rPr>
        <w:t>inclu</w:t>
      </w:r>
      <w:r w:rsidR="00FA1076" w:rsidRPr="00784CC4">
        <w:rPr>
          <w:rFonts w:ascii="Times New Roman" w:hAnsi="Times New Roman" w:cs="Times New Roman"/>
          <w:szCs w:val="24"/>
          <w:lang w:val="ro-MD"/>
        </w:rPr>
        <w:t>d</w:t>
      </w:r>
      <w:r w:rsidR="00C621B6" w:rsidRPr="00784CC4">
        <w:rPr>
          <w:rFonts w:ascii="Times New Roman" w:hAnsi="Times New Roman" w:cs="Times New Roman"/>
          <w:szCs w:val="24"/>
          <w:lang w:val="ro-MD"/>
        </w:rPr>
        <w:t>e</w:t>
      </w:r>
      <w:r w:rsidRPr="00784CC4">
        <w:rPr>
          <w:rFonts w:ascii="Times New Roman" w:hAnsi="Times New Roman" w:cs="Times New Roman"/>
          <w:szCs w:val="24"/>
          <w:lang w:val="ro-MD"/>
        </w:rPr>
        <w:t xml:space="preserve"> în acest calcul.</w:t>
      </w:r>
    </w:p>
    <w:p w14:paraId="69A7A463" w14:textId="77777777" w:rsidR="00F179F5" w:rsidRPr="00784CC4" w:rsidRDefault="00F179F5" w:rsidP="008E1325">
      <w:pPr>
        <w:jc w:val="both"/>
        <w:rPr>
          <w:rFonts w:ascii="Times New Roman" w:hAnsi="Times New Roman" w:cs="Times New Roman"/>
          <w:szCs w:val="24"/>
          <w:lang w:val="ro-MD"/>
        </w:rPr>
      </w:pPr>
    </w:p>
    <w:p w14:paraId="46BCA59C" w14:textId="77777777" w:rsidR="00F179F5" w:rsidRPr="00784CC4" w:rsidRDefault="00F179F5" w:rsidP="008E1325">
      <w:pPr>
        <w:jc w:val="both"/>
        <w:rPr>
          <w:rFonts w:ascii="Times New Roman" w:hAnsi="Times New Roman" w:cs="Times New Roman"/>
          <w:szCs w:val="24"/>
          <w:lang w:val="ro-MD"/>
        </w:rPr>
      </w:pPr>
    </w:p>
    <w:p w14:paraId="5105DDC9" w14:textId="77777777" w:rsidR="00F179F5" w:rsidRPr="00784CC4" w:rsidRDefault="00F179F5" w:rsidP="008E1325">
      <w:pPr>
        <w:jc w:val="both"/>
        <w:rPr>
          <w:rFonts w:ascii="Times New Roman" w:hAnsi="Times New Roman" w:cs="Times New Roman"/>
          <w:szCs w:val="24"/>
          <w:lang w:val="ro-MD"/>
        </w:rPr>
      </w:pPr>
    </w:p>
    <w:p w14:paraId="653D29B0" w14:textId="77777777" w:rsidR="00B10788" w:rsidRPr="00784CC4" w:rsidRDefault="00B10788" w:rsidP="008E1325">
      <w:pPr>
        <w:jc w:val="both"/>
        <w:rPr>
          <w:rFonts w:ascii="Times New Roman" w:hAnsi="Times New Roman" w:cs="Times New Roman"/>
          <w:szCs w:val="24"/>
          <w:lang w:val="ro-MD"/>
        </w:rPr>
      </w:pPr>
    </w:p>
    <w:p w14:paraId="76753A0C" w14:textId="77777777" w:rsidR="00B10788" w:rsidRPr="00784CC4" w:rsidRDefault="00B10788" w:rsidP="008E1325">
      <w:pPr>
        <w:jc w:val="both"/>
        <w:rPr>
          <w:rFonts w:ascii="Times New Roman" w:hAnsi="Times New Roman" w:cs="Times New Roman"/>
          <w:szCs w:val="24"/>
          <w:lang w:val="ro-MD"/>
        </w:rPr>
      </w:pPr>
    </w:p>
    <w:p w14:paraId="0A40DAE5" w14:textId="77777777" w:rsidR="00B10788" w:rsidRPr="00784CC4" w:rsidRDefault="00B10788" w:rsidP="008E1325">
      <w:pPr>
        <w:jc w:val="both"/>
        <w:rPr>
          <w:rFonts w:ascii="Times New Roman" w:hAnsi="Times New Roman" w:cs="Times New Roman"/>
          <w:szCs w:val="24"/>
          <w:lang w:val="ro-MD"/>
        </w:rPr>
      </w:pPr>
    </w:p>
    <w:p w14:paraId="26BE9E83" w14:textId="602F3DB4" w:rsidR="0082091B" w:rsidRPr="00784CC4" w:rsidRDefault="0082091B" w:rsidP="00494C56">
      <w:pPr>
        <w:pStyle w:val="Heading1"/>
        <w:numPr>
          <w:ilvl w:val="0"/>
          <w:numId w:val="56"/>
        </w:numPr>
        <w:jc w:val="right"/>
        <w:rPr>
          <w:noProof w:val="0"/>
          <w:szCs w:val="24"/>
          <w:lang w:val="ro-MD"/>
        </w:rPr>
      </w:pPr>
    </w:p>
    <w:p w14:paraId="79D3D8E2" w14:textId="2F95DA62" w:rsidR="0082091B" w:rsidRPr="00784CC4" w:rsidRDefault="0082091B" w:rsidP="008E1325">
      <w:pPr>
        <w:pStyle w:val="Heading1"/>
        <w:jc w:val="right"/>
        <w:rPr>
          <w:noProof w:val="0"/>
          <w:szCs w:val="24"/>
          <w:lang w:val="ro-MD"/>
        </w:rPr>
      </w:pPr>
      <w:r w:rsidRPr="00784CC4">
        <w:rPr>
          <w:b w:val="0"/>
          <w:bCs w:val="0"/>
          <w:noProof w:val="0"/>
          <w:szCs w:val="24"/>
          <w:lang w:val="ro-MD"/>
        </w:rPr>
        <w:t>la Legea privind securitatea aprovizionării cu produse petroliere nr.___/2024</w:t>
      </w:r>
    </w:p>
    <w:p w14:paraId="4F345960" w14:textId="77777777" w:rsidR="0082091B" w:rsidRPr="00784CC4" w:rsidRDefault="0082091B" w:rsidP="008E1325">
      <w:pPr>
        <w:pStyle w:val="NoSpacing"/>
        <w:spacing w:after="120"/>
        <w:jc w:val="right"/>
        <w:rPr>
          <w:rFonts w:ascii="Times New Roman" w:hAnsi="Times New Roman" w:cs="Times New Roman"/>
          <w:sz w:val="24"/>
          <w:szCs w:val="24"/>
          <w:lang w:val="ro-MD"/>
        </w:rPr>
      </w:pPr>
    </w:p>
    <w:p w14:paraId="11EAC738" w14:textId="3FDD97BF" w:rsidR="005E1A9A" w:rsidRPr="00784CC4" w:rsidRDefault="005E1A9A" w:rsidP="008E1325">
      <w:pPr>
        <w:jc w:val="center"/>
        <w:rPr>
          <w:rFonts w:ascii="Times New Roman" w:hAnsi="Times New Roman" w:cs="Times New Roman"/>
          <w:b/>
          <w:bCs/>
          <w:szCs w:val="24"/>
          <w:lang w:val="ro-MD"/>
        </w:rPr>
      </w:pPr>
      <w:r w:rsidRPr="00784CC4">
        <w:rPr>
          <w:rFonts w:ascii="Times New Roman" w:hAnsi="Times New Roman" w:cs="Times New Roman"/>
          <w:b/>
          <w:bCs/>
          <w:szCs w:val="24"/>
          <w:lang w:val="ro-MD"/>
        </w:rPr>
        <w:t xml:space="preserve">Metoda de calcul a nivelului stocurilor </w:t>
      </w:r>
      <w:r w:rsidR="00900CC0" w:rsidRPr="00784CC4">
        <w:rPr>
          <w:rFonts w:ascii="Times New Roman" w:hAnsi="Times New Roman" w:cs="Times New Roman"/>
          <w:b/>
          <w:bCs/>
          <w:szCs w:val="24"/>
          <w:lang w:val="ro-MD"/>
        </w:rPr>
        <w:t>deținute</w:t>
      </w:r>
    </w:p>
    <w:p w14:paraId="76E974CD" w14:textId="77777777"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Pentru calcularea nivelurilor stocurilor de urgență se aplică următoarele metode:</w:t>
      </w:r>
    </w:p>
    <w:p w14:paraId="027D89A1" w14:textId="5C74029A" w:rsidR="007B2C02"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Cantitățile de produse petroliere deținute pot fi considerate </w:t>
      </w:r>
      <w:r w:rsidR="00787A20" w:rsidRPr="00784CC4">
        <w:rPr>
          <w:rFonts w:ascii="Times New Roman" w:hAnsi="Times New Roman" w:cs="Times New Roman"/>
          <w:szCs w:val="24"/>
          <w:lang w:val="ro-MD"/>
        </w:rPr>
        <w:t>drept</w:t>
      </w:r>
      <w:r w:rsidRPr="00784CC4">
        <w:rPr>
          <w:rFonts w:ascii="Times New Roman" w:hAnsi="Times New Roman" w:cs="Times New Roman"/>
          <w:szCs w:val="24"/>
          <w:lang w:val="ro-MD"/>
        </w:rPr>
        <w:t xml:space="preserve"> stoc de urgență o singură dată. Stocurile de naft</w:t>
      </w:r>
      <w:r w:rsidR="00787A20" w:rsidRPr="00784CC4">
        <w:rPr>
          <w:rFonts w:ascii="Times New Roman" w:hAnsi="Times New Roman" w:cs="Times New Roman"/>
          <w:szCs w:val="24"/>
          <w:lang w:val="ro-MD"/>
        </w:rPr>
        <w:t>ă</w:t>
      </w:r>
      <w:r w:rsidRPr="00784CC4">
        <w:rPr>
          <w:rFonts w:ascii="Times New Roman" w:hAnsi="Times New Roman" w:cs="Times New Roman"/>
          <w:szCs w:val="24"/>
          <w:lang w:val="ro-MD"/>
        </w:rPr>
        <w:t xml:space="preserve"> și stocurile de produse petroliere pentru </w:t>
      </w:r>
      <w:r w:rsidR="00C621B6" w:rsidRPr="00784CC4">
        <w:rPr>
          <w:rFonts w:ascii="Times New Roman" w:hAnsi="Times New Roman" w:cs="Times New Roman"/>
          <w:szCs w:val="24"/>
          <w:lang w:val="ro-MD"/>
        </w:rPr>
        <w:t>buncăraj</w:t>
      </w:r>
      <w:r w:rsidRPr="00784CC4">
        <w:rPr>
          <w:rFonts w:ascii="Times New Roman" w:hAnsi="Times New Roman" w:cs="Times New Roman"/>
          <w:szCs w:val="24"/>
          <w:lang w:val="ro-MD"/>
        </w:rPr>
        <w:t xml:space="preserve"> nu s</w:t>
      </w:r>
      <w:r w:rsidR="00787A20" w:rsidRPr="00784CC4">
        <w:rPr>
          <w:rFonts w:ascii="Times New Roman" w:hAnsi="Times New Roman" w:cs="Times New Roman"/>
          <w:szCs w:val="24"/>
          <w:lang w:val="ro-MD"/>
        </w:rPr>
        <w:t>e</w:t>
      </w:r>
      <w:r w:rsidRPr="00784CC4">
        <w:rPr>
          <w:rFonts w:ascii="Times New Roman" w:hAnsi="Times New Roman" w:cs="Times New Roman"/>
          <w:szCs w:val="24"/>
          <w:lang w:val="ro-MD"/>
        </w:rPr>
        <w:t xml:space="preserve"> in</w:t>
      </w:r>
      <w:r w:rsidR="00787A20" w:rsidRPr="00784CC4">
        <w:rPr>
          <w:rFonts w:ascii="Times New Roman" w:hAnsi="Times New Roman" w:cs="Times New Roman"/>
          <w:szCs w:val="24"/>
          <w:lang w:val="ro-MD"/>
        </w:rPr>
        <w:t>clud în categoria stocurilor de urgență.</w:t>
      </w:r>
      <w:r w:rsidRPr="00784CC4">
        <w:rPr>
          <w:rFonts w:ascii="Times New Roman" w:hAnsi="Times New Roman" w:cs="Times New Roman"/>
          <w:szCs w:val="24"/>
          <w:lang w:val="ro-MD"/>
        </w:rPr>
        <w:t xml:space="preserve"> </w:t>
      </w:r>
    </w:p>
    <w:p w14:paraId="7532C4EB" w14:textId="6994B951"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Alte produse petroliere vor fi incluse î</w:t>
      </w:r>
      <w:r w:rsidR="00787A20" w:rsidRPr="00784CC4">
        <w:rPr>
          <w:rFonts w:ascii="Times New Roman" w:hAnsi="Times New Roman" w:cs="Times New Roman"/>
          <w:szCs w:val="24"/>
          <w:lang w:val="ro-MD"/>
        </w:rPr>
        <w:t>n volumul</w:t>
      </w:r>
      <w:r w:rsidRPr="00784CC4">
        <w:rPr>
          <w:rFonts w:ascii="Times New Roman" w:hAnsi="Times New Roman" w:cs="Times New Roman"/>
          <w:szCs w:val="24"/>
          <w:lang w:val="ro-MD"/>
        </w:rPr>
        <w:t xml:space="preserve"> stocurilor</w:t>
      </w:r>
      <w:r w:rsidR="00787A20" w:rsidRPr="00784CC4">
        <w:rPr>
          <w:rFonts w:ascii="Times New Roman" w:hAnsi="Times New Roman" w:cs="Times New Roman"/>
          <w:szCs w:val="24"/>
          <w:lang w:val="ro-MD"/>
        </w:rPr>
        <w:t xml:space="preserve"> de urgență,</w:t>
      </w:r>
      <w:r w:rsidRPr="00784CC4">
        <w:rPr>
          <w:rFonts w:ascii="Times New Roman" w:hAnsi="Times New Roman" w:cs="Times New Roman"/>
          <w:szCs w:val="24"/>
          <w:lang w:val="ro-MD"/>
        </w:rPr>
        <w:t xml:space="preserve"> folosind una dintre următoarele două metode:</w:t>
      </w:r>
    </w:p>
    <w:p w14:paraId="37B973AB" w14:textId="63BF791B"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1) </w:t>
      </w:r>
      <w:r w:rsidR="007B2C02" w:rsidRPr="00784CC4">
        <w:rPr>
          <w:rFonts w:ascii="Times New Roman" w:hAnsi="Times New Roman" w:cs="Times New Roman"/>
          <w:szCs w:val="24"/>
          <w:lang w:val="ro-MD"/>
        </w:rPr>
        <w:t xml:space="preserve">se </w:t>
      </w:r>
      <w:r w:rsidRPr="00784CC4">
        <w:rPr>
          <w:rFonts w:ascii="Times New Roman" w:hAnsi="Times New Roman" w:cs="Times New Roman"/>
          <w:szCs w:val="24"/>
          <w:lang w:val="ro-MD"/>
        </w:rPr>
        <w:t>includ toate stocuri</w:t>
      </w:r>
      <w:r w:rsidR="00787A20" w:rsidRPr="00784CC4">
        <w:rPr>
          <w:rFonts w:ascii="Times New Roman" w:hAnsi="Times New Roman" w:cs="Times New Roman"/>
          <w:szCs w:val="24"/>
          <w:lang w:val="ro-MD"/>
        </w:rPr>
        <w:t>le</w:t>
      </w:r>
      <w:r w:rsidRPr="00784CC4">
        <w:rPr>
          <w:rFonts w:ascii="Times New Roman" w:hAnsi="Times New Roman" w:cs="Times New Roman"/>
          <w:szCs w:val="24"/>
          <w:lang w:val="ro-MD"/>
        </w:rPr>
        <w:t xml:space="preserve"> de produse petroliere definite în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_Ref175126987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4B3692" w:rsidRPr="00784CC4">
        <w:rPr>
          <w:rFonts w:ascii="Times New Roman" w:hAnsi="Times New Roman" w:cs="Times New Roman"/>
          <w:szCs w:val="24"/>
          <w:lang w:val="ro-MD"/>
        </w:rPr>
        <w:t>Anexa nr. 2</w:t>
      </w:r>
      <w:r w:rsidR="004B3692" w:rsidRPr="00784CC4">
        <w:rPr>
          <w:rFonts w:ascii="Times New Roman" w:hAnsi="Times New Roman" w:cs="Times New Roman"/>
          <w:szCs w:val="24"/>
          <w:lang w:val="ro-MD"/>
        </w:rPr>
        <w:fldChar w:fldCharType="end"/>
      </w:r>
      <w:r w:rsidRPr="00784CC4">
        <w:rPr>
          <w:rFonts w:ascii="Times New Roman" w:hAnsi="Times New Roman" w:cs="Times New Roman"/>
          <w:szCs w:val="24"/>
          <w:lang w:val="ro-MD"/>
        </w:rPr>
        <w:t xml:space="preserve"> la prezenta lege și </w:t>
      </w:r>
      <w:r w:rsidR="00C570E1" w:rsidRPr="00784CC4">
        <w:rPr>
          <w:rFonts w:ascii="Times New Roman" w:hAnsi="Times New Roman" w:cs="Times New Roman"/>
          <w:szCs w:val="24"/>
          <w:lang w:val="ro-MD"/>
        </w:rPr>
        <w:t xml:space="preserve">se </w:t>
      </w:r>
      <w:r w:rsidRPr="00784CC4">
        <w:rPr>
          <w:rFonts w:ascii="Times New Roman" w:hAnsi="Times New Roman" w:cs="Times New Roman"/>
          <w:szCs w:val="24"/>
          <w:lang w:val="ro-MD"/>
        </w:rPr>
        <w:t xml:space="preserve">calculează echivalentul </w:t>
      </w:r>
      <w:r w:rsidR="007B2C02" w:rsidRPr="00784CC4">
        <w:rPr>
          <w:rFonts w:ascii="Times New Roman" w:hAnsi="Times New Roman" w:cs="Times New Roman"/>
          <w:szCs w:val="24"/>
          <w:lang w:val="ro-MD"/>
        </w:rPr>
        <w:t xml:space="preserve">în </w:t>
      </w:r>
      <w:r w:rsidRPr="00784CC4">
        <w:rPr>
          <w:rFonts w:ascii="Times New Roman" w:hAnsi="Times New Roman" w:cs="Times New Roman"/>
          <w:szCs w:val="24"/>
          <w:lang w:val="ro-MD"/>
        </w:rPr>
        <w:t xml:space="preserve">țiței </w:t>
      </w:r>
      <w:r w:rsidR="00787A20" w:rsidRPr="00784CC4">
        <w:rPr>
          <w:rFonts w:ascii="Times New Roman" w:hAnsi="Times New Roman" w:cs="Times New Roman"/>
          <w:szCs w:val="24"/>
          <w:lang w:val="ro-MD"/>
        </w:rPr>
        <w:t>pentru</w:t>
      </w:r>
      <w:r w:rsidRPr="00784CC4">
        <w:rPr>
          <w:rFonts w:ascii="Times New Roman" w:hAnsi="Times New Roman" w:cs="Times New Roman"/>
          <w:szCs w:val="24"/>
          <w:lang w:val="ro-MD"/>
        </w:rPr>
        <w:t xml:space="preserve"> aces</w:t>
      </w:r>
      <w:r w:rsidR="00787A20" w:rsidRPr="00784CC4">
        <w:rPr>
          <w:rFonts w:ascii="Times New Roman" w:hAnsi="Times New Roman" w:cs="Times New Roman"/>
          <w:szCs w:val="24"/>
          <w:lang w:val="ro-MD"/>
        </w:rPr>
        <w:t xml:space="preserve">tea </w:t>
      </w:r>
      <w:r w:rsidRPr="00784CC4">
        <w:rPr>
          <w:rFonts w:ascii="Times New Roman" w:hAnsi="Times New Roman" w:cs="Times New Roman"/>
          <w:szCs w:val="24"/>
          <w:lang w:val="ro-MD"/>
        </w:rPr>
        <w:t xml:space="preserve">prin </w:t>
      </w:r>
      <w:r w:rsidR="007B2C02" w:rsidRPr="00784CC4">
        <w:rPr>
          <w:rFonts w:ascii="Times New Roman" w:hAnsi="Times New Roman" w:cs="Times New Roman"/>
          <w:szCs w:val="24"/>
          <w:lang w:val="ro-MD"/>
        </w:rPr>
        <w:t>aplicarea</w:t>
      </w:r>
      <w:r w:rsidRPr="00784CC4">
        <w:rPr>
          <w:rFonts w:ascii="Times New Roman" w:hAnsi="Times New Roman" w:cs="Times New Roman"/>
          <w:szCs w:val="24"/>
          <w:lang w:val="ro-MD"/>
        </w:rPr>
        <w:t xml:space="preserve"> un</w:t>
      </w:r>
      <w:r w:rsidR="007B2C02" w:rsidRPr="00784CC4">
        <w:rPr>
          <w:rFonts w:ascii="Times New Roman" w:hAnsi="Times New Roman" w:cs="Times New Roman"/>
          <w:szCs w:val="24"/>
          <w:lang w:val="ro-MD"/>
        </w:rPr>
        <w:t>ui</w:t>
      </w:r>
      <w:r w:rsidRPr="00784CC4">
        <w:rPr>
          <w:rFonts w:ascii="Times New Roman" w:hAnsi="Times New Roman" w:cs="Times New Roman"/>
          <w:szCs w:val="24"/>
          <w:lang w:val="ro-MD"/>
        </w:rPr>
        <w:t xml:space="preserve"> factor </w:t>
      </w:r>
      <w:r w:rsidR="007B2C02" w:rsidRPr="00784CC4">
        <w:rPr>
          <w:rFonts w:ascii="Times New Roman" w:hAnsi="Times New Roman" w:cs="Times New Roman"/>
          <w:szCs w:val="24"/>
          <w:lang w:val="ro-MD"/>
        </w:rPr>
        <w:t xml:space="preserve">multiplicator </w:t>
      </w:r>
      <w:r w:rsidRPr="00784CC4">
        <w:rPr>
          <w:rFonts w:ascii="Times New Roman" w:hAnsi="Times New Roman" w:cs="Times New Roman"/>
          <w:szCs w:val="24"/>
          <w:lang w:val="ro-MD"/>
        </w:rPr>
        <w:t>de 1,065; sau</w:t>
      </w:r>
    </w:p>
    <w:p w14:paraId="60972A2E" w14:textId="14BD07E7"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lastRenderedPageBreak/>
        <w:t xml:space="preserve">2) </w:t>
      </w:r>
      <w:r w:rsidR="007B2C02" w:rsidRPr="00784CC4">
        <w:rPr>
          <w:rFonts w:ascii="Times New Roman" w:hAnsi="Times New Roman" w:cs="Times New Roman"/>
          <w:szCs w:val="24"/>
          <w:lang w:val="ro-MD"/>
        </w:rPr>
        <w:t xml:space="preserve">se </w:t>
      </w:r>
      <w:r w:rsidRPr="00784CC4">
        <w:rPr>
          <w:rFonts w:ascii="Times New Roman" w:hAnsi="Times New Roman" w:cs="Times New Roman"/>
          <w:szCs w:val="24"/>
          <w:lang w:val="ro-MD"/>
        </w:rPr>
        <w:t xml:space="preserve">includ </w:t>
      </w:r>
      <w:r w:rsidR="007B2C02" w:rsidRPr="00784CC4">
        <w:rPr>
          <w:rFonts w:ascii="Times New Roman" w:hAnsi="Times New Roman" w:cs="Times New Roman"/>
          <w:szCs w:val="24"/>
          <w:lang w:val="ro-MD"/>
        </w:rPr>
        <w:t xml:space="preserve">numai </w:t>
      </w:r>
      <w:r w:rsidRPr="00784CC4">
        <w:rPr>
          <w:rFonts w:ascii="Times New Roman" w:hAnsi="Times New Roman" w:cs="Times New Roman"/>
          <w:szCs w:val="24"/>
          <w:lang w:val="ro-MD"/>
        </w:rPr>
        <w:t xml:space="preserve">stocurile </w:t>
      </w:r>
      <w:r w:rsidR="00787A20" w:rsidRPr="00784CC4">
        <w:rPr>
          <w:rFonts w:ascii="Times New Roman" w:hAnsi="Times New Roman" w:cs="Times New Roman"/>
          <w:szCs w:val="24"/>
          <w:lang w:val="ro-MD"/>
        </w:rPr>
        <w:t>ale</w:t>
      </w:r>
      <w:r w:rsidRPr="00784CC4">
        <w:rPr>
          <w:rFonts w:ascii="Times New Roman" w:hAnsi="Times New Roman" w:cs="Times New Roman"/>
          <w:szCs w:val="24"/>
          <w:lang w:val="ro-MD"/>
        </w:rPr>
        <w:t xml:space="preserve"> următoarel</w:t>
      </w:r>
      <w:r w:rsidR="00787A20" w:rsidRPr="00784CC4">
        <w:rPr>
          <w:rFonts w:ascii="Times New Roman" w:hAnsi="Times New Roman" w:cs="Times New Roman"/>
          <w:szCs w:val="24"/>
          <w:lang w:val="ro-MD"/>
        </w:rPr>
        <w:t>or</w:t>
      </w:r>
      <w:r w:rsidRPr="00784CC4">
        <w:rPr>
          <w:rFonts w:ascii="Times New Roman" w:hAnsi="Times New Roman" w:cs="Times New Roman"/>
          <w:szCs w:val="24"/>
          <w:lang w:val="ro-MD"/>
        </w:rPr>
        <w:t xml:space="preserve"> produse: benzină </w:t>
      </w:r>
      <w:r w:rsidR="007B2C02" w:rsidRPr="00784CC4">
        <w:rPr>
          <w:rFonts w:ascii="Times New Roman" w:hAnsi="Times New Roman" w:cs="Times New Roman"/>
          <w:szCs w:val="24"/>
          <w:lang w:val="ro-MD"/>
        </w:rPr>
        <w:t>auto</w:t>
      </w:r>
      <w:r w:rsidRPr="00784CC4">
        <w:rPr>
          <w:rFonts w:ascii="Times New Roman" w:hAnsi="Times New Roman" w:cs="Times New Roman"/>
          <w:szCs w:val="24"/>
          <w:lang w:val="ro-MD"/>
        </w:rPr>
        <w:t xml:space="preserve">, benzină </w:t>
      </w:r>
      <w:r w:rsidR="00947F3B" w:rsidRPr="00784CC4">
        <w:rPr>
          <w:rFonts w:ascii="Times New Roman" w:hAnsi="Times New Roman" w:cs="Times New Roman"/>
          <w:szCs w:val="24"/>
          <w:lang w:val="ro-MD"/>
        </w:rPr>
        <w:t xml:space="preserve">pentru </w:t>
      </w:r>
      <w:r w:rsidRPr="00784CC4">
        <w:rPr>
          <w:rFonts w:ascii="Times New Roman" w:hAnsi="Times New Roman" w:cs="Times New Roman"/>
          <w:szCs w:val="24"/>
          <w:lang w:val="ro-MD"/>
        </w:rPr>
        <w:t xml:space="preserve">aviație, </w:t>
      </w:r>
      <w:r w:rsidR="007B2C02" w:rsidRPr="00784CC4">
        <w:rPr>
          <w:rFonts w:ascii="Times New Roman" w:hAnsi="Times New Roman" w:cs="Times New Roman"/>
          <w:szCs w:val="24"/>
          <w:lang w:val="ro-MD"/>
        </w:rPr>
        <w:t>carburant turboreactor</w:t>
      </w:r>
      <w:r w:rsidRPr="00784CC4">
        <w:rPr>
          <w:rFonts w:ascii="Times New Roman" w:hAnsi="Times New Roman" w:cs="Times New Roman"/>
          <w:szCs w:val="24"/>
          <w:lang w:val="ro-MD"/>
        </w:rPr>
        <w:t xml:space="preserve"> tip benzină (</w:t>
      </w:r>
      <w:r w:rsidR="00C570E1" w:rsidRPr="00784CC4">
        <w:rPr>
          <w:rFonts w:ascii="Times New Roman" w:hAnsi="Times New Roman" w:cs="Times New Roman"/>
          <w:szCs w:val="24"/>
          <w:lang w:val="ro-MD"/>
        </w:rPr>
        <w:t xml:space="preserve">petrol </w:t>
      </w:r>
      <w:r w:rsidR="007B2C02" w:rsidRPr="00784CC4">
        <w:rPr>
          <w:rFonts w:ascii="Times New Roman" w:hAnsi="Times New Roman" w:cs="Times New Roman"/>
          <w:szCs w:val="24"/>
          <w:lang w:val="ro-MD"/>
        </w:rPr>
        <w:t>turbo</w:t>
      </w:r>
      <w:r w:rsidRPr="00784CC4">
        <w:rPr>
          <w:rFonts w:ascii="Times New Roman" w:hAnsi="Times New Roman" w:cs="Times New Roman"/>
          <w:szCs w:val="24"/>
          <w:lang w:val="ro-MD"/>
        </w:rPr>
        <w:t>reac</w:t>
      </w:r>
      <w:r w:rsidR="007B2C02" w:rsidRPr="00784CC4">
        <w:rPr>
          <w:rFonts w:ascii="Times New Roman" w:hAnsi="Times New Roman" w:cs="Times New Roman"/>
          <w:szCs w:val="24"/>
          <w:lang w:val="ro-MD"/>
        </w:rPr>
        <w:t>tor</w:t>
      </w:r>
      <w:r w:rsidRPr="00784CC4">
        <w:rPr>
          <w:rFonts w:ascii="Times New Roman" w:hAnsi="Times New Roman" w:cs="Times New Roman"/>
          <w:szCs w:val="24"/>
          <w:lang w:val="ro-MD"/>
        </w:rPr>
        <w:t xml:space="preserve"> de tip nafta sau JP4), </w:t>
      </w:r>
      <w:r w:rsidR="007B2C02" w:rsidRPr="00784CC4">
        <w:rPr>
          <w:rFonts w:ascii="Times New Roman" w:hAnsi="Times New Roman" w:cs="Times New Roman"/>
          <w:szCs w:val="24"/>
          <w:lang w:val="ro-MD"/>
        </w:rPr>
        <w:t xml:space="preserve">carburant </w:t>
      </w:r>
      <w:r w:rsidR="002B6078" w:rsidRPr="00784CC4">
        <w:rPr>
          <w:rFonts w:ascii="Times New Roman" w:hAnsi="Times New Roman" w:cs="Times New Roman"/>
          <w:szCs w:val="24"/>
          <w:lang w:val="ro-MD"/>
        </w:rPr>
        <w:t xml:space="preserve">de </w:t>
      </w:r>
      <w:r w:rsidRPr="00784CC4">
        <w:rPr>
          <w:rFonts w:ascii="Times New Roman" w:hAnsi="Times New Roman" w:cs="Times New Roman"/>
          <w:szCs w:val="24"/>
          <w:lang w:val="ro-MD"/>
        </w:rPr>
        <w:t>tip kerosen</w:t>
      </w:r>
      <w:r w:rsidR="002B6078" w:rsidRPr="00784CC4">
        <w:rPr>
          <w:rFonts w:ascii="Times New Roman" w:hAnsi="Times New Roman" w:cs="Times New Roman"/>
          <w:szCs w:val="24"/>
          <w:lang w:val="ro-MD"/>
        </w:rPr>
        <w:t xml:space="preserve"> pentru </w:t>
      </w:r>
      <w:r w:rsidR="00BF05C9" w:rsidRPr="00784CC4">
        <w:rPr>
          <w:rFonts w:ascii="Times New Roman" w:hAnsi="Times New Roman" w:cs="Times New Roman"/>
          <w:szCs w:val="24"/>
          <w:lang w:val="ro-MD"/>
        </w:rPr>
        <w:t>turboreactoare</w:t>
      </w:r>
      <w:r w:rsidRPr="00784CC4">
        <w:rPr>
          <w:rFonts w:ascii="Times New Roman" w:hAnsi="Times New Roman" w:cs="Times New Roman"/>
          <w:szCs w:val="24"/>
          <w:lang w:val="ro-MD"/>
        </w:rPr>
        <w:t xml:space="preserve">, </w:t>
      </w:r>
      <w:r w:rsidR="00BF05C9" w:rsidRPr="00784CC4">
        <w:rPr>
          <w:rFonts w:ascii="Times New Roman" w:hAnsi="Times New Roman" w:cs="Times New Roman"/>
          <w:szCs w:val="24"/>
          <w:lang w:val="ro-MD"/>
        </w:rPr>
        <w:t>alte tipuri de kerosen</w:t>
      </w:r>
      <w:r w:rsidRPr="00784CC4">
        <w:rPr>
          <w:rFonts w:ascii="Times New Roman" w:hAnsi="Times New Roman" w:cs="Times New Roman"/>
          <w:szCs w:val="24"/>
          <w:lang w:val="ro-MD"/>
        </w:rPr>
        <w:t>, motorină (p</w:t>
      </w:r>
      <w:r w:rsidR="007B2C02" w:rsidRPr="00784CC4">
        <w:rPr>
          <w:rFonts w:ascii="Times New Roman" w:hAnsi="Times New Roman" w:cs="Times New Roman"/>
          <w:szCs w:val="24"/>
          <w:lang w:val="ro-MD"/>
        </w:rPr>
        <w:t>ă</w:t>
      </w:r>
      <w:r w:rsidRPr="00784CC4">
        <w:rPr>
          <w:rFonts w:ascii="Times New Roman" w:hAnsi="Times New Roman" w:cs="Times New Roman"/>
          <w:szCs w:val="24"/>
          <w:lang w:val="ro-MD"/>
        </w:rPr>
        <w:t>cură distilată)</w:t>
      </w:r>
      <w:r w:rsidR="007B2C02" w:rsidRPr="00784CC4">
        <w:rPr>
          <w:rFonts w:ascii="Times New Roman" w:hAnsi="Times New Roman" w:cs="Times New Roman"/>
          <w:szCs w:val="24"/>
          <w:lang w:val="ro-MD"/>
        </w:rPr>
        <w:t>,</w:t>
      </w:r>
      <w:r w:rsidR="00C570E1"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păcură (</w:t>
      </w:r>
      <w:r w:rsidR="007B2C02" w:rsidRPr="00784CC4">
        <w:rPr>
          <w:rFonts w:ascii="Times New Roman" w:hAnsi="Times New Roman" w:cs="Times New Roman"/>
          <w:szCs w:val="24"/>
          <w:lang w:val="ro-MD"/>
        </w:rPr>
        <w:t xml:space="preserve">cu </w:t>
      </w:r>
      <w:r w:rsidRPr="00784CC4">
        <w:rPr>
          <w:rFonts w:ascii="Times New Roman" w:hAnsi="Times New Roman" w:cs="Times New Roman"/>
          <w:szCs w:val="24"/>
          <w:lang w:val="ro-MD"/>
        </w:rPr>
        <w:t xml:space="preserve">conținut ridicat de sulf și </w:t>
      </w:r>
      <w:r w:rsidR="007B2C02" w:rsidRPr="00784CC4">
        <w:rPr>
          <w:rFonts w:ascii="Times New Roman" w:hAnsi="Times New Roman" w:cs="Times New Roman"/>
          <w:szCs w:val="24"/>
          <w:lang w:val="ro-MD"/>
        </w:rPr>
        <w:t xml:space="preserve">cu </w:t>
      </w:r>
      <w:r w:rsidRPr="00784CC4">
        <w:rPr>
          <w:rFonts w:ascii="Times New Roman" w:hAnsi="Times New Roman" w:cs="Times New Roman"/>
          <w:szCs w:val="24"/>
          <w:lang w:val="ro-MD"/>
        </w:rPr>
        <w:t xml:space="preserve">conținut </w:t>
      </w:r>
      <w:r w:rsidR="007B2C02" w:rsidRPr="00784CC4">
        <w:rPr>
          <w:rFonts w:ascii="Times New Roman" w:hAnsi="Times New Roman" w:cs="Times New Roman"/>
          <w:szCs w:val="24"/>
          <w:lang w:val="ro-MD"/>
        </w:rPr>
        <w:t xml:space="preserve">redus </w:t>
      </w:r>
      <w:r w:rsidRPr="00784CC4">
        <w:rPr>
          <w:rFonts w:ascii="Times New Roman" w:hAnsi="Times New Roman" w:cs="Times New Roman"/>
          <w:szCs w:val="24"/>
          <w:lang w:val="ro-MD"/>
        </w:rPr>
        <w:t xml:space="preserve">de sulf) și se calculează echivalentul </w:t>
      </w:r>
      <w:r w:rsidR="007B2C02" w:rsidRPr="00784CC4">
        <w:rPr>
          <w:rFonts w:ascii="Times New Roman" w:hAnsi="Times New Roman" w:cs="Times New Roman"/>
          <w:szCs w:val="24"/>
          <w:lang w:val="ro-MD"/>
        </w:rPr>
        <w:t xml:space="preserve">în </w:t>
      </w:r>
      <w:r w:rsidRPr="00784CC4">
        <w:rPr>
          <w:rFonts w:ascii="Times New Roman" w:hAnsi="Times New Roman" w:cs="Times New Roman"/>
          <w:szCs w:val="24"/>
          <w:lang w:val="ro-MD"/>
        </w:rPr>
        <w:t xml:space="preserve">țiței </w:t>
      </w:r>
      <w:r w:rsidR="007B2C02" w:rsidRPr="00784CC4">
        <w:rPr>
          <w:rFonts w:ascii="Times New Roman" w:hAnsi="Times New Roman" w:cs="Times New Roman"/>
          <w:szCs w:val="24"/>
          <w:lang w:val="ro-MD"/>
        </w:rPr>
        <w:t xml:space="preserve">al acestora </w:t>
      </w:r>
      <w:r w:rsidRPr="00784CC4">
        <w:rPr>
          <w:rFonts w:ascii="Times New Roman" w:hAnsi="Times New Roman" w:cs="Times New Roman"/>
          <w:szCs w:val="24"/>
          <w:lang w:val="ro-MD"/>
        </w:rPr>
        <w:t xml:space="preserve"> prin </w:t>
      </w:r>
      <w:r w:rsidR="007B2C02" w:rsidRPr="00784CC4">
        <w:rPr>
          <w:rFonts w:ascii="Times New Roman" w:hAnsi="Times New Roman" w:cs="Times New Roman"/>
          <w:szCs w:val="24"/>
          <w:lang w:val="ro-MD"/>
        </w:rPr>
        <w:t>aplicarea</w:t>
      </w:r>
      <w:r w:rsidRPr="00784CC4">
        <w:rPr>
          <w:rFonts w:ascii="Times New Roman" w:hAnsi="Times New Roman" w:cs="Times New Roman"/>
          <w:szCs w:val="24"/>
          <w:lang w:val="ro-MD"/>
        </w:rPr>
        <w:t xml:space="preserve"> un</w:t>
      </w:r>
      <w:r w:rsidR="007B2C02" w:rsidRPr="00784CC4">
        <w:rPr>
          <w:rFonts w:ascii="Times New Roman" w:hAnsi="Times New Roman" w:cs="Times New Roman"/>
          <w:szCs w:val="24"/>
          <w:lang w:val="ro-MD"/>
        </w:rPr>
        <w:t>ui</w:t>
      </w:r>
      <w:r w:rsidRPr="00784CC4">
        <w:rPr>
          <w:rFonts w:ascii="Times New Roman" w:hAnsi="Times New Roman" w:cs="Times New Roman"/>
          <w:szCs w:val="24"/>
          <w:lang w:val="ro-MD"/>
        </w:rPr>
        <w:t xml:space="preserve"> factor </w:t>
      </w:r>
      <w:r w:rsidR="007B2C02" w:rsidRPr="00784CC4">
        <w:rPr>
          <w:rFonts w:ascii="Times New Roman" w:hAnsi="Times New Roman" w:cs="Times New Roman"/>
          <w:szCs w:val="24"/>
          <w:lang w:val="ro-MD"/>
        </w:rPr>
        <w:t xml:space="preserve">multiplicator </w:t>
      </w:r>
      <w:r w:rsidRPr="00784CC4">
        <w:rPr>
          <w:rFonts w:ascii="Times New Roman" w:hAnsi="Times New Roman" w:cs="Times New Roman"/>
          <w:szCs w:val="24"/>
          <w:lang w:val="ro-MD"/>
        </w:rPr>
        <w:t>de 1,2.</w:t>
      </w:r>
    </w:p>
    <w:p w14:paraId="1EF4D0C3" w14:textId="7E67571A"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Metoda aleasă este utilizată pe parcursul întregului an calendaristic </w:t>
      </w:r>
      <w:r w:rsidR="007B2C02" w:rsidRPr="00784CC4">
        <w:rPr>
          <w:rFonts w:ascii="Times New Roman" w:hAnsi="Times New Roman" w:cs="Times New Roman"/>
          <w:szCs w:val="24"/>
          <w:lang w:val="ro-MD"/>
        </w:rPr>
        <w:t>în cauză</w:t>
      </w:r>
      <w:r w:rsidRPr="00784CC4">
        <w:rPr>
          <w:rFonts w:ascii="Times New Roman" w:hAnsi="Times New Roman" w:cs="Times New Roman"/>
          <w:szCs w:val="24"/>
          <w:lang w:val="ro-MD"/>
        </w:rPr>
        <w:t>.</w:t>
      </w:r>
    </w:p>
    <w:p w14:paraId="30F99A4A" w14:textId="77777777"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Calculul nivelului stocurilor poate include cantitățile deținute:</w:t>
      </w:r>
    </w:p>
    <w:p w14:paraId="72A0CD5D" w14:textId="660CAD65"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rezervoarele rafinări</w:t>
      </w:r>
      <w:r w:rsidR="007B2C02" w:rsidRPr="00784CC4">
        <w:rPr>
          <w:rFonts w:ascii="Times New Roman" w:hAnsi="Times New Roman" w:cs="Times New Roman"/>
          <w:szCs w:val="24"/>
          <w:lang w:val="ro-MD"/>
        </w:rPr>
        <w:t>ilor</w:t>
      </w:r>
      <w:r w:rsidRPr="00784CC4">
        <w:rPr>
          <w:rFonts w:ascii="Times New Roman" w:hAnsi="Times New Roman" w:cs="Times New Roman"/>
          <w:szCs w:val="24"/>
          <w:lang w:val="ro-MD"/>
        </w:rPr>
        <w:t>;</w:t>
      </w:r>
    </w:p>
    <w:p w14:paraId="1DF369BD" w14:textId="0F64E126"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terminalele </w:t>
      </w:r>
      <w:r w:rsidR="007B2C02" w:rsidRPr="00784CC4">
        <w:rPr>
          <w:rFonts w:ascii="Times New Roman" w:hAnsi="Times New Roman" w:cs="Times New Roman"/>
          <w:szCs w:val="24"/>
          <w:lang w:val="ro-MD"/>
        </w:rPr>
        <w:t>de încărcare</w:t>
      </w:r>
      <w:r w:rsidRPr="00784CC4">
        <w:rPr>
          <w:rFonts w:ascii="Times New Roman" w:hAnsi="Times New Roman" w:cs="Times New Roman"/>
          <w:szCs w:val="24"/>
          <w:lang w:val="ro-MD"/>
        </w:rPr>
        <w:t>;</w:t>
      </w:r>
    </w:p>
    <w:p w14:paraId="1E2C425E" w14:textId="484436AF"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rezervoarele de </w:t>
      </w:r>
      <w:r w:rsidR="007B2C02" w:rsidRPr="00784CC4">
        <w:rPr>
          <w:rFonts w:ascii="Times New Roman" w:hAnsi="Times New Roman" w:cs="Times New Roman"/>
          <w:szCs w:val="24"/>
          <w:lang w:val="ro-MD"/>
        </w:rPr>
        <w:t xml:space="preserve">alimentare </w:t>
      </w:r>
      <w:r w:rsidRPr="00784CC4">
        <w:rPr>
          <w:rFonts w:ascii="Times New Roman" w:hAnsi="Times New Roman" w:cs="Times New Roman"/>
          <w:szCs w:val="24"/>
          <w:lang w:val="ro-MD"/>
        </w:rPr>
        <w:t xml:space="preserve">a </w:t>
      </w:r>
      <w:r w:rsidR="007B2C02" w:rsidRPr="00784CC4">
        <w:rPr>
          <w:rFonts w:ascii="Times New Roman" w:hAnsi="Times New Roman" w:cs="Times New Roman"/>
          <w:szCs w:val="24"/>
          <w:lang w:val="ro-MD"/>
        </w:rPr>
        <w:t>oleo</w:t>
      </w:r>
      <w:r w:rsidRPr="00784CC4">
        <w:rPr>
          <w:rFonts w:ascii="Times New Roman" w:hAnsi="Times New Roman" w:cs="Times New Roman"/>
          <w:szCs w:val="24"/>
          <w:lang w:val="ro-MD"/>
        </w:rPr>
        <w:t>ductelor;</w:t>
      </w:r>
    </w:p>
    <w:p w14:paraId="22FAC74C" w14:textId="6F62BA8A"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w:t>
      </w:r>
      <w:r w:rsidR="007B2C02" w:rsidRPr="00784CC4">
        <w:rPr>
          <w:rFonts w:ascii="Times New Roman" w:hAnsi="Times New Roman" w:cs="Times New Roman"/>
          <w:szCs w:val="24"/>
          <w:lang w:val="ro-MD"/>
        </w:rPr>
        <w:t>șalande</w:t>
      </w:r>
      <w:r w:rsidRPr="00784CC4">
        <w:rPr>
          <w:rFonts w:ascii="Times New Roman" w:hAnsi="Times New Roman" w:cs="Times New Roman"/>
          <w:szCs w:val="24"/>
          <w:lang w:val="ro-MD"/>
        </w:rPr>
        <w:t>;</w:t>
      </w:r>
    </w:p>
    <w:p w14:paraId="09BC7C77" w14:textId="399B3C84"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w:t>
      </w:r>
      <w:r w:rsidR="007B2C02" w:rsidRPr="00784CC4">
        <w:rPr>
          <w:rFonts w:ascii="Times New Roman" w:hAnsi="Times New Roman" w:cs="Times New Roman"/>
          <w:szCs w:val="24"/>
          <w:lang w:val="ro-MD"/>
        </w:rPr>
        <w:t>tancurile petroliere</w:t>
      </w:r>
      <w:r w:rsidRPr="00784CC4">
        <w:rPr>
          <w:rFonts w:ascii="Times New Roman" w:hAnsi="Times New Roman" w:cs="Times New Roman"/>
          <w:szCs w:val="24"/>
          <w:lang w:val="ro-MD"/>
        </w:rPr>
        <w:t xml:space="preserve"> pentru cabotaj;</w:t>
      </w:r>
    </w:p>
    <w:p w14:paraId="1EFF8A25" w14:textId="655C75F9"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w:t>
      </w:r>
      <w:r w:rsidR="00351C70" w:rsidRPr="00784CC4">
        <w:rPr>
          <w:rFonts w:ascii="Times New Roman" w:hAnsi="Times New Roman" w:cs="Times New Roman"/>
          <w:szCs w:val="24"/>
          <w:lang w:val="ro-MD"/>
        </w:rPr>
        <w:t>petrolierele care staționează</w:t>
      </w:r>
      <w:r w:rsidRPr="00784CC4">
        <w:rPr>
          <w:rFonts w:ascii="Times New Roman" w:hAnsi="Times New Roman" w:cs="Times New Roman"/>
          <w:szCs w:val="24"/>
          <w:lang w:val="ro-MD"/>
        </w:rPr>
        <w:t xml:space="preserve"> în port;</w:t>
      </w:r>
    </w:p>
    <w:p w14:paraId="4C6367A9" w14:textId="596A5864"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buncărele navelor de naviga</w:t>
      </w:r>
      <w:r w:rsidR="00351C70" w:rsidRPr="00784CC4">
        <w:rPr>
          <w:rFonts w:ascii="Times New Roman" w:hAnsi="Times New Roman" w:cs="Times New Roman"/>
          <w:szCs w:val="24"/>
          <w:lang w:val="ro-MD"/>
        </w:rPr>
        <w:t>ție</w:t>
      </w:r>
      <w:r w:rsidRPr="00784CC4">
        <w:rPr>
          <w:rFonts w:ascii="Times New Roman" w:hAnsi="Times New Roman" w:cs="Times New Roman"/>
          <w:szCs w:val="24"/>
          <w:lang w:val="ro-MD"/>
        </w:rPr>
        <w:t xml:space="preserve"> interioar</w:t>
      </w:r>
      <w:r w:rsidR="00351C70" w:rsidRPr="00784CC4">
        <w:rPr>
          <w:rFonts w:ascii="Times New Roman" w:hAnsi="Times New Roman" w:cs="Times New Roman"/>
          <w:szCs w:val="24"/>
          <w:lang w:val="ro-MD"/>
        </w:rPr>
        <w:t>ă</w:t>
      </w:r>
      <w:r w:rsidRPr="00784CC4">
        <w:rPr>
          <w:rFonts w:ascii="Times New Roman" w:hAnsi="Times New Roman" w:cs="Times New Roman"/>
          <w:szCs w:val="24"/>
          <w:lang w:val="ro-MD"/>
        </w:rPr>
        <w:t>;</w:t>
      </w:r>
    </w:p>
    <w:p w14:paraId="1C8C9D68" w14:textId="79678B61"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fundu</w:t>
      </w:r>
      <w:r w:rsidR="00351C70" w:rsidRPr="00784CC4">
        <w:rPr>
          <w:rFonts w:ascii="Times New Roman" w:hAnsi="Times New Roman" w:cs="Times New Roman"/>
          <w:szCs w:val="24"/>
          <w:lang w:val="ro-MD"/>
        </w:rPr>
        <w:t>l</w:t>
      </w:r>
      <w:r w:rsidRPr="00784CC4">
        <w:rPr>
          <w:rFonts w:ascii="Times New Roman" w:hAnsi="Times New Roman" w:cs="Times New Roman"/>
          <w:szCs w:val="24"/>
          <w:lang w:val="ro-MD"/>
        </w:rPr>
        <w:t xml:space="preserve"> </w:t>
      </w:r>
      <w:r w:rsidR="00351C70" w:rsidRPr="00784CC4">
        <w:rPr>
          <w:rFonts w:ascii="Times New Roman" w:hAnsi="Times New Roman" w:cs="Times New Roman"/>
          <w:szCs w:val="24"/>
          <w:lang w:val="ro-MD"/>
        </w:rPr>
        <w:t xml:space="preserve">tancurilor </w:t>
      </w:r>
      <w:r w:rsidRPr="00784CC4">
        <w:rPr>
          <w:rFonts w:ascii="Times New Roman" w:hAnsi="Times New Roman" w:cs="Times New Roman"/>
          <w:szCs w:val="24"/>
          <w:lang w:val="ro-MD"/>
        </w:rPr>
        <w:t>de stocare;</w:t>
      </w:r>
    </w:p>
    <w:p w14:paraId="597F5E8B" w14:textId="0288126D"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w:t>
      </w:r>
      <w:r w:rsidR="00351C70" w:rsidRPr="00784CC4">
        <w:rPr>
          <w:rFonts w:ascii="Times New Roman" w:hAnsi="Times New Roman" w:cs="Times New Roman"/>
          <w:szCs w:val="24"/>
          <w:lang w:val="ro-MD"/>
        </w:rPr>
        <w:t xml:space="preserve">sub formă de </w:t>
      </w:r>
      <w:r w:rsidRPr="00784CC4">
        <w:rPr>
          <w:rFonts w:ascii="Times New Roman" w:hAnsi="Times New Roman" w:cs="Times New Roman"/>
          <w:szCs w:val="24"/>
          <w:lang w:val="ro-MD"/>
        </w:rPr>
        <w:t xml:space="preserve">stocuri </w:t>
      </w:r>
      <w:r w:rsidR="00351C70" w:rsidRPr="00784CC4">
        <w:rPr>
          <w:rFonts w:ascii="Times New Roman" w:hAnsi="Times New Roman" w:cs="Times New Roman"/>
          <w:szCs w:val="24"/>
          <w:lang w:val="ro-MD"/>
        </w:rPr>
        <w:t>circulante</w:t>
      </w:r>
      <w:r w:rsidRPr="00784CC4">
        <w:rPr>
          <w:rFonts w:ascii="Times New Roman" w:hAnsi="Times New Roman" w:cs="Times New Roman"/>
          <w:szCs w:val="24"/>
          <w:lang w:val="ro-MD"/>
        </w:rPr>
        <w:t>;</w:t>
      </w:r>
    </w:p>
    <w:p w14:paraId="065AEA71" w14:textId="0EB0D874"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de către marii consumatori în temeiul </w:t>
      </w:r>
      <w:r w:rsidR="00787A20" w:rsidRPr="00784CC4">
        <w:rPr>
          <w:rFonts w:ascii="Times New Roman" w:hAnsi="Times New Roman" w:cs="Times New Roman"/>
          <w:szCs w:val="24"/>
          <w:lang w:val="ro-MD"/>
        </w:rPr>
        <w:t>obligațiilor</w:t>
      </w:r>
      <w:r w:rsidRPr="00784CC4">
        <w:rPr>
          <w:rFonts w:ascii="Times New Roman" w:hAnsi="Times New Roman" w:cs="Times New Roman"/>
          <w:szCs w:val="24"/>
          <w:lang w:val="ro-MD"/>
        </w:rPr>
        <w:t xml:space="preserve"> legale.</w:t>
      </w:r>
    </w:p>
    <w:p w14:paraId="68E0B2C3" w14:textId="7F59767D"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Atunci când se calculează nivelurile stocurilor specifice în cazul în care astfel de stocuri sunt calculate separat de stocurile de urgență, pot fi incluse numai cantitățile deținute în rezervoarele rafinări</w:t>
      </w:r>
      <w:r w:rsidR="00351C70" w:rsidRPr="00784CC4">
        <w:rPr>
          <w:rFonts w:ascii="Times New Roman" w:hAnsi="Times New Roman" w:cs="Times New Roman"/>
          <w:szCs w:val="24"/>
          <w:lang w:val="ro-MD"/>
        </w:rPr>
        <w:t>ilor</w:t>
      </w:r>
      <w:r w:rsidRPr="00784CC4">
        <w:rPr>
          <w:rFonts w:ascii="Times New Roman" w:hAnsi="Times New Roman" w:cs="Times New Roman"/>
          <w:szCs w:val="24"/>
          <w:lang w:val="ro-MD"/>
        </w:rPr>
        <w:t xml:space="preserve">, în rezervoarele </w:t>
      </w:r>
      <w:r w:rsidR="00351C70" w:rsidRPr="00784CC4">
        <w:rPr>
          <w:rFonts w:ascii="Times New Roman" w:hAnsi="Times New Roman" w:cs="Times New Roman"/>
          <w:szCs w:val="24"/>
          <w:lang w:val="ro-MD"/>
        </w:rPr>
        <w:t>de alimentare ale oleo</w:t>
      </w:r>
      <w:r w:rsidRPr="00784CC4">
        <w:rPr>
          <w:rFonts w:ascii="Times New Roman" w:hAnsi="Times New Roman" w:cs="Times New Roman"/>
          <w:szCs w:val="24"/>
          <w:lang w:val="ro-MD"/>
        </w:rPr>
        <w:t>ductelor sau în terminal</w:t>
      </w:r>
      <w:r w:rsidR="00351C70" w:rsidRPr="00784CC4">
        <w:rPr>
          <w:rFonts w:ascii="Times New Roman" w:hAnsi="Times New Roman" w:cs="Times New Roman"/>
          <w:szCs w:val="24"/>
          <w:lang w:val="ro-MD"/>
        </w:rPr>
        <w:t>ele</w:t>
      </w:r>
      <w:r w:rsidR="003B04F6"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 xml:space="preserve">de </w:t>
      </w:r>
      <w:r w:rsidR="00351C70" w:rsidRPr="00784CC4">
        <w:rPr>
          <w:rFonts w:ascii="Times New Roman" w:hAnsi="Times New Roman" w:cs="Times New Roman"/>
          <w:szCs w:val="24"/>
          <w:lang w:val="ro-MD"/>
        </w:rPr>
        <w:t>încărcare</w:t>
      </w:r>
      <w:r w:rsidRPr="00784CC4">
        <w:rPr>
          <w:rFonts w:ascii="Times New Roman" w:hAnsi="Times New Roman" w:cs="Times New Roman"/>
          <w:szCs w:val="24"/>
          <w:lang w:val="ro-MD"/>
        </w:rPr>
        <w:t>.</w:t>
      </w:r>
    </w:p>
    <w:p w14:paraId="0F36C825" w14:textId="32E4EE87" w:rsidR="005E1A9A" w:rsidRPr="00784CC4" w:rsidRDefault="00351C70" w:rsidP="008E1325">
      <w:pPr>
        <w:jc w:val="both"/>
        <w:rPr>
          <w:rFonts w:ascii="Times New Roman" w:hAnsi="Times New Roman" w:cs="Times New Roman"/>
          <w:szCs w:val="24"/>
          <w:lang w:val="ro-MD"/>
        </w:rPr>
      </w:pPr>
      <w:r w:rsidRPr="00784CC4">
        <w:rPr>
          <w:rFonts w:ascii="Times New Roman" w:hAnsi="Times New Roman" w:cs="Times New Roman"/>
          <w:szCs w:val="24"/>
          <w:lang w:val="ro-MD"/>
        </w:rPr>
        <w:t>În c</w:t>
      </w:r>
      <w:r w:rsidR="005E1A9A" w:rsidRPr="00784CC4">
        <w:rPr>
          <w:rFonts w:ascii="Times New Roman" w:hAnsi="Times New Roman" w:cs="Times New Roman"/>
          <w:szCs w:val="24"/>
          <w:lang w:val="ro-MD"/>
        </w:rPr>
        <w:t xml:space="preserve">alculul </w:t>
      </w:r>
      <w:r w:rsidRPr="00784CC4">
        <w:rPr>
          <w:rFonts w:ascii="Times New Roman" w:hAnsi="Times New Roman" w:cs="Times New Roman"/>
          <w:szCs w:val="24"/>
          <w:lang w:val="ro-MD"/>
        </w:rPr>
        <w:t xml:space="preserve">stocurilor </w:t>
      </w:r>
      <w:r w:rsidR="005E1A9A" w:rsidRPr="00784CC4">
        <w:rPr>
          <w:rFonts w:ascii="Times New Roman" w:hAnsi="Times New Roman" w:cs="Times New Roman"/>
          <w:szCs w:val="24"/>
          <w:lang w:val="ro-MD"/>
        </w:rPr>
        <w:t>nu po</w:t>
      </w:r>
      <w:r w:rsidRPr="00784CC4">
        <w:rPr>
          <w:rFonts w:ascii="Times New Roman" w:hAnsi="Times New Roman" w:cs="Times New Roman"/>
          <w:szCs w:val="24"/>
          <w:lang w:val="ro-MD"/>
        </w:rPr>
        <w:t>t</w:t>
      </w:r>
      <w:r w:rsidR="005E1A9A" w:rsidRPr="00784CC4">
        <w:rPr>
          <w:rFonts w:ascii="Times New Roman" w:hAnsi="Times New Roman" w:cs="Times New Roman"/>
          <w:szCs w:val="24"/>
          <w:lang w:val="ro-MD"/>
        </w:rPr>
        <w:t xml:space="preserve"> in</w:t>
      </w:r>
      <w:r w:rsidRPr="00784CC4">
        <w:rPr>
          <w:rFonts w:ascii="Times New Roman" w:hAnsi="Times New Roman" w:cs="Times New Roman"/>
          <w:szCs w:val="24"/>
          <w:lang w:val="ro-MD"/>
        </w:rPr>
        <w:t>tra sub nici o formă</w:t>
      </w:r>
      <w:r w:rsidR="005E1A9A" w:rsidRPr="00784CC4">
        <w:rPr>
          <w:rFonts w:ascii="Times New Roman" w:hAnsi="Times New Roman" w:cs="Times New Roman"/>
          <w:szCs w:val="24"/>
          <w:lang w:val="ro-MD"/>
        </w:rPr>
        <w:t>:</w:t>
      </w:r>
    </w:p>
    <w:p w14:paraId="3332C395" w14:textId="4796801E" w:rsidR="00351C70" w:rsidRPr="00784CC4" w:rsidRDefault="00351C70" w:rsidP="00494C56">
      <w:pPr>
        <w:pStyle w:val="ListParagraph"/>
        <w:numPr>
          <w:ilvl w:val="0"/>
          <w:numId w:val="5"/>
        </w:numPr>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petrolul brut care nu a fost încă produs;</w:t>
      </w:r>
    </w:p>
    <w:p w14:paraId="24BB7C26" w14:textId="73BDCF38" w:rsidR="00351C70" w:rsidRPr="00784CC4" w:rsidRDefault="00351C70" w:rsidP="00494C56">
      <w:pPr>
        <w:pStyle w:val="ListParagraph"/>
        <w:numPr>
          <w:ilvl w:val="0"/>
          <w:numId w:val="5"/>
        </w:numPr>
        <w:contextualSpacing w:val="0"/>
        <w:jc w:val="both"/>
        <w:rPr>
          <w:rFonts w:ascii="Times New Roman" w:hAnsi="Times New Roman" w:cs="Times New Roman"/>
          <w:szCs w:val="24"/>
          <w:lang w:val="ro-MD"/>
        </w:rPr>
      </w:pPr>
      <w:r w:rsidRPr="00784CC4">
        <w:rPr>
          <w:rFonts w:ascii="Times New Roman" w:hAnsi="Times New Roman" w:cs="Times New Roman"/>
          <w:szCs w:val="24"/>
          <w:lang w:val="ro-MD"/>
        </w:rPr>
        <w:t>cantitățile deținute:</w:t>
      </w:r>
    </w:p>
    <w:p w14:paraId="43A8FD19" w14:textId="16E30D7D"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w:t>
      </w:r>
      <w:r w:rsidR="00351C70" w:rsidRPr="00784CC4">
        <w:rPr>
          <w:rFonts w:ascii="Times New Roman" w:hAnsi="Times New Roman" w:cs="Times New Roman"/>
          <w:szCs w:val="24"/>
          <w:lang w:val="ro-MD"/>
        </w:rPr>
        <w:t>oleo</w:t>
      </w:r>
      <w:r w:rsidRPr="00784CC4">
        <w:rPr>
          <w:rFonts w:ascii="Times New Roman" w:hAnsi="Times New Roman" w:cs="Times New Roman"/>
          <w:szCs w:val="24"/>
          <w:lang w:val="ro-MD"/>
        </w:rPr>
        <w:t>ducte;</w:t>
      </w:r>
    </w:p>
    <w:p w14:paraId="450270C3" w14:textId="77777777"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vagoane-cisternă;</w:t>
      </w:r>
    </w:p>
    <w:p w14:paraId="09ACCA07" w14:textId="139F8112"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w:t>
      </w:r>
      <w:r w:rsidR="00D16DD1" w:rsidRPr="00784CC4">
        <w:rPr>
          <w:rFonts w:ascii="Times New Roman" w:hAnsi="Times New Roman" w:cs="Times New Roman"/>
          <w:szCs w:val="24"/>
          <w:lang w:val="ro-MD"/>
        </w:rPr>
        <w:t>buncăraj</w:t>
      </w:r>
      <w:r w:rsidRPr="00784CC4">
        <w:rPr>
          <w:rFonts w:ascii="Times New Roman" w:hAnsi="Times New Roman" w:cs="Times New Roman"/>
          <w:szCs w:val="24"/>
          <w:lang w:val="ro-MD"/>
        </w:rPr>
        <w:t>;</w:t>
      </w:r>
    </w:p>
    <w:p w14:paraId="44CF1235" w14:textId="1F8932C1"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w:t>
      </w:r>
      <w:r w:rsidR="00682065" w:rsidRPr="00784CC4">
        <w:rPr>
          <w:rFonts w:ascii="Times New Roman" w:hAnsi="Times New Roman" w:cs="Times New Roman"/>
          <w:szCs w:val="24"/>
          <w:lang w:val="ro-MD"/>
        </w:rPr>
        <w:t>stațiile de alimentare cu produse petroliere</w:t>
      </w:r>
      <w:r w:rsidRPr="00784CC4">
        <w:rPr>
          <w:rFonts w:ascii="Times New Roman" w:hAnsi="Times New Roman" w:cs="Times New Roman"/>
          <w:szCs w:val="24"/>
          <w:lang w:val="ro-MD"/>
        </w:rPr>
        <w:t xml:space="preserve"> și punctele de vânzare cu amănuntul;</w:t>
      </w:r>
    </w:p>
    <w:p w14:paraId="56FA66C6" w14:textId="77777777"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de către alți consumatori;</w:t>
      </w:r>
    </w:p>
    <w:p w14:paraId="5F45ACDE" w14:textId="02366F41"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în </w:t>
      </w:r>
      <w:r w:rsidR="00351C70" w:rsidRPr="00784CC4">
        <w:rPr>
          <w:rFonts w:ascii="Times New Roman" w:hAnsi="Times New Roman" w:cs="Times New Roman"/>
          <w:szCs w:val="24"/>
          <w:lang w:val="ro-MD"/>
        </w:rPr>
        <w:t>petrolierele aflate în larg</w:t>
      </w:r>
      <w:r w:rsidRPr="00784CC4">
        <w:rPr>
          <w:rFonts w:ascii="Times New Roman" w:hAnsi="Times New Roman" w:cs="Times New Roman"/>
          <w:szCs w:val="24"/>
          <w:lang w:val="ro-MD"/>
        </w:rPr>
        <w:t>;</w:t>
      </w:r>
    </w:p>
    <w:p w14:paraId="0F05B2EB" w14:textId="7D56C895"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sym w:font="Symbol" w:char="F02D"/>
      </w:r>
      <w:r w:rsidRPr="00784CC4">
        <w:rPr>
          <w:rFonts w:ascii="Times New Roman" w:hAnsi="Times New Roman" w:cs="Times New Roman"/>
          <w:szCs w:val="24"/>
          <w:lang w:val="ro-MD"/>
        </w:rPr>
        <w:t xml:space="preserve"> </w:t>
      </w:r>
      <w:r w:rsidR="00351C70" w:rsidRPr="00784CC4">
        <w:rPr>
          <w:rFonts w:ascii="Times New Roman" w:hAnsi="Times New Roman" w:cs="Times New Roman"/>
          <w:szCs w:val="24"/>
          <w:lang w:val="ro-MD"/>
        </w:rPr>
        <w:t xml:space="preserve">sub formă de </w:t>
      </w:r>
      <w:r w:rsidRPr="00784CC4">
        <w:rPr>
          <w:rFonts w:ascii="Times New Roman" w:hAnsi="Times New Roman" w:cs="Times New Roman"/>
          <w:szCs w:val="24"/>
          <w:lang w:val="ro-MD"/>
        </w:rPr>
        <w:t>stocuri militare.</w:t>
      </w:r>
    </w:p>
    <w:p w14:paraId="68AD94EB" w14:textId="692742B7" w:rsidR="005E1A9A" w:rsidRPr="00784CC4" w:rsidRDefault="00351C70" w:rsidP="008E1325">
      <w:pPr>
        <w:jc w:val="both"/>
        <w:rPr>
          <w:rFonts w:ascii="Times New Roman" w:hAnsi="Times New Roman" w:cs="Times New Roman"/>
          <w:szCs w:val="24"/>
          <w:lang w:val="ro-MD"/>
        </w:rPr>
      </w:pPr>
      <w:r w:rsidRPr="00784CC4">
        <w:rPr>
          <w:rFonts w:ascii="Times New Roman" w:hAnsi="Times New Roman" w:cs="Times New Roman"/>
          <w:szCs w:val="24"/>
          <w:lang w:val="ro-MD"/>
        </w:rPr>
        <w:t xml:space="preserve">La </w:t>
      </w:r>
      <w:r w:rsidR="005E1A9A" w:rsidRPr="00784CC4">
        <w:rPr>
          <w:rFonts w:ascii="Times New Roman" w:hAnsi="Times New Roman" w:cs="Times New Roman"/>
          <w:szCs w:val="24"/>
          <w:lang w:val="ro-MD"/>
        </w:rPr>
        <w:t>calcul</w:t>
      </w:r>
      <w:r w:rsidRPr="00784CC4">
        <w:rPr>
          <w:rFonts w:ascii="Times New Roman" w:hAnsi="Times New Roman" w:cs="Times New Roman"/>
          <w:szCs w:val="24"/>
          <w:lang w:val="ro-MD"/>
        </w:rPr>
        <w:t>ul</w:t>
      </w:r>
      <w:r w:rsidR="005E1A9A" w:rsidRPr="00784CC4">
        <w:rPr>
          <w:rFonts w:ascii="Times New Roman" w:hAnsi="Times New Roman" w:cs="Times New Roman"/>
          <w:szCs w:val="24"/>
          <w:lang w:val="ro-MD"/>
        </w:rPr>
        <w:t xml:space="preserve"> nivelului stocurilor de urgență, se aplică o reducere de 10% cantitățil</w:t>
      </w:r>
      <w:r w:rsidR="008355F3" w:rsidRPr="00784CC4">
        <w:rPr>
          <w:rFonts w:ascii="Times New Roman" w:hAnsi="Times New Roman" w:cs="Times New Roman"/>
          <w:szCs w:val="24"/>
          <w:lang w:val="ro-MD"/>
        </w:rPr>
        <w:t>or</w:t>
      </w:r>
      <w:r w:rsidR="005E1A9A" w:rsidRPr="00784CC4">
        <w:rPr>
          <w:rFonts w:ascii="Times New Roman" w:hAnsi="Times New Roman" w:cs="Times New Roman"/>
          <w:szCs w:val="24"/>
          <w:lang w:val="ro-MD"/>
        </w:rPr>
        <w:t xml:space="preserve"> calculate conform uneia dintre metodele descrise mai sus. Această reducere se aplică tuturor cantităților incluse într-un anumit calcul.</w:t>
      </w:r>
    </w:p>
    <w:p w14:paraId="6636FA5F" w14:textId="0BE093A9" w:rsidR="005E1A9A" w:rsidRPr="00784CC4" w:rsidRDefault="005E1A9A" w:rsidP="008E1325">
      <w:pPr>
        <w:jc w:val="both"/>
        <w:rPr>
          <w:rFonts w:ascii="Times New Roman" w:hAnsi="Times New Roman" w:cs="Times New Roman"/>
          <w:szCs w:val="24"/>
          <w:lang w:val="ro-MD"/>
        </w:rPr>
      </w:pPr>
      <w:r w:rsidRPr="00784CC4">
        <w:rPr>
          <w:rFonts w:ascii="Times New Roman" w:hAnsi="Times New Roman" w:cs="Times New Roman"/>
          <w:szCs w:val="24"/>
          <w:lang w:val="ro-MD"/>
        </w:rPr>
        <w:t>Reducerea de 10 % nu se aplică la calcul</w:t>
      </w:r>
      <w:r w:rsidR="008355F3" w:rsidRPr="00784CC4">
        <w:rPr>
          <w:rFonts w:ascii="Times New Roman" w:hAnsi="Times New Roman" w:cs="Times New Roman"/>
          <w:szCs w:val="24"/>
          <w:lang w:val="ro-MD"/>
        </w:rPr>
        <w:t>ul</w:t>
      </w:r>
      <w:r w:rsidRPr="00784CC4">
        <w:rPr>
          <w:rFonts w:ascii="Times New Roman" w:hAnsi="Times New Roman" w:cs="Times New Roman"/>
          <w:szCs w:val="24"/>
          <w:lang w:val="ro-MD"/>
        </w:rPr>
        <w:t xml:space="preserve"> nivelului stocurilor specifice sau a nivelurilor diferitelor categorii de stocuri specifice, atunci când aceste</w:t>
      </w:r>
      <w:r w:rsidR="00787A20" w:rsidRPr="00784CC4">
        <w:rPr>
          <w:rFonts w:ascii="Times New Roman" w:hAnsi="Times New Roman" w:cs="Times New Roman"/>
          <w:szCs w:val="24"/>
          <w:lang w:val="ro-MD"/>
        </w:rPr>
        <w:t>a sunt</w:t>
      </w:r>
      <w:r w:rsidRPr="00784CC4">
        <w:rPr>
          <w:rFonts w:ascii="Times New Roman" w:hAnsi="Times New Roman" w:cs="Times New Roman"/>
          <w:szCs w:val="24"/>
          <w:lang w:val="ro-MD"/>
        </w:rPr>
        <w:t xml:space="preserve"> </w:t>
      </w:r>
      <w:r w:rsidR="008355F3" w:rsidRPr="00784CC4">
        <w:rPr>
          <w:rFonts w:ascii="Times New Roman" w:hAnsi="Times New Roman" w:cs="Times New Roman"/>
          <w:szCs w:val="24"/>
          <w:lang w:val="ro-MD"/>
        </w:rPr>
        <w:t xml:space="preserve">calculate </w:t>
      </w:r>
      <w:r w:rsidRPr="00784CC4">
        <w:rPr>
          <w:rFonts w:ascii="Times New Roman" w:hAnsi="Times New Roman" w:cs="Times New Roman"/>
          <w:szCs w:val="24"/>
          <w:lang w:val="ro-MD"/>
        </w:rPr>
        <w:t>separat de stocurile de urgență, în special pentru verificarea respectării nivelurilor minime</w:t>
      </w:r>
      <w:r w:rsidR="00787A20" w:rsidRPr="00784CC4">
        <w:rPr>
          <w:rFonts w:ascii="Times New Roman" w:hAnsi="Times New Roman" w:cs="Times New Roman"/>
          <w:szCs w:val="24"/>
          <w:lang w:val="ro-MD"/>
        </w:rPr>
        <w:t xml:space="preserve">, prevăzute </w:t>
      </w:r>
      <w:r w:rsidR="008355F3" w:rsidRPr="00784CC4">
        <w:rPr>
          <w:rFonts w:ascii="Times New Roman" w:hAnsi="Times New Roman" w:cs="Times New Roman"/>
          <w:szCs w:val="24"/>
          <w:lang w:val="ro-MD"/>
        </w:rPr>
        <w:t xml:space="preserve">la  </w:t>
      </w:r>
      <w:r w:rsidR="004B3692" w:rsidRPr="00784CC4">
        <w:rPr>
          <w:rFonts w:ascii="Times New Roman" w:hAnsi="Times New Roman" w:cs="Times New Roman"/>
          <w:szCs w:val="24"/>
          <w:lang w:val="ro-MD"/>
        </w:rPr>
        <w:fldChar w:fldCharType="begin"/>
      </w:r>
      <w:r w:rsidR="004B3692" w:rsidRPr="00784CC4">
        <w:rPr>
          <w:rFonts w:ascii="Times New Roman" w:hAnsi="Times New Roman" w:cs="Times New Roman"/>
          <w:szCs w:val="24"/>
          <w:lang w:val="ro-MD"/>
        </w:rPr>
        <w:instrText xml:space="preserve"> REF _Ref175128703 \r \h </w:instrText>
      </w:r>
      <w:r w:rsidR="004B3692" w:rsidRPr="00784CC4">
        <w:rPr>
          <w:rFonts w:ascii="Times New Roman" w:hAnsi="Times New Roman" w:cs="Times New Roman"/>
          <w:szCs w:val="24"/>
          <w:lang w:val="ro-MD"/>
        </w:rPr>
      </w:r>
      <w:r w:rsidR="004B3692" w:rsidRPr="00784CC4">
        <w:rPr>
          <w:rFonts w:ascii="Times New Roman" w:hAnsi="Times New Roman" w:cs="Times New Roman"/>
          <w:szCs w:val="24"/>
          <w:lang w:val="ro-MD"/>
        </w:rPr>
        <w:fldChar w:fldCharType="separate"/>
      </w:r>
      <w:r w:rsidR="00F112B5" w:rsidRPr="00784CC4">
        <w:rPr>
          <w:rFonts w:ascii="Times New Roman" w:hAnsi="Times New Roman" w:cs="Times New Roman"/>
          <w:szCs w:val="24"/>
          <w:lang w:val="ro-MD"/>
        </w:rPr>
        <w:t>Articolul 14</w:t>
      </w:r>
      <w:r w:rsidR="004B3692" w:rsidRPr="00784CC4">
        <w:rPr>
          <w:rFonts w:ascii="Times New Roman" w:hAnsi="Times New Roman" w:cs="Times New Roman"/>
          <w:szCs w:val="24"/>
          <w:lang w:val="ro-MD"/>
        </w:rPr>
        <w:fldChar w:fldCharType="end"/>
      </w:r>
      <w:r w:rsidR="004B3692" w:rsidRPr="00784CC4">
        <w:rPr>
          <w:rFonts w:ascii="Times New Roman" w:hAnsi="Times New Roman" w:cs="Times New Roman"/>
          <w:szCs w:val="24"/>
          <w:lang w:val="ro-MD"/>
        </w:rPr>
        <w:t xml:space="preserve"> </w:t>
      </w:r>
      <w:r w:rsidRPr="00784CC4">
        <w:rPr>
          <w:rFonts w:ascii="Times New Roman" w:hAnsi="Times New Roman" w:cs="Times New Roman"/>
          <w:szCs w:val="24"/>
          <w:lang w:val="ro-MD"/>
        </w:rPr>
        <w:t>din prezenta lege.</w:t>
      </w:r>
    </w:p>
    <w:sectPr w:rsidR="005E1A9A" w:rsidRPr="00784CC4" w:rsidSect="000C47FC">
      <w:headerReference w:type="default" r:id="rId11"/>
      <w:footerReference w:type="default" r:id="rId12"/>
      <w:pgSz w:w="11906" w:h="16838"/>
      <w:pgMar w:top="1350" w:right="92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F52B" w14:textId="77777777" w:rsidR="00266DA8" w:rsidRPr="009C3118" w:rsidRDefault="00266DA8" w:rsidP="008C2271">
      <w:pPr>
        <w:spacing w:after="0"/>
      </w:pPr>
      <w:r w:rsidRPr="009C3118">
        <w:separator/>
      </w:r>
    </w:p>
    <w:p w14:paraId="4C08402C" w14:textId="77777777" w:rsidR="00266DA8" w:rsidRDefault="00266DA8"/>
  </w:endnote>
  <w:endnote w:type="continuationSeparator" w:id="0">
    <w:p w14:paraId="5DB9DD74" w14:textId="77777777" w:rsidR="00266DA8" w:rsidRPr="009C3118" w:rsidRDefault="00266DA8" w:rsidP="008C2271">
      <w:pPr>
        <w:spacing w:after="0"/>
      </w:pPr>
      <w:r w:rsidRPr="009C3118">
        <w:continuationSeparator/>
      </w:r>
    </w:p>
    <w:p w14:paraId="3E7188BA" w14:textId="77777777" w:rsidR="00266DA8" w:rsidRDefault="00266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92431"/>
      <w:docPartObj>
        <w:docPartGallery w:val="Page Numbers (Bottom of Page)"/>
        <w:docPartUnique/>
      </w:docPartObj>
    </w:sdtPr>
    <w:sdtEndPr/>
    <w:sdtContent>
      <w:p w14:paraId="27D93F42" w14:textId="129622D8" w:rsidR="000B3FB9" w:rsidRPr="009C3118" w:rsidRDefault="000B3FB9">
        <w:pPr>
          <w:pStyle w:val="Footer"/>
          <w:jc w:val="right"/>
        </w:pPr>
        <w:r w:rsidRPr="00F04D48">
          <w:fldChar w:fldCharType="begin"/>
        </w:r>
        <w:r w:rsidRPr="009C3118">
          <w:instrText xml:space="preserve"> PAGE   \* MERGEFORMAT </w:instrText>
        </w:r>
        <w:r w:rsidRPr="00F04D48">
          <w:fldChar w:fldCharType="separate"/>
        </w:r>
        <w:r w:rsidR="00A65693">
          <w:rPr>
            <w:noProof/>
          </w:rPr>
          <w:t>1</w:t>
        </w:r>
        <w:r w:rsidR="00A65693">
          <w:rPr>
            <w:noProof/>
          </w:rPr>
          <w:t>1</w:t>
        </w:r>
        <w:r w:rsidRPr="00F04D48">
          <w:fldChar w:fldCharType="end"/>
        </w:r>
      </w:p>
    </w:sdtContent>
  </w:sdt>
  <w:p w14:paraId="7202281B" w14:textId="77777777" w:rsidR="000B3FB9" w:rsidRPr="009C3118" w:rsidRDefault="000B3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3E57" w14:textId="77777777" w:rsidR="00266DA8" w:rsidRPr="009C3118" w:rsidRDefault="00266DA8" w:rsidP="008C2271">
      <w:pPr>
        <w:spacing w:after="0"/>
      </w:pPr>
      <w:r w:rsidRPr="009C3118">
        <w:separator/>
      </w:r>
    </w:p>
    <w:p w14:paraId="763A501E" w14:textId="77777777" w:rsidR="00266DA8" w:rsidRDefault="00266DA8"/>
  </w:footnote>
  <w:footnote w:type="continuationSeparator" w:id="0">
    <w:p w14:paraId="16A0B257" w14:textId="77777777" w:rsidR="00266DA8" w:rsidRPr="009C3118" w:rsidRDefault="00266DA8" w:rsidP="008C2271">
      <w:pPr>
        <w:spacing w:after="0"/>
      </w:pPr>
      <w:r w:rsidRPr="009C3118">
        <w:continuationSeparator/>
      </w:r>
    </w:p>
    <w:p w14:paraId="2DE6764B" w14:textId="77777777" w:rsidR="00266DA8" w:rsidRDefault="00266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73EB" w14:textId="07688BC5" w:rsidR="000B3FB9" w:rsidRPr="009C3118" w:rsidRDefault="000B3FB9" w:rsidP="00B16C26">
    <w:pPr>
      <w:pStyle w:val="Header"/>
    </w:pPr>
  </w:p>
  <w:p w14:paraId="3E3904F2" w14:textId="77777777" w:rsidR="000B3FB9" w:rsidRPr="009C3118" w:rsidRDefault="000B3FB9">
    <w:pPr>
      <w:pStyle w:val="Header"/>
    </w:pPr>
  </w:p>
  <w:p w14:paraId="7147A263" w14:textId="77777777" w:rsidR="000B3FB9" w:rsidRDefault="000B3F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D02"/>
    <w:multiLevelType w:val="hybridMultilevel"/>
    <w:tmpl w:val="D944C26C"/>
    <w:lvl w:ilvl="0" w:tplc="1EB466FC">
      <w:start w:val="1"/>
      <w:numFmt w:val="decimal"/>
      <w:lvlText w:val="(%1)"/>
      <w:lvlJc w:val="left"/>
      <w:pPr>
        <w:ind w:left="1092" w:hanging="372"/>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8134E3"/>
    <w:multiLevelType w:val="hybridMultilevel"/>
    <w:tmpl w:val="944EFA7C"/>
    <w:lvl w:ilvl="0" w:tplc="84065412">
      <w:start w:val="1"/>
      <w:numFmt w:val="lowerLetter"/>
      <w:lvlText w:val="%1)"/>
      <w:lvlJc w:val="left"/>
      <w:pPr>
        <w:ind w:left="144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8BB2FAE"/>
    <w:multiLevelType w:val="hybridMultilevel"/>
    <w:tmpl w:val="C324E12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352639"/>
    <w:multiLevelType w:val="hybridMultilevel"/>
    <w:tmpl w:val="1772F90C"/>
    <w:lvl w:ilvl="0" w:tplc="036E0CE0">
      <w:start w:val="1"/>
      <w:numFmt w:val="decimal"/>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8D50A9"/>
    <w:multiLevelType w:val="hybridMultilevel"/>
    <w:tmpl w:val="6398596C"/>
    <w:lvl w:ilvl="0" w:tplc="0A78135A">
      <w:start w:val="1"/>
      <w:numFmt w:val="bullet"/>
      <w:lvlText w:val=""/>
      <w:lvlJc w:val="left"/>
      <w:pPr>
        <w:ind w:left="1080" w:hanging="360"/>
      </w:pPr>
      <w:rPr>
        <w:rFonts w:ascii="Symbol" w:hAnsi="Symbol"/>
      </w:rPr>
    </w:lvl>
    <w:lvl w:ilvl="1" w:tplc="DE9818B8">
      <w:start w:val="1"/>
      <w:numFmt w:val="bullet"/>
      <w:lvlText w:val=""/>
      <w:lvlJc w:val="left"/>
      <w:pPr>
        <w:ind w:left="1080" w:hanging="360"/>
      </w:pPr>
      <w:rPr>
        <w:rFonts w:ascii="Symbol" w:hAnsi="Symbol"/>
      </w:rPr>
    </w:lvl>
    <w:lvl w:ilvl="2" w:tplc="C2B2BAF2">
      <w:start w:val="1"/>
      <w:numFmt w:val="bullet"/>
      <w:lvlText w:val=""/>
      <w:lvlJc w:val="left"/>
      <w:pPr>
        <w:ind w:left="1080" w:hanging="360"/>
      </w:pPr>
      <w:rPr>
        <w:rFonts w:ascii="Symbol" w:hAnsi="Symbol"/>
      </w:rPr>
    </w:lvl>
    <w:lvl w:ilvl="3" w:tplc="5A143C62">
      <w:start w:val="1"/>
      <w:numFmt w:val="bullet"/>
      <w:lvlText w:val=""/>
      <w:lvlJc w:val="left"/>
      <w:pPr>
        <w:ind w:left="1080" w:hanging="360"/>
      </w:pPr>
      <w:rPr>
        <w:rFonts w:ascii="Symbol" w:hAnsi="Symbol"/>
      </w:rPr>
    </w:lvl>
    <w:lvl w:ilvl="4" w:tplc="EF764366">
      <w:start w:val="1"/>
      <w:numFmt w:val="bullet"/>
      <w:lvlText w:val=""/>
      <w:lvlJc w:val="left"/>
      <w:pPr>
        <w:ind w:left="1080" w:hanging="360"/>
      </w:pPr>
      <w:rPr>
        <w:rFonts w:ascii="Symbol" w:hAnsi="Symbol"/>
      </w:rPr>
    </w:lvl>
    <w:lvl w:ilvl="5" w:tplc="FB3A8E50">
      <w:start w:val="1"/>
      <w:numFmt w:val="bullet"/>
      <w:lvlText w:val=""/>
      <w:lvlJc w:val="left"/>
      <w:pPr>
        <w:ind w:left="1080" w:hanging="360"/>
      </w:pPr>
      <w:rPr>
        <w:rFonts w:ascii="Symbol" w:hAnsi="Symbol"/>
      </w:rPr>
    </w:lvl>
    <w:lvl w:ilvl="6" w:tplc="F44EF6C0">
      <w:start w:val="1"/>
      <w:numFmt w:val="bullet"/>
      <w:lvlText w:val=""/>
      <w:lvlJc w:val="left"/>
      <w:pPr>
        <w:ind w:left="1080" w:hanging="360"/>
      </w:pPr>
      <w:rPr>
        <w:rFonts w:ascii="Symbol" w:hAnsi="Symbol"/>
      </w:rPr>
    </w:lvl>
    <w:lvl w:ilvl="7" w:tplc="B838B8C0">
      <w:start w:val="1"/>
      <w:numFmt w:val="bullet"/>
      <w:lvlText w:val=""/>
      <w:lvlJc w:val="left"/>
      <w:pPr>
        <w:ind w:left="1080" w:hanging="360"/>
      </w:pPr>
      <w:rPr>
        <w:rFonts w:ascii="Symbol" w:hAnsi="Symbol"/>
      </w:rPr>
    </w:lvl>
    <w:lvl w:ilvl="8" w:tplc="3288D4C4">
      <w:start w:val="1"/>
      <w:numFmt w:val="bullet"/>
      <w:lvlText w:val=""/>
      <w:lvlJc w:val="left"/>
      <w:pPr>
        <w:ind w:left="1080" w:hanging="360"/>
      </w:pPr>
      <w:rPr>
        <w:rFonts w:ascii="Symbol" w:hAnsi="Symbol"/>
      </w:rPr>
    </w:lvl>
  </w:abstractNum>
  <w:abstractNum w:abstractNumId="5" w15:restartNumberingAfterBreak="0">
    <w:nsid w:val="0DDA2194"/>
    <w:multiLevelType w:val="hybridMultilevel"/>
    <w:tmpl w:val="4E1ABE3A"/>
    <w:lvl w:ilvl="0" w:tplc="FFFFFFFF">
      <w:start w:val="1"/>
      <w:numFmt w:val="lowerLetter"/>
      <w:lvlText w:val="%1)"/>
      <w:lvlJc w:val="left"/>
      <w:pPr>
        <w:ind w:left="144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E8C4CBE"/>
    <w:multiLevelType w:val="hybridMultilevel"/>
    <w:tmpl w:val="8E08752E"/>
    <w:lvl w:ilvl="0" w:tplc="CD9443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2827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0B3AC4"/>
    <w:multiLevelType w:val="hybridMultilevel"/>
    <w:tmpl w:val="56820944"/>
    <w:lvl w:ilvl="0" w:tplc="036E0CE0">
      <w:start w:val="1"/>
      <w:numFmt w:val="decimal"/>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00F44D5"/>
    <w:multiLevelType w:val="hybridMultilevel"/>
    <w:tmpl w:val="435EBF6C"/>
    <w:lvl w:ilvl="0" w:tplc="A6D00F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F70D7"/>
    <w:multiLevelType w:val="hybridMultilevel"/>
    <w:tmpl w:val="2DFEB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63F70"/>
    <w:multiLevelType w:val="hybridMultilevel"/>
    <w:tmpl w:val="B7142B2C"/>
    <w:lvl w:ilvl="0" w:tplc="BDA6161A">
      <w:start w:val="1"/>
      <w:numFmt w:val="bullet"/>
      <w:lvlText w:val=""/>
      <w:lvlJc w:val="left"/>
      <w:pPr>
        <w:ind w:left="720" w:hanging="360"/>
      </w:pPr>
      <w:rPr>
        <w:rFonts w:ascii="Symbol" w:hAnsi="Symbol"/>
      </w:rPr>
    </w:lvl>
    <w:lvl w:ilvl="1" w:tplc="6BECDD72">
      <w:start w:val="1"/>
      <w:numFmt w:val="bullet"/>
      <w:lvlText w:val=""/>
      <w:lvlJc w:val="left"/>
      <w:pPr>
        <w:ind w:left="720" w:hanging="360"/>
      </w:pPr>
      <w:rPr>
        <w:rFonts w:ascii="Symbol" w:hAnsi="Symbol"/>
      </w:rPr>
    </w:lvl>
    <w:lvl w:ilvl="2" w:tplc="DD000934">
      <w:start w:val="1"/>
      <w:numFmt w:val="bullet"/>
      <w:lvlText w:val=""/>
      <w:lvlJc w:val="left"/>
      <w:pPr>
        <w:ind w:left="720" w:hanging="360"/>
      </w:pPr>
      <w:rPr>
        <w:rFonts w:ascii="Symbol" w:hAnsi="Symbol"/>
      </w:rPr>
    </w:lvl>
    <w:lvl w:ilvl="3" w:tplc="4D68ED50">
      <w:start w:val="1"/>
      <w:numFmt w:val="bullet"/>
      <w:lvlText w:val=""/>
      <w:lvlJc w:val="left"/>
      <w:pPr>
        <w:ind w:left="720" w:hanging="360"/>
      </w:pPr>
      <w:rPr>
        <w:rFonts w:ascii="Symbol" w:hAnsi="Symbol"/>
      </w:rPr>
    </w:lvl>
    <w:lvl w:ilvl="4" w:tplc="D12ACBF6">
      <w:start w:val="1"/>
      <w:numFmt w:val="bullet"/>
      <w:lvlText w:val=""/>
      <w:lvlJc w:val="left"/>
      <w:pPr>
        <w:ind w:left="720" w:hanging="360"/>
      </w:pPr>
      <w:rPr>
        <w:rFonts w:ascii="Symbol" w:hAnsi="Symbol"/>
      </w:rPr>
    </w:lvl>
    <w:lvl w:ilvl="5" w:tplc="18885A02">
      <w:start w:val="1"/>
      <w:numFmt w:val="bullet"/>
      <w:lvlText w:val=""/>
      <w:lvlJc w:val="left"/>
      <w:pPr>
        <w:ind w:left="720" w:hanging="360"/>
      </w:pPr>
      <w:rPr>
        <w:rFonts w:ascii="Symbol" w:hAnsi="Symbol"/>
      </w:rPr>
    </w:lvl>
    <w:lvl w:ilvl="6" w:tplc="5D26FB2A">
      <w:start w:val="1"/>
      <w:numFmt w:val="bullet"/>
      <w:lvlText w:val=""/>
      <w:lvlJc w:val="left"/>
      <w:pPr>
        <w:ind w:left="720" w:hanging="360"/>
      </w:pPr>
      <w:rPr>
        <w:rFonts w:ascii="Symbol" w:hAnsi="Symbol"/>
      </w:rPr>
    </w:lvl>
    <w:lvl w:ilvl="7" w:tplc="33327B40">
      <w:start w:val="1"/>
      <w:numFmt w:val="bullet"/>
      <w:lvlText w:val=""/>
      <w:lvlJc w:val="left"/>
      <w:pPr>
        <w:ind w:left="720" w:hanging="360"/>
      </w:pPr>
      <w:rPr>
        <w:rFonts w:ascii="Symbol" w:hAnsi="Symbol"/>
      </w:rPr>
    </w:lvl>
    <w:lvl w:ilvl="8" w:tplc="E07441D6">
      <w:start w:val="1"/>
      <w:numFmt w:val="bullet"/>
      <w:lvlText w:val=""/>
      <w:lvlJc w:val="left"/>
      <w:pPr>
        <w:ind w:left="720" w:hanging="360"/>
      </w:pPr>
      <w:rPr>
        <w:rFonts w:ascii="Symbol" w:hAnsi="Symbol"/>
      </w:rPr>
    </w:lvl>
  </w:abstractNum>
  <w:abstractNum w:abstractNumId="12" w15:restartNumberingAfterBreak="0">
    <w:nsid w:val="1B635D5A"/>
    <w:multiLevelType w:val="hybridMultilevel"/>
    <w:tmpl w:val="333CDDBE"/>
    <w:lvl w:ilvl="0" w:tplc="83387800">
      <w:start w:val="1"/>
      <w:numFmt w:val="bullet"/>
      <w:lvlText w:val=""/>
      <w:lvlJc w:val="left"/>
      <w:pPr>
        <w:ind w:left="720" w:hanging="360"/>
      </w:pPr>
      <w:rPr>
        <w:rFonts w:ascii="Symbol" w:hAnsi="Symbol"/>
      </w:rPr>
    </w:lvl>
    <w:lvl w:ilvl="1" w:tplc="138E91B2">
      <w:start w:val="1"/>
      <w:numFmt w:val="bullet"/>
      <w:lvlText w:val=""/>
      <w:lvlJc w:val="left"/>
      <w:pPr>
        <w:ind w:left="720" w:hanging="360"/>
      </w:pPr>
      <w:rPr>
        <w:rFonts w:ascii="Symbol" w:hAnsi="Symbol"/>
      </w:rPr>
    </w:lvl>
    <w:lvl w:ilvl="2" w:tplc="E6387204">
      <w:start w:val="1"/>
      <w:numFmt w:val="bullet"/>
      <w:lvlText w:val=""/>
      <w:lvlJc w:val="left"/>
      <w:pPr>
        <w:ind w:left="720" w:hanging="360"/>
      </w:pPr>
      <w:rPr>
        <w:rFonts w:ascii="Symbol" w:hAnsi="Symbol"/>
      </w:rPr>
    </w:lvl>
    <w:lvl w:ilvl="3" w:tplc="5D82A8D8">
      <w:start w:val="1"/>
      <w:numFmt w:val="bullet"/>
      <w:lvlText w:val=""/>
      <w:lvlJc w:val="left"/>
      <w:pPr>
        <w:ind w:left="720" w:hanging="360"/>
      </w:pPr>
      <w:rPr>
        <w:rFonts w:ascii="Symbol" w:hAnsi="Symbol"/>
      </w:rPr>
    </w:lvl>
    <w:lvl w:ilvl="4" w:tplc="126656B8">
      <w:start w:val="1"/>
      <w:numFmt w:val="bullet"/>
      <w:lvlText w:val=""/>
      <w:lvlJc w:val="left"/>
      <w:pPr>
        <w:ind w:left="720" w:hanging="360"/>
      </w:pPr>
      <w:rPr>
        <w:rFonts w:ascii="Symbol" w:hAnsi="Symbol"/>
      </w:rPr>
    </w:lvl>
    <w:lvl w:ilvl="5" w:tplc="5FACE41A">
      <w:start w:val="1"/>
      <w:numFmt w:val="bullet"/>
      <w:lvlText w:val=""/>
      <w:lvlJc w:val="left"/>
      <w:pPr>
        <w:ind w:left="720" w:hanging="360"/>
      </w:pPr>
      <w:rPr>
        <w:rFonts w:ascii="Symbol" w:hAnsi="Symbol"/>
      </w:rPr>
    </w:lvl>
    <w:lvl w:ilvl="6" w:tplc="73B6984A">
      <w:start w:val="1"/>
      <w:numFmt w:val="bullet"/>
      <w:lvlText w:val=""/>
      <w:lvlJc w:val="left"/>
      <w:pPr>
        <w:ind w:left="720" w:hanging="360"/>
      </w:pPr>
      <w:rPr>
        <w:rFonts w:ascii="Symbol" w:hAnsi="Symbol"/>
      </w:rPr>
    </w:lvl>
    <w:lvl w:ilvl="7" w:tplc="E7AEBCD4">
      <w:start w:val="1"/>
      <w:numFmt w:val="bullet"/>
      <w:lvlText w:val=""/>
      <w:lvlJc w:val="left"/>
      <w:pPr>
        <w:ind w:left="720" w:hanging="360"/>
      </w:pPr>
      <w:rPr>
        <w:rFonts w:ascii="Symbol" w:hAnsi="Symbol"/>
      </w:rPr>
    </w:lvl>
    <w:lvl w:ilvl="8" w:tplc="B3E4E482">
      <w:start w:val="1"/>
      <w:numFmt w:val="bullet"/>
      <w:lvlText w:val=""/>
      <w:lvlJc w:val="left"/>
      <w:pPr>
        <w:ind w:left="720" w:hanging="360"/>
      </w:pPr>
      <w:rPr>
        <w:rFonts w:ascii="Symbol" w:hAnsi="Symbol"/>
      </w:rPr>
    </w:lvl>
  </w:abstractNum>
  <w:abstractNum w:abstractNumId="13" w15:restartNumberingAfterBreak="0">
    <w:nsid w:val="1C116A97"/>
    <w:multiLevelType w:val="hybridMultilevel"/>
    <w:tmpl w:val="E4342D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7C663B"/>
    <w:multiLevelType w:val="hybridMultilevel"/>
    <w:tmpl w:val="2DFEB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AC087F"/>
    <w:multiLevelType w:val="hybridMultilevel"/>
    <w:tmpl w:val="439E8DCE"/>
    <w:lvl w:ilvl="0" w:tplc="C100BB88">
      <w:start w:val="1"/>
      <w:numFmt w:val="decimal"/>
      <w:lvlText w:val="%1)"/>
      <w:lvlJc w:val="left"/>
      <w:pPr>
        <w:ind w:left="720" w:hanging="360"/>
      </w:pPr>
    </w:lvl>
    <w:lvl w:ilvl="1" w:tplc="FDC2C550">
      <w:start w:val="1"/>
      <w:numFmt w:val="decimal"/>
      <w:lvlText w:val="%2)"/>
      <w:lvlJc w:val="left"/>
      <w:pPr>
        <w:ind w:left="720" w:hanging="360"/>
      </w:pPr>
    </w:lvl>
    <w:lvl w:ilvl="2" w:tplc="1FFC9124">
      <w:start w:val="1"/>
      <w:numFmt w:val="decimal"/>
      <w:lvlText w:val="%3)"/>
      <w:lvlJc w:val="left"/>
      <w:pPr>
        <w:ind w:left="720" w:hanging="360"/>
      </w:pPr>
    </w:lvl>
    <w:lvl w:ilvl="3" w:tplc="9BBCE88A">
      <w:start w:val="1"/>
      <w:numFmt w:val="decimal"/>
      <w:lvlText w:val="%4)"/>
      <w:lvlJc w:val="left"/>
      <w:pPr>
        <w:ind w:left="720" w:hanging="360"/>
      </w:pPr>
    </w:lvl>
    <w:lvl w:ilvl="4" w:tplc="A72A8464">
      <w:start w:val="1"/>
      <w:numFmt w:val="decimal"/>
      <w:lvlText w:val="%5)"/>
      <w:lvlJc w:val="left"/>
      <w:pPr>
        <w:ind w:left="720" w:hanging="360"/>
      </w:pPr>
    </w:lvl>
    <w:lvl w:ilvl="5" w:tplc="54303D7C">
      <w:start w:val="1"/>
      <w:numFmt w:val="decimal"/>
      <w:lvlText w:val="%6)"/>
      <w:lvlJc w:val="left"/>
      <w:pPr>
        <w:ind w:left="720" w:hanging="360"/>
      </w:pPr>
    </w:lvl>
    <w:lvl w:ilvl="6" w:tplc="5342A19C">
      <w:start w:val="1"/>
      <w:numFmt w:val="decimal"/>
      <w:lvlText w:val="%7)"/>
      <w:lvlJc w:val="left"/>
      <w:pPr>
        <w:ind w:left="720" w:hanging="360"/>
      </w:pPr>
    </w:lvl>
    <w:lvl w:ilvl="7" w:tplc="8AA0A216">
      <w:start w:val="1"/>
      <w:numFmt w:val="decimal"/>
      <w:lvlText w:val="%8)"/>
      <w:lvlJc w:val="left"/>
      <w:pPr>
        <w:ind w:left="720" w:hanging="360"/>
      </w:pPr>
    </w:lvl>
    <w:lvl w:ilvl="8" w:tplc="C58ADE12">
      <w:start w:val="1"/>
      <w:numFmt w:val="decimal"/>
      <w:lvlText w:val="%9)"/>
      <w:lvlJc w:val="left"/>
      <w:pPr>
        <w:ind w:left="720" w:hanging="360"/>
      </w:pPr>
    </w:lvl>
  </w:abstractNum>
  <w:abstractNum w:abstractNumId="16" w15:restartNumberingAfterBreak="0">
    <w:nsid w:val="221118AB"/>
    <w:multiLevelType w:val="hybridMultilevel"/>
    <w:tmpl w:val="17627EFA"/>
    <w:lvl w:ilvl="0" w:tplc="840654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55430A9"/>
    <w:multiLevelType w:val="hybridMultilevel"/>
    <w:tmpl w:val="2690C83A"/>
    <w:lvl w:ilvl="0" w:tplc="E3CA6E9A">
      <w:start w:val="1"/>
      <w:numFmt w:val="decimal"/>
      <w:lvlText w:val="(%1)"/>
      <w:lvlJc w:val="left"/>
      <w:pPr>
        <w:ind w:left="1440" w:hanging="360"/>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7313FF0"/>
    <w:multiLevelType w:val="hybridMultilevel"/>
    <w:tmpl w:val="096A8D08"/>
    <w:lvl w:ilvl="0" w:tplc="FFFFFFFF">
      <w:start w:val="1"/>
      <w:numFmt w:val="lowerLetter"/>
      <w:lvlText w:val="%1)"/>
      <w:lvlJc w:val="left"/>
      <w:pPr>
        <w:ind w:left="108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7C5F2B"/>
    <w:multiLevelType w:val="hybridMultilevel"/>
    <w:tmpl w:val="7A6043F4"/>
    <w:lvl w:ilvl="0" w:tplc="65C2639A">
      <w:start w:val="1"/>
      <w:numFmt w:val="bullet"/>
      <w:lvlText w:val=""/>
      <w:lvlJc w:val="left"/>
      <w:pPr>
        <w:ind w:left="720" w:hanging="360"/>
      </w:pPr>
      <w:rPr>
        <w:rFonts w:ascii="Symbol" w:hAnsi="Symbol"/>
      </w:rPr>
    </w:lvl>
    <w:lvl w:ilvl="1" w:tplc="AAC01DF0">
      <w:start w:val="1"/>
      <w:numFmt w:val="bullet"/>
      <w:lvlText w:val=""/>
      <w:lvlJc w:val="left"/>
      <w:pPr>
        <w:ind w:left="720" w:hanging="360"/>
      </w:pPr>
      <w:rPr>
        <w:rFonts w:ascii="Symbol" w:hAnsi="Symbol"/>
      </w:rPr>
    </w:lvl>
    <w:lvl w:ilvl="2" w:tplc="F83CB474">
      <w:start w:val="1"/>
      <w:numFmt w:val="bullet"/>
      <w:lvlText w:val=""/>
      <w:lvlJc w:val="left"/>
      <w:pPr>
        <w:ind w:left="720" w:hanging="360"/>
      </w:pPr>
      <w:rPr>
        <w:rFonts w:ascii="Symbol" w:hAnsi="Symbol"/>
      </w:rPr>
    </w:lvl>
    <w:lvl w:ilvl="3" w:tplc="49ACC4C8">
      <w:start w:val="1"/>
      <w:numFmt w:val="bullet"/>
      <w:lvlText w:val=""/>
      <w:lvlJc w:val="left"/>
      <w:pPr>
        <w:ind w:left="720" w:hanging="360"/>
      </w:pPr>
      <w:rPr>
        <w:rFonts w:ascii="Symbol" w:hAnsi="Symbol"/>
      </w:rPr>
    </w:lvl>
    <w:lvl w:ilvl="4" w:tplc="C38A1D0A">
      <w:start w:val="1"/>
      <w:numFmt w:val="bullet"/>
      <w:lvlText w:val=""/>
      <w:lvlJc w:val="left"/>
      <w:pPr>
        <w:ind w:left="720" w:hanging="360"/>
      </w:pPr>
      <w:rPr>
        <w:rFonts w:ascii="Symbol" w:hAnsi="Symbol"/>
      </w:rPr>
    </w:lvl>
    <w:lvl w:ilvl="5" w:tplc="8DF44A30">
      <w:start w:val="1"/>
      <w:numFmt w:val="bullet"/>
      <w:lvlText w:val=""/>
      <w:lvlJc w:val="left"/>
      <w:pPr>
        <w:ind w:left="720" w:hanging="360"/>
      </w:pPr>
      <w:rPr>
        <w:rFonts w:ascii="Symbol" w:hAnsi="Symbol"/>
      </w:rPr>
    </w:lvl>
    <w:lvl w:ilvl="6" w:tplc="640ED3AA">
      <w:start w:val="1"/>
      <w:numFmt w:val="bullet"/>
      <w:lvlText w:val=""/>
      <w:lvlJc w:val="left"/>
      <w:pPr>
        <w:ind w:left="720" w:hanging="360"/>
      </w:pPr>
      <w:rPr>
        <w:rFonts w:ascii="Symbol" w:hAnsi="Symbol"/>
      </w:rPr>
    </w:lvl>
    <w:lvl w:ilvl="7" w:tplc="B64E5434">
      <w:start w:val="1"/>
      <w:numFmt w:val="bullet"/>
      <w:lvlText w:val=""/>
      <w:lvlJc w:val="left"/>
      <w:pPr>
        <w:ind w:left="720" w:hanging="360"/>
      </w:pPr>
      <w:rPr>
        <w:rFonts w:ascii="Symbol" w:hAnsi="Symbol"/>
      </w:rPr>
    </w:lvl>
    <w:lvl w:ilvl="8" w:tplc="C4F2F20E">
      <w:start w:val="1"/>
      <w:numFmt w:val="bullet"/>
      <w:lvlText w:val=""/>
      <w:lvlJc w:val="left"/>
      <w:pPr>
        <w:ind w:left="720" w:hanging="360"/>
      </w:pPr>
      <w:rPr>
        <w:rFonts w:ascii="Symbol" w:hAnsi="Symbol"/>
      </w:rPr>
    </w:lvl>
  </w:abstractNum>
  <w:abstractNum w:abstractNumId="20" w15:restartNumberingAfterBreak="0">
    <w:nsid w:val="28A87AF9"/>
    <w:multiLevelType w:val="hybridMultilevel"/>
    <w:tmpl w:val="FA728298"/>
    <w:lvl w:ilvl="0" w:tplc="036E0CE0">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FE5FC7"/>
    <w:multiLevelType w:val="hybridMultilevel"/>
    <w:tmpl w:val="0E8EB300"/>
    <w:lvl w:ilvl="0" w:tplc="2BCCA7F6">
      <w:start w:val="1"/>
      <w:numFmt w:val="decimal"/>
      <w:lvlText w:val="Anexa nr.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4C361E"/>
    <w:multiLevelType w:val="hybridMultilevel"/>
    <w:tmpl w:val="096A8D08"/>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4B7D99"/>
    <w:multiLevelType w:val="hybridMultilevel"/>
    <w:tmpl w:val="8E08752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254571"/>
    <w:multiLevelType w:val="hybridMultilevel"/>
    <w:tmpl w:val="74F40FDA"/>
    <w:lvl w:ilvl="0" w:tplc="036E0CE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3225B8"/>
    <w:multiLevelType w:val="hybridMultilevel"/>
    <w:tmpl w:val="E280EE1A"/>
    <w:lvl w:ilvl="0" w:tplc="036E0CE0">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B33C73"/>
    <w:multiLevelType w:val="hybridMultilevel"/>
    <w:tmpl w:val="6C740350"/>
    <w:lvl w:ilvl="0" w:tplc="08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CA3F5F"/>
    <w:multiLevelType w:val="hybridMultilevel"/>
    <w:tmpl w:val="D4D21250"/>
    <w:lvl w:ilvl="0" w:tplc="FFFFFFFF">
      <w:start w:val="1"/>
      <w:numFmt w:val="lowerLetter"/>
      <w:lvlText w:val="%1)"/>
      <w:lvlJc w:val="left"/>
      <w:pPr>
        <w:ind w:left="1440" w:hanging="360"/>
      </w:pPr>
    </w:lvl>
    <w:lvl w:ilvl="1" w:tplc="84065412">
      <w:start w:val="1"/>
      <w:numFmt w:val="lowerLetter"/>
      <w:lvlText w:val="%2)"/>
      <w:lvlJc w:val="left"/>
      <w:pPr>
        <w:ind w:left="1440" w:hanging="360"/>
      </w:pPr>
      <w:rPr>
        <w:rFonts w:hint="default"/>
      </w:rPr>
    </w:lvl>
    <w:lvl w:ilvl="2" w:tplc="6F12666C">
      <w:start w:val="1"/>
      <w:numFmt w:val="decimal"/>
      <w:lvlText w:val="(%3)"/>
      <w:lvlJc w:val="left"/>
      <w:pPr>
        <w:ind w:left="90" w:firstLine="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FBC40CC"/>
    <w:multiLevelType w:val="hybridMultilevel"/>
    <w:tmpl w:val="4CD274F2"/>
    <w:lvl w:ilvl="0" w:tplc="60D4389C">
      <w:start w:val="1"/>
      <w:numFmt w:val="decimal"/>
      <w:lvlText w:val="(%1)"/>
      <w:lvlJc w:val="left"/>
      <w:pPr>
        <w:ind w:left="1092" w:hanging="372"/>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16B5940"/>
    <w:multiLevelType w:val="hybridMultilevel"/>
    <w:tmpl w:val="CB0409F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2BA25EE"/>
    <w:multiLevelType w:val="hybridMultilevel"/>
    <w:tmpl w:val="146CBF70"/>
    <w:lvl w:ilvl="0" w:tplc="BC7EDC10">
      <w:start w:val="1"/>
      <w:numFmt w:val="decimal"/>
      <w:lvlText w:val="Articolul %1."/>
      <w:lvlJc w:val="left"/>
      <w:pPr>
        <w:ind w:left="2345"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6765719"/>
    <w:multiLevelType w:val="hybridMultilevel"/>
    <w:tmpl w:val="B0EE198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B959AC"/>
    <w:multiLevelType w:val="hybridMultilevel"/>
    <w:tmpl w:val="761CB0C6"/>
    <w:lvl w:ilvl="0" w:tplc="036E0CE0">
      <w:start w:val="1"/>
      <w:numFmt w:val="decimal"/>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84129A2"/>
    <w:multiLevelType w:val="hybridMultilevel"/>
    <w:tmpl w:val="B2FE2CC8"/>
    <w:lvl w:ilvl="0" w:tplc="036E0CE0">
      <w:start w:val="1"/>
      <w:numFmt w:val="decimal"/>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B14026D"/>
    <w:multiLevelType w:val="hybridMultilevel"/>
    <w:tmpl w:val="B8FAD36E"/>
    <w:lvl w:ilvl="0" w:tplc="9D9CF970">
      <w:start w:val="1"/>
      <w:numFmt w:val="decimal"/>
      <w:lvlText w:val="(%1)"/>
      <w:lvlJc w:val="left"/>
      <w:pPr>
        <w:ind w:left="1260" w:hanging="72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5A0BBF"/>
    <w:multiLevelType w:val="hybridMultilevel"/>
    <w:tmpl w:val="1F7C33FE"/>
    <w:lvl w:ilvl="0" w:tplc="24A09510">
      <w:start w:val="1"/>
      <w:numFmt w:val="decimal"/>
      <w:lvlText w:val="(%1)"/>
      <w:lvlJc w:val="left"/>
      <w:pPr>
        <w:ind w:left="720" w:hanging="360"/>
      </w:pPr>
      <w:rPr>
        <w:rFonts w:ascii="Times New Roman" w:eastAsiaTheme="minorHAnsi" w:hAnsi="Times New Roman" w:cs="Times New Roman"/>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E65514"/>
    <w:multiLevelType w:val="hybridMultilevel"/>
    <w:tmpl w:val="405202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433D42"/>
    <w:multiLevelType w:val="hybridMultilevel"/>
    <w:tmpl w:val="BD8E8C7C"/>
    <w:lvl w:ilvl="0" w:tplc="036E0CE0">
      <w:start w:val="1"/>
      <w:numFmt w:val="decimal"/>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258319D"/>
    <w:multiLevelType w:val="hybridMultilevel"/>
    <w:tmpl w:val="510CB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1D3C3A"/>
    <w:multiLevelType w:val="hybridMultilevel"/>
    <w:tmpl w:val="B530769E"/>
    <w:lvl w:ilvl="0" w:tplc="036E0CE0">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38E4494"/>
    <w:multiLevelType w:val="hybridMultilevel"/>
    <w:tmpl w:val="096A8D08"/>
    <w:lvl w:ilvl="0" w:tplc="E58492F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E75B3F"/>
    <w:multiLevelType w:val="hybridMultilevel"/>
    <w:tmpl w:val="2DFEB0D4"/>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6078D2"/>
    <w:multiLevelType w:val="hybridMultilevel"/>
    <w:tmpl w:val="0BF8A3EC"/>
    <w:lvl w:ilvl="0" w:tplc="036E0CE0">
      <w:start w:val="1"/>
      <w:numFmt w:val="decimal"/>
      <w:lvlText w:val="(%1)"/>
      <w:lvlJc w:val="left"/>
      <w:pPr>
        <w:ind w:left="720" w:hanging="360"/>
      </w:pPr>
      <w:rPr>
        <w:rFonts w:ascii="Times New Roman" w:eastAsiaTheme="minorHAnsi" w:hAnsi="Times New Roman" w:cs="Times New Roman"/>
      </w:rPr>
    </w:lvl>
    <w:lvl w:ilvl="1" w:tplc="84065412">
      <w:start w:val="1"/>
      <w:numFmt w:val="lowerLetter"/>
      <w:lvlText w:val="%2)"/>
      <w:lvlJc w:val="left"/>
      <w:pPr>
        <w:ind w:left="108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DA6611A"/>
    <w:multiLevelType w:val="hybridMultilevel"/>
    <w:tmpl w:val="0A86049A"/>
    <w:lvl w:ilvl="0" w:tplc="036E0CE0">
      <w:start w:val="1"/>
      <w:numFmt w:val="decimal"/>
      <w:lvlText w:val="(%1)"/>
      <w:lvlJc w:val="left"/>
      <w:pPr>
        <w:ind w:left="1440" w:hanging="360"/>
      </w:pPr>
      <w:rPr>
        <w:rFonts w:ascii="Times New Roman" w:eastAsiaTheme="minorHAnsi" w:hAnsi="Times New Roman" w:cs="Times New Roman" w:hint="default"/>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0904E2C"/>
    <w:multiLevelType w:val="hybridMultilevel"/>
    <w:tmpl w:val="60DE8BC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427D8A"/>
    <w:multiLevelType w:val="hybridMultilevel"/>
    <w:tmpl w:val="096A8D08"/>
    <w:lvl w:ilvl="0" w:tplc="FFFFFFFF">
      <w:start w:val="1"/>
      <w:numFmt w:val="lowerLetter"/>
      <w:lvlText w:val="%1)"/>
      <w:lvlJc w:val="left"/>
      <w:pPr>
        <w:ind w:left="108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2D67893"/>
    <w:multiLevelType w:val="hybridMultilevel"/>
    <w:tmpl w:val="D46CE65C"/>
    <w:lvl w:ilvl="0" w:tplc="0C9C24B6">
      <w:start w:val="1"/>
      <w:numFmt w:val="bullet"/>
      <w:lvlText w:val=""/>
      <w:lvlJc w:val="left"/>
      <w:pPr>
        <w:ind w:left="720" w:hanging="360"/>
      </w:pPr>
      <w:rPr>
        <w:rFonts w:ascii="Symbol" w:hAnsi="Symbol"/>
      </w:rPr>
    </w:lvl>
    <w:lvl w:ilvl="1" w:tplc="AB02EA8E">
      <w:start w:val="1"/>
      <w:numFmt w:val="bullet"/>
      <w:lvlText w:val=""/>
      <w:lvlJc w:val="left"/>
      <w:pPr>
        <w:ind w:left="720" w:hanging="360"/>
      </w:pPr>
      <w:rPr>
        <w:rFonts w:ascii="Symbol" w:hAnsi="Symbol"/>
      </w:rPr>
    </w:lvl>
    <w:lvl w:ilvl="2" w:tplc="FF52A566">
      <w:start w:val="1"/>
      <w:numFmt w:val="bullet"/>
      <w:lvlText w:val=""/>
      <w:lvlJc w:val="left"/>
      <w:pPr>
        <w:ind w:left="720" w:hanging="360"/>
      </w:pPr>
      <w:rPr>
        <w:rFonts w:ascii="Symbol" w:hAnsi="Symbol"/>
      </w:rPr>
    </w:lvl>
    <w:lvl w:ilvl="3" w:tplc="BA4C8744">
      <w:start w:val="1"/>
      <w:numFmt w:val="bullet"/>
      <w:lvlText w:val=""/>
      <w:lvlJc w:val="left"/>
      <w:pPr>
        <w:ind w:left="720" w:hanging="360"/>
      </w:pPr>
      <w:rPr>
        <w:rFonts w:ascii="Symbol" w:hAnsi="Symbol"/>
      </w:rPr>
    </w:lvl>
    <w:lvl w:ilvl="4" w:tplc="D9F40B6E">
      <w:start w:val="1"/>
      <w:numFmt w:val="bullet"/>
      <w:lvlText w:val=""/>
      <w:lvlJc w:val="left"/>
      <w:pPr>
        <w:ind w:left="720" w:hanging="360"/>
      </w:pPr>
      <w:rPr>
        <w:rFonts w:ascii="Symbol" w:hAnsi="Symbol"/>
      </w:rPr>
    </w:lvl>
    <w:lvl w:ilvl="5" w:tplc="B9407378">
      <w:start w:val="1"/>
      <w:numFmt w:val="bullet"/>
      <w:lvlText w:val=""/>
      <w:lvlJc w:val="left"/>
      <w:pPr>
        <w:ind w:left="720" w:hanging="360"/>
      </w:pPr>
      <w:rPr>
        <w:rFonts w:ascii="Symbol" w:hAnsi="Symbol"/>
      </w:rPr>
    </w:lvl>
    <w:lvl w:ilvl="6" w:tplc="56AEA8DE">
      <w:start w:val="1"/>
      <w:numFmt w:val="bullet"/>
      <w:lvlText w:val=""/>
      <w:lvlJc w:val="left"/>
      <w:pPr>
        <w:ind w:left="720" w:hanging="360"/>
      </w:pPr>
      <w:rPr>
        <w:rFonts w:ascii="Symbol" w:hAnsi="Symbol"/>
      </w:rPr>
    </w:lvl>
    <w:lvl w:ilvl="7" w:tplc="C696033E">
      <w:start w:val="1"/>
      <w:numFmt w:val="bullet"/>
      <w:lvlText w:val=""/>
      <w:lvlJc w:val="left"/>
      <w:pPr>
        <w:ind w:left="720" w:hanging="360"/>
      </w:pPr>
      <w:rPr>
        <w:rFonts w:ascii="Symbol" w:hAnsi="Symbol"/>
      </w:rPr>
    </w:lvl>
    <w:lvl w:ilvl="8" w:tplc="9A088FA2">
      <w:start w:val="1"/>
      <w:numFmt w:val="bullet"/>
      <w:lvlText w:val=""/>
      <w:lvlJc w:val="left"/>
      <w:pPr>
        <w:ind w:left="720" w:hanging="360"/>
      </w:pPr>
      <w:rPr>
        <w:rFonts w:ascii="Symbol" w:hAnsi="Symbol"/>
      </w:rPr>
    </w:lvl>
  </w:abstractNum>
  <w:abstractNum w:abstractNumId="47" w15:restartNumberingAfterBreak="0">
    <w:nsid w:val="68320B6D"/>
    <w:multiLevelType w:val="hybridMultilevel"/>
    <w:tmpl w:val="2DFEB0D4"/>
    <w:lvl w:ilvl="0" w:tplc="6C965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4436B1"/>
    <w:multiLevelType w:val="hybridMultilevel"/>
    <w:tmpl w:val="E4342D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960A28"/>
    <w:multiLevelType w:val="hybridMultilevel"/>
    <w:tmpl w:val="CB0409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CCB08AC"/>
    <w:multiLevelType w:val="hybridMultilevel"/>
    <w:tmpl w:val="0A86049A"/>
    <w:lvl w:ilvl="0" w:tplc="FFFFFFFF">
      <w:start w:val="1"/>
      <w:numFmt w:val="decimal"/>
      <w:lvlText w:val="(%1)"/>
      <w:lvlJc w:val="left"/>
      <w:pPr>
        <w:ind w:left="1440" w:hanging="360"/>
      </w:pPr>
      <w:rPr>
        <w:rFonts w:ascii="Times New Roman" w:eastAsiaTheme="minorHAnsi" w:hAnsi="Times New Roman" w:cs="Times New Roman" w:hint="default"/>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6E5873AC"/>
    <w:multiLevelType w:val="hybridMultilevel"/>
    <w:tmpl w:val="47BC6916"/>
    <w:lvl w:ilvl="0" w:tplc="84065412">
      <w:start w:val="1"/>
      <w:numFmt w:val="lowerLetter"/>
      <w:lvlText w:val="%1)"/>
      <w:lvlJc w:val="left"/>
      <w:pPr>
        <w:ind w:left="1440" w:hanging="360"/>
      </w:pPr>
      <w:rPr>
        <w:rFonts w:hint="default"/>
      </w:rPr>
    </w:lvl>
    <w:lvl w:ilvl="1" w:tplc="84065412">
      <w:start w:val="1"/>
      <w:numFmt w:val="lowerLetter"/>
      <w:lvlText w:val="%2)"/>
      <w:lvlJc w:val="left"/>
      <w:pPr>
        <w:ind w:left="144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70FD62E3"/>
    <w:multiLevelType w:val="hybridMultilevel"/>
    <w:tmpl w:val="21A4099E"/>
    <w:lvl w:ilvl="0" w:tplc="60D4389C">
      <w:start w:val="1"/>
      <w:numFmt w:val="decimal"/>
      <w:lvlText w:val="(%1)"/>
      <w:lvlJc w:val="left"/>
      <w:pPr>
        <w:ind w:left="928" w:hanging="360"/>
      </w:pPr>
      <w:rPr>
        <w:rFonts w:hint="default"/>
      </w:rPr>
    </w:lvl>
    <w:lvl w:ilvl="1" w:tplc="08090017">
      <w:start w:val="1"/>
      <w:numFmt w:val="lowerLetter"/>
      <w:lvlText w:val="%2)"/>
      <w:lvlJc w:val="left"/>
      <w:pPr>
        <w:ind w:left="72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1EC2A1B"/>
    <w:multiLevelType w:val="hybridMultilevel"/>
    <w:tmpl w:val="622479F4"/>
    <w:lvl w:ilvl="0" w:tplc="13B69F96">
      <w:start w:val="1"/>
      <w:numFmt w:val="upperRoman"/>
      <w:lvlText w:val="Capitolul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830485"/>
    <w:multiLevelType w:val="hybridMultilevel"/>
    <w:tmpl w:val="0A70D034"/>
    <w:lvl w:ilvl="0" w:tplc="5882F9C8">
      <w:start w:val="1"/>
      <w:numFmt w:val="decimal"/>
      <w:lvlText w:val="(%1)"/>
      <w:lvlJc w:val="left"/>
      <w:pPr>
        <w:ind w:left="1440" w:hanging="360"/>
      </w:pPr>
      <w:rPr>
        <w:rFonts w:ascii="Times New Roman" w:eastAsiaTheme="minorHAnsi" w:hAnsi="Times New Roman" w:cs="Times New Roman"/>
        <w:color w:val="000000" w:themeColor="tex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531188F"/>
    <w:multiLevelType w:val="hybridMultilevel"/>
    <w:tmpl w:val="096A8D08"/>
    <w:lvl w:ilvl="0" w:tplc="FFFFFFFF">
      <w:start w:val="1"/>
      <w:numFmt w:val="lowerLetter"/>
      <w:lvlText w:val="%1)"/>
      <w:lvlJc w:val="left"/>
      <w:pPr>
        <w:ind w:left="108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7276A6F"/>
    <w:multiLevelType w:val="hybridMultilevel"/>
    <w:tmpl w:val="E954D156"/>
    <w:lvl w:ilvl="0" w:tplc="8406541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77652626"/>
    <w:multiLevelType w:val="hybridMultilevel"/>
    <w:tmpl w:val="0B88D466"/>
    <w:lvl w:ilvl="0" w:tplc="8E7C9650">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425304"/>
    <w:multiLevelType w:val="hybridMultilevel"/>
    <w:tmpl w:val="FB90564E"/>
    <w:lvl w:ilvl="0" w:tplc="A6D00F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784E1CCF"/>
    <w:multiLevelType w:val="hybridMultilevel"/>
    <w:tmpl w:val="813E8644"/>
    <w:lvl w:ilvl="0" w:tplc="1D2C9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8B1F8C"/>
    <w:multiLevelType w:val="hybridMultilevel"/>
    <w:tmpl w:val="761CB0C6"/>
    <w:lvl w:ilvl="0" w:tplc="FFFFFFFF">
      <w:start w:val="1"/>
      <w:numFmt w:val="decimal"/>
      <w:lvlText w:val="(%1)"/>
      <w:lvlJc w:val="left"/>
      <w:pPr>
        <w:ind w:left="1440" w:hanging="360"/>
      </w:pPr>
      <w:rPr>
        <w:rFonts w:ascii="Times New Roman" w:eastAsiaTheme="minorHAnsi"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7A697119"/>
    <w:multiLevelType w:val="hybridMultilevel"/>
    <w:tmpl w:val="3A02BCE2"/>
    <w:lvl w:ilvl="0" w:tplc="027EFCF8">
      <w:start w:val="1"/>
      <w:numFmt w:val="decimal"/>
      <w:lvlText w:val="(%1)"/>
      <w:lvlJc w:val="left"/>
      <w:pPr>
        <w:ind w:left="1081" w:hanging="37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2" w15:restartNumberingAfterBreak="0">
    <w:nsid w:val="7B80369F"/>
    <w:multiLevelType w:val="hybridMultilevel"/>
    <w:tmpl w:val="2DFEB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4451223">
    <w:abstractNumId w:val="42"/>
  </w:num>
  <w:num w:numId="2" w16cid:durableId="1472743993">
    <w:abstractNumId w:val="9"/>
  </w:num>
  <w:num w:numId="3" w16cid:durableId="614559910">
    <w:abstractNumId w:val="6"/>
  </w:num>
  <w:num w:numId="4" w16cid:durableId="1289510635">
    <w:abstractNumId w:val="47"/>
  </w:num>
  <w:num w:numId="5" w16cid:durableId="1120340269">
    <w:abstractNumId w:val="38"/>
  </w:num>
  <w:num w:numId="6" w16cid:durableId="1786385655">
    <w:abstractNumId w:val="57"/>
  </w:num>
  <w:num w:numId="7" w16cid:durableId="426584861">
    <w:abstractNumId w:val="40"/>
  </w:num>
  <w:num w:numId="8" w16cid:durableId="274098316">
    <w:abstractNumId w:val="59"/>
  </w:num>
  <w:num w:numId="9" w16cid:durableId="1532961824">
    <w:abstractNumId w:val="36"/>
  </w:num>
  <w:num w:numId="10" w16cid:durableId="1403986548">
    <w:abstractNumId w:val="7"/>
  </w:num>
  <w:num w:numId="11" w16cid:durableId="1596553258">
    <w:abstractNumId w:val="16"/>
  </w:num>
  <w:num w:numId="12" w16cid:durableId="300959985">
    <w:abstractNumId w:val="28"/>
  </w:num>
  <w:num w:numId="13" w16cid:durableId="495535228">
    <w:abstractNumId w:val="0"/>
  </w:num>
  <w:num w:numId="14" w16cid:durableId="1004085932">
    <w:abstractNumId w:val="22"/>
  </w:num>
  <w:num w:numId="15" w16cid:durableId="1388727582">
    <w:abstractNumId w:val="18"/>
  </w:num>
  <w:num w:numId="16" w16cid:durableId="1493107842">
    <w:abstractNumId w:val="55"/>
  </w:num>
  <w:num w:numId="17" w16cid:durableId="1907259557">
    <w:abstractNumId w:val="45"/>
  </w:num>
  <w:num w:numId="18" w16cid:durableId="784814072">
    <w:abstractNumId w:val="23"/>
  </w:num>
  <w:num w:numId="19" w16cid:durableId="1527140397">
    <w:abstractNumId w:val="34"/>
  </w:num>
  <w:num w:numId="20" w16cid:durableId="611472878">
    <w:abstractNumId w:val="26"/>
  </w:num>
  <w:num w:numId="21" w16cid:durableId="418211081">
    <w:abstractNumId w:val="62"/>
  </w:num>
  <w:num w:numId="22" w16cid:durableId="905797353">
    <w:abstractNumId w:val="39"/>
  </w:num>
  <w:num w:numId="23" w16cid:durableId="1543404203">
    <w:abstractNumId w:val="29"/>
  </w:num>
  <w:num w:numId="24" w16cid:durableId="1658656234">
    <w:abstractNumId w:val="49"/>
  </w:num>
  <w:num w:numId="25" w16cid:durableId="973365404">
    <w:abstractNumId w:val="41"/>
  </w:num>
  <w:num w:numId="26" w16cid:durableId="1271208408">
    <w:abstractNumId w:val="2"/>
  </w:num>
  <w:num w:numId="27" w16cid:durableId="612976852">
    <w:abstractNumId w:val="10"/>
  </w:num>
  <w:num w:numId="28" w16cid:durableId="1953704006">
    <w:abstractNumId w:val="5"/>
  </w:num>
  <w:num w:numId="29" w16cid:durableId="1052462881">
    <w:abstractNumId w:val="25"/>
  </w:num>
  <w:num w:numId="30" w16cid:durableId="642537781">
    <w:abstractNumId w:val="48"/>
  </w:num>
  <w:num w:numId="31" w16cid:durableId="1783259641">
    <w:abstractNumId w:val="13"/>
  </w:num>
  <w:num w:numId="32" w16cid:durableId="791510610">
    <w:abstractNumId w:val="20"/>
  </w:num>
  <w:num w:numId="33" w16cid:durableId="1250314212">
    <w:abstractNumId w:val="54"/>
  </w:num>
  <w:num w:numId="34" w16cid:durableId="777867132">
    <w:abstractNumId w:val="8"/>
  </w:num>
  <w:num w:numId="35" w16cid:durableId="947658259">
    <w:abstractNumId w:val="27"/>
  </w:num>
  <w:num w:numId="36" w16cid:durableId="1041829879">
    <w:abstractNumId w:val="58"/>
  </w:num>
  <w:num w:numId="37" w16cid:durableId="934367221">
    <w:abstractNumId w:val="3"/>
  </w:num>
  <w:num w:numId="38" w16cid:durableId="274948939">
    <w:abstractNumId w:val="37"/>
  </w:num>
  <w:num w:numId="39" w16cid:durableId="167061075">
    <w:abstractNumId w:val="17"/>
  </w:num>
  <w:num w:numId="40" w16cid:durableId="1735930010">
    <w:abstractNumId w:val="43"/>
  </w:num>
  <w:num w:numId="41" w16cid:durableId="1335302446">
    <w:abstractNumId w:val="51"/>
  </w:num>
  <w:num w:numId="42" w16cid:durableId="941840838">
    <w:abstractNumId w:val="50"/>
  </w:num>
  <w:num w:numId="43" w16cid:durableId="699011957">
    <w:abstractNumId w:val="33"/>
  </w:num>
  <w:num w:numId="44" w16cid:durableId="85199557">
    <w:abstractNumId w:val="52"/>
  </w:num>
  <w:num w:numId="45" w16cid:durableId="358093741">
    <w:abstractNumId w:val="24"/>
  </w:num>
  <w:num w:numId="46" w16cid:durableId="345208831">
    <w:abstractNumId w:val="56"/>
  </w:num>
  <w:num w:numId="47" w16cid:durableId="2102143591">
    <w:abstractNumId w:val="44"/>
  </w:num>
  <w:num w:numId="48" w16cid:durableId="2044354752">
    <w:abstractNumId w:val="14"/>
  </w:num>
  <w:num w:numId="49" w16cid:durableId="858859835">
    <w:abstractNumId w:val="31"/>
  </w:num>
  <w:num w:numId="50" w16cid:durableId="1115368747">
    <w:abstractNumId w:val="35"/>
  </w:num>
  <w:num w:numId="51" w16cid:durableId="614403828">
    <w:abstractNumId w:val="1"/>
  </w:num>
  <w:num w:numId="52" w16cid:durableId="340353504">
    <w:abstractNumId w:val="32"/>
  </w:num>
  <w:num w:numId="53" w16cid:durableId="671297312">
    <w:abstractNumId w:val="60"/>
  </w:num>
  <w:num w:numId="54" w16cid:durableId="472139685">
    <w:abstractNumId w:val="15"/>
  </w:num>
  <w:num w:numId="55" w16cid:durableId="710417942">
    <w:abstractNumId w:val="30"/>
  </w:num>
  <w:num w:numId="56" w16cid:durableId="442577399">
    <w:abstractNumId w:val="21"/>
  </w:num>
  <w:num w:numId="57" w16cid:durableId="1442914836">
    <w:abstractNumId w:val="53"/>
  </w:num>
  <w:num w:numId="58" w16cid:durableId="2114857925">
    <w:abstractNumId w:val="61"/>
  </w:num>
  <w:num w:numId="59" w16cid:durableId="1232086253">
    <w:abstractNumId w:val="4"/>
  </w:num>
  <w:num w:numId="60" w16cid:durableId="1352487818">
    <w:abstractNumId w:val="11"/>
  </w:num>
  <w:num w:numId="61" w16cid:durableId="1724714169">
    <w:abstractNumId w:val="12"/>
  </w:num>
  <w:num w:numId="62" w16cid:durableId="226958039">
    <w:abstractNumId w:val="19"/>
  </w:num>
  <w:num w:numId="63" w16cid:durableId="983966773">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en-US" w:vendorID="64" w:dllVersion="6" w:nlCheck="1" w:checkStyle="0"/>
  <w:proofState w:spelling="clean" w:grammar="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AC"/>
    <w:rsid w:val="00000DA6"/>
    <w:rsid w:val="00001785"/>
    <w:rsid w:val="00001A96"/>
    <w:rsid w:val="00001F39"/>
    <w:rsid w:val="00002508"/>
    <w:rsid w:val="00004F30"/>
    <w:rsid w:val="00005127"/>
    <w:rsid w:val="00006C98"/>
    <w:rsid w:val="00007231"/>
    <w:rsid w:val="00010328"/>
    <w:rsid w:val="000103FC"/>
    <w:rsid w:val="00011C0E"/>
    <w:rsid w:val="00011E5E"/>
    <w:rsid w:val="000120F1"/>
    <w:rsid w:val="000126D8"/>
    <w:rsid w:val="0001270C"/>
    <w:rsid w:val="00012C24"/>
    <w:rsid w:val="000133E3"/>
    <w:rsid w:val="00013C5B"/>
    <w:rsid w:val="00014F68"/>
    <w:rsid w:val="00015783"/>
    <w:rsid w:val="00015900"/>
    <w:rsid w:val="0001632B"/>
    <w:rsid w:val="00020CF8"/>
    <w:rsid w:val="00021053"/>
    <w:rsid w:val="00022AE3"/>
    <w:rsid w:val="00024AC4"/>
    <w:rsid w:val="00024C33"/>
    <w:rsid w:val="00025159"/>
    <w:rsid w:val="000258C9"/>
    <w:rsid w:val="00026752"/>
    <w:rsid w:val="00026A0B"/>
    <w:rsid w:val="00030B92"/>
    <w:rsid w:val="00030E8C"/>
    <w:rsid w:val="000312B5"/>
    <w:rsid w:val="0003217A"/>
    <w:rsid w:val="000323E1"/>
    <w:rsid w:val="0003371C"/>
    <w:rsid w:val="00033F82"/>
    <w:rsid w:val="000351AC"/>
    <w:rsid w:val="0003560E"/>
    <w:rsid w:val="0003574D"/>
    <w:rsid w:val="000359A2"/>
    <w:rsid w:val="00036510"/>
    <w:rsid w:val="000366ED"/>
    <w:rsid w:val="000371E8"/>
    <w:rsid w:val="000375A0"/>
    <w:rsid w:val="0004091E"/>
    <w:rsid w:val="00041DFE"/>
    <w:rsid w:val="000421E1"/>
    <w:rsid w:val="00045791"/>
    <w:rsid w:val="0004644A"/>
    <w:rsid w:val="00046A75"/>
    <w:rsid w:val="00047527"/>
    <w:rsid w:val="0004757E"/>
    <w:rsid w:val="000475C0"/>
    <w:rsid w:val="000477CC"/>
    <w:rsid w:val="0005222E"/>
    <w:rsid w:val="00052C5C"/>
    <w:rsid w:val="0005313A"/>
    <w:rsid w:val="00054286"/>
    <w:rsid w:val="00054500"/>
    <w:rsid w:val="00054700"/>
    <w:rsid w:val="00054928"/>
    <w:rsid w:val="00055A23"/>
    <w:rsid w:val="00056753"/>
    <w:rsid w:val="00056F7C"/>
    <w:rsid w:val="000576A0"/>
    <w:rsid w:val="000611DE"/>
    <w:rsid w:val="00061535"/>
    <w:rsid w:val="00062F4F"/>
    <w:rsid w:val="00064CF2"/>
    <w:rsid w:val="00065E12"/>
    <w:rsid w:val="0006690D"/>
    <w:rsid w:val="00066D99"/>
    <w:rsid w:val="000704E4"/>
    <w:rsid w:val="00070ABC"/>
    <w:rsid w:val="00070C37"/>
    <w:rsid w:val="00070CEA"/>
    <w:rsid w:val="0007109A"/>
    <w:rsid w:val="000712A0"/>
    <w:rsid w:val="000714AD"/>
    <w:rsid w:val="000737BE"/>
    <w:rsid w:val="0007427B"/>
    <w:rsid w:val="000751F0"/>
    <w:rsid w:val="00075DE6"/>
    <w:rsid w:val="00076582"/>
    <w:rsid w:val="000800FC"/>
    <w:rsid w:val="00080DEF"/>
    <w:rsid w:val="00081347"/>
    <w:rsid w:val="00081695"/>
    <w:rsid w:val="0008215A"/>
    <w:rsid w:val="00082F97"/>
    <w:rsid w:val="00083194"/>
    <w:rsid w:val="00083395"/>
    <w:rsid w:val="00084882"/>
    <w:rsid w:val="00084D82"/>
    <w:rsid w:val="000879A5"/>
    <w:rsid w:val="00087C1A"/>
    <w:rsid w:val="00090365"/>
    <w:rsid w:val="00090366"/>
    <w:rsid w:val="00090F6A"/>
    <w:rsid w:val="000936C5"/>
    <w:rsid w:val="00093D54"/>
    <w:rsid w:val="00094623"/>
    <w:rsid w:val="0009493D"/>
    <w:rsid w:val="000949CB"/>
    <w:rsid w:val="000950B3"/>
    <w:rsid w:val="0009559A"/>
    <w:rsid w:val="000955C7"/>
    <w:rsid w:val="00095B32"/>
    <w:rsid w:val="00095FA9"/>
    <w:rsid w:val="00096039"/>
    <w:rsid w:val="0009682B"/>
    <w:rsid w:val="00097993"/>
    <w:rsid w:val="000A1683"/>
    <w:rsid w:val="000A2D0C"/>
    <w:rsid w:val="000A2F83"/>
    <w:rsid w:val="000A35E6"/>
    <w:rsid w:val="000A3EB8"/>
    <w:rsid w:val="000A3F34"/>
    <w:rsid w:val="000A3FA4"/>
    <w:rsid w:val="000A441D"/>
    <w:rsid w:val="000A47A5"/>
    <w:rsid w:val="000A5165"/>
    <w:rsid w:val="000A55BD"/>
    <w:rsid w:val="000A5B46"/>
    <w:rsid w:val="000A76C5"/>
    <w:rsid w:val="000B046A"/>
    <w:rsid w:val="000B0D6B"/>
    <w:rsid w:val="000B177E"/>
    <w:rsid w:val="000B268D"/>
    <w:rsid w:val="000B3884"/>
    <w:rsid w:val="000B38CD"/>
    <w:rsid w:val="000B3AE5"/>
    <w:rsid w:val="000B3FB9"/>
    <w:rsid w:val="000B42BC"/>
    <w:rsid w:val="000B542F"/>
    <w:rsid w:val="000B7682"/>
    <w:rsid w:val="000B7D30"/>
    <w:rsid w:val="000B7F7C"/>
    <w:rsid w:val="000C0885"/>
    <w:rsid w:val="000C2660"/>
    <w:rsid w:val="000C3931"/>
    <w:rsid w:val="000C47FC"/>
    <w:rsid w:val="000C5370"/>
    <w:rsid w:val="000C5C41"/>
    <w:rsid w:val="000C612C"/>
    <w:rsid w:val="000C717D"/>
    <w:rsid w:val="000D0700"/>
    <w:rsid w:val="000D116B"/>
    <w:rsid w:val="000D3E9A"/>
    <w:rsid w:val="000D4707"/>
    <w:rsid w:val="000D5056"/>
    <w:rsid w:val="000D5641"/>
    <w:rsid w:val="000D5FC2"/>
    <w:rsid w:val="000D602A"/>
    <w:rsid w:val="000E03B7"/>
    <w:rsid w:val="000E10F4"/>
    <w:rsid w:val="000E2E95"/>
    <w:rsid w:val="000E2E98"/>
    <w:rsid w:val="000E3165"/>
    <w:rsid w:val="000E4719"/>
    <w:rsid w:val="000E4895"/>
    <w:rsid w:val="000E5C1F"/>
    <w:rsid w:val="000E5D82"/>
    <w:rsid w:val="000E6659"/>
    <w:rsid w:val="000E69B6"/>
    <w:rsid w:val="000E7617"/>
    <w:rsid w:val="000E7943"/>
    <w:rsid w:val="000E7A90"/>
    <w:rsid w:val="000F0237"/>
    <w:rsid w:val="000F0B59"/>
    <w:rsid w:val="000F1673"/>
    <w:rsid w:val="000F17CA"/>
    <w:rsid w:val="000F1A91"/>
    <w:rsid w:val="000F1CE3"/>
    <w:rsid w:val="000F2803"/>
    <w:rsid w:val="000F2C57"/>
    <w:rsid w:val="000F3639"/>
    <w:rsid w:val="000F3F97"/>
    <w:rsid w:val="000F421C"/>
    <w:rsid w:val="000F4317"/>
    <w:rsid w:val="000F4928"/>
    <w:rsid w:val="000F4C02"/>
    <w:rsid w:val="000F5351"/>
    <w:rsid w:val="000F59C5"/>
    <w:rsid w:val="000F645B"/>
    <w:rsid w:val="000F6BBD"/>
    <w:rsid w:val="000F7DA5"/>
    <w:rsid w:val="0010055D"/>
    <w:rsid w:val="001005E2"/>
    <w:rsid w:val="0010140C"/>
    <w:rsid w:val="00102247"/>
    <w:rsid w:val="001033C4"/>
    <w:rsid w:val="00103A3D"/>
    <w:rsid w:val="00103D2E"/>
    <w:rsid w:val="00106AF0"/>
    <w:rsid w:val="00106B2B"/>
    <w:rsid w:val="00107AEC"/>
    <w:rsid w:val="0011011F"/>
    <w:rsid w:val="0011036F"/>
    <w:rsid w:val="0011128F"/>
    <w:rsid w:val="00111872"/>
    <w:rsid w:val="00112948"/>
    <w:rsid w:val="00112A94"/>
    <w:rsid w:val="001142C6"/>
    <w:rsid w:val="00115F63"/>
    <w:rsid w:val="00116585"/>
    <w:rsid w:val="0012050A"/>
    <w:rsid w:val="0012247C"/>
    <w:rsid w:val="001225CA"/>
    <w:rsid w:val="00123D65"/>
    <w:rsid w:val="00125AE9"/>
    <w:rsid w:val="00125F3D"/>
    <w:rsid w:val="00127D7C"/>
    <w:rsid w:val="00130618"/>
    <w:rsid w:val="00131C8B"/>
    <w:rsid w:val="001325F5"/>
    <w:rsid w:val="00134AF0"/>
    <w:rsid w:val="001368D2"/>
    <w:rsid w:val="00136CC5"/>
    <w:rsid w:val="001374EA"/>
    <w:rsid w:val="00137C1B"/>
    <w:rsid w:val="0014098E"/>
    <w:rsid w:val="00141B5F"/>
    <w:rsid w:val="00141E1B"/>
    <w:rsid w:val="001423EE"/>
    <w:rsid w:val="001424D4"/>
    <w:rsid w:val="00142963"/>
    <w:rsid w:val="00143D30"/>
    <w:rsid w:val="00144142"/>
    <w:rsid w:val="00146B0E"/>
    <w:rsid w:val="0014787D"/>
    <w:rsid w:val="00147902"/>
    <w:rsid w:val="00147958"/>
    <w:rsid w:val="00147AE8"/>
    <w:rsid w:val="00147B70"/>
    <w:rsid w:val="00147CE9"/>
    <w:rsid w:val="00150865"/>
    <w:rsid w:val="00154D1B"/>
    <w:rsid w:val="0015558E"/>
    <w:rsid w:val="00155C04"/>
    <w:rsid w:val="00155E65"/>
    <w:rsid w:val="001569CC"/>
    <w:rsid w:val="00160D83"/>
    <w:rsid w:val="001616A9"/>
    <w:rsid w:val="0016245F"/>
    <w:rsid w:val="00162F80"/>
    <w:rsid w:val="0016347C"/>
    <w:rsid w:val="001636E1"/>
    <w:rsid w:val="001662ED"/>
    <w:rsid w:val="00167436"/>
    <w:rsid w:val="00167642"/>
    <w:rsid w:val="0017087E"/>
    <w:rsid w:val="00170C2A"/>
    <w:rsid w:val="00171702"/>
    <w:rsid w:val="0017189A"/>
    <w:rsid w:val="00171C17"/>
    <w:rsid w:val="00171C7B"/>
    <w:rsid w:val="001726AA"/>
    <w:rsid w:val="0017395C"/>
    <w:rsid w:val="00174877"/>
    <w:rsid w:val="001749A0"/>
    <w:rsid w:val="00174EF1"/>
    <w:rsid w:val="0017534C"/>
    <w:rsid w:val="001769E6"/>
    <w:rsid w:val="00176F0A"/>
    <w:rsid w:val="00177767"/>
    <w:rsid w:val="00177DF3"/>
    <w:rsid w:val="0018051B"/>
    <w:rsid w:val="001807E4"/>
    <w:rsid w:val="001811A6"/>
    <w:rsid w:val="00181747"/>
    <w:rsid w:val="00182024"/>
    <w:rsid w:val="001828D7"/>
    <w:rsid w:val="00182BFD"/>
    <w:rsid w:val="0018440A"/>
    <w:rsid w:val="001852E1"/>
    <w:rsid w:val="00185534"/>
    <w:rsid w:val="00186521"/>
    <w:rsid w:val="001867F6"/>
    <w:rsid w:val="00187DB9"/>
    <w:rsid w:val="001903AC"/>
    <w:rsid w:val="00190BDA"/>
    <w:rsid w:val="00193B9D"/>
    <w:rsid w:val="001945C5"/>
    <w:rsid w:val="001967AE"/>
    <w:rsid w:val="00196F7A"/>
    <w:rsid w:val="00197C23"/>
    <w:rsid w:val="001A0A1F"/>
    <w:rsid w:val="001A11E9"/>
    <w:rsid w:val="001A1210"/>
    <w:rsid w:val="001A227D"/>
    <w:rsid w:val="001A25FF"/>
    <w:rsid w:val="001A270E"/>
    <w:rsid w:val="001A2A30"/>
    <w:rsid w:val="001A2E51"/>
    <w:rsid w:val="001A3748"/>
    <w:rsid w:val="001A518A"/>
    <w:rsid w:val="001A796E"/>
    <w:rsid w:val="001A7ABD"/>
    <w:rsid w:val="001B0098"/>
    <w:rsid w:val="001B1353"/>
    <w:rsid w:val="001B244D"/>
    <w:rsid w:val="001B2882"/>
    <w:rsid w:val="001B39BD"/>
    <w:rsid w:val="001B5707"/>
    <w:rsid w:val="001B5B9A"/>
    <w:rsid w:val="001B608E"/>
    <w:rsid w:val="001C3CC9"/>
    <w:rsid w:val="001C493E"/>
    <w:rsid w:val="001C4C87"/>
    <w:rsid w:val="001C5D22"/>
    <w:rsid w:val="001C61CF"/>
    <w:rsid w:val="001C6C05"/>
    <w:rsid w:val="001C77B3"/>
    <w:rsid w:val="001C7F16"/>
    <w:rsid w:val="001D0280"/>
    <w:rsid w:val="001D076C"/>
    <w:rsid w:val="001D166B"/>
    <w:rsid w:val="001D1991"/>
    <w:rsid w:val="001D3D30"/>
    <w:rsid w:val="001D3DF2"/>
    <w:rsid w:val="001D4941"/>
    <w:rsid w:val="001D598C"/>
    <w:rsid w:val="001D5E17"/>
    <w:rsid w:val="001D5E1B"/>
    <w:rsid w:val="001E172D"/>
    <w:rsid w:val="001E21A7"/>
    <w:rsid w:val="001E3CB7"/>
    <w:rsid w:val="001E6223"/>
    <w:rsid w:val="001E63E3"/>
    <w:rsid w:val="001E669F"/>
    <w:rsid w:val="001E69BE"/>
    <w:rsid w:val="001F0E99"/>
    <w:rsid w:val="001F1C74"/>
    <w:rsid w:val="001F20EA"/>
    <w:rsid w:val="001F3239"/>
    <w:rsid w:val="001F3DD5"/>
    <w:rsid w:val="001F3E99"/>
    <w:rsid w:val="001F4A80"/>
    <w:rsid w:val="001F556F"/>
    <w:rsid w:val="001F6B33"/>
    <w:rsid w:val="001F7304"/>
    <w:rsid w:val="001F7D9F"/>
    <w:rsid w:val="00200FC9"/>
    <w:rsid w:val="002012A8"/>
    <w:rsid w:val="002016F4"/>
    <w:rsid w:val="00202EEB"/>
    <w:rsid w:val="00205710"/>
    <w:rsid w:val="0020642E"/>
    <w:rsid w:val="002064B0"/>
    <w:rsid w:val="00207C33"/>
    <w:rsid w:val="00207C3D"/>
    <w:rsid w:val="002112C3"/>
    <w:rsid w:val="00212509"/>
    <w:rsid w:val="002129BF"/>
    <w:rsid w:val="00213B28"/>
    <w:rsid w:val="00213EB9"/>
    <w:rsid w:val="00214284"/>
    <w:rsid w:val="00214D59"/>
    <w:rsid w:val="0021518F"/>
    <w:rsid w:val="00222DBB"/>
    <w:rsid w:val="00223561"/>
    <w:rsid w:val="00223B1E"/>
    <w:rsid w:val="0022451E"/>
    <w:rsid w:val="00225E89"/>
    <w:rsid w:val="00225F38"/>
    <w:rsid w:val="00226A37"/>
    <w:rsid w:val="002270ED"/>
    <w:rsid w:val="0022790E"/>
    <w:rsid w:val="00227B53"/>
    <w:rsid w:val="0023090A"/>
    <w:rsid w:val="002320BB"/>
    <w:rsid w:val="002323A0"/>
    <w:rsid w:val="0023248C"/>
    <w:rsid w:val="00235B6A"/>
    <w:rsid w:val="002364EB"/>
    <w:rsid w:val="00237D50"/>
    <w:rsid w:val="00240414"/>
    <w:rsid w:val="002404A9"/>
    <w:rsid w:val="00240AB4"/>
    <w:rsid w:val="00241120"/>
    <w:rsid w:val="002411DF"/>
    <w:rsid w:val="002434F7"/>
    <w:rsid w:val="002442E3"/>
    <w:rsid w:val="00244D53"/>
    <w:rsid w:val="002451F1"/>
    <w:rsid w:val="00245483"/>
    <w:rsid w:val="002456FC"/>
    <w:rsid w:val="00245AC4"/>
    <w:rsid w:val="00245EF8"/>
    <w:rsid w:val="002462F0"/>
    <w:rsid w:val="0024646C"/>
    <w:rsid w:val="0024679E"/>
    <w:rsid w:val="0024681E"/>
    <w:rsid w:val="0024704A"/>
    <w:rsid w:val="00252615"/>
    <w:rsid w:val="00253026"/>
    <w:rsid w:val="00253890"/>
    <w:rsid w:val="00253C1E"/>
    <w:rsid w:val="00254733"/>
    <w:rsid w:val="00254D41"/>
    <w:rsid w:val="0025648B"/>
    <w:rsid w:val="00257401"/>
    <w:rsid w:val="00261677"/>
    <w:rsid w:val="002619DB"/>
    <w:rsid w:val="00261AA0"/>
    <w:rsid w:val="00261AA4"/>
    <w:rsid w:val="00263075"/>
    <w:rsid w:val="0026408D"/>
    <w:rsid w:val="002656E1"/>
    <w:rsid w:val="002661E6"/>
    <w:rsid w:val="00266579"/>
    <w:rsid w:val="00266DA8"/>
    <w:rsid w:val="002703A2"/>
    <w:rsid w:val="00270A71"/>
    <w:rsid w:val="002724D6"/>
    <w:rsid w:val="00272F1C"/>
    <w:rsid w:val="00273781"/>
    <w:rsid w:val="00273DE6"/>
    <w:rsid w:val="00274510"/>
    <w:rsid w:val="0027475E"/>
    <w:rsid w:val="002747F4"/>
    <w:rsid w:val="00274A02"/>
    <w:rsid w:val="0027528B"/>
    <w:rsid w:val="00276CB8"/>
    <w:rsid w:val="0027703C"/>
    <w:rsid w:val="00277F31"/>
    <w:rsid w:val="00280451"/>
    <w:rsid w:val="00282553"/>
    <w:rsid w:val="00283BB5"/>
    <w:rsid w:val="00284007"/>
    <w:rsid w:val="00284160"/>
    <w:rsid w:val="0028460D"/>
    <w:rsid w:val="00286FDF"/>
    <w:rsid w:val="002878A8"/>
    <w:rsid w:val="00290425"/>
    <w:rsid w:val="00290AA7"/>
    <w:rsid w:val="00290D36"/>
    <w:rsid w:val="00291058"/>
    <w:rsid w:val="00291C26"/>
    <w:rsid w:val="00292BD9"/>
    <w:rsid w:val="002945AB"/>
    <w:rsid w:val="00294677"/>
    <w:rsid w:val="00296666"/>
    <w:rsid w:val="00296891"/>
    <w:rsid w:val="002A0801"/>
    <w:rsid w:val="002A2399"/>
    <w:rsid w:val="002A248F"/>
    <w:rsid w:val="002A26BB"/>
    <w:rsid w:val="002A2A4D"/>
    <w:rsid w:val="002A3F23"/>
    <w:rsid w:val="002A5617"/>
    <w:rsid w:val="002B161B"/>
    <w:rsid w:val="002B210C"/>
    <w:rsid w:val="002B2376"/>
    <w:rsid w:val="002B3084"/>
    <w:rsid w:val="002B322F"/>
    <w:rsid w:val="002B3265"/>
    <w:rsid w:val="002B44AF"/>
    <w:rsid w:val="002B5302"/>
    <w:rsid w:val="002B5459"/>
    <w:rsid w:val="002B59E8"/>
    <w:rsid w:val="002B6078"/>
    <w:rsid w:val="002B64AC"/>
    <w:rsid w:val="002B6A52"/>
    <w:rsid w:val="002B6BBA"/>
    <w:rsid w:val="002B6F6B"/>
    <w:rsid w:val="002B7A4C"/>
    <w:rsid w:val="002C1090"/>
    <w:rsid w:val="002C1267"/>
    <w:rsid w:val="002C1AA7"/>
    <w:rsid w:val="002C1E0D"/>
    <w:rsid w:val="002C54F9"/>
    <w:rsid w:val="002C74BC"/>
    <w:rsid w:val="002D1375"/>
    <w:rsid w:val="002D21A4"/>
    <w:rsid w:val="002D4BAA"/>
    <w:rsid w:val="002D578B"/>
    <w:rsid w:val="002D5EB5"/>
    <w:rsid w:val="002D79A1"/>
    <w:rsid w:val="002D7DA3"/>
    <w:rsid w:val="002E0BEB"/>
    <w:rsid w:val="002E164F"/>
    <w:rsid w:val="002E2880"/>
    <w:rsid w:val="002E29E7"/>
    <w:rsid w:val="002E2ED4"/>
    <w:rsid w:val="002E3086"/>
    <w:rsid w:val="002E55E2"/>
    <w:rsid w:val="002E5723"/>
    <w:rsid w:val="002E77C9"/>
    <w:rsid w:val="002F000D"/>
    <w:rsid w:val="002F11D5"/>
    <w:rsid w:val="002F1299"/>
    <w:rsid w:val="002F25C5"/>
    <w:rsid w:val="002F3FEA"/>
    <w:rsid w:val="002F50ED"/>
    <w:rsid w:val="002F5718"/>
    <w:rsid w:val="002F676D"/>
    <w:rsid w:val="002F67D1"/>
    <w:rsid w:val="00301550"/>
    <w:rsid w:val="00301CA8"/>
    <w:rsid w:val="00303375"/>
    <w:rsid w:val="003034D1"/>
    <w:rsid w:val="00305D0F"/>
    <w:rsid w:val="00306CB7"/>
    <w:rsid w:val="00306EE4"/>
    <w:rsid w:val="0030791C"/>
    <w:rsid w:val="00310201"/>
    <w:rsid w:val="00310829"/>
    <w:rsid w:val="0031266A"/>
    <w:rsid w:val="0031377F"/>
    <w:rsid w:val="00313A48"/>
    <w:rsid w:val="00314092"/>
    <w:rsid w:val="00314D0A"/>
    <w:rsid w:val="00315715"/>
    <w:rsid w:val="00316B11"/>
    <w:rsid w:val="00320B84"/>
    <w:rsid w:val="00321093"/>
    <w:rsid w:val="00322114"/>
    <w:rsid w:val="0032250A"/>
    <w:rsid w:val="0032318B"/>
    <w:rsid w:val="00323D83"/>
    <w:rsid w:val="00324007"/>
    <w:rsid w:val="00325470"/>
    <w:rsid w:val="00325793"/>
    <w:rsid w:val="003259BC"/>
    <w:rsid w:val="00327FB4"/>
    <w:rsid w:val="00330282"/>
    <w:rsid w:val="00330441"/>
    <w:rsid w:val="00330AE9"/>
    <w:rsid w:val="0033237B"/>
    <w:rsid w:val="003338C8"/>
    <w:rsid w:val="00333D5A"/>
    <w:rsid w:val="0033424F"/>
    <w:rsid w:val="003349EF"/>
    <w:rsid w:val="00334BEB"/>
    <w:rsid w:val="00334EA6"/>
    <w:rsid w:val="00335879"/>
    <w:rsid w:val="0034010A"/>
    <w:rsid w:val="003408D5"/>
    <w:rsid w:val="0034099C"/>
    <w:rsid w:val="003417ED"/>
    <w:rsid w:val="003420DC"/>
    <w:rsid w:val="00342B7E"/>
    <w:rsid w:val="00343077"/>
    <w:rsid w:val="003438CA"/>
    <w:rsid w:val="003461EF"/>
    <w:rsid w:val="00346984"/>
    <w:rsid w:val="003470CD"/>
    <w:rsid w:val="00347863"/>
    <w:rsid w:val="00351C70"/>
    <w:rsid w:val="0035293B"/>
    <w:rsid w:val="00352D81"/>
    <w:rsid w:val="003536BC"/>
    <w:rsid w:val="00354A62"/>
    <w:rsid w:val="00356355"/>
    <w:rsid w:val="00356A52"/>
    <w:rsid w:val="00356B26"/>
    <w:rsid w:val="00357039"/>
    <w:rsid w:val="00361E16"/>
    <w:rsid w:val="00363158"/>
    <w:rsid w:val="00364254"/>
    <w:rsid w:val="00364807"/>
    <w:rsid w:val="003717D0"/>
    <w:rsid w:val="00372036"/>
    <w:rsid w:val="003720C5"/>
    <w:rsid w:val="0037210A"/>
    <w:rsid w:val="003724EA"/>
    <w:rsid w:val="00372674"/>
    <w:rsid w:val="003729C1"/>
    <w:rsid w:val="0037465D"/>
    <w:rsid w:val="00375321"/>
    <w:rsid w:val="00376905"/>
    <w:rsid w:val="00376FB4"/>
    <w:rsid w:val="0038037B"/>
    <w:rsid w:val="00380573"/>
    <w:rsid w:val="003809B3"/>
    <w:rsid w:val="003814E1"/>
    <w:rsid w:val="00381F23"/>
    <w:rsid w:val="00382383"/>
    <w:rsid w:val="00383460"/>
    <w:rsid w:val="00384347"/>
    <w:rsid w:val="0038489E"/>
    <w:rsid w:val="003854E5"/>
    <w:rsid w:val="0038570B"/>
    <w:rsid w:val="003857EC"/>
    <w:rsid w:val="00386157"/>
    <w:rsid w:val="003876D1"/>
    <w:rsid w:val="0039066B"/>
    <w:rsid w:val="00390699"/>
    <w:rsid w:val="0039181E"/>
    <w:rsid w:val="00391999"/>
    <w:rsid w:val="003920A8"/>
    <w:rsid w:val="003922B5"/>
    <w:rsid w:val="00393238"/>
    <w:rsid w:val="0039411B"/>
    <w:rsid w:val="003943E4"/>
    <w:rsid w:val="003950AE"/>
    <w:rsid w:val="00396195"/>
    <w:rsid w:val="00396F61"/>
    <w:rsid w:val="00397EB0"/>
    <w:rsid w:val="003A121D"/>
    <w:rsid w:val="003A1714"/>
    <w:rsid w:val="003A1E26"/>
    <w:rsid w:val="003A2CAB"/>
    <w:rsid w:val="003A2EED"/>
    <w:rsid w:val="003A2F9B"/>
    <w:rsid w:val="003A3545"/>
    <w:rsid w:val="003A361F"/>
    <w:rsid w:val="003A5550"/>
    <w:rsid w:val="003A5CA9"/>
    <w:rsid w:val="003A64E3"/>
    <w:rsid w:val="003A7172"/>
    <w:rsid w:val="003A736B"/>
    <w:rsid w:val="003B04F6"/>
    <w:rsid w:val="003B0593"/>
    <w:rsid w:val="003B0D19"/>
    <w:rsid w:val="003B162F"/>
    <w:rsid w:val="003B218D"/>
    <w:rsid w:val="003B250F"/>
    <w:rsid w:val="003B33D6"/>
    <w:rsid w:val="003B5078"/>
    <w:rsid w:val="003B5247"/>
    <w:rsid w:val="003B54F8"/>
    <w:rsid w:val="003B5CEC"/>
    <w:rsid w:val="003B5D72"/>
    <w:rsid w:val="003B5F61"/>
    <w:rsid w:val="003B72AF"/>
    <w:rsid w:val="003C0248"/>
    <w:rsid w:val="003C02CB"/>
    <w:rsid w:val="003C078F"/>
    <w:rsid w:val="003C093F"/>
    <w:rsid w:val="003C13DE"/>
    <w:rsid w:val="003C18DD"/>
    <w:rsid w:val="003C2569"/>
    <w:rsid w:val="003C2885"/>
    <w:rsid w:val="003C2B71"/>
    <w:rsid w:val="003C2B78"/>
    <w:rsid w:val="003C2EF1"/>
    <w:rsid w:val="003C3384"/>
    <w:rsid w:val="003C4CD3"/>
    <w:rsid w:val="003C525E"/>
    <w:rsid w:val="003C5C2E"/>
    <w:rsid w:val="003C6147"/>
    <w:rsid w:val="003C62F5"/>
    <w:rsid w:val="003C68B0"/>
    <w:rsid w:val="003C6AA1"/>
    <w:rsid w:val="003D0208"/>
    <w:rsid w:val="003D070C"/>
    <w:rsid w:val="003D12E7"/>
    <w:rsid w:val="003D18D2"/>
    <w:rsid w:val="003D23B2"/>
    <w:rsid w:val="003D38CD"/>
    <w:rsid w:val="003D38EA"/>
    <w:rsid w:val="003D3C8B"/>
    <w:rsid w:val="003D3F51"/>
    <w:rsid w:val="003D44B1"/>
    <w:rsid w:val="003D4DFF"/>
    <w:rsid w:val="003D5012"/>
    <w:rsid w:val="003D522F"/>
    <w:rsid w:val="003D5350"/>
    <w:rsid w:val="003D59D1"/>
    <w:rsid w:val="003D72B5"/>
    <w:rsid w:val="003D79AA"/>
    <w:rsid w:val="003D7B56"/>
    <w:rsid w:val="003E0A95"/>
    <w:rsid w:val="003E0DC4"/>
    <w:rsid w:val="003E1152"/>
    <w:rsid w:val="003E1F96"/>
    <w:rsid w:val="003E211F"/>
    <w:rsid w:val="003E236A"/>
    <w:rsid w:val="003E2B35"/>
    <w:rsid w:val="003E2F5A"/>
    <w:rsid w:val="003E37AD"/>
    <w:rsid w:val="003E4224"/>
    <w:rsid w:val="003E51F5"/>
    <w:rsid w:val="003E529E"/>
    <w:rsid w:val="003E5C16"/>
    <w:rsid w:val="003E6DF8"/>
    <w:rsid w:val="003F07B5"/>
    <w:rsid w:val="003F119E"/>
    <w:rsid w:val="003F1358"/>
    <w:rsid w:val="003F13C6"/>
    <w:rsid w:val="003F3632"/>
    <w:rsid w:val="003F4DDE"/>
    <w:rsid w:val="003F5982"/>
    <w:rsid w:val="003F6211"/>
    <w:rsid w:val="003F748B"/>
    <w:rsid w:val="004001FF"/>
    <w:rsid w:val="004007A9"/>
    <w:rsid w:val="00400A47"/>
    <w:rsid w:val="00401121"/>
    <w:rsid w:val="004012CF"/>
    <w:rsid w:val="00401B60"/>
    <w:rsid w:val="00402923"/>
    <w:rsid w:val="00403CE9"/>
    <w:rsid w:val="00404361"/>
    <w:rsid w:val="00404E36"/>
    <w:rsid w:val="00404E7C"/>
    <w:rsid w:val="004052A4"/>
    <w:rsid w:val="004057B3"/>
    <w:rsid w:val="004058E9"/>
    <w:rsid w:val="004062BE"/>
    <w:rsid w:val="00406B95"/>
    <w:rsid w:val="004108D8"/>
    <w:rsid w:val="00410F60"/>
    <w:rsid w:val="00411328"/>
    <w:rsid w:val="004119AE"/>
    <w:rsid w:val="00411D93"/>
    <w:rsid w:val="00412032"/>
    <w:rsid w:val="00412EBC"/>
    <w:rsid w:val="004135C1"/>
    <w:rsid w:val="00414F57"/>
    <w:rsid w:val="004173E2"/>
    <w:rsid w:val="004177D9"/>
    <w:rsid w:val="004178AB"/>
    <w:rsid w:val="004209F8"/>
    <w:rsid w:val="00421726"/>
    <w:rsid w:val="00422B96"/>
    <w:rsid w:val="00422D61"/>
    <w:rsid w:val="004233D6"/>
    <w:rsid w:val="0042393D"/>
    <w:rsid w:val="004246DC"/>
    <w:rsid w:val="00424B37"/>
    <w:rsid w:val="0042564B"/>
    <w:rsid w:val="00425AA1"/>
    <w:rsid w:val="00426078"/>
    <w:rsid w:val="00426EA2"/>
    <w:rsid w:val="00427FDC"/>
    <w:rsid w:val="00430328"/>
    <w:rsid w:val="00430BFC"/>
    <w:rsid w:val="00431BD7"/>
    <w:rsid w:val="004326F0"/>
    <w:rsid w:val="004340E9"/>
    <w:rsid w:val="004356D7"/>
    <w:rsid w:val="00436074"/>
    <w:rsid w:val="004361AA"/>
    <w:rsid w:val="00436A48"/>
    <w:rsid w:val="00436F7F"/>
    <w:rsid w:val="0044020C"/>
    <w:rsid w:val="004408BC"/>
    <w:rsid w:val="00442AE0"/>
    <w:rsid w:val="00442D4E"/>
    <w:rsid w:val="00443FA2"/>
    <w:rsid w:val="00444341"/>
    <w:rsid w:val="004451CE"/>
    <w:rsid w:val="00446547"/>
    <w:rsid w:val="00446B0E"/>
    <w:rsid w:val="00446D75"/>
    <w:rsid w:val="00447049"/>
    <w:rsid w:val="0045037D"/>
    <w:rsid w:val="0045195A"/>
    <w:rsid w:val="00451DB8"/>
    <w:rsid w:val="00452572"/>
    <w:rsid w:val="004530C1"/>
    <w:rsid w:val="004531ED"/>
    <w:rsid w:val="004546F5"/>
    <w:rsid w:val="00454790"/>
    <w:rsid w:val="00454CBF"/>
    <w:rsid w:val="004556C3"/>
    <w:rsid w:val="004557FB"/>
    <w:rsid w:val="0045703F"/>
    <w:rsid w:val="004577A6"/>
    <w:rsid w:val="00457970"/>
    <w:rsid w:val="00457E67"/>
    <w:rsid w:val="004614B3"/>
    <w:rsid w:val="004620F6"/>
    <w:rsid w:val="00463AF3"/>
    <w:rsid w:val="00464273"/>
    <w:rsid w:val="00464AFE"/>
    <w:rsid w:val="00464FF5"/>
    <w:rsid w:val="00466DD1"/>
    <w:rsid w:val="00467227"/>
    <w:rsid w:val="00467D30"/>
    <w:rsid w:val="004709D6"/>
    <w:rsid w:val="00470B7D"/>
    <w:rsid w:val="004713AA"/>
    <w:rsid w:val="00473036"/>
    <w:rsid w:val="004735F1"/>
    <w:rsid w:val="004751C2"/>
    <w:rsid w:val="00476D7D"/>
    <w:rsid w:val="00477534"/>
    <w:rsid w:val="004775F4"/>
    <w:rsid w:val="00480A64"/>
    <w:rsid w:val="00480BBC"/>
    <w:rsid w:val="004813ED"/>
    <w:rsid w:val="004821C7"/>
    <w:rsid w:val="00484861"/>
    <w:rsid w:val="004851B0"/>
    <w:rsid w:val="00485337"/>
    <w:rsid w:val="00485933"/>
    <w:rsid w:val="00485C1E"/>
    <w:rsid w:val="00485E96"/>
    <w:rsid w:val="00487D16"/>
    <w:rsid w:val="00487DF1"/>
    <w:rsid w:val="00490F3F"/>
    <w:rsid w:val="004926A5"/>
    <w:rsid w:val="0049285B"/>
    <w:rsid w:val="00492F4C"/>
    <w:rsid w:val="004931FC"/>
    <w:rsid w:val="00494C56"/>
    <w:rsid w:val="00495F72"/>
    <w:rsid w:val="00496556"/>
    <w:rsid w:val="00496EAF"/>
    <w:rsid w:val="00496F40"/>
    <w:rsid w:val="00497832"/>
    <w:rsid w:val="00497894"/>
    <w:rsid w:val="004A1DF6"/>
    <w:rsid w:val="004A32D1"/>
    <w:rsid w:val="004A361F"/>
    <w:rsid w:val="004A3B00"/>
    <w:rsid w:val="004A4DF0"/>
    <w:rsid w:val="004A59F9"/>
    <w:rsid w:val="004A6100"/>
    <w:rsid w:val="004A696A"/>
    <w:rsid w:val="004A7BD6"/>
    <w:rsid w:val="004B1238"/>
    <w:rsid w:val="004B13D0"/>
    <w:rsid w:val="004B2E39"/>
    <w:rsid w:val="004B30E8"/>
    <w:rsid w:val="004B3451"/>
    <w:rsid w:val="004B3509"/>
    <w:rsid w:val="004B3692"/>
    <w:rsid w:val="004B3D32"/>
    <w:rsid w:val="004B4496"/>
    <w:rsid w:val="004B4972"/>
    <w:rsid w:val="004B5449"/>
    <w:rsid w:val="004B5A91"/>
    <w:rsid w:val="004B781E"/>
    <w:rsid w:val="004B7FD2"/>
    <w:rsid w:val="004C0D05"/>
    <w:rsid w:val="004C1A88"/>
    <w:rsid w:val="004C45D2"/>
    <w:rsid w:val="004C58F6"/>
    <w:rsid w:val="004C5BE3"/>
    <w:rsid w:val="004C5D61"/>
    <w:rsid w:val="004C5D83"/>
    <w:rsid w:val="004C6364"/>
    <w:rsid w:val="004C6401"/>
    <w:rsid w:val="004C6A27"/>
    <w:rsid w:val="004C6C61"/>
    <w:rsid w:val="004D0531"/>
    <w:rsid w:val="004D062B"/>
    <w:rsid w:val="004D1FD8"/>
    <w:rsid w:val="004D274E"/>
    <w:rsid w:val="004D2BD5"/>
    <w:rsid w:val="004D3A73"/>
    <w:rsid w:val="004D4513"/>
    <w:rsid w:val="004D49D6"/>
    <w:rsid w:val="004D567D"/>
    <w:rsid w:val="004D6D66"/>
    <w:rsid w:val="004D71EC"/>
    <w:rsid w:val="004D7B83"/>
    <w:rsid w:val="004D7E3A"/>
    <w:rsid w:val="004E1E65"/>
    <w:rsid w:val="004E2054"/>
    <w:rsid w:val="004E2CD5"/>
    <w:rsid w:val="004E310C"/>
    <w:rsid w:val="004E3958"/>
    <w:rsid w:val="004E3E6C"/>
    <w:rsid w:val="004E3FB5"/>
    <w:rsid w:val="004E43BD"/>
    <w:rsid w:val="004E4C58"/>
    <w:rsid w:val="004E53DA"/>
    <w:rsid w:val="004E7017"/>
    <w:rsid w:val="004E7603"/>
    <w:rsid w:val="004F0D2E"/>
    <w:rsid w:val="004F0FF9"/>
    <w:rsid w:val="004F2920"/>
    <w:rsid w:val="004F47B9"/>
    <w:rsid w:val="004F4A19"/>
    <w:rsid w:val="004F54F6"/>
    <w:rsid w:val="004F7311"/>
    <w:rsid w:val="0050124F"/>
    <w:rsid w:val="00502023"/>
    <w:rsid w:val="0050268E"/>
    <w:rsid w:val="005038D8"/>
    <w:rsid w:val="005050B2"/>
    <w:rsid w:val="0050747A"/>
    <w:rsid w:val="00507A4D"/>
    <w:rsid w:val="00507DB0"/>
    <w:rsid w:val="0051002C"/>
    <w:rsid w:val="00511FB4"/>
    <w:rsid w:val="00512236"/>
    <w:rsid w:val="00514B17"/>
    <w:rsid w:val="00515B26"/>
    <w:rsid w:val="00515E22"/>
    <w:rsid w:val="00516328"/>
    <w:rsid w:val="00516F08"/>
    <w:rsid w:val="00521569"/>
    <w:rsid w:val="00521AC7"/>
    <w:rsid w:val="00522619"/>
    <w:rsid w:val="00522EF3"/>
    <w:rsid w:val="0052358C"/>
    <w:rsid w:val="00523BED"/>
    <w:rsid w:val="00524ABB"/>
    <w:rsid w:val="0052523E"/>
    <w:rsid w:val="005256A9"/>
    <w:rsid w:val="005259B9"/>
    <w:rsid w:val="00525DD6"/>
    <w:rsid w:val="00530455"/>
    <w:rsid w:val="00530510"/>
    <w:rsid w:val="005311FB"/>
    <w:rsid w:val="00532312"/>
    <w:rsid w:val="005338D7"/>
    <w:rsid w:val="00533F6A"/>
    <w:rsid w:val="00537200"/>
    <w:rsid w:val="0053770B"/>
    <w:rsid w:val="0053786C"/>
    <w:rsid w:val="00537CAD"/>
    <w:rsid w:val="00537F1F"/>
    <w:rsid w:val="005404A0"/>
    <w:rsid w:val="00540DD5"/>
    <w:rsid w:val="00541660"/>
    <w:rsid w:val="00541C80"/>
    <w:rsid w:val="0054303A"/>
    <w:rsid w:val="00543FAA"/>
    <w:rsid w:val="00544A2D"/>
    <w:rsid w:val="00544F3F"/>
    <w:rsid w:val="0054560D"/>
    <w:rsid w:val="0054619C"/>
    <w:rsid w:val="005506AA"/>
    <w:rsid w:val="00551343"/>
    <w:rsid w:val="00551FDF"/>
    <w:rsid w:val="00554A70"/>
    <w:rsid w:val="00554AC6"/>
    <w:rsid w:val="005559D9"/>
    <w:rsid w:val="005565A3"/>
    <w:rsid w:val="00557E75"/>
    <w:rsid w:val="0056011E"/>
    <w:rsid w:val="00560B3E"/>
    <w:rsid w:val="00561187"/>
    <w:rsid w:val="0056164A"/>
    <w:rsid w:val="00563774"/>
    <w:rsid w:val="005639FD"/>
    <w:rsid w:val="005649DC"/>
    <w:rsid w:val="005650C6"/>
    <w:rsid w:val="0056525D"/>
    <w:rsid w:val="0056550B"/>
    <w:rsid w:val="005660D7"/>
    <w:rsid w:val="00566408"/>
    <w:rsid w:val="00566755"/>
    <w:rsid w:val="00566BE0"/>
    <w:rsid w:val="005671D9"/>
    <w:rsid w:val="00567266"/>
    <w:rsid w:val="00567952"/>
    <w:rsid w:val="00570941"/>
    <w:rsid w:val="00571B21"/>
    <w:rsid w:val="0057244B"/>
    <w:rsid w:val="005732D2"/>
    <w:rsid w:val="005736A8"/>
    <w:rsid w:val="00573BD3"/>
    <w:rsid w:val="00573E48"/>
    <w:rsid w:val="00577049"/>
    <w:rsid w:val="00577CE3"/>
    <w:rsid w:val="00582CFB"/>
    <w:rsid w:val="00583314"/>
    <w:rsid w:val="00583591"/>
    <w:rsid w:val="00583F95"/>
    <w:rsid w:val="005841A7"/>
    <w:rsid w:val="00585E16"/>
    <w:rsid w:val="0058744E"/>
    <w:rsid w:val="005878DD"/>
    <w:rsid w:val="00590816"/>
    <w:rsid w:val="00591878"/>
    <w:rsid w:val="00591C62"/>
    <w:rsid w:val="00591D22"/>
    <w:rsid w:val="00592E7A"/>
    <w:rsid w:val="00594838"/>
    <w:rsid w:val="00594A4F"/>
    <w:rsid w:val="00594D50"/>
    <w:rsid w:val="0059534A"/>
    <w:rsid w:val="00595BF9"/>
    <w:rsid w:val="0059737A"/>
    <w:rsid w:val="005978BB"/>
    <w:rsid w:val="005979C4"/>
    <w:rsid w:val="005A0968"/>
    <w:rsid w:val="005A0FB4"/>
    <w:rsid w:val="005A10A8"/>
    <w:rsid w:val="005A1B4F"/>
    <w:rsid w:val="005A20D5"/>
    <w:rsid w:val="005A3C98"/>
    <w:rsid w:val="005A47EE"/>
    <w:rsid w:val="005A4B26"/>
    <w:rsid w:val="005A5874"/>
    <w:rsid w:val="005A5907"/>
    <w:rsid w:val="005A6266"/>
    <w:rsid w:val="005A6618"/>
    <w:rsid w:val="005A70C5"/>
    <w:rsid w:val="005B0027"/>
    <w:rsid w:val="005B0336"/>
    <w:rsid w:val="005B17C9"/>
    <w:rsid w:val="005B1C8B"/>
    <w:rsid w:val="005B2F00"/>
    <w:rsid w:val="005B305D"/>
    <w:rsid w:val="005B33A5"/>
    <w:rsid w:val="005B3D86"/>
    <w:rsid w:val="005B3FE9"/>
    <w:rsid w:val="005B58D0"/>
    <w:rsid w:val="005B5ECF"/>
    <w:rsid w:val="005B76DB"/>
    <w:rsid w:val="005B7DEB"/>
    <w:rsid w:val="005C009A"/>
    <w:rsid w:val="005C037D"/>
    <w:rsid w:val="005C10D2"/>
    <w:rsid w:val="005C1915"/>
    <w:rsid w:val="005C264F"/>
    <w:rsid w:val="005C2ECB"/>
    <w:rsid w:val="005C46CD"/>
    <w:rsid w:val="005C4814"/>
    <w:rsid w:val="005C4F50"/>
    <w:rsid w:val="005C5396"/>
    <w:rsid w:val="005C56C3"/>
    <w:rsid w:val="005C56DC"/>
    <w:rsid w:val="005C6471"/>
    <w:rsid w:val="005C6546"/>
    <w:rsid w:val="005D01CF"/>
    <w:rsid w:val="005D1462"/>
    <w:rsid w:val="005D2B6A"/>
    <w:rsid w:val="005D2F22"/>
    <w:rsid w:val="005D411C"/>
    <w:rsid w:val="005D4857"/>
    <w:rsid w:val="005D499F"/>
    <w:rsid w:val="005D49DF"/>
    <w:rsid w:val="005D4DEF"/>
    <w:rsid w:val="005D576B"/>
    <w:rsid w:val="005D6132"/>
    <w:rsid w:val="005D7D25"/>
    <w:rsid w:val="005E1388"/>
    <w:rsid w:val="005E1A9A"/>
    <w:rsid w:val="005E328C"/>
    <w:rsid w:val="005E383B"/>
    <w:rsid w:val="005E3E20"/>
    <w:rsid w:val="005E4C15"/>
    <w:rsid w:val="005E4E04"/>
    <w:rsid w:val="005E4FB3"/>
    <w:rsid w:val="005E5041"/>
    <w:rsid w:val="005E5568"/>
    <w:rsid w:val="005E56D8"/>
    <w:rsid w:val="005E6A1F"/>
    <w:rsid w:val="005E6FD7"/>
    <w:rsid w:val="005E743D"/>
    <w:rsid w:val="005F000E"/>
    <w:rsid w:val="005F0ADD"/>
    <w:rsid w:val="005F0FFD"/>
    <w:rsid w:val="005F1BA3"/>
    <w:rsid w:val="005F22F1"/>
    <w:rsid w:val="005F26D5"/>
    <w:rsid w:val="005F44C4"/>
    <w:rsid w:val="005F4A3B"/>
    <w:rsid w:val="005F6D1D"/>
    <w:rsid w:val="0060040C"/>
    <w:rsid w:val="00601CF0"/>
    <w:rsid w:val="00602615"/>
    <w:rsid w:val="00603B5C"/>
    <w:rsid w:val="0060446E"/>
    <w:rsid w:val="00604F59"/>
    <w:rsid w:val="0060554D"/>
    <w:rsid w:val="006055A2"/>
    <w:rsid w:val="006056E0"/>
    <w:rsid w:val="00607388"/>
    <w:rsid w:val="006103B2"/>
    <w:rsid w:val="0061080A"/>
    <w:rsid w:val="006113C6"/>
    <w:rsid w:val="006134BE"/>
    <w:rsid w:val="006136EE"/>
    <w:rsid w:val="006138EB"/>
    <w:rsid w:val="00614426"/>
    <w:rsid w:val="0061541F"/>
    <w:rsid w:val="00615F0F"/>
    <w:rsid w:val="00616307"/>
    <w:rsid w:val="00617069"/>
    <w:rsid w:val="006175DE"/>
    <w:rsid w:val="00617655"/>
    <w:rsid w:val="006176B1"/>
    <w:rsid w:val="00620086"/>
    <w:rsid w:val="00620123"/>
    <w:rsid w:val="00620338"/>
    <w:rsid w:val="00621AF4"/>
    <w:rsid w:val="00624453"/>
    <w:rsid w:val="00625A1E"/>
    <w:rsid w:val="006268F8"/>
    <w:rsid w:val="0062793A"/>
    <w:rsid w:val="0063031A"/>
    <w:rsid w:val="006307A2"/>
    <w:rsid w:val="006308FD"/>
    <w:rsid w:val="00631184"/>
    <w:rsid w:val="00632911"/>
    <w:rsid w:val="00632997"/>
    <w:rsid w:val="006344CB"/>
    <w:rsid w:val="00636FD3"/>
    <w:rsid w:val="00641075"/>
    <w:rsid w:val="0064195E"/>
    <w:rsid w:val="00641E69"/>
    <w:rsid w:val="0064308E"/>
    <w:rsid w:val="00645268"/>
    <w:rsid w:val="00645589"/>
    <w:rsid w:val="00645949"/>
    <w:rsid w:val="00645C59"/>
    <w:rsid w:val="00647093"/>
    <w:rsid w:val="006470C7"/>
    <w:rsid w:val="006470CB"/>
    <w:rsid w:val="006508D5"/>
    <w:rsid w:val="006510DF"/>
    <w:rsid w:val="0065275B"/>
    <w:rsid w:val="00652B02"/>
    <w:rsid w:val="00652DD8"/>
    <w:rsid w:val="00654143"/>
    <w:rsid w:val="006550BF"/>
    <w:rsid w:val="006559A1"/>
    <w:rsid w:val="0065768B"/>
    <w:rsid w:val="00657946"/>
    <w:rsid w:val="00657F66"/>
    <w:rsid w:val="00660492"/>
    <w:rsid w:val="00661029"/>
    <w:rsid w:val="00662146"/>
    <w:rsid w:val="00662176"/>
    <w:rsid w:val="006622ED"/>
    <w:rsid w:val="00662F91"/>
    <w:rsid w:val="006636DA"/>
    <w:rsid w:val="00663A5A"/>
    <w:rsid w:val="00663DF3"/>
    <w:rsid w:val="00663FA5"/>
    <w:rsid w:val="006662CD"/>
    <w:rsid w:val="006668F5"/>
    <w:rsid w:val="00666AFC"/>
    <w:rsid w:val="00666BB2"/>
    <w:rsid w:val="00666C3C"/>
    <w:rsid w:val="00666F39"/>
    <w:rsid w:val="00667FC4"/>
    <w:rsid w:val="006706BC"/>
    <w:rsid w:val="006707B5"/>
    <w:rsid w:val="00670A44"/>
    <w:rsid w:val="00671472"/>
    <w:rsid w:val="006716C1"/>
    <w:rsid w:val="00672EA3"/>
    <w:rsid w:val="00673ADD"/>
    <w:rsid w:val="00674101"/>
    <w:rsid w:val="006746E3"/>
    <w:rsid w:val="006757A0"/>
    <w:rsid w:val="00676693"/>
    <w:rsid w:val="006770C1"/>
    <w:rsid w:val="00680221"/>
    <w:rsid w:val="00680480"/>
    <w:rsid w:val="006811E3"/>
    <w:rsid w:val="006815C9"/>
    <w:rsid w:val="00682065"/>
    <w:rsid w:val="006820C1"/>
    <w:rsid w:val="00682CDF"/>
    <w:rsid w:val="006833A9"/>
    <w:rsid w:val="00683919"/>
    <w:rsid w:val="00684225"/>
    <w:rsid w:val="0068434A"/>
    <w:rsid w:val="006844C3"/>
    <w:rsid w:val="006849CC"/>
    <w:rsid w:val="00684AEA"/>
    <w:rsid w:val="00686390"/>
    <w:rsid w:val="006863DA"/>
    <w:rsid w:val="0068647D"/>
    <w:rsid w:val="00686495"/>
    <w:rsid w:val="00687ADD"/>
    <w:rsid w:val="00691737"/>
    <w:rsid w:val="00694311"/>
    <w:rsid w:val="006954F9"/>
    <w:rsid w:val="006973F0"/>
    <w:rsid w:val="006A00B5"/>
    <w:rsid w:val="006A167C"/>
    <w:rsid w:val="006A196D"/>
    <w:rsid w:val="006A3293"/>
    <w:rsid w:val="006A36E3"/>
    <w:rsid w:val="006A5787"/>
    <w:rsid w:val="006A57B0"/>
    <w:rsid w:val="006A58E2"/>
    <w:rsid w:val="006A5BA1"/>
    <w:rsid w:val="006A6798"/>
    <w:rsid w:val="006B06FB"/>
    <w:rsid w:val="006B0D9B"/>
    <w:rsid w:val="006B0FF6"/>
    <w:rsid w:val="006B20AC"/>
    <w:rsid w:val="006B21FB"/>
    <w:rsid w:val="006B24A5"/>
    <w:rsid w:val="006B2BED"/>
    <w:rsid w:val="006B3244"/>
    <w:rsid w:val="006B33E2"/>
    <w:rsid w:val="006B39FF"/>
    <w:rsid w:val="006B6642"/>
    <w:rsid w:val="006B77AD"/>
    <w:rsid w:val="006C06EC"/>
    <w:rsid w:val="006C09E2"/>
    <w:rsid w:val="006C2306"/>
    <w:rsid w:val="006C2D17"/>
    <w:rsid w:val="006C2FEB"/>
    <w:rsid w:val="006C4309"/>
    <w:rsid w:val="006C450D"/>
    <w:rsid w:val="006C546A"/>
    <w:rsid w:val="006C562C"/>
    <w:rsid w:val="006C567A"/>
    <w:rsid w:val="006C628F"/>
    <w:rsid w:val="006C65CD"/>
    <w:rsid w:val="006C67A7"/>
    <w:rsid w:val="006C6C4F"/>
    <w:rsid w:val="006C7239"/>
    <w:rsid w:val="006C733A"/>
    <w:rsid w:val="006C7E1F"/>
    <w:rsid w:val="006D0656"/>
    <w:rsid w:val="006D101D"/>
    <w:rsid w:val="006D1440"/>
    <w:rsid w:val="006D1BDC"/>
    <w:rsid w:val="006D28B8"/>
    <w:rsid w:val="006D39D0"/>
    <w:rsid w:val="006D41C9"/>
    <w:rsid w:val="006D437D"/>
    <w:rsid w:val="006D4E99"/>
    <w:rsid w:val="006D542E"/>
    <w:rsid w:val="006D5A2F"/>
    <w:rsid w:val="006D5F37"/>
    <w:rsid w:val="006D6ACE"/>
    <w:rsid w:val="006D6BB3"/>
    <w:rsid w:val="006D773D"/>
    <w:rsid w:val="006E01F6"/>
    <w:rsid w:val="006E0D92"/>
    <w:rsid w:val="006E137C"/>
    <w:rsid w:val="006E3646"/>
    <w:rsid w:val="006E72AD"/>
    <w:rsid w:val="006E79FA"/>
    <w:rsid w:val="006E7DFD"/>
    <w:rsid w:val="006F08BA"/>
    <w:rsid w:val="006F265E"/>
    <w:rsid w:val="006F266C"/>
    <w:rsid w:val="006F444E"/>
    <w:rsid w:val="006F4FDF"/>
    <w:rsid w:val="006F5796"/>
    <w:rsid w:val="006F582C"/>
    <w:rsid w:val="006F7A12"/>
    <w:rsid w:val="0070084D"/>
    <w:rsid w:val="00700B95"/>
    <w:rsid w:val="007019CA"/>
    <w:rsid w:val="0070307F"/>
    <w:rsid w:val="007042D8"/>
    <w:rsid w:val="00704D05"/>
    <w:rsid w:val="007057B3"/>
    <w:rsid w:val="007071F2"/>
    <w:rsid w:val="007073E4"/>
    <w:rsid w:val="007079B1"/>
    <w:rsid w:val="007104B3"/>
    <w:rsid w:val="00710F3D"/>
    <w:rsid w:val="00712B2F"/>
    <w:rsid w:val="007131EF"/>
    <w:rsid w:val="00713B0D"/>
    <w:rsid w:val="00713D3C"/>
    <w:rsid w:val="00714132"/>
    <w:rsid w:val="00715466"/>
    <w:rsid w:val="00716F98"/>
    <w:rsid w:val="007177BD"/>
    <w:rsid w:val="0071783F"/>
    <w:rsid w:val="00721968"/>
    <w:rsid w:val="00722799"/>
    <w:rsid w:val="007235F6"/>
    <w:rsid w:val="00723ED0"/>
    <w:rsid w:val="00724337"/>
    <w:rsid w:val="0072434C"/>
    <w:rsid w:val="007248BB"/>
    <w:rsid w:val="007248FA"/>
    <w:rsid w:val="0072531A"/>
    <w:rsid w:val="0072533B"/>
    <w:rsid w:val="00725541"/>
    <w:rsid w:val="00725C73"/>
    <w:rsid w:val="00725CF0"/>
    <w:rsid w:val="00727D36"/>
    <w:rsid w:val="00727DCA"/>
    <w:rsid w:val="0073017D"/>
    <w:rsid w:val="00731A43"/>
    <w:rsid w:val="00731EFA"/>
    <w:rsid w:val="00732051"/>
    <w:rsid w:val="00733560"/>
    <w:rsid w:val="0073398B"/>
    <w:rsid w:val="00733FDB"/>
    <w:rsid w:val="0073411A"/>
    <w:rsid w:val="00734253"/>
    <w:rsid w:val="00734D41"/>
    <w:rsid w:val="00734EAE"/>
    <w:rsid w:val="00735C72"/>
    <w:rsid w:val="007376CB"/>
    <w:rsid w:val="00741E0F"/>
    <w:rsid w:val="0074207E"/>
    <w:rsid w:val="00744BB6"/>
    <w:rsid w:val="007469BF"/>
    <w:rsid w:val="00746F30"/>
    <w:rsid w:val="00750962"/>
    <w:rsid w:val="00750C69"/>
    <w:rsid w:val="007516E3"/>
    <w:rsid w:val="00751E8F"/>
    <w:rsid w:val="007520F0"/>
    <w:rsid w:val="00752FFC"/>
    <w:rsid w:val="007533C2"/>
    <w:rsid w:val="00753A77"/>
    <w:rsid w:val="00756899"/>
    <w:rsid w:val="0076089D"/>
    <w:rsid w:val="0076274F"/>
    <w:rsid w:val="00762E0B"/>
    <w:rsid w:val="0076351E"/>
    <w:rsid w:val="00763E4E"/>
    <w:rsid w:val="007641FF"/>
    <w:rsid w:val="00764806"/>
    <w:rsid w:val="00765DAC"/>
    <w:rsid w:val="00765ECB"/>
    <w:rsid w:val="00766A75"/>
    <w:rsid w:val="00770507"/>
    <w:rsid w:val="00770DA6"/>
    <w:rsid w:val="0077188F"/>
    <w:rsid w:val="0077215B"/>
    <w:rsid w:val="007725B5"/>
    <w:rsid w:val="00774240"/>
    <w:rsid w:val="00774D48"/>
    <w:rsid w:val="007766A1"/>
    <w:rsid w:val="007767AE"/>
    <w:rsid w:val="007812EC"/>
    <w:rsid w:val="00781610"/>
    <w:rsid w:val="00782D38"/>
    <w:rsid w:val="00782E52"/>
    <w:rsid w:val="007837BE"/>
    <w:rsid w:val="00784CC4"/>
    <w:rsid w:val="00785180"/>
    <w:rsid w:val="00787A20"/>
    <w:rsid w:val="00787CDF"/>
    <w:rsid w:val="00790585"/>
    <w:rsid w:val="00790713"/>
    <w:rsid w:val="007916D6"/>
    <w:rsid w:val="00792358"/>
    <w:rsid w:val="00793886"/>
    <w:rsid w:val="0079456E"/>
    <w:rsid w:val="0079565C"/>
    <w:rsid w:val="00795B60"/>
    <w:rsid w:val="00795C13"/>
    <w:rsid w:val="007961FF"/>
    <w:rsid w:val="00796DB9"/>
    <w:rsid w:val="00796E1C"/>
    <w:rsid w:val="007A0D32"/>
    <w:rsid w:val="007A1D16"/>
    <w:rsid w:val="007A318B"/>
    <w:rsid w:val="007A42C4"/>
    <w:rsid w:val="007A569D"/>
    <w:rsid w:val="007A6429"/>
    <w:rsid w:val="007A728A"/>
    <w:rsid w:val="007A74BD"/>
    <w:rsid w:val="007A7518"/>
    <w:rsid w:val="007B0A3C"/>
    <w:rsid w:val="007B2B88"/>
    <w:rsid w:val="007B2C02"/>
    <w:rsid w:val="007B2E36"/>
    <w:rsid w:val="007B5203"/>
    <w:rsid w:val="007B61DF"/>
    <w:rsid w:val="007B6379"/>
    <w:rsid w:val="007C1684"/>
    <w:rsid w:val="007C1746"/>
    <w:rsid w:val="007C1AC7"/>
    <w:rsid w:val="007C22ED"/>
    <w:rsid w:val="007C2D66"/>
    <w:rsid w:val="007C34E5"/>
    <w:rsid w:val="007C387F"/>
    <w:rsid w:val="007C46F6"/>
    <w:rsid w:val="007C4E05"/>
    <w:rsid w:val="007C6219"/>
    <w:rsid w:val="007C6E3C"/>
    <w:rsid w:val="007C71F8"/>
    <w:rsid w:val="007C72C1"/>
    <w:rsid w:val="007C75CE"/>
    <w:rsid w:val="007C7A3E"/>
    <w:rsid w:val="007D0A88"/>
    <w:rsid w:val="007D1013"/>
    <w:rsid w:val="007D236B"/>
    <w:rsid w:val="007D26C8"/>
    <w:rsid w:val="007D3DB1"/>
    <w:rsid w:val="007D4ADD"/>
    <w:rsid w:val="007D6B4A"/>
    <w:rsid w:val="007D6D8D"/>
    <w:rsid w:val="007D7C56"/>
    <w:rsid w:val="007E1FDF"/>
    <w:rsid w:val="007E2159"/>
    <w:rsid w:val="007E238B"/>
    <w:rsid w:val="007E30D2"/>
    <w:rsid w:val="007E3217"/>
    <w:rsid w:val="007E33D1"/>
    <w:rsid w:val="007E412D"/>
    <w:rsid w:val="007E4D2E"/>
    <w:rsid w:val="007E4E1E"/>
    <w:rsid w:val="007E5062"/>
    <w:rsid w:val="007E511B"/>
    <w:rsid w:val="007E5B04"/>
    <w:rsid w:val="007E5EE4"/>
    <w:rsid w:val="007E7539"/>
    <w:rsid w:val="007E75EC"/>
    <w:rsid w:val="007F0ACD"/>
    <w:rsid w:val="007F3124"/>
    <w:rsid w:val="007F3271"/>
    <w:rsid w:val="007F33B2"/>
    <w:rsid w:val="007F4754"/>
    <w:rsid w:val="007F6EDC"/>
    <w:rsid w:val="007F74BD"/>
    <w:rsid w:val="007F755C"/>
    <w:rsid w:val="00803116"/>
    <w:rsid w:val="008034F6"/>
    <w:rsid w:val="00803588"/>
    <w:rsid w:val="00803E91"/>
    <w:rsid w:val="00803F11"/>
    <w:rsid w:val="00804EB4"/>
    <w:rsid w:val="00805571"/>
    <w:rsid w:val="00805A11"/>
    <w:rsid w:val="008062C1"/>
    <w:rsid w:val="00806F33"/>
    <w:rsid w:val="008072E4"/>
    <w:rsid w:val="00807E99"/>
    <w:rsid w:val="00810FCE"/>
    <w:rsid w:val="00811A53"/>
    <w:rsid w:val="00813542"/>
    <w:rsid w:val="0081559C"/>
    <w:rsid w:val="00815612"/>
    <w:rsid w:val="00815DE5"/>
    <w:rsid w:val="00816813"/>
    <w:rsid w:val="0081692F"/>
    <w:rsid w:val="00816AE4"/>
    <w:rsid w:val="008172EC"/>
    <w:rsid w:val="00817D3E"/>
    <w:rsid w:val="0082091B"/>
    <w:rsid w:val="00820A9D"/>
    <w:rsid w:val="00821612"/>
    <w:rsid w:val="0082231C"/>
    <w:rsid w:val="00822764"/>
    <w:rsid w:val="00823221"/>
    <w:rsid w:val="008232C8"/>
    <w:rsid w:val="00823836"/>
    <w:rsid w:val="00823D5E"/>
    <w:rsid w:val="00824102"/>
    <w:rsid w:val="00824FEF"/>
    <w:rsid w:val="008262B9"/>
    <w:rsid w:val="00826E36"/>
    <w:rsid w:val="008317CC"/>
    <w:rsid w:val="008332A7"/>
    <w:rsid w:val="00833370"/>
    <w:rsid w:val="008336E4"/>
    <w:rsid w:val="0083391C"/>
    <w:rsid w:val="00833B06"/>
    <w:rsid w:val="00833F86"/>
    <w:rsid w:val="008355F3"/>
    <w:rsid w:val="0083709A"/>
    <w:rsid w:val="008376EA"/>
    <w:rsid w:val="00837880"/>
    <w:rsid w:val="008402F5"/>
    <w:rsid w:val="00841EC5"/>
    <w:rsid w:val="0084362C"/>
    <w:rsid w:val="0084380A"/>
    <w:rsid w:val="00847F31"/>
    <w:rsid w:val="00851DE8"/>
    <w:rsid w:val="008524B9"/>
    <w:rsid w:val="00854826"/>
    <w:rsid w:val="00855D32"/>
    <w:rsid w:val="00857BF1"/>
    <w:rsid w:val="008603BD"/>
    <w:rsid w:val="00860B93"/>
    <w:rsid w:val="00860E13"/>
    <w:rsid w:val="00861610"/>
    <w:rsid w:val="00861B1D"/>
    <w:rsid w:val="00861BCB"/>
    <w:rsid w:val="0086232C"/>
    <w:rsid w:val="008624CE"/>
    <w:rsid w:val="008632BB"/>
    <w:rsid w:val="008642BF"/>
    <w:rsid w:val="00865B8C"/>
    <w:rsid w:val="0086617A"/>
    <w:rsid w:val="00866B58"/>
    <w:rsid w:val="00866F7C"/>
    <w:rsid w:val="008673ED"/>
    <w:rsid w:val="008679AF"/>
    <w:rsid w:val="008701D8"/>
    <w:rsid w:val="00870F64"/>
    <w:rsid w:val="00871364"/>
    <w:rsid w:val="0087143C"/>
    <w:rsid w:val="00873BB0"/>
    <w:rsid w:val="00873F53"/>
    <w:rsid w:val="00874591"/>
    <w:rsid w:val="008745C8"/>
    <w:rsid w:val="0087590F"/>
    <w:rsid w:val="00876D8E"/>
    <w:rsid w:val="00877393"/>
    <w:rsid w:val="00877878"/>
    <w:rsid w:val="00877D43"/>
    <w:rsid w:val="00881668"/>
    <w:rsid w:val="008835E1"/>
    <w:rsid w:val="00885707"/>
    <w:rsid w:val="00886ADA"/>
    <w:rsid w:val="00886BA6"/>
    <w:rsid w:val="00887772"/>
    <w:rsid w:val="008905F5"/>
    <w:rsid w:val="00890CB5"/>
    <w:rsid w:val="0089162B"/>
    <w:rsid w:val="0089177C"/>
    <w:rsid w:val="00892990"/>
    <w:rsid w:val="00893CFE"/>
    <w:rsid w:val="00895318"/>
    <w:rsid w:val="00895614"/>
    <w:rsid w:val="00895E40"/>
    <w:rsid w:val="00896228"/>
    <w:rsid w:val="008962FC"/>
    <w:rsid w:val="00897E89"/>
    <w:rsid w:val="008A534E"/>
    <w:rsid w:val="008A5A04"/>
    <w:rsid w:val="008A5B20"/>
    <w:rsid w:val="008A65DA"/>
    <w:rsid w:val="008A71B1"/>
    <w:rsid w:val="008B024C"/>
    <w:rsid w:val="008B0876"/>
    <w:rsid w:val="008B12C0"/>
    <w:rsid w:val="008B14D5"/>
    <w:rsid w:val="008B3065"/>
    <w:rsid w:val="008B3E89"/>
    <w:rsid w:val="008B3F4C"/>
    <w:rsid w:val="008B5793"/>
    <w:rsid w:val="008C1367"/>
    <w:rsid w:val="008C1681"/>
    <w:rsid w:val="008C176B"/>
    <w:rsid w:val="008C2271"/>
    <w:rsid w:val="008C38CE"/>
    <w:rsid w:val="008C4AFE"/>
    <w:rsid w:val="008C5928"/>
    <w:rsid w:val="008C663A"/>
    <w:rsid w:val="008C7282"/>
    <w:rsid w:val="008D0218"/>
    <w:rsid w:val="008D09E6"/>
    <w:rsid w:val="008D0DB4"/>
    <w:rsid w:val="008D117D"/>
    <w:rsid w:val="008D3342"/>
    <w:rsid w:val="008D33CC"/>
    <w:rsid w:val="008D3515"/>
    <w:rsid w:val="008D3E8E"/>
    <w:rsid w:val="008D4FFC"/>
    <w:rsid w:val="008D53E0"/>
    <w:rsid w:val="008D5D20"/>
    <w:rsid w:val="008D64B8"/>
    <w:rsid w:val="008E0169"/>
    <w:rsid w:val="008E0521"/>
    <w:rsid w:val="008E0751"/>
    <w:rsid w:val="008E087C"/>
    <w:rsid w:val="008E0E59"/>
    <w:rsid w:val="008E1325"/>
    <w:rsid w:val="008E16DA"/>
    <w:rsid w:val="008E1C0B"/>
    <w:rsid w:val="008E2EBE"/>
    <w:rsid w:val="008E3DC8"/>
    <w:rsid w:val="008E3DCA"/>
    <w:rsid w:val="008E3EE7"/>
    <w:rsid w:val="008E3F29"/>
    <w:rsid w:val="008E4102"/>
    <w:rsid w:val="008E41F9"/>
    <w:rsid w:val="008E4598"/>
    <w:rsid w:val="008E5505"/>
    <w:rsid w:val="008E709A"/>
    <w:rsid w:val="008F2BE6"/>
    <w:rsid w:val="008F2D79"/>
    <w:rsid w:val="008F3B45"/>
    <w:rsid w:val="008F45B7"/>
    <w:rsid w:val="008F501E"/>
    <w:rsid w:val="008F5894"/>
    <w:rsid w:val="008F5A6A"/>
    <w:rsid w:val="008F6A02"/>
    <w:rsid w:val="008F7212"/>
    <w:rsid w:val="008F7436"/>
    <w:rsid w:val="008F770A"/>
    <w:rsid w:val="00900599"/>
    <w:rsid w:val="00900CC0"/>
    <w:rsid w:val="00901509"/>
    <w:rsid w:val="009018D5"/>
    <w:rsid w:val="009019C6"/>
    <w:rsid w:val="009020A2"/>
    <w:rsid w:val="009026A8"/>
    <w:rsid w:val="009029FB"/>
    <w:rsid w:val="00903759"/>
    <w:rsid w:val="00904683"/>
    <w:rsid w:val="00904AF3"/>
    <w:rsid w:val="00906370"/>
    <w:rsid w:val="009067BB"/>
    <w:rsid w:val="009069B9"/>
    <w:rsid w:val="0091039E"/>
    <w:rsid w:val="00910B3E"/>
    <w:rsid w:val="009111BE"/>
    <w:rsid w:val="009117E4"/>
    <w:rsid w:val="00911875"/>
    <w:rsid w:val="00911AE9"/>
    <w:rsid w:val="00911B84"/>
    <w:rsid w:val="00911E51"/>
    <w:rsid w:val="00912715"/>
    <w:rsid w:val="00912DCE"/>
    <w:rsid w:val="00912EC9"/>
    <w:rsid w:val="00913AF0"/>
    <w:rsid w:val="009142EC"/>
    <w:rsid w:val="00914785"/>
    <w:rsid w:val="00914C8E"/>
    <w:rsid w:val="009157F5"/>
    <w:rsid w:val="009167B4"/>
    <w:rsid w:val="0091770E"/>
    <w:rsid w:val="00921D1F"/>
    <w:rsid w:val="00921D78"/>
    <w:rsid w:val="0092258D"/>
    <w:rsid w:val="00922761"/>
    <w:rsid w:val="00922B98"/>
    <w:rsid w:val="009241D5"/>
    <w:rsid w:val="00925EE0"/>
    <w:rsid w:val="00926035"/>
    <w:rsid w:val="0092678C"/>
    <w:rsid w:val="009267A1"/>
    <w:rsid w:val="00926974"/>
    <w:rsid w:val="00926E19"/>
    <w:rsid w:val="00930F64"/>
    <w:rsid w:val="00931C76"/>
    <w:rsid w:val="00932B6E"/>
    <w:rsid w:val="00932DF2"/>
    <w:rsid w:val="009339E3"/>
    <w:rsid w:val="00935559"/>
    <w:rsid w:val="009359AC"/>
    <w:rsid w:val="00935A16"/>
    <w:rsid w:val="00936419"/>
    <w:rsid w:val="00937D98"/>
    <w:rsid w:val="00940CE8"/>
    <w:rsid w:val="00940D2A"/>
    <w:rsid w:val="00941947"/>
    <w:rsid w:val="00942471"/>
    <w:rsid w:val="00942747"/>
    <w:rsid w:val="00942CE4"/>
    <w:rsid w:val="00942D54"/>
    <w:rsid w:val="009431C0"/>
    <w:rsid w:val="0094471B"/>
    <w:rsid w:val="00946A10"/>
    <w:rsid w:val="00946CB0"/>
    <w:rsid w:val="00947459"/>
    <w:rsid w:val="00947F3B"/>
    <w:rsid w:val="0095041B"/>
    <w:rsid w:val="0095048B"/>
    <w:rsid w:val="00950E48"/>
    <w:rsid w:val="00951DBD"/>
    <w:rsid w:val="00952587"/>
    <w:rsid w:val="00952783"/>
    <w:rsid w:val="00953169"/>
    <w:rsid w:val="00953910"/>
    <w:rsid w:val="00953E68"/>
    <w:rsid w:val="00954307"/>
    <w:rsid w:val="009557C9"/>
    <w:rsid w:val="009578DF"/>
    <w:rsid w:val="0096572D"/>
    <w:rsid w:val="009665F8"/>
    <w:rsid w:val="00966C57"/>
    <w:rsid w:val="00966E57"/>
    <w:rsid w:val="009703F4"/>
    <w:rsid w:val="00970413"/>
    <w:rsid w:val="00970E2B"/>
    <w:rsid w:val="00972F4B"/>
    <w:rsid w:val="00974C78"/>
    <w:rsid w:val="00974E03"/>
    <w:rsid w:val="00975378"/>
    <w:rsid w:val="00975CF3"/>
    <w:rsid w:val="00975DB0"/>
    <w:rsid w:val="00980175"/>
    <w:rsid w:val="00983E70"/>
    <w:rsid w:val="00984789"/>
    <w:rsid w:val="009851FC"/>
    <w:rsid w:val="00985686"/>
    <w:rsid w:val="00985D3B"/>
    <w:rsid w:val="00986094"/>
    <w:rsid w:val="00986566"/>
    <w:rsid w:val="0098791C"/>
    <w:rsid w:val="00987D1B"/>
    <w:rsid w:val="00987E09"/>
    <w:rsid w:val="00991F8C"/>
    <w:rsid w:val="0099320D"/>
    <w:rsid w:val="009937ED"/>
    <w:rsid w:val="0099409D"/>
    <w:rsid w:val="009946FF"/>
    <w:rsid w:val="009951F5"/>
    <w:rsid w:val="00996DCB"/>
    <w:rsid w:val="00997D7C"/>
    <w:rsid w:val="00997FD2"/>
    <w:rsid w:val="009A050C"/>
    <w:rsid w:val="009A25D1"/>
    <w:rsid w:val="009A2CC2"/>
    <w:rsid w:val="009A3F34"/>
    <w:rsid w:val="009A47A7"/>
    <w:rsid w:val="009A5634"/>
    <w:rsid w:val="009A599D"/>
    <w:rsid w:val="009A69CE"/>
    <w:rsid w:val="009A69D0"/>
    <w:rsid w:val="009A7340"/>
    <w:rsid w:val="009B18B5"/>
    <w:rsid w:val="009B23F1"/>
    <w:rsid w:val="009B2429"/>
    <w:rsid w:val="009B2655"/>
    <w:rsid w:val="009B2DE8"/>
    <w:rsid w:val="009B3269"/>
    <w:rsid w:val="009B380A"/>
    <w:rsid w:val="009B3962"/>
    <w:rsid w:val="009B3A82"/>
    <w:rsid w:val="009B3FCF"/>
    <w:rsid w:val="009B52E1"/>
    <w:rsid w:val="009B6B63"/>
    <w:rsid w:val="009B7B04"/>
    <w:rsid w:val="009C0A4A"/>
    <w:rsid w:val="009C3118"/>
    <w:rsid w:val="009C31C5"/>
    <w:rsid w:val="009C3ED5"/>
    <w:rsid w:val="009C408D"/>
    <w:rsid w:val="009C47D6"/>
    <w:rsid w:val="009C4863"/>
    <w:rsid w:val="009C510B"/>
    <w:rsid w:val="009C6810"/>
    <w:rsid w:val="009C7665"/>
    <w:rsid w:val="009D0BDA"/>
    <w:rsid w:val="009D1027"/>
    <w:rsid w:val="009D110C"/>
    <w:rsid w:val="009D214D"/>
    <w:rsid w:val="009D2543"/>
    <w:rsid w:val="009D2789"/>
    <w:rsid w:val="009D375B"/>
    <w:rsid w:val="009D4BAD"/>
    <w:rsid w:val="009D5CF9"/>
    <w:rsid w:val="009D68FF"/>
    <w:rsid w:val="009D6CC8"/>
    <w:rsid w:val="009D70C4"/>
    <w:rsid w:val="009D75D1"/>
    <w:rsid w:val="009D7624"/>
    <w:rsid w:val="009E038F"/>
    <w:rsid w:val="009E06A8"/>
    <w:rsid w:val="009E081E"/>
    <w:rsid w:val="009E09F7"/>
    <w:rsid w:val="009E1111"/>
    <w:rsid w:val="009E2EAF"/>
    <w:rsid w:val="009E33FD"/>
    <w:rsid w:val="009E3908"/>
    <w:rsid w:val="009E3AB9"/>
    <w:rsid w:val="009E4282"/>
    <w:rsid w:val="009E4300"/>
    <w:rsid w:val="009E4739"/>
    <w:rsid w:val="009E47AF"/>
    <w:rsid w:val="009E4F0F"/>
    <w:rsid w:val="009E50D6"/>
    <w:rsid w:val="009E53EC"/>
    <w:rsid w:val="009E580B"/>
    <w:rsid w:val="009E582A"/>
    <w:rsid w:val="009E5999"/>
    <w:rsid w:val="009E63FB"/>
    <w:rsid w:val="009E64F9"/>
    <w:rsid w:val="009E664D"/>
    <w:rsid w:val="009E6808"/>
    <w:rsid w:val="009E6EF0"/>
    <w:rsid w:val="009E7388"/>
    <w:rsid w:val="009E75F5"/>
    <w:rsid w:val="009E7653"/>
    <w:rsid w:val="009E7901"/>
    <w:rsid w:val="009F0F9C"/>
    <w:rsid w:val="009F10E3"/>
    <w:rsid w:val="009F18A9"/>
    <w:rsid w:val="009F1A1D"/>
    <w:rsid w:val="009F2534"/>
    <w:rsid w:val="009F2640"/>
    <w:rsid w:val="009F2FA1"/>
    <w:rsid w:val="009F42B2"/>
    <w:rsid w:val="009F6C55"/>
    <w:rsid w:val="00A00BBE"/>
    <w:rsid w:val="00A017AC"/>
    <w:rsid w:val="00A01896"/>
    <w:rsid w:val="00A01C7E"/>
    <w:rsid w:val="00A0218B"/>
    <w:rsid w:val="00A0346B"/>
    <w:rsid w:val="00A039AE"/>
    <w:rsid w:val="00A03D80"/>
    <w:rsid w:val="00A04C37"/>
    <w:rsid w:val="00A06F12"/>
    <w:rsid w:val="00A07849"/>
    <w:rsid w:val="00A110EB"/>
    <w:rsid w:val="00A11115"/>
    <w:rsid w:val="00A11362"/>
    <w:rsid w:val="00A11F2C"/>
    <w:rsid w:val="00A1273B"/>
    <w:rsid w:val="00A12A4F"/>
    <w:rsid w:val="00A12C50"/>
    <w:rsid w:val="00A134E4"/>
    <w:rsid w:val="00A13C22"/>
    <w:rsid w:val="00A13E58"/>
    <w:rsid w:val="00A13FD8"/>
    <w:rsid w:val="00A14909"/>
    <w:rsid w:val="00A1505A"/>
    <w:rsid w:val="00A1591E"/>
    <w:rsid w:val="00A1605F"/>
    <w:rsid w:val="00A1747E"/>
    <w:rsid w:val="00A23E93"/>
    <w:rsid w:val="00A252D0"/>
    <w:rsid w:val="00A2601A"/>
    <w:rsid w:val="00A2688A"/>
    <w:rsid w:val="00A27471"/>
    <w:rsid w:val="00A274B5"/>
    <w:rsid w:val="00A279C7"/>
    <w:rsid w:val="00A27E4B"/>
    <w:rsid w:val="00A27F58"/>
    <w:rsid w:val="00A31119"/>
    <w:rsid w:val="00A313F7"/>
    <w:rsid w:val="00A355C6"/>
    <w:rsid w:val="00A359FB"/>
    <w:rsid w:val="00A378EE"/>
    <w:rsid w:val="00A4114E"/>
    <w:rsid w:val="00A41909"/>
    <w:rsid w:val="00A41FD9"/>
    <w:rsid w:val="00A42FB3"/>
    <w:rsid w:val="00A4356B"/>
    <w:rsid w:val="00A454BA"/>
    <w:rsid w:val="00A469B0"/>
    <w:rsid w:val="00A512DE"/>
    <w:rsid w:val="00A52276"/>
    <w:rsid w:val="00A522EC"/>
    <w:rsid w:val="00A5314F"/>
    <w:rsid w:val="00A53166"/>
    <w:rsid w:val="00A5349B"/>
    <w:rsid w:val="00A53ED3"/>
    <w:rsid w:val="00A54690"/>
    <w:rsid w:val="00A554BB"/>
    <w:rsid w:val="00A55FF1"/>
    <w:rsid w:val="00A563C7"/>
    <w:rsid w:val="00A56B2F"/>
    <w:rsid w:val="00A57468"/>
    <w:rsid w:val="00A57A39"/>
    <w:rsid w:val="00A60C86"/>
    <w:rsid w:val="00A62A73"/>
    <w:rsid w:val="00A63924"/>
    <w:rsid w:val="00A64149"/>
    <w:rsid w:val="00A65693"/>
    <w:rsid w:val="00A6593F"/>
    <w:rsid w:val="00A65E0E"/>
    <w:rsid w:val="00A6628C"/>
    <w:rsid w:val="00A6660D"/>
    <w:rsid w:val="00A66DF7"/>
    <w:rsid w:val="00A712FF"/>
    <w:rsid w:val="00A73138"/>
    <w:rsid w:val="00A73563"/>
    <w:rsid w:val="00A755A5"/>
    <w:rsid w:val="00A75F3D"/>
    <w:rsid w:val="00A7609D"/>
    <w:rsid w:val="00A8001E"/>
    <w:rsid w:val="00A80F9D"/>
    <w:rsid w:val="00A814B3"/>
    <w:rsid w:val="00A82267"/>
    <w:rsid w:val="00A82462"/>
    <w:rsid w:val="00A83199"/>
    <w:rsid w:val="00A83620"/>
    <w:rsid w:val="00A84DFE"/>
    <w:rsid w:val="00A8663E"/>
    <w:rsid w:val="00A871FB"/>
    <w:rsid w:val="00A901CB"/>
    <w:rsid w:val="00A91307"/>
    <w:rsid w:val="00A918D6"/>
    <w:rsid w:val="00A91DC1"/>
    <w:rsid w:val="00A926D2"/>
    <w:rsid w:val="00A929B9"/>
    <w:rsid w:val="00A92BAE"/>
    <w:rsid w:val="00A93B78"/>
    <w:rsid w:val="00A97657"/>
    <w:rsid w:val="00AA0177"/>
    <w:rsid w:val="00AA03D3"/>
    <w:rsid w:val="00AA0CC1"/>
    <w:rsid w:val="00AA1C82"/>
    <w:rsid w:val="00AA206B"/>
    <w:rsid w:val="00AA231D"/>
    <w:rsid w:val="00AA297F"/>
    <w:rsid w:val="00AA2A4C"/>
    <w:rsid w:val="00AA3BA0"/>
    <w:rsid w:val="00AA3D16"/>
    <w:rsid w:val="00AA437F"/>
    <w:rsid w:val="00AA462C"/>
    <w:rsid w:val="00AA537D"/>
    <w:rsid w:val="00AA5592"/>
    <w:rsid w:val="00AA599B"/>
    <w:rsid w:val="00AA5C6D"/>
    <w:rsid w:val="00AA6A6C"/>
    <w:rsid w:val="00AA76DE"/>
    <w:rsid w:val="00AA77E8"/>
    <w:rsid w:val="00AA78E9"/>
    <w:rsid w:val="00AA7CA0"/>
    <w:rsid w:val="00AB09F9"/>
    <w:rsid w:val="00AB0F8E"/>
    <w:rsid w:val="00AB2C01"/>
    <w:rsid w:val="00AB2DBC"/>
    <w:rsid w:val="00AB593B"/>
    <w:rsid w:val="00AB5F6D"/>
    <w:rsid w:val="00AB69CC"/>
    <w:rsid w:val="00AB7AC3"/>
    <w:rsid w:val="00AC00CE"/>
    <w:rsid w:val="00AC1959"/>
    <w:rsid w:val="00AC1CFE"/>
    <w:rsid w:val="00AC1F21"/>
    <w:rsid w:val="00AC23E4"/>
    <w:rsid w:val="00AC4413"/>
    <w:rsid w:val="00AC45CC"/>
    <w:rsid w:val="00AC5210"/>
    <w:rsid w:val="00AC597C"/>
    <w:rsid w:val="00AC6065"/>
    <w:rsid w:val="00AC6490"/>
    <w:rsid w:val="00AC76FC"/>
    <w:rsid w:val="00AC7FAA"/>
    <w:rsid w:val="00AD0B14"/>
    <w:rsid w:val="00AD0B19"/>
    <w:rsid w:val="00AD1AF8"/>
    <w:rsid w:val="00AD2289"/>
    <w:rsid w:val="00AD38C3"/>
    <w:rsid w:val="00AD3CB6"/>
    <w:rsid w:val="00AD49ED"/>
    <w:rsid w:val="00AD53C1"/>
    <w:rsid w:val="00AD7827"/>
    <w:rsid w:val="00AE04B6"/>
    <w:rsid w:val="00AE15AC"/>
    <w:rsid w:val="00AE201F"/>
    <w:rsid w:val="00AE2829"/>
    <w:rsid w:val="00AE2C1A"/>
    <w:rsid w:val="00AE3F04"/>
    <w:rsid w:val="00AE45D2"/>
    <w:rsid w:val="00AE52AF"/>
    <w:rsid w:val="00AE5430"/>
    <w:rsid w:val="00AE5E6F"/>
    <w:rsid w:val="00AE602D"/>
    <w:rsid w:val="00AE64D3"/>
    <w:rsid w:val="00AF33A3"/>
    <w:rsid w:val="00AF4E7A"/>
    <w:rsid w:val="00AF68AC"/>
    <w:rsid w:val="00AF6D5A"/>
    <w:rsid w:val="00AF6E35"/>
    <w:rsid w:val="00B00DC0"/>
    <w:rsid w:val="00B013EA"/>
    <w:rsid w:val="00B014CD"/>
    <w:rsid w:val="00B02991"/>
    <w:rsid w:val="00B02C1A"/>
    <w:rsid w:val="00B03520"/>
    <w:rsid w:val="00B062D5"/>
    <w:rsid w:val="00B10788"/>
    <w:rsid w:val="00B11598"/>
    <w:rsid w:val="00B12261"/>
    <w:rsid w:val="00B1235F"/>
    <w:rsid w:val="00B12BD7"/>
    <w:rsid w:val="00B12BEC"/>
    <w:rsid w:val="00B14BFA"/>
    <w:rsid w:val="00B1609D"/>
    <w:rsid w:val="00B16126"/>
    <w:rsid w:val="00B16C26"/>
    <w:rsid w:val="00B16CDB"/>
    <w:rsid w:val="00B16F3A"/>
    <w:rsid w:val="00B1766D"/>
    <w:rsid w:val="00B21C5D"/>
    <w:rsid w:val="00B22E12"/>
    <w:rsid w:val="00B2420E"/>
    <w:rsid w:val="00B242B8"/>
    <w:rsid w:val="00B24D57"/>
    <w:rsid w:val="00B2532B"/>
    <w:rsid w:val="00B27F72"/>
    <w:rsid w:val="00B30B4E"/>
    <w:rsid w:val="00B310AF"/>
    <w:rsid w:val="00B32175"/>
    <w:rsid w:val="00B32F67"/>
    <w:rsid w:val="00B344AC"/>
    <w:rsid w:val="00B35117"/>
    <w:rsid w:val="00B35AAC"/>
    <w:rsid w:val="00B35AB3"/>
    <w:rsid w:val="00B3782F"/>
    <w:rsid w:val="00B401E5"/>
    <w:rsid w:val="00B40354"/>
    <w:rsid w:val="00B409EA"/>
    <w:rsid w:val="00B424A4"/>
    <w:rsid w:val="00B4395E"/>
    <w:rsid w:val="00B43BB4"/>
    <w:rsid w:val="00B43D45"/>
    <w:rsid w:val="00B43EE0"/>
    <w:rsid w:val="00B43F8A"/>
    <w:rsid w:val="00B442D9"/>
    <w:rsid w:val="00B44B63"/>
    <w:rsid w:val="00B4538E"/>
    <w:rsid w:val="00B45ACA"/>
    <w:rsid w:val="00B45ED8"/>
    <w:rsid w:val="00B46554"/>
    <w:rsid w:val="00B46CA8"/>
    <w:rsid w:val="00B46E3C"/>
    <w:rsid w:val="00B4720E"/>
    <w:rsid w:val="00B4767F"/>
    <w:rsid w:val="00B47719"/>
    <w:rsid w:val="00B50747"/>
    <w:rsid w:val="00B51256"/>
    <w:rsid w:val="00B51D5A"/>
    <w:rsid w:val="00B5331B"/>
    <w:rsid w:val="00B533C7"/>
    <w:rsid w:val="00B53B92"/>
    <w:rsid w:val="00B53E53"/>
    <w:rsid w:val="00B54E3C"/>
    <w:rsid w:val="00B551E5"/>
    <w:rsid w:val="00B5618E"/>
    <w:rsid w:val="00B56495"/>
    <w:rsid w:val="00B56FC1"/>
    <w:rsid w:val="00B605A4"/>
    <w:rsid w:val="00B60E3C"/>
    <w:rsid w:val="00B62AA6"/>
    <w:rsid w:val="00B630FB"/>
    <w:rsid w:val="00B63C45"/>
    <w:rsid w:val="00B64960"/>
    <w:rsid w:val="00B64F61"/>
    <w:rsid w:val="00B656B9"/>
    <w:rsid w:val="00B67182"/>
    <w:rsid w:val="00B67742"/>
    <w:rsid w:val="00B67EDB"/>
    <w:rsid w:val="00B703B2"/>
    <w:rsid w:val="00B710EE"/>
    <w:rsid w:val="00B71784"/>
    <w:rsid w:val="00B7213B"/>
    <w:rsid w:val="00B72812"/>
    <w:rsid w:val="00B72ADE"/>
    <w:rsid w:val="00B72DA6"/>
    <w:rsid w:val="00B72E88"/>
    <w:rsid w:val="00B73872"/>
    <w:rsid w:val="00B73DBA"/>
    <w:rsid w:val="00B73E40"/>
    <w:rsid w:val="00B749EC"/>
    <w:rsid w:val="00B74F57"/>
    <w:rsid w:val="00B75FDC"/>
    <w:rsid w:val="00B763A5"/>
    <w:rsid w:val="00B765F1"/>
    <w:rsid w:val="00B76AF3"/>
    <w:rsid w:val="00B7722D"/>
    <w:rsid w:val="00B7792D"/>
    <w:rsid w:val="00B77DA7"/>
    <w:rsid w:val="00B77F1D"/>
    <w:rsid w:val="00B8086F"/>
    <w:rsid w:val="00B81212"/>
    <w:rsid w:val="00B81398"/>
    <w:rsid w:val="00B81572"/>
    <w:rsid w:val="00B81F6F"/>
    <w:rsid w:val="00B82036"/>
    <w:rsid w:val="00B85637"/>
    <w:rsid w:val="00B85B15"/>
    <w:rsid w:val="00B85C4C"/>
    <w:rsid w:val="00B86C5C"/>
    <w:rsid w:val="00B877D9"/>
    <w:rsid w:val="00B91772"/>
    <w:rsid w:val="00B918CB"/>
    <w:rsid w:val="00B927E5"/>
    <w:rsid w:val="00B92AD6"/>
    <w:rsid w:val="00B943D5"/>
    <w:rsid w:val="00B9465E"/>
    <w:rsid w:val="00B953F1"/>
    <w:rsid w:val="00B9580A"/>
    <w:rsid w:val="00B95A9F"/>
    <w:rsid w:val="00B97DC3"/>
    <w:rsid w:val="00B97E1D"/>
    <w:rsid w:val="00BA04C2"/>
    <w:rsid w:val="00BA0A29"/>
    <w:rsid w:val="00BA0F28"/>
    <w:rsid w:val="00BA2447"/>
    <w:rsid w:val="00BA28B9"/>
    <w:rsid w:val="00BA3100"/>
    <w:rsid w:val="00BA3676"/>
    <w:rsid w:val="00BA3677"/>
    <w:rsid w:val="00BA3DC5"/>
    <w:rsid w:val="00BA4123"/>
    <w:rsid w:val="00BA513D"/>
    <w:rsid w:val="00BA5468"/>
    <w:rsid w:val="00BA6CE7"/>
    <w:rsid w:val="00BA7120"/>
    <w:rsid w:val="00BA7720"/>
    <w:rsid w:val="00BB2382"/>
    <w:rsid w:val="00BB25A5"/>
    <w:rsid w:val="00BB5741"/>
    <w:rsid w:val="00BB69CF"/>
    <w:rsid w:val="00BB7346"/>
    <w:rsid w:val="00BB7872"/>
    <w:rsid w:val="00BC0268"/>
    <w:rsid w:val="00BC11D2"/>
    <w:rsid w:val="00BC17F9"/>
    <w:rsid w:val="00BC1877"/>
    <w:rsid w:val="00BC21BA"/>
    <w:rsid w:val="00BC21F8"/>
    <w:rsid w:val="00BC225B"/>
    <w:rsid w:val="00BC22A4"/>
    <w:rsid w:val="00BC2623"/>
    <w:rsid w:val="00BC2C25"/>
    <w:rsid w:val="00BC305E"/>
    <w:rsid w:val="00BC33DA"/>
    <w:rsid w:val="00BC3823"/>
    <w:rsid w:val="00BC5248"/>
    <w:rsid w:val="00BC6196"/>
    <w:rsid w:val="00BC796A"/>
    <w:rsid w:val="00BC7C14"/>
    <w:rsid w:val="00BD0DBD"/>
    <w:rsid w:val="00BD1BB8"/>
    <w:rsid w:val="00BD1C92"/>
    <w:rsid w:val="00BD260C"/>
    <w:rsid w:val="00BD3271"/>
    <w:rsid w:val="00BD3617"/>
    <w:rsid w:val="00BD44CD"/>
    <w:rsid w:val="00BD465C"/>
    <w:rsid w:val="00BD4E75"/>
    <w:rsid w:val="00BD4F95"/>
    <w:rsid w:val="00BD6420"/>
    <w:rsid w:val="00BD743A"/>
    <w:rsid w:val="00BD74C9"/>
    <w:rsid w:val="00BD79F0"/>
    <w:rsid w:val="00BE18F6"/>
    <w:rsid w:val="00BE274B"/>
    <w:rsid w:val="00BE304A"/>
    <w:rsid w:val="00BE3345"/>
    <w:rsid w:val="00BE37CF"/>
    <w:rsid w:val="00BE3E93"/>
    <w:rsid w:val="00BE470D"/>
    <w:rsid w:val="00BE4EF1"/>
    <w:rsid w:val="00BE506A"/>
    <w:rsid w:val="00BE598C"/>
    <w:rsid w:val="00BE5CC4"/>
    <w:rsid w:val="00BE5F86"/>
    <w:rsid w:val="00BF05C9"/>
    <w:rsid w:val="00BF08A1"/>
    <w:rsid w:val="00BF19E2"/>
    <w:rsid w:val="00BF1CD3"/>
    <w:rsid w:val="00BF2688"/>
    <w:rsid w:val="00BF2C3C"/>
    <w:rsid w:val="00BF2DB1"/>
    <w:rsid w:val="00BF2E76"/>
    <w:rsid w:val="00BF33A2"/>
    <w:rsid w:val="00BF390D"/>
    <w:rsid w:val="00BF3C8D"/>
    <w:rsid w:val="00BF4476"/>
    <w:rsid w:val="00BF4761"/>
    <w:rsid w:val="00BF596C"/>
    <w:rsid w:val="00BF5EE7"/>
    <w:rsid w:val="00BF7181"/>
    <w:rsid w:val="00BF7CC2"/>
    <w:rsid w:val="00BF7CE4"/>
    <w:rsid w:val="00C004E0"/>
    <w:rsid w:val="00C0074B"/>
    <w:rsid w:val="00C00974"/>
    <w:rsid w:val="00C00C07"/>
    <w:rsid w:val="00C014AE"/>
    <w:rsid w:val="00C015AA"/>
    <w:rsid w:val="00C02A42"/>
    <w:rsid w:val="00C034C7"/>
    <w:rsid w:val="00C049EB"/>
    <w:rsid w:val="00C04AC3"/>
    <w:rsid w:val="00C0608C"/>
    <w:rsid w:val="00C06409"/>
    <w:rsid w:val="00C1084E"/>
    <w:rsid w:val="00C108E7"/>
    <w:rsid w:val="00C11552"/>
    <w:rsid w:val="00C1194C"/>
    <w:rsid w:val="00C13028"/>
    <w:rsid w:val="00C13174"/>
    <w:rsid w:val="00C143B6"/>
    <w:rsid w:val="00C1477F"/>
    <w:rsid w:val="00C1530A"/>
    <w:rsid w:val="00C16488"/>
    <w:rsid w:val="00C165FD"/>
    <w:rsid w:val="00C1673B"/>
    <w:rsid w:val="00C179E9"/>
    <w:rsid w:val="00C17BF6"/>
    <w:rsid w:val="00C17DEB"/>
    <w:rsid w:val="00C20391"/>
    <w:rsid w:val="00C208B4"/>
    <w:rsid w:val="00C20CEB"/>
    <w:rsid w:val="00C219F4"/>
    <w:rsid w:val="00C21CE7"/>
    <w:rsid w:val="00C21F9F"/>
    <w:rsid w:val="00C227C1"/>
    <w:rsid w:val="00C242AF"/>
    <w:rsid w:val="00C2489B"/>
    <w:rsid w:val="00C25769"/>
    <w:rsid w:val="00C25E01"/>
    <w:rsid w:val="00C2734B"/>
    <w:rsid w:val="00C27B03"/>
    <w:rsid w:val="00C27B5E"/>
    <w:rsid w:val="00C316FA"/>
    <w:rsid w:val="00C319CF"/>
    <w:rsid w:val="00C323E6"/>
    <w:rsid w:val="00C32812"/>
    <w:rsid w:val="00C32CA5"/>
    <w:rsid w:val="00C34602"/>
    <w:rsid w:val="00C34635"/>
    <w:rsid w:val="00C35462"/>
    <w:rsid w:val="00C358CB"/>
    <w:rsid w:val="00C35C6D"/>
    <w:rsid w:val="00C37CF7"/>
    <w:rsid w:val="00C4149C"/>
    <w:rsid w:val="00C4221D"/>
    <w:rsid w:val="00C437EE"/>
    <w:rsid w:val="00C455A7"/>
    <w:rsid w:val="00C45A5F"/>
    <w:rsid w:val="00C4660F"/>
    <w:rsid w:val="00C46BAA"/>
    <w:rsid w:val="00C4756F"/>
    <w:rsid w:val="00C47A79"/>
    <w:rsid w:val="00C47E11"/>
    <w:rsid w:val="00C50937"/>
    <w:rsid w:val="00C50E76"/>
    <w:rsid w:val="00C51736"/>
    <w:rsid w:val="00C52107"/>
    <w:rsid w:val="00C531BE"/>
    <w:rsid w:val="00C54AEB"/>
    <w:rsid w:val="00C54D0C"/>
    <w:rsid w:val="00C57040"/>
    <w:rsid w:val="00C570E1"/>
    <w:rsid w:val="00C5754E"/>
    <w:rsid w:val="00C60F0A"/>
    <w:rsid w:val="00C621B6"/>
    <w:rsid w:val="00C62C9F"/>
    <w:rsid w:val="00C62E6E"/>
    <w:rsid w:val="00C62EB1"/>
    <w:rsid w:val="00C62ED3"/>
    <w:rsid w:val="00C632BE"/>
    <w:rsid w:val="00C6494D"/>
    <w:rsid w:val="00C67333"/>
    <w:rsid w:val="00C67BC6"/>
    <w:rsid w:val="00C7046C"/>
    <w:rsid w:val="00C71CFE"/>
    <w:rsid w:val="00C71DE9"/>
    <w:rsid w:val="00C72117"/>
    <w:rsid w:val="00C721AF"/>
    <w:rsid w:val="00C7234E"/>
    <w:rsid w:val="00C73C65"/>
    <w:rsid w:val="00C74BF3"/>
    <w:rsid w:val="00C753B8"/>
    <w:rsid w:val="00C769CE"/>
    <w:rsid w:val="00C76CA0"/>
    <w:rsid w:val="00C772E5"/>
    <w:rsid w:val="00C7745D"/>
    <w:rsid w:val="00C778D6"/>
    <w:rsid w:val="00C81373"/>
    <w:rsid w:val="00C8153E"/>
    <w:rsid w:val="00C8193D"/>
    <w:rsid w:val="00C821F6"/>
    <w:rsid w:val="00C825CA"/>
    <w:rsid w:val="00C8287F"/>
    <w:rsid w:val="00C839C7"/>
    <w:rsid w:val="00C842CA"/>
    <w:rsid w:val="00C84790"/>
    <w:rsid w:val="00C85726"/>
    <w:rsid w:val="00C86B9E"/>
    <w:rsid w:val="00C86D0F"/>
    <w:rsid w:val="00C86DE2"/>
    <w:rsid w:val="00C871EA"/>
    <w:rsid w:val="00C8790F"/>
    <w:rsid w:val="00C87CBE"/>
    <w:rsid w:val="00C9111E"/>
    <w:rsid w:val="00C91858"/>
    <w:rsid w:val="00C92053"/>
    <w:rsid w:val="00C923D9"/>
    <w:rsid w:val="00C92965"/>
    <w:rsid w:val="00C932AF"/>
    <w:rsid w:val="00C93628"/>
    <w:rsid w:val="00C93C9E"/>
    <w:rsid w:val="00C958E1"/>
    <w:rsid w:val="00C96A32"/>
    <w:rsid w:val="00C971A3"/>
    <w:rsid w:val="00C97F28"/>
    <w:rsid w:val="00CA0618"/>
    <w:rsid w:val="00CA07B4"/>
    <w:rsid w:val="00CA0AD9"/>
    <w:rsid w:val="00CA0DE1"/>
    <w:rsid w:val="00CA2A2C"/>
    <w:rsid w:val="00CA2F93"/>
    <w:rsid w:val="00CA3ADA"/>
    <w:rsid w:val="00CA43F2"/>
    <w:rsid w:val="00CA4541"/>
    <w:rsid w:val="00CA4A50"/>
    <w:rsid w:val="00CA4E77"/>
    <w:rsid w:val="00CA501E"/>
    <w:rsid w:val="00CA5254"/>
    <w:rsid w:val="00CA5DBC"/>
    <w:rsid w:val="00CA6101"/>
    <w:rsid w:val="00CA701E"/>
    <w:rsid w:val="00CB0A35"/>
    <w:rsid w:val="00CB111E"/>
    <w:rsid w:val="00CB1566"/>
    <w:rsid w:val="00CB1BBF"/>
    <w:rsid w:val="00CB2D0D"/>
    <w:rsid w:val="00CB3781"/>
    <w:rsid w:val="00CB3EA6"/>
    <w:rsid w:val="00CB488B"/>
    <w:rsid w:val="00CB4FAB"/>
    <w:rsid w:val="00CB5D24"/>
    <w:rsid w:val="00CB735A"/>
    <w:rsid w:val="00CB769A"/>
    <w:rsid w:val="00CB7C07"/>
    <w:rsid w:val="00CB7E8E"/>
    <w:rsid w:val="00CC023C"/>
    <w:rsid w:val="00CC05CA"/>
    <w:rsid w:val="00CC09F1"/>
    <w:rsid w:val="00CC24B7"/>
    <w:rsid w:val="00CC2EAF"/>
    <w:rsid w:val="00CC34DC"/>
    <w:rsid w:val="00CC35C0"/>
    <w:rsid w:val="00CC4272"/>
    <w:rsid w:val="00CC43F7"/>
    <w:rsid w:val="00CC4603"/>
    <w:rsid w:val="00CC4F8B"/>
    <w:rsid w:val="00CC584E"/>
    <w:rsid w:val="00CC5C5F"/>
    <w:rsid w:val="00CC664C"/>
    <w:rsid w:val="00CC6E50"/>
    <w:rsid w:val="00CD0633"/>
    <w:rsid w:val="00CD087E"/>
    <w:rsid w:val="00CD1E0E"/>
    <w:rsid w:val="00CD1F74"/>
    <w:rsid w:val="00CD2DC9"/>
    <w:rsid w:val="00CD30B1"/>
    <w:rsid w:val="00CD3C6A"/>
    <w:rsid w:val="00CD3E1D"/>
    <w:rsid w:val="00CD44F9"/>
    <w:rsid w:val="00CD6918"/>
    <w:rsid w:val="00CD6B2E"/>
    <w:rsid w:val="00CD74C9"/>
    <w:rsid w:val="00CD7E03"/>
    <w:rsid w:val="00CE027C"/>
    <w:rsid w:val="00CE0AA5"/>
    <w:rsid w:val="00CE0E6C"/>
    <w:rsid w:val="00CE33D7"/>
    <w:rsid w:val="00CE37D6"/>
    <w:rsid w:val="00CE3AE9"/>
    <w:rsid w:val="00CE46CC"/>
    <w:rsid w:val="00CE51CF"/>
    <w:rsid w:val="00CE65B4"/>
    <w:rsid w:val="00CE6A00"/>
    <w:rsid w:val="00CE6B31"/>
    <w:rsid w:val="00CE6C9A"/>
    <w:rsid w:val="00CE6E73"/>
    <w:rsid w:val="00CE79CD"/>
    <w:rsid w:val="00CE7EAF"/>
    <w:rsid w:val="00CF1693"/>
    <w:rsid w:val="00CF1962"/>
    <w:rsid w:val="00CF1CDF"/>
    <w:rsid w:val="00CF1E09"/>
    <w:rsid w:val="00CF1E43"/>
    <w:rsid w:val="00CF278E"/>
    <w:rsid w:val="00CF2BF1"/>
    <w:rsid w:val="00CF2C0B"/>
    <w:rsid w:val="00CF3886"/>
    <w:rsid w:val="00CF468F"/>
    <w:rsid w:val="00CF5801"/>
    <w:rsid w:val="00CF5E8E"/>
    <w:rsid w:val="00CF649F"/>
    <w:rsid w:val="00D00690"/>
    <w:rsid w:val="00D00E98"/>
    <w:rsid w:val="00D01294"/>
    <w:rsid w:val="00D025E9"/>
    <w:rsid w:val="00D026DF"/>
    <w:rsid w:val="00D02919"/>
    <w:rsid w:val="00D02AA0"/>
    <w:rsid w:val="00D02D00"/>
    <w:rsid w:val="00D03D4F"/>
    <w:rsid w:val="00D03F2C"/>
    <w:rsid w:val="00D049B7"/>
    <w:rsid w:val="00D055D5"/>
    <w:rsid w:val="00D06912"/>
    <w:rsid w:val="00D06B43"/>
    <w:rsid w:val="00D07134"/>
    <w:rsid w:val="00D07398"/>
    <w:rsid w:val="00D07D1E"/>
    <w:rsid w:val="00D10C51"/>
    <w:rsid w:val="00D1140D"/>
    <w:rsid w:val="00D11566"/>
    <w:rsid w:val="00D117FC"/>
    <w:rsid w:val="00D12E96"/>
    <w:rsid w:val="00D132D7"/>
    <w:rsid w:val="00D133DD"/>
    <w:rsid w:val="00D14EF4"/>
    <w:rsid w:val="00D1545A"/>
    <w:rsid w:val="00D15851"/>
    <w:rsid w:val="00D16043"/>
    <w:rsid w:val="00D16DD1"/>
    <w:rsid w:val="00D17E03"/>
    <w:rsid w:val="00D17F5D"/>
    <w:rsid w:val="00D20133"/>
    <w:rsid w:val="00D20442"/>
    <w:rsid w:val="00D2074D"/>
    <w:rsid w:val="00D21093"/>
    <w:rsid w:val="00D21097"/>
    <w:rsid w:val="00D216DC"/>
    <w:rsid w:val="00D220BE"/>
    <w:rsid w:val="00D23743"/>
    <w:rsid w:val="00D239DE"/>
    <w:rsid w:val="00D23BDA"/>
    <w:rsid w:val="00D24660"/>
    <w:rsid w:val="00D246ED"/>
    <w:rsid w:val="00D26BBC"/>
    <w:rsid w:val="00D272A2"/>
    <w:rsid w:val="00D305F4"/>
    <w:rsid w:val="00D30ED8"/>
    <w:rsid w:val="00D31318"/>
    <w:rsid w:val="00D315A8"/>
    <w:rsid w:val="00D336CD"/>
    <w:rsid w:val="00D3457C"/>
    <w:rsid w:val="00D34D11"/>
    <w:rsid w:val="00D34F77"/>
    <w:rsid w:val="00D36FE3"/>
    <w:rsid w:val="00D40D2F"/>
    <w:rsid w:val="00D427DC"/>
    <w:rsid w:val="00D42A7B"/>
    <w:rsid w:val="00D42B3C"/>
    <w:rsid w:val="00D43C46"/>
    <w:rsid w:val="00D44F65"/>
    <w:rsid w:val="00D4507B"/>
    <w:rsid w:val="00D4557B"/>
    <w:rsid w:val="00D45992"/>
    <w:rsid w:val="00D45B4B"/>
    <w:rsid w:val="00D46878"/>
    <w:rsid w:val="00D47000"/>
    <w:rsid w:val="00D47291"/>
    <w:rsid w:val="00D47879"/>
    <w:rsid w:val="00D50B46"/>
    <w:rsid w:val="00D50FDC"/>
    <w:rsid w:val="00D51A99"/>
    <w:rsid w:val="00D51F69"/>
    <w:rsid w:val="00D520CD"/>
    <w:rsid w:val="00D5356E"/>
    <w:rsid w:val="00D567CE"/>
    <w:rsid w:val="00D568DC"/>
    <w:rsid w:val="00D56F97"/>
    <w:rsid w:val="00D57D73"/>
    <w:rsid w:val="00D60B2D"/>
    <w:rsid w:val="00D60F96"/>
    <w:rsid w:val="00D619E4"/>
    <w:rsid w:val="00D6224B"/>
    <w:rsid w:val="00D62673"/>
    <w:rsid w:val="00D633AD"/>
    <w:rsid w:val="00D639E1"/>
    <w:rsid w:val="00D64799"/>
    <w:rsid w:val="00D64FCC"/>
    <w:rsid w:val="00D65A87"/>
    <w:rsid w:val="00D66A18"/>
    <w:rsid w:val="00D66C19"/>
    <w:rsid w:val="00D66DA2"/>
    <w:rsid w:val="00D66F5B"/>
    <w:rsid w:val="00D674A7"/>
    <w:rsid w:val="00D70940"/>
    <w:rsid w:val="00D70E0D"/>
    <w:rsid w:val="00D70E67"/>
    <w:rsid w:val="00D71784"/>
    <w:rsid w:val="00D71951"/>
    <w:rsid w:val="00D71BF4"/>
    <w:rsid w:val="00D71BFC"/>
    <w:rsid w:val="00D7316E"/>
    <w:rsid w:val="00D734FD"/>
    <w:rsid w:val="00D743A4"/>
    <w:rsid w:val="00D74D6C"/>
    <w:rsid w:val="00D76086"/>
    <w:rsid w:val="00D77264"/>
    <w:rsid w:val="00D779A8"/>
    <w:rsid w:val="00D8024F"/>
    <w:rsid w:val="00D80D62"/>
    <w:rsid w:val="00D81C79"/>
    <w:rsid w:val="00D850C3"/>
    <w:rsid w:val="00D867ED"/>
    <w:rsid w:val="00D86969"/>
    <w:rsid w:val="00D87991"/>
    <w:rsid w:val="00D87BCC"/>
    <w:rsid w:val="00D91727"/>
    <w:rsid w:val="00D928F4"/>
    <w:rsid w:val="00D9305F"/>
    <w:rsid w:val="00D93980"/>
    <w:rsid w:val="00D93E35"/>
    <w:rsid w:val="00D94902"/>
    <w:rsid w:val="00D94CBD"/>
    <w:rsid w:val="00D95A5D"/>
    <w:rsid w:val="00D977B8"/>
    <w:rsid w:val="00DA100F"/>
    <w:rsid w:val="00DA1CEF"/>
    <w:rsid w:val="00DA200B"/>
    <w:rsid w:val="00DA2BB8"/>
    <w:rsid w:val="00DA3642"/>
    <w:rsid w:val="00DA4793"/>
    <w:rsid w:val="00DA4FBC"/>
    <w:rsid w:val="00DA642D"/>
    <w:rsid w:val="00DA6E39"/>
    <w:rsid w:val="00DA779A"/>
    <w:rsid w:val="00DA7FE7"/>
    <w:rsid w:val="00DB02B6"/>
    <w:rsid w:val="00DB18CF"/>
    <w:rsid w:val="00DB1C1A"/>
    <w:rsid w:val="00DB1F45"/>
    <w:rsid w:val="00DB3039"/>
    <w:rsid w:val="00DB32DF"/>
    <w:rsid w:val="00DB35C8"/>
    <w:rsid w:val="00DB40A5"/>
    <w:rsid w:val="00DB4542"/>
    <w:rsid w:val="00DB6632"/>
    <w:rsid w:val="00DB7374"/>
    <w:rsid w:val="00DB74D7"/>
    <w:rsid w:val="00DB754F"/>
    <w:rsid w:val="00DB778A"/>
    <w:rsid w:val="00DC0359"/>
    <w:rsid w:val="00DC0CE1"/>
    <w:rsid w:val="00DC2675"/>
    <w:rsid w:val="00DC35A8"/>
    <w:rsid w:val="00DC5825"/>
    <w:rsid w:val="00DC65FC"/>
    <w:rsid w:val="00DC6B28"/>
    <w:rsid w:val="00DD0120"/>
    <w:rsid w:val="00DD0A5F"/>
    <w:rsid w:val="00DD1629"/>
    <w:rsid w:val="00DD1929"/>
    <w:rsid w:val="00DD1F0B"/>
    <w:rsid w:val="00DD2254"/>
    <w:rsid w:val="00DD497E"/>
    <w:rsid w:val="00DD555D"/>
    <w:rsid w:val="00DD7DE1"/>
    <w:rsid w:val="00DE000F"/>
    <w:rsid w:val="00DE0424"/>
    <w:rsid w:val="00DE0BE5"/>
    <w:rsid w:val="00DE2489"/>
    <w:rsid w:val="00DE2605"/>
    <w:rsid w:val="00DE4D5C"/>
    <w:rsid w:val="00DE4EC2"/>
    <w:rsid w:val="00DE524C"/>
    <w:rsid w:val="00DE53E8"/>
    <w:rsid w:val="00DE5CEA"/>
    <w:rsid w:val="00DE5FE2"/>
    <w:rsid w:val="00DE7015"/>
    <w:rsid w:val="00DE7531"/>
    <w:rsid w:val="00DE7BBA"/>
    <w:rsid w:val="00DF095D"/>
    <w:rsid w:val="00DF10F7"/>
    <w:rsid w:val="00DF119D"/>
    <w:rsid w:val="00DF14DB"/>
    <w:rsid w:val="00DF17F8"/>
    <w:rsid w:val="00DF31E4"/>
    <w:rsid w:val="00DF34D6"/>
    <w:rsid w:val="00DF5666"/>
    <w:rsid w:val="00DF7201"/>
    <w:rsid w:val="00DF73CC"/>
    <w:rsid w:val="00DF7962"/>
    <w:rsid w:val="00DF7A9D"/>
    <w:rsid w:val="00DF7B08"/>
    <w:rsid w:val="00E007F3"/>
    <w:rsid w:val="00E008DC"/>
    <w:rsid w:val="00E00ECB"/>
    <w:rsid w:val="00E026B9"/>
    <w:rsid w:val="00E02A91"/>
    <w:rsid w:val="00E03488"/>
    <w:rsid w:val="00E04985"/>
    <w:rsid w:val="00E04ABD"/>
    <w:rsid w:val="00E05531"/>
    <w:rsid w:val="00E05C9B"/>
    <w:rsid w:val="00E0632D"/>
    <w:rsid w:val="00E12C05"/>
    <w:rsid w:val="00E12E7F"/>
    <w:rsid w:val="00E137C5"/>
    <w:rsid w:val="00E13B2B"/>
    <w:rsid w:val="00E13C2D"/>
    <w:rsid w:val="00E13F15"/>
    <w:rsid w:val="00E141B6"/>
    <w:rsid w:val="00E148AB"/>
    <w:rsid w:val="00E151D3"/>
    <w:rsid w:val="00E158A3"/>
    <w:rsid w:val="00E16004"/>
    <w:rsid w:val="00E16B51"/>
    <w:rsid w:val="00E22352"/>
    <w:rsid w:val="00E224F5"/>
    <w:rsid w:val="00E22BBF"/>
    <w:rsid w:val="00E23606"/>
    <w:rsid w:val="00E23C69"/>
    <w:rsid w:val="00E2442A"/>
    <w:rsid w:val="00E24785"/>
    <w:rsid w:val="00E255CF"/>
    <w:rsid w:val="00E25765"/>
    <w:rsid w:val="00E25A85"/>
    <w:rsid w:val="00E25C13"/>
    <w:rsid w:val="00E26923"/>
    <w:rsid w:val="00E270F4"/>
    <w:rsid w:val="00E2761F"/>
    <w:rsid w:val="00E277A1"/>
    <w:rsid w:val="00E27BBE"/>
    <w:rsid w:val="00E27BEF"/>
    <w:rsid w:val="00E3123A"/>
    <w:rsid w:val="00E3127C"/>
    <w:rsid w:val="00E31341"/>
    <w:rsid w:val="00E31C93"/>
    <w:rsid w:val="00E3299D"/>
    <w:rsid w:val="00E32C74"/>
    <w:rsid w:val="00E32DD1"/>
    <w:rsid w:val="00E33108"/>
    <w:rsid w:val="00E34092"/>
    <w:rsid w:val="00E34C6D"/>
    <w:rsid w:val="00E35D50"/>
    <w:rsid w:val="00E3696F"/>
    <w:rsid w:val="00E376FC"/>
    <w:rsid w:val="00E37A2F"/>
    <w:rsid w:val="00E4120E"/>
    <w:rsid w:val="00E42CF1"/>
    <w:rsid w:val="00E43097"/>
    <w:rsid w:val="00E432D5"/>
    <w:rsid w:val="00E43602"/>
    <w:rsid w:val="00E43C55"/>
    <w:rsid w:val="00E44260"/>
    <w:rsid w:val="00E44422"/>
    <w:rsid w:val="00E501CC"/>
    <w:rsid w:val="00E502B0"/>
    <w:rsid w:val="00E50A1C"/>
    <w:rsid w:val="00E5159A"/>
    <w:rsid w:val="00E53531"/>
    <w:rsid w:val="00E537B5"/>
    <w:rsid w:val="00E540C8"/>
    <w:rsid w:val="00E55380"/>
    <w:rsid w:val="00E56975"/>
    <w:rsid w:val="00E57D19"/>
    <w:rsid w:val="00E60B3A"/>
    <w:rsid w:val="00E60D43"/>
    <w:rsid w:val="00E60EF4"/>
    <w:rsid w:val="00E61370"/>
    <w:rsid w:val="00E6230C"/>
    <w:rsid w:val="00E62B34"/>
    <w:rsid w:val="00E63765"/>
    <w:rsid w:val="00E65199"/>
    <w:rsid w:val="00E65302"/>
    <w:rsid w:val="00E65561"/>
    <w:rsid w:val="00E6685C"/>
    <w:rsid w:val="00E67025"/>
    <w:rsid w:val="00E70ED5"/>
    <w:rsid w:val="00E71990"/>
    <w:rsid w:val="00E72C44"/>
    <w:rsid w:val="00E72E2E"/>
    <w:rsid w:val="00E731B7"/>
    <w:rsid w:val="00E73BCF"/>
    <w:rsid w:val="00E745C7"/>
    <w:rsid w:val="00E745D5"/>
    <w:rsid w:val="00E748B3"/>
    <w:rsid w:val="00E7658C"/>
    <w:rsid w:val="00E801F5"/>
    <w:rsid w:val="00E80592"/>
    <w:rsid w:val="00E82762"/>
    <w:rsid w:val="00E835E4"/>
    <w:rsid w:val="00E83F9E"/>
    <w:rsid w:val="00E84968"/>
    <w:rsid w:val="00E849D2"/>
    <w:rsid w:val="00E8568C"/>
    <w:rsid w:val="00E85896"/>
    <w:rsid w:val="00E86A2F"/>
    <w:rsid w:val="00E87C0B"/>
    <w:rsid w:val="00E90001"/>
    <w:rsid w:val="00E90049"/>
    <w:rsid w:val="00E90A0E"/>
    <w:rsid w:val="00E91C09"/>
    <w:rsid w:val="00E92028"/>
    <w:rsid w:val="00E924FA"/>
    <w:rsid w:val="00E962FE"/>
    <w:rsid w:val="00E96C17"/>
    <w:rsid w:val="00EA2353"/>
    <w:rsid w:val="00EA251E"/>
    <w:rsid w:val="00EA271D"/>
    <w:rsid w:val="00EA2C43"/>
    <w:rsid w:val="00EA3469"/>
    <w:rsid w:val="00EA3A52"/>
    <w:rsid w:val="00EA4FD0"/>
    <w:rsid w:val="00EA519A"/>
    <w:rsid w:val="00EA5505"/>
    <w:rsid w:val="00EA6F4F"/>
    <w:rsid w:val="00EB0B45"/>
    <w:rsid w:val="00EB0FF4"/>
    <w:rsid w:val="00EB22E8"/>
    <w:rsid w:val="00EB5D44"/>
    <w:rsid w:val="00EB7222"/>
    <w:rsid w:val="00EB7F56"/>
    <w:rsid w:val="00EC07C3"/>
    <w:rsid w:val="00EC20EF"/>
    <w:rsid w:val="00EC22A8"/>
    <w:rsid w:val="00EC2895"/>
    <w:rsid w:val="00EC2FC1"/>
    <w:rsid w:val="00EC32C9"/>
    <w:rsid w:val="00EC3A4E"/>
    <w:rsid w:val="00EC3E45"/>
    <w:rsid w:val="00EC434E"/>
    <w:rsid w:val="00EC45A5"/>
    <w:rsid w:val="00EC47E6"/>
    <w:rsid w:val="00EC4D4B"/>
    <w:rsid w:val="00EC4DB8"/>
    <w:rsid w:val="00EC68D6"/>
    <w:rsid w:val="00EC6E2C"/>
    <w:rsid w:val="00EC7453"/>
    <w:rsid w:val="00ED0623"/>
    <w:rsid w:val="00ED0CD1"/>
    <w:rsid w:val="00ED1E02"/>
    <w:rsid w:val="00ED5200"/>
    <w:rsid w:val="00ED5578"/>
    <w:rsid w:val="00ED55EF"/>
    <w:rsid w:val="00ED5AA7"/>
    <w:rsid w:val="00ED615B"/>
    <w:rsid w:val="00ED6BA7"/>
    <w:rsid w:val="00ED74E1"/>
    <w:rsid w:val="00ED7C7D"/>
    <w:rsid w:val="00EE0B87"/>
    <w:rsid w:val="00EE12CA"/>
    <w:rsid w:val="00EE3917"/>
    <w:rsid w:val="00EE3BD2"/>
    <w:rsid w:val="00EE4973"/>
    <w:rsid w:val="00EE52CA"/>
    <w:rsid w:val="00EE60E8"/>
    <w:rsid w:val="00EE731E"/>
    <w:rsid w:val="00EE76F1"/>
    <w:rsid w:val="00EF029A"/>
    <w:rsid w:val="00EF08F1"/>
    <w:rsid w:val="00EF0998"/>
    <w:rsid w:val="00EF24ED"/>
    <w:rsid w:val="00EF583D"/>
    <w:rsid w:val="00F003F8"/>
    <w:rsid w:val="00F00787"/>
    <w:rsid w:val="00F00C15"/>
    <w:rsid w:val="00F01772"/>
    <w:rsid w:val="00F02426"/>
    <w:rsid w:val="00F04D48"/>
    <w:rsid w:val="00F04DD3"/>
    <w:rsid w:val="00F05A66"/>
    <w:rsid w:val="00F0627D"/>
    <w:rsid w:val="00F0666B"/>
    <w:rsid w:val="00F06E7A"/>
    <w:rsid w:val="00F073CD"/>
    <w:rsid w:val="00F07D27"/>
    <w:rsid w:val="00F07E26"/>
    <w:rsid w:val="00F101CA"/>
    <w:rsid w:val="00F10C8B"/>
    <w:rsid w:val="00F10CFE"/>
    <w:rsid w:val="00F112B5"/>
    <w:rsid w:val="00F11ACB"/>
    <w:rsid w:val="00F125C5"/>
    <w:rsid w:val="00F12BCB"/>
    <w:rsid w:val="00F12CEB"/>
    <w:rsid w:val="00F13AD5"/>
    <w:rsid w:val="00F13F6C"/>
    <w:rsid w:val="00F15FD5"/>
    <w:rsid w:val="00F16083"/>
    <w:rsid w:val="00F1659D"/>
    <w:rsid w:val="00F16F18"/>
    <w:rsid w:val="00F179F5"/>
    <w:rsid w:val="00F200AA"/>
    <w:rsid w:val="00F21C48"/>
    <w:rsid w:val="00F21E7F"/>
    <w:rsid w:val="00F23AD3"/>
    <w:rsid w:val="00F2533C"/>
    <w:rsid w:val="00F25BA9"/>
    <w:rsid w:val="00F25D51"/>
    <w:rsid w:val="00F2753A"/>
    <w:rsid w:val="00F2787E"/>
    <w:rsid w:val="00F27C03"/>
    <w:rsid w:val="00F30CF8"/>
    <w:rsid w:val="00F30F3D"/>
    <w:rsid w:val="00F30F76"/>
    <w:rsid w:val="00F311ED"/>
    <w:rsid w:val="00F31B6D"/>
    <w:rsid w:val="00F33E0B"/>
    <w:rsid w:val="00F3442C"/>
    <w:rsid w:val="00F34899"/>
    <w:rsid w:val="00F353E9"/>
    <w:rsid w:val="00F36B4C"/>
    <w:rsid w:val="00F36C57"/>
    <w:rsid w:val="00F37F19"/>
    <w:rsid w:val="00F40073"/>
    <w:rsid w:val="00F4168C"/>
    <w:rsid w:val="00F427CC"/>
    <w:rsid w:val="00F4452F"/>
    <w:rsid w:val="00F45DEA"/>
    <w:rsid w:val="00F45DF6"/>
    <w:rsid w:val="00F51C9F"/>
    <w:rsid w:val="00F51D04"/>
    <w:rsid w:val="00F53160"/>
    <w:rsid w:val="00F537A0"/>
    <w:rsid w:val="00F541D2"/>
    <w:rsid w:val="00F54C45"/>
    <w:rsid w:val="00F54D53"/>
    <w:rsid w:val="00F557BC"/>
    <w:rsid w:val="00F558E5"/>
    <w:rsid w:val="00F56DD4"/>
    <w:rsid w:val="00F56DF0"/>
    <w:rsid w:val="00F627E1"/>
    <w:rsid w:val="00F6355E"/>
    <w:rsid w:val="00F638ED"/>
    <w:rsid w:val="00F63BAB"/>
    <w:rsid w:val="00F6642A"/>
    <w:rsid w:val="00F67CD9"/>
    <w:rsid w:val="00F703BE"/>
    <w:rsid w:val="00F70B40"/>
    <w:rsid w:val="00F73417"/>
    <w:rsid w:val="00F74FA6"/>
    <w:rsid w:val="00F75BB4"/>
    <w:rsid w:val="00F76B57"/>
    <w:rsid w:val="00F77151"/>
    <w:rsid w:val="00F77563"/>
    <w:rsid w:val="00F810AB"/>
    <w:rsid w:val="00F81228"/>
    <w:rsid w:val="00F826F8"/>
    <w:rsid w:val="00F82D23"/>
    <w:rsid w:val="00F843DF"/>
    <w:rsid w:val="00F8626A"/>
    <w:rsid w:val="00F8639F"/>
    <w:rsid w:val="00F86D8F"/>
    <w:rsid w:val="00F90487"/>
    <w:rsid w:val="00F90F59"/>
    <w:rsid w:val="00F91624"/>
    <w:rsid w:val="00F93003"/>
    <w:rsid w:val="00F9509F"/>
    <w:rsid w:val="00F9563B"/>
    <w:rsid w:val="00F96237"/>
    <w:rsid w:val="00F96E03"/>
    <w:rsid w:val="00F97366"/>
    <w:rsid w:val="00FA0338"/>
    <w:rsid w:val="00FA0FAA"/>
    <w:rsid w:val="00FA1076"/>
    <w:rsid w:val="00FA1664"/>
    <w:rsid w:val="00FA3228"/>
    <w:rsid w:val="00FA48C7"/>
    <w:rsid w:val="00FA52A2"/>
    <w:rsid w:val="00FA59B6"/>
    <w:rsid w:val="00FA5DDA"/>
    <w:rsid w:val="00FA631B"/>
    <w:rsid w:val="00FA6959"/>
    <w:rsid w:val="00FA7311"/>
    <w:rsid w:val="00FA74E4"/>
    <w:rsid w:val="00FB00F7"/>
    <w:rsid w:val="00FB0CF2"/>
    <w:rsid w:val="00FB119B"/>
    <w:rsid w:val="00FB131F"/>
    <w:rsid w:val="00FB18B0"/>
    <w:rsid w:val="00FB1B9E"/>
    <w:rsid w:val="00FB27D1"/>
    <w:rsid w:val="00FB29A9"/>
    <w:rsid w:val="00FB4B45"/>
    <w:rsid w:val="00FB4DCC"/>
    <w:rsid w:val="00FB52FD"/>
    <w:rsid w:val="00FB6C40"/>
    <w:rsid w:val="00FB712F"/>
    <w:rsid w:val="00FB75F3"/>
    <w:rsid w:val="00FB7F6F"/>
    <w:rsid w:val="00FC043E"/>
    <w:rsid w:val="00FC2331"/>
    <w:rsid w:val="00FC2650"/>
    <w:rsid w:val="00FC38D9"/>
    <w:rsid w:val="00FC56E2"/>
    <w:rsid w:val="00FC60EB"/>
    <w:rsid w:val="00FD00FD"/>
    <w:rsid w:val="00FD0123"/>
    <w:rsid w:val="00FD07C1"/>
    <w:rsid w:val="00FD237E"/>
    <w:rsid w:val="00FD2498"/>
    <w:rsid w:val="00FD3432"/>
    <w:rsid w:val="00FD4369"/>
    <w:rsid w:val="00FD6DA2"/>
    <w:rsid w:val="00FD774C"/>
    <w:rsid w:val="00FE0022"/>
    <w:rsid w:val="00FE209C"/>
    <w:rsid w:val="00FE23E2"/>
    <w:rsid w:val="00FE2B3B"/>
    <w:rsid w:val="00FE3622"/>
    <w:rsid w:val="00FE3D07"/>
    <w:rsid w:val="00FE3DFF"/>
    <w:rsid w:val="00FE416D"/>
    <w:rsid w:val="00FE44F2"/>
    <w:rsid w:val="00FE4B11"/>
    <w:rsid w:val="00FE4BAD"/>
    <w:rsid w:val="00FE4CCF"/>
    <w:rsid w:val="00FE4D8E"/>
    <w:rsid w:val="00FE4F43"/>
    <w:rsid w:val="00FE667A"/>
    <w:rsid w:val="00FF0645"/>
    <w:rsid w:val="00FF1BA5"/>
    <w:rsid w:val="00FF39AB"/>
    <w:rsid w:val="00FF39DC"/>
    <w:rsid w:val="00FF4320"/>
    <w:rsid w:val="00FF6FBF"/>
    <w:rsid w:val="00FF7519"/>
    <w:rsid w:val="00FF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B5B8"/>
  <w15:chartTrackingRefBased/>
  <w15:docId w15:val="{2DD2C264-0A51-B345-A80F-6D1A2A36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AC"/>
    <w:pPr>
      <w:spacing w:after="120"/>
    </w:pPr>
    <w:rPr>
      <w:rFonts w:ascii="Arial" w:hAnsi="Arial"/>
      <w:szCs w:val="22"/>
      <w:lang w:val="ro-RO"/>
    </w:rPr>
  </w:style>
  <w:style w:type="paragraph" w:styleId="Heading1">
    <w:name w:val="heading 1"/>
    <w:aliases w:val="Capitole"/>
    <w:basedOn w:val="Normal"/>
    <w:next w:val="Normal"/>
    <w:link w:val="Heading1Char"/>
    <w:uiPriority w:val="9"/>
    <w:qFormat/>
    <w:rsid w:val="00B46554"/>
    <w:pPr>
      <w:keepNext/>
      <w:keepLines/>
      <w:jc w:val="center"/>
      <w:outlineLvl w:val="0"/>
    </w:pPr>
    <w:rPr>
      <w:rFonts w:ascii="Times New Roman" w:eastAsiaTheme="majorEastAsia" w:hAnsi="Times New Roman" w:cs="Times New Roman"/>
      <w:b/>
      <w:bCs/>
      <w:noProof/>
      <w:szCs w:val="28"/>
    </w:rPr>
  </w:style>
  <w:style w:type="paragraph" w:styleId="Heading2">
    <w:name w:val="heading 2"/>
    <w:basedOn w:val="Normal"/>
    <w:next w:val="Normal"/>
    <w:link w:val="Heading2Char"/>
    <w:uiPriority w:val="9"/>
    <w:unhideWhenUsed/>
    <w:qFormat/>
    <w:rsid w:val="00142963"/>
    <w:pPr>
      <w:jc w:val="center"/>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272F1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pitole Char"/>
    <w:basedOn w:val="DefaultParagraphFont"/>
    <w:link w:val="Heading1"/>
    <w:uiPriority w:val="9"/>
    <w:rsid w:val="00B46554"/>
    <w:rPr>
      <w:rFonts w:ascii="Times New Roman" w:eastAsiaTheme="majorEastAsia" w:hAnsi="Times New Roman" w:cs="Times New Roman"/>
      <w:b/>
      <w:bCs/>
      <w:noProof/>
      <w:szCs w:val="28"/>
      <w:lang w:val="ro-RO"/>
    </w:rPr>
  </w:style>
  <w:style w:type="paragraph" w:styleId="NoSpacing">
    <w:name w:val="No Spacing"/>
    <w:uiPriority w:val="1"/>
    <w:qFormat/>
    <w:rsid w:val="00B46554"/>
    <w:rPr>
      <w:sz w:val="22"/>
      <w:szCs w:val="22"/>
    </w:rPr>
  </w:style>
  <w:style w:type="paragraph" w:styleId="HTMLPreformatted">
    <w:name w:val="HTML Preformatted"/>
    <w:basedOn w:val="Normal"/>
    <w:link w:val="HTMLPreformattedChar"/>
    <w:uiPriority w:val="99"/>
    <w:unhideWhenUsed/>
    <w:rsid w:val="00B46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46554"/>
    <w:rPr>
      <w:rFonts w:ascii="Courier New" w:eastAsia="Times New Roman" w:hAnsi="Courier New" w:cs="Courier New"/>
      <w:sz w:val="20"/>
      <w:szCs w:val="20"/>
      <w:lang w:eastAsia="en-GB"/>
    </w:rPr>
  </w:style>
  <w:style w:type="character" w:customStyle="1" w:styleId="y2iqfc">
    <w:name w:val="y2iqfc"/>
    <w:basedOn w:val="DefaultParagraphFont"/>
    <w:rsid w:val="00B46554"/>
  </w:style>
  <w:style w:type="paragraph" w:styleId="ListParagraph">
    <w:name w:val="List Paragraph"/>
    <w:basedOn w:val="Normal"/>
    <w:link w:val="ListParagraphChar"/>
    <w:uiPriority w:val="34"/>
    <w:qFormat/>
    <w:rsid w:val="00B46554"/>
    <w:pPr>
      <w:ind w:left="720"/>
      <w:contextualSpacing/>
    </w:pPr>
  </w:style>
  <w:style w:type="character" w:customStyle="1" w:styleId="ListParagraphChar">
    <w:name w:val="List Paragraph Char"/>
    <w:link w:val="ListParagraph"/>
    <w:uiPriority w:val="34"/>
    <w:locked/>
    <w:rsid w:val="00C92053"/>
    <w:rPr>
      <w:rFonts w:ascii="Arial" w:hAnsi="Arial"/>
      <w:szCs w:val="22"/>
      <w:lang w:val="en-US"/>
    </w:rPr>
  </w:style>
  <w:style w:type="table" w:styleId="TableGrid">
    <w:name w:val="Table Grid"/>
    <w:basedOn w:val="TableNormal"/>
    <w:uiPriority w:val="59"/>
    <w:rsid w:val="005E1A9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10DF"/>
    <w:rPr>
      <w:sz w:val="16"/>
      <w:szCs w:val="16"/>
    </w:rPr>
  </w:style>
  <w:style w:type="paragraph" w:styleId="CommentText">
    <w:name w:val="annotation text"/>
    <w:basedOn w:val="Normal"/>
    <w:link w:val="CommentTextChar"/>
    <w:uiPriority w:val="99"/>
    <w:unhideWhenUsed/>
    <w:rsid w:val="006510DF"/>
    <w:rPr>
      <w:sz w:val="20"/>
      <w:szCs w:val="20"/>
    </w:rPr>
  </w:style>
  <w:style w:type="character" w:customStyle="1" w:styleId="CommentTextChar">
    <w:name w:val="Comment Text Char"/>
    <w:basedOn w:val="DefaultParagraphFont"/>
    <w:link w:val="CommentText"/>
    <w:uiPriority w:val="99"/>
    <w:rsid w:val="006510DF"/>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6510DF"/>
    <w:rPr>
      <w:b/>
      <w:bCs/>
    </w:rPr>
  </w:style>
  <w:style w:type="character" w:customStyle="1" w:styleId="CommentSubjectChar">
    <w:name w:val="Comment Subject Char"/>
    <w:basedOn w:val="CommentTextChar"/>
    <w:link w:val="CommentSubject"/>
    <w:uiPriority w:val="99"/>
    <w:semiHidden/>
    <w:rsid w:val="006510DF"/>
    <w:rPr>
      <w:rFonts w:ascii="Arial" w:hAnsi="Arial"/>
      <w:b/>
      <w:bCs/>
      <w:sz w:val="20"/>
      <w:szCs w:val="20"/>
      <w:lang w:val="en-US"/>
    </w:rPr>
  </w:style>
  <w:style w:type="paragraph" w:styleId="BalloonText">
    <w:name w:val="Balloon Text"/>
    <w:basedOn w:val="Normal"/>
    <w:link w:val="BalloonTextChar"/>
    <w:uiPriority w:val="99"/>
    <w:semiHidden/>
    <w:unhideWhenUsed/>
    <w:rsid w:val="007C16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684"/>
    <w:rPr>
      <w:rFonts w:ascii="Segoe UI" w:hAnsi="Segoe UI" w:cs="Segoe UI"/>
      <w:sz w:val="18"/>
      <w:szCs w:val="18"/>
    </w:rPr>
  </w:style>
  <w:style w:type="paragraph" w:styleId="Revision">
    <w:name w:val="Revision"/>
    <w:hidden/>
    <w:uiPriority w:val="99"/>
    <w:semiHidden/>
    <w:rsid w:val="003F748B"/>
    <w:rPr>
      <w:rFonts w:ascii="Arial" w:hAnsi="Arial"/>
      <w:szCs w:val="22"/>
    </w:rPr>
  </w:style>
  <w:style w:type="paragraph" w:styleId="Header">
    <w:name w:val="header"/>
    <w:basedOn w:val="Normal"/>
    <w:link w:val="HeaderChar"/>
    <w:uiPriority w:val="99"/>
    <w:unhideWhenUsed/>
    <w:rsid w:val="008C2271"/>
    <w:pPr>
      <w:tabs>
        <w:tab w:val="center" w:pos="4844"/>
        <w:tab w:val="right" w:pos="9689"/>
      </w:tabs>
      <w:spacing w:after="0"/>
    </w:pPr>
  </w:style>
  <w:style w:type="character" w:customStyle="1" w:styleId="HeaderChar">
    <w:name w:val="Header Char"/>
    <w:basedOn w:val="DefaultParagraphFont"/>
    <w:link w:val="Header"/>
    <w:uiPriority w:val="99"/>
    <w:rsid w:val="008C2271"/>
    <w:rPr>
      <w:rFonts w:ascii="Arial" w:hAnsi="Arial"/>
      <w:szCs w:val="22"/>
    </w:rPr>
  </w:style>
  <w:style w:type="paragraph" w:styleId="Footer">
    <w:name w:val="footer"/>
    <w:basedOn w:val="Normal"/>
    <w:link w:val="FooterChar"/>
    <w:uiPriority w:val="99"/>
    <w:unhideWhenUsed/>
    <w:rsid w:val="008C2271"/>
    <w:pPr>
      <w:tabs>
        <w:tab w:val="center" w:pos="4844"/>
        <w:tab w:val="right" w:pos="9689"/>
      </w:tabs>
      <w:spacing w:after="0"/>
    </w:pPr>
  </w:style>
  <w:style w:type="character" w:customStyle="1" w:styleId="FooterChar">
    <w:name w:val="Footer Char"/>
    <w:basedOn w:val="DefaultParagraphFont"/>
    <w:link w:val="Footer"/>
    <w:uiPriority w:val="99"/>
    <w:rsid w:val="008C2271"/>
    <w:rPr>
      <w:rFonts w:ascii="Arial" w:hAnsi="Arial"/>
      <w:szCs w:val="22"/>
    </w:rPr>
  </w:style>
  <w:style w:type="paragraph" w:customStyle="1" w:styleId="tt">
    <w:name w:val="tt"/>
    <w:basedOn w:val="Normal"/>
    <w:rsid w:val="00147B70"/>
    <w:pPr>
      <w:spacing w:before="100" w:beforeAutospacing="1" w:after="100" w:afterAutospacing="1"/>
      <w:jc w:val="center"/>
    </w:pPr>
    <w:rPr>
      <w:rFonts w:ascii="Times New Roman" w:eastAsia="Times New Roman" w:hAnsi="Times New Roman" w:cs="Times New Roman"/>
      <w:b/>
      <w:bCs/>
      <w:szCs w:val="24"/>
    </w:rPr>
  </w:style>
  <w:style w:type="paragraph" w:styleId="NormalWeb">
    <w:name w:val="Normal (Web)"/>
    <w:basedOn w:val="Normal"/>
    <w:uiPriority w:val="99"/>
    <w:semiHidden/>
    <w:unhideWhenUsed/>
    <w:rsid w:val="00B062D5"/>
    <w:rPr>
      <w:rFonts w:ascii="Times New Roman" w:hAnsi="Times New Roman" w:cs="Times New Roman"/>
      <w:szCs w:val="24"/>
    </w:rPr>
  </w:style>
  <w:style w:type="character" w:customStyle="1" w:styleId="Heading2Char">
    <w:name w:val="Heading 2 Char"/>
    <w:basedOn w:val="DefaultParagraphFont"/>
    <w:link w:val="Heading2"/>
    <w:uiPriority w:val="9"/>
    <w:rsid w:val="00142963"/>
    <w:rPr>
      <w:rFonts w:ascii="Times New Roman" w:hAnsi="Times New Roman" w:cs="Times New Roman"/>
      <w:b/>
      <w:bCs/>
      <w:szCs w:val="22"/>
      <w:lang w:val="ro-RO"/>
    </w:rPr>
  </w:style>
  <w:style w:type="character" w:customStyle="1" w:styleId="Heading3Char">
    <w:name w:val="Heading 3 Char"/>
    <w:basedOn w:val="DefaultParagraphFont"/>
    <w:link w:val="Heading3"/>
    <w:uiPriority w:val="9"/>
    <w:rsid w:val="00272F1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613">
      <w:bodyDiv w:val="1"/>
      <w:marLeft w:val="0"/>
      <w:marRight w:val="0"/>
      <w:marTop w:val="0"/>
      <w:marBottom w:val="0"/>
      <w:divBdr>
        <w:top w:val="none" w:sz="0" w:space="0" w:color="auto"/>
        <w:left w:val="none" w:sz="0" w:space="0" w:color="auto"/>
        <w:bottom w:val="none" w:sz="0" w:space="0" w:color="auto"/>
        <w:right w:val="none" w:sz="0" w:space="0" w:color="auto"/>
      </w:divBdr>
    </w:div>
    <w:div w:id="23948750">
      <w:bodyDiv w:val="1"/>
      <w:marLeft w:val="0"/>
      <w:marRight w:val="0"/>
      <w:marTop w:val="0"/>
      <w:marBottom w:val="0"/>
      <w:divBdr>
        <w:top w:val="none" w:sz="0" w:space="0" w:color="auto"/>
        <w:left w:val="none" w:sz="0" w:space="0" w:color="auto"/>
        <w:bottom w:val="none" w:sz="0" w:space="0" w:color="auto"/>
        <w:right w:val="none" w:sz="0" w:space="0" w:color="auto"/>
      </w:divBdr>
    </w:div>
    <w:div w:id="29452416">
      <w:bodyDiv w:val="1"/>
      <w:marLeft w:val="0"/>
      <w:marRight w:val="0"/>
      <w:marTop w:val="0"/>
      <w:marBottom w:val="0"/>
      <w:divBdr>
        <w:top w:val="none" w:sz="0" w:space="0" w:color="auto"/>
        <w:left w:val="none" w:sz="0" w:space="0" w:color="auto"/>
        <w:bottom w:val="none" w:sz="0" w:space="0" w:color="auto"/>
        <w:right w:val="none" w:sz="0" w:space="0" w:color="auto"/>
      </w:divBdr>
    </w:div>
    <w:div w:id="47261769">
      <w:bodyDiv w:val="1"/>
      <w:marLeft w:val="0"/>
      <w:marRight w:val="0"/>
      <w:marTop w:val="0"/>
      <w:marBottom w:val="0"/>
      <w:divBdr>
        <w:top w:val="none" w:sz="0" w:space="0" w:color="auto"/>
        <w:left w:val="none" w:sz="0" w:space="0" w:color="auto"/>
        <w:bottom w:val="none" w:sz="0" w:space="0" w:color="auto"/>
        <w:right w:val="none" w:sz="0" w:space="0" w:color="auto"/>
      </w:divBdr>
    </w:div>
    <w:div w:id="71053096">
      <w:bodyDiv w:val="1"/>
      <w:marLeft w:val="0"/>
      <w:marRight w:val="0"/>
      <w:marTop w:val="0"/>
      <w:marBottom w:val="0"/>
      <w:divBdr>
        <w:top w:val="none" w:sz="0" w:space="0" w:color="auto"/>
        <w:left w:val="none" w:sz="0" w:space="0" w:color="auto"/>
        <w:bottom w:val="none" w:sz="0" w:space="0" w:color="auto"/>
        <w:right w:val="none" w:sz="0" w:space="0" w:color="auto"/>
      </w:divBdr>
    </w:div>
    <w:div w:id="98642347">
      <w:bodyDiv w:val="1"/>
      <w:marLeft w:val="0"/>
      <w:marRight w:val="0"/>
      <w:marTop w:val="0"/>
      <w:marBottom w:val="0"/>
      <w:divBdr>
        <w:top w:val="none" w:sz="0" w:space="0" w:color="auto"/>
        <w:left w:val="none" w:sz="0" w:space="0" w:color="auto"/>
        <w:bottom w:val="none" w:sz="0" w:space="0" w:color="auto"/>
        <w:right w:val="none" w:sz="0" w:space="0" w:color="auto"/>
      </w:divBdr>
    </w:div>
    <w:div w:id="112216869">
      <w:bodyDiv w:val="1"/>
      <w:marLeft w:val="0"/>
      <w:marRight w:val="0"/>
      <w:marTop w:val="0"/>
      <w:marBottom w:val="0"/>
      <w:divBdr>
        <w:top w:val="none" w:sz="0" w:space="0" w:color="auto"/>
        <w:left w:val="none" w:sz="0" w:space="0" w:color="auto"/>
        <w:bottom w:val="none" w:sz="0" w:space="0" w:color="auto"/>
        <w:right w:val="none" w:sz="0" w:space="0" w:color="auto"/>
      </w:divBdr>
    </w:div>
    <w:div w:id="134953960">
      <w:bodyDiv w:val="1"/>
      <w:marLeft w:val="0"/>
      <w:marRight w:val="0"/>
      <w:marTop w:val="0"/>
      <w:marBottom w:val="0"/>
      <w:divBdr>
        <w:top w:val="none" w:sz="0" w:space="0" w:color="auto"/>
        <w:left w:val="none" w:sz="0" w:space="0" w:color="auto"/>
        <w:bottom w:val="none" w:sz="0" w:space="0" w:color="auto"/>
        <w:right w:val="none" w:sz="0" w:space="0" w:color="auto"/>
      </w:divBdr>
    </w:div>
    <w:div w:id="149947624">
      <w:bodyDiv w:val="1"/>
      <w:marLeft w:val="0"/>
      <w:marRight w:val="0"/>
      <w:marTop w:val="0"/>
      <w:marBottom w:val="0"/>
      <w:divBdr>
        <w:top w:val="none" w:sz="0" w:space="0" w:color="auto"/>
        <w:left w:val="none" w:sz="0" w:space="0" w:color="auto"/>
        <w:bottom w:val="none" w:sz="0" w:space="0" w:color="auto"/>
        <w:right w:val="none" w:sz="0" w:space="0" w:color="auto"/>
      </w:divBdr>
    </w:div>
    <w:div w:id="182209081">
      <w:bodyDiv w:val="1"/>
      <w:marLeft w:val="0"/>
      <w:marRight w:val="0"/>
      <w:marTop w:val="0"/>
      <w:marBottom w:val="0"/>
      <w:divBdr>
        <w:top w:val="none" w:sz="0" w:space="0" w:color="auto"/>
        <w:left w:val="none" w:sz="0" w:space="0" w:color="auto"/>
        <w:bottom w:val="none" w:sz="0" w:space="0" w:color="auto"/>
        <w:right w:val="none" w:sz="0" w:space="0" w:color="auto"/>
      </w:divBdr>
    </w:div>
    <w:div w:id="185682874">
      <w:bodyDiv w:val="1"/>
      <w:marLeft w:val="0"/>
      <w:marRight w:val="0"/>
      <w:marTop w:val="0"/>
      <w:marBottom w:val="0"/>
      <w:divBdr>
        <w:top w:val="none" w:sz="0" w:space="0" w:color="auto"/>
        <w:left w:val="none" w:sz="0" w:space="0" w:color="auto"/>
        <w:bottom w:val="none" w:sz="0" w:space="0" w:color="auto"/>
        <w:right w:val="none" w:sz="0" w:space="0" w:color="auto"/>
      </w:divBdr>
    </w:div>
    <w:div w:id="189148758">
      <w:bodyDiv w:val="1"/>
      <w:marLeft w:val="0"/>
      <w:marRight w:val="0"/>
      <w:marTop w:val="0"/>
      <w:marBottom w:val="0"/>
      <w:divBdr>
        <w:top w:val="none" w:sz="0" w:space="0" w:color="auto"/>
        <w:left w:val="none" w:sz="0" w:space="0" w:color="auto"/>
        <w:bottom w:val="none" w:sz="0" w:space="0" w:color="auto"/>
        <w:right w:val="none" w:sz="0" w:space="0" w:color="auto"/>
      </w:divBdr>
    </w:div>
    <w:div w:id="195774140">
      <w:bodyDiv w:val="1"/>
      <w:marLeft w:val="0"/>
      <w:marRight w:val="0"/>
      <w:marTop w:val="0"/>
      <w:marBottom w:val="0"/>
      <w:divBdr>
        <w:top w:val="none" w:sz="0" w:space="0" w:color="auto"/>
        <w:left w:val="none" w:sz="0" w:space="0" w:color="auto"/>
        <w:bottom w:val="none" w:sz="0" w:space="0" w:color="auto"/>
        <w:right w:val="none" w:sz="0" w:space="0" w:color="auto"/>
      </w:divBdr>
    </w:div>
    <w:div w:id="198014555">
      <w:bodyDiv w:val="1"/>
      <w:marLeft w:val="0"/>
      <w:marRight w:val="0"/>
      <w:marTop w:val="0"/>
      <w:marBottom w:val="0"/>
      <w:divBdr>
        <w:top w:val="none" w:sz="0" w:space="0" w:color="auto"/>
        <w:left w:val="none" w:sz="0" w:space="0" w:color="auto"/>
        <w:bottom w:val="none" w:sz="0" w:space="0" w:color="auto"/>
        <w:right w:val="none" w:sz="0" w:space="0" w:color="auto"/>
      </w:divBdr>
    </w:div>
    <w:div w:id="247346028">
      <w:bodyDiv w:val="1"/>
      <w:marLeft w:val="0"/>
      <w:marRight w:val="0"/>
      <w:marTop w:val="0"/>
      <w:marBottom w:val="0"/>
      <w:divBdr>
        <w:top w:val="none" w:sz="0" w:space="0" w:color="auto"/>
        <w:left w:val="none" w:sz="0" w:space="0" w:color="auto"/>
        <w:bottom w:val="none" w:sz="0" w:space="0" w:color="auto"/>
        <w:right w:val="none" w:sz="0" w:space="0" w:color="auto"/>
      </w:divBdr>
    </w:div>
    <w:div w:id="266010940">
      <w:bodyDiv w:val="1"/>
      <w:marLeft w:val="0"/>
      <w:marRight w:val="0"/>
      <w:marTop w:val="0"/>
      <w:marBottom w:val="0"/>
      <w:divBdr>
        <w:top w:val="none" w:sz="0" w:space="0" w:color="auto"/>
        <w:left w:val="none" w:sz="0" w:space="0" w:color="auto"/>
        <w:bottom w:val="none" w:sz="0" w:space="0" w:color="auto"/>
        <w:right w:val="none" w:sz="0" w:space="0" w:color="auto"/>
      </w:divBdr>
    </w:div>
    <w:div w:id="282656859">
      <w:bodyDiv w:val="1"/>
      <w:marLeft w:val="0"/>
      <w:marRight w:val="0"/>
      <w:marTop w:val="0"/>
      <w:marBottom w:val="0"/>
      <w:divBdr>
        <w:top w:val="none" w:sz="0" w:space="0" w:color="auto"/>
        <w:left w:val="none" w:sz="0" w:space="0" w:color="auto"/>
        <w:bottom w:val="none" w:sz="0" w:space="0" w:color="auto"/>
        <w:right w:val="none" w:sz="0" w:space="0" w:color="auto"/>
      </w:divBdr>
    </w:div>
    <w:div w:id="307128022">
      <w:bodyDiv w:val="1"/>
      <w:marLeft w:val="0"/>
      <w:marRight w:val="0"/>
      <w:marTop w:val="0"/>
      <w:marBottom w:val="0"/>
      <w:divBdr>
        <w:top w:val="none" w:sz="0" w:space="0" w:color="auto"/>
        <w:left w:val="none" w:sz="0" w:space="0" w:color="auto"/>
        <w:bottom w:val="none" w:sz="0" w:space="0" w:color="auto"/>
        <w:right w:val="none" w:sz="0" w:space="0" w:color="auto"/>
      </w:divBdr>
    </w:div>
    <w:div w:id="317423603">
      <w:bodyDiv w:val="1"/>
      <w:marLeft w:val="0"/>
      <w:marRight w:val="0"/>
      <w:marTop w:val="0"/>
      <w:marBottom w:val="0"/>
      <w:divBdr>
        <w:top w:val="none" w:sz="0" w:space="0" w:color="auto"/>
        <w:left w:val="none" w:sz="0" w:space="0" w:color="auto"/>
        <w:bottom w:val="none" w:sz="0" w:space="0" w:color="auto"/>
        <w:right w:val="none" w:sz="0" w:space="0" w:color="auto"/>
      </w:divBdr>
    </w:div>
    <w:div w:id="368922961">
      <w:bodyDiv w:val="1"/>
      <w:marLeft w:val="0"/>
      <w:marRight w:val="0"/>
      <w:marTop w:val="0"/>
      <w:marBottom w:val="0"/>
      <w:divBdr>
        <w:top w:val="none" w:sz="0" w:space="0" w:color="auto"/>
        <w:left w:val="none" w:sz="0" w:space="0" w:color="auto"/>
        <w:bottom w:val="none" w:sz="0" w:space="0" w:color="auto"/>
        <w:right w:val="none" w:sz="0" w:space="0" w:color="auto"/>
      </w:divBdr>
    </w:div>
    <w:div w:id="380715408">
      <w:bodyDiv w:val="1"/>
      <w:marLeft w:val="0"/>
      <w:marRight w:val="0"/>
      <w:marTop w:val="0"/>
      <w:marBottom w:val="0"/>
      <w:divBdr>
        <w:top w:val="none" w:sz="0" w:space="0" w:color="auto"/>
        <w:left w:val="none" w:sz="0" w:space="0" w:color="auto"/>
        <w:bottom w:val="none" w:sz="0" w:space="0" w:color="auto"/>
        <w:right w:val="none" w:sz="0" w:space="0" w:color="auto"/>
      </w:divBdr>
    </w:div>
    <w:div w:id="396439757">
      <w:bodyDiv w:val="1"/>
      <w:marLeft w:val="0"/>
      <w:marRight w:val="0"/>
      <w:marTop w:val="0"/>
      <w:marBottom w:val="0"/>
      <w:divBdr>
        <w:top w:val="none" w:sz="0" w:space="0" w:color="auto"/>
        <w:left w:val="none" w:sz="0" w:space="0" w:color="auto"/>
        <w:bottom w:val="none" w:sz="0" w:space="0" w:color="auto"/>
        <w:right w:val="none" w:sz="0" w:space="0" w:color="auto"/>
      </w:divBdr>
    </w:div>
    <w:div w:id="409694637">
      <w:bodyDiv w:val="1"/>
      <w:marLeft w:val="0"/>
      <w:marRight w:val="0"/>
      <w:marTop w:val="0"/>
      <w:marBottom w:val="0"/>
      <w:divBdr>
        <w:top w:val="none" w:sz="0" w:space="0" w:color="auto"/>
        <w:left w:val="none" w:sz="0" w:space="0" w:color="auto"/>
        <w:bottom w:val="none" w:sz="0" w:space="0" w:color="auto"/>
        <w:right w:val="none" w:sz="0" w:space="0" w:color="auto"/>
      </w:divBdr>
    </w:div>
    <w:div w:id="412436116">
      <w:bodyDiv w:val="1"/>
      <w:marLeft w:val="0"/>
      <w:marRight w:val="0"/>
      <w:marTop w:val="0"/>
      <w:marBottom w:val="0"/>
      <w:divBdr>
        <w:top w:val="none" w:sz="0" w:space="0" w:color="auto"/>
        <w:left w:val="none" w:sz="0" w:space="0" w:color="auto"/>
        <w:bottom w:val="none" w:sz="0" w:space="0" w:color="auto"/>
        <w:right w:val="none" w:sz="0" w:space="0" w:color="auto"/>
      </w:divBdr>
    </w:div>
    <w:div w:id="420444400">
      <w:bodyDiv w:val="1"/>
      <w:marLeft w:val="0"/>
      <w:marRight w:val="0"/>
      <w:marTop w:val="0"/>
      <w:marBottom w:val="0"/>
      <w:divBdr>
        <w:top w:val="none" w:sz="0" w:space="0" w:color="auto"/>
        <w:left w:val="none" w:sz="0" w:space="0" w:color="auto"/>
        <w:bottom w:val="none" w:sz="0" w:space="0" w:color="auto"/>
        <w:right w:val="none" w:sz="0" w:space="0" w:color="auto"/>
      </w:divBdr>
    </w:div>
    <w:div w:id="438794946">
      <w:bodyDiv w:val="1"/>
      <w:marLeft w:val="0"/>
      <w:marRight w:val="0"/>
      <w:marTop w:val="0"/>
      <w:marBottom w:val="0"/>
      <w:divBdr>
        <w:top w:val="none" w:sz="0" w:space="0" w:color="auto"/>
        <w:left w:val="none" w:sz="0" w:space="0" w:color="auto"/>
        <w:bottom w:val="none" w:sz="0" w:space="0" w:color="auto"/>
        <w:right w:val="none" w:sz="0" w:space="0" w:color="auto"/>
      </w:divBdr>
    </w:div>
    <w:div w:id="475954499">
      <w:bodyDiv w:val="1"/>
      <w:marLeft w:val="0"/>
      <w:marRight w:val="0"/>
      <w:marTop w:val="0"/>
      <w:marBottom w:val="0"/>
      <w:divBdr>
        <w:top w:val="none" w:sz="0" w:space="0" w:color="auto"/>
        <w:left w:val="none" w:sz="0" w:space="0" w:color="auto"/>
        <w:bottom w:val="none" w:sz="0" w:space="0" w:color="auto"/>
        <w:right w:val="none" w:sz="0" w:space="0" w:color="auto"/>
      </w:divBdr>
    </w:div>
    <w:div w:id="478814487">
      <w:bodyDiv w:val="1"/>
      <w:marLeft w:val="0"/>
      <w:marRight w:val="0"/>
      <w:marTop w:val="0"/>
      <w:marBottom w:val="0"/>
      <w:divBdr>
        <w:top w:val="none" w:sz="0" w:space="0" w:color="auto"/>
        <w:left w:val="none" w:sz="0" w:space="0" w:color="auto"/>
        <w:bottom w:val="none" w:sz="0" w:space="0" w:color="auto"/>
        <w:right w:val="none" w:sz="0" w:space="0" w:color="auto"/>
      </w:divBdr>
    </w:div>
    <w:div w:id="480082493">
      <w:bodyDiv w:val="1"/>
      <w:marLeft w:val="0"/>
      <w:marRight w:val="0"/>
      <w:marTop w:val="0"/>
      <w:marBottom w:val="0"/>
      <w:divBdr>
        <w:top w:val="none" w:sz="0" w:space="0" w:color="auto"/>
        <w:left w:val="none" w:sz="0" w:space="0" w:color="auto"/>
        <w:bottom w:val="none" w:sz="0" w:space="0" w:color="auto"/>
        <w:right w:val="none" w:sz="0" w:space="0" w:color="auto"/>
      </w:divBdr>
    </w:div>
    <w:div w:id="481430929">
      <w:bodyDiv w:val="1"/>
      <w:marLeft w:val="0"/>
      <w:marRight w:val="0"/>
      <w:marTop w:val="0"/>
      <w:marBottom w:val="0"/>
      <w:divBdr>
        <w:top w:val="none" w:sz="0" w:space="0" w:color="auto"/>
        <w:left w:val="none" w:sz="0" w:space="0" w:color="auto"/>
        <w:bottom w:val="none" w:sz="0" w:space="0" w:color="auto"/>
        <w:right w:val="none" w:sz="0" w:space="0" w:color="auto"/>
      </w:divBdr>
    </w:div>
    <w:div w:id="489448742">
      <w:bodyDiv w:val="1"/>
      <w:marLeft w:val="0"/>
      <w:marRight w:val="0"/>
      <w:marTop w:val="0"/>
      <w:marBottom w:val="0"/>
      <w:divBdr>
        <w:top w:val="none" w:sz="0" w:space="0" w:color="auto"/>
        <w:left w:val="none" w:sz="0" w:space="0" w:color="auto"/>
        <w:bottom w:val="none" w:sz="0" w:space="0" w:color="auto"/>
        <w:right w:val="none" w:sz="0" w:space="0" w:color="auto"/>
      </w:divBdr>
    </w:div>
    <w:div w:id="506868095">
      <w:bodyDiv w:val="1"/>
      <w:marLeft w:val="0"/>
      <w:marRight w:val="0"/>
      <w:marTop w:val="0"/>
      <w:marBottom w:val="0"/>
      <w:divBdr>
        <w:top w:val="none" w:sz="0" w:space="0" w:color="auto"/>
        <w:left w:val="none" w:sz="0" w:space="0" w:color="auto"/>
        <w:bottom w:val="none" w:sz="0" w:space="0" w:color="auto"/>
        <w:right w:val="none" w:sz="0" w:space="0" w:color="auto"/>
      </w:divBdr>
    </w:div>
    <w:div w:id="512691367">
      <w:bodyDiv w:val="1"/>
      <w:marLeft w:val="0"/>
      <w:marRight w:val="0"/>
      <w:marTop w:val="0"/>
      <w:marBottom w:val="0"/>
      <w:divBdr>
        <w:top w:val="none" w:sz="0" w:space="0" w:color="auto"/>
        <w:left w:val="none" w:sz="0" w:space="0" w:color="auto"/>
        <w:bottom w:val="none" w:sz="0" w:space="0" w:color="auto"/>
        <w:right w:val="none" w:sz="0" w:space="0" w:color="auto"/>
      </w:divBdr>
    </w:div>
    <w:div w:id="544217404">
      <w:bodyDiv w:val="1"/>
      <w:marLeft w:val="0"/>
      <w:marRight w:val="0"/>
      <w:marTop w:val="0"/>
      <w:marBottom w:val="0"/>
      <w:divBdr>
        <w:top w:val="none" w:sz="0" w:space="0" w:color="auto"/>
        <w:left w:val="none" w:sz="0" w:space="0" w:color="auto"/>
        <w:bottom w:val="none" w:sz="0" w:space="0" w:color="auto"/>
        <w:right w:val="none" w:sz="0" w:space="0" w:color="auto"/>
      </w:divBdr>
    </w:div>
    <w:div w:id="546376766">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
    <w:div w:id="557209192">
      <w:bodyDiv w:val="1"/>
      <w:marLeft w:val="0"/>
      <w:marRight w:val="0"/>
      <w:marTop w:val="0"/>
      <w:marBottom w:val="0"/>
      <w:divBdr>
        <w:top w:val="none" w:sz="0" w:space="0" w:color="auto"/>
        <w:left w:val="none" w:sz="0" w:space="0" w:color="auto"/>
        <w:bottom w:val="none" w:sz="0" w:space="0" w:color="auto"/>
        <w:right w:val="none" w:sz="0" w:space="0" w:color="auto"/>
      </w:divBdr>
    </w:div>
    <w:div w:id="579604667">
      <w:bodyDiv w:val="1"/>
      <w:marLeft w:val="0"/>
      <w:marRight w:val="0"/>
      <w:marTop w:val="0"/>
      <w:marBottom w:val="0"/>
      <w:divBdr>
        <w:top w:val="none" w:sz="0" w:space="0" w:color="auto"/>
        <w:left w:val="none" w:sz="0" w:space="0" w:color="auto"/>
        <w:bottom w:val="none" w:sz="0" w:space="0" w:color="auto"/>
        <w:right w:val="none" w:sz="0" w:space="0" w:color="auto"/>
      </w:divBdr>
    </w:div>
    <w:div w:id="601763546">
      <w:bodyDiv w:val="1"/>
      <w:marLeft w:val="0"/>
      <w:marRight w:val="0"/>
      <w:marTop w:val="0"/>
      <w:marBottom w:val="0"/>
      <w:divBdr>
        <w:top w:val="none" w:sz="0" w:space="0" w:color="auto"/>
        <w:left w:val="none" w:sz="0" w:space="0" w:color="auto"/>
        <w:bottom w:val="none" w:sz="0" w:space="0" w:color="auto"/>
        <w:right w:val="none" w:sz="0" w:space="0" w:color="auto"/>
      </w:divBdr>
    </w:div>
    <w:div w:id="636225397">
      <w:bodyDiv w:val="1"/>
      <w:marLeft w:val="0"/>
      <w:marRight w:val="0"/>
      <w:marTop w:val="0"/>
      <w:marBottom w:val="0"/>
      <w:divBdr>
        <w:top w:val="none" w:sz="0" w:space="0" w:color="auto"/>
        <w:left w:val="none" w:sz="0" w:space="0" w:color="auto"/>
        <w:bottom w:val="none" w:sz="0" w:space="0" w:color="auto"/>
        <w:right w:val="none" w:sz="0" w:space="0" w:color="auto"/>
      </w:divBdr>
    </w:div>
    <w:div w:id="641816326">
      <w:bodyDiv w:val="1"/>
      <w:marLeft w:val="0"/>
      <w:marRight w:val="0"/>
      <w:marTop w:val="0"/>
      <w:marBottom w:val="0"/>
      <w:divBdr>
        <w:top w:val="none" w:sz="0" w:space="0" w:color="auto"/>
        <w:left w:val="none" w:sz="0" w:space="0" w:color="auto"/>
        <w:bottom w:val="none" w:sz="0" w:space="0" w:color="auto"/>
        <w:right w:val="none" w:sz="0" w:space="0" w:color="auto"/>
      </w:divBdr>
    </w:div>
    <w:div w:id="711148108">
      <w:bodyDiv w:val="1"/>
      <w:marLeft w:val="0"/>
      <w:marRight w:val="0"/>
      <w:marTop w:val="0"/>
      <w:marBottom w:val="0"/>
      <w:divBdr>
        <w:top w:val="none" w:sz="0" w:space="0" w:color="auto"/>
        <w:left w:val="none" w:sz="0" w:space="0" w:color="auto"/>
        <w:bottom w:val="none" w:sz="0" w:space="0" w:color="auto"/>
        <w:right w:val="none" w:sz="0" w:space="0" w:color="auto"/>
      </w:divBdr>
    </w:div>
    <w:div w:id="720784599">
      <w:bodyDiv w:val="1"/>
      <w:marLeft w:val="0"/>
      <w:marRight w:val="0"/>
      <w:marTop w:val="0"/>
      <w:marBottom w:val="0"/>
      <w:divBdr>
        <w:top w:val="none" w:sz="0" w:space="0" w:color="auto"/>
        <w:left w:val="none" w:sz="0" w:space="0" w:color="auto"/>
        <w:bottom w:val="none" w:sz="0" w:space="0" w:color="auto"/>
        <w:right w:val="none" w:sz="0" w:space="0" w:color="auto"/>
      </w:divBdr>
    </w:div>
    <w:div w:id="726073588">
      <w:bodyDiv w:val="1"/>
      <w:marLeft w:val="0"/>
      <w:marRight w:val="0"/>
      <w:marTop w:val="0"/>
      <w:marBottom w:val="0"/>
      <w:divBdr>
        <w:top w:val="none" w:sz="0" w:space="0" w:color="auto"/>
        <w:left w:val="none" w:sz="0" w:space="0" w:color="auto"/>
        <w:bottom w:val="none" w:sz="0" w:space="0" w:color="auto"/>
        <w:right w:val="none" w:sz="0" w:space="0" w:color="auto"/>
      </w:divBdr>
    </w:div>
    <w:div w:id="726681571">
      <w:bodyDiv w:val="1"/>
      <w:marLeft w:val="0"/>
      <w:marRight w:val="0"/>
      <w:marTop w:val="0"/>
      <w:marBottom w:val="0"/>
      <w:divBdr>
        <w:top w:val="none" w:sz="0" w:space="0" w:color="auto"/>
        <w:left w:val="none" w:sz="0" w:space="0" w:color="auto"/>
        <w:bottom w:val="none" w:sz="0" w:space="0" w:color="auto"/>
        <w:right w:val="none" w:sz="0" w:space="0" w:color="auto"/>
      </w:divBdr>
    </w:div>
    <w:div w:id="736903503">
      <w:bodyDiv w:val="1"/>
      <w:marLeft w:val="0"/>
      <w:marRight w:val="0"/>
      <w:marTop w:val="0"/>
      <w:marBottom w:val="0"/>
      <w:divBdr>
        <w:top w:val="none" w:sz="0" w:space="0" w:color="auto"/>
        <w:left w:val="none" w:sz="0" w:space="0" w:color="auto"/>
        <w:bottom w:val="none" w:sz="0" w:space="0" w:color="auto"/>
        <w:right w:val="none" w:sz="0" w:space="0" w:color="auto"/>
      </w:divBdr>
    </w:div>
    <w:div w:id="750279980">
      <w:bodyDiv w:val="1"/>
      <w:marLeft w:val="0"/>
      <w:marRight w:val="0"/>
      <w:marTop w:val="0"/>
      <w:marBottom w:val="0"/>
      <w:divBdr>
        <w:top w:val="none" w:sz="0" w:space="0" w:color="auto"/>
        <w:left w:val="none" w:sz="0" w:space="0" w:color="auto"/>
        <w:bottom w:val="none" w:sz="0" w:space="0" w:color="auto"/>
        <w:right w:val="none" w:sz="0" w:space="0" w:color="auto"/>
      </w:divBdr>
    </w:div>
    <w:div w:id="778261654">
      <w:bodyDiv w:val="1"/>
      <w:marLeft w:val="0"/>
      <w:marRight w:val="0"/>
      <w:marTop w:val="0"/>
      <w:marBottom w:val="0"/>
      <w:divBdr>
        <w:top w:val="none" w:sz="0" w:space="0" w:color="auto"/>
        <w:left w:val="none" w:sz="0" w:space="0" w:color="auto"/>
        <w:bottom w:val="none" w:sz="0" w:space="0" w:color="auto"/>
        <w:right w:val="none" w:sz="0" w:space="0" w:color="auto"/>
      </w:divBdr>
    </w:div>
    <w:div w:id="779183768">
      <w:bodyDiv w:val="1"/>
      <w:marLeft w:val="0"/>
      <w:marRight w:val="0"/>
      <w:marTop w:val="0"/>
      <w:marBottom w:val="0"/>
      <w:divBdr>
        <w:top w:val="none" w:sz="0" w:space="0" w:color="auto"/>
        <w:left w:val="none" w:sz="0" w:space="0" w:color="auto"/>
        <w:bottom w:val="none" w:sz="0" w:space="0" w:color="auto"/>
        <w:right w:val="none" w:sz="0" w:space="0" w:color="auto"/>
      </w:divBdr>
    </w:div>
    <w:div w:id="785739147">
      <w:bodyDiv w:val="1"/>
      <w:marLeft w:val="0"/>
      <w:marRight w:val="0"/>
      <w:marTop w:val="0"/>
      <w:marBottom w:val="0"/>
      <w:divBdr>
        <w:top w:val="none" w:sz="0" w:space="0" w:color="auto"/>
        <w:left w:val="none" w:sz="0" w:space="0" w:color="auto"/>
        <w:bottom w:val="none" w:sz="0" w:space="0" w:color="auto"/>
        <w:right w:val="none" w:sz="0" w:space="0" w:color="auto"/>
      </w:divBdr>
    </w:div>
    <w:div w:id="816070233">
      <w:bodyDiv w:val="1"/>
      <w:marLeft w:val="0"/>
      <w:marRight w:val="0"/>
      <w:marTop w:val="0"/>
      <w:marBottom w:val="0"/>
      <w:divBdr>
        <w:top w:val="none" w:sz="0" w:space="0" w:color="auto"/>
        <w:left w:val="none" w:sz="0" w:space="0" w:color="auto"/>
        <w:bottom w:val="none" w:sz="0" w:space="0" w:color="auto"/>
        <w:right w:val="none" w:sz="0" w:space="0" w:color="auto"/>
      </w:divBdr>
    </w:div>
    <w:div w:id="817042004">
      <w:bodyDiv w:val="1"/>
      <w:marLeft w:val="0"/>
      <w:marRight w:val="0"/>
      <w:marTop w:val="0"/>
      <w:marBottom w:val="0"/>
      <w:divBdr>
        <w:top w:val="none" w:sz="0" w:space="0" w:color="auto"/>
        <w:left w:val="none" w:sz="0" w:space="0" w:color="auto"/>
        <w:bottom w:val="none" w:sz="0" w:space="0" w:color="auto"/>
        <w:right w:val="none" w:sz="0" w:space="0" w:color="auto"/>
      </w:divBdr>
    </w:div>
    <w:div w:id="818807364">
      <w:bodyDiv w:val="1"/>
      <w:marLeft w:val="0"/>
      <w:marRight w:val="0"/>
      <w:marTop w:val="0"/>
      <w:marBottom w:val="0"/>
      <w:divBdr>
        <w:top w:val="none" w:sz="0" w:space="0" w:color="auto"/>
        <w:left w:val="none" w:sz="0" w:space="0" w:color="auto"/>
        <w:bottom w:val="none" w:sz="0" w:space="0" w:color="auto"/>
        <w:right w:val="none" w:sz="0" w:space="0" w:color="auto"/>
      </w:divBdr>
    </w:div>
    <w:div w:id="819007368">
      <w:bodyDiv w:val="1"/>
      <w:marLeft w:val="0"/>
      <w:marRight w:val="0"/>
      <w:marTop w:val="0"/>
      <w:marBottom w:val="0"/>
      <w:divBdr>
        <w:top w:val="none" w:sz="0" w:space="0" w:color="auto"/>
        <w:left w:val="none" w:sz="0" w:space="0" w:color="auto"/>
        <w:bottom w:val="none" w:sz="0" w:space="0" w:color="auto"/>
        <w:right w:val="none" w:sz="0" w:space="0" w:color="auto"/>
      </w:divBdr>
    </w:div>
    <w:div w:id="819268821">
      <w:bodyDiv w:val="1"/>
      <w:marLeft w:val="0"/>
      <w:marRight w:val="0"/>
      <w:marTop w:val="0"/>
      <w:marBottom w:val="0"/>
      <w:divBdr>
        <w:top w:val="none" w:sz="0" w:space="0" w:color="auto"/>
        <w:left w:val="none" w:sz="0" w:space="0" w:color="auto"/>
        <w:bottom w:val="none" w:sz="0" w:space="0" w:color="auto"/>
        <w:right w:val="none" w:sz="0" w:space="0" w:color="auto"/>
      </w:divBdr>
    </w:div>
    <w:div w:id="825318261">
      <w:bodyDiv w:val="1"/>
      <w:marLeft w:val="0"/>
      <w:marRight w:val="0"/>
      <w:marTop w:val="0"/>
      <w:marBottom w:val="0"/>
      <w:divBdr>
        <w:top w:val="none" w:sz="0" w:space="0" w:color="auto"/>
        <w:left w:val="none" w:sz="0" w:space="0" w:color="auto"/>
        <w:bottom w:val="none" w:sz="0" w:space="0" w:color="auto"/>
        <w:right w:val="none" w:sz="0" w:space="0" w:color="auto"/>
      </w:divBdr>
    </w:div>
    <w:div w:id="828865788">
      <w:bodyDiv w:val="1"/>
      <w:marLeft w:val="0"/>
      <w:marRight w:val="0"/>
      <w:marTop w:val="0"/>
      <w:marBottom w:val="0"/>
      <w:divBdr>
        <w:top w:val="none" w:sz="0" w:space="0" w:color="auto"/>
        <w:left w:val="none" w:sz="0" w:space="0" w:color="auto"/>
        <w:bottom w:val="none" w:sz="0" w:space="0" w:color="auto"/>
        <w:right w:val="none" w:sz="0" w:space="0" w:color="auto"/>
      </w:divBdr>
    </w:div>
    <w:div w:id="831337494">
      <w:bodyDiv w:val="1"/>
      <w:marLeft w:val="0"/>
      <w:marRight w:val="0"/>
      <w:marTop w:val="0"/>
      <w:marBottom w:val="0"/>
      <w:divBdr>
        <w:top w:val="none" w:sz="0" w:space="0" w:color="auto"/>
        <w:left w:val="none" w:sz="0" w:space="0" w:color="auto"/>
        <w:bottom w:val="none" w:sz="0" w:space="0" w:color="auto"/>
        <w:right w:val="none" w:sz="0" w:space="0" w:color="auto"/>
      </w:divBdr>
    </w:div>
    <w:div w:id="843324190">
      <w:bodyDiv w:val="1"/>
      <w:marLeft w:val="0"/>
      <w:marRight w:val="0"/>
      <w:marTop w:val="0"/>
      <w:marBottom w:val="0"/>
      <w:divBdr>
        <w:top w:val="none" w:sz="0" w:space="0" w:color="auto"/>
        <w:left w:val="none" w:sz="0" w:space="0" w:color="auto"/>
        <w:bottom w:val="none" w:sz="0" w:space="0" w:color="auto"/>
        <w:right w:val="none" w:sz="0" w:space="0" w:color="auto"/>
      </w:divBdr>
    </w:div>
    <w:div w:id="844978243">
      <w:bodyDiv w:val="1"/>
      <w:marLeft w:val="0"/>
      <w:marRight w:val="0"/>
      <w:marTop w:val="0"/>
      <w:marBottom w:val="0"/>
      <w:divBdr>
        <w:top w:val="none" w:sz="0" w:space="0" w:color="auto"/>
        <w:left w:val="none" w:sz="0" w:space="0" w:color="auto"/>
        <w:bottom w:val="none" w:sz="0" w:space="0" w:color="auto"/>
        <w:right w:val="none" w:sz="0" w:space="0" w:color="auto"/>
      </w:divBdr>
    </w:div>
    <w:div w:id="849485498">
      <w:bodyDiv w:val="1"/>
      <w:marLeft w:val="0"/>
      <w:marRight w:val="0"/>
      <w:marTop w:val="0"/>
      <w:marBottom w:val="0"/>
      <w:divBdr>
        <w:top w:val="none" w:sz="0" w:space="0" w:color="auto"/>
        <w:left w:val="none" w:sz="0" w:space="0" w:color="auto"/>
        <w:bottom w:val="none" w:sz="0" w:space="0" w:color="auto"/>
        <w:right w:val="none" w:sz="0" w:space="0" w:color="auto"/>
      </w:divBdr>
    </w:div>
    <w:div w:id="869873744">
      <w:bodyDiv w:val="1"/>
      <w:marLeft w:val="0"/>
      <w:marRight w:val="0"/>
      <w:marTop w:val="0"/>
      <w:marBottom w:val="0"/>
      <w:divBdr>
        <w:top w:val="none" w:sz="0" w:space="0" w:color="auto"/>
        <w:left w:val="none" w:sz="0" w:space="0" w:color="auto"/>
        <w:bottom w:val="none" w:sz="0" w:space="0" w:color="auto"/>
        <w:right w:val="none" w:sz="0" w:space="0" w:color="auto"/>
      </w:divBdr>
    </w:div>
    <w:div w:id="892815534">
      <w:bodyDiv w:val="1"/>
      <w:marLeft w:val="0"/>
      <w:marRight w:val="0"/>
      <w:marTop w:val="0"/>
      <w:marBottom w:val="0"/>
      <w:divBdr>
        <w:top w:val="none" w:sz="0" w:space="0" w:color="auto"/>
        <w:left w:val="none" w:sz="0" w:space="0" w:color="auto"/>
        <w:bottom w:val="none" w:sz="0" w:space="0" w:color="auto"/>
        <w:right w:val="none" w:sz="0" w:space="0" w:color="auto"/>
      </w:divBdr>
    </w:div>
    <w:div w:id="913664802">
      <w:bodyDiv w:val="1"/>
      <w:marLeft w:val="0"/>
      <w:marRight w:val="0"/>
      <w:marTop w:val="0"/>
      <w:marBottom w:val="0"/>
      <w:divBdr>
        <w:top w:val="none" w:sz="0" w:space="0" w:color="auto"/>
        <w:left w:val="none" w:sz="0" w:space="0" w:color="auto"/>
        <w:bottom w:val="none" w:sz="0" w:space="0" w:color="auto"/>
        <w:right w:val="none" w:sz="0" w:space="0" w:color="auto"/>
      </w:divBdr>
    </w:div>
    <w:div w:id="934243194">
      <w:bodyDiv w:val="1"/>
      <w:marLeft w:val="0"/>
      <w:marRight w:val="0"/>
      <w:marTop w:val="0"/>
      <w:marBottom w:val="0"/>
      <w:divBdr>
        <w:top w:val="none" w:sz="0" w:space="0" w:color="auto"/>
        <w:left w:val="none" w:sz="0" w:space="0" w:color="auto"/>
        <w:bottom w:val="none" w:sz="0" w:space="0" w:color="auto"/>
        <w:right w:val="none" w:sz="0" w:space="0" w:color="auto"/>
      </w:divBdr>
    </w:div>
    <w:div w:id="935788815">
      <w:bodyDiv w:val="1"/>
      <w:marLeft w:val="0"/>
      <w:marRight w:val="0"/>
      <w:marTop w:val="0"/>
      <w:marBottom w:val="0"/>
      <w:divBdr>
        <w:top w:val="none" w:sz="0" w:space="0" w:color="auto"/>
        <w:left w:val="none" w:sz="0" w:space="0" w:color="auto"/>
        <w:bottom w:val="none" w:sz="0" w:space="0" w:color="auto"/>
        <w:right w:val="none" w:sz="0" w:space="0" w:color="auto"/>
      </w:divBdr>
    </w:div>
    <w:div w:id="959147334">
      <w:bodyDiv w:val="1"/>
      <w:marLeft w:val="0"/>
      <w:marRight w:val="0"/>
      <w:marTop w:val="0"/>
      <w:marBottom w:val="0"/>
      <w:divBdr>
        <w:top w:val="none" w:sz="0" w:space="0" w:color="auto"/>
        <w:left w:val="none" w:sz="0" w:space="0" w:color="auto"/>
        <w:bottom w:val="none" w:sz="0" w:space="0" w:color="auto"/>
        <w:right w:val="none" w:sz="0" w:space="0" w:color="auto"/>
      </w:divBdr>
    </w:div>
    <w:div w:id="973633242">
      <w:bodyDiv w:val="1"/>
      <w:marLeft w:val="0"/>
      <w:marRight w:val="0"/>
      <w:marTop w:val="0"/>
      <w:marBottom w:val="0"/>
      <w:divBdr>
        <w:top w:val="none" w:sz="0" w:space="0" w:color="auto"/>
        <w:left w:val="none" w:sz="0" w:space="0" w:color="auto"/>
        <w:bottom w:val="none" w:sz="0" w:space="0" w:color="auto"/>
        <w:right w:val="none" w:sz="0" w:space="0" w:color="auto"/>
      </w:divBdr>
    </w:div>
    <w:div w:id="975916810">
      <w:bodyDiv w:val="1"/>
      <w:marLeft w:val="0"/>
      <w:marRight w:val="0"/>
      <w:marTop w:val="0"/>
      <w:marBottom w:val="0"/>
      <w:divBdr>
        <w:top w:val="none" w:sz="0" w:space="0" w:color="auto"/>
        <w:left w:val="none" w:sz="0" w:space="0" w:color="auto"/>
        <w:bottom w:val="none" w:sz="0" w:space="0" w:color="auto"/>
        <w:right w:val="none" w:sz="0" w:space="0" w:color="auto"/>
      </w:divBdr>
    </w:div>
    <w:div w:id="976182203">
      <w:bodyDiv w:val="1"/>
      <w:marLeft w:val="0"/>
      <w:marRight w:val="0"/>
      <w:marTop w:val="0"/>
      <w:marBottom w:val="0"/>
      <w:divBdr>
        <w:top w:val="none" w:sz="0" w:space="0" w:color="auto"/>
        <w:left w:val="none" w:sz="0" w:space="0" w:color="auto"/>
        <w:bottom w:val="none" w:sz="0" w:space="0" w:color="auto"/>
        <w:right w:val="none" w:sz="0" w:space="0" w:color="auto"/>
      </w:divBdr>
    </w:div>
    <w:div w:id="980118243">
      <w:bodyDiv w:val="1"/>
      <w:marLeft w:val="0"/>
      <w:marRight w:val="0"/>
      <w:marTop w:val="0"/>
      <w:marBottom w:val="0"/>
      <w:divBdr>
        <w:top w:val="none" w:sz="0" w:space="0" w:color="auto"/>
        <w:left w:val="none" w:sz="0" w:space="0" w:color="auto"/>
        <w:bottom w:val="none" w:sz="0" w:space="0" w:color="auto"/>
        <w:right w:val="none" w:sz="0" w:space="0" w:color="auto"/>
      </w:divBdr>
    </w:div>
    <w:div w:id="988944490">
      <w:bodyDiv w:val="1"/>
      <w:marLeft w:val="0"/>
      <w:marRight w:val="0"/>
      <w:marTop w:val="0"/>
      <w:marBottom w:val="0"/>
      <w:divBdr>
        <w:top w:val="none" w:sz="0" w:space="0" w:color="auto"/>
        <w:left w:val="none" w:sz="0" w:space="0" w:color="auto"/>
        <w:bottom w:val="none" w:sz="0" w:space="0" w:color="auto"/>
        <w:right w:val="none" w:sz="0" w:space="0" w:color="auto"/>
      </w:divBdr>
    </w:div>
    <w:div w:id="1010107116">
      <w:bodyDiv w:val="1"/>
      <w:marLeft w:val="0"/>
      <w:marRight w:val="0"/>
      <w:marTop w:val="0"/>
      <w:marBottom w:val="0"/>
      <w:divBdr>
        <w:top w:val="none" w:sz="0" w:space="0" w:color="auto"/>
        <w:left w:val="none" w:sz="0" w:space="0" w:color="auto"/>
        <w:bottom w:val="none" w:sz="0" w:space="0" w:color="auto"/>
        <w:right w:val="none" w:sz="0" w:space="0" w:color="auto"/>
      </w:divBdr>
    </w:div>
    <w:div w:id="1022319059">
      <w:bodyDiv w:val="1"/>
      <w:marLeft w:val="0"/>
      <w:marRight w:val="0"/>
      <w:marTop w:val="0"/>
      <w:marBottom w:val="0"/>
      <w:divBdr>
        <w:top w:val="none" w:sz="0" w:space="0" w:color="auto"/>
        <w:left w:val="none" w:sz="0" w:space="0" w:color="auto"/>
        <w:bottom w:val="none" w:sz="0" w:space="0" w:color="auto"/>
        <w:right w:val="none" w:sz="0" w:space="0" w:color="auto"/>
      </w:divBdr>
    </w:div>
    <w:div w:id="1032077863">
      <w:bodyDiv w:val="1"/>
      <w:marLeft w:val="0"/>
      <w:marRight w:val="0"/>
      <w:marTop w:val="0"/>
      <w:marBottom w:val="0"/>
      <w:divBdr>
        <w:top w:val="none" w:sz="0" w:space="0" w:color="auto"/>
        <w:left w:val="none" w:sz="0" w:space="0" w:color="auto"/>
        <w:bottom w:val="none" w:sz="0" w:space="0" w:color="auto"/>
        <w:right w:val="none" w:sz="0" w:space="0" w:color="auto"/>
      </w:divBdr>
    </w:div>
    <w:div w:id="1043333716">
      <w:bodyDiv w:val="1"/>
      <w:marLeft w:val="0"/>
      <w:marRight w:val="0"/>
      <w:marTop w:val="0"/>
      <w:marBottom w:val="0"/>
      <w:divBdr>
        <w:top w:val="none" w:sz="0" w:space="0" w:color="auto"/>
        <w:left w:val="none" w:sz="0" w:space="0" w:color="auto"/>
        <w:bottom w:val="none" w:sz="0" w:space="0" w:color="auto"/>
        <w:right w:val="none" w:sz="0" w:space="0" w:color="auto"/>
      </w:divBdr>
    </w:div>
    <w:div w:id="1094864724">
      <w:bodyDiv w:val="1"/>
      <w:marLeft w:val="0"/>
      <w:marRight w:val="0"/>
      <w:marTop w:val="0"/>
      <w:marBottom w:val="0"/>
      <w:divBdr>
        <w:top w:val="none" w:sz="0" w:space="0" w:color="auto"/>
        <w:left w:val="none" w:sz="0" w:space="0" w:color="auto"/>
        <w:bottom w:val="none" w:sz="0" w:space="0" w:color="auto"/>
        <w:right w:val="none" w:sz="0" w:space="0" w:color="auto"/>
      </w:divBdr>
    </w:div>
    <w:div w:id="1115096985">
      <w:bodyDiv w:val="1"/>
      <w:marLeft w:val="0"/>
      <w:marRight w:val="0"/>
      <w:marTop w:val="0"/>
      <w:marBottom w:val="0"/>
      <w:divBdr>
        <w:top w:val="none" w:sz="0" w:space="0" w:color="auto"/>
        <w:left w:val="none" w:sz="0" w:space="0" w:color="auto"/>
        <w:bottom w:val="none" w:sz="0" w:space="0" w:color="auto"/>
        <w:right w:val="none" w:sz="0" w:space="0" w:color="auto"/>
      </w:divBdr>
    </w:div>
    <w:div w:id="1115903807">
      <w:bodyDiv w:val="1"/>
      <w:marLeft w:val="0"/>
      <w:marRight w:val="0"/>
      <w:marTop w:val="0"/>
      <w:marBottom w:val="0"/>
      <w:divBdr>
        <w:top w:val="none" w:sz="0" w:space="0" w:color="auto"/>
        <w:left w:val="none" w:sz="0" w:space="0" w:color="auto"/>
        <w:bottom w:val="none" w:sz="0" w:space="0" w:color="auto"/>
        <w:right w:val="none" w:sz="0" w:space="0" w:color="auto"/>
      </w:divBdr>
    </w:div>
    <w:div w:id="1119179243">
      <w:bodyDiv w:val="1"/>
      <w:marLeft w:val="0"/>
      <w:marRight w:val="0"/>
      <w:marTop w:val="0"/>
      <w:marBottom w:val="0"/>
      <w:divBdr>
        <w:top w:val="none" w:sz="0" w:space="0" w:color="auto"/>
        <w:left w:val="none" w:sz="0" w:space="0" w:color="auto"/>
        <w:bottom w:val="none" w:sz="0" w:space="0" w:color="auto"/>
        <w:right w:val="none" w:sz="0" w:space="0" w:color="auto"/>
      </w:divBdr>
    </w:div>
    <w:div w:id="1122068939">
      <w:bodyDiv w:val="1"/>
      <w:marLeft w:val="0"/>
      <w:marRight w:val="0"/>
      <w:marTop w:val="0"/>
      <w:marBottom w:val="0"/>
      <w:divBdr>
        <w:top w:val="none" w:sz="0" w:space="0" w:color="auto"/>
        <w:left w:val="none" w:sz="0" w:space="0" w:color="auto"/>
        <w:bottom w:val="none" w:sz="0" w:space="0" w:color="auto"/>
        <w:right w:val="none" w:sz="0" w:space="0" w:color="auto"/>
      </w:divBdr>
    </w:div>
    <w:div w:id="1202207279">
      <w:bodyDiv w:val="1"/>
      <w:marLeft w:val="0"/>
      <w:marRight w:val="0"/>
      <w:marTop w:val="0"/>
      <w:marBottom w:val="0"/>
      <w:divBdr>
        <w:top w:val="none" w:sz="0" w:space="0" w:color="auto"/>
        <w:left w:val="none" w:sz="0" w:space="0" w:color="auto"/>
        <w:bottom w:val="none" w:sz="0" w:space="0" w:color="auto"/>
        <w:right w:val="none" w:sz="0" w:space="0" w:color="auto"/>
      </w:divBdr>
    </w:div>
    <w:div w:id="1202937292">
      <w:bodyDiv w:val="1"/>
      <w:marLeft w:val="0"/>
      <w:marRight w:val="0"/>
      <w:marTop w:val="0"/>
      <w:marBottom w:val="0"/>
      <w:divBdr>
        <w:top w:val="none" w:sz="0" w:space="0" w:color="auto"/>
        <w:left w:val="none" w:sz="0" w:space="0" w:color="auto"/>
        <w:bottom w:val="none" w:sz="0" w:space="0" w:color="auto"/>
        <w:right w:val="none" w:sz="0" w:space="0" w:color="auto"/>
      </w:divBdr>
    </w:div>
    <w:div w:id="1283340917">
      <w:bodyDiv w:val="1"/>
      <w:marLeft w:val="0"/>
      <w:marRight w:val="0"/>
      <w:marTop w:val="0"/>
      <w:marBottom w:val="0"/>
      <w:divBdr>
        <w:top w:val="none" w:sz="0" w:space="0" w:color="auto"/>
        <w:left w:val="none" w:sz="0" w:space="0" w:color="auto"/>
        <w:bottom w:val="none" w:sz="0" w:space="0" w:color="auto"/>
        <w:right w:val="none" w:sz="0" w:space="0" w:color="auto"/>
      </w:divBdr>
    </w:div>
    <w:div w:id="1284505704">
      <w:bodyDiv w:val="1"/>
      <w:marLeft w:val="0"/>
      <w:marRight w:val="0"/>
      <w:marTop w:val="0"/>
      <w:marBottom w:val="0"/>
      <w:divBdr>
        <w:top w:val="none" w:sz="0" w:space="0" w:color="auto"/>
        <w:left w:val="none" w:sz="0" w:space="0" w:color="auto"/>
        <w:bottom w:val="none" w:sz="0" w:space="0" w:color="auto"/>
        <w:right w:val="none" w:sz="0" w:space="0" w:color="auto"/>
      </w:divBdr>
    </w:div>
    <w:div w:id="1286934185">
      <w:bodyDiv w:val="1"/>
      <w:marLeft w:val="0"/>
      <w:marRight w:val="0"/>
      <w:marTop w:val="0"/>
      <w:marBottom w:val="0"/>
      <w:divBdr>
        <w:top w:val="none" w:sz="0" w:space="0" w:color="auto"/>
        <w:left w:val="none" w:sz="0" w:space="0" w:color="auto"/>
        <w:bottom w:val="none" w:sz="0" w:space="0" w:color="auto"/>
        <w:right w:val="none" w:sz="0" w:space="0" w:color="auto"/>
      </w:divBdr>
    </w:div>
    <w:div w:id="1298341249">
      <w:bodyDiv w:val="1"/>
      <w:marLeft w:val="0"/>
      <w:marRight w:val="0"/>
      <w:marTop w:val="0"/>
      <w:marBottom w:val="0"/>
      <w:divBdr>
        <w:top w:val="none" w:sz="0" w:space="0" w:color="auto"/>
        <w:left w:val="none" w:sz="0" w:space="0" w:color="auto"/>
        <w:bottom w:val="none" w:sz="0" w:space="0" w:color="auto"/>
        <w:right w:val="none" w:sz="0" w:space="0" w:color="auto"/>
      </w:divBdr>
    </w:div>
    <w:div w:id="1310093483">
      <w:bodyDiv w:val="1"/>
      <w:marLeft w:val="0"/>
      <w:marRight w:val="0"/>
      <w:marTop w:val="0"/>
      <w:marBottom w:val="0"/>
      <w:divBdr>
        <w:top w:val="none" w:sz="0" w:space="0" w:color="auto"/>
        <w:left w:val="none" w:sz="0" w:space="0" w:color="auto"/>
        <w:bottom w:val="none" w:sz="0" w:space="0" w:color="auto"/>
        <w:right w:val="none" w:sz="0" w:space="0" w:color="auto"/>
      </w:divBdr>
    </w:div>
    <w:div w:id="1350906774">
      <w:bodyDiv w:val="1"/>
      <w:marLeft w:val="0"/>
      <w:marRight w:val="0"/>
      <w:marTop w:val="0"/>
      <w:marBottom w:val="0"/>
      <w:divBdr>
        <w:top w:val="none" w:sz="0" w:space="0" w:color="auto"/>
        <w:left w:val="none" w:sz="0" w:space="0" w:color="auto"/>
        <w:bottom w:val="none" w:sz="0" w:space="0" w:color="auto"/>
        <w:right w:val="none" w:sz="0" w:space="0" w:color="auto"/>
      </w:divBdr>
    </w:div>
    <w:div w:id="1353411459">
      <w:bodyDiv w:val="1"/>
      <w:marLeft w:val="0"/>
      <w:marRight w:val="0"/>
      <w:marTop w:val="0"/>
      <w:marBottom w:val="0"/>
      <w:divBdr>
        <w:top w:val="none" w:sz="0" w:space="0" w:color="auto"/>
        <w:left w:val="none" w:sz="0" w:space="0" w:color="auto"/>
        <w:bottom w:val="none" w:sz="0" w:space="0" w:color="auto"/>
        <w:right w:val="none" w:sz="0" w:space="0" w:color="auto"/>
      </w:divBdr>
    </w:div>
    <w:div w:id="1381172936">
      <w:bodyDiv w:val="1"/>
      <w:marLeft w:val="0"/>
      <w:marRight w:val="0"/>
      <w:marTop w:val="0"/>
      <w:marBottom w:val="0"/>
      <w:divBdr>
        <w:top w:val="none" w:sz="0" w:space="0" w:color="auto"/>
        <w:left w:val="none" w:sz="0" w:space="0" w:color="auto"/>
        <w:bottom w:val="none" w:sz="0" w:space="0" w:color="auto"/>
        <w:right w:val="none" w:sz="0" w:space="0" w:color="auto"/>
      </w:divBdr>
    </w:div>
    <w:div w:id="1400905689">
      <w:bodyDiv w:val="1"/>
      <w:marLeft w:val="0"/>
      <w:marRight w:val="0"/>
      <w:marTop w:val="0"/>
      <w:marBottom w:val="0"/>
      <w:divBdr>
        <w:top w:val="none" w:sz="0" w:space="0" w:color="auto"/>
        <w:left w:val="none" w:sz="0" w:space="0" w:color="auto"/>
        <w:bottom w:val="none" w:sz="0" w:space="0" w:color="auto"/>
        <w:right w:val="none" w:sz="0" w:space="0" w:color="auto"/>
      </w:divBdr>
    </w:div>
    <w:div w:id="1407610507">
      <w:bodyDiv w:val="1"/>
      <w:marLeft w:val="0"/>
      <w:marRight w:val="0"/>
      <w:marTop w:val="0"/>
      <w:marBottom w:val="0"/>
      <w:divBdr>
        <w:top w:val="none" w:sz="0" w:space="0" w:color="auto"/>
        <w:left w:val="none" w:sz="0" w:space="0" w:color="auto"/>
        <w:bottom w:val="none" w:sz="0" w:space="0" w:color="auto"/>
        <w:right w:val="none" w:sz="0" w:space="0" w:color="auto"/>
      </w:divBdr>
    </w:div>
    <w:div w:id="1417899836">
      <w:bodyDiv w:val="1"/>
      <w:marLeft w:val="0"/>
      <w:marRight w:val="0"/>
      <w:marTop w:val="0"/>
      <w:marBottom w:val="0"/>
      <w:divBdr>
        <w:top w:val="none" w:sz="0" w:space="0" w:color="auto"/>
        <w:left w:val="none" w:sz="0" w:space="0" w:color="auto"/>
        <w:bottom w:val="none" w:sz="0" w:space="0" w:color="auto"/>
        <w:right w:val="none" w:sz="0" w:space="0" w:color="auto"/>
      </w:divBdr>
    </w:div>
    <w:div w:id="1450470199">
      <w:bodyDiv w:val="1"/>
      <w:marLeft w:val="0"/>
      <w:marRight w:val="0"/>
      <w:marTop w:val="0"/>
      <w:marBottom w:val="0"/>
      <w:divBdr>
        <w:top w:val="none" w:sz="0" w:space="0" w:color="auto"/>
        <w:left w:val="none" w:sz="0" w:space="0" w:color="auto"/>
        <w:bottom w:val="none" w:sz="0" w:space="0" w:color="auto"/>
        <w:right w:val="none" w:sz="0" w:space="0" w:color="auto"/>
      </w:divBdr>
    </w:div>
    <w:div w:id="1498226550">
      <w:bodyDiv w:val="1"/>
      <w:marLeft w:val="0"/>
      <w:marRight w:val="0"/>
      <w:marTop w:val="0"/>
      <w:marBottom w:val="0"/>
      <w:divBdr>
        <w:top w:val="none" w:sz="0" w:space="0" w:color="auto"/>
        <w:left w:val="none" w:sz="0" w:space="0" w:color="auto"/>
        <w:bottom w:val="none" w:sz="0" w:space="0" w:color="auto"/>
        <w:right w:val="none" w:sz="0" w:space="0" w:color="auto"/>
      </w:divBdr>
    </w:div>
    <w:div w:id="1510295086">
      <w:bodyDiv w:val="1"/>
      <w:marLeft w:val="0"/>
      <w:marRight w:val="0"/>
      <w:marTop w:val="0"/>
      <w:marBottom w:val="0"/>
      <w:divBdr>
        <w:top w:val="none" w:sz="0" w:space="0" w:color="auto"/>
        <w:left w:val="none" w:sz="0" w:space="0" w:color="auto"/>
        <w:bottom w:val="none" w:sz="0" w:space="0" w:color="auto"/>
        <w:right w:val="none" w:sz="0" w:space="0" w:color="auto"/>
      </w:divBdr>
    </w:div>
    <w:div w:id="1533491799">
      <w:bodyDiv w:val="1"/>
      <w:marLeft w:val="0"/>
      <w:marRight w:val="0"/>
      <w:marTop w:val="0"/>
      <w:marBottom w:val="0"/>
      <w:divBdr>
        <w:top w:val="none" w:sz="0" w:space="0" w:color="auto"/>
        <w:left w:val="none" w:sz="0" w:space="0" w:color="auto"/>
        <w:bottom w:val="none" w:sz="0" w:space="0" w:color="auto"/>
        <w:right w:val="none" w:sz="0" w:space="0" w:color="auto"/>
      </w:divBdr>
    </w:div>
    <w:div w:id="1543134577">
      <w:bodyDiv w:val="1"/>
      <w:marLeft w:val="0"/>
      <w:marRight w:val="0"/>
      <w:marTop w:val="0"/>
      <w:marBottom w:val="0"/>
      <w:divBdr>
        <w:top w:val="none" w:sz="0" w:space="0" w:color="auto"/>
        <w:left w:val="none" w:sz="0" w:space="0" w:color="auto"/>
        <w:bottom w:val="none" w:sz="0" w:space="0" w:color="auto"/>
        <w:right w:val="none" w:sz="0" w:space="0" w:color="auto"/>
      </w:divBdr>
    </w:div>
    <w:div w:id="1556623946">
      <w:bodyDiv w:val="1"/>
      <w:marLeft w:val="0"/>
      <w:marRight w:val="0"/>
      <w:marTop w:val="0"/>
      <w:marBottom w:val="0"/>
      <w:divBdr>
        <w:top w:val="none" w:sz="0" w:space="0" w:color="auto"/>
        <w:left w:val="none" w:sz="0" w:space="0" w:color="auto"/>
        <w:bottom w:val="none" w:sz="0" w:space="0" w:color="auto"/>
        <w:right w:val="none" w:sz="0" w:space="0" w:color="auto"/>
      </w:divBdr>
    </w:div>
    <w:div w:id="1560625177">
      <w:bodyDiv w:val="1"/>
      <w:marLeft w:val="0"/>
      <w:marRight w:val="0"/>
      <w:marTop w:val="0"/>
      <w:marBottom w:val="0"/>
      <w:divBdr>
        <w:top w:val="none" w:sz="0" w:space="0" w:color="auto"/>
        <w:left w:val="none" w:sz="0" w:space="0" w:color="auto"/>
        <w:bottom w:val="none" w:sz="0" w:space="0" w:color="auto"/>
        <w:right w:val="none" w:sz="0" w:space="0" w:color="auto"/>
      </w:divBdr>
    </w:div>
    <w:div w:id="1562212926">
      <w:bodyDiv w:val="1"/>
      <w:marLeft w:val="0"/>
      <w:marRight w:val="0"/>
      <w:marTop w:val="0"/>
      <w:marBottom w:val="0"/>
      <w:divBdr>
        <w:top w:val="none" w:sz="0" w:space="0" w:color="auto"/>
        <w:left w:val="none" w:sz="0" w:space="0" w:color="auto"/>
        <w:bottom w:val="none" w:sz="0" w:space="0" w:color="auto"/>
        <w:right w:val="none" w:sz="0" w:space="0" w:color="auto"/>
      </w:divBdr>
    </w:div>
    <w:div w:id="1562979481">
      <w:bodyDiv w:val="1"/>
      <w:marLeft w:val="0"/>
      <w:marRight w:val="0"/>
      <w:marTop w:val="0"/>
      <w:marBottom w:val="0"/>
      <w:divBdr>
        <w:top w:val="none" w:sz="0" w:space="0" w:color="auto"/>
        <w:left w:val="none" w:sz="0" w:space="0" w:color="auto"/>
        <w:bottom w:val="none" w:sz="0" w:space="0" w:color="auto"/>
        <w:right w:val="none" w:sz="0" w:space="0" w:color="auto"/>
      </w:divBdr>
    </w:div>
    <w:div w:id="1567569084">
      <w:bodyDiv w:val="1"/>
      <w:marLeft w:val="0"/>
      <w:marRight w:val="0"/>
      <w:marTop w:val="0"/>
      <w:marBottom w:val="0"/>
      <w:divBdr>
        <w:top w:val="none" w:sz="0" w:space="0" w:color="auto"/>
        <w:left w:val="none" w:sz="0" w:space="0" w:color="auto"/>
        <w:bottom w:val="none" w:sz="0" w:space="0" w:color="auto"/>
        <w:right w:val="none" w:sz="0" w:space="0" w:color="auto"/>
      </w:divBdr>
    </w:div>
    <w:div w:id="1572233066">
      <w:bodyDiv w:val="1"/>
      <w:marLeft w:val="0"/>
      <w:marRight w:val="0"/>
      <w:marTop w:val="0"/>
      <w:marBottom w:val="0"/>
      <w:divBdr>
        <w:top w:val="none" w:sz="0" w:space="0" w:color="auto"/>
        <w:left w:val="none" w:sz="0" w:space="0" w:color="auto"/>
        <w:bottom w:val="none" w:sz="0" w:space="0" w:color="auto"/>
        <w:right w:val="none" w:sz="0" w:space="0" w:color="auto"/>
      </w:divBdr>
    </w:div>
    <w:div w:id="1598251387">
      <w:bodyDiv w:val="1"/>
      <w:marLeft w:val="0"/>
      <w:marRight w:val="0"/>
      <w:marTop w:val="0"/>
      <w:marBottom w:val="0"/>
      <w:divBdr>
        <w:top w:val="none" w:sz="0" w:space="0" w:color="auto"/>
        <w:left w:val="none" w:sz="0" w:space="0" w:color="auto"/>
        <w:bottom w:val="none" w:sz="0" w:space="0" w:color="auto"/>
        <w:right w:val="none" w:sz="0" w:space="0" w:color="auto"/>
      </w:divBdr>
    </w:div>
    <w:div w:id="1609464976">
      <w:bodyDiv w:val="1"/>
      <w:marLeft w:val="0"/>
      <w:marRight w:val="0"/>
      <w:marTop w:val="0"/>
      <w:marBottom w:val="0"/>
      <w:divBdr>
        <w:top w:val="none" w:sz="0" w:space="0" w:color="auto"/>
        <w:left w:val="none" w:sz="0" w:space="0" w:color="auto"/>
        <w:bottom w:val="none" w:sz="0" w:space="0" w:color="auto"/>
        <w:right w:val="none" w:sz="0" w:space="0" w:color="auto"/>
      </w:divBdr>
    </w:div>
    <w:div w:id="1622147387">
      <w:bodyDiv w:val="1"/>
      <w:marLeft w:val="0"/>
      <w:marRight w:val="0"/>
      <w:marTop w:val="0"/>
      <w:marBottom w:val="0"/>
      <w:divBdr>
        <w:top w:val="none" w:sz="0" w:space="0" w:color="auto"/>
        <w:left w:val="none" w:sz="0" w:space="0" w:color="auto"/>
        <w:bottom w:val="none" w:sz="0" w:space="0" w:color="auto"/>
        <w:right w:val="none" w:sz="0" w:space="0" w:color="auto"/>
      </w:divBdr>
    </w:div>
    <w:div w:id="1640301969">
      <w:bodyDiv w:val="1"/>
      <w:marLeft w:val="0"/>
      <w:marRight w:val="0"/>
      <w:marTop w:val="0"/>
      <w:marBottom w:val="0"/>
      <w:divBdr>
        <w:top w:val="none" w:sz="0" w:space="0" w:color="auto"/>
        <w:left w:val="none" w:sz="0" w:space="0" w:color="auto"/>
        <w:bottom w:val="none" w:sz="0" w:space="0" w:color="auto"/>
        <w:right w:val="none" w:sz="0" w:space="0" w:color="auto"/>
      </w:divBdr>
    </w:div>
    <w:div w:id="1647276708">
      <w:bodyDiv w:val="1"/>
      <w:marLeft w:val="0"/>
      <w:marRight w:val="0"/>
      <w:marTop w:val="0"/>
      <w:marBottom w:val="0"/>
      <w:divBdr>
        <w:top w:val="none" w:sz="0" w:space="0" w:color="auto"/>
        <w:left w:val="none" w:sz="0" w:space="0" w:color="auto"/>
        <w:bottom w:val="none" w:sz="0" w:space="0" w:color="auto"/>
        <w:right w:val="none" w:sz="0" w:space="0" w:color="auto"/>
      </w:divBdr>
    </w:div>
    <w:div w:id="1661957405">
      <w:bodyDiv w:val="1"/>
      <w:marLeft w:val="0"/>
      <w:marRight w:val="0"/>
      <w:marTop w:val="0"/>
      <w:marBottom w:val="0"/>
      <w:divBdr>
        <w:top w:val="none" w:sz="0" w:space="0" w:color="auto"/>
        <w:left w:val="none" w:sz="0" w:space="0" w:color="auto"/>
        <w:bottom w:val="none" w:sz="0" w:space="0" w:color="auto"/>
        <w:right w:val="none" w:sz="0" w:space="0" w:color="auto"/>
      </w:divBdr>
    </w:div>
    <w:div w:id="1664503672">
      <w:bodyDiv w:val="1"/>
      <w:marLeft w:val="0"/>
      <w:marRight w:val="0"/>
      <w:marTop w:val="0"/>
      <w:marBottom w:val="0"/>
      <w:divBdr>
        <w:top w:val="none" w:sz="0" w:space="0" w:color="auto"/>
        <w:left w:val="none" w:sz="0" w:space="0" w:color="auto"/>
        <w:bottom w:val="none" w:sz="0" w:space="0" w:color="auto"/>
        <w:right w:val="none" w:sz="0" w:space="0" w:color="auto"/>
      </w:divBdr>
    </w:div>
    <w:div w:id="1702050277">
      <w:bodyDiv w:val="1"/>
      <w:marLeft w:val="0"/>
      <w:marRight w:val="0"/>
      <w:marTop w:val="0"/>
      <w:marBottom w:val="0"/>
      <w:divBdr>
        <w:top w:val="none" w:sz="0" w:space="0" w:color="auto"/>
        <w:left w:val="none" w:sz="0" w:space="0" w:color="auto"/>
        <w:bottom w:val="none" w:sz="0" w:space="0" w:color="auto"/>
        <w:right w:val="none" w:sz="0" w:space="0" w:color="auto"/>
      </w:divBdr>
    </w:div>
    <w:div w:id="1702120811">
      <w:bodyDiv w:val="1"/>
      <w:marLeft w:val="0"/>
      <w:marRight w:val="0"/>
      <w:marTop w:val="0"/>
      <w:marBottom w:val="0"/>
      <w:divBdr>
        <w:top w:val="none" w:sz="0" w:space="0" w:color="auto"/>
        <w:left w:val="none" w:sz="0" w:space="0" w:color="auto"/>
        <w:bottom w:val="none" w:sz="0" w:space="0" w:color="auto"/>
        <w:right w:val="none" w:sz="0" w:space="0" w:color="auto"/>
      </w:divBdr>
    </w:div>
    <w:div w:id="1713731141">
      <w:bodyDiv w:val="1"/>
      <w:marLeft w:val="0"/>
      <w:marRight w:val="0"/>
      <w:marTop w:val="0"/>
      <w:marBottom w:val="0"/>
      <w:divBdr>
        <w:top w:val="none" w:sz="0" w:space="0" w:color="auto"/>
        <w:left w:val="none" w:sz="0" w:space="0" w:color="auto"/>
        <w:bottom w:val="none" w:sz="0" w:space="0" w:color="auto"/>
        <w:right w:val="none" w:sz="0" w:space="0" w:color="auto"/>
      </w:divBdr>
    </w:div>
    <w:div w:id="1715733762">
      <w:bodyDiv w:val="1"/>
      <w:marLeft w:val="0"/>
      <w:marRight w:val="0"/>
      <w:marTop w:val="0"/>
      <w:marBottom w:val="0"/>
      <w:divBdr>
        <w:top w:val="none" w:sz="0" w:space="0" w:color="auto"/>
        <w:left w:val="none" w:sz="0" w:space="0" w:color="auto"/>
        <w:bottom w:val="none" w:sz="0" w:space="0" w:color="auto"/>
        <w:right w:val="none" w:sz="0" w:space="0" w:color="auto"/>
      </w:divBdr>
    </w:div>
    <w:div w:id="1720519737">
      <w:bodyDiv w:val="1"/>
      <w:marLeft w:val="0"/>
      <w:marRight w:val="0"/>
      <w:marTop w:val="0"/>
      <w:marBottom w:val="0"/>
      <w:divBdr>
        <w:top w:val="none" w:sz="0" w:space="0" w:color="auto"/>
        <w:left w:val="none" w:sz="0" w:space="0" w:color="auto"/>
        <w:bottom w:val="none" w:sz="0" w:space="0" w:color="auto"/>
        <w:right w:val="none" w:sz="0" w:space="0" w:color="auto"/>
      </w:divBdr>
    </w:div>
    <w:div w:id="1722052060">
      <w:bodyDiv w:val="1"/>
      <w:marLeft w:val="0"/>
      <w:marRight w:val="0"/>
      <w:marTop w:val="0"/>
      <w:marBottom w:val="0"/>
      <w:divBdr>
        <w:top w:val="none" w:sz="0" w:space="0" w:color="auto"/>
        <w:left w:val="none" w:sz="0" w:space="0" w:color="auto"/>
        <w:bottom w:val="none" w:sz="0" w:space="0" w:color="auto"/>
        <w:right w:val="none" w:sz="0" w:space="0" w:color="auto"/>
      </w:divBdr>
    </w:div>
    <w:div w:id="1731222584">
      <w:bodyDiv w:val="1"/>
      <w:marLeft w:val="0"/>
      <w:marRight w:val="0"/>
      <w:marTop w:val="0"/>
      <w:marBottom w:val="0"/>
      <w:divBdr>
        <w:top w:val="none" w:sz="0" w:space="0" w:color="auto"/>
        <w:left w:val="none" w:sz="0" w:space="0" w:color="auto"/>
        <w:bottom w:val="none" w:sz="0" w:space="0" w:color="auto"/>
        <w:right w:val="none" w:sz="0" w:space="0" w:color="auto"/>
      </w:divBdr>
    </w:div>
    <w:div w:id="1732343848">
      <w:bodyDiv w:val="1"/>
      <w:marLeft w:val="0"/>
      <w:marRight w:val="0"/>
      <w:marTop w:val="0"/>
      <w:marBottom w:val="0"/>
      <w:divBdr>
        <w:top w:val="none" w:sz="0" w:space="0" w:color="auto"/>
        <w:left w:val="none" w:sz="0" w:space="0" w:color="auto"/>
        <w:bottom w:val="none" w:sz="0" w:space="0" w:color="auto"/>
        <w:right w:val="none" w:sz="0" w:space="0" w:color="auto"/>
      </w:divBdr>
    </w:div>
    <w:div w:id="1732726202">
      <w:bodyDiv w:val="1"/>
      <w:marLeft w:val="0"/>
      <w:marRight w:val="0"/>
      <w:marTop w:val="0"/>
      <w:marBottom w:val="0"/>
      <w:divBdr>
        <w:top w:val="none" w:sz="0" w:space="0" w:color="auto"/>
        <w:left w:val="none" w:sz="0" w:space="0" w:color="auto"/>
        <w:bottom w:val="none" w:sz="0" w:space="0" w:color="auto"/>
        <w:right w:val="none" w:sz="0" w:space="0" w:color="auto"/>
      </w:divBdr>
    </w:div>
    <w:div w:id="1743674264">
      <w:bodyDiv w:val="1"/>
      <w:marLeft w:val="0"/>
      <w:marRight w:val="0"/>
      <w:marTop w:val="0"/>
      <w:marBottom w:val="0"/>
      <w:divBdr>
        <w:top w:val="none" w:sz="0" w:space="0" w:color="auto"/>
        <w:left w:val="none" w:sz="0" w:space="0" w:color="auto"/>
        <w:bottom w:val="none" w:sz="0" w:space="0" w:color="auto"/>
        <w:right w:val="none" w:sz="0" w:space="0" w:color="auto"/>
      </w:divBdr>
    </w:div>
    <w:div w:id="1747148656">
      <w:bodyDiv w:val="1"/>
      <w:marLeft w:val="0"/>
      <w:marRight w:val="0"/>
      <w:marTop w:val="0"/>
      <w:marBottom w:val="0"/>
      <w:divBdr>
        <w:top w:val="none" w:sz="0" w:space="0" w:color="auto"/>
        <w:left w:val="none" w:sz="0" w:space="0" w:color="auto"/>
        <w:bottom w:val="none" w:sz="0" w:space="0" w:color="auto"/>
        <w:right w:val="none" w:sz="0" w:space="0" w:color="auto"/>
      </w:divBdr>
    </w:div>
    <w:div w:id="1750229186">
      <w:bodyDiv w:val="1"/>
      <w:marLeft w:val="0"/>
      <w:marRight w:val="0"/>
      <w:marTop w:val="0"/>
      <w:marBottom w:val="0"/>
      <w:divBdr>
        <w:top w:val="none" w:sz="0" w:space="0" w:color="auto"/>
        <w:left w:val="none" w:sz="0" w:space="0" w:color="auto"/>
        <w:bottom w:val="none" w:sz="0" w:space="0" w:color="auto"/>
        <w:right w:val="none" w:sz="0" w:space="0" w:color="auto"/>
      </w:divBdr>
    </w:div>
    <w:div w:id="1751847240">
      <w:bodyDiv w:val="1"/>
      <w:marLeft w:val="0"/>
      <w:marRight w:val="0"/>
      <w:marTop w:val="0"/>
      <w:marBottom w:val="0"/>
      <w:divBdr>
        <w:top w:val="none" w:sz="0" w:space="0" w:color="auto"/>
        <w:left w:val="none" w:sz="0" w:space="0" w:color="auto"/>
        <w:bottom w:val="none" w:sz="0" w:space="0" w:color="auto"/>
        <w:right w:val="none" w:sz="0" w:space="0" w:color="auto"/>
      </w:divBdr>
    </w:div>
    <w:div w:id="1754011777">
      <w:bodyDiv w:val="1"/>
      <w:marLeft w:val="0"/>
      <w:marRight w:val="0"/>
      <w:marTop w:val="0"/>
      <w:marBottom w:val="0"/>
      <w:divBdr>
        <w:top w:val="none" w:sz="0" w:space="0" w:color="auto"/>
        <w:left w:val="none" w:sz="0" w:space="0" w:color="auto"/>
        <w:bottom w:val="none" w:sz="0" w:space="0" w:color="auto"/>
        <w:right w:val="none" w:sz="0" w:space="0" w:color="auto"/>
      </w:divBdr>
    </w:div>
    <w:div w:id="1760715169">
      <w:bodyDiv w:val="1"/>
      <w:marLeft w:val="0"/>
      <w:marRight w:val="0"/>
      <w:marTop w:val="0"/>
      <w:marBottom w:val="0"/>
      <w:divBdr>
        <w:top w:val="none" w:sz="0" w:space="0" w:color="auto"/>
        <w:left w:val="none" w:sz="0" w:space="0" w:color="auto"/>
        <w:bottom w:val="none" w:sz="0" w:space="0" w:color="auto"/>
        <w:right w:val="none" w:sz="0" w:space="0" w:color="auto"/>
      </w:divBdr>
    </w:div>
    <w:div w:id="1761099486">
      <w:bodyDiv w:val="1"/>
      <w:marLeft w:val="0"/>
      <w:marRight w:val="0"/>
      <w:marTop w:val="0"/>
      <w:marBottom w:val="0"/>
      <w:divBdr>
        <w:top w:val="none" w:sz="0" w:space="0" w:color="auto"/>
        <w:left w:val="none" w:sz="0" w:space="0" w:color="auto"/>
        <w:bottom w:val="none" w:sz="0" w:space="0" w:color="auto"/>
        <w:right w:val="none" w:sz="0" w:space="0" w:color="auto"/>
      </w:divBdr>
    </w:div>
    <w:div w:id="1780099245">
      <w:bodyDiv w:val="1"/>
      <w:marLeft w:val="0"/>
      <w:marRight w:val="0"/>
      <w:marTop w:val="0"/>
      <w:marBottom w:val="0"/>
      <w:divBdr>
        <w:top w:val="none" w:sz="0" w:space="0" w:color="auto"/>
        <w:left w:val="none" w:sz="0" w:space="0" w:color="auto"/>
        <w:bottom w:val="none" w:sz="0" w:space="0" w:color="auto"/>
        <w:right w:val="none" w:sz="0" w:space="0" w:color="auto"/>
      </w:divBdr>
    </w:div>
    <w:div w:id="1818498424">
      <w:bodyDiv w:val="1"/>
      <w:marLeft w:val="0"/>
      <w:marRight w:val="0"/>
      <w:marTop w:val="0"/>
      <w:marBottom w:val="0"/>
      <w:divBdr>
        <w:top w:val="none" w:sz="0" w:space="0" w:color="auto"/>
        <w:left w:val="none" w:sz="0" w:space="0" w:color="auto"/>
        <w:bottom w:val="none" w:sz="0" w:space="0" w:color="auto"/>
        <w:right w:val="none" w:sz="0" w:space="0" w:color="auto"/>
      </w:divBdr>
    </w:div>
    <w:div w:id="1821968383">
      <w:bodyDiv w:val="1"/>
      <w:marLeft w:val="0"/>
      <w:marRight w:val="0"/>
      <w:marTop w:val="0"/>
      <w:marBottom w:val="0"/>
      <w:divBdr>
        <w:top w:val="none" w:sz="0" w:space="0" w:color="auto"/>
        <w:left w:val="none" w:sz="0" w:space="0" w:color="auto"/>
        <w:bottom w:val="none" w:sz="0" w:space="0" w:color="auto"/>
        <w:right w:val="none" w:sz="0" w:space="0" w:color="auto"/>
      </w:divBdr>
    </w:div>
    <w:div w:id="1859345826">
      <w:bodyDiv w:val="1"/>
      <w:marLeft w:val="0"/>
      <w:marRight w:val="0"/>
      <w:marTop w:val="0"/>
      <w:marBottom w:val="0"/>
      <w:divBdr>
        <w:top w:val="none" w:sz="0" w:space="0" w:color="auto"/>
        <w:left w:val="none" w:sz="0" w:space="0" w:color="auto"/>
        <w:bottom w:val="none" w:sz="0" w:space="0" w:color="auto"/>
        <w:right w:val="none" w:sz="0" w:space="0" w:color="auto"/>
      </w:divBdr>
    </w:div>
    <w:div w:id="1868567949">
      <w:bodyDiv w:val="1"/>
      <w:marLeft w:val="0"/>
      <w:marRight w:val="0"/>
      <w:marTop w:val="0"/>
      <w:marBottom w:val="0"/>
      <w:divBdr>
        <w:top w:val="none" w:sz="0" w:space="0" w:color="auto"/>
        <w:left w:val="none" w:sz="0" w:space="0" w:color="auto"/>
        <w:bottom w:val="none" w:sz="0" w:space="0" w:color="auto"/>
        <w:right w:val="none" w:sz="0" w:space="0" w:color="auto"/>
      </w:divBdr>
    </w:div>
    <w:div w:id="1884054179">
      <w:bodyDiv w:val="1"/>
      <w:marLeft w:val="0"/>
      <w:marRight w:val="0"/>
      <w:marTop w:val="0"/>
      <w:marBottom w:val="0"/>
      <w:divBdr>
        <w:top w:val="none" w:sz="0" w:space="0" w:color="auto"/>
        <w:left w:val="none" w:sz="0" w:space="0" w:color="auto"/>
        <w:bottom w:val="none" w:sz="0" w:space="0" w:color="auto"/>
        <w:right w:val="none" w:sz="0" w:space="0" w:color="auto"/>
      </w:divBdr>
    </w:div>
    <w:div w:id="1885363173">
      <w:bodyDiv w:val="1"/>
      <w:marLeft w:val="0"/>
      <w:marRight w:val="0"/>
      <w:marTop w:val="0"/>
      <w:marBottom w:val="0"/>
      <w:divBdr>
        <w:top w:val="none" w:sz="0" w:space="0" w:color="auto"/>
        <w:left w:val="none" w:sz="0" w:space="0" w:color="auto"/>
        <w:bottom w:val="none" w:sz="0" w:space="0" w:color="auto"/>
        <w:right w:val="none" w:sz="0" w:space="0" w:color="auto"/>
      </w:divBdr>
    </w:div>
    <w:div w:id="1908803456">
      <w:bodyDiv w:val="1"/>
      <w:marLeft w:val="0"/>
      <w:marRight w:val="0"/>
      <w:marTop w:val="0"/>
      <w:marBottom w:val="0"/>
      <w:divBdr>
        <w:top w:val="none" w:sz="0" w:space="0" w:color="auto"/>
        <w:left w:val="none" w:sz="0" w:space="0" w:color="auto"/>
        <w:bottom w:val="none" w:sz="0" w:space="0" w:color="auto"/>
        <w:right w:val="none" w:sz="0" w:space="0" w:color="auto"/>
      </w:divBdr>
    </w:div>
    <w:div w:id="1911111010">
      <w:bodyDiv w:val="1"/>
      <w:marLeft w:val="0"/>
      <w:marRight w:val="0"/>
      <w:marTop w:val="0"/>
      <w:marBottom w:val="0"/>
      <w:divBdr>
        <w:top w:val="none" w:sz="0" w:space="0" w:color="auto"/>
        <w:left w:val="none" w:sz="0" w:space="0" w:color="auto"/>
        <w:bottom w:val="none" w:sz="0" w:space="0" w:color="auto"/>
        <w:right w:val="none" w:sz="0" w:space="0" w:color="auto"/>
      </w:divBdr>
    </w:div>
    <w:div w:id="1924408531">
      <w:bodyDiv w:val="1"/>
      <w:marLeft w:val="0"/>
      <w:marRight w:val="0"/>
      <w:marTop w:val="0"/>
      <w:marBottom w:val="0"/>
      <w:divBdr>
        <w:top w:val="none" w:sz="0" w:space="0" w:color="auto"/>
        <w:left w:val="none" w:sz="0" w:space="0" w:color="auto"/>
        <w:bottom w:val="none" w:sz="0" w:space="0" w:color="auto"/>
        <w:right w:val="none" w:sz="0" w:space="0" w:color="auto"/>
      </w:divBdr>
    </w:div>
    <w:div w:id="1938561019">
      <w:bodyDiv w:val="1"/>
      <w:marLeft w:val="0"/>
      <w:marRight w:val="0"/>
      <w:marTop w:val="0"/>
      <w:marBottom w:val="0"/>
      <w:divBdr>
        <w:top w:val="none" w:sz="0" w:space="0" w:color="auto"/>
        <w:left w:val="none" w:sz="0" w:space="0" w:color="auto"/>
        <w:bottom w:val="none" w:sz="0" w:space="0" w:color="auto"/>
        <w:right w:val="none" w:sz="0" w:space="0" w:color="auto"/>
      </w:divBdr>
    </w:div>
    <w:div w:id="1949854863">
      <w:bodyDiv w:val="1"/>
      <w:marLeft w:val="0"/>
      <w:marRight w:val="0"/>
      <w:marTop w:val="0"/>
      <w:marBottom w:val="0"/>
      <w:divBdr>
        <w:top w:val="none" w:sz="0" w:space="0" w:color="auto"/>
        <w:left w:val="none" w:sz="0" w:space="0" w:color="auto"/>
        <w:bottom w:val="none" w:sz="0" w:space="0" w:color="auto"/>
        <w:right w:val="none" w:sz="0" w:space="0" w:color="auto"/>
      </w:divBdr>
    </w:div>
    <w:div w:id="1954629259">
      <w:bodyDiv w:val="1"/>
      <w:marLeft w:val="0"/>
      <w:marRight w:val="0"/>
      <w:marTop w:val="0"/>
      <w:marBottom w:val="0"/>
      <w:divBdr>
        <w:top w:val="none" w:sz="0" w:space="0" w:color="auto"/>
        <w:left w:val="none" w:sz="0" w:space="0" w:color="auto"/>
        <w:bottom w:val="none" w:sz="0" w:space="0" w:color="auto"/>
        <w:right w:val="none" w:sz="0" w:space="0" w:color="auto"/>
      </w:divBdr>
    </w:div>
    <w:div w:id="1959332552">
      <w:bodyDiv w:val="1"/>
      <w:marLeft w:val="0"/>
      <w:marRight w:val="0"/>
      <w:marTop w:val="0"/>
      <w:marBottom w:val="0"/>
      <w:divBdr>
        <w:top w:val="none" w:sz="0" w:space="0" w:color="auto"/>
        <w:left w:val="none" w:sz="0" w:space="0" w:color="auto"/>
        <w:bottom w:val="none" w:sz="0" w:space="0" w:color="auto"/>
        <w:right w:val="none" w:sz="0" w:space="0" w:color="auto"/>
      </w:divBdr>
    </w:div>
    <w:div w:id="1965384969">
      <w:bodyDiv w:val="1"/>
      <w:marLeft w:val="0"/>
      <w:marRight w:val="0"/>
      <w:marTop w:val="0"/>
      <w:marBottom w:val="0"/>
      <w:divBdr>
        <w:top w:val="none" w:sz="0" w:space="0" w:color="auto"/>
        <w:left w:val="none" w:sz="0" w:space="0" w:color="auto"/>
        <w:bottom w:val="none" w:sz="0" w:space="0" w:color="auto"/>
        <w:right w:val="none" w:sz="0" w:space="0" w:color="auto"/>
      </w:divBdr>
    </w:div>
    <w:div w:id="1980644422">
      <w:bodyDiv w:val="1"/>
      <w:marLeft w:val="0"/>
      <w:marRight w:val="0"/>
      <w:marTop w:val="0"/>
      <w:marBottom w:val="0"/>
      <w:divBdr>
        <w:top w:val="none" w:sz="0" w:space="0" w:color="auto"/>
        <w:left w:val="none" w:sz="0" w:space="0" w:color="auto"/>
        <w:bottom w:val="none" w:sz="0" w:space="0" w:color="auto"/>
        <w:right w:val="none" w:sz="0" w:space="0" w:color="auto"/>
      </w:divBdr>
    </w:div>
    <w:div w:id="2009212736">
      <w:bodyDiv w:val="1"/>
      <w:marLeft w:val="0"/>
      <w:marRight w:val="0"/>
      <w:marTop w:val="0"/>
      <w:marBottom w:val="0"/>
      <w:divBdr>
        <w:top w:val="none" w:sz="0" w:space="0" w:color="auto"/>
        <w:left w:val="none" w:sz="0" w:space="0" w:color="auto"/>
        <w:bottom w:val="none" w:sz="0" w:space="0" w:color="auto"/>
        <w:right w:val="none" w:sz="0" w:space="0" w:color="auto"/>
      </w:divBdr>
    </w:div>
    <w:div w:id="2010325895">
      <w:bodyDiv w:val="1"/>
      <w:marLeft w:val="0"/>
      <w:marRight w:val="0"/>
      <w:marTop w:val="0"/>
      <w:marBottom w:val="0"/>
      <w:divBdr>
        <w:top w:val="none" w:sz="0" w:space="0" w:color="auto"/>
        <w:left w:val="none" w:sz="0" w:space="0" w:color="auto"/>
        <w:bottom w:val="none" w:sz="0" w:space="0" w:color="auto"/>
        <w:right w:val="none" w:sz="0" w:space="0" w:color="auto"/>
      </w:divBdr>
    </w:div>
    <w:div w:id="2014911872">
      <w:bodyDiv w:val="1"/>
      <w:marLeft w:val="0"/>
      <w:marRight w:val="0"/>
      <w:marTop w:val="0"/>
      <w:marBottom w:val="0"/>
      <w:divBdr>
        <w:top w:val="none" w:sz="0" w:space="0" w:color="auto"/>
        <w:left w:val="none" w:sz="0" w:space="0" w:color="auto"/>
        <w:bottom w:val="none" w:sz="0" w:space="0" w:color="auto"/>
        <w:right w:val="none" w:sz="0" w:space="0" w:color="auto"/>
      </w:divBdr>
    </w:div>
    <w:div w:id="2016149744">
      <w:bodyDiv w:val="1"/>
      <w:marLeft w:val="0"/>
      <w:marRight w:val="0"/>
      <w:marTop w:val="0"/>
      <w:marBottom w:val="0"/>
      <w:divBdr>
        <w:top w:val="none" w:sz="0" w:space="0" w:color="auto"/>
        <w:left w:val="none" w:sz="0" w:space="0" w:color="auto"/>
        <w:bottom w:val="none" w:sz="0" w:space="0" w:color="auto"/>
        <w:right w:val="none" w:sz="0" w:space="0" w:color="auto"/>
      </w:divBdr>
    </w:div>
    <w:div w:id="2017264014">
      <w:bodyDiv w:val="1"/>
      <w:marLeft w:val="0"/>
      <w:marRight w:val="0"/>
      <w:marTop w:val="0"/>
      <w:marBottom w:val="0"/>
      <w:divBdr>
        <w:top w:val="none" w:sz="0" w:space="0" w:color="auto"/>
        <w:left w:val="none" w:sz="0" w:space="0" w:color="auto"/>
        <w:bottom w:val="none" w:sz="0" w:space="0" w:color="auto"/>
        <w:right w:val="none" w:sz="0" w:space="0" w:color="auto"/>
      </w:divBdr>
    </w:div>
    <w:div w:id="2063550663">
      <w:bodyDiv w:val="1"/>
      <w:marLeft w:val="0"/>
      <w:marRight w:val="0"/>
      <w:marTop w:val="0"/>
      <w:marBottom w:val="0"/>
      <w:divBdr>
        <w:top w:val="none" w:sz="0" w:space="0" w:color="auto"/>
        <w:left w:val="none" w:sz="0" w:space="0" w:color="auto"/>
        <w:bottom w:val="none" w:sz="0" w:space="0" w:color="auto"/>
        <w:right w:val="none" w:sz="0" w:space="0" w:color="auto"/>
      </w:divBdr>
    </w:div>
    <w:div w:id="2066367530">
      <w:bodyDiv w:val="1"/>
      <w:marLeft w:val="0"/>
      <w:marRight w:val="0"/>
      <w:marTop w:val="0"/>
      <w:marBottom w:val="0"/>
      <w:divBdr>
        <w:top w:val="none" w:sz="0" w:space="0" w:color="auto"/>
        <w:left w:val="none" w:sz="0" w:space="0" w:color="auto"/>
        <w:bottom w:val="none" w:sz="0" w:space="0" w:color="auto"/>
        <w:right w:val="none" w:sz="0" w:space="0" w:color="auto"/>
      </w:divBdr>
    </w:div>
    <w:div w:id="2080783129">
      <w:bodyDiv w:val="1"/>
      <w:marLeft w:val="0"/>
      <w:marRight w:val="0"/>
      <w:marTop w:val="0"/>
      <w:marBottom w:val="0"/>
      <w:divBdr>
        <w:top w:val="none" w:sz="0" w:space="0" w:color="auto"/>
        <w:left w:val="none" w:sz="0" w:space="0" w:color="auto"/>
        <w:bottom w:val="none" w:sz="0" w:space="0" w:color="auto"/>
        <w:right w:val="none" w:sz="0" w:space="0" w:color="auto"/>
      </w:divBdr>
    </w:div>
    <w:div w:id="2081054816">
      <w:bodyDiv w:val="1"/>
      <w:marLeft w:val="0"/>
      <w:marRight w:val="0"/>
      <w:marTop w:val="0"/>
      <w:marBottom w:val="0"/>
      <w:divBdr>
        <w:top w:val="none" w:sz="0" w:space="0" w:color="auto"/>
        <w:left w:val="none" w:sz="0" w:space="0" w:color="auto"/>
        <w:bottom w:val="none" w:sz="0" w:space="0" w:color="auto"/>
        <w:right w:val="none" w:sz="0" w:space="0" w:color="auto"/>
      </w:divBdr>
    </w:div>
    <w:div w:id="2089644871">
      <w:bodyDiv w:val="1"/>
      <w:marLeft w:val="0"/>
      <w:marRight w:val="0"/>
      <w:marTop w:val="0"/>
      <w:marBottom w:val="0"/>
      <w:divBdr>
        <w:top w:val="none" w:sz="0" w:space="0" w:color="auto"/>
        <w:left w:val="none" w:sz="0" w:space="0" w:color="auto"/>
        <w:bottom w:val="none" w:sz="0" w:space="0" w:color="auto"/>
        <w:right w:val="none" w:sz="0" w:space="0" w:color="auto"/>
      </w:divBdr>
    </w:div>
    <w:div w:id="2092116198">
      <w:bodyDiv w:val="1"/>
      <w:marLeft w:val="0"/>
      <w:marRight w:val="0"/>
      <w:marTop w:val="0"/>
      <w:marBottom w:val="0"/>
      <w:divBdr>
        <w:top w:val="none" w:sz="0" w:space="0" w:color="auto"/>
        <w:left w:val="none" w:sz="0" w:space="0" w:color="auto"/>
        <w:bottom w:val="none" w:sz="0" w:space="0" w:color="auto"/>
        <w:right w:val="none" w:sz="0" w:space="0" w:color="auto"/>
      </w:divBdr>
    </w:div>
    <w:div w:id="212569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8BB747873D4545ADE3390F074B6F09" ma:contentTypeVersion="13" ma:contentTypeDescription="Create a new document." ma:contentTypeScope="" ma:versionID="126a5e2e47ab390a8849d04b1e3e529e">
  <xsd:schema xmlns:xsd="http://www.w3.org/2001/XMLSchema" xmlns:xs="http://www.w3.org/2001/XMLSchema" xmlns:p="http://schemas.microsoft.com/office/2006/metadata/properties" xmlns:ns3="ae7a69ff-81d4-40cd-96f4-d5a0dae7ab4f" xmlns:ns4="7e895877-a4ee-4746-a50a-0ca9b9f063e0" targetNamespace="http://schemas.microsoft.com/office/2006/metadata/properties" ma:root="true" ma:fieldsID="47eed03541ec833a862693ce2d800d09" ns3:_="" ns4:_="">
    <xsd:import namespace="ae7a69ff-81d4-40cd-96f4-d5a0dae7ab4f"/>
    <xsd:import namespace="7e895877-a4ee-4746-a50a-0ca9b9f063e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a69ff-81d4-40cd-96f4-d5a0dae7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95877-a4ee-4746-a50a-0ca9b9f06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e7a69ff-81d4-40cd-96f4-d5a0dae7ab4f" xsi:nil="true"/>
  </documentManagement>
</p:properties>
</file>

<file path=customXml/itemProps1.xml><?xml version="1.0" encoding="utf-8"?>
<ds:datastoreItem xmlns:ds="http://schemas.openxmlformats.org/officeDocument/2006/customXml" ds:itemID="{D5C258E6-3C29-49E3-9445-C0CD4D9555B4}">
  <ds:schemaRefs>
    <ds:schemaRef ds:uri="http://schemas.microsoft.com/sharepoint/v3/contenttype/forms"/>
  </ds:schemaRefs>
</ds:datastoreItem>
</file>

<file path=customXml/itemProps2.xml><?xml version="1.0" encoding="utf-8"?>
<ds:datastoreItem xmlns:ds="http://schemas.openxmlformats.org/officeDocument/2006/customXml" ds:itemID="{8EEA0B7D-09D5-4CE8-80B4-AA5B1C9A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a69ff-81d4-40cd-96f4-d5a0dae7ab4f"/>
    <ds:schemaRef ds:uri="7e895877-a4ee-4746-a50a-0ca9b9f06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FAF33-514A-4F8F-AD75-694B54F54F97}">
  <ds:schemaRefs>
    <ds:schemaRef ds:uri="http://schemas.openxmlformats.org/officeDocument/2006/bibliography"/>
  </ds:schemaRefs>
</ds:datastoreItem>
</file>

<file path=customXml/itemProps4.xml><?xml version="1.0" encoding="utf-8"?>
<ds:datastoreItem xmlns:ds="http://schemas.openxmlformats.org/officeDocument/2006/customXml" ds:itemID="{08997BB6-D986-44C2-B051-7B40299280DE}">
  <ds:schemaRefs>
    <ds:schemaRef ds:uri="http://schemas.microsoft.com/office/2006/metadata/properties"/>
    <ds:schemaRef ds:uri="http://schemas.microsoft.com/office/infopath/2007/PartnerControls"/>
    <ds:schemaRef ds:uri="ae7a69ff-81d4-40cd-96f4-d5a0dae7a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20042</Words>
  <Characters>114244</Characters>
  <Application>Microsoft Office Word</Application>
  <DocSecurity>0</DocSecurity>
  <Lines>952</Lines>
  <Paragraphs>268</Paragraphs>
  <ScaleCrop>false</ScaleCrop>
  <HeadingPairs>
    <vt:vector size="6" baseType="variant">
      <vt:variant>
        <vt:lpstr>Title</vt:lpstr>
      </vt:variant>
      <vt:variant>
        <vt:i4>1</vt:i4>
      </vt:variant>
      <vt:variant>
        <vt:lpstr>Titre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Sandu Oprea</cp:lastModifiedBy>
  <cp:revision>3</cp:revision>
  <cp:lastPrinted>2024-08-22T16:00:00Z</cp:lastPrinted>
  <dcterms:created xsi:type="dcterms:W3CDTF">2026-03-06T09:29:00Z</dcterms:created>
  <dcterms:modified xsi:type="dcterms:W3CDTF">2026-03-06T09:29:00Z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0x010100268BB747873D4545ADE3390F074B6F09</vt:lpwstr>
  </property>
</Properties>
</file>