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B29EB" w14:textId="77777777" w:rsidR="00A450E6" w:rsidRPr="00DC7E69" w:rsidRDefault="00000000" w:rsidP="00F73F08">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b/>
          <w:bCs/>
          <w:sz w:val="24"/>
          <w:szCs w:val="24"/>
          <w:lang w:val="ro-RO"/>
        </w:rPr>
      </w:pPr>
      <w:r w:rsidRPr="00DC7E69">
        <w:rPr>
          <w:b/>
          <w:sz w:val="24"/>
          <w:szCs w:val="24"/>
          <w:lang w:val="ro-RO"/>
        </w:rPr>
        <w:t>NOTA DE FUNDAMENTARE</w:t>
      </w:r>
    </w:p>
    <w:p w14:paraId="3E03CDF9" w14:textId="5A126193" w:rsidR="00A450E6" w:rsidRPr="00DC7E69" w:rsidRDefault="00000000" w:rsidP="00F73F08">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sz w:val="24"/>
          <w:szCs w:val="24"/>
          <w:lang w:val="ro-RO"/>
        </w:rPr>
      </w:pPr>
      <w:r w:rsidRPr="00DC7E69">
        <w:rPr>
          <w:b/>
          <w:sz w:val="24"/>
          <w:szCs w:val="24"/>
          <w:lang w:val="ro-RO"/>
        </w:rPr>
        <w:t xml:space="preserve">la proiectul </w:t>
      </w:r>
      <w:r w:rsidR="00A876F3" w:rsidRPr="00DC7E69">
        <w:rPr>
          <w:b/>
          <w:sz w:val="24"/>
          <w:szCs w:val="24"/>
          <w:lang w:val="ro-RO"/>
        </w:rPr>
        <w:t xml:space="preserve">de </w:t>
      </w:r>
      <w:r w:rsidR="007B7C1D" w:rsidRPr="00DC7E69">
        <w:rPr>
          <w:b/>
          <w:sz w:val="24"/>
          <w:szCs w:val="24"/>
          <w:lang w:val="ro-RO"/>
        </w:rPr>
        <w:t>Ordin privind stabilirea cerințelor de desemnare a instituțiilor responsabile de efectuarea testelor de eficiență a produselor fitosanitare</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A450E6" w:rsidRPr="00DC7E69" w14:paraId="3008FDC5" w14:textId="77777777" w:rsidTr="00FA5E37">
        <w:tc>
          <w:tcPr>
            <w:tcW w:w="9335"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24C9BFC" w14:textId="1D2F767D" w:rsidR="00A450E6" w:rsidRPr="00DC7E69" w:rsidRDefault="00000000" w:rsidP="00DC7E69">
            <w:pPr>
              <w:spacing w:line="276" w:lineRule="auto"/>
              <w:ind w:firstLine="0"/>
              <w:rPr>
                <w:rFonts w:ascii="Times New Roman" w:hAnsi="Times New Roman"/>
                <w:b/>
                <w:bCs/>
                <w:sz w:val="24"/>
                <w:szCs w:val="24"/>
                <w:lang w:val="ro-RO"/>
              </w:rPr>
            </w:pPr>
            <w:r w:rsidRPr="00DC7E69">
              <w:rPr>
                <w:rFonts w:ascii="Times New Roman" w:hAnsi="Times New Roman"/>
                <w:i/>
                <w:sz w:val="24"/>
                <w:szCs w:val="24"/>
                <w:vertAlign w:val="superscript"/>
                <w:lang w:val="ro-RO"/>
              </w:rPr>
              <w:t xml:space="preserve">  </w:t>
            </w:r>
            <w:r w:rsidR="00DC7E69" w:rsidRPr="00DC7E69">
              <w:rPr>
                <w:rFonts w:ascii="Times New Roman" w:hAnsi="Times New Roman"/>
                <w:i/>
                <w:sz w:val="24"/>
                <w:szCs w:val="24"/>
                <w:vertAlign w:val="superscript"/>
                <w:lang w:val="ro-RO"/>
              </w:rPr>
              <w:t xml:space="preserve">              </w:t>
            </w:r>
            <w:r w:rsidRPr="00DC7E69">
              <w:rPr>
                <w:rFonts w:ascii="Times New Roman" w:hAnsi="Times New Roman"/>
                <w:i/>
                <w:sz w:val="24"/>
                <w:szCs w:val="24"/>
                <w:vertAlign w:val="superscript"/>
                <w:lang w:val="ro-RO"/>
              </w:rPr>
              <w:t xml:space="preserve"> </w:t>
            </w:r>
            <w:r w:rsidRPr="00DC7E69">
              <w:rPr>
                <w:rFonts w:ascii="Times New Roman" w:hAnsi="Times New Roman"/>
                <w:b/>
                <w:bCs/>
                <w:sz w:val="24"/>
                <w:szCs w:val="24"/>
                <w:lang w:val="ro-RO"/>
              </w:rPr>
              <w:t>1. Denumirea sau numele autorului și, după caz, a/al participanților la elaborarea proiectului actului normativ</w:t>
            </w:r>
          </w:p>
        </w:tc>
      </w:tr>
      <w:tr w:rsidR="00A450E6" w:rsidRPr="00DC7E69" w14:paraId="6008343D" w14:textId="77777777" w:rsidTr="00FA5E37">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FC45A2" w14:textId="620ACC63" w:rsidR="00A450E6" w:rsidRPr="00DC7E69" w:rsidRDefault="00000000"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 </w:t>
            </w:r>
            <w:r w:rsidR="00640AEE" w:rsidRPr="00DC7E69">
              <w:rPr>
                <w:rFonts w:ascii="Times New Roman" w:hAnsi="Times New Roman"/>
                <w:sz w:val="24"/>
                <w:szCs w:val="24"/>
                <w:lang w:val="ro-RO"/>
              </w:rPr>
              <w:t>Ministerul Agriculturii și Industriei Alimentare, Ghenadie Rusu, Șef Direcția Protecția și Sănătatea Plantelor</w:t>
            </w:r>
          </w:p>
        </w:tc>
      </w:tr>
      <w:tr w:rsidR="00A450E6" w:rsidRPr="00DC7E69" w14:paraId="765C4E20"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5C8E094" w14:textId="77777777" w:rsidR="00A450E6" w:rsidRPr="00DC7E69" w:rsidRDefault="00000000" w:rsidP="00F73F08">
            <w:pPr>
              <w:spacing w:line="276" w:lineRule="auto"/>
              <w:rPr>
                <w:rFonts w:ascii="Times New Roman" w:hAnsi="Times New Roman"/>
                <w:b/>
                <w:bCs/>
                <w:sz w:val="24"/>
                <w:szCs w:val="24"/>
                <w:lang w:val="ro-RO"/>
              </w:rPr>
            </w:pPr>
            <w:r w:rsidRPr="00DC7E69">
              <w:rPr>
                <w:rFonts w:ascii="Times New Roman" w:hAnsi="Times New Roman"/>
                <w:b/>
                <w:bCs/>
                <w:sz w:val="24"/>
                <w:szCs w:val="24"/>
                <w:lang w:val="ro-RO"/>
              </w:rPr>
              <w:t>2. Condițiile ce au impus elaborarea proiectului actului normativ</w:t>
            </w:r>
          </w:p>
        </w:tc>
      </w:tr>
      <w:tr w:rsidR="00A450E6" w:rsidRPr="00DC7E69" w14:paraId="5AFFB1E5"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E2E22F3" w14:textId="77777777" w:rsidR="00A450E6" w:rsidRPr="00DC7E69" w:rsidRDefault="00000000"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2.1. Temeiul legal sau, după caz, sursa proiectului actului normativ</w:t>
            </w:r>
          </w:p>
        </w:tc>
      </w:tr>
      <w:tr w:rsidR="001C1D4F" w:rsidRPr="00DC7E69" w14:paraId="2EE14053"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E5DC87D" w14:textId="31E8D97B" w:rsidR="001C1D4F" w:rsidRPr="00DC7E69" w:rsidRDefault="00976D28"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Pct. 10 al Hotărârii Guvernului nr. 420/2025 cu  privire la implementarea prevederilor Legii nr. 403/2023 privind introducerea pe piață a produselor fitosanitare și pentru modificarea unor acte normative (Monitorul Oficial al Republicii Moldova, 2025, nr. 486-489, art. 601</w:t>
            </w:r>
            <w:r w:rsidR="004C588F" w:rsidRPr="00DC7E69">
              <w:rPr>
                <w:rFonts w:ascii="Times New Roman" w:hAnsi="Times New Roman"/>
                <w:sz w:val="24"/>
                <w:szCs w:val="24"/>
                <w:lang w:val="ro-RO"/>
              </w:rPr>
              <w:t xml:space="preserve"> (în continuare Hotărârea Guvernului nr. 420/2025).</w:t>
            </w:r>
          </w:p>
        </w:tc>
      </w:tr>
      <w:tr w:rsidR="00A450E6" w:rsidRPr="00DC7E69" w14:paraId="47430B90"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58946E" w14:textId="77777777" w:rsidR="00A450E6" w:rsidRPr="00DC7E69" w:rsidRDefault="00000000"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2.2. Descrierea situației actuale și a problemelor care impun intervenția, inclusiv a cadrului normativ aplicabil și a deficiențelor/lacunelor normative</w:t>
            </w:r>
          </w:p>
        </w:tc>
      </w:tr>
      <w:tr w:rsidR="00A450E6" w:rsidRPr="00DC7E69" w14:paraId="3C40909B"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8C8EC6A" w14:textId="77777777" w:rsidR="00292DED" w:rsidRPr="00DC7E69" w:rsidRDefault="00F76E48"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Cadrul normativ național aplicabil produselor fitosanitare este reglementat de două legi principale: Legea nr. 119/2004 (vechea reglementare) și Legea nr. 403/2023, care transpune legislația europeană (Regulamentul UE 1107/2009). </w:t>
            </w:r>
            <w:r w:rsidR="004C588F" w:rsidRPr="00DC7E69">
              <w:rPr>
                <w:rFonts w:ascii="Times New Roman" w:hAnsi="Times New Roman"/>
                <w:sz w:val="24"/>
                <w:szCs w:val="24"/>
                <w:lang w:val="ro-RO"/>
              </w:rPr>
              <w:t xml:space="preserve">Nevoia de a avea date științifice riguroase pentru autorizarea produselor fitosanitare. Până acum, procesul de desemnare a acestor instituții nu beneficia de un set de cerințe tehnice și de integritate atât de detaliate. </w:t>
            </w:r>
          </w:p>
          <w:p w14:paraId="25F47C96" w14:textId="58609B08" w:rsidR="00292DED" w:rsidRPr="00DC7E69" w:rsidRDefault="00292DED" w:rsidP="00292DED">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Conform pct. 13-15 ale Regulamentului </w:t>
            </w:r>
            <w:r w:rsidRPr="00DC7E69">
              <w:rPr>
                <w:rFonts w:ascii="Times New Roman" w:hAnsi="Times New Roman"/>
                <w:sz w:val="24"/>
                <w:szCs w:val="24"/>
                <w:lang w:val="ro-RO"/>
              </w:rPr>
              <w:t xml:space="preserve">privind atestarea </w:t>
            </w:r>
            <w:proofErr w:type="spellStart"/>
            <w:r w:rsidRPr="00DC7E69">
              <w:rPr>
                <w:rFonts w:ascii="Times New Roman" w:hAnsi="Times New Roman"/>
                <w:sz w:val="24"/>
                <w:szCs w:val="24"/>
                <w:lang w:val="ro-RO"/>
              </w:rPr>
              <w:t>şi</w:t>
            </w:r>
            <w:proofErr w:type="spellEnd"/>
            <w:r w:rsidRPr="00DC7E69">
              <w:rPr>
                <w:rFonts w:ascii="Times New Roman" w:hAnsi="Times New Roman"/>
                <w:sz w:val="24"/>
                <w:szCs w:val="24"/>
                <w:lang w:val="ro-RO"/>
              </w:rPr>
              <w:t xml:space="preserve"> omologarea de stat a produselor</w:t>
            </w:r>
            <w:r w:rsidRPr="00DC7E69">
              <w:rPr>
                <w:rFonts w:ascii="Times New Roman" w:hAnsi="Times New Roman"/>
                <w:sz w:val="24"/>
                <w:szCs w:val="24"/>
                <w:lang w:val="ro-RO"/>
              </w:rPr>
              <w:t xml:space="preserve"> </w:t>
            </w:r>
            <w:r w:rsidRPr="00DC7E69">
              <w:rPr>
                <w:rFonts w:ascii="Times New Roman" w:hAnsi="Times New Roman"/>
                <w:sz w:val="24"/>
                <w:szCs w:val="24"/>
                <w:lang w:val="ro-RO"/>
              </w:rPr>
              <w:t xml:space="preserve">de uz fitosanitar </w:t>
            </w:r>
            <w:proofErr w:type="spellStart"/>
            <w:r w:rsidRPr="00DC7E69">
              <w:rPr>
                <w:rFonts w:ascii="Times New Roman" w:hAnsi="Times New Roman"/>
                <w:sz w:val="24"/>
                <w:szCs w:val="24"/>
                <w:lang w:val="ro-RO"/>
              </w:rPr>
              <w:t>şi</w:t>
            </w:r>
            <w:proofErr w:type="spellEnd"/>
            <w:r w:rsidRPr="00DC7E69">
              <w:rPr>
                <w:rFonts w:ascii="Times New Roman" w:hAnsi="Times New Roman"/>
                <w:sz w:val="24"/>
                <w:szCs w:val="24"/>
                <w:lang w:val="ro-RO"/>
              </w:rPr>
              <w:t xml:space="preserve"> a </w:t>
            </w:r>
            <w:proofErr w:type="spellStart"/>
            <w:r w:rsidRPr="00DC7E69">
              <w:rPr>
                <w:rFonts w:ascii="Times New Roman" w:hAnsi="Times New Roman"/>
                <w:sz w:val="24"/>
                <w:szCs w:val="24"/>
                <w:lang w:val="ro-RO"/>
              </w:rPr>
              <w:t>fertilizanţilor</w:t>
            </w:r>
            <w:proofErr w:type="spellEnd"/>
            <w:r w:rsidRPr="00DC7E69">
              <w:rPr>
                <w:rFonts w:ascii="Times New Roman" w:hAnsi="Times New Roman"/>
                <w:sz w:val="24"/>
                <w:szCs w:val="24"/>
                <w:lang w:val="ro-RO"/>
              </w:rPr>
              <w:t xml:space="preserve"> pentru utilizare în</w:t>
            </w:r>
            <w:r w:rsidR="00135EB1" w:rsidRPr="00DC7E69">
              <w:rPr>
                <w:rFonts w:ascii="Times New Roman" w:hAnsi="Times New Roman"/>
                <w:sz w:val="24"/>
                <w:szCs w:val="24"/>
                <w:lang w:val="ro-RO"/>
              </w:rPr>
              <w:t xml:space="preserve"> </w:t>
            </w:r>
            <w:r w:rsidRPr="00DC7E69">
              <w:rPr>
                <w:rFonts w:ascii="Times New Roman" w:hAnsi="Times New Roman"/>
                <w:sz w:val="24"/>
                <w:szCs w:val="24"/>
                <w:lang w:val="ro-RO"/>
              </w:rPr>
              <w:t xml:space="preserve">agricultură </w:t>
            </w:r>
            <w:proofErr w:type="spellStart"/>
            <w:r w:rsidRPr="00DC7E69">
              <w:rPr>
                <w:rFonts w:ascii="Times New Roman" w:hAnsi="Times New Roman"/>
                <w:sz w:val="24"/>
                <w:szCs w:val="24"/>
                <w:lang w:val="ro-RO"/>
              </w:rPr>
              <w:t>şi</w:t>
            </w:r>
            <w:proofErr w:type="spellEnd"/>
            <w:r w:rsidRPr="00DC7E69">
              <w:rPr>
                <w:rFonts w:ascii="Times New Roman" w:hAnsi="Times New Roman"/>
                <w:sz w:val="24"/>
                <w:szCs w:val="24"/>
                <w:lang w:val="ro-RO"/>
              </w:rPr>
              <w:t xml:space="preserve"> silvicultură</w:t>
            </w:r>
            <w:r w:rsidR="00135EB1" w:rsidRPr="00DC7E69">
              <w:rPr>
                <w:rFonts w:ascii="Times New Roman" w:hAnsi="Times New Roman"/>
                <w:sz w:val="24"/>
                <w:szCs w:val="24"/>
                <w:lang w:val="ro-RO"/>
              </w:rPr>
              <w:t xml:space="preserve">, aprobat prin Hotărârea Guvernului nr. 1307/2005, testările puteau fi efectuate </w:t>
            </w:r>
            <w:r w:rsidR="00014257" w:rsidRPr="00DC7E69">
              <w:rPr>
                <w:rFonts w:ascii="Times New Roman" w:hAnsi="Times New Roman"/>
                <w:sz w:val="24"/>
                <w:szCs w:val="24"/>
                <w:lang w:val="ro-RO"/>
              </w:rPr>
              <w:t xml:space="preserve">de către </w:t>
            </w:r>
            <w:proofErr w:type="spellStart"/>
            <w:r w:rsidR="00014257" w:rsidRPr="00DC7E69">
              <w:rPr>
                <w:rFonts w:ascii="Times New Roman" w:hAnsi="Times New Roman"/>
                <w:sz w:val="24"/>
                <w:szCs w:val="24"/>
                <w:lang w:val="ro-RO"/>
              </w:rPr>
              <w:t>instituţiile</w:t>
            </w:r>
            <w:proofErr w:type="spellEnd"/>
            <w:r w:rsidR="00014257" w:rsidRPr="00DC7E69">
              <w:rPr>
                <w:rFonts w:ascii="Times New Roman" w:hAnsi="Times New Roman"/>
                <w:sz w:val="24"/>
                <w:szCs w:val="24"/>
                <w:lang w:val="ro-RO"/>
              </w:rPr>
              <w:t xml:space="preserve"> de cercetări </w:t>
            </w:r>
            <w:proofErr w:type="spellStart"/>
            <w:r w:rsidR="00014257" w:rsidRPr="00DC7E69">
              <w:rPr>
                <w:rFonts w:ascii="Times New Roman" w:hAnsi="Times New Roman"/>
                <w:sz w:val="24"/>
                <w:szCs w:val="24"/>
                <w:lang w:val="ro-RO"/>
              </w:rPr>
              <w:t>ştiinţifice</w:t>
            </w:r>
            <w:proofErr w:type="spellEnd"/>
            <w:r w:rsidR="00014257" w:rsidRPr="00DC7E69">
              <w:rPr>
                <w:rFonts w:ascii="Times New Roman" w:hAnsi="Times New Roman"/>
                <w:sz w:val="24"/>
                <w:szCs w:val="24"/>
                <w:lang w:val="ro-RO"/>
              </w:rPr>
              <w:t xml:space="preserve"> de profil din cadrul Academiei de </w:t>
            </w:r>
            <w:proofErr w:type="spellStart"/>
            <w:r w:rsidR="00014257" w:rsidRPr="00DC7E69">
              <w:rPr>
                <w:rFonts w:ascii="Times New Roman" w:hAnsi="Times New Roman"/>
                <w:sz w:val="24"/>
                <w:szCs w:val="24"/>
                <w:lang w:val="ro-RO"/>
              </w:rPr>
              <w:t>Ştiinţe</w:t>
            </w:r>
            <w:proofErr w:type="spellEnd"/>
            <w:r w:rsidR="00014257" w:rsidRPr="00DC7E69">
              <w:rPr>
                <w:rFonts w:ascii="Times New Roman" w:hAnsi="Times New Roman"/>
                <w:sz w:val="24"/>
                <w:szCs w:val="24"/>
                <w:lang w:val="ro-RO"/>
              </w:rPr>
              <w:t xml:space="preserve"> a Moldovei, Ministerului Agriculturii, Dezvoltării Regionale și Mediului și Ministerului </w:t>
            </w:r>
            <w:proofErr w:type="spellStart"/>
            <w:r w:rsidR="00014257" w:rsidRPr="00DC7E69">
              <w:rPr>
                <w:rFonts w:ascii="Times New Roman" w:hAnsi="Times New Roman"/>
                <w:sz w:val="24"/>
                <w:szCs w:val="24"/>
                <w:lang w:val="ro-RO"/>
              </w:rPr>
              <w:t>Sănătăţii</w:t>
            </w:r>
            <w:proofErr w:type="spellEnd"/>
            <w:r w:rsidR="00014257" w:rsidRPr="00DC7E69">
              <w:rPr>
                <w:rFonts w:ascii="Times New Roman" w:hAnsi="Times New Roman"/>
                <w:sz w:val="24"/>
                <w:szCs w:val="24"/>
                <w:lang w:val="ro-RO"/>
              </w:rPr>
              <w:t>, Muncii și Protecției Sociale</w:t>
            </w:r>
            <w:r w:rsidR="00014257" w:rsidRPr="00DC7E69">
              <w:rPr>
                <w:rFonts w:ascii="Times New Roman" w:hAnsi="Times New Roman"/>
                <w:sz w:val="24"/>
                <w:szCs w:val="24"/>
                <w:lang w:val="ro-RO"/>
              </w:rPr>
              <w:t xml:space="preserve">, iar relațiile dintre autoritatea de eliberare a autorizației </w:t>
            </w:r>
            <w:r w:rsidR="00C841C9" w:rsidRPr="00DC7E69">
              <w:rPr>
                <w:rFonts w:ascii="Times New Roman" w:hAnsi="Times New Roman"/>
                <w:sz w:val="24"/>
                <w:szCs w:val="24"/>
                <w:lang w:val="ro-RO"/>
              </w:rPr>
              <w:t xml:space="preserve">pentru produsele fitosanitare și instituțiile de cercetări științifice de profil se </w:t>
            </w:r>
            <w:r w:rsidR="00537A0A" w:rsidRPr="00DC7E69">
              <w:rPr>
                <w:rFonts w:ascii="Times New Roman" w:hAnsi="Times New Roman"/>
                <w:sz w:val="24"/>
                <w:szCs w:val="24"/>
                <w:lang w:val="ro-RO"/>
              </w:rPr>
              <w:t>reglementau</w:t>
            </w:r>
            <w:r w:rsidR="00C841C9" w:rsidRPr="00DC7E69">
              <w:rPr>
                <w:rFonts w:ascii="Times New Roman" w:hAnsi="Times New Roman"/>
                <w:sz w:val="24"/>
                <w:szCs w:val="24"/>
                <w:lang w:val="ro-RO"/>
              </w:rPr>
              <w:t xml:space="preserve"> p</w:t>
            </w:r>
            <w:r w:rsidR="00537A0A" w:rsidRPr="00DC7E69">
              <w:rPr>
                <w:rFonts w:ascii="Times New Roman" w:hAnsi="Times New Roman"/>
                <w:sz w:val="24"/>
                <w:szCs w:val="24"/>
                <w:lang w:val="ro-RO"/>
              </w:rPr>
              <w:t xml:space="preserve">e baza contractuală. </w:t>
            </w:r>
          </w:p>
          <w:p w14:paraId="481FEBA7" w14:textId="5CEAD200" w:rsidR="00F76E48" w:rsidRPr="00DC7E69" w:rsidRDefault="004C588F"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Proiectul vine să execute prevederile HG nr. 420/2025 și să asigure că testele de eficacitate (care stau la baza dosarului </w:t>
            </w:r>
            <w:r w:rsidR="00BC7E2D" w:rsidRPr="00DC7E69">
              <w:rPr>
                <w:rFonts w:ascii="Times New Roman" w:hAnsi="Times New Roman"/>
                <w:sz w:val="24"/>
                <w:szCs w:val="24"/>
                <w:lang w:val="ro-RO"/>
              </w:rPr>
              <w:t>produsului propus spre autorizare</w:t>
            </w:r>
            <w:r w:rsidRPr="00DC7E69">
              <w:rPr>
                <w:rFonts w:ascii="Times New Roman" w:hAnsi="Times New Roman"/>
                <w:sz w:val="24"/>
                <w:szCs w:val="24"/>
                <w:lang w:val="ro-RO"/>
              </w:rPr>
              <w:t>) sunt efectuate de entități imparțiale și competente.</w:t>
            </w:r>
          </w:p>
          <w:p w14:paraId="2A776749" w14:textId="3187D4B1" w:rsidR="0027638F" w:rsidRPr="00DC7E69" w:rsidRDefault="0027638F" w:rsidP="0027638F">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Agricultura Republicii Moldova se află într-un moment de transformare profundă. Pentru ca fermierii noștri să fie competitivi, ei au nevoie de produse fitosanitare care să fie nu doar eficiente, ci și sigure. În prezent, procesul prin care o instituție este aleasă să testeze aceste produse este unul </w:t>
            </w:r>
            <w:r w:rsidR="00E75854" w:rsidRPr="00DC7E69">
              <w:rPr>
                <w:rFonts w:ascii="Times New Roman" w:hAnsi="Times New Roman"/>
                <w:sz w:val="24"/>
                <w:szCs w:val="24"/>
                <w:lang w:val="ro-RO"/>
              </w:rPr>
              <w:t xml:space="preserve">necesar de </w:t>
            </w:r>
            <w:r w:rsidR="002E547D" w:rsidRPr="00DC7E69">
              <w:rPr>
                <w:rFonts w:ascii="Times New Roman" w:hAnsi="Times New Roman"/>
                <w:sz w:val="24"/>
                <w:szCs w:val="24"/>
                <w:lang w:val="ro-RO"/>
              </w:rPr>
              <w:t>stabilit, ori prin abrogarea prevederilor</w:t>
            </w:r>
            <w:r w:rsidR="00734FC3" w:rsidRPr="00DC7E69">
              <w:rPr>
                <w:rFonts w:ascii="Times New Roman" w:hAnsi="Times New Roman"/>
                <w:sz w:val="24"/>
                <w:szCs w:val="24"/>
                <w:lang w:val="ro-RO"/>
              </w:rPr>
              <w:t xml:space="preserve"> Hotărârii Guvernului nr. 1307/2005, d</w:t>
            </w:r>
            <w:r w:rsidRPr="00DC7E69">
              <w:rPr>
                <w:rFonts w:ascii="Times New Roman" w:hAnsi="Times New Roman"/>
                <w:sz w:val="24"/>
                <w:szCs w:val="24"/>
                <w:lang w:val="ro-RO"/>
              </w:rPr>
              <w:t xml:space="preserve">eși avem specialiști, </w:t>
            </w:r>
            <w:r w:rsidR="00734FC3" w:rsidRPr="00DC7E69">
              <w:rPr>
                <w:rFonts w:ascii="Times New Roman" w:hAnsi="Times New Roman"/>
                <w:sz w:val="24"/>
                <w:szCs w:val="24"/>
                <w:lang w:val="ro-RO"/>
              </w:rPr>
              <w:t>lipsesc prevederi</w:t>
            </w:r>
            <w:r w:rsidRPr="00DC7E69">
              <w:rPr>
                <w:rFonts w:ascii="Times New Roman" w:hAnsi="Times New Roman"/>
                <w:sz w:val="24"/>
                <w:szCs w:val="24"/>
                <w:lang w:val="ro-RO"/>
              </w:rPr>
              <w:t xml:space="preserve"> uniform</w:t>
            </w:r>
            <w:r w:rsidR="00644372" w:rsidRPr="00DC7E69">
              <w:rPr>
                <w:rFonts w:ascii="Times New Roman" w:hAnsi="Times New Roman"/>
                <w:sz w:val="24"/>
                <w:szCs w:val="24"/>
                <w:lang w:val="ro-RO"/>
              </w:rPr>
              <w:t>e</w:t>
            </w:r>
            <w:r w:rsidRPr="00DC7E69">
              <w:rPr>
                <w:rFonts w:ascii="Times New Roman" w:hAnsi="Times New Roman"/>
                <w:sz w:val="24"/>
                <w:szCs w:val="24"/>
                <w:lang w:val="ro-RO"/>
              </w:rPr>
              <w:t xml:space="preserve"> care să </w:t>
            </w:r>
            <w:r w:rsidR="00644372" w:rsidRPr="00DC7E69">
              <w:rPr>
                <w:rFonts w:ascii="Times New Roman" w:hAnsi="Times New Roman"/>
                <w:sz w:val="24"/>
                <w:szCs w:val="24"/>
                <w:lang w:val="ro-RO"/>
              </w:rPr>
              <w:t>ofere justificarea desemnării instituțiilor</w:t>
            </w:r>
            <w:r w:rsidR="00E74F91" w:rsidRPr="00DC7E69">
              <w:rPr>
                <w:rFonts w:ascii="Times New Roman" w:hAnsi="Times New Roman"/>
                <w:sz w:val="24"/>
                <w:szCs w:val="24"/>
                <w:lang w:val="ro-RO"/>
              </w:rPr>
              <w:t xml:space="preserve"> apte să</w:t>
            </w:r>
            <w:r w:rsidRPr="00DC7E69">
              <w:rPr>
                <w:rFonts w:ascii="Times New Roman" w:hAnsi="Times New Roman"/>
                <w:sz w:val="24"/>
                <w:szCs w:val="24"/>
                <w:lang w:val="ro-RO"/>
              </w:rPr>
              <w:t xml:space="preserve"> testeze, cu ce echipamente și în ce condiții de imparțialitate.</w:t>
            </w:r>
          </w:p>
          <w:p w14:paraId="5B7C2C99" w14:textId="0B312622" w:rsidR="001E71B4" w:rsidRPr="00DC7E69" w:rsidRDefault="001E71B4" w:rsidP="0027638F">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Unele prevederi sunt efectuate ca urmare a stabilirii </w:t>
            </w:r>
            <w:r w:rsidR="00C84046" w:rsidRPr="00DC7E69">
              <w:rPr>
                <w:rFonts w:ascii="Times New Roman" w:hAnsi="Times New Roman"/>
                <w:sz w:val="24"/>
                <w:szCs w:val="24"/>
                <w:lang w:val="ro-RO"/>
              </w:rPr>
              <w:t xml:space="preserve">dea lungul timpului ale </w:t>
            </w:r>
            <w:r w:rsidRPr="00DC7E69">
              <w:rPr>
                <w:rFonts w:ascii="Times New Roman" w:hAnsi="Times New Roman"/>
                <w:sz w:val="24"/>
                <w:szCs w:val="24"/>
                <w:lang w:val="ro-RO"/>
              </w:rPr>
              <w:t>relațiilor cu IP Centrul Național pentru Sănătatea Animalelor, Plantelor și Siguranța Alimentelor</w:t>
            </w:r>
            <w:r w:rsidR="00971854" w:rsidRPr="00DC7E69">
              <w:rPr>
                <w:rFonts w:ascii="Times New Roman" w:hAnsi="Times New Roman"/>
                <w:sz w:val="24"/>
                <w:szCs w:val="24"/>
                <w:lang w:val="ro-RO"/>
              </w:rPr>
              <w:t xml:space="preserve"> (creat prin absorbția Centrului de Stat pentru Atestarea și Omologarea produselor de uz fitosanitar și a fertilizanților</w:t>
            </w:r>
            <w:r w:rsidR="00C84046" w:rsidRPr="00DC7E69">
              <w:rPr>
                <w:rFonts w:ascii="Times New Roman" w:hAnsi="Times New Roman"/>
                <w:sz w:val="24"/>
                <w:szCs w:val="24"/>
                <w:lang w:val="ro-RO"/>
              </w:rPr>
              <w:t>), acolo unde s-au diminuat riscurile prin coordonarea programului de testare</w:t>
            </w:r>
            <w:r w:rsidR="00261F6B" w:rsidRPr="00DC7E69">
              <w:rPr>
                <w:rFonts w:ascii="Times New Roman" w:hAnsi="Times New Roman"/>
                <w:sz w:val="24"/>
                <w:szCs w:val="24"/>
                <w:lang w:val="ro-RO"/>
              </w:rPr>
              <w:t xml:space="preserve">. </w:t>
            </w:r>
            <w:r w:rsidR="000F78C6" w:rsidRPr="00DC7E69">
              <w:rPr>
                <w:rFonts w:ascii="Times New Roman" w:hAnsi="Times New Roman"/>
                <w:sz w:val="24"/>
                <w:szCs w:val="24"/>
                <w:lang w:val="ro-RO"/>
              </w:rPr>
              <w:t xml:space="preserve">Continuitatea și fundamentarea condițiilor ar trebui </w:t>
            </w:r>
            <w:r w:rsidR="001610AF" w:rsidRPr="00DC7E69">
              <w:rPr>
                <w:rFonts w:ascii="Times New Roman" w:hAnsi="Times New Roman"/>
                <w:sz w:val="24"/>
                <w:szCs w:val="24"/>
                <w:lang w:val="ro-RO"/>
              </w:rPr>
              <w:t xml:space="preserve">să rămână și păstrate </w:t>
            </w:r>
            <w:r w:rsidR="000F78C6" w:rsidRPr="00DC7E69">
              <w:rPr>
                <w:rFonts w:ascii="Times New Roman" w:hAnsi="Times New Roman"/>
                <w:sz w:val="24"/>
                <w:szCs w:val="24"/>
                <w:lang w:val="ro-RO"/>
              </w:rPr>
              <w:t>î</w:t>
            </w:r>
            <w:r w:rsidR="001610AF" w:rsidRPr="00DC7E69">
              <w:rPr>
                <w:rFonts w:ascii="Times New Roman" w:hAnsi="Times New Roman"/>
                <w:sz w:val="24"/>
                <w:szCs w:val="24"/>
                <w:lang w:val="ro-RO"/>
              </w:rPr>
              <w:t xml:space="preserve">n continuare. Din cadrul acestor </w:t>
            </w:r>
            <w:r w:rsidR="009563E4" w:rsidRPr="00DC7E69">
              <w:rPr>
                <w:rFonts w:ascii="Times New Roman" w:hAnsi="Times New Roman"/>
                <w:sz w:val="24"/>
                <w:szCs w:val="24"/>
                <w:lang w:val="ro-RO"/>
              </w:rPr>
              <w:t xml:space="preserve">elementele obligatorii necesare de reglementat și actuale </w:t>
            </w:r>
            <w:r w:rsidR="00BB736C" w:rsidRPr="00DC7E69">
              <w:rPr>
                <w:rFonts w:ascii="Times New Roman" w:hAnsi="Times New Roman"/>
                <w:sz w:val="24"/>
                <w:szCs w:val="24"/>
                <w:lang w:val="ro-RO"/>
              </w:rPr>
              <w:t xml:space="preserve">au fost prevederile din </w:t>
            </w:r>
            <w:r w:rsidR="009563E4" w:rsidRPr="00DC7E69">
              <w:rPr>
                <w:rFonts w:ascii="Times New Roman" w:hAnsi="Times New Roman"/>
                <w:sz w:val="24"/>
                <w:szCs w:val="24"/>
                <w:lang w:val="ro-RO"/>
              </w:rPr>
              <w:t xml:space="preserve"> </w:t>
            </w:r>
            <w:r w:rsidR="009563E4" w:rsidRPr="00DC7E69">
              <w:rPr>
                <w:rFonts w:ascii="Times New Roman" w:hAnsi="Times New Roman"/>
                <w:sz w:val="24"/>
                <w:szCs w:val="24"/>
                <w:lang w:val="ro-RO"/>
              </w:rPr>
              <w:lastRenderedPageBreak/>
              <w:t>Metodologia de efectuarea testelor</w:t>
            </w:r>
            <w:r w:rsidR="00261F6B" w:rsidRPr="00DC7E69">
              <w:rPr>
                <w:rFonts w:ascii="Times New Roman" w:hAnsi="Times New Roman"/>
                <w:sz w:val="24"/>
                <w:szCs w:val="24"/>
                <w:lang w:val="ro-RO"/>
              </w:rPr>
              <w:t xml:space="preserve"> </w:t>
            </w:r>
            <w:r w:rsidR="00BB736C" w:rsidRPr="00DC7E69">
              <w:rPr>
                <w:rFonts w:ascii="Times New Roman" w:hAnsi="Times New Roman"/>
                <w:sz w:val="24"/>
                <w:szCs w:val="24"/>
                <w:lang w:val="ro-RO"/>
              </w:rPr>
              <w:t>pentru validarea prin comparația tripartită</w:t>
            </w:r>
            <w:r w:rsidR="00F436EB" w:rsidRPr="00DC7E69">
              <w:rPr>
                <w:rFonts w:ascii="Times New Roman" w:hAnsi="Times New Roman"/>
                <w:sz w:val="24"/>
                <w:szCs w:val="24"/>
                <w:lang w:val="ro-RO"/>
              </w:rPr>
              <w:t xml:space="preserve"> (produsul testat, produs de referință și martorul netratat).</w:t>
            </w:r>
          </w:p>
          <w:p w14:paraId="514F6A0F" w14:textId="77777777" w:rsidR="0027638F" w:rsidRPr="00DC7E69" w:rsidRDefault="0027638F" w:rsidP="0027638F">
            <w:pPr>
              <w:spacing w:line="276" w:lineRule="auto"/>
              <w:rPr>
                <w:rFonts w:ascii="Times New Roman" w:hAnsi="Times New Roman"/>
                <w:sz w:val="24"/>
                <w:szCs w:val="24"/>
                <w:lang w:val="ro-RO"/>
              </w:rPr>
            </w:pPr>
            <w:r w:rsidRPr="00DC7E69">
              <w:rPr>
                <w:rFonts w:ascii="Times New Roman" w:hAnsi="Times New Roman"/>
                <w:sz w:val="24"/>
                <w:szCs w:val="24"/>
                <w:lang w:val="ro-RO"/>
              </w:rPr>
              <w:t>Principala dificultate vine din faptul că, până acum, nu am avut cerințe detaliate privind dotarea tehnică sau pregătirea specifică a personalului care generează datele de eficacitate. Acest lucru creează un risc major: dacă testele de teren sunt făcute superficial sau pe echipamente neetalonate, datele rezultate pot fi eronate. O decizie de autorizare bazată pe date greșite înseamnă, în final, un fermier care cumpără un produs care nu funcționează sau, mai rău, un produs care lasă reziduuri periculoase în alimente.</w:t>
            </w:r>
          </w:p>
          <w:p w14:paraId="3F4A5080" w14:textId="77777777" w:rsidR="0027638F" w:rsidRPr="00DC7E69" w:rsidRDefault="0027638F" w:rsidP="0027638F">
            <w:pPr>
              <w:spacing w:line="276" w:lineRule="auto"/>
              <w:rPr>
                <w:rFonts w:ascii="Times New Roman" w:hAnsi="Times New Roman"/>
                <w:sz w:val="24"/>
                <w:szCs w:val="24"/>
                <w:lang w:val="ro-RO"/>
              </w:rPr>
            </w:pPr>
            <w:r w:rsidRPr="00DC7E69">
              <w:rPr>
                <w:rFonts w:ascii="Times New Roman" w:hAnsi="Times New Roman"/>
                <w:sz w:val="24"/>
                <w:szCs w:val="24"/>
                <w:lang w:val="ro-RO"/>
              </w:rPr>
              <w:t>Analizând cadrul legal existent (Legea nr. 403/2023 și HG nr. 420/2025), am identificat câteva „goluri” pe care acest proiect de Ordin vine să le acopere:</w:t>
            </w:r>
          </w:p>
          <w:p w14:paraId="20FF06F5" w14:textId="0583EFC7" w:rsidR="0027638F" w:rsidRPr="00DC7E69" w:rsidRDefault="0027638F" w:rsidP="0027638F">
            <w:pPr>
              <w:spacing w:line="276" w:lineRule="auto"/>
              <w:rPr>
                <w:rFonts w:ascii="Times New Roman" w:hAnsi="Times New Roman"/>
                <w:sz w:val="24"/>
                <w:szCs w:val="24"/>
                <w:lang w:val="ro-RO"/>
              </w:rPr>
            </w:pPr>
            <w:r w:rsidRPr="00DC7E69">
              <w:rPr>
                <w:rFonts w:ascii="Times New Roman" w:hAnsi="Times New Roman"/>
                <w:sz w:val="24"/>
                <w:szCs w:val="24"/>
                <w:lang w:val="ro-RO"/>
              </w:rPr>
              <w:t>Conflictul de interese</w:t>
            </w:r>
            <w:r w:rsidR="00C53D63" w:rsidRPr="00DC7E69">
              <w:rPr>
                <w:rFonts w:ascii="Times New Roman" w:hAnsi="Times New Roman"/>
                <w:sz w:val="24"/>
                <w:szCs w:val="24"/>
                <w:lang w:val="ro-RO"/>
              </w:rPr>
              <w:t xml:space="preserve">  -</w:t>
            </w:r>
            <w:r w:rsidRPr="00DC7E69">
              <w:rPr>
                <w:rFonts w:ascii="Times New Roman" w:hAnsi="Times New Roman"/>
                <w:sz w:val="24"/>
                <w:szCs w:val="24"/>
                <w:lang w:val="ro-RO"/>
              </w:rPr>
              <w:t xml:space="preserve"> Nu existau </w:t>
            </w:r>
            <w:r w:rsidR="00C53D63" w:rsidRPr="00DC7E69">
              <w:rPr>
                <w:rFonts w:ascii="Times New Roman" w:hAnsi="Times New Roman"/>
                <w:sz w:val="24"/>
                <w:szCs w:val="24"/>
                <w:lang w:val="ro-RO"/>
              </w:rPr>
              <w:t>prevederi</w:t>
            </w:r>
            <w:r w:rsidRPr="00DC7E69">
              <w:rPr>
                <w:rFonts w:ascii="Times New Roman" w:hAnsi="Times New Roman"/>
                <w:sz w:val="24"/>
                <w:szCs w:val="24"/>
                <w:lang w:val="ro-RO"/>
              </w:rPr>
              <w:t xml:space="preserve"> clare care să prevină situația în care cineva care testează un produs să fie și consultant pentru firma care produce acel produs. Proiectul actual elimină această ambiguitate, impunând independență totală.</w:t>
            </w:r>
          </w:p>
          <w:p w14:paraId="72BAB147" w14:textId="0B67D92F" w:rsidR="0027638F" w:rsidRPr="00DC7E69" w:rsidRDefault="0027638F" w:rsidP="0027638F">
            <w:pPr>
              <w:spacing w:line="276" w:lineRule="auto"/>
              <w:rPr>
                <w:rFonts w:ascii="Times New Roman" w:hAnsi="Times New Roman"/>
                <w:sz w:val="24"/>
                <w:szCs w:val="24"/>
                <w:lang w:val="ro-RO"/>
              </w:rPr>
            </w:pPr>
            <w:r w:rsidRPr="00DC7E69">
              <w:rPr>
                <w:rFonts w:ascii="Times New Roman" w:hAnsi="Times New Roman"/>
                <w:sz w:val="24"/>
                <w:szCs w:val="24"/>
                <w:lang w:val="ro-RO"/>
              </w:rPr>
              <w:t>Standardele internaționale</w:t>
            </w:r>
            <w:r w:rsidR="00C53D63" w:rsidRPr="00DC7E69">
              <w:rPr>
                <w:rFonts w:ascii="Times New Roman" w:hAnsi="Times New Roman"/>
                <w:sz w:val="24"/>
                <w:szCs w:val="24"/>
                <w:lang w:val="ro-RO"/>
              </w:rPr>
              <w:t xml:space="preserve"> -</w:t>
            </w:r>
            <w:r w:rsidRPr="00DC7E69">
              <w:rPr>
                <w:rFonts w:ascii="Times New Roman" w:hAnsi="Times New Roman"/>
                <w:sz w:val="24"/>
                <w:szCs w:val="24"/>
                <w:lang w:val="ro-RO"/>
              </w:rPr>
              <w:t xml:space="preserve"> Republica Moldova este parte a unor convenții internaționale (EPPO), dar aplicarea acestor standarde la nivel local era opțională sau fragmentată.</w:t>
            </w:r>
          </w:p>
          <w:p w14:paraId="7F2FED8C" w14:textId="238D97F4" w:rsidR="0027638F" w:rsidRPr="00DC7E69" w:rsidRDefault="0027638F" w:rsidP="0027638F">
            <w:pPr>
              <w:spacing w:line="276" w:lineRule="auto"/>
              <w:rPr>
                <w:rFonts w:ascii="Times New Roman" w:hAnsi="Times New Roman"/>
                <w:sz w:val="24"/>
                <w:szCs w:val="24"/>
                <w:lang w:val="ro-RO"/>
              </w:rPr>
            </w:pPr>
            <w:r w:rsidRPr="00DC7E69">
              <w:rPr>
                <w:rFonts w:ascii="Times New Roman" w:hAnsi="Times New Roman"/>
                <w:sz w:val="24"/>
                <w:szCs w:val="24"/>
                <w:lang w:val="ro-RO"/>
              </w:rPr>
              <w:t>Accesul la infrastructură</w:t>
            </w:r>
            <w:r w:rsidR="00C53D63" w:rsidRPr="00DC7E69">
              <w:rPr>
                <w:rFonts w:ascii="Times New Roman" w:hAnsi="Times New Roman"/>
                <w:sz w:val="24"/>
                <w:szCs w:val="24"/>
                <w:lang w:val="ro-RO"/>
              </w:rPr>
              <w:t xml:space="preserve"> </w:t>
            </w:r>
            <w:r w:rsidR="00CC641F" w:rsidRPr="00DC7E69">
              <w:rPr>
                <w:rFonts w:ascii="Times New Roman" w:hAnsi="Times New Roman"/>
                <w:sz w:val="24"/>
                <w:szCs w:val="24"/>
                <w:lang w:val="ro-RO"/>
              </w:rPr>
              <w:t>–</w:t>
            </w:r>
            <w:r w:rsidRPr="00DC7E69">
              <w:rPr>
                <w:rFonts w:ascii="Times New Roman" w:hAnsi="Times New Roman"/>
                <w:sz w:val="24"/>
                <w:szCs w:val="24"/>
                <w:lang w:val="ro-RO"/>
              </w:rPr>
              <w:t xml:space="preserve"> </w:t>
            </w:r>
            <w:r w:rsidR="00CC641F" w:rsidRPr="00DC7E69">
              <w:rPr>
                <w:rFonts w:ascii="Times New Roman" w:hAnsi="Times New Roman"/>
                <w:sz w:val="24"/>
                <w:szCs w:val="24"/>
                <w:lang w:val="ro-RO"/>
              </w:rPr>
              <w:t>o bună parte din</w:t>
            </w:r>
            <w:r w:rsidRPr="00DC7E69">
              <w:rPr>
                <w:rFonts w:ascii="Times New Roman" w:hAnsi="Times New Roman"/>
                <w:sz w:val="24"/>
                <w:szCs w:val="24"/>
                <w:lang w:val="ro-RO"/>
              </w:rPr>
              <w:t xml:space="preserve"> instituții de cercetare valoroase nu dețin </w:t>
            </w:r>
            <w:r w:rsidR="00CC641F" w:rsidRPr="00DC7E69">
              <w:rPr>
                <w:rFonts w:ascii="Times New Roman" w:hAnsi="Times New Roman"/>
                <w:sz w:val="24"/>
                <w:szCs w:val="24"/>
                <w:lang w:val="ro-RO"/>
              </w:rPr>
              <w:t>suprafețe destule sau plantații înființate</w:t>
            </w:r>
            <w:r w:rsidRPr="00DC7E69">
              <w:rPr>
                <w:rFonts w:ascii="Times New Roman" w:hAnsi="Times New Roman"/>
                <w:sz w:val="24"/>
                <w:szCs w:val="24"/>
                <w:lang w:val="ro-RO"/>
              </w:rPr>
              <w:t xml:space="preserve">, dar </w:t>
            </w:r>
            <w:r w:rsidR="00CC641F" w:rsidRPr="00DC7E69">
              <w:rPr>
                <w:rFonts w:ascii="Times New Roman" w:hAnsi="Times New Roman"/>
                <w:sz w:val="24"/>
                <w:szCs w:val="24"/>
                <w:lang w:val="ro-RO"/>
              </w:rPr>
              <w:t>dețin</w:t>
            </w:r>
            <w:r w:rsidRPr="00DC7E69">
              <w:rPr>
                <w:rFonts w:ascii="Times New Roman" w:hAnsi="Times New Roman"/>
                <w:sz w:val="24"/>
                <w:szCs w:val="24"/>
                <w:lang w:val="ro-RO"/>
              </w:rPr>
              <w:t xml:space="preserve"> expert</w:t>
            </w:r>
            <w:r w:rsidR="00CC641F" w:rsidRPr="00DC7E69">
              <w:rPr>
                <w:rFonts w:ascii="Times New Roman" w:hAnsi="Times New Roman"/>
                <w:sz w:val="24"/>
                <w:szCs w:val="24"/>
                <w:lang w:val="ro-RO"/>
              </w:rPr>
              <w:t>iza</w:t>
            </w:r>
            <w:r w:rsidRPr="00DC7E69">
              <w:rPr>
                <w:rFonts w:ascii="Times New Roman" w:hAnsi="Times New Roman"/>
                <w:sz w:val="24"/>
                <w:szCs w:val="24"/>
                <w:lang w:val="ro-RO"/>
              </w:rPr>
              <w:t xml:space="preserve"> în domeniu. </w:t>
            </w:r>
            <w:r w:rsidR="00CC641F" w:rsidRPr="00DC7E69">
              <w:rPr>
                <w:rFonts w:ascii="Times New Roman" w:hAnsi="Times New Roman"/>
                <w:sz w:val="24"/>
                <w:szCs w:val="24"/>
                <w:lang w:val="ro-RO"/>
              </w:rPr>
              <w:t>Prevederile din Hotărârea Guvernului nr. 1307/2005</w:t>
            </w:r>
            <w:r w:rsidRPr="00DC7E69">
              <w:rPr>
                <w:rFonts w:ascii="Times New Roman" w:hAnsi="Times New Roman"/>
                <w:sz w:val="24"/>
                <w:szCs w:val="24"/>
                <w:lang w:val="ro-RO"/>
              </w:rPr>
              <w:t xml:space="preserve">, nu </w:t>
            </w:r>
            <w:r w:rsidR="00D20807" w:rsidRPr="00DC7E69">
              <w:rPr>
                <w:rFonts w:ascii="Times New Roman" w:hAnsi="Times New Roman"/>
                <w:sz w:val="24"/>
                <w:szCs w:val="24"/>
                <w:lang w:val="ro-RO"/>
              </w:rPr>
              <w:t>stipulau</w:t>
            </w:r>
            <w:r w:rsidRPr="00DC7E69">
              <w:rPr>
                <w:rFonts w:ascii="Times New Roman" w:hAnsi="Times New Roman"/>
                <w:sz w:val="24"/>
                <w:szCs w:val="24"/>
                <w:lang w:val="ro-RO"/>
              </w:rPr>
              <w:t xml:space="preserve"> cum pot acestea să închirieze legal terenuri pentru teste fără a compromite validitatea rezultatelor.</w:t>
            </w:r>
          </w:p>
          <w:p w14:paraId="087D8EE0" w14:textId="4B08A09F" w:rsidR="0027638F" w:rsidRPr="00DC7E69" w:rsidRDefault="0027638F" w:rsidP="0027638F">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Fără </w:t>
            </w:r>
            <w:r w:rsidR="00D20807" w:rsidRPr="00DC7E69">
              <w:rPr>
                <w:rFonts w:ascii="Times New Roman" w:hAnsi="Times New Roman"/>
                <w:sz w:val="24"/>
                <w:szCs w:val="24"/>
                <w:lang w:val="ro-RO"/>
              </w:rPr>
              <w:t xml:space="preserve">a stabili cerințele </w:t>
            </w:r>
            <w:r w:rsidR="00D91668" w:rsidRPr="00DC7E69">
              <w:rPr>
                <w:rFonts w:ascii="Times New Roman" w:hAnsi="Times New Roman"/>
                <w:sz w:val="24"/>
                <w:szCs w:val="24"/>
                <w:lang w:val="ro-RO"/>
              </w:rPr>
              <w:t xml:space="preserve">ce trebuie să le întrunească instituțiile care vor efectua </w:t>
            </w:r>
            <w:r w:rsidR="00402A5B" w:rsidRPr="00DC7E69">
              <w:rPr>
                <w:rFonts w:ascii="Times New Roman" w:hAnsi="Times New Roman"/>
                <w:sz w:val="24"/>
                <w:szCs w:val="24"/>
                <w:lang w:val="ro-RO"/>
              </w:rPr>
              <w:t>testele de eficiență conform prevederilor armonizate din Hotărârea Guvernului nr. 420/2025</w:t>
            </w:r>
            <w:r w:rsidRPr="00DC7E69">
              <w:rPr>
                <w:rFonts w:ascii="Times New Roman" w:hAnsi="Times New Roman"/>
                <w:sz w:val="24"/>
                <w:szCs w:val="24"/>
                <w:lang w:val="ro-RO"/>
              </w:rPr>
              <w:t xml:space="preserve">, avem un cerc vicios în care toată </w:t>
            </w:r>
            <w:r w:rsidR="00F8397D" w:rsidRPr="00DC7E69">
              <w:rPr>
                <w:rFonts w:ascii="Times New Roman" w:hAnsi="Times New Roman"/>
                <w:sz w:val="24"/>
                <w:szCs w:val="24"/>
                <w:lang w:val="ro-RO"/>
              </w:rPr>
              <w:t>părțile interesate pot avea de pierdut.</w:t>
            </w:r>
          </w:p>
          <w:p w14:paraId="721F77B7" w14:textId="5D8E9E56" w:rsidR="0027638F" w:rsidRPr="00DC7E69" w:rsidRDefault="0027638F" w:rsidP="0027638F">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Prin acest </w:t>
            </w:r>
            <w:r w:rsidR="00F8397D" w:rsidRPr="00DC7E69">
              <w:rPr>
                <w:rFonts w:ascii="Times New Roman" w:hAnsi="Times New Roman"/>
                <w:sz w:val="24"/>
                <w:szCs w:val="24"/>
                <w:lang w:val="ro-RO"/>
              </w:rPr>
              <w:t xml:space="preserve">proiect de </w:t>
            </w:r>
            <w:r w:rsidRPr="00DC7E69">
              <w:rPr>
                <w:rFonts w:ascii="Times New Roman" w:hAnsi="Times New Roman"/>
                <w:sz w:val="24"/>
                <w:szCs w:val="24"/>
                <w:lang w:val="ro-RO"/>
              </w:rPr>
              <w:t xml:space="preserve">Ordin, </w:t>
            </w:r>
            <w:r w:rsidR="00F8397D" w:rsidRPr="00DC7E69">
              <w:rPr>
                <w:rFonts w:ascii="Times New Roman" w:hAnsi="Times New Roman"/>
                <w:sz w:val="24"/>
                <w:szCs w:val="24"/>
                <w:lang w:val="ro-RO"/>
              </w:rPr>
              <w:t xml:space="preserve">se intenționează </w:t>
            </w:r>
            <w:r w:rsidR="00F501D8" w:rsidRPr="00DC7E69">
              <w:rPr>
                <w:rFonts w:ascii="Times New Roman" w:hAnsi="Times New Roman"/>
                <w:sz w:val="24"/>
                <w:szCs w:val="24"/>
                <w:lang w:val="ro-RO"/>
              </w:rPr>
              <w:t xml:space="preserve">ca </w:t>
            </w:r>
            <w:r w:rsidRPr="00DC7E69">
              <w:rPr>
                <w:rFonts w:ascii="Times New Roman" w:hAnsi="Times New Roman"/>
                <w:sz w:val="24"/>
                <w:szCs w:val="24"/>
                <w:lang w:val="ro-RO"/>
              </w:rPr>
              <w:t xml:space="preserve">procesul de desemnare </w:t>
            </w:r>
            <w:r w:rsidR="00F501D8" w:rsidRPr="00DC7E69">
              <w:rPr>
                <w:rFonts w:ascii="Times New Roman" w:hAnsi="Times New Roman"/>
                <w:sz w:val="24"/>
                <w:szCs w:val="24"/>
                <w:lang w:val="ro-RO"/>
              </w:rPr>
              <w:t>să fie fundamentat printr-un</w:t>
            </w:r>
            <w:r w:rsidRPr="00DC7E69">
              <w:rPr>
                <w:rFonts w:ascii="Times New Roman" w:hAnsi="Times New Roman"/>
                <w:sz w:val="24"/>
                <w:szCs w:val="24"/>
                <w:lang w:val="ro-RO"/>
              </w:rPr>
              <w:t xml:space="preserve"> filtru de calitate și integritate.</w:t>
            </w:r>
          </w:p>
        </w:tc>
      </w:tr>
      <w:tr w:rsidR="00A450E6" w:rsidRPr="00DC7E69" w14:paraId="3A40E1D3"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3F85E28" w14:textId="77777777" w:rsidR="00A450E6" w:rsidRPr="00DC7E69" w:rsidRDefault="00000000" w:rsidP="00F73F08">
            <w:pPr>
              <w:spacing w:line="276" w:lineRule="auto"/>
              <w:rPr>
                <w:rFonts w:ascii="Times New Roman" w:hAnsi="Times New Roman"/>
                <w:b/>
                <w:bCs/>
                <w:sz w:val="24"/>
                <w:szCs w:val="24"/>
                <w:lang w:val="ro-RO"/>
              </w:rPr>
            </w:pPr>
            <w:r w:rsidRPr="00DC7E69">
              <w:rPr>
                <w:rFonts w:ascii="Times New Roman" w:hAnsi="Times New Roman"/>
                <w:b/>
                <w:bCs/>
                <w:sz w:val="24"/>
                <w:szCs w:val="24"/>
                <w:lang w:val="ro-RO"/>
              </w:rPr>
              <w:lastRenderedPageBreak/>
              <w:t>3. Obiectivele urmărite și soluțiile propuse</w:t>
            </w:r>
          </w:p>
        </w:tc>
      </w:tr>
      <w:tr w:rsidR="00A450E6" w:rsidRPr="00DC7E69" w14:paraId="13BDD020"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6242574" w14:textId="77777777" w:rsidR="00A450E6" w:rsidRPr="00DC7E69" w:rsidRDefault="00000000"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3.1. Principalele prevederi ale proiectului și evidențierea elementelor noi</w:t>
            </w:r>
          </w:p>
        </w:tc>
      </w:tr>
      <w:tr w:rsidR="00796D1B" w:rsidRPr="00DC7E69" w14:paraId="77D23A8B"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1E8A9D6D" w14:textId="395EFD15" w:rsidR="00154DDA" w:rsidRPr="00DC7E69" w:rsidRDefault="00154DDA" w:rsidP="00FD0F30">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Pentru ca o instituție să fie desemnată, aceasta nu trebuie doar să dețină personal și echipamente, ci să demonstreze capacitatea metodologică de a genera date care să răspundă cerințelor armonizate stabilite </w:t>
            </w:r>
            <w:r w:rsidR="00CC0471" w:rsidRPr="00DC7E69">
              <w:rPr>
                <w:rFonts w:ascii="Times New Roman" w:hAnsi="Times New Roman"/>
                <w:sz w:val="24"/>
                <w:szCs w:val="24"/>
                <w:lang w:val="ro-RO"/>
              </w:rPr>
              <w:t>în pct. 54-60 ale</w:t>
            </w:r>
            <w:r w:rsidRPr="00DC7E69">
              <w:rPr>
                <w:rFonts w:ascii="Times New Roman" w:hAnsi="Times New Roman"/>
                <w:sz w:val="24"/>
                <w:szCs w:val="24"/>
                <w:lang w:val="ro-RO"/>
              </w:rPr>
              <w:t xml:space="preserve"> H</w:t>
            </w:r>
            <w:r w:rsidR="00CC0471" w:rsidRPr="00DC7E69">
              <w:rPr>
                <w:rFonts w:ascii="Times New Roman" w:hAnsi="Times New Roman"/>
                <w:sz w:val="24"/>
                <w:szCs w:val="24"/>
                <w:lang w:val="ro-RO"/>
              </w:rPr>
              <w:t xml:space="preserve">otărârea Guvernului </w:t>
            </w:r>
            <w:r w:rsidRPr="00DC7E69">
              <w:rPr>
                <w:rFonts w:ascii="Times New Roman" w:hAnsi="Times New Roman"/>
                <w:sz w:val="24"/>
                <w:szCs w:val="24"/>
                <w:lang w:val="ro-RO"/>
              </w:rPr>
              <w:t>nr. 420/2025.</w:t>
            </w:r>
          </w:p>
          <w:p w14:paraId="18128F4E" w14:textId="5A2D7FBF" w:rsidR="0005124D" w:rsidRPr="00DC7E69" w:rsidRDefault="0005124D" w:rsidP="00FD0F30">
            <w:pPr>
              <w:spacing w:line="276" w:lineRule="auto"/>
              <w:rPr>
                <w:rFonts w:ascii="Times New Roman" w:hAnsi="Times New Roman"/>
                <w:sz w:val="24"/>
                <w:szCs w:val="24"/>
                <w:lang w:val="ro-RO"/>
              </w:rPr>
            </w:pPr>
            <w:r w:rsidRPr="00DC7E69">
              <w:rPr>
                <w:rFonts w:ascii="Times New Roman" w:hAnsi="Times New Roman"/>
                <w:sz w:val="24"/>
                <w:szCs w:val="24"/>
                <w:lang w:val="ro-RO"/>
              </w:rPr>
              <w:t>Obiectivul central al acestui proiect este transformarea procesului de desemnare a instituțiilor de testare dintr-o simplă bifă administrativă într-un veritabil certificat de competență. Ne propunem ca orice raport de eficacitate eliberat în Republica Moldova să aibă aceeași greutate științifică ca unul eliberat în orice stat membru UE.</w:t>
            </w:r>
          </w:p>
          <w:p w14:paraId="5E7E776A" w14:textId="2CBAE8A9" w:rsidR="00FD0F30" w:rsidRPr="00DC7E69" w:rsidRDefault="00FD0F30" w:rsidP="00FD0F30">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Prin acest act normativ, Ministerul Agriculturii și Industriei Alimentare își propune să creeze un mecanism de </w:t>
            </w:r>
            <w:r w:rsidR="00E43387" w:rsidRPr="00DC7E69">
              <w:rPr>
                <w:rFonts w:ascii="Times New Roman" w:hAnsi="Times New Roman"/>
                <w:sz w:val="24"/>
                <w:szCs w:val="24"/>
                <w:lang w:val="ro-RO"/>
              </w:rPr>
              <w:t>stabilire a unor criterii generale</w:t>
            </w:r>
            <w:r w:rsidRPr="00DC7E69">
              <w:rPr>
                <w:rFonts w:ascii="Times New Roman" w:hAnsi="Times New Roman"/>
                <w:sz w:val="24"/>
                <w:szCs w:val="24"/>
                <w:lang w:val="ro-RO"/>
              </w:rPr>
              <w:t xml:space="preserve"> </w:t>
            </w:r>
            <w:r w:rsidR="00E43387" w:rsidRPr="00DC7E69">
              <w:rPr>
                <w:rFonts w:ascii="Times New Roman" w:hAnsi="Times New Roman"/>
                <w:sz w:val="24"/>
                <w:szCs w:val="24"/>
                <w:lang w:val="ro-RO"/>
              </w:rPr>
              <w:t>pentru</w:t>
            </w:r>
            <w:r w:rsidRPr="00DC7E69">
              <w:rPr>
                <w:rFonts w:ascii="Times New Roman" w:hAnsi="Times New Roman"/>
                <w:sz w:val="24"/>
                <w:szCs w:val="24"/>
                <w:lang w:val="ro-RO"/>
              </w:rPr>
              <w:t xml:space="preserve"> instituțiil</w:t>
            </w:r>
            <w:r w:rsidR="00E43387" w:rsidRPr="00DC7E69">
              <w:rPr>
                <w:rFonts w:ascii="Times New Roman" w:hAnsi="Times New Roman"/>
                <w:sz w:val="24"/>
                <w:szCs w:val="24"/>
                <w:lang w:val="ro-RO"/>
              </w:rPr>
              <w:t>e</w:t>
            </w:r>
            <w:r w:rsidRPr="00DC7E69">
              <w:rPr>
                <w:rFonts w:ascii="Times New Roman" w:hAnsi="Times New Roman"/>
                <w:sz w:val="24"/>
                <w:szCs w:val="24"/>
                <w:lang w:val="ro-RO"/>
              </w:rPr>
              <w:t xml:space="preserve"> care </w:t>
            </w:r>
            <w:r w:rsidR="00E43387" w:rsidRPr="00DC7E69">
              <w:rPr>
                <w:rFonts w:ascii="Times New Roman" w:hAnsi="Times New Roman"/>
                <w:sz w:val="24"/>
                <w:szCs w:val="24"/>
                <w:lang w:val="ro-RO"/>
              </w:rPr>
              <w:t>produse fitosanitare</w:t>
            </w:r>
            <w:r w:rsidRPr="00DC7E69">
              <w:rPr>
                <w:rFonts w:ascii="Times New Roman" w:hAnsi="Times New Roman"/>
                <w:sz w:val="24"/>
                <w:szCs w:val="24"/>
                <w:lang w:val="ro-RO"/>
              </w:rPr>
              <w:t xml:space="preserve"> </w:t>
            </w:r>
            <w:r w:rsidR="00A0568A" w:rsidRPr="00DC7E69">
              <w:rPr>
                <w:rFonts w:ascii="Times New Roman" w:hAnsi="Times New Roman"/>
                <w:sz w:val="24"/>
                <w:szCs w:val="24"/>
                <w:lang w:val="ro-RO"/>
              </w:rPr>
              <w:t>prezintă eficiență și eficacitatea biologică scontată</w:t>
            </w:r>
            <w:r w:rsidRPr="00DC7E69">
              <w:rPr>
                <w:rFonts w:ascii="Times New Roman" w:hAnsi="Times New Roman"/>
                <w:sz w:val="24"/>
                <w:szCs w:val="24"/>
                <w:lang w:val="ro-RO"/>
              </w:rPr>
              <w:t xml:space="preserve">. Obiectivul central este garantarea validității științifice. </w:t>
            </w:r>
          </w:p>
          <w:p w14:paraId="500A1501" w14:textId="2FB051AA" w:rsidR="00A20525" w:rsidRPr="00DC7E69" w:rsidRDefault="00A20525" w:rsidP="00FD0F30">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Proiectul introduce pentru prima dată un set de cerințe logistice și umane obligatorii. Aceasta trebuie să demonstreze că are personal științific cu experiență confirmată și, cel mai important, acces la echipamente calibrate. Aceasta este soluția pentru a elimina testările bazate </w:t>
            </w:r>
            <w:r w:rsidR="00AF7C4C" w:rsidRPr="00DC7E69">
              <w:rPr>
                <w:rFonts w:ascii="Times New Roman" w:hAnsi="Times New Roman"/>
                <w:sz w:val="24"/>
                <w:szCs w:val="24"/>
                <w:lang w:val="ro-RO"/>
              </w:rPr>
              <w:t xml:space="preserve">exclusiv </w:t>
            </w:r>
            <w:r w:rsidRPr="00DC7E69">
              <w:rPr>
                <w:rFonts w:ascii="Times New Roman" w:hAnsi="Times New Roman"/>
                <w:sz w:val="24"/>
                <w:szCs w:val="24"/>
                <w:lang w:val="ro-RO"/>
              </w:rPr>
              <w:t xml:space="preserve">pe </w:t>
            </w:r>
            <w:r w:rsidR="00AF7C4C" w:rsidRPr="00DC7E69">
              <w:rPr>
                <w:rFonts w:ascii="Times New Roman" w:hAnsi="Times New Roman"/>
                <w:sz w:val="24"/>
                <w:szCs w:val="24"/>
                <w:lang w:val="ro-RO"/>
              </w:rPr>
              <w:t>metodologia națională</w:t>
            </w:r>
            <w:r w:rsidRPr="00DC7E69">
              <w:rPr>
                <w:rFonts w:ascii="Times New Roman" w:hAnsi="Times New Roman"/>
                <w:sz w:val="24"/>
                <w:szCs w:val="24"/>
                <w:lang w:val="ro-RO"/>
              </w:rPr>
              <w:t xml:space="preserve">, care </w:t>
            </w:r>
            <w:r w:rsidR="00886526" w:rsidRPr="00DC7E69">
              <w:rPr>
                <w:rFonts w:ascii="Times New Roman" w:hAnsi="Times New Roman"/>
                <w:sz w:val="24"/>
                <w:szCs w:val="24"/>
                <w:lang w:val="ro-RO"/>
              </w:rPr>
              <w:t>nu prezintă o sincronizare a</w:t>
            </w:r>
            <w:r w:rsidRPr="00DC7E69">
              <w:rPr>
                <w:rFonts w:ascii="Times New Roman" w:hAnsi="Times New Roman"/>
                <w:sz w:val="24"/>
                <w:szCs w:val="24"/>
                <w:lang w:val="ro-RO"/>
              </w:rPr>
              <w:t xml:space="preserve"> rezultatel</w:t>
            </w:r>
            <w:r w:rsidR="00886526" w:rsidRPr="00DC7E69">
              <w:rPr>
                <w:rFonts w:ascii="Times New Roman" w:hAnsi="Times New Roman"/>
                <w:sz w:val="24"/>
                <w:szCs w:val="24"/>
                <w:lang w:val="ro-RO"/>
              </w:rPr>
              <w:t>or</w:t>
            </w:r>
            <w:r w:rsidRPr="00DC7E69">
              <w:rPr>
                <w:rFonts w:ascii="Times New Roman" w:hAnsi="Times New Roman"/>
                <w:sz w:val="24"/>
                <w:szCs w:val="24"/>
                <w:lang w:val="ro-RO"/>
              </w:rPr>
              <w:t xml:space="preserve"> dozelor de aplicare</w:t>
            </w:r>
            <w:r w:rsidR="00AF7C4C" w:rsidRPr="00DC7E69">
              <w:rPr>
                <w:rFonts w:ascii="Times New Roman" w:hAnsi="Times New Roman"/>
                <w:sz w:val="24"/>
                <w:szCs w:val="24"/>
                <w:lang w:val="ro-RO"/>
              </w:rPr>
              <w:t xml:space="preserve"> și respectiv recomandările de eficiență a produselor </w:t>
            </w:r>
            <w:r w:rsidR="003E669D" w:rsidRPr="00DC7E69">
              <w:rPr>
                <w:rFonts w:ascii="Times New Roman" w:hAnsi="Times New Roman"/>
                <w:sz w:val="24"/>
                <w:szCs w:val="24"/>
                <w:lang w:val="ro-RO"/>
              </w:rPr>
              <w:t>care nu mai sunt corelate</w:t>
            </w:r>
            <w:r w:rsidR="00886526" w:rsidRPr="00DC7E69">
              <w:rPr>
                <w:rFonts w:ascii="Times New Roman" w:hAnsi="Times New Roman"/>
                <w:sz w:val="24"/>
                <w:szCs w:val="24"/>
                <w:lang w:val="ro-RO"/>
              </w:rPr>
              <w:t>.</w:t>
            </w:r>
            <w:r w:rsidR="003E669D" w:rsidRPr="00DC7E69">
              <w:rPr>
                <w:rFonts w:ascii="Times New Roman" w:hAnsi="Times New Roman"/>
                <w:sz w:val="24"/>
                <w:szCs w:val="24"/>
                <w:lang w:val="ro-RO"/>
              </w:rPr>
              <w:t xml:space="preserve"> </w:t>
            </w:r>
          </w:p>
          <w:p w14:paraId="158C89F9" w14:textId="77777777" w:rsidR="00FD0F30" w:rsidRPr="00DC7E69" w:rsidRDefault="00FD0F30" w:rsidP="00FD0F30">
            <w:pPr>
              <w:spacing w:line="276" w:lineRule="auto"/>
              <w:rPr>
                <w:rFonts w:ascii="Times New Roman" w:hAnsi="Times New Roman"/>
                <w:sz w:val="24"/>
                <w:szCs w:val="24"/>
                <w:lang w:val="ro-RO"/>
              </w:rPr>
            </w:pPr>
            <w:r w:rsidRPr="00DC7E69">
              <w:rPr>
                <w:rFonts w:ascii="Times New Roman" w:hAnsi="Times New Roman"/>
                <w:sz w:val="24"/>
                <w:szCs w:val="24"/>
                <w:lang w:val="ro-RO"/>
              </w:rPr>
              <w:lastRenderedPageBreak/>
              <w:t>Până în prezent, recunoașterea unor astfel de instituții era adesea o procedură administrativă generală. Elementul de noutate absolută este instituirea unui standard tehnic și etic de tip european. Proiectul transformă modul în care aceste instituții funcționează, punând accent pe patru piloni esențiali:</w:t>
            </w:r>
          </w:p>
          <w:p w14:paraId="4FD3C1C2" w14:textId="450544FB" w:rsidR="00FD0F30" w:rsidRPr="00DC7E69" w:rsidRDefault="00FD0F30" w:rsidP="00FD0F30">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Proiectul stabilește că o instituție nu poate fi desemnată dacă nu demonstrează clar că are „echipament corect întreținut și calibrat” și acces la „câmpuri de testare adecvate”. </w:t>
            </w:r>
          </w:p>
          <w:p w14:paraId="34F89024" w14:textId="77865411" w:rsidR="00FD0F30" w:rsidRPr="00DC7E69" w:rsidRDefault="00431642" w:rsidP="00FD0F30">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O </w:t>
            </w:r>
            <w:r w:rsidR="00FD0F30" w:rsidRPr="00DC7E69">
              <w:rPr>
                <w:rFonts w:ascii="Times New Roman" w:hAnsi="Times New Roman"/>
                <w:sz w:val="24"/>
                <w:szCs w:val="24"/>
                <w:lang w:val="ro-RO"/>
              </w:rPr>
              <w:t>prevedere nouă este interdicția totală a conflictelor de interese. Personalul care testează eficiența nu poate fi același care oferă consultanță comercială pentru aceleași produse. Este o separare necesară între „cel care verifică” și „cel care vinde”, garantând că rezultatele testelor nu sunt influențate de interese financiare (pct. 11 din Ordin).</w:t>
            </w:r>
          </w:p>
          <w:p w14:paraId="2DDCD1CC" w14:textId="24AAA608" w:rsidR="00FD0F30" w:rsidRPr="00DC7E69" w:rsidRDefault="00FD0F30" w:rsidP="00FD0F30">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Rigoarea </w:t>
            </w:r>
            <w:r w:rsidR="009F1176" w:rsidRPr="00DC7E69">
              <w:rPr>
                <w:rFonts w:ascii="Times New Roman" w:hAnsi="Times New Roman"/>
                <w:sz w:val="24"/>
                <w:szCs w:val="24"/>
                <w:lang w:val="ro-RO"/>
              </w:rPr>
              <w:t>m</w:t>
            </w:r>
            <w:r w:rsidRPr="00DC7E69">
              <w:rPr>
                <w:rFonts w:ascii="Times New Roman" w:hAnsi="Times New Roman"/>
                <w:sz w:val="24"/>
                <w:szCs w:val="24"/>
                <w:lang w:val="ro-RO"/>
              </w:rPr>
              <w:t>etodologică</w:t>
            </w:r>
            <w:r w:rsidR="009F1176" w:rsidRPr="00DC7E69">
              <w:rPr>
                <w:rFonts w:ascii="Times New Roman" w:hAnsi="Times New Roman"/>
                <w:sz w:val="24"/>
                <w:szCs w:val="24"/>
                <w:lang w:val="ro-RO"/>
              </w:rPr>
              <w:t xml:space="preserve"> </w:t>
            </w:r>
            <w:r w:rsidRPr="00DC7E69">
              <w:rPr>
                <w:rFonts w:ascii="Times New Roman" w:hAnsi="Times New Roman"/>
                <w:sz w:val="24"/>
                <w:szCs w:val="24"/>
                <w:lang w:val="ro-RO"/>
              </w:rPr>
              <w:t>impun utilizarea standardelor Organizației Europene și Mediteraneene pentru Protecția Plantelor (</w:t>
            </w:r>
            <w:r w:rsidR="009F1176" w:rsidRPr="00DC7E69">
              <w:rPr>
                <w:rFonts w:ascii="Times New Roman" w:hAnsi="Times New Roman"/>
                <w:sz w:val="24"/>
                <w:szCs w:val="24"/>
                <w:lang w:val="ro-RO"/>
              </w:rPr>
              <w:t>EPPO</w:t>
            </w:r>
            <w:r w:rsidRPr="00DC7E69">
              <w:rPr>
                <w:rFonts w:ascii="Times New Roman" w:hAnsi="Times New Roman"/>
                <w:sz w:val="24"/>
                <w:szCs w:val="24"/>
                <w:lang w:val="ro-RO"/>
              </w:rPr>
              <w:t xml:space="preserve">). Acest lucru înseamnă că testele din Moldova vor fi realizate exact ca în </w:t>
            </w:r>
            <w:r w:rsidR="001F0703" w:rsidRPr="00DC7E69">
              <w:rPr>
                <w:rFonts w:ascii="Times New Roman" w:hAnsi="Times New Roman"/>
                <w:sz w:val="24"/>
                <w:szCs w:val="24"/>
                <w:lang w:val="ro-RO"/>
              </w:rPr>
              <w:t>alte state și posibil de recunoscut ulterior</w:t>
            </w:r>
            <w:r w:rsidRPr="00DC7E69">
              <w:rPr>
                <w:rFonts w:ascii="Times New Roman" w:hAnsi="Times New Roman"/>
                <w:sz w:val="24"/>
                <w:szCs w:val="24"/>
                <w:lang w:val="ro-RO"/>
              </w:rPr>
              <w:t>. Se introduce obligativitatea testării pe parcursul a cel puțin „două perioade de vegetație” (pct. 17) și utilizarea „martorului netratat” (pct. 19), pentru a vedea clar diferența între a folosi produsul și a nu-l folosi.</w:t>
            </w:r>
            <w:r w:rsidR="001F0703" w:rsidRPr="00DC7E69">
              <w:rPr>
                <w:rFonts w:ascii="Times New Roman" w:hAnsi="Times New Roman"/>
                <w:sz w:val="24"/>
                <w:szCs w:val="24"/>
                <w:lang w:val="ro-RO"/>
              </w:rPr>
              <w:t xml:space="preserve"> Instituțiile desemnate au obligația de a structura testele pe un model de control riguros. Elementul care merită a fi menținut în condiții constă în obligativitatea utilizării simultane a trei componente: produsul testat, produsul de referință (deja autorizat și eficient) și martorul netratat. Această structură permite autorității să evalueze nu doar dacă un produs funcționează, ci care este valoarea sa adăugată reală față de soluțiile existente pe piață.</w:t>
            </w:r>
          </w:p>
          <w:p w14:paraId="368F4724" w14:textId="4D3A3287" w:rsidR="00B32A43" w:rsidRPr="00DC7E69" w:rsidRDefault="00B32A43" w:rsidP="00FD0F30">
            <w:pPr>
              <w:spacing w:line="276" w:lineRule="auto"/>
              <w:rPr>
                <w:rFonts w:ascii="Times New Roman" w:hAnsi="Times New Roman"/>
                <w:sz w:val="24"/>
                <w:szCs w:val="24"/>
                <w:lang w:val="ro-RO"/>
              </w:rPr>
            </w:pPr>
            <w:r w:rsidRPr="00DC7E69">
              <w:rPr>
                <w:rFonts w:ascii="Times New Roman" w:hAnsi="Times New Roman"/>
                <w:sz w:val="24"/>
                <w:szCs w:val="24"/>
                <w:lang w:val="ro-RO"/>
              </w:rPr>
              <w:t>Prin noile cerințe de desemnare, instituțiile trebuie să aibă capacitatea tehnică de a efectua teste cu doze gradate (mai mici decât cea recomandată). Obiectivul este unul de protecție a mediului și a fermierului</w:t>
            </w:r>
            <w:r w:rsidR="000D6B5B" w:rsidRPr="00DC7E69">
              <w:rPr>
                <w:rFonts w:ascii="Times New Roman" w:hAnsi="Times New Roman"/>
                <w:sz w:val="24"/>
                <w:szCs w:val="24"/>
                <w:lang w:val="ro-RO"/>
              </w:rPr>
              <w:t xml:space="preserve"> prin</w:t>
            </w:r>
            <w:r w:rsidRPr="00DC7E69">
              <w:rPr>
                <w:rFonts w:ascii="Times New Roman" w:hAnsi="Times New Roman"/>
                <w:sz w:val="24"/>
                <w:szCs w:val="24"/>
                <w:lang w:val="ro-RO"/>
              </w:rPr>
              <w:t xml:space="preserve"> stabilirea certă că doza propusă pe etichetă este minimul necesar pentru a obține efectul scontat, evitând astfel </w:t>
            </w:r>
            <w:proofErr w:type="spellStart"/>
            <w:r w:rsidRPr="00DC7E69">
              <w:rPr>
                <w:rFonts w:ascii="Times New Roman" w:hAnsi="Times New Roman"/>
                <w:sz w:val="24"/>
                <w:szCs w:val="24"/>
                <w:lang w:val="ro-RO"/>
              </w:rPr>
              <w:t>supraincărcarea</w:t>
            </w:r>
            <w:proofErr w:type="spellEnd"/>
            <w:r w:rsidRPr="00DC7E69">
              <w:rPr>
                <w:rFonts w:ascii="Times New Roman" w:hAnsi="Times New Roman"/>
                <w:sz w:val="24"/>
                <w:szCs w:val="24"/>
                <w:lang w:val="ro-RO"/>
              </w:rPr>
              <w:t xml:space="preserve"> chimică a solului și a recoltei.</w:t>
            </w:r>
          </w:p>
          <w:p w14:paraId="47EE4874" w14:textId="7BF506E7" w:rsidR="000D6B5B" w:rsidRPr="00DC7E69" w:rsidRDefault="000D6B5B" w:rsidP="00FD0F30">
            <w:pPr>
              <w:spacing w:line="276" w:lineRule="auto"/>
              <w:rPr>
                <w:rFonts w:ascii="Times New Roman" w:hAnsi="Times New Roman"/>
                <w:sz w:val="24"/>
                <w:szCs w:val="24"/>
                <w:lang w:val="ro-RO"/>
              </w:rPr>
            </w:pPr>
            <w:r w:rsidRPr="00DC7E69">
              <w:rPr>
                <w:rFonts w:ascii="Times New Roman" w:hAnsi="Times New Roman"/>
                <w:sz w:val="24"/>
                <w:szCs w:val="24"/>
                <w:lang w:val="ro-RO"/>
              </w:rPr>
              <w:t>La fel, conform prevederilor din Hotărârea Guvernului nr. 420/2025, rei</w:t>
            </w:r>
            <w:r w:rsidR="00E74EDA" w:rsidRPr="00DC7E69">
              <w:rPr>
                <w:rFonts w:ascii="Times New Roman" w:hAnsi="Times New Roman"/>
                <w:sz w:val="24"/>
                <w:szCs w:val="24"/>
                <w:lang w:val="ro-RO"/>
              </w:rPr>
              <w:t>ese că Instituțiile ce efectuează testele de eficacitate trebuie să probeze că pot monitoriza dăunătorul în diferite stadii de dezvoltare sau rase/biotipuri. Această prevedere este crucială pentru a evita autorizarea unor produse care combat dăunătorul doar într-o fază vulnerabilă scurtă, lăsând cultura neprotejată în restul ciclului de viață.</w:t>
            </w:r>
          </w:p>
          <w:p w14:paraId="610530CA" w14:textId="4FC434DB" w:rsidR="00FD0F30" w:rsidRPr="00DC7E69" w:rsidRDefault="00FD0F30" w:rsidP="00FD0F30">
            <w:pPr>
              <w:spacing w:line="276" w:lineRule="auto"/>
              <w:rPr>
                <w:rFonts w:ascii="Times New Roman" w:hAnsi="Times New Roman"/>
                <w:sz w:val="24"/>
                <w:szCs w:val="24"/>
                <w:lang w:val="ro-RO"/>
              </w:rPr>
            </w:pPr>
            <w:r w:rsidRPr="00DC7E69">
              <w:rPr>
                <w:rFonts w:ascii="Times New Roman" w:hAnsi="Times New Roman"/>
                <w:sz w:val="24"/>
                <w:szCs w:val="24"/>
                <w:lang w:val="ro-RO"/>
              </w:rPr>
              <w:t>O prevedere nouă și critică (pct. 14</w:t>
            </w:r>
            <w:r w:rsidR="00EB6A26" w:rsidRPr="00DC7E69">
              <w:rPr>
                <w:rFonts w:ascii="Times New Roman" w:hAnsi="Times New Roman"/>
                <w:sz w:val="24"/>
                <w:szCs w:val="24"/>
                <w:lang w:val="ro-RO"/>
              </w:rPr>
              <w:t xml:space="preserve"> - r</w:t>
            </w:r>
            <w:r w:rsidR="00EB6A26" w:rsidRPr="00DC7E69">
              <w:rPr>
                <w:rFonts w:ascii="Times New Roman" w:hAnsi="Times New Roman"/>
                <w:sz w:val="24"/>
                <w:szCs w:val="24"/>
                <w:lang w:val="ro-RO"/>
              </w:rPr>
              <w:t>esponsabilitatea pentru Siguranța Alimentară</w:t>
            </w:r>
            <w:r w:rsidRPr="00DC7E69">
              <w:rPr>
                <w:rFonts w:ascii="Times New Roman" w:hAnsi="Times New Roman"/>
                <w:sz w:val="24"/>
                <w:szCs w:val="24"/>
                <w:lang w:val="ro-RO"/>
              </w:rPr>
              <w:t xml:space="preserve">) obligă instituțiile să se asigure că nicio recoltă obținută de pe loturile experimentale nu ajunge pe piață dacă depășește limitele </w:t>
            </w:r>
            <w:r w:rsidR="00EB6A26" w:rsidRPr="00DC7E69">
              <w:rPr>
                <w:rFonts w:ascii="Times New Roman" w:hAnsi="Times New Roman"/>
                <w:sz w:val="24"/>
                <w:szCs w:val="24"/>
                <w:lang w:val="ro-RO"/>
              </w:rPr>
              <w:t xml:space="preserve">maxime </w:t>
            </w:r>
            <w:r w:rsidRPr="00DC7E69">
              <w:rPr>
                <w:rFonts w:ascii="Times New Roman" w:hAnsi="Times New Roman"/>
                <w:sz w:val="24"/>
                <w:szCs w:val="24"/>
                <w:lang w:val="ro-RO"/>
              </w:rPr>
              <w:t>de reziduuri de pesticide (LMR). Astfel, cercetarea nu devine o sursă de risc pentru sănătatea publică.</w:t>
            </w:r>
          </w:p>
          <w:p w14:paraId="6DE416CC" w14:textId="41979873" w:rsidR="00FD0F30" w:rsidRPr="00DC7E69" w:rsidRDefault="00FD0F30" w:rsidP="00FD0F30">
            <w:pPr>
              <w:spacing w:line="276" w:lineRule="auto"/>
              <w:rPr>
                <w:rFonts w:ascii="Times New Roman" w:hAnsi="Times New Roman"/>
                <w:sz w:val="24"/>
                <w:szCs w:val="24"/>
                <w:lang w:val="ro-RO"/>
              </w:rPr>
            </w:pPr>
            <w:r w:rsidRPr="00DC7E69">
              <w:rPr>
                <w:rFonts w:ascii="Times New Roman" w:hAnsi="Times New Roman"/>
                <w:sz w:val="24"/>
                <w:szCs w:val="24"/>
                <w:lang w:val="ro-RO"/>
              </w:rPr>
              <w:t>Implementarea acestui ordin va genera rezultate măsurabile și concrete într-un orizont de timp scurt (12-24 luni)</w:t>
            </w:r>
            <w:r w:rsidR="00E970EB" w:rsidRPr="00DC7E69">
              <w:rPr>
                <w:rFonts w:ascii="Times New Roman" w:hAnsi="Times New Roman"/>
                <w:sz w:val="24"/>
                <w:szCs w:val="24"/>
                <w:lang w:val="ro-RO"/>
              </w:rPr>
              <w:t>, iar t</w:t>
            </w:r>
            <w:r w:rsidRPr="00DC7E69">
              <w:rPr>
                <w:rFonts w:ascii="Times New Roman" w:hAnsi="Times New Roman"/>
                <w:sz w:val="24"/>
                <w:szCs w:val="24"/>
                <w:lang w:val="ro-RO"/>
              </w:rPr>
              <w:t xml:space="preserve">oate dosarele de </w:t>
            </w:r>
            <w:r w:rsidR="00E970EB" w:rsidRPr="00DC7E69">
              <w:rPr>
                <w:rFonts w:ascii="Times New Roman" w:hAnsi="Times New Roman"/>
                <w:sz w:val="24"/>
                <w:szCs w:val="24"/>
                <w:lang w:val="ro-RO"/>
              </w:rPr>
              <w:t>autorizare</w:t>
            </w:r>
            <w:r w:rsidRPr="00DC7E69">
              <w:rPr>
                <w:rFonts w:ascii="Times New Roman" w:hAnsi="Times New Roman"/>
                <w:sz w:val="24"/>
                <w:szCs w:val="24"/>
                <w:lang w:val="ro-RO"/>
              </w:rPr>
              <w:t xml:space="preserve"> depuse după intrarea în vigoare vor conține date generate conform standardelor EPPO, eliminând incertitudinile tehnice.</w:t>
            </w:r>
          </w:p>
          <w:p w14:paraId="624B79D5" w14:textId="0A319F49" w:rsidR="00FD0F30" w:rsidRPr="00DC7E69" w:rsidRDefault="00FD0F30" w:rsidP="00FD0F30">
            <w:pPr>
              <w:spacing w:line="276" w:lineRule="auto"/>
              <w:rPr>
                <w:rFonts w:ascii="Times New Roman" w:hAnsi="Times New Roman"/>
                <w:sz w:val="24"/>
                <w:szCs w:val="24"/>
                <w:lang w:val="ro-RO"/>
              </w:rPr>
            </w:pPr>
            <w:r w:rsidRPr="00DC7E69">
              <w:rPr>
                <w:rFonts w:ascii="Times New Roman" w:hAnsi="Times New Roman"/>
                <w:sz w:val="24"/>
                <w:szCs w:val="24"/>
                <w:lang w:val="ro-RO"/>
              </w:rPr>
              <w:t>Prin utilizarea metodelor de calcul acceptate de Autoritatea Europeană pentru Siguranța Alimentară (EFSA) și respectarea Bunelor Practici de Laborator (GLP), datele din Moldova vor putea fi folosite ca argumente științifice în dialogul cu partenerii externi.</w:t>
            </w:r>
          </w:p>
          <w:p w14:paraId="048DC59C" w14:textId="36F00313" w:rsidR="00FD0F30" w:rsidRPr="00DC7E69" w:rsidRDefault="008D02C9" w:rsidP="00FD0F30">
            <w:pPr>
              <w:spacing w:line="276" w:lineRule="auto"/>
              <w:rPr>
                <w:rFonts w:ascii="Times New Roman" w:hAnsi="Times New Roman"/>
                <w:sz w:val="24"/>
                <w:szCs w:val="24"/>
                <w:lang w:val="ro-RO"/>
              </w:rPr>
            </w:pPr>
            <w:r w:rsidRPr="00DC7E69">
              <w:rPr>
                <w:rFonts w:ascii="Times New Roman" w:hAnsi="Times New Roman"/>
                <w:sz w:val="24"/>
                <w:szCs w:val="24"/>
                <w:lang w:val="ro-RO"/>
              </w:rPr>
              <w:t>Pe de altă parte, r</w:t>
            </w:r>
            <w:r w:rsidR="00FD0F30" w:rsidRPr="00DC7E69">
              <w:rPr>
                <w:rFonts w:ascii="Times New Roman" w:hAnsi="Times New Roman"/>
                <w:sz w:val="24"/>
                <w:szCs w:val="24"/>
                <w:lang w:val="ro-RO"/>
              </w:rPr>
              <w:t>educerea riscului de eșec în combaterea dăunătorilor prin stabilirea „dozei minime necesare” (pct. 21), evitând astfel cheltuielile inutile ale agricultorilor pentru cantități excesive de chimicale.</w:t>
            </w:r>
          </w:p>
          <w:p w14:paraId="56FE22B9" w14:textId="0E78E0F8" w:rsidR="00474C29" w:rsidRPr="00DC7E69" w:rsidRDefault="00474C29" w:rsidP="00FD0F30">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Totodată, un element de noutate este separarea totală a activității de testare de cea de consultanță comercială. Soluția propusă este simplă: dacă testezi un produs pentru a-i demonstra </w:t>
            </w:r>
            <w:r w:rsidRPr="00DC7E69">
              <w:rPr>
                <w:rFonts w:ascii="Times New Roman" w:hAnsi="Times New Roman"/>
                <w:sz w:val="24"/>
                <w:szCs w:val="24"/>
                <w:lang w:val="ro-RO"/>
              </w:rPr>
              <w:lastRenderedPageBreak/>
              <w:t xml:space="preserve">eficacitatea, nu poți fi plătit de producător pentru a-i vinde produsul sau pentru a-i oferi sfaturi comerciale. Mai mult, remunerarea personalului nu va depinde de rezultatul testului. Astfel, </w:t>
            </w:r>
            <w:r w:rsidR="00B2567F" w:rsidRPr="00DC7E69">
              <w:rPr>
                <w:rFonts w:ascii="Times New Roman" w:hAnsi="Times New Roman"/>
                <w:sz w:val="24"/>
                <w:szCs w:val="24"/>
                <w:lang w:val="ro-RO"/>
              </w:rPr>
              <w:t xml:space="preserve">se intenționează </w:t>
            </w:r>
            <w:r w:rsidRPr="00DC7E69">
              <w:rPr>
                <w:rFonts w:ascii="Times New Roman" w:hAnsi="Times New Roman"/>
                <w:sz w:val="24"/>
                <w:szCs w:val="24"/>
                <w:lang w:val="ro-RO"/>
              </w:rPr>
              <w:t>elimin</w:t>
            </w:r>
            <w:r w:rsidR="00B2567F" w:rsidRPr="00DC7E69">
              <w:rPr>
                <w:rFonts w:ascii="Times New Roman" w:hAnsi="Times New Roman"/>
                <w:sz w:val="24"/>
                <w:szCs w:val="24"/>
                <w:lang w:val="ro-RO"/>
              </w:rPr>
              <w:t>area</w:t>
            </w:r>
            <w:r w:rsidRPr="00DC7E69">
              <w:rPr>
                <w:rFonts w:ascii="Times New Roman" w:hAnsi="Times New Roman"/>
                <w:sz w:val="24"/>
                <w:szCs w:val="24"/>
                <w:lang w:val="ro-RO"/>
              </w:rPr>
              <w:t xml:space="preserve"> presiun</w:t>
            </w:r>
            <w:r w:rsidR="00B2567F" w:rsidRPr="00DC7E69">
              <w:rPr>
                <w:rFonts w:ascii="Times New Roman" w:hAnsi="Times New Roman"/>
                <w:sz w:val="24"/>
                <w:szCs w:val="24"/>
                <w:lang w:val="ro-RO"/>
              </w:rPr>
              <w:t>ii</w:t>
            </w:r>
            <w:r w:rsidRPr="00DC7E69">
              <w:rPr>
                <w:rFonts w:ascii="Times New Roman" w:hAnsi="Times New Roman"/>
                <w:sz w:val="24"/>
                <w:szCs w:val="24"/>
                <w:lang w:val="ro-RO"/>
              </w:rPr>
              <w:t xml:space="preserve"> financiar</w:t>
            </w:r>
            <w:r w:rsidR="00B2567F" w:rsidRPr="00DC7E69">
              <w:rPr>
                <w:rFonts w:ascii="Times New Roman" w:hAnsi="Times New Roman"/>
                <w:sz w:val="24"/>
                <w:szCs w:val="24"/>
                <w:lang w:val="ro-RO"/>
              </w:rPr>
              <w:t>e</w:t>
            </w:r>
            <w:r w:rsidRPr="00DC7E69">
              <w:rPr>
                <w:rFonts w:ascii="Times New Roman" w:hAnsi="Times New Roman"/>
                <w:sz w:val="24"/>
                <w:szCs w:val="24"/>
                <w:lang w:val="ro-RO"/>
              </w:rPr>
              <w:t xml:space="preserve"> asupra cercetătorului, asigurând un rezultat onest, fie el pozitiv sau negativ.</w:t>
            </w:r>
          </w:p>
          <w:p w14:paraId="5FB68326" w14:textId="41134ABD" w:rsidR="00796D1B" w:rsidRPr="00DC7E69" w:rsidRDefault="00846F9C" w:rsidP="00564DC8">
            <w:pPr>
              <w:spacing w:line="276" w:lineRule="auto"/>
              <w:rPr>
                <w:rFonts w:ascii="Times New Roman" w:hAnsi="Times New Roman"/>
                <w:sz w:val="24"/>
                <w:szCs w:val="24"/>
                <w:lang w:val="ro-RO"/>
              </w:rPr>
            </w:pPr>
            <w:r w:rsidRPr="00DC7E69">
              <w:rPr>
                <w:rFonts w:ascii="Times New Roman" w:hAnsi="Times New Roman"/>
                <w:sz w:val="24"/>
                <w:szCs w:val="24"/>
                <w:lang w:val="ro-RO"/>
              </w:rPr>
              <w:t>O</w:t>
            </w:r>
            <w:r w:rsidR="005724FF" w:rsidRPr="00DC7E69">
              <w:rPr>
                <w:rFonts w:ascii="Times New Roman" w:hAnsi="Times New Roman"/>
                <w:sz w:val="24"/>
                <w:szCs w:val="24"/>
                <w:lang w:val="ro-RO"/>
              </w:rPr>
              <w:t xml:space="preserve"> alt</w:t>
            </w:r>
            <w:r w:rsidRPr="00DC7E69">
              <w:rPr>
                <w:rFonts w:ascii="Times New Roman" w:hAnsi="Times New Roman"/>
                <w:sz w:val="24"/>
                <w:szCs w:val="24"/>
                <w:lang w:val="ro-RO"/>
              </w:rPr>
              <w:t>ă</w:t>
            </w:r>
            <w:r w:rsidR="005724FF" w:rsidRPr="00DC7E69">
              <w:rPr>
                <w:rFonts w:ascii="Times New Roman" w:hAnsi="Times New Roman"/>
                <w:sz w:val="24"/>
                <w:szCs w:val="24"/>
                <w:lang w:val="ro-RO"/>
              </w:rPr>
              <w:t xml:space="preserve"> cauzalitate </w:t>
            </w:r>
            <w:r w:rsidRPr="00DC7E69">
              <w:rPr>
                <w:rFonts w:ascii="Times New Roman" w:hAnsi="Times New Roman"/>
                <w:sz w:val="24"/>
                <w:szCs w:val="24"/>
                <w:lang w:val="ro-RO"/>
              </w:rPr>
              <w:t>ale</w:t>
            </w:r>
            <w:r w:rsidR="005724FF" w:rsidRPr="00DC7E69">
              <w:rPr>
                <w:rFonts w:ascii="Times New Roman" w:hAnsi="Times New Roman"/>
                <w:sz w:val="24"/>
                <w:szCs w:val="24"/>
                <w:lang w:val="ro-RO"/>
              </w:rPr>
              <w:t xml:space="preserve"> problemelor este deținerea de plantații pentru culturi care nu fac obiectul cercetării în cadrul programelor de cercetare</w:t>
            </w:r>
            <w:r w:rsidRPr="00DC7E69">
              <w:rPr>
                <w:rFonts w:ascii="Times New Roman" w:hAnsi="Times New Roman"/>
                <w:sz w:val="24"/>
                <w:szCs w:val="24"/>
                <w:lang w:val="ro-RO"/>
              </w:rPr>
              <w:t xml:space="preserve">. În acest sens, </w:t>
            </w:r>
            <w:r w:rsidR="00522266" w:rsidRPr="00DC7E69">
              <w:rPr>
                <w:rFonts w:ascii="Times New Roman" w:hAnsi="Times New Roman"/>
                <w:sz w:val="24"/>
                <w:szCs w:val="24"/>
                <w:lang w:val="ro-RO"/>
              </w:rPr>
              <w:t>o soluție ar fi permite</w:t>
            </w:r>
            <w:r w:rsidR="00C76241" w:rsidRPr="00DC7E69">
              <w:rPr>
                <w:rFonts w:ascii="Times New Roman" w:hAnsi="Times New Roman"/>
                <w:sz w:val="24"/>
                <w:szCs w:val="24"/>
                <w:lang w:val="ro-RO"/>
              </w:rPr>
              <w:t>rea</w:t>
            </w:r>
            <w:r w:rsidR="00522266" w:rsidRPr="00DC7E69">
              <w:rPr>
                <w:rFonts w:ascii="Times New Roman" w:hAnsi="Times New Roman"/>
                <w:sz w:val="24"/>
                <w:szCs w:val="24"/>
                <w:lang w:val="ro-RO"/>
              </w:rPr>
              <w:t xml:space="preserve"> subcontractarea sau arendarea facilităților (câmpuri, sere, depozite). Această prevedere deschide piața pentru institutele de cercetare specializate care dețin „creierul” și metodologia, dar au nevoie de parteneriate pentru „brațele” logistice, fără a pierde controlul asupra calității datelor.</w:t>
            </w:r>
            <w:r w:rsidR="00AC78A1" w:rsidRPr="00DC7E69">
              <w:rPr>
                <w:rFonts w:ascii="Times New Roman" w:hAnsi="Times New Roman"/>
                <w:sz w:val="24"/>
                <w:szCs w:val="24"/>
                <w:lang w:val="ro-RO"/>
              </w:rPr>
              <w:t xml:space="preserve"> </w:t>
            </w:r>
            <w:r w:rsidR="00AC78A1" w:rsidRPr="00DC7E69">
              <w:rPr>
                <w:rFonts w:ascii="Times New Roman" w:hAnsi="Times New Roman"/>
                <w:sz w:val="24"/>
                <w:szCs w:val="24"/>
                <w:lang w:val="ro-RO"/>
              </w:rPr>
              <w:t>O noutate importantă este flexibilitatea - dacă o instituție de cercetare valoroasă nu deține teren propriu, i se admite să utilizeze terenuri prin arendă sau cesiune (pct. 7 din Ordin), cu condiția ca acest lucru să nu afecteze controlul asupra experimentului.</w:t>
            </w:r>
            <w:r w:rsidR="00522266" w:rsidRPr="00DC7E69">
              <w:rPr>
                <w:rFonts w:ascii="Times New Roman" w:hAnsi="Times New Roman"/>
                <w:sz w:val="24"/>
                <w:szCs w:val="24"/>
                <w:lang w:val="ro-RO"/>
              </w:rPr>
              <w:t xml:space="preserve"> </w:t>
            </w:r>
            <w:r w:rsidR="0083521C" w:rsidRPr="00DC7E69">
              <w:rPr>
                <w:rFonts w:ascii="Times New Roman" w:hAnsi="Times New Roman"/>
                <w:sz w:val="24"/>
                <w:szCs w:val="24"/>
                <w:lang w:val="ro-RO"/>
              </w:rPr>
              <w:t xml:space="preserve">Prin prevederile noi propuse, se intenționează </w:t>
            </w:r>
            <w:r w:rsidR="007D303A" w:rsidRPr="00DC7E69">
              <w:rPr>
                <w:rFonts w:ascii="Times New Roman" w:hAnsi="Times New Roman"/>
                <w:sz w:val="24"/>
                <w:szCs w:val="24"/>
                <w:lang w:val="ro-RO"/>
              </w:rPr>
              <w:t xml:space="preserve">ca la desemnarea ulterioară ale </w:t>
            </w:r>
            <w:r w:rsidR="0083521C" w:rsidRPr="00DC7E69">
              <w:rPr>
                <w:rFonts w:ascii="Times New Roman" w:hAnsi="Times New Roman"/>
                <w:sz w:val="24"/>
                <w:szCs w:val="24"/>
                <w:lang w:val="ro-RO"/>
              </w:rPr>
              <w:t xml:space="preserve"> instituțiil</w:t>
            </w:r>
            <w:r w:rsidR="007D303A" w:rsidRPr="00DC7E69">
              <w:rPr>
                <w:rFonts w:ascii="Times New Roman" w:hAnsi="Times New Roman"/>
                <w:sz w:val="24"/>
                <w:szCs w:val="24"/>
                <w:lang w:val="ro-RO"/>
              </w:rPr>
              <w:t>or</w:t>
            </w:r>
            <w:r w:rsidR="0083521C" w:rsidRPr="00DC7E69">
              <w:rPr>
                <w:rFonts w:ascii="Times New Roman" w:hAnsi="Times New Roman"/>
                <w:sz w:val="24"/>
                <w:szCs w:val="24"/>
                <w:lang w:val="ro-RO"/>
              </w:rPr>
              <w:t xml:space="preserve"> </w:t>
            </w:r>
            <w:r w:rsidR="007D303A" w:rsidRPr="00DC7E69">
              <w:rPr>
                <w:rFonts w:ascii="Times New Roman" w:hAnsi="Times New Roman"/>
                <w:sz w:val="24"/>
                <w:szCs w:val="24"/>
                <w:lang w:val="ro-RO"/>
              </w:rPr>
              <w:t>ce vor efectua testele de eficiență să nu fie</w:t>
            </w:r>
            <w:r w:rsidR="0083521C" w:rsidRPr="00DC7E69">
              <w:rPr>
                <w:rFonts w:ascii="Times New Roman" w:hAnsi="Times New Roman"/>
                <w:sz w:val="24"/>
                <w:szCs w:val="24"/>
                <w:lang w:val="ro-RO"/>
              </w:rPr>
              <w:t xml:space="preserve"> doar „prestatori de servicii”, ci devin garante ale </w:t>
            </w:r>
            <w:r w:rsidR="008154EE" w:rsidRPr="00DC7E69">
              <w:rPr>
                <w:rFonts w:ascii="Times New Roman" w:hAnsi="Times New Roman"/>
                <w:sz w:val="24"/>
                <w:szCs w:val="24"/>
                <w:lang w:val="ro-RO"/>
              </w:rPr>
              <w:t xml:space="preserve">eficacității produselor luând în considerație </w:t>
            </w:r>
            <w:r w:rsidR="000E71E5" w:rsidRPr="00DC7E69">
              <w:rPr>
                <w:rFonts w:ascii="Times New Roman" w:hAnsi="Times New Roman"/>
                <w:sz w:val="24"/>
                <w:szCs w:val="24"/>
                <w:lang w:val="ro-RO"/>
              </w:rPr>
              <w:t>toate aspectele pedoclimatice actuale de pe teritoriul Republicii Moldova</w:t>
            </w:r>
            <w:r w:rsidR="0083521C" w:rsidRPr="00DC7E69">
              <w:rPr>
                <w:rFonts w:ascii="Times New Roman" w:hAnsi="Times New Roman"/>
                <w:sz w:val="24"/>
                <w:szCs w:val="24"/>
                <w:lang w:val="ro-RO"/>
              </w:rPr>
              <w:t xml:space="preserve">. Rezultatul final va fi un dosar de </w:t>
            </w:r>
            <w:r w:rsidR="000E71E5" w:rsidRPr="00DC7E69">
              <w:rPr>
                <w:rFonts w:ascii="Times New Roman" w:hAnsi="Times New Roman"/>
                <w:sz w:val="24"/>
                <w:szCs w:val="24"/>
                <w:lang w:val="ro-RO"/>
              </w:rPr>
              <w:t>autorizare</w:t>
            </w:r>
            <w:r w:rsidR="0083521C" w:rsidRPr="00DC7E69">
              <w:rPr>
                <w:rFonts w:ascii="Times New Roman" w:hAnsi="Times New Roman"/>
                <w:sz w:val="24"/>
                <w:szCs w:val="24"/>
                <w:lang w:val="ro-RO"/>
              </w:rPr>
              <w:t xml:space="preserve"> în care fiecare cifră este susținută de dovezi documentare privind comparabilitatea </w:t>
            </w:r>
            <w:r w:rsidR="00480485" w:rsidRPr="00DC7E69">
              <w:rPr>
                <w:rFonts w:ascii="Times New Roman" w:hAnsi="Times New Roman"/>
                <w:sz w:val="24"/>
                <w:szCs w:val="24"/>
                <w:lang w:val="ro-RO"/>
              </w:rPr>
              <w:t>zonelor</w:t>
            </w:r>
            <w:r w:rsidR="0083521C" w:rsidRPr="00DC7E69">
              <w:rPr>
                <w:rFonts w:ascii="Times New Roman" w:hAnsi="Times New Roman"/>
                <w:sz w:val="24"/>
                <w:szCs w:val="24"/>
                <w:lang w:val="ro-RO"/>
              </w:rPr>
              <w:t>, influența factorilor de mediu (temperatură, precipitații) și interacțiunea cu alți adjuvanți</w:t>
            </w:r>
            <w:r w:rsidR="00480485" w:rsidRPr="00DC7E69">
              <w:rPr>
                <w:rFonts w:ascii="Times New Roman" w:hAnsi="Times New Roman"/>
                <w:sz w:val="24"/>
                <w:szCs w:val="24"/>
                <w:lang w:val="ro-RO"/>
              </w:rPr>
              <w:t>, după caz</w:t>
            </w:r>
            <w:r w:rsidR="00FD0F30" w:rsidRPr="00DC7E69">
              <w:rPr>
                <w:rFonts w:ascii="Times New Roman" w:hAnsi="Times New Roman"/>
                <w:sz w:val="24"/>
                <w:szCs w:val="24"/>
                <w:lang w:val="ro-RO"/>
              </w:rPr>
              <w:t>.</w:t>
            </w:r>
          </w:p>
        </w:tc>
      </w:tr>
      <w:tr w:rsidR="00A450E6" w:rsidRPr="00DC7E69" w14:paraId="5BBBABAB"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3E60E33" w14:textId="77777777" w:rsidR="00A450E6" w:rsidRPr="00DC7E69" w:rsidRDefault="00000000"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lastRenderedPageBreak/>
              <w:t>3.2. Opțiunile alternative analizate și motivele pentru care acestea nu au fost luate în considerare</w:t>
            </w:r>
          </w:p>
        </w:tc>
      </w:tr>
      <w:tr w:rsidR="00A450E6" w:rsidRPr="00DC7E69" w14:paraId="5857D46A" w14:textId="77777777" w:rsidTr="00FA5E37">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F2025F" w14:textId="4C98CEBB" w:rsidR="003A31EB" w:rsidRPr="00DC7E69" w:rsidRDefault="00282B4E"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În procesul de elaborare a prezentului proiect, au fost examinate trei scenarii principale pentru a aborda carențele în procesul de testare a eficienței produselor fitosanitare</w:t>
            </w:r>
            <w:r w:rsidR="003A31EB" w:rsidRPr="00DC7E69">
              <w:rPr>
                <w:rFonts w:ascii="Times New Roman" w:hAnsi="Times New Roman"/>
                <w:sz w:val="24"/>
                <w:szCs w:val="24"/>
                <w:lang w:val="ro-RO"/>
              </w:rPr>
              <w:t>:</w:t>
            </w:r>
          </w:p>
          <w:p w14:paraId="5051AAE3" w14:textId="2A54A8B1" w:rsidR="003A31EB" w:rsidRPr="00DC7E69" w:rsidRDefault="003A31EB"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1. Opțiunea „</w:t>
            </w:r>
            <w:r w:rsidR="00282B4E" w:rsidRPr="00DC7E69">
              <w:rPr>
                <w:rFonts w:ascii="Times New Roman" w:hAnsi="Times New Roman"/>
                <w:sz w:val="24"/>
                <w:szCs w:val="24"/>
                <w:lang w:val="ro-RO"/>
              </w:rPr>
              <w:t>Status quo”</w:t>
            </w:r>
          </w:p>
          <w:p w14:paraId="3A114193" w14:textId="77777777" w:rsidR="00282B4E" w:rsidRPr="00DC7E69" w:rsidRDefault="00282B4E" w:rsidP="00282B4E">
            <w:pPr>
              <w:spacing w:line="276" w:lineRule="auto"/>
              <w:rPr>
                <w:rFonts w:ascii="Times New Roman" w:hAnsi="Times New Roman"/>
                <w:sz w:val="24"/>
                <w:szCs w:val="24"/>
                <w:lang w:val="ro-RO"/>
              </w:rPr>
            </w:pPr>
            <w:r w:rsidRPr="00DC7E69">
              <w:rPr>
                <w:rFonts w:ascii="Times New Roman" w:hAnsi="Times New Roman"/>
                <w:sz w:val="24"/>
                <w:szCs w:val="24"/>
                <w:lang w:val="ro-RO"/>
              </w:rPr>
              <w:t>Această opțiune presupunea menținerea actualului sistem, bazat pe recunoașterea cvasi-automată a instituțiilor, fără criterii tehnice și etice detaliate.</w:t>
            </w:r>
          </w:p>
          <w:p w14:paraId="430D7267" w14:textId="4437A684" w:rsidR="00282B4E" w:rsidRPr="00DC7E69" w:rsidRDefault="00282B4E" w:rsidP="00282B4E">
            <w:pPr>
              <w:spacing w:line="276" w:lineRule="auto"/>
              <w:rPr>
                <w:rFonts w:ascii="Times New Roman" w:hAnsi="Times New Roman"/>
                <w:sz w:val="24"/>
                <w:szCs w:val="24"/>
                <w:lang w:val="ro-RO"/>
              </w:rPr>
            </w:pPr>
            <w:r w:rsidRPr="00DC7E69">
              <w:rPr>
                <w:rFonts w:ascii="Times New Roman" w:hAnsi="Times New Roman"/>
                <w:sz w:val="24"/>
                <w:szCs w:val="24"/>
                <w:lang w:val="ro-RO"/>
              </w:rPr>
              <w:t>Riscurile lipsei de intervenție</w:t>
            </w:r>
            <w:r w:rsidR="000A5A2A" w:rsidRPr="00DC7E69">
              <w:rPr>
                <w:rFonts w:ascii="Times New Roman" w:hAnsi="Times New Roman"/>
                <w:sz w:val="24"/>
                <w:szCs w:val="24"/>
                <w:lang w:val="ro-RO"/>
              </w:rPr>
              <w:t xml:space="preserve"> ar </w:t>
            </w:r>
            <w:r w:rsidRPr="00DC7E69">
              <w:rPr>
                <w:rFonts w:ascii="Times New Roman" w:hAnsi="Times New Roman"/>
                <w:sz w:val="24"/>
                <w:szCs w:val="24"/>
                <w:lang w:val="ro-RO"/>
              </w:rPr>
              <w:t>fi dus la o vulnerabilitate majoră a sectorului agricol. Fără filtre de integritate și competență, riscam ca pe piața din Republica Moldova să fie autorizate produse cu eficacitate îndoielnică sau care creează rapid rezistență în rândul dăunătorilor. Mai mult, lipsa alinierii la cerințele de testare din HG nr. 420/2025 ar fi generat un blocaj juridic</w:t>
            </w:r>
            <w:r w:rsidR="000A5A2A" w:rsidRPr="00DC7E69">
              <w:rPr>
                <w:rFonts w:ascii="Times New Roman" w:hAnsi="Times New Roman"/>
                <w:sz w:val="24"/>
                <w:szCs w:val="24"/>
                <w:lang w:val="ro-RO"/>
              </w:rPr>
              <w:t>,</w:t>
            </w:r>
            <w:r w:rsidRPr="00DC7E69">
              <w:rPr>
                <w:rFonts w:ascii="Times New Roman" w:hAnsi="Times New Roman"/>
                <w:sz w:val="24"/>
                <w:szCs w:val="24"/>
                <w:lang w:val="ro-RO"/>
              </w:rPr>
              <w:t xml:space="preserve"> autoritatea de </w:t>
            </w:r>
            <w:r w:rsidR="000A5A2A" w:rsidRPr="00DC7E69">
              <w:rPr>
                <w:rFonts w:ascii="Times New Roman" w:hAnsi="Times New Roman"/>
                <w:sz w:val="24"/>
                <w:szCs w:val="24"/>
                <w:lang w:val="ro-RO"/>
              </w:rPr>
              <w:t>eliberare a autorizațiilor</w:t>
            </w:r>
            <w:r w:rsidRPr="00DC7E69">
              <w:rPr>
                <w:rFonts w:ascii="Times New Roman" w:hAnsi="Times New Roman"/>
                <w:sz w:val="24"/>
                <w:szCs w:val="24"/>
                <w:lang w:val="ro-RO"/>
              </w:rPr>
              <w:t xml:space="preserve"> ar fi primit dosare cu date care nu respectă standardele europene (EPPO), fiind obligată să le respingă, ceea ce ar fi descurajat investițiile străine în sectorul fitosanitar.</w:t>
            </w:r>
          </w:p>
          <w:p w14:paraId="75EAB6A0" w14:textId="77777777" w:rsidR="00282B4E" w:rsidRPr="00DC7E69" w:rsidRDefault="00282B4E" w:rsidP="00282B4E">
            <w:pPr>
              <w:spacing w:line="276" w:lineRule="auto"/>
              <w:rPr>
                <w:rFonts w:ascii="Times New Roman" w:hAnsi="Times New Roman"/>
                <w:sz w:val="24"/>
                <w:szCs w:val="24"/>
                <w:lang w:val="ro-RO"/>
              </w:rPr>
            </w:pPr>
            <w:r w:rsidRPr="00DC7E69">
              <w:rPr>
                <w:rFonts w:ascii="Times New Roman" w:hAnsi="Times New Roman"/>
                <w:sz w:val="24"/>
                <w:szCs w:val="24"/>
                <w:lang w:val="ro-RO"/>
              </w:rPr>
              <w:t>2. Opțiunea non-reglementării (Campanii de informare și autoreglare)</w:t>
            </w:r>
          </w:p>
          <w:p w14:paraId="486D16D4" w14:textId="77777777" w:rsidR="00282B4E" w:rsidRPr="00DC7E69" w:rsidRDefault="00282B4E" w:rsidP="00282B4E">
            <w:pPr>
              <w:spacing w:line="276" w:lineRule="auto"/>
              <w:rPr>
                <w:rFonts w:ascii="Times New Roman" w:hAnsi="Times New Roman"/>
                <w:sz w:val="24"/>
                <w:szCs w:val="24"/>
                <w:lang w:val="ro-RO"/>
              </w:rPr>
            </w:pPr>
            <w:r w:rsidRPr="00DC7E69">
              <w:rPr>
                <w:rFonts w:ascii="Times New Roman" w:hAnsi="Times New Roman"/>
                <w:sz w:val="24"/>
                <w:szCs w:val="24"/>
                <w:lang w:val="ro-RO"/>
              </w:rPr>
              <w:t>S-a analizat posibilitatea de a nu emite un Ordin, ci de a lansa un ghid de bune practici și de a încuraja instituțiile să se „auto-evalueze” și să se modernizeze voluntar.</w:t>
            </w:r>
          </w:p>
          <w:p w14:paraId="1C11A2DA" w14:textId="4516CC68" w:rsidR="00282B4E" w:rsidRPr="00DC7E69" w:rsidRDefault="00282B4E" w:rsidP="00282B4E">
            <w:pPr>
              <w:spacing w:line="276" w:lineRule="auto"/>
              <w:rPr>
                <w:rFonts w:ascii="Times New Roman" w:hAnsi="Times New Roman"/>
                <w:sz w:val="24"/>
                <w:szCs w:val="24"/>
                <w:lang w:val="ro-RO"/>
              </w:rPr>
            </w:pPr>
            <w:r w:rsidRPr="00DC7E69">
              <w:rPr>
                <w:rFonts w:ascii="Times New Roman" w:hAnsi="Times New Roman"/>
                <w:sz w:val="24"/>
                <w:szCs w:val="24"/>
                <w:lang w:val="ro-RO"/>
              </w:rPr>
              <w:t>Deși dialogul cu subiecții afectați este esențial, într-un domeniu atât de tehnic și cu un impact atât de mare asupra siguranței alimentare, voluntarismul nu oferă garanții juridice. Fără o normă imperativă, statul nu ar fi avut pârghia legală de a retrage desemnarea unei instituții care generează date viciate. De asemenea, stimulentele economice nu pot înlocui rigoarea științifică necesară pentru a proteja sănătatea publică și mediul.</w:t>
            </w:r>
          </w:p>
          <w:p w14:paraId="6BA144E2" w14:textId="77777777" w:rsidR="00282B4E" w:rsidRPr="00DC7E69" w:rsidRDefault="00282B4E" w:rsidP="00282B4E">
            <w:pPr>
              <w:spacing w:line="276" w:lineRule="auto"/>
              <w:rPr>
                <w:rFonts w:ascii="Times New Roman" w:hAnsi="Times New Roman"/>
                <w:sz w:val="24"/>
                <w:szCs w:val="24"/>
                <w:lang w:val="ro-RO"/>
              </w:rPr>
            </w:pPr>
            <w:r w:rsidRPr="00DC7E69">
              <w:rPr>
                <w:rFonts w:ascii="Times New Roman" w:hAnsi="Times New Roman"/>
                <w:sz w:val="24"/>
                <w:szCs w:val="24"/>
                <w:lang w:val="ro-RO"/>
              </w:rPr>
              <w:t>3. Opțiunea implementării etapizate (Alternativa UE)</w:t>
            </w:r>
          </w:p>
          <w:p w14:paraId="24DC7B14" w14:textId="77777777" w:rsidR="00282B4E" w:rsidRPr="00DC7E69" w:rsidRDefault="00282B4E" w:rsidP="00282B4E">
            <w:pPr>
              <w:spacing w:line="276" w:lineRule="auto"/>
              <w:rPr>
                <w:rFonts w:ascii="Times New Roman" w:hAnsi="Times New Roman"/>
                <w:sz w:val="24"/>
                <w:szCs w:val="24"/>
                <w:lang w:val="ro-RO"/>
              </w:rPr>
            </w:pPr>
            <w:r w:rsidRPr="00DC7E69">
              <w:rPr>
                <w:rFonts w:ascii="Times New Roman" w:hAnsi="Times New Roman"/>
                <w:sz w:val="24"/>
                <w:szCs w:val="24"/>
                <w:lang w:val="ro-RO"/>
              </w:rPr>
              <w:t>S-a luat în considerare stabilirea unor perioade de tranziție diferite pentru diverse tipuri de instituții (ex: 2-3 ani pentru dotarea cu laboratoare de calibrare).</w:t>
            </w:r>
          </w:p>
          <w:p w14:paraId="49B5A3C0" w14:textId="16AC791E" w:rsidR="00A450E6" w:rsidRPr="00DC7E69" w:rsidRDefault="00282B4E" w:rsidP="00282B4E">
            <w:pPr>
              <w:spacing w:line="276" w:lineRule="auto"/>
              <w:rPr>
                <w:rFonts w:ascii="Times New Roman" w:hAnsi="Times New Roman"/>
                <w:sz w:val="24"/>
                <w:szCs w:val="24"/>
                <w:lang w:val="ro-RO"/>
              </w:rPr>
            </w:pPr>
            <w:r w:rsidRPr="00DC7E69">
              <w:rPr>
                <w:rFonts w:ascii="Times New Roman" w:hAnsi="Times New Roman"/>
                <w:sz w:val="24"/>
                <w:szCs w:val="24"/>
                <w:lang w:val="ro-RO"/>
              </w:rPr>
              <w:lastRenderedPageBreak/>
              <w:t>Deși pare o soluție mai „blândă”, întârzierea implementării acestor cerințe ar fi însemnat că timp de încă 2-3 ani, Republica Moldova ar fi continuat să accepte date de testare neconforme. Având în vedere că Legea nr. 403/2023 este deja în vigoare, o amânare a criteriilor de desemnare ar fi creat o discrepanță între legea-cadru și realitatea din teren. În plus, proiectul actual oferă deja o doză de flexibilitate prin posibilitatea arendării facilităților (pct. 7), eliminând astfel necesitatea unei perioade lungi de tranziție pentru investiții în infrastructură imobiliară</w:t>
            </w:r>
          </w:p>
        </w:tc>
      </w:tr>
      <w:tr w:rsidR="00A450E6" w:rsidRPr="00DC7E69" w14:paraId="1BE8859B" w14:textId="77777777" w:rsidTr="00FA5E37">
        <w:trPr>
          <w:trHeight w:val="381"/>
        </w:trPr>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C7CD447" w14:textId="77777777" w:rsidR="00A450E6" w:rsidRPr="00DC7E69" w:rsidRDefault="00000000" w:rsidP="00F73F08">
            <w:pPr>
              <w:spacing w:line="276" w:lineRule="auto"/>
              <w:rPr>
                <w:rFonts w:ascii="Times New Roman" w:hAnsi="Times New Roman"/>
                <w:b/>
                <w:bCs/>
                <w:sz w:val="24"/>
                <w:szCs w:val="24"/>
                <w:lang w:val="ro-RO"/>
              </w:rPr>
            </w:pPr>
            <w:r w:rsidRPr="00DC7E69">
              <w:rPr>
                <w:rFonts w:ascii="Times New Roman" w:hAnsi="Times New Roman"/>
                <w:b/>
                <w:bCs/>
                <w:sz w:val="24"/>
                <w:szCs w:val="24"/>
                <w:lang w:val="ro-RO"/>
              </w:rPr>
              <w:lastRenderedPageBreak/>
              <w:t xml:space="preserve">4. Analiza impactului de reglementare </w:t>
            </w:r>
          </w:p>
        </w:tc>
      </w:tr>
      <w:tr w:rsidR="00A450E6" w:rsidRPr="00DC7E69" w14:paraId="1D88DB47"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25A4EAB" w14:textId="77777777" w:rsidR="00A450E6" w:rsidRPr="00DC7E69" w:rsidRDefault="00000000"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4.1. Impactul asupra sectorului public</w:t>
            </w:r>
          </w:p>
        </w:tc>
      </w:tr>
      <w:tr w:rsidR="0009034F" w:rsidRPr="00DC7E69" w14:paraId="0B373363"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FF349F" w14:textId="77777777" w:rsidR="0015051F" w:rsidRPr="00DC7E69" w:rsidRDefault="0015051F" w:rsidP="0015051F">
            <w:pPr>
              <w:spacing w:line="276" w:lineRule="auto"/>
              <w:rPr>
                <w:rFonts w:ascii="Times New Roman" w:hAnsi="Times New Roman"/>
                <w:sz w:val="24"/>
                <w:szCs w:val="24"/>
                <w:lang w:val="ro-RO"/>
              </w:rPr>
            </w:pPr>
            <w:r w:rsidRPr="00DC7E69">
              <w:rPr>
                <w:rFonts w:ascii="Times New Roman" w:hAnsi="Times New Roman"/>
                <w:sz w:val="24"/>
                <w:szCs w:val="24"/>
                <w:lang w:val="ro-RO"/>
              </w:rPr>
              <w:t>Implementarea prezentului Ordin va moderniza modul în care autoritățile statului interacționează cu unitățile de cercetare și testare, punând un accent deosebit pe transparență și responsabilitate profesională. În acest proces, gestionarea datelor cu caracter personal nu este doar o cerință administrativă, ci o garanție a calității actului de monitorizare.</w:t>
            </w:r>
          </w:p>
          <w:p w14:paraId="4DE940A8" w14:textId="72BBEF9F" w:rsidR="0015051F" w:rsidRPr="00DC7E69" w:rsidRDefault="0015051F" w:rsidP="0015051F">
            <w:pPr>
              <w:spacing w:line="276" w:lineRule="auto"/>
              <w:rPr>
                <w:rFonts w:ascii="Times New Roman" w:hAnsi="Times New Roman"/>
                <w:sz w:val="24"/>
                <w:szCs w:val="24"/>
                <w:lang w:val="ro-RO"/>
              </w:rPr>
            </w:pPr>
            <w:r w:rsidRPr="00DC7E69">
              <w:rPr>
                <w:rFonts w:ascii="Times New Roman" w:hAnsi="Times New Roman"/>
                <w:sz w:val="24"/>
                <w:szCs w:val="24"/>
                <w:lang w:val="ro-RO"/>
              </w:rPr>
              <w:t>Scopul și necesitatea prelucrării datelor</w:t>
            </w:r>
            <w:r w:rsidR="0064622D" w:rsidRPr="00DC7E69">
              <w:rPr>
                <w:rFonts w:ascii="Times New Roman" w:hAnsi="Times New Roman"/>
                <w:sz w:val="24"/>
                <w:szCs w:val="24"/>
                <w:lang w:val="ro-RO"/>
              </w:rPr>
              <w:t xml:space="preserve"> vine prin e</w:t>
            </w:r>
            <w:r w:rsidRPr="00DC7E69">
              <w:rPr>
                <w:rFonts w:ascii="Times New Roman" w:hAnsi="Times New Roman"/>
                <w:sz w:val="24"/>
                <w:szCs w:val="24"/>
                <w:lang w:val="ro-RO"/>
              </w:rPr>
              <w:t xml:space="preserve">sența prelucrării datelor rezidă în necesitatea de a stabili un canal de comunicare direct și oficial între stat și experții care garantează eficiența produselor ce ajung </w:t>
            </w:r>
            <w:r w:rsidRPr="00DC7E69">
              <w:rPr>
                <w:rFonts w:ascii="Times New Roman" w:hAnsi="Times New Roman"/>
                <w:sz w:val="24"/>
                <w:szCs w:val="24"/>
                <w:lang w:val="ro-RO"/>
              </w:rPr>
              <w:t>spre utilizare</w:t>
            </w:r>
            <w:r w:rsidRPr="00DC7E69">
              <w:rPr>
                <w:rFonts w:ascii="Times New Roman" w:hAnsi="Times New Roman"/>
                <w:sz w:val="24"/>
                <w:szCs w:val="24"/>
                <w:lang w:val="ro-RO"/>
              </w:rPr>
              <w:t>. Autoritatea competentă</w:t>
            </w:r>
            <w:r w:rsidR="0064622D" w:rsidRPr="00DC7E69">
              <w:rPr>
                <w:rFonts w:ascii="Times New Roman" w:hAnsi="Times New Roman"/>
                <w:sz w:val="24"/>
                <w:szCs w:val="24"/>
                <w:lang w:val="ro-RO"/>
              </w:rPr>
              <w:t xml:space="preserve"> de eliberarea autorizației</w:t>
            </w:r>
            <w:r w:rsidRPr="00DC7E69">
              <w:rPr>
                <w:rFonts w:ascii="Times New Roman" w:hAnsi="Times New Roman"/>
                <w:sz w:val="24"/>
                <w:szCs w:val="24"/>
                <w:lang w:val="ro-RO"/>
              </w:rPr>
              <w:t xml:space="preserve"> sau</w:t>
            </w:r>
            <w:r w:rsidR="0064622D" w:rsidRPr="00DC7E69">
              <w:rPr>
                <w:rFonts w:ascii="Times New Roman" w:hAnsi="Times New Roman"/>
                <w:sz w:val="24"/>
                <w:szCs w:val="24"/>
                <w:lang w:val="ro-RO"/>
              </w:rPr>
              <w:t>,</w:t>
            </w:r>
            <w:r w:rsidRPr="00DC7E69">
              <w:rPr>
                <w:rFonts w:ascii="Times New Roman" w:hAnsi="Times New Roman"/>
                <w:sz w:val="24"/>
                <w:szCs w:val="24"/>
                <w:lang w:val="ro-RO"/>
              </w:rPr>
              <w:t xml:space="preserve"> după caz, solicitanții</w:t>
            </w:r>
            <w:r w:rsidRPr="00DC7E69">
              <w:rPr>
                <w:rFonts w:ascii="Times New Roman" w:hAnsi="Times New Roman"/>
                <w:sz w:val="24"/>
                <w:szCs w:val="24"/>
                <w:lang w:val="ro-RO"/>
              </w:rPr>
              <w:t xml:space="preserve"> v</w:t>
            </w:r>
            <w:r w:rsidR="00574888" w:rsidRPr="00DC7E69">
              <w:rPr>
                <w:rFonts w:ascii="Times New Roman" w:hAnsi="Times New Roman"/>
                <w:sz w:val="24"/>
                <w:szCs w:val="24"/>
                <w:lang w:val="ro-RO"/>
              </w:rPr>
              <w:t>or</w:t>
            </w:r>
            <w:r w:rsidRPr="00DC7E69">
              <w:rPr>
                <w:rFonts w:ascii="Times New Roman" w:hAnsi="Times New Roman"/>
                <w:sz w:val="24"/>
                <w:szCs w:val="24"/>
                <w:lang w:val="ro-RO"/>
              </w:rPr>
              <w:t xml:space="preserve"> colecta aceste informații pentru a valida competența tehnică a instituțiilor și pentru a asigura o trasabilitate deplină a fiecărui test de eficacitate. Astfel, prelucrarea datelor servește unui interes public major</w:t>
            </w:r>
            <w:r w:rsidR="0064622D" w:rsidRPr="00DC7E69">
              <w:rPr>
                <w:rFonts w:ascii="Times New Roman" w:hAnsi="Times New Roman"/>
                <w:sz w:val="24"/>
                <w:szCs w:val="24"/>
                <w:lang w:val="ro-RO"/>
              </w:rPr>
              <w:t>, cum ar fi</w:t>
            </w:r>
            <w:r w:rsidRPr="00DC7E69">
              <w:rPr>
                <w:rFonts w:ascii="Times New Roman" w:hAnsi="Times New Roman"/>
                <w:sz w:val="24"/>
                <w:szCs w:val="24"/>
                <w:lang w:val="ro-RO"/>
              </w:rPr>
              <w:t xml:space="preserve"> siguranța fitosanitară și protecția mediului</w:t>
            </w:r>
            <w:r w:rsidR="00D86290" w:rsidRPr="00DC7E69">
              <w:rPr>
                <w:rFonts w:ascii="Times New Roman" w:hAnsi="Times New Roman"/>
                <w:sz w:val="24"/>
                <w:szCs w:val="24"/>
                <w:lang w:val="ro-RO"/>
              </w:rPr>
              <w:t>,</w:t>
            </w:r>
            <w:r w:rsidRPr="00DC7E69">
              <w:rPr>
                <w:rFonts w:ascii="Times New Roman" w:hAnsi="Times New Roman"/>
                <w:sz w:val="24"/>
                <w:szCs w:val="24"/>
                <w:lang w:val="ro-RO"/>
              </w:rPr>
              <w:t xml:space="preserve"> prin delegarea responsabilităților către entități verificate și capabile.</w:t>
            </w:r>
          </w:p>
          <w:p w14:paraId="3E98DB6C" w14:textId="06B75BEF" w:rsidR="0015051F" w:rsidRPr="00DC7E69" w:rsidRDefault="00D86290" w:rsidP="0015051F">
            <w:pPr>
              <w:spacing w:line="276" w:lineRule="auto"/>
              <w:rPr>
                <w:rFonts w:ascii="Times New Roman" w:hAnsi="Times New Roman"/>
                <w:sz w:val="24"/>
                <w:szCs w:val="24"/>
                <w:lang w:val="ro-RO"/>
              </w:rPr>
            </w:pPr>
            <w:r w:rsidRPr="00DC7E69">
              <w:rPr>
                <w:rFonts w:ascii="Times New Roman" w:hAnsi="Times New Roman"/>
                <w:sz w:val="24"/>
                <w:szCs w:val="24"/>
                <w:lang w:val="ro-RO"/>
              </w:rPr>
              <w:t>La fel se</w:t>
            </w:r>
            <w:r w:rsidR="0015051F" w:rsidRPr="00DC7E69">
              <w:rPr>
                <w:rFonts w:ascii="Times New Roman" w:hAnsi="Times New Roman"/>
                <w:sz w:val="24"/>
                <w:szCs w:val="24"/>
                <w:lang w:val="ro-RO"/>
              </w:rPr>
              <w:t xml:space="preserve"> viz</w:t>
            </w:r>
            <w:r w:rsidRPr="00DC7E69">
              <w:rPr>
                <w:rFonts w:ascii="Times New Roman" w:hAnsi="Times New Roman"/>
                <w:sz w:val="24"/>
                <w:szCs w:val="24"/>
                <w:lang w:val="ro-RO"/>
              </w:rPr>
              <w:t>ează</w:t>
            </w:r>
            <w:r w:rsidR="0015051F" w:rsidRPr="00DC7E69">
              <w:rPr>
                <w:rFonts w:ascii="Times New Roman" w:hAnsi="Times New Roman"/>
                <w:sz w:val="24"/>
                <w:szCs w:val="24"/>
                <w:lang w:val="ro-RO"/>
              </w:rPr>
              <w:t xml:space="preserve"> în principal datele de identificare și contact ale punctelor de contact (nume, funcții, telefoane, adrese de e-mail), dar și detalii ce țin de profilul profesional al personalului științific. Este esențial ca statul să dețină dovezi privind pregătirea și experiența tehnică a celor care semnează rapoartele de testare. De asemenea, domeniul de aplicare include coordonatele geografice ale locațiilor de testare (câmpuri experimentale sau sere), asigurându-ne că verificările în teren pot fi efectuate rapid și precis de către </w:t>
            </w:r>
            <w:r w:rsidRPr="00DC7E69">
              <w:rPr>
                <w:rFonts w:ascii="Times New Roman" w:hAnsi="Times New Roman"/>
                <w:sz w:val="24"/>
                <w:szCs w:val="24"/>
                <w:lang w:val="ro-RO"/>
              </w:rPr>
              <w:t>cei interesați</w:t>
            </w:r>
            <w:r w:rsidR="0015051F" w:rsidRPr="00DC7E69">
              <w:rPr>
                <w:rFonts w:ascii="Times New Roman" w:hAnsi="Times New Roman"/>
                <w:sz w:val="24"/>
                <w:szCs w:val="24"/>
                <w:lang w:val="ro-RO"/>
              </w:rPr>
              <w:t>.</w:t>
            </w:r>
          </w:p>
          <w:p w14:paraId="2A70CDE2" w14:textId="77777777" w:rsidR="0015051F" w:rsidRPr="00DC7E69" w:rsidRDefault="0015051F" w:rsidP="0015051F">
            <w:pPr>
              <w:spacing w:line="276" w:lineRule="auto"/>
              <w:rPr>
                <w:rFonts w:ascii="Times New Roman" w:hAnsi="Times New Roman"/>
                <w:sz w:val="24"/>
                <w:szCs w:val="24"/>
                <w:lang w:val="ro-RO"/>
              </w:rPr>
            </w:pPr>
            <w:r w:rsidRPr="00DC7E69">
              <w:rPr>
                <w:rFonts w:ascii="Times New Roman" w:hAnsi="Times New Roman"/>
                <w:sz w:val="24"/>
                <w:szCs w:val="24"/>
                <w:lang w:val="ro-RO"/>
              </w:rPr>
              <w:t>Pentru a preveni orice formă de abuz sau acces neautorizat, datele vor fi stocate într-un regim restricționat, accesibil doar personalului autorizat din cadrul instituțiilor de stat cu rol de reglementare. Protecția este dublată de obligația organismelor de testare de a menține registre riguroase. Având în vedere că un produs fitosanitar poate fi utilizat pe parcursul multor ani, perioadele de stocare a datelor vor fi corelate cu întreaga durată de valabilitate a autorizației produsului, asigurând astfel o memorie instituțională necesară pentru orice reevaluare ulterioară a riscurilor.</w:t>
            </w:r>
          </w:p>
          <w:p w14:paraId="0CFE19FA" w14:textId="4877DE18" w:rsidR="0009034F" w:rsidRPr="00DC7E69" w:rsidRDefault="0015051F" w:rsidP="0015051F">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Deși colectarea acestor date este indispensabilă, </w:t>
            </w:r>
            <w:r w:rsidR="00D86290" w:rsidRPr="00DC7E69">
              <w:rPr>
                <w:rFonts w:ascii="Times New Roman" w:hAnsi="Times New Roman"/>
                <w:sz w:val="24"/>
                <w:szCs w:val="24"/>
                <w:lang w:val="ro-RO"/>
              </w:rPr>
              <w:t>există și</w:t>
            </w:r>
            <w:r w:rsidRPr="00DC7E69">
              <w:rPr>
                <w:rFonts w:ascii="Times New Roman" w:hAnsi="Times New Roman"/>
                <w:sz w:val="24"/>
                <w:szCs w:val="24"/>
                <w:lang w:val="ro-RO"/>
              </w:rPr>
              <w:t xml:space="preserve"> potențialele riscuri, cum ar fi accesul ilegal la baza de date cu experți sau transferul neautorizat de informații profesionale. Pentru a atenua aceste riscuri, proiectul de Ordin introduce standarde stricte de raportare și verificări periodice. Garanțiile introduse vizează echilibrul între dreptul la protecția vieții private și datoria publică de a asigura că instituțiile desemnate funcționează conform principiilor bunei practici de laborator, eliminând orice spațiu pentru eroare sau lipsă de etică în procesul de testare.</w:t>
            </w:r>
          </w:p>
        </w:tc>
      </w:tr>
      <w:tr w:rsidR="00A450E6" w:rsidRPr="00DC7E69" w14:paraId="09DAE884"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650EE83" w14:textId="77777777" w:rsidR="00A450E6" w:rsidRPr="00DC7E69" w:rsidRDefault="00000000"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4.2. Impactul financiar și argumentarea costurilor estimative</w:t>
            </w:r>
          </w:p>
        </w:tc>
      </w:tr>
      <w:tr w:rsidR="00F96717" w:rsidRPr="00DC7E69" w14:paraId="44414268"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476A56" w14:textId="77777777" w:rsidR="00612FC2" w:rsidRPr="00DC7E69" w:rsidRDefault="00612FC2" w:rsidP="00612FC2">
            <w:pPr>
              <w:spacing w:line="276" w:lineRule="auto"/>
              <w:ind w:firstLine="0"/>
              <w:contextualSpacing/>
              <w:rPr>
                <w:rFonts w:ascii="Times New Roman" w:hAnsi="Times New Roman"/>
                <w:color w:val="0A0A0A"/>
                <w:sz w:val="24"/>
                <w:szCs w:val="24"/>
                <w:lang w:val="ro-RO"/>
              </w:rPr>
            </w:pPr>
            <w:r w:rsidRPr="00DC7E69">
              <w:rPr>
                <w:rFonts w:ascii="Times New Roman" w:hAnsi="Times New Roman"/>
                <w:color w:val="0A0A0A"/>
                <w:sz w:val="24"/>
                <w:szCs w:val="24"/>
                <w:lang w:val="ro-RO"/>
              </w:rPr>
              <w:t xml:space="preserve">Implementarea prezentului Ordin este concepută pentru a fi sustenabilă din punct de vedere financiar, bazându-se pe utilizarea optimă a resurselor deja alocate autorităților de reglementare, </w:t>
            </w:r>
            <w:r w:rsidRPr="00DC7E69">
              <w:rPr>
                <w:rFonts w:ascii="Times New Roman" w:hAnsi="Times New Roman"/>
                <w:color w:val="0A0A0A"/>
                <w:sz w:val="24"/>
                <w:szCs w:val="24"/>
                <w:lang w:val="ro-RO"/>
              </w:rPr>
              <w:lastRenderedPageBreak/>
              <w:t>completată de un sistem de taxe de desemnare care să asigure acoperirea costurilor administrative.</w:t>
            </w:r>
          </w:p>
          <w:p w14:paraId="7E13B710" w14:textId="5C029E81" w:rsidR="00612FC2" w:rsidRPr="00DC7E69" w:rsidRDefault="00612FC2" w:rsidP="00612FC2">
            <w:pPr>
              <w:spacing w:line="276" w:lineRule="auto"/>
              <w:ind w:firstLine="0"/>
              <w:contextualSpacing/>
              <w:rPr>
                <w:rFonts w:ascii="Times New Roman" w:hAnsi="Times New Roman"/>
                <w:color w:val="0A0A0A"/>
                <w:sz w:val="24"/>
                <w:szCs w:val="24"/>
                <w:lang w:val="ro-RO"/>
              </w:rPr>
            </w:pPr>
            <w:r w:rsidRPr="00DC7E69">
              <w:rPr>
                <w:rFonts w:ascii="Times New Roman" w:hAnsi="Times New Roman"/>
                <w:color w:val="0A0A0A"/>
                <w:sz w:val="24"/>
                <w:szCs w:val="24"/>
                <w:lang w:val="ro-RO"/>
              </w:rPr>
              <w:t>Punerea în aplicare a noilor reglementări nu implică solicitarea unor alocații bugetare suplimentare dincolo de limitele stabilite în Cadrul Bugetar pe Termen Mediu (CBTM)</w:t>
            </w:r>
            <w:r w:rsidR="007D57BD" w:rsidRPr="00DC7E69">
              <w:rPr>
                <w:rFonts w:ascii="Times New Roman" w:hAnsi="Times New Roman"/>
                <w:color w:val="0A0A0A"/>
                <w:sz w:val="24"/>
                <w:szCs w:val="24"/>
                <w:lang w:val="ro-RO"/>
              </w:rPr>
              <w:t>, întrucât IP CNSAPSA este o instituție publică autonomă</w:t>
            </w:r>
            <w:r w:rsidR="00E67CF2" w:rsidRPr="00DC7E69">
              <w:rPr>
                <w:rFonts w:ascii="Times New Roman" w:hAnsi="Times New Roman"/>
                <w:color w:val="0A0A0A"/>
                <w:sz w:val="24"/>
                <w:szCs w:val="24"/>
                <w:lang w:val="ro-RO"/>
              </w:rPr>
              <w:t xml:space="preserve"> și se testările se vor baza pe contractele bilaterale.</w:t>
            </w:r>
            <w:r w:rsidRPr="00DC7E69">
              <w:rPr>
                <w:rFonts w:ascii="Times New Roman" w:hAnsi="Times New Roman"/>
                <w:color w:val="0A0A0A"/>
                <w:sz w:val="24"/>
                <w:szCs w:val="24"/>
                <w:lang w:val="ro-RO"/>
              </w:rPr>
              <w:t xml:space="preserve"> </w:t>
            </w:r>
          </w:p>
          <w:p w14:paraId="5562ECA1" w14:textId="77777777" w:rsidR="00612FC2" w:rsidRPr="00DC7E69" w:rsidRDefault="00612FC2" w:rsidP="00612FC2">
            <w:pPr>
              <w:spacing w:line="276" w:lineRule="auto"/>
              <w:ind w:firstLine="0"/>
              <w:contextualSpacing/>
              <w:rPr>
                <w:rFonts w:ascii="Times New Roman" w:hAnsi="Times New Roman"/>
                <w:color w:val="0A0A0A"/>
                <w:sz w:val="24"/>
                <w:szCs w:val="24"/>
                <w:lang w:val="ro-RO"/>
              </w:rPr>
            </w:pPr>
            <w:r w:rsidRPr="00DC7E69">
              <w:rPr>
                <w:rFonts w:ascii="Times New Roman" w:hAnsi="Times New Roman"/>
                <w:color w:val="0A0A0A"/>
                <w:sz w:val="24"/>
                <w:szCs w:val="24"/>
                <w:lang w:val="ro-RO"/>
              </w:rPr>
              <w:t>Pentru anii bugetari 2026-2028, se estimează că:</w:t>
            </w:r>
          </w:p>
          <w:p w14:paraId="4F1CB43B" w14:textId="71A53F0B" w:rsidR="00612FC2" w:rsidRPr="00DC7E69" w:rsidRDefault="00612FC2" w:rsidP="00E67CF2">
            <w:pPr>
              <w:pStyle w:val="ListParagraph"/>
              <w:numPr>
                <w:ilvl w:val="0"/>
                <w:numId w:val="48"/>
              </w:numPr>
              <w:spacing w:line="276" w:lineRule="auto"/>
              <w:rPr>
                <w:rFonts w:ascii="Times New Roman" w:hAnsi="Times New Roman"/>
                <w:color w:val="0A0A0A"/>
                <w:sz w:val="24"/>
                <w:szCs w:val="24"/>
                <w:lang w:val="ro-RO"/>
              </w:rPr>
            </w:pPr>
            <w:r w:rsidRPr="00DC7E69">
              <w:rPr>
                <w:rFonts w:ascii="Times New Roman" w:hAnsi="Times New Roman"/>
                <w:color w:val="0A0A0A"/>
                <w:sz w:val="24"/>
                <w:szCs w:val="24"/>
                <w:lang w:val="ro-RO"/>
              </w:rPr>
              <w:t>Costurile operaționale (deplasări în teren pentru inspecția câmpurilor experimentale și a depozitelor, conform pct. 5.3 și 6.2 din Regulament) vor fi acoperite din veniturile colectate din taxele de desemnare achitate de solicitanți.</w:t>
            </w:r>
          </w:p>
          <w:p w14:paraId="1B3B09D0" w14:textId="37AA2C2E" w:rsidR="00612FC2" w:rsidRPr="00DC7E69" w:rsidRDefault="00612FC2" w:rsidP="00FB7175">
            <w:pPr>
              <w:pStyle w:val="ListParagraph"/>
              <w:numPr>
                <w:ilvl w:val="0"/>
                <w:numId w:val="48"/>
              </w:numPr>
              <w:spacing w:line="276" w:lineRule="auto"/>
              <w:rPr>
                <w:rFonts w:ascii="Times New Roman" w:hAnsi="Times New Roman"/>
                <w:color w:val="0A0A0A"/>
                <w:sz w:val="24"/>
                <w:szCs w:val="24"/>
                <w:lang w:val="ro-RO"/>
              </w:rPr>
            </w:pPr>
            <w:r w:rsidRPr="00DC7E69">
              <w:rPr>
                <w:rFonts w:ascii="Times New Roman" w:hAnsi="Times New Roman"/>
                <w:color w:val="0A0A0A"/>
                <w:sz w:val="24"/>
                <w:szCs w:val="24"/>
                <w:lang w:val="ro-RO"/>
              </w:rPr>
              <w:t>Veniturile generate vor proveni din tarifele de examinare a dosarelor și de eliberare a actului de desemnare. Acestea vor fi calculate conform metodologiei de cost pe serviciu, asigurând un echilibru financiar (budget-neutral).</w:t>
            </w:r>
          </w:p>
          <w:p w14:paraId="2B11A591" w14:textId="77777777" w:rsidR="00612FC2" w:rsidRPr="00DC7E69" w:rsidRDefault="00612FC2" w:rsidP="00612FC2">
            <w:pPr>
              <w:spacing w:line="276" w:lineRule="auto"/>
              <w:ind w:firstLine="0"/>
              <w:contextualSpacing/>
              <w:rPr>
                <w:rFonts w:ascii="Times New Roman" w:hAnsi="Times New Roman"/>
                <w:color w:val="0A0A0A"/>
                <w:sz w:val="24"/>
                <w:szCs w:val="24"/>
                <w:lang w:val="ro-RO"/>
              </w:rPr>
            </w:pPr>
            <w:r w:rsidRPr="00DC7E69">
              <w:rPr>
                <w:rFonts w:ascii="Times New Roman" w:hAnsi="Times New Roman"/>
                <w:color w:val="0A0A0A"/>
                <w:sz w:val="24"/>
                <w:szCs w:val="24"/>
                <w:lang w:val="ro-RO"/>
              </w:rPr>
              <w:t>Costurile estimative pentru desemnarea unei singure instituții de testare pot fi descompuse astfel:</w:t>
            </w:r>
          </w:p>
          <w:p w14:paraId="5F0966F1" w14:textId="4A22B1F5" w:rsidR="00612FC2" w:rsidRPr="00DC7E69" w:rsidRDefault="00612FC2" w:rsidP="00FB7175">
            <w:pPr>
              <w:pStyle w:val="ListParagraph"/>
              <w:numPr>
                <w:ilvl w:val="0"/>
                <w:numId w:val="49"/>
              </w:numPr>
              <w:spacing w:line="276" w:lineRule="auto"/>
              <w:rPr>
                <w:rFonts w:ascii="Times New Roman" w:hAnsi="Times New Roman"/>
                <w:color w:val="0A0A0A"/>
                <w:sz w:val="24"/>
                <w:szCs w:val="24"/>
                <w:lang w:val="ro-RO"/>
              </w:rPr>
            </w:pPr>
            <w:r w:rsidRPr="00DC7E69">
              <w:rPr>
                <w:rFonts w:ascii="Times New Roman" w:hAnsi="Times New Roman"/>
                <w:color w:val="0A0A0A"/>
                <w:sz w:val="24"/>
                <w:szCs w:val="24"/>
                <w:lang w:val="ro-RO"/>
              </w:rPr>
              <w:t>Analiza documentației (dosarului): Se estimează un volum de muncă de aproximativ 16 ore/om per dosar (expertiză tehnică și juridică).</w:t>
            </w:r>
          </w:p>
          <w:p w14:paraId="06BF1F65" w14:textId="43D4A108" w:rsidR="00612FC2" w:rsidRPr="00DC7E69" w:rsidRDefault="00612FC2" w:rsidP="0073413A">
            <w:pPr>
              <w:pStyle w:val="ListParagraph"/>
              <w:numPr>
                <w:ilvl w:val="0"/>
                <w:numId w:val="49"/>
              </w:numPr>
              <w:spacing w:line="276" w:lineRule="auto"/>
              <w:rPr>
                <w:rFonts w:ascii="Times New Roman" w:hAnsi="Times New Roman"/>
                <w:color w:val="0A0A0A"/>
                <w:sz w:val="24"/>
                <w:szCs w:val="24"/>
                <w:lang w:val="ro-RO"/>
              </w:rPr>
            </w:pPr>
            <w:r w:rsidRPr="00DC7E69">
              <w:rPr>
                <w:rFonts w:ascii="Times New Roman" w:hAnsi="Times New Roman"/>
                <w:color w:val="0A0A0A"/>
                <w:sz w:val="24"/>
                <w:szCs w:val="24"/>
                <w:lang w:val="ro-RO"/>
              </w:rPr>
              <w:t xml:space="preserve">Evaluarea </w:t>
            </w:r>
            <w:r w:rsidR="00055813" w:rsidRPr="00DC7E69">
              <w:rPr>
                <w:rFonts w:ascii="Times New Roman" w:hAnsi="Times New Roman"/>
                <w:color w:val="0A0A0A"/>
                <w:sz w:val="24"/>
                <w:szCs w:val="24"/>
                <w:lang w:val="ro-RO"/>
              </w:rPr>
              <w:t xml:space="preserve">argumentelor asupra </w:t>
            </w:r>
            <w:r w:rsidRPr="00DC7E69">
              <w:rPr>
                <w:rFonts w:ascii="Times New Roman" w:hAnsi="Times New Roman"/>
                <w:color w:val="0A0A0A"/>
                <w:sz w:val="24"/>
                <w:szCs w:val="24"/>
                <w:lang w:val="ro-RO"/>
              </w:rPr>
              <w:t xml:space="preserve">echipamentelor, a personalului și a condițiilor de depozitare (conform secțiunii a 3-a din Regulament) </w:t>
            </w:r>
            <w:r w:rsidR="00055813" w:rsidRPr="00DC7E69">
              <w:rPr>
                <w:rFonts w:ascii="Times New Roman" w:hAnsi="Times New Roman"/>
                <w:color w:val="0A0A0A"/>
                <w:sz w:val="24"/>
                <w:szCs w:val="24"/>
                <w:lang w:val="ro-RO"/>
              </w:rPr>
              <w:t xml:space="preserve">nu </w:t>
            </w:r>
            <w:r w:rsidRPr="00DC7E69">
              <w:rPr>
                <w:rFonts w:ascii="Times New Roman" w:hAnsi="Times New Roman"/>
                <w:color w:val="0A0A0A"/>
                <w:sz w:val="24"/>
                <w:szCs w:val="24"/>
                <w:lang w:val="ro-RO"/>
              </w:rPr>
              <w:t xml:space="preserve">necesită </w:t>
            </w:r>
            <w:r w:rsidR="0073413A" w:rsidRPr="00DC7E69">
              <w:rPr>
                <w:rFonts w:ascii="Times New Roman" w:hAnsi="Times New Roman"/>
                <w:color w:val="0A0A0A"/>
                <w:sz w:val="24"/>
                <w:szCs w:val="24"/>
                <w:lang w:val="ro-RO"/>
              </w:rPr>
              <w:t>suplimentar resurse</w:t>
            </w:r>
            <w:r w:rsidRPr="00DC7E69">
              <w:rPr>
                <w:rFonts w:ascii="Times New Roman" w:hAnsi="Times New Roman"/>
                <w:color w:val="0A0A0A"/>
                <w:sz w:val="24"/>
                <w:szCs w:val="24"/>
                <w:lang w:val="ro-RO"/>
              </w:rPr>
              <w:t>.</w:t>
            </w:r>
          </w:p>
          <w:p w14:paraId="6D24121F" w14:textId="65C3856F" w:rsidR="00612FC2" w:rsidRPr="00DC7E69" w:rsidRDefault="00612FC2" w:rsidP="0073413A">
            <w:pPr>
              <w:pStyle w:val="ListParagraph"/>
              <w:numPr>
                <w:ilvl w:val="0"/>
                <w:numId w:val="49"/>
              </w:numPr>
              <w:spacing w:line="276" w:lineRule="auto"/>
              <w:rPr>
                <w:rFonts w:ascii="Times New Roman" w:hAnsi="Times New Roman"/>
                <w:color w:val="0A0A0A"/>
                <w:sz w:val="24"/>
                <w:szCs w:val="24"/>
                <w:lang w:val="ro-RO"/>
              </w:rPr>
            </w:pPr>
            <w:r w:rsidRPr="00DC7E69">
              <w:rPr>
                <w:rFonts w:ascii="Times New Roman" w:hAnsi="Times New Roman"/>
                <w:color w:val="0A0A0A"/>
                <w:sz w:val="24"/>
                <w:szCs w:val="24"/>
                <w:lang w:val="ro-RO"/>
              </w:rPr>
              <w:t>Monitorizarea post-desemnare</w:t>
            </w:r>
            <w:r w:rsidR="0073413A" w:rsidRPr="00DC7E69">
              <w:rPr>
                <w:rFonts w:ascii="Times New Roman" w:hAnsi="Times New Roman"/>
                <w:color w:val="0A0A0A"/>
                <w:sz w:val="24"/>
                <w:szCs w:val="24"/>
                <w:lang w:val="ro-RO"/>
              </w:rPr>
              <w:t xml:space="preserve"> care oferă o</w:t>
            </w:r>
            <w:r w:rsidRPr="00DC7E69">
              <w:rPr>
                <w:rFonts w:ascii="Times New Roman" w:hAnsi="Times New Roman"/>
                <w:color w:val="0A0A0A"/>
                <w:sz w:val="24"/>
                <w:szCs w:val="24"/>
                <w:lang w:val="ro-RO"/>
              </w:rPr>
              <w:t xml:space="preserve"> </w:t>
            </w:r>
            <w:r w:rsidR="00055813" w:rsidRPr="00DC7E69">
              <w:rPr>
                <w:rFonts w:ascii="Times New Roman" w:hAnsi="Times New Roman"/>
                <w:color w:val="0A0A0A"/>
                <w:sz w:val="24"/>
                <w:szCs w:val="24"/>
                <w:lang w:val="ro-RO"/>
              </w:rPr>
              <w:t>analiză periodică</w:t>
            </w:r>
            <w:r w:rsidRPr="00DC7E69">
              <w:rPr>
                <w:rFonts w:ascii="Times New Roman" w:hAnsi="Times New Roman"/>
                <w:color w:val="0A0A0A"/>
                <w:sz w:val="24"/>
                <w:szCs w:val="24"/>
                <w:lang w:val="ro-RO"/>
              </w:rPr>
              <w:t xml:space="preserve"> de rutină pentru verificarea menținerii standardelor de „Bună practică de laborator”.</w:t>
            </w:r>
          </w:p>
          <w:p w14:paraId="37F6DE61" w14:textId="43A74D52" w:rsidR="00612FC2" w:rsidRPr="00DC7E69" w:rsidRDefault="00612FC2" w:rsidP="00612FC2">
            <w:pPr>
              <w:spacing w:line="276" w:lineRule="auto"/>
              <w:ind w:firstLine="0"/>
              <w:contextualSpacing/>
              <w:rPr>
                <w:rFonts w:ascii="Times New Roman" w:hAnsi="Times New Roman"/>
                <w:color w:val="0A0A0A"/>
                <w:sz w:val="24"/>
                <w:szCs w:val="24"/>
                <w:lang w:val="ro-RO"/>
              </w:rPr>
            </w:pPr>
            <w:r w:rsidRPr="00DC7E69">
              <w:rPr>
                <w:rFonts w:ascii="Times New Roman" w:hAnsi="Times New Roman"/>
                <w:color w:val="0A0A0A"/>
                <w:sz w:val="24"/>
                <w:szCs w:val="24"/>
                <w:lang w:val="ro-RO"/>
              </w:rPr>
              <w:t xml:space="preserve">Nu sunt anticipate necesități de finanțare pentru procesul administrativ de desemnare. Totuși, instruirea personalului propriu în conformitate cu standardele europene (OEPP/EPPO) menționate la pct. 60 va continua să beneficieze de suportul partenerilor de dezvoltare (ex: proiecte de asistență tehnică ale UE sau programe </w:t>
            </w:r>
            <w:proofErr w:type="spellStart"/>
            <w:r w:rsidRPr="00DC7E69">
              <w:rPr>
                <w:rFonts w:ascii="Times New Roman" w:hAnsi="Times New Roman"/>
                <w:color w:val="0A0A0A"/>
                <w:sz w:val="24"/>
                <w:szCs w:val="24"/>
                <w:lang w:val="ro-RO"/>
              </w:rPr>
              <w:t>Twinning</w:t>
            </w:r>
            <w:proofErr w:type="spellEnd"/>
            <w:r w:rsidR="00A3419C" w:rsidRPr="00DC7E69">
              <w:rPr>
                <w:rFonts w:ascii="Times New Roman" w:hAnsi="Times New Roman"/>
                <w:color w:val="0A0A0A"/>
                <w:sz w:val="24"/>
                <w:szCs w:val="24"/>
                <w:lang w:val="ro-RO"/>
              </w:rPr>
              <w:t>/TAIEX</w:t>
            </w:r>
            <w:r w:rsidRPr="00DC7E69">
              <w:rPr>
                <w:rFonts w:ascii="Times New Roman" w:hAnsi="Times New Roman"/>
                <w:color w:val="0A0A0A"/>
                <w:sz w:val="24"/>
                <w:szCs w:val="24"/>
                <w:lang w:val="ro-RO"/>
              </w:rPr>
              <w:t>).</w:t>
            </w:r>
          </w:p>
          <w:p w14:paraId="19509A6F" w14:textId="3309D4E9" w:rsidR="00F96717" w:rsidRPr="00DC7E69" w:rsidRDefault="00612FC2" w:rsidP="00612FC2">
            <w:pPr>
              <w:spacing w:line="276" w:lineRule="auto"/>
              <w:contextualSpacing/>
              <w:rPr>
                <w:rFonts w:ascii="Times New Roman" w:hAnsi="Times New Roman"/>
                <w:sz w:val="24"/>
                <w:szCs w:val="24"/>
                <w:lang w:val="ro-RO"/>
              </w:rPr>
            </w:pPr>
            <w:r w:rsidRPr="00DC7E69">
              <w:rPr>
                <w:rFonts w:ascii="Times New Roman" w:hAnsi="Times New Roman"/>
                <w:color w:val="0A0A0A"/>
                <w:sz w:val="24"/>
                <w:szCs w:val="24"/>
                <w:lang w:val="ro-RO"/>
              </w:rPr>
              <w:t>Identificăm, de asemenea, o economie indirectă</w:t>
            </w:r>
            <w:r w:rsidR="00A3419C" w:rsidRPr="00DC7E69">
              <w:rPr>
                <w:rFonts w:ascii="Times New Roman" w:hAnsi="Times New Roman"/>
                <w:color w:val="0A0A0A"/>
                <w:sz w:val="24"/>
                <w:szCs w:val="24"/>
                <w:lang w:val="ro-RO"/>
              </w:rPr>
              <w:t xml:space="preserve">, </w:t>
            </w:r>
            <w:r w:rsidRPr="00DC7E69">
              <w:rPr>
                <w:rFonts w:ascii="Times New Roman" w:hAnsi="Times New Roman"/>
                <w:color w:val="0A0A0A"/>
                <w:sz w:val="24"/>
                <w:szCs w:val="24"/>
                <w:lang w:val="ro-RO"/>
              </w:rPr>
              <w:t xml:space="preserve">prin impunerea unor cerințe stricte (pct. 5.1-5.7), se reduce riscul ca pe piață să fie </w:t>
            </w:r>
            <w:r w:rsidR="00A3419C" w:rsidRPr="00DC7E69">
              <w:rPr>
                <w:rFonts w:ascii="Times New Roman" w:hAnsi="Times New Roman"/>
                <w:color w:val="0A0A0A"/>
                <w:sz w:val="24"/>
                <w:szCs w:val="24"/>
                <w:lang w:val="ro-RO"/>
              </w:rPr>
              <w:t>autorizate</w:t>
            </w:r>
            <w:r w:rsidR="00E94C00" w:rsidRPr="00DC7E69">
              <w:rPr>
                <w:rFonts w:ascii="Times New Roman" w:hAnsi="Times New Roman"/>
                <w:color w:val="0A0A0A"/>
                <w:sz w:val="24"/>
                <w:szCs w:val="24"/>
                <w:lang w:val="ro-RO"/>
              </w:rPr>
              <w:t xml:space="preserve"> în continuare</w:t>
            </w:r>
            <w:r w:rsidRPr="00DC7E69">
              <w:rPr>
                <w:rFonts w:ascii="Times New Roman" w:hAnsi="Times New Roman"/>
                <w:color w:val="0A0A0A"/>
                <w:sz w:val="24"/>
                <w:szCs w:val="24"/>
                <w:lang w:val="ro-RO"/>
              </w:rPr>
              <w:t xml:space="preserve"> produse ineficiente, prevenind astfel pierderi economice majore în sectorul agricol, care ulterior ar putea necesita </w:t>
            </w:r>
            <w:r w:rsidR="00E94C00" w:rsidRPr="00DC7E69">
              <w:rPr>
                <w:rFonts w:ascii="Times New Roman" w:hAnsi="Times New Roman"/>
                <w:color w:val="0A0A0A"/>
                <w:sz w:val="24"/>
                <w:szCs w:val="24"/>
                <w:lang w:val="ro-RO"/>
              </w:rPr>
              <w:t>intervenții</w:t>
            </w:r>
            <w:r w:rsidRPr="00DC7E69">
              <w:rPr>
                <w:rFonts w:ascii="Times New Roman" w:hAnsi="Times New Roman"/>
                <w:color w:val="0A0A0A"/>
                <w:sz w:val="24"/>
                <w:szCs w:val="24"/>
                <w:lang w:val="ro-RO"/>
              </w:rPr>
              <w:t xml:space="preserve"> de urgență sau compensații din bugetul de stat.</w:t>
            </w:r>
          </w:p>
        </w:tc>
      </w:tr>
      <w:tr w:rsidR="00A450E6" w:rsidRPr="00DC7E69" w14:paraId="3B511941"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16CA06" w14:textId="77777777" w:rsidR="00A450E6" w:rsidRPr="00DC7E69" w:rsidRDefault="00000000"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lastRenderedPageBreak/>
              <w:t>4.3. Impactul asupra sectorului privat</w:t>
            </w:r>
          </w:p>
        </w:tc>
      </w:tr>
      <w:tr w:rsidR="00FA5E37" w:rsidRPr="00DC7E69" w14:paraId="26EC0C0F"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46EE5C4" w14:textId="77777777" w:rsidR="00E649EF" w:rsidRPr="00DC7E69" w:rsidRDefault="00E649EF" w:rsidP="00E649EF">
            <w:pPr>
              <w:spacing w:line="276" w:lineRule="auto"/>
              <w:rPr>
                <w:rFonts w:ascii="Times New Roman" w:hAnsi="Times New Roman"/>
                <w:sz w:val="24"/>
                <w:szCs w:val="24"/>
                <w:lang w:val="ro-RO"/>
              </w:rPr>
            </w:pPr>
            <w:r w:rsidRPr="00DC7E69">
              <w:rPr>
                <w:rFonts w:ascii="Times New Roman" w:hAnsi="Times New Roman"/>
                <w:sz w:val="24"/>
                <w:szCs w:val="24"/>
                <w:lang w:val="ro-RO"/>
              </w:rPr>
              <w:t>4.3. Impactul asupra sectorului privat</w:t>
            </w:r>
          </w:p>
          <w:p w14:paraId="0D71718A" w14:textId="77777777" w:rsidR="00E649EF" w:rsidRPr="00DC7E69" w:rsidRDefault="00E649EF" w:rsidP="00E649EF">
            <w:pPr>
              <w:spacing w:line="276" w:lineRule="auto"/>
              <w:rPr>
                <w:rFonts w:ascii="Times New Roman" w:hAnsi="Times New Roman"/>
                <w:sz w:val="24"/>
                <w:szCs w:val="24"/>
                <w:lang w:val="ro-RO"/>
              </w:rPr>
            </w:pPr>
            <w:r w:rsidRPr="00DC7E69">
              <w:rPr>
                <w:rFonts w:ascii="Times New Roman" w:hAnsi="Times New Roman"/>
                <w:sz w:val="24"/>
                <w:szCs w:val="24"/>
                <w:lang w:val="ro-RO"/>
              </w:rPr>
              <w:t>Implementarea noilor cerințe tehnice reprezintă un pas decisiv către un mediu de afaceri matur, unde succesul nu se bazează pe conjunctură, ci pe rigoare științifică și calitate. Această reglementare aduce ordinea necesară într-un domeniu vital pentru agricultură, oferind reguli de joc egale pentru toți actorii implicați.</w:t>
            </w:r>
          </w:p>
          <w:p w14:paraId="07E14B95" w14:textId="04392147" w:rsidR="00E649EF" w:rsidRPr="00DC7E69" w:rsidRDefault="00E649EF" w:rsidP="00E649EF">
            <w:pPr>
              <w:spacing w:line="276" w:lineRule="auto"/>
              <w:rPr>
                <w:rFonts w:ascii="Times New Roman" w:hAnsi="Times New Roman"/>
                <w:sz w:val="24"/>
                <w:szCs w:val="24"/>
                <w:lang w:val="ro-RO"/>
              </w:rPr>
            </w:pPr>
            <w:r w:rsidRPr="00DC7E69">
              <w:rPr>
                <w:rFonts w:ascii="Times New Roman" w:hAnsi="Times New Roman"/>
                <w:sz w:val="24"/>
                <w:szCs w:val="24"/>
                <w:lang w:val="ro-RO"/>
              </w:rPr>
              <w:t>Impactul cel mai direct va fi resimțit de entitățile care prestează servicii de testare a eficacității produselor fitosanitare. Acestea includ laboratoare de cercetare, centre de consultanță agricolă și companii specializate în studii de teren. Indirect, beneficiarii sunt producătorii și importatorii de produse de protecție a plantelor, care vor avea acum certitudinea că testele plătite vor fi recunoscute oficial la nivel național și european, datorită alinierii la Regulamentul (UE) nr. 284/2013.</w:t>
            </w:r>
          </w:p>
          <w:p w14:paraId="214A6F94" w14:textId="46F7D091" w:rsidR="00E649EF" w:rsidRPr="00DC7E69" w:rsidRDefault="00E649EF" w:rsidP="00E649EF">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Conformarea la noile standarde implică anumite costuri administrative și operaționale, în special pentru dotarea cu echipamente de precizie, calibrarea acestora și instruirea continuă a </w:t>
            </w:r>
            <w:r w:rsidRPr="00DC7E69">
              <w:rPr>
                <w:rFonts w:ascii="Times New Roman" w:hAnsi="Times New Roman"/>
                <w:sz w:val="24"/>
                <w:szCs w:val="24"/>
                <w:lang w:val="ro-RO"/>
              </w:rPr>
              <w:lastRenderedPageBreak/>
              <w:t>personalului (conform punctelor 5.1 și 5.2 din Regulament). Deși aceste investiții pot părea oneroase inițial, ele sunt esențiale pentru a transforma o simplă unitate de testare într-un centru de excelență recunoscut oficial. Costurile administrative de raportare și menținere a registrelor (pct. 5.7) sunt echilibrate de eliminarea incertitudinii privind acceptarea rezultatelor de către autorit</w:t>
            </w:r>
            <w:r w:rsidR="001A7DAE" w:rsidRPr="00DC7E69">
              <w:rPr>
                <w:rFonts w:ascii="Times New Roman" w:hAnsi="Times New Roman"/>
                <w:sz w:val="24"/>
                <w:szCs w:val="24"/>
                <w:lang w:val="ro-RO"/>
              </w:rPr>
              <w:t xml:space="preserve">atea de eliberarea autorizației. </w:t>
            </w:r>
          </w:p>
          <w:p w14:paraId="11E162C5" w14:textId="03029F71" w:rsidR="00E649EF" w:rsidRPr="00DC7E69" w:rsidRDefault="00E649EF" w:rsidP="00E649EF">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În sectorul </w:t>
            </w:r>
            <w:r w:rsidR="00447273" w:rsidRPr="00DC7E69">
              <w:rPr>
                <w:rFonts w:ascii="Times New Roman" w:hAnsi="Times New Roman"/>
                <w:sz w:val="24"/>
                <w:szCs w:val="24"/>
                <w:lang w:val="ro-RO"/>
              </w:rPr>
              <w:t>actual de testare</w:t>
            </w:r>
            <w:r w:rsidRPr="00DC7E69">
              <w:rPr>
                <w:rFonts w:ascii="Times New Roman" w:hAnsi="Times New Roman"/>
                <w:sz w:val="24"/>
                <w:szCs w:val="24"/>
                <w:lang w:val="ro-RO"/>
              </w:rPr>
              <w:t xml:space="preserve"> din Republica Moldova, </w:t>
            </w:r>
            <w:r w:rsidR="00447273" w:rsidRPr="00DC7E69">
              <w:rPr>
                <w:rFonts w:ascii="Times New Roman" w:hAnsi="Times New Roman"/>
                <w:sz w:val="24"/>
                <w:szCs w:val="24"/>
                <w:lang w:val="ro-RO"/>
              </w:rPr>
              <w:t>unele</w:t>
            </w:r>
            <w:r w:rsidRPr="00DC7E69">
              <w:rPr>
                <w:rFonts w:ascii="Times New Roman" w:hAnsi="Times New Roman"/>
                <w:sz w:val="24"/>
                <w:szCs w:val="24"/>
                <w:lang w:val="ro-RO"/>
              </w:rPr>
              <w:t xml:space="preserve"> unități de testare au profil de</w:t>
            </w:r>
            <w:r w:rsidR="00447273" w:rsidRPr="00DC7E69">
              <w:rPr>
                <w:rFonts w:ascii="Times New Roman" w:hAnsi="Times New Roman"/>
                <w:sz w:val="24"/>
                <w:szCs w:val="24"/>
                <w:lang w:val="ro-RO"/>
              </w:rPr>
              <w:t xml:space="preserve"> specializat</w:t>
            </w:r>
            <w:r w:rsidRPr="00DC7E69">
              <w:rPr>
                <w:rFonts w:ascii="Times New Roman" w:hAnsi="Times New Roman"/>
                <w:sz w:val="24"/>
                <w:szCs w:val="24"/>
                <w:lang w:val="ro-RO"/>
              </w:rPr>
              <w:t xml:space="preserve">. Există riscul ca cerințele tehnice (sere, camere de creștere, personal specializat) să fie percepute ca disproporționate față de marile corporații internaționale. Totuși, ordinul a fost conceput pentru a oferi flexibilitate prin specializare: </w:t>
            </w:r>
            <w:r w:rsidR="00447273" w:rsidRPr="00DC7E69">
              <w:rPr>
                <w:rFonts w:ascii="Times New Roman" w:hAnsi="Times New Roman"/>
                <w:sz w:val="24"/>
                <w:szCs w:val="24"/>
                <w:lang w:val="ro-RO"/>
              </w:rPr>
              <w:t xml:space="preserve">o </w:t>
            </w:r>
            <w:r w:rsidR="00025B50" w:rsidRPr="00DC7E69">
              <w:rPr>
                <w:rFonts w:ascii="Times New Roman" w:hAnsi="Times New Roman"/>
                <w:sz w:val="24"/>
                <w:szCs w:val="24"/>
                <w:lang w:val="ro-RO"/>
              </w:rPr>
              <w:t>instituție</w:t>
            </w:r>
            <w:r w:rsidRPr="00DC7E69">
              <w:rPr>
                <w:rFonts w:ascii="Times New Roman" w:hAnsi="Times New Roman"/>
                <w:sz w:val="24"/>
                <w:szCs w:val="24"/>
                <w:lang w:val="ro-RO"/>
              </w:rPr>
              <w:t xml:space="preserve"> nu </w:t>
            </w:r>
            <w:r w:rsidR="00025B50" w:rsidRPr="00DC7E69">
              <w:rPr>
                <w:rFonts w:ascii="Times New Roman" w:hAnsi="Times New Roman"/>
                <w:sz w:val="24"/>
                <w:szCs w:val="24"/>
                <w:lang w:val="ro-RO"/>
              </w:rPr>
              <w:t xml:space="preserve">ar </w:t>
            </w:r>
            <w:r w:rsidRPr="00DC7E69">
              <w:rPr>
                <w:rFonts w:ascii="Times New Roman" w:hAnsi="Times New Roman"/>
                <w:sz w:val="24"/>
                <w:szCs w:val="24"/>
                <w:lang w:val="ro-RO"/>
              </w:rPr>
              <w:t xml:space="preserve">trebui să testeze totul, ci poate deveni lider de nișă pe anumite tipuri de culturi sau dăunători. Această reglementare protejează </w:t>
            </w:r>
            <w:r w:rsidR="00025B50" w:rsidRPr="00DC7E69">
              <w:rPr>
                <w:rFonts w:ascii="Times New Roman" w:hAnsi="Times New Roman"/>
                <w:sz w:val="24"/>
                <w:szCs w:val="24"/>
                <w:lang w:val="ro-RO"/>
              </w:rPr>
              <w:t>instituțiile</w:t>
            </w:r>
            <w:r w:rsidRPr="00DC7E69">
              <w:rPr>
                <w:rFonts w:ascii="Times New Roman" w:hAnsi="Times New Roman"/>
                <w:sz w:val="24"/>
                <w:szCs w:val="24"/>
                <w:lang w:val="ro-RO"/>
              </w:rPr>
              <w:t xml:space="preserve"> corecte în fața concurenței neloiale a celor care ar putea oferi servicii ieftine, dar lipsite de rigoare științifică.</w:t>
            </w:r>
          </w:p>
          <w:p w14:paraId="4AF48120" w14:textId="6AC32E52" w:rsidR="00E649EF" w:rsidRPr="00DC7E69" w:rsidRDefault="00E649EF" w:rsidP="00E649EF">
            <w:pPr>
              <w:spacing w:line="276" w:lineRule="auto"/>
              <w:rPr>
                <w:rFonts w:ascii="Times New Roman" w:hAnsi="Times New Roman"/>
                <w:sz w:val="24"/>
                <w:szCs w:val="24"/>
                <w:lang w:val="ro-RO"/>
              </w:rPr>
            </w:pPr>
            <w:r w:rsidRPr="00DC7E69">
              <w:rPr>
                <w:rFonts w:ascii="Times New Roman" w:hAnsi="Times New Roman"/>
                <w:sz w:val="24"/>
                <w:szCs w:val="24"/>
                <w:lang w:val="ro-RO"/>
              </w:rPr>
              <w:t>Accentul central al acestui Ordin este predictibilitatea. Pentru sectorul privat, a ști exact ce indicatori tehnici trebuie să îndeplinească (</w:t>
            </w:r>
            <w:r w:rsidR="00B2207B" w:rsidRPr="00DC7E69">
              <w:rPr>
                <w:rFonts w:ascii="Times New Roman" w:hAnsi="Times New Roman"/>
                <w:sz w:val="24"/>
                <w:szCs w:val="24"/>
                <w:lang w:val="ro-RO"/>
              </w:rPr>
              <w:t xml:space="preserve">eficiența, </w:t>
            </w:r>
            <w:proofErr w:type="spellStart"/>
            <w:r w:rsidR="00B2207B" w:rsidRPr="00DC7E69">
              <w:rPr>
                <w:rFonts w:ascii="Times New Roman" w:hAnsi="Times New Roman"/>
                <w:sz w:val="24"/>
                <w:szCs w:val="24"/>
                <w:lang w:val="ro-RO"/>
              </w:rPr>
              <w:t>fitotoxicitatea</w:t>
            </w:r>
            <w:proofErr w:type="spellEnd"/>
            <w:r w:rsidR="00B2207B" w:rsidRPr="00DC7E69">
              <w:rPr>
                <w:rFonts w:ascii="Times New Roman" w:hAnsi="Times New Roman"/>
                <w:sz w:val="24"/>
                <w:szCs w:val="24"/>
                <w:lang w:val="ro-RO"/>
              </w:rPr>
              <w:t>, rezistența, etc</w:t>
            </w:r>
            <w:r w:rsidRPr="00DC7E69">
              <w:rPr>
                <w:rFonts w:ascii="Times New Roman" w:hAnsi="Times New Roman"/>
                <w:sz w:val="24"/>
                <w:szCs w:val="24"/>
                <w:lang w:val="ro-RO"/>
              </w:rPr>
              <w:t>) înseamnă eliminarea risipei de resurse. Concurența se va muta din zona prețului scăzut spre zona performanței tehnice.</w:t>
            </w:r>
          </w:p>
          <w:p w14:paraId="7F381E36" w14:textId="6D67BE9C" w:rsidR="00FA5E37" w:rsidRPr="00DC7E69" w:rsidRDefault="00E649EF" w:rsidP="00E649EF">
            <w:pPr>
              <w:spacing w:line="276" w:lineRule="auto"/>
              <w:rPr>
                <w:rFonts w:ascii="Times New Roman" w:hAnsi="Times New Roman"/>
                <w:sz w:val="24"/>
                <w:szCs w:val="24"/>
                <w:lang w:val="ro-RO"/>
              </w:rPr>
            </w:pPr>
            <w:r w:rsidRPr="00DC7E69">
              <w:rPr>
                <w:rFonts w:ascii="Times New Roman" w:hAnsi="Times New Roman"/>
                <w:sz w:val="24"/>
                <w:szCs w:val="24"/>
                <w:lang w:val="ro-RO"/>
              </w:rPr>
              <w:t>Predictibilitatea instituțională este, de asemenea, garantată</w:t>
            </w:r>
            <w:r w:rsidR="00B2207B" w:rsidRPr="00DC7E69">
              <w:rPr>
                <w:rFonts w:ascii="Times New Roman" w:hAnsi="Times New Roman"/>
                <w:sz w:val="24"/>
                <w:szCs w:val="24"/>
                <w:lang w:val="ro-RO"/>
              </w:rPr>
              <w:t xml:space="preserve"> </w:t>
            </w:r>
            <w:r w:rsidRPr="00DC7E69">
              <w:rPr>
                <w:rFonts w:ascii="Times New Roman" w:hAnsi="Times New Roman"/>
                <w:sz w:val="24"/>
                <w:szCs w:val="24"/>
                <w:lang w:val="ro-RO"/>
              </w:rPr>
              <w:t>prin publicarea anuală a listei metodelor de testare pe site-ul oficial , companiile își pot planifica investițiile pe termen lung, fără teama unor schimbări bruște de procedură. În final, un sector care operează după reguli europene este un sector care poate exporta servicii și expertiză, integrându-se mai ușor în lanțurile valorice internaționale.</w:t>
            </w:r>
          </w:p>
        </w:tc>
      </w:tr>
      <w:tr w:rsidR="00A450E6" w:rsidRPr="00DC7E69" w14:paraId="65DEA99B"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1429A9F" w14:textId="77777777" w:rsidR="00A450E6" w:rsidRPr="00DC7E69" w:rsidRDefault="00000000"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lastRenderedPageBreak/>
              <w:t>4.4. Impactul social</w:t>
            </w:r>
          </w:p>
          <w:p w14:paraId="63328E97" w14:textId="77777777" w:rsidR="00A450E6" w:rsidRPr="00DC7E69" w:rsidRDefault="00000000"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4.4.1. Impactul asupra datelor cu caracter personal</w:t>
            </w:r>
          </w:p>
          <w:p w14:paraId="259525FA" w14:textId="77777777" w:rsidR="00A450E6" w:rsidRPr="00DC7E69" w:rsidRDefault="00000000"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4.4.2. Impactul asupra echității și egalității de gen</w:t>
            </w:r>
          </w:p>
        </w:tc>
      </w:tr>
      <w:tr w:rsidR="00F319A9" w:rsidRPr="00DC7E69" w14:paraId="2F4AFAD9"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CD2CE52" w14:textId="77777777" w:rsidR="007075F1" w:rsidRPr="00DC7E69" w:rsidRDefault="007075F1" w:rsidP="007075F1">
            <w:pPr>
              <w:spacing w:line="276" w:lineRule="auto"/>
              <w:rPr>
                <w:rFonts w:ascii="Times New Roman" w:hAnsi="Times New Roman"/>
                <w:sz w:val="24"/>
                <w:szCs w:val="24"/>
                <w:lang w:val="ro-RO"/>
              </w:rPr>
            </w:pPr>
            <w:r w:rsidRPr="00DC7E69">
              <w:rPr>
                <w:rFonts w:ascii="Times New Roman" w:hAnsi="Times New Roman"/>
                <w:sz w:val="24"/>
                <w:szCs w:val="24"/>
                <w:lang w:val="ro-RO"/>
              </w:rPr>
              <w:t>Reglementarea procesului de testare a produselor fitosanitare depășește sfera tehnică, având un impact direct asupra calității vieții cetățenilor. Prin asigurarea că doar instituțiile competente și verificate pot certifica eficiența acestor substanțe, statul protejează indirect sănătatea publică și securitatea alimentară.</w:t>
            </w:r>
          </w:p>
          <w:p w14:paraId="5296F83B" w14:textId="63A8668A" w:rsidR="007075F1" w:rsidRPr="00DC7E69" w:rsidRDefault="007075F1" w:rsidP="007075F1">
            <w:pPr>
              <w:spacing w:line="276" w:lineRule="auto"/>
              <w:rPr>
                <w:rFonts w:ascii="Times New Roman" w:hAnsi="Times New Roman"/>
                <w:sz w:val="24"/>
                <w:szCs w:val="24"/>
                <w:lang w:val="ro-RO"/>
              </w:rPr>
            </w:pPr>
            <w:r w:rsidRPr="00DC7E69">
              <w:rPr>
                <w:rFonts w:ascii="Times New Roman" w:hAnsi="Times New Roman"/>
                <w:sz w:val="24"/>
                <w:szCs w:val="24"/>
                <w:lang w:val="ro-RO"/>
              </w:rPr>
              <w:t>Principalul grup social vizat este comunitatea științifică și tehnică din agricultură. Pe termen scurt, specialiștii vor beneficia de un cadru de lucru clar și de recunoaștere oficială. Pe termen mediu și lung, implementarea acestor standarde va ridica nivelul de profesionalism în domeniu, generând locuri de muncă de înaltă calificare. Mai mult, prin protejarea „persoanelor prezente” și a „rezidenților” (așa cum sunt definiți la pct. 1.9 și 1.10</w:t>
            </w:r>
            <w:r w:rsidR="0060305C" w:rsidRPr="00DC7E69">
              <w:rPr>
                <w:rFonts w:ascii="Times New Roman" w:hAnsi="Times New Roman"/>
                <w:sz w:val="24"/>
                <w:szCs w:val="24"/>
                <w:lang w:val="ro-RO"/>
              </w:rPr>
              <w:t xml:space="preserve"> din Hotărârea de Guvern nr. 420/2025</w:t>
            </w:r>
            <w:r w:rsidRPr="00DC7E69">
              <w:rPr>
                <w:rFonts w:ascii="Times New Roman" w:hAnsi="Times New Roman"/>
                <w:sz w:val="24"/>
                <w:szCs w:val="24"/>
                <w:lang w:val="ro-RO"/>
              </w:rPr>
              <w:t>), ordinul reduce riscul de expunere accidentală a populației rurale la substanțe chimice.</w:t>
            </w:r>
          </w:p>
          <w:p w14:paraId="00D688FC" w14:textId="4E423EE3" w:rsidR="007075F1" w:rsidRPr="00DC7E69" w:rsidRDefault="007075F1" w:rsidP="007075F1">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Proiectul încurajează menținerea și crearea de locuri de muncă specializate. Cerința de a avea „suficient personal științific și tehnic”  stimulează investițiile în educația continuă și poate duce la o creștere a nivelului de salarizare în sectorul de cercetare. În ceea ce privește sănătatea și securitatea, ordinul impune standarde riguroase pentru </w:t>
            </w:r>
            <w:r w:rsidR="0060305C" w:rsidRPr="00DC7E69">
              <w:rPr>
                <w:rFonts w:ascii="Times New Roman" w:hAnsi="Times New Roman"/>
                <w:sz w:val="24"/>
                <w:szCs w:val="24"/>
                <w:lang w:val="ro-RO"/>
              </w:rPr>
              <w:t xml:space="preserve">deținerea de </w:t>
            </w:r>
            <w:r w:rsidRPr="00DC7E69">
              <w:rPr>
                <w:rFonts w:ascii="Times New Roman" w:hAnsi="Times New Roman"/>
                <w:sz w:val="24"/>
                <w:szCs w:val="24"/>
                <w:lang w:val="ro-RO"/>
              </w:rPr>
              <w:t>echipamentele de protecție și proceduri clare în caz de urgență, reducând riscul de intoxicații profesionale pentru operatori și lucrători.</w:t>
            </w:r>
          </w:p>
          <w:p w14:paraId="0884F921" w14:textId="2A026384" w:rsidR="009729BF" w:rsidRPr="00DC7E69" w:rsidRDefault="007075F1" w:rsidP="007075F1">
            <w:pPr>
              <w:spacing w:line="276" w:lineRule="auto"/>
              <w:rPr>
                <w:rFonts w:ascii="Times New Roman" w:hAnsi="Times New Roman"/>
                <w:sz w:val="24"/>
                <w:szCs w:val="24"/>
                <w:lang w:val="ro-RO"/>
              </w:rPr>
            </w:pPr>
            <w:r w:rsidRPr="00DC7E69">
              <w:rPr>
                <w:rFonts w:ascii="Times New Roman" w:hAnsi="Times New Roman"/>
                <w:sz w:val="24"/>
                <w:szCs w:val="24"/>
                <w:lang w:val="ro-RO"/>
              </w:rPr>
              <w:t>Procesul de desemnare se bazează exclusiv pe criterii meritocratice</w:t>
            </w:r>
            <w:r w:rsidR="002172E7" w:rsidRPr="00DC7E69">
              <w:rPr>
                <w:rFonts w:ascii="Times New Roman" w:hAnsi="Times New Roman"/>
                <w:sz w:val="24"/>
                <w:szCs w:val="24"/>
                <w:lang w:val="ro-RO"/>
              </w:rPr>
              <w:t xml:space="preserve">, </w:t>
            </w:r>
            <w:r w:rsidRPr="00DC7E69">
              <w:rPr>
                <w:rFonts w:ascii="Times New Roman" w:hAnsi="Times New Roman"/>
                <w:sz w:val="24"/>
                <w:szCs w:val="24"/>
                <w:lang w:val="ro-RO"/>
              </w:rPr>
              <w:t xml:space="preserve">capacitate tehnică, dotare cu echipamente și experiență documentată. Acest lucru elimină riscul de discriminare sau </w:t>
            </w:r>
            <w:r w:rsidRPr="00DC7E69">
              <w:rPr>
                <w:rFonts w:ascii="Times New Roman" w:hAnsi="Times New Roman"/>
                <w:sz w:val="24"/>
                <w:szCs w:val="24"/>
                <w:lang w:val="ro-RO"/>
              </w:rPr>
              <w:lastRenderedPageBreak/>
              <w:t>favoritism, oferind șanse egale oricărei instituții, indiferent de forma de proprietate sau amplasament regional, atât timp cât îndeplinește standardele de calitate.</w:t>
            </w:r>
          </w:p>
          <w:p w14:paraId="14666D2E" w14:textId="77777777" w:rsidR="007075F1" w:rsidRPr="00DC7E69" w:rsidRDefault="007075F1" w:rsidP="007075F1">
            <w:pPr>
              <w:spacing w:line="276" w:lineRule="auto"/>
              <w:rPr>
                <w:rFonts w:ascii="Times New Roman" w:hAnsi="Times New Roman"/>
                <w:sz w:val="24"/>
                <w:szCs w:val="24"/>
                <w:lang w:val="ro-RO"/>
              </w:rPr>
            </w:pPr>
            <w:r w:rsidRPr="00DC7E69">
              <w:rPr>
                <w:rFonts w:ascii="Times New Roman" w:hAnsi="Times New Roman"/>
                <w:sz w:val="24"/>
                <w:szCs w:val="24"/>
                <w:lang w:val="ro-RO"/>
              </w:rPr>
              <w:t>Gestionarea informațiilor în procesul de desemnare este guvernată de principiul necesității și al confidențialității, protejând identitatea specialiștilor implicați.</w:t>
            </w:r>
          </w:p>
          <w:p w14:paraId="38774318" w14:textId="47FD1551" w:rsidR="007075F1" w:rsidRPr="00DC7E69" w:rsidRDefault="007075F1" w:rsidP="007075F1">
            <w:pPr>
              <w:spacing w:line="276" w:lineRule="auto"/>
              <w:rPr>
                <w:rFonts w:ascii="Times New Roman" w:hAnsi="Times New Roman"/>
                <w:sz w:val="24"/>
                <w:szCs w:val="24"/>
                <w:lang w:val="ro-RO"/>
              </w:rPr>
            </w:pPr>
            <w:r w:rsidRPr="00DC7E69">
              <w:rPr>
                <w:rFonts w:ascii="Times New Roman" w:hAnsi="Times New Roman"/>
                <w:sz w:val="24"/>
                <w:szCs w:val="24"/>
                <w:lang w:val="ro-RO"/>
              </w:rPr>
              <w:t>Scopul și categoriile de date</w:t>
            </w:r>
            <w:r w:rsidR="002172E7" w:rsidRPr="00DC7E69">
              <w:rPr>
                <w:rFonts w:ascii="Times New Roman" w:hAnsi="Times New Roman"/>
                <w:sz w:val="24"/>
                <w:szCs w:val="24"/>
                <w:lang w:val="ro-RO"/>
              </w:rPr>
              <w:t xml:space="preserve"> este p</w:t>
            </w:r>
            <w:r w:rsidRPr="00DC7E69">
              <w:rPr>
                <w:rFonts w:ascii="Times New Roman" w:hAnsi="Times New Roman"/>
                <w:sz w:val="24"/>
                <w:szCs w:val="24"/>
                <w:lang w:val="ro-RO"/>
              </w:rPr>
              <w:t>relucr</w:t>
            </w:r>
            <w:r w:rsidR="002172E7" w:rsidRPr="00DC7E69">
              <w:rPr>
                <w:rFonts w:ascii="Times New Roman" w:hAnsi="Times New Roman"/>
                <w:sz w:val="24"/>
                <w:szCs w:val="24"/>
                <w:lang w:val="ro-RO"/>
              </w:rPr>
              <w:t>area de</w:t>
            </w:r>
            <w:r w:rsidRPr="00DC7E69">
              <w:rPr>
                <w:rFonts w:ascii="Times New Roman" w:hAnsi="Times New Roman"/>
                <w:sz w:val="24"/>
                <w:szCs w:val="24"/>
                <w:lang w:val="ro-RO"/>
              </w:rPr>
              <w:t xml:space="preserve"> datele (nume, funcție, contacte, experiență profesională) exclusiv pentru a valida competența punctelor de contact și a personalului tehnic. Este esențial să </w:t>
            </w:r>
            <w:r w:rsidR="002172E7" w:rsidRPr="00DC7E69">
              <w:rPr>
                <w:rFonts w:ascii="Times New Roman" w:hAnsi="Times New Roman"/>
                <w:sz w:val="24"/>
                <w:szCs w:val="24"/>
                <w:lang w:val="ro-RO"/>
              </w:rPr>
              <w:t xml:space="preserve">se </w:t>
            </w:r>
            <w:proofErr w:type="spellStart"/>
            <w:r w:rsidR="002172E7" w:rsidRPr="00DC7E69">
              <w:rPr>
                <w:rFonts w:ascii="Times New Roman" w:hAnsi="Times New Roman"/>
                <w:sz w:val="24"/>
                <w:szCs w:val="24"/>
                <w:lang w:val="ro-RO"/>
              </w:rPr>
              <w:t>cunoscă</w:t>
            </w:r>
            <w:proofErr w:type="spellEnd"/>
            <w:r w:rsidRPr="00DC7E69">
              <w:rPr>
                <w:rFonts w:ascii="Times New Roman" w:hAnsi="Times New Roman"/>
                <w:sz w:val="24"/>
                <w:szCs w:val="24"/>
                <w:lang w:val="ro-RO"/>
              </w:rPr>
              <w:t xml:space="preserve"> cine poartă responsabilitatea științifică a testelor care stau la baza siguranței noastre alimentare.</w:t>
            </w:r>
          </w:p>
          <w:p w14:paraId="4147776E" w14:textId="18F2397D" w:rsidR="007075F1" w:rsidRPr="00DC7E69" w:rsidRDefault="007075F1" w:rsidP="007075F1">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Datele </w:t>
            </w:r>
            <w:r w:rsidR="00360B86" w:rsidRPr="00DC7E69">
              <w:rPr>
                <w:rFonts w:ascii="Times New Roman" w:hAnsi="Times New Roman"/>
                <w:sz w:val="24"/>
                <w:szCs w:val="24"/>
                <w:lang w:val="ro-RO"/>
              </w:rPr>
              <w:t xml:space="preserve">de eficiență la fel sunt necesare de a fi </w:t>
            </w:r>
            <w:r w:rsidRPr="00DC7E69">
              <w:rPr>
                <w:rFonts w:ascii="Times New Roman" w:hAnsi="Times New Roman"/>
                <w:sz w:val="24"/>
                <w:szCs w:val="24"/>
                <w:lang w:val="ro-RO"/>
              </w:rPr>
              <w:t>păstrate pe întreaga durată a autorizării produsului fitosanitar, fiind necesare pentru eventuale audituri ulterioare sau verificări de siguranță.</w:t>
            </w:r>
          </w:p>
          <w:p w14:paraId="3A94D353" w14:textId="1F94319A" w:rsidR="00087C3C" w:rsidRPr="00DC7E69" w:rsidRDefault="007075F1" w:rsidP="00087C3C">
            <w:pPr>
              <w:spacing w:line="276" w:lineRule="auto"/>
              <w:rPr>
                <w:rFonts w:ascii="Times New Roman" w:hAnsi="Times New Roman"/>
                <w:sz w:val="24"/>
                <w:szCs w:val="24"/>
                <w:lang w:val="ro-RO"/>
              </w:rPr>
            </w:pPr>
            <w:r w:rsidRPr="00DC7E69">
              <w:rPr>
                <w:rFonts w:ascii="Times New Roman" w:hAnsi="Times New Roman"/>
                <w:sz w:val="24"/>
                <w:szCs w:val="24"/>
                <w:lang w:val="ro-RO"/>
              </w:rPr>
              <w:t>Riscul principal identificat este cel al accesului neautorizat la baza de date a experților. Acesta este atenuat prin obligația legală a operatorilor de a implementa măsuri tehnice de protecție și prin monitorizarea periodică a modului în care organismele de testare gestionează propriile registre.</w:t>
            </w:r>
            <w:r w:rsidR="00087C3C" w:rsidRPr="00DC7E69">
              <w:rPr>
                <w:rFonts w:ascii="Times New Roman" w:hAnsi="Times New Roman"/>
                <w:sz w:val="24"/>
                <w:szCs w:val="24"/>
                <w:lang w:val="ro-RO"/>
              </w:rPr>
              <w:br/>
            </w:r>
            <w:r w:rsidR="00087C3C" w:rsidRPr="00DC7E69">
              <w:rPr>
                <w:rFonts w:ascii="Times New Roman" w:hAnsi="Times New Roman"/>
                <w:sz w:val="24"/>
                <w:szCs w:val="24"/>
                <w:lang w:val="ro-RO"/>
              </w:rPr>
              <w:t>Proiectul de ordin promovează un mediu de lucru incluziv, asigurând că genul nu reprezintă o barieră în cariera de expert fitosanitar sau cercetător.</w:t>
            </w:r>
          </w:p>
          <w:p w14:paraId="7A7BF88E" w14:textId="77777777" w:rsidR="00087C3C" w:rsidRPr="00DC7E69" w:rsidRDefault="00087C3C" w:rsidP="00087C3C">
            <w:pPr>
              <w:spacing w:line="276" w:lineRule="auto"/>
              <w:rPr>
                <w:rFonts w:ascii="Times New Roman" w:hAnsi="Times New Roman"/>
                <w:sz w:val="24"/>
                <w:szCs w:val="24"/>
                <w:lang w:val="ro-RO"/>
              </w:rPr>
            </w:pPr>
            <w:r w:rsidRPr="00DC7E69">
              <w:rPr>
                <w:rFonts w:ascii="Times New Roman" w:hAnsi="Times New Roman"/>
                <w:sz w:val="24"/>
                <w:szCs w:val="24"/>
                <w:lang w:val="ro-RO"/>
              </w:rPr>
              <w:t>Noile prevederi influențează în mod egal femeile și bărbații, deoarece criteriile de calificare sunt strict tehnice (diplome, certificări, experiență în laborator sau câmp). În sectorul de cercetare agricolă din Republica Moldova, prezența feminină este semnificativă, iar acest ordin consolidează poziția femeilor în posturi de decizie și expertiză tehnică, oferind un cadru de protecție a muncii (echipamente adecvate, proceduri de siguranță) care ține cont de vulnerabilitățile specifice (ex: protecția în caz de maternitate la manipularea substanțelor).</w:t>
            </w:r>
          </w:p>
          <w:p w14:paraId="23EF52DF" w14:textId="00FB64E3" w:rsidR="007075F1" w:rsidRPr="00DC7E69" w:rsidRDefault="00087C3C" w:rsidP="00087C3C">
            <w:pPr>
              <w:spacing w:line="276" w:lineRule="auto"/>
              <w:rPr>
                <w:rFonts w:ascii="Times New Roman" w:hAnsi="Times New Roman"/>
                <w:sz w:val="24"/>
                <w:szCs w:val="24"/>
                <w:lang w:val="ro-RO"/>
              </w:rPr>
            </w:pPr>
            <w:r w:rsidRPr="00DC7E69">
              <w:rPr>
                <w:rFonts w:ascii="Times New Roman" w:hAnsi="Times New Roman"/>
                <w:sz w:val="24"/>
                <w:szCs w:val="24"/>
                <w:lang w:val="ro-RO"/>
              </w:rPr>
              <w:t>Prin standardizarea proceselor, eliminăm orice formă de subiectivism care ar putea duce la discriminarea minorităților de gen, promovând oportunități egale bazate pe talent și rigurozitate științifică.</w:t>
            </w:r>
          </w:p>
        </w:tc>
      </w:tr>
      <w:tr w:rsidR="00A450E6" w:rsidRPr="00DC7E69" w14:paraId="4A8098A9"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A1D8B95" w14:textId="77777777" w:rsidR="00A450E6" w:rsidRPr="00DC7E69" w:rsidRDefault="00000000"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4.5. Impactul asupra mediului</w:t>
            </w:r>
          </w:p>
        </w:tc>
      </w:tr>
      <w:tr w:rsidR="002F3429" w:rsidRPr="00DC7E69" w14:paraId="72C1377D"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FA7AD24" w14:textId="77777777" w:rsidR="00A45D4E" w:rsidRPr="00DC7E69" w:rsidRDefault="00A45D4E" w:rsidP="00A45D4E">
            <w:pPr>
              <w:spacing w:line="276" w:lineRule="auto"/>
              <w:rPr>
                <w:rFonts w:ascii="Times New Roman" w:hAnsi="Times New Roman"/>
                <w:sz w:val="24"/>
                <w:szCs w:val="24"/>
                <w:lang w:val="ro-RO"/>
              </w:rPr>
            </w:pPr>
            <w:r w:rsidRPr="00DC7E69">
              <w:rPr>
                <w:rFonts w:ascii="Times New Roman" w:hAnsi="Times New Roman"/>
                <w:sz w:val="24"/>
                <w:szCs w:val="24"/>
                <w:lang w:val="ro-RO"/>
              </w:rPr>
              <w:t>Reglementarea riguroasă a instituțiilor de testare nu este doar o măsură administrativă, ci un pilon central al strategiei de protecție a mediului în Republica Moldova. Prin acest Ordin, ne asigurăm că orice substanță chimică utilizată în agricultură trece printr-un „filtru” de expertiză sever înainte de a intra în contact cu ecosistemele noastre.</w:t>
            </w:r>
          </w:p>
          <w:p w14:paraId="58FDC23F" w14:textId="648079D6" w:rsidR="00A45D4E" w:rsidRPr="00DC7E69" w:rsidRDefault="00A45D4E" w:rsidP="00A45D4E">
            <w:pPr>
              <w:spacing w:line="276" w:lineRule="auto"/>
              <w:rPr>
                <w:rFonts w:ascii="Times New Roman" w:hAnsi="Times New Roman"/>
                <w:sz w:val="24"/>
                <w:szCs w:val="24"/>
                <w:lang w:val="ro-RO"/>
              </w:rPr>
            </w:pPr>
            <w:r w:rsidRPr="00DC7E69">
              <w:rPr>
                <w:rFonts w:ascii="Times New Roman" w:hAnsi="Times New Roman"/>
                <w:sz w:val="24"/>
                <w:szCs w:val="24"/>
                <w:lang w:val="ro-RO"/>
              </w:rPr>
              <w:t>Pe termen mediu și lung, impactul cel mai valoros este prevenirea contaminării accidentale. Obligația instituțiilor de a deține echipamente calibrate și de a urma protocoale stricte garantează că testele de eficacitate nu devin surse de poluare locală.</w:t>
            </w:r>
          </w:p>
          <w:p w14:paraId="724747C4" w14:textId="5B5A22E7" w:rsidR="00A45D4E" w:rsidRPr="00DC7E69" w:rsidRDefault="00A45D4E" w:rsidP="00A45D4E">
            <w:pPr>
              <w:spacing w:line="276" w:lineRule="auto"/>
              <w:rPr>
                <w:rFonts w:ascii="Times New Roman" w:hAnsi="Times New Roman"/>
                <w:sz w:val="24"/>
                <w:szCs w:val="24"/>
                <w:lang w:val="ro-RO"/>
              </w:rPr>
            </w:pPr>
            <w:r w:rsidRPr="00DC7E69">
              <w:rPr>
                <w:rFonts w:ascii="Times New Roman" w:hAnsi="Times New Roman"/>
                <w:sz w:val="24"/>
                <w:szCs w:val="24"/>
                <w:lang w:val="ro-RO"/>
              </w:rPr>
              <w:t>Proiectul introduce o disciplină strictă în gestionarea reziduurilor generate în timpul testărilor</w:t>
            </w:r>
            <w:r w:rsidR="00F56B0A" w:rsidRPr="00DC7E69">
              <w:rPr>
                <w:rFonts w:ascii="Times New Roman" w:hAnsi="Times New Roman"/>
                <w:sz w:val="24"/>
                <w:szCs w:val="24"/>
                <w:lang w:val="ro-RO"/>
              </w:rPr>
              <w:t>.</w:t>
            </w:r>
          </w:p>
          <w:p w14:paraId="71FDC644" w14:textId="3E8FD268" w:rsidR="00A45D4E" w:rsidRPr="00DC7E69" w:rsidRDefault="00A45D4E" w:rsidP="00A45D4E">
            <w:pPr>
              <w:spacing w:line="276" w:lineRule="auto"/>
              <w:rPr>
                <w:rFonts w:ascii="Times New Roman" w:hAnsi="Times New Roman"/>
                <w:sz w:val="24"/>
                <w:szCs w:val="24"/>
                <w:lang w:val="ro-RO"/>
              </w:rPr>
            </w:pPr>
            <w:r w:rsidRPr="00DC7E69">
              <w:rPr>
                <w:rFonts w:ascii="Times New Roman" w:hAnsi="Times New Roman"/>
                <w:sz w:val="24"/>
                <w:szCs w:val="24"/>
                <w:lang w:val="ro-RO"/>
              </w:rPr>
              <w:t>Deși testele necesită resurse naturale (apă, sol, energie pentru sere), reglementarea optimizează consumul acestora prin cerința de a proiecta studii care să evite repetarea inutilă a testelor, în special a celor pe animale.</w:t>
            </w:r>
          </w:p>
          <w:p w14:paraId="498447BF" w14:textId="1EBB3A4F" w:rsidR="002F3429" w:rsidRPr="00DC7E69" w:rsidRDefault="00A45D4E" w:rsidP="00A45D4E">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Argumentul suprem este evitarea daunelor ireversibile. Un produs fitosanitar autorizat pe baza unor teste viciate ar putea distruge populații întregi de polenizatori sau ar putea compromite pânza freatică pentru decenii. Prin urmare, acest Ordin funcționează ca un </w:t>
            </w:r>
            <w:r w:rsidRPr="00DC7E69">
              <w:rPr>
                <w:rFonts w:ascii="Times New Roman" w:hAnsi="Times New Roman"/>
                <w:sz w:val="24"/>
                <w:szCs w:val="24"/>
                <w:lang w:val="ro-RO"/>
              </w:rPr>
              <w:lastRenderedPageBreak/>
              <w:t>mecanism de „siguranță biologică”, oferind dovezile științifice necesare pentru a menține un echilibru sustenabil între productivitatea agricolă și integritatea ecosistemelor.</w:t>
            </w:r>
          </w:p>
        </w:tc>
      </w:tr>
      <w:tr w:rsidR="00A450E6" w:rsidRPr="00DC7E69" w14:paraId="7D0D5B38"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26D7AD0" w14:textId="77777777" w:rsidR="00A450E6" w:rsidRPr="00DC7E69" w:rsidRDefault="00000000"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lastRenderedPageBreak/>
              <w:t>4.6. Alte impacturi și informații relevante</w:t>
            </w:r>
          </w:p>
        </w:tc>
      </w:tr>
      <w:tr w:rsidR="00A450E6" w:rsidRPr="00DC7E69" w14:paraId="0FB5503F" w14:textId="77777777" w:rsidTr="00FA5E37">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717580" w14:textId="350D1379" w:rsidR="00A450E6" w:rsidRPr="00DC7E69" w:rsidRDefault="00000000"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 </w:t>
            </w:r>
            <w:r w:rsidR="00087C3C" w:rsidRPr="00DC7E69">
              <w:rPr>
                <w:rFonts w:ascii="Times New Roman" w:hAnsi="Times New Roman"/>
                <w:sz w:val="24"/>
                <w:szCs w:val="24"/>
                <w:lang w:val="ro-RO"/>
              </w:rPr>
              <w:t>Nu au fost identificate alte tipuri de impacturi.</w:t>
            </w:r>
          </w:p>
        </w:tc>
      </w:tr>
      <w:tr w:rsidR="00A450E6" w:rsidRPr="00DC7E69" w14:paraId="1F146C80"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9D442D3" w14:textId="77777777" w:rsidR="00A450E6" w:rsidRPr="00DC7E69" w:rsidRDefault="00000000" w:rsidP="00F73F08">
            <w:pPr>
              <w:spacing w:line="276" w:lineRule="auto"/>
              <w:rPr>
                <w:rFonts w:ascii="Times New Roman" w:hAnsi="Times New Roman"/>
                <w:b/>
                <w:bCs/>
                <w:sz w:val="24"/>
                <w:szCs w:val="24"/>
                <w:lang w:val="ro-RO"/>
              </w:rPr>
            </w:pPr>
            <w:r w:rsidRPr="00DC7E69">
              <w:rPr>
                <w:rFonts w:ascii="Times New Roman" w:hAnsi="Times New Roman"/>
                <w:b/>
                <w:bCs/>
                <w:sz w:val="24"/>
                <w:szCs w:val="24"/>
                <w:lang w:val="ro-RO"/>
              </w:rPr>
              <w:t xml:space="preserve">5. Compatibilitatea proiectului actului normativ cu legislația UE </w:t>
            </w:r>
          </w:p>
        </w:tc>
      </w:tr>
      <w:tr w:rsidR="00A450E6" w:rsidRPr="00DC7E69" w14:paraId="416A608D"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D9327CA" w14:textId="77777777" w:rsidR="00A450E6" w:rsidRPr="00DC7E69" w:rsidRDefault="00000000"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5.1. Măsuri normative necesare pentru transpunerea actelor juridice ale UE în legislația națională</w:t>
            </w:r>
          </w:p>
        </w:tc>
      </w:tr>
      <w:tr w:rsidR="00A45D4E" w:rsidRPr="00DC7E69" w14:paraId="005639C8"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0D89844" w14:textId="45358690" w:rsidR="00A45D4E" w:rsidRPr="00DC7E69" w:rsidRDefault="00B76D1A"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Chiar dacă actul nu face obiectul transpunerii, pentru a pune în aplicare prevederile UE ale Legii nr. 403/2023 și a Hotărârii Guvernului nr. 420/2025</w:t>
            </w:r>
            <w:r w:rsidR="00AF3F07" w:rsidRPr="00DC7E69">
              <w:rPr>
                <w:rFonts w:ascii="Times New Roman" w:hAnsi="Times New Roman"/>
                <w:sz w:val="24"/>
                <w:szCs w:val="24"/>
                <w:lang w:val="ro-RO"/>
              </w:rPr>
              <w:t xml:space="preserve">, astfel de prevederi de stabilire a condițiilor pentru desemnarea </w:t>
            </w:r>
            <w:r w:rsidR="00411DD7" w:rsidRPr="00DC7E69">
              <w:rPr>
                <w:rFonts w:ascii="Times New Roman" w:hAnsi="Times New Roman"/>
                <w:sz w:val="24"/>
                <w:szCs w:val="24"/>
                <w:lang w:val="ro-RO"/>
              </w:rPr>
              <w:t>instituțiilor</w:t>
            </w:r>
            <w:r w:rsidR="00AF3F07" w:rsidRPr="00DC7E69">
              <w:rPr>
                <w:rFonts w:ascii="Times New Roman" w:hAnsi="Times New Roman"/>
                <w:sz w:val="24"/>
                <w:szCs w:val="24"/>
                <w:lang w:val="ro-RO"/>
              </w:rPr>
              <w:t xml:space="preserve"> apte de efectuarea testelor de eficiență vor permite implementarea prevederilor Reg. 1107/2009 privind </w:t>
            </w:r>
            <w:r w:rsidR="00411DD7" w:rsidRPr="00DC7E69">
              <w:rPr>
                <w:rFonts w:ascii="Times New Roman" w:hAnsi="Times New Roman"/>
                <w:sz w:val="24"/>
                <w:szCs w:val="24"/>
                <w:lang w:val="ro-RO"/>
              </w:rPr>
              <w:t>introducerea pe piață a produselor fitosanitare</w:t>
            </w:r>
            <w:r w:rsidR="00411DD7" w:rsidRPr="00DC7E69">
              <w:rPr>
                <w:rFonts w:ascii="Times New Roman" w:hAnsi="Times New Roman"/>
                <w:sz w:val="24"/>
                <w:szCs w:val="24"/>
                <w:lang w:val="ro-RO"/>
              </w:rPr>
              <w:t xml:space="preserve"> și ale altor Regulamente de punere în aplicarea a acestuia.</w:t>
            </w:r>
          </w:p>
        </w:tc>
      </w:tr>
      <w:tr w:rsidR="00A450E6" w:rsidRPr="00DC7E69" w14:paraId="06960BEB"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06D7EB" w14:textId="77777777" w:rsidR="00A450E6" w:rsidRPr="00DC7E69" w:rsidRDefault="00000000"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5.2. Măsuri normative care urmăresc crearea cadrului juridic intern necesar pentru implementarea legislației UE</w:t>
            </w:r>
          </w:p>
        </w:tc>
      </w:tr>
      <w:tr w:rsidR="00A450E6" w:rsidRPr="00DC7E69" w14:paraId="421EDA66" w14:textId="77777777" w:rsidTr="00FA5E37">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53FD07" w14:textId="77777777" w:rsidR="00A450E6" w:rsidRPr="00DC7E69" w:rsidRDefault="00000000"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 </w:t>
            </w:r>
          </w:p>
        </w:tc>
      </w:tr>
      <w:tr w:rsidR="00A450E6" w:rsidRPr="00DC7E69" w14:paraId="75AD88BE"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4AD4143" w14:textId="77777777" w:rsidR="00A450E6" w:rsidRPr="00DC7E69" w:rsidRDefault="00000000" w:rsidP="00F73F08">
            <w:pPr>
              <w:spacing w:line="276" w:lineRule="auto"/>
              <w:rPr>
                <w:rFonts w:ascii="Times New Roman" w:hAnsi="Times New Roman"/>
                <w:b/>
                <w:bCs/>
                <w:sz w:val="24"/>
                <w:szCs w:val="24"/>
                <w:lang w:val="ro-RO"/>
              </w:rPr>
            </w:pPr>
            <w:r w:rsidRPr="00DC7E69">
              <w:rPr>
                <w:rFonts w:ascii="Times New Roman" w:hAnsi="Times New Roman"/>
                <w:b/>
                <w:bCs/>
                <w:sz w:val="24"/>
                <w:szCs w:val="24"/>
                <w:lang w:val="ro-RO"/>
              </w:rPr>
              <w:t>6. Avizarea și consultarea publică a proiectului actului normativ</w:t>
            </w:r>
          </w:p>
        </w:tc>
      </w:tr>
      <w:tr w:rsidR="00A450E6" w:rsidRPr="00DC7E69" w14:paraId="1C87B707" w14:textId="77777777" w:rsidTr="00FA5E37">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AF0BC7" w14:textId="392A8167" w:rsidR="00A450E6" w:rsidRPr="00DC7E69" w:rsidRDefault="00000000"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 </w:t>
            </w:r>
            <w:r w:rsidR="00C706F3" w:rsidRPr="00DC7E69">
              <w:rPr>
                <w:rFonts w:ascii="Times New Roman" w:hAnsi="Times New Roman"/>
                <w:sz w:val="24"/>
                <w:szCs w:val="24"/>
                <w:lang w:val="ro-RO"/>
              </w:rPr>
              <w:t>Proiectul de ordin a fost consultat în etapa de elaborare și fundamentare prin demersul nr. 09-05/27/430 din data de 17</w:t>
            </w:r>
            <w:r w:rsidR="00DA2794" w:rsidRPr="00DC7E69">
              <w:rPr>
                <w:rFonts w:ascii="Times New Roman" w:hAnsi="Times New Roman"/>
                <w:sz w:val="24"/>
                <w:szCs w:val="24"/>
                <w:lang w:val="ro-RO"/>
              </w:rPr>
              <w:t>.</w:t>
            </w:r>
            <w:r w:rsidR="00C706F3" w:rsidRPr="00DC7E69">
              <w:rPr>
                <w:rFonts w:ascii="Times New Roman" w:hAnsi="Times New Roman"/>
                <w:sz w:val="24"/>
                <w:szCs w:val="24"/>
                <w:lang w:val="ro-RO"/>
              </w:rPr>
              <w:t>02.2026</w:t>
            </w:r>
            <w:r w:rsidR="008A69B2" w:rsidRPr="00DC7E69">
              <w:rPr>
                <w:rFonts w:ascii="Times New Roman" w:hAnsi="Times New Roman"/>
                <w:sz w:val="24"/>
                <w:szCs w:val="24"/>
                <w:lang w:val="ro-RO"/>
              </w:rPr>
              <w:t xml:space="preserve"> către Instituțiile responsabile de efectuarea testelor de eficiență și a autorității responsabile de autorizarea produselor fitosanitare.</w:t>
            </w:r>
          </w:p>
          <w:p w14:paraId="1D63E653" w14:textId="59E80B94" w:rsidR="008A69B2" w:rsidRPr="00DC7E69" w:rsidRDefault="008A69B2"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Anunțul de inițiere a fost </w:t>
            </w:r>
            <w:r w:rsidR="00DA2794" w:rsidRPr="00DC7E69">
              <w:rPr>
                <w:rFonts w:ascii="Times New Roman" w:hAnsi="Times New Roman"/>
                <w:sz w:val="24"/>
                <w:szCs w:val="24"/>
                <w:lang w:val="ro-RO"/>
              </w:rPr>
              <w:t xml:space="preserve">plasat spre consultare publică la data de 13.02.26 pe platforma particip.gov.md:  </w:t>
            </w:r>
            <w:hyperlink r:id="rId11" w:history="1">
              <w:r w:rsidR="00DA2794" w:rsidRPr="00DC7E69">
                <w:rPr>
                  <w:rStyle w:val="Hyperlink"/>
                  <w:rFonts w:ascii="Times New Roman" w:hAnsi="Times New Roman"/>
                  <w:sz w:val="24"/>
                  <w:szCs w:val="24"/>
                  <w:lang w:val="ro-RO"/>
                </w:rPr>
                <w:t>https://particip.gov.md/ro/document/stages/proiect-de-ordin-privind-desemnarea-institutiile-responsabile-de-efectuarea-testelor-de-eficienta/16173</w:t>
              </w:r>
            </w:hyperlink>
            <w:r w:rsidR="00DA2794" w:rsidRPr="00DC7E69">
              <w:rPr>
                <w:rFonts w:ascii="Times New Roman" w:hAnsi="Times New Roman"/>
                <w:sz w:val="24"/>
                <w:szCs w:val="24"/>
                <w:lang w:val="ro-RO"/>
              </w:rPr>
              <w:t xml:space="preserve"> </w:t>
            </w:r>
          </w:p>
        </w:tc>
      </w:tr>
      <w:tr w:rsidR="00A450E6" w:rsidRPr="00DC7E69" w14:paraId="1A6FA96A"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8535DA" w14:textId="77777777" w:rsidR="00A450E6" w:rsidRPr="00DC7E69" w:rsidRDefault="00000000" w:rsidP="00F73F08">
            <w:pPr>
              <w:spacing w:line="276" w:lineRule="auto"/>
              <w:rPr>
                <w:rFonts w:ascii="Times New Roman" w:hAnsi="Times New Roman"/>
                <w:b/>
                <w:bCs/>
                <w:sz w:val="24"/>
                <w:szCs w:val="24"/>
                <w:lang w:val="ro-RO"/>
              </w:rPr>
            </w:pPr>
            <w:r w:rsidRPr="00DC7E69">
              <w:rPr>
                <w:rFonts w:ascii="Times New Roman" w:hAnsi="Times New Roman"/>
                <w:b/>
                <w:bCs/>
                <w:sz w:val="24"/>
                <w:szCs w:val="24"/>
                <w:lang w:val="ro-RO"/>
              </w:rPr>
              <w:t>7. Concluziile expertizelor</w:t>
            </w:r>
          </w:p>
        </w:tc>
      </w:tr>
      <w:tr w:rsidR="00A450E6" w:rsidRPr="00DC7E69" w14:paraId="7D70ACB4"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48C30A58" w14:textId="45D6ABB5" w:rsidR="00A450E6" w:rsidRPr="00DC7E69" w:rsidRDefault="00000000" w:rsidP="00F73F08">
            <w:pPr>
              <w:spacing w:line="276" w:lineRule="auto"/>
              <w:rPr>
                <w:rFonts w:ascii="Times New Roman" w:hAnsi="Times New Roman"/>
                <w:sz w:val="24"/>
                <w:szCs w:val="24"/>
                <w:lang w:val="ro-RO"/>
              </w:rPr>
            </w:pPr>
            <w:r w:rsidRPr="00DC7E69">
              <w:rPr>
                <w:rFonts w:ascii="Times New Roman" w:hAnsi="Times New Roman"/>
                <w:b/>
                <w:bCs/>
                <w:sz w:val="24"/>
                <w:szCs w:val="24"/>
                <w:lang w:val="ro-RO"/>
              </w:rPr>
              <w:t xml:space="preserve"> </w:t>
            </w:r>
            <w:r w:rsidR="008F330C" w:rsidRPr="00DC7E69">
              <w:rPr>
                <w:rFonts w:ascii="Times New Roman" w:hAnsi="Times New Roman"/>
                <w:sz w:val="24"/>
                <w:szCs w:val="24"/>
                <w:lang w:val="ro-RO"/>
              </w:rPr>
              <w:t>Proiectul va fi supus expertizării conform prevederilor Legii nr. 100/2017 privind actele normative</w:t>
            </w:r>
          </w:p>
        </w:tc>
      </w:tr>
      <w:tr w:rsidR="00A450E6" w:rsidRPr="00DC7E69" w14:paraId="67E13C3D"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69E7451" w14:textId="77777777" w:rsidR="00A450E6" w:rsidRPr="00DC7E69" w:rsidRDefault="00000000" w:rsidP="00F73F08">
            <w:pPr>
              <w:spacing w:line="276" w:lineRule="auto"/>
              <w:rPr>
                <w:rFonts w:ascii="Times New Roman" w:hAnsi="Times New Roman"/>
                <w:b/>
                <w:bCs/>
                <w:sz w:val="24"/>
                <w:szCs w:val="24"/>
                <w:lang w:val="ro-RO"/>
              </w:rPr>
            </w:pPr>
            <w:r w:rsidRPr="00DC7E69">
              <w:rPr>
                <w:rFonts w:ascii="Times New Roman" w:hAnsi="Times New Roman"/>
                <w:b/>
                <w:bCs/>
                <w:sz w:val="24"/>
                <w:szCs w:val="24"/>
                <w:lang w:val="ro-RO"/>
              </w:rPr>
              <w:t>8. Modul de încorporare a actului în cadrul normativ existent</w:t>
            </w:r>
          </w:p>
        </w:tc>
      </w:tr>
      <w:tr w:rsidR="00A450E6" w:rsidRPr="00DC7E69" w14:paraId="53E7C7E7" w14:textId="77777777" w:rsidTr="00FA5E37">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D0D0D1" w14:textId="77777777" w:rsidR="00A450E6" w:rsidRPr="00DC7E69" w:rsidRDefault="00000000"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 </w:t>
            </w:r>
          </w:p>
        </w:tc>
      </w:tr>
      <w:tr w:rsidR="00A450E6" w:rsidRPr="00DC7E69" w14:paraId="0031B00E" w14:textId="77777777" w:rsidTr="00FA5E37">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DECCAEC" w14:textId="77777777" w:rsidR="00A450E6" w:rsidRPr="00DC7E69" w:rsidRDefault="00000000" w:rsidP="00F73F08">
            <w:pPr>
              <w:spacing w:line="276" w:lineRule="auto"/>
              <w:rPr>
                <w:rFonts w:ascii="Times New Roman" w:hAnsi="Times New Roman"/>
                <w:b/>
                <w:bCs/>
                <w:sz w:val="24"/>
                <w:szCs w:val="24"/>
                <w:lang w:val="ro-RO"/>
              </w:rPr>
            </w:pPr>
            <w:r w:rsidRPr="00DC7E69">
              <w:rPr>
                <w:rFonts w:ascii="Times New Roman" w:hAnsi="Times New Roman"/>
                <w:b/>
                <w:bCs/>
                <w:sz w:val="24"/>
                <w:szCs w:val="24"/>
                <w:lang w:val="ro-RO"/>
              </w:rPr>
              <w:t>9. Măsurile necesare pentru implementarea prevederilor proiectului actului normativ</w:t>
            </w:r>
          </w:p>
        </w:tc>
      </w:tr>
      <w:tr w:rsidR="00A450E6" w:rsidRPr="00DC7E69" w14:paraId="495B9F5D" w14:textId="77777777" w:rsidTr="00FA5E37">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3BC75B" w14:textId="77777777" w:rsidR="00A450E6" w:rsidRPr="00DC7E69" w:rsidRDefault="00000000" w:rsidP="00F73F08">
            <w:pPr>
              <w:spacing w:line="276" w:lineRule="auto"/>
              <w:rPr>
                <w:rFonts w:ascii="Times New Roman" w:hAnsi="Times New Roman"/>
                <w:sz w:val="24"/>
                <w:szCs w:val="24"/>
                <w:lang w:val="ro-RO"/>
              </w:rPr>
            </w:pPr>
            <w:r w:rsidRPr="00DC7E69">
              <w:rPr>
                <w:rFonts w:ascii="Times New Roman" w:hAnsi="Times New Roman"/>
                <w:sz w:val="24"/>
                <w:szCs w:val="24"/>
                <w:lang w:val="ro-RO"/>
              </w:rPr>
              <w:t xml:space="preserve"> </w:t>
            </w:r>
          </w:p>
        </w:tc>
      </w:tr>
    </w:tbl>
    <w:p w14:paraId="383A123D" w14:textId="5F9718C4" w:rsidR="00A450E6" w:rsidRPr="00DC7E69" w:rsidRDefault="00A450E6" w:rsidP="00F73F08">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RO"/>
        </w:rPr>
      </w:pPr>
    </w:p>
    <w:sectPr w:rsidR="00A450E6" w:rsidRPr="00DC7E69">
      <w:headerReference w:type="default" r:id="rId12"/>
      <w:headerReference w:type="first" r:id="rId13"/>
      <w:pgSz w:w="11907" w:h="16840" w:orient="landscape"/>
      <w:pgMar w:top="1418" w:right="567" w:bottom="1418" w:left="1985"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73ED" w14:textId="77777777" w:rsidR="002022F3" w:rsidRDefault="002022F3">
      <w:r>
        <w:separator/>
      </w:r>
    </w:p>
  </w:endnote>
  <w:endnote w:type="continuationSeparator" w:id="0">
    <w:p w14:paraId="2C2281B4" w14:textId="77777777" w:rsidR="002022F3" w:rsidRDefault="0020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Calibri"/>
    <w:charset w:val="00"/>
    <w:family w:val="auto"/>
    <w:pitch w:val="default"/>
  </w:font>
  <w:font w:name="$Caslon">
    <w:altName w:val="Calibri"/>
    <w:charset w:val="00"/>
    <w:family w:val="auto"/>
    <w:pitch w:val="default"/>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0794" w14:textId="77777777" w:rsidR="002022F3" w:rsidRDefault="002022F3">
      <w:r>
        <w:separator/>
      </w:r>
    </w:p>
  </w:footnote>
  <w:footnote w:type="continuationSeparator" w:id="0">
    <w:p w14:paraId="28845543" w14:textId="77777777" w:rsidR="002022F3" w:rsidRDefault="00202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B4E6" w14:textId="77777777" w:rsidR="00A450E6" w:rsidRDefault="00A450E6">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9E7D" w14:textId="77777777" w:rsidR="00A450E6" w:rsidRDefault="00A450E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36A"/>
    <w:multiLevelType w:val="multilevel"/>
    <w:tmpl w:val="A12A6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E7EC6"/>
    <w:multiLevelType w:val="multilevel"/>
    <w:tmpl w:val="87B4A06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D61F10"/>
    <w:multiLevelType w:val="multilevel"/>
    <w:tmpl w:val="CCEC23CE"/>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15:restartNumberingAfterBreak="0">
    <w:nsid w:val="037974C3"/>
    <w:multiLevelType w:val="multilevel"/>
    <w:tmpl w:val="77FEC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21303"/>
    <w:multiLevelType w:val="multilevel"/>
    <w:tmpl w:val="369A13CE"/>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E23CF0"/>
    <w:multiLevelType w:val="multilevel"/>
    <w:tmpl w:val="F28C8F0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34560B6"/>
    <w:multiLevelType w:val="hybridMultilevel"/>
    <w:tmpl w:val="29D4018C"/>
    <w:lvl w:ilvl="0" w:tplc="93023EE4">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15E351C6"/>
    <w:multiLevelType w:val="multilevel"/>
    <w:tmpl w:val="A3069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532CC"/>
    <w:multiLevelType w:val="multilevel"/>
    <w:tmpl w:val="EEAC06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670C33"/>
    <w:multiLevelType w:val="multilevel"/>
    <w:tmpl w:val="687CC5F6"/>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470518"/>
    <w:multiLevelType w:val="multilevel"/>
    <w:tmpl w:val="45A2A61A"/>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CD1E83"/>
    <w:multiLevelType w:val="hybridMultilevel"/>
    <w:tmpl w:val="415CCB42"/>
    <w:lvl w:ilvl="0" w:tplc="579EE2E6">
      <w:start w:val="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C295B"/>
    <w:multiLevelType w:val="multilevel"/>
    <w:tmpl w:val="76B21D12"/>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D20E47"/>
    <w:multiLevelType w:val="multilevel"/>
    <w:tmpl w:val="C6424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241CC"/>
    <w:multiLevelType w:val="multilevel"/>
    <w:tmpl w:val="05A4CFB4"/>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414D78"/>
    <w:multiLevelType w:val="multilevel"/>
    <w:tmpl w:val="947E5342"/>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6D657F"/>
    <w:multiLevelType w:val="multilevel"/>
    <w:tmpl w:val="F6BC4B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F62B02"/>
    <w:multiLevelType w:val="multilevel"/>
    <w:tmpl w:val="6998861C"/>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8" w15:restartNumberingAfterBreak="0">
    <w:nsid w:val="2C156437"/>
    <w:multiLevelType w:val="multilevel"/>
    <w:tmpl w:val="B5782CD8"/>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2C725403"/>
    <w:multiLevelType w:val="multilevel"/>
    <w:tmpl w:val="5E02D5E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792D2E"/>
    <w:multiLevelType w:val="multilevel"/>
    <w:tmpl w:val="D752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290B80"/>
    <w:multiLevelType w:val="multilevel"/>
    <w:tmpl w:val="A798F9FE"/>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123F38"/>
    <w:multiLevelType w:val="multilevel"/>
    <w:tmpl w:val="1B280D8C"/>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0E0D17"/>
    <w:multiLevelType w:val="multilevel"/>
    <w:tmpl w:val="BF328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1E4768"/>
    <w:multiLevelType w:val="multilevel"/>
    <w:tmpl w:val="43DA6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CC67B5"/>
    <w:multiLevelType w:val="multilevel"/>
    <w:tmpl w:val="A3B622A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EE3AA1"/>
    <w:multiLevelType w:val="multilevel"/>
    <w:tmpl w:val="F21CC3E4"/>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7" w15:restartNumberingAfterBreak="0">
    <w:nsid w:val="46EB7B9C"/>
    <w:multiLevelType w:val="multilevel"/>
    <w:tmpl w:val="DF0EC432"/>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15:restartNumberingAfterBreak="0">
    <w:nsid w:val="48BB70D4"/>
    <w:multiLevelType w:val="multilevel"/>
    <w:tmpl w:val="931C08BE"/>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B74F66"/>
    <w:multiLevelType w:val="multilevel"/>
    <w:tmpl w:val="A834778C"/>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0" w15:restartNumberingAfterBreak="0">
    <w:nsid w:val="4FB52A4E"/>
    <w:multiLevelType w:val="multilevel"/>
    <w:tmpl w:val="6E5C56B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3C2DDD"/>
    <w:multiLevelType w:val="multilevel"/>
    <w:tmpl w:val="7A685FBA"/>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5DA54FA4"/>
    <w:multiLevelType w:val="multilevel"/>
    <w:tmpl w:val="190C2D22"/>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9B76F0"/>
    <w:multiLevelType w:val="multilevel"/>
    <w:tmpl w:val="672C686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3A56F9F"/>
    <w:multiLevelType w:val="multilevel"/>
    <w:tmpl w:val="CF5C9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FA6234"/>
    <w:multiLevelType w:val="multilevel"/>
    <w:tmpl w:val="69F2ED24"/>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8C65AD"/>
    <w:multiLevelType w:val="multilevel"/>
    <w:tmpl w:val="E6284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E90EAB"/>
    <w:multiLevelType w:val="multilevel"/>
    <w:tmpl w:val="AFD89944"/>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15:restartNumberingAfterBreak="0">
    <w:nsid w:val="70CC0183"/>
    <w:multiLevelType w:val="multilevel"/>
    <w:tmpl w:val="6F80F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836CD6"/>
    <w:multiLevelType w:val="multilevel"/>
    <w:tmpl w:val="59D6EFB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705099"/>
    <w:multiLevelType w:val="multilevel"/>
    <w:tmpl w:val="9370C6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598277A"/>
    <w:multiLevelType w:val="multilevel"/>
    <w:tmpl w:val="7018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486B77"/>
    <w:multiLevelType w:val="hybridMultilevel"/>
    <w:tmpl w:val="FD3C8650"/>
    <w:lvl w:ilvl="0" w:tplc="2D5C89C6">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51934"/>
    <w:multiLevelType w:val="multilevel"/>
    <w:tmpl w:val="3E00F1B2"/>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BCB7475"/>
    <w:multiLevelType w:val="multilevel"/>
    <w:tmpl w:val="D62AA4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C343311"/>
    <w:multiLevelType w:val="multilevel"/>
    <w:tmpl w:val="7E5AA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6D0E6E"/>
    <w:multiLevelType w:val="multilevel"/>
    <w:tmpl w:val="91DC37B8"/>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AF680E"/>
    <w:multiLevelType w:val="multilevel"/>
    <w:tmpl w:val="739227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13432079">
    <w:abstractNumId w:val="39"/>
  </w:num>
  <w:num w:numId="2" w16cid:durableId="58217292">
    <w:abstractNumId w:val="25"/>
  </w:num>
  <w:num w:numId="3" w16cid:durableId="851190004">
    <w:abstractNumId w:val="16"/>
  </w:num>
  <w:num w:numId="4" w16cid:durableId="145829027">
    <w:abstractNumId w:val="8"/>
  </w:num>
  <w:num w:numId="5" w16cid:durableId="1098326706">
    <w:abstractNumId w:val="43"/>
  </w:num>
  <w:num w:numId="6" w16cid:durableId="1601912877">
    <w:abstractNumId w:val="38"/>
  </w:num>
  <w:num w:numId="7" w16cid:durableId="1006713098">
    <w:abstractNumId w:val="40"/>
  </w:num>
  <w:num w:numId="8" w16cid:durableId="903759412">
    <w:abstractNumId w:val="44"/>
  </w:num>
  <w:num w:numId="9" w16cid:durableId="1768651395">
    <w:abstractNumId w:val="19"/>
  </w:num>
  <w:num w:numId="10" w16cid:durableId="533353005">
    <w:abstractNumId w:val="5"/>
  </w:num>
  <w:num w:numId="11" w16cid:durableId="395779788">
    <w:abstractNumId w:val="2"/>
  </w:num>
  <w:num w:numId="12" w16cid:durableId="217670605">
    <w:abstractNumId w:val="21"/>
  </w:num>
  <w:num w:numId="13" w16cid:durableId="1721709146">
    <w:abstractNumId w:val="30"/>
  </w:num>
  <w:num w:numId="14" w16cid:durableId="151147408">
    <w:abstractNumId w:val="1"/>
  </w:num>
  <w:num w:numId="15" w16cid:durableId="966400639">
    <w:abstractNumId w:val="18"/>
  </w:num>
  <w:num w:numId="16" w16cid:durableId="1089035765">
    <w:abstractNumId w:val="46"/>
  </w:num>
  <w:num w:numId="17" w16cid:durableId="881284529">
    <w:abstractNumId w:val="14"/>
  </w:num>
  <w:num w:numId="18" w16cid:durableId="43262202">
    <w:abstractNumId w:val="12"/>
  </w:num>
  <w:num w:numId="19" w16cid:durableId="1071663251">
    <w:abstractNumId w:val="37"/>
  </w:num>
  <w:num w:numId="20" w16cid:durableId="1528446231">
    <w:abstractNumId w:val="33"/>
  </w:num>
  <w:num w:numId="21" w16cid:durableId="1507787693">
    <w:abstractNumId w:val="22"/>
  </w:num>
  <w:num w:numId="22" w16cid:durableId="618612182">
    <w:abstractNumId w:val="47"/>
  </w:num>
  <w:num w:numId="23" w16cid:durableId="2106538717">
    <w:abstractNumId w:val="23"/>
  </w:num>
  <w:num w:numId="24" w16cid:durableId="937909235">
    <w:abstractNumId w:val="13"/>
  </w:num>
  <w:num w:numId="25" w16cid:durableId="666129212">
    <w:abstractNumId w:val="3"/>
  </w:num>
  <w:num w:numId="26" w16cid:durableId="37125376">
    <w:abstractNumId w:val="7"/>
  </w:num>
  <w:num w:numId="27" w16cid:durableId="891161482">
    <w:abstractNumId w:val="10"/>
  </w:num>
  <w:num w:numId="28" w16cid:durableId="791097179">
    <w:abstractNumId w:val="32"/>
    <w:lvlOverride w:ilvl="0">
      <w:startOverride w:val="1"/>
    </w:lvlOverride>
  </w:num>
  <w:num w:numId="29" w16cid:durableId="1037704872">
    <w:abstractNumId w:val="35"/>
  </w:num>
  <w:num w:numId="30" w16cid:durableId="197549207">
    <w:abstractNumId w:val="15"/>
  </w:num>
  <w:num w:numId="31" w16cid:durableId="1583031746">
    <w:abstractNumId w:val="4"/>
  </w:num>
  <w:num w:numId="32" w16cid:durableId="377554524">
    <w:abstractNumId w:val="32"/>
  </w:num>
  <w:num w:numId="33" w16cid:durableId="2102598207">
    <w:abstractNumId w:val="24"/>
  </w:num>
  <w:num w:numId="34" w16cid:durableId="413599274">
    <w:abstractNumId w:val="0"/>
  </w:num>
  <w:num w:numId="35" w16cid:durableId="1831367240">
    <w:abstractNumId w:val="34"/>
  </w:num>
  <w:num w:numId="36" w16cid:durableId="2033653690">
    <w:abstractNumId w:val="45"/>
  </w:num>
  <w:num w:numId="37" w16cid:durableId="1783842900">
    <w:abstractNumId w:val="9"/>
  </w:num>
  <w:num w:numId="38" w16cid:durableId="1653868438">
    <w:abstractNumId w:val="28"/>
  </w:num>
  <w:num w:numId="39" w16cid:durableId="570048017">
    <w:abstractNumId w:val="17"/>
  </w:num>
  <w:num w:numId="40" w16cid:durableId="1227062257">
    <w:abstractNumId w:val="29"/>
  </w:num>
  <w:num w:numId="41" w16cid:durableId="1355578133">
    <w:abstractNumId w:val="26"/>
  </w:num>
  <w:num w:numId="42" w16cid:durableId="465778597">
    <w:abstractNumId w:val="31"/>
  </w:num>
  <w:num w:numId="43" w16cid:durableId="254215728">
    <w:abstractNumId w:val="27"/>
  </w:num>
  <w:num w:numId="44" w16cid:durableId="528756966">
    <w:abstractNumId w:val="36"/>
  </w:num>
  <w:num w:numId="45" w16cid:durableId="1318873495">
    <w:abstractNumId w:val="41"/>
  </w:num>
  <w:num w:numId="46" w16cid:durableId="1678341135">
    <w:abstractNumId w:val="20"/>
  </w:num>
  <w:num w:numId="47" w16cid:durableId="1178468937">
    <w:abstractNumId w:val="6"/>
  </w:num>
  <w:num w:numId="48" w16cid:durableId="956911568">
    <w:abstractNumId w:val="42"/>
  </w:num>
  <w:num w:numId="49" w16cid:durableId="6430058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0E6"/>
    <w:rsid w:val="00003401"/>
    <w:rsid w:val="00012543"/>
    <w:rsid w:val="00014257"/>
    <w:rsid w:val="00025B50"/>
    <w:rsid w:val="0005124D"/>
    <w:rsid w:val="00055813"/>
    <w:rsid w:val="00065CAC"/>
    <w:rsid w:val="00073F05"/>
    <w:rsid w:val="000862FB"/>
    <w:rsid w:val="00087C3C"/>
    <w:rsid w:val="0009034F"/>
    <w:rsid w:val="00090F72"/>
    <w:rsid w:val="000A5A2A"/>
    <w:rsid w:val="000D6B5B"/>
    <w:rsid w:val="000E71E5"/>
    <w:rsid w:val="000F78C6"/>
    <w:rsid w:val="00116E85"/>
    <w:rsid w:val="00135EB1"/>
    <w:rsid w:val="0013675A"/>
    <w:rsid w:val="0015051F"/>
    <w:rsid w:val="00150BD7"/>
    <w:rsid w:val="00154DDA"/>
    <w:rsid w:val="001610AF"/>
    <w:rsid w:val="00171E3A"/>
    <w:rsid w:val="00197ECB"/>
    <w:rsid w:val="001A7DAE"/>
    <w:rsid w:val="001B4655"/>
    <w:rsid w:val="001C1147"/>
    <w:rsid w:val="001C1D4F"/>
    <w:rsid w:val="001E71B4"/>
    <w:rsid w:val="001F0703"/>
    <w:rsid w:val="002022F3"/>
    <w:rsid w:val="00215855"/>
    <w:rsid w:val="002172E7"/>
    <w:rsid w:val="002372E5"/>
    <w:rsid w:val="00261F6B"/>
    <w:rsid w:val="0027638F"/>
    <w:rsid w:val="00277224"/>
    <w:rsid w:val="00282B4E"/>
    <w:rsid w:val="00292DED"/>
    <w:rsid w:val="002A69F1"/>
    <w:rsid w:val="002E547D"/>
    <w:rsid w:val="002F3429"/>
    <w:rsid w:val="00342883"/>
    <w:rsid w:val="00350F6A"/>
    <w:rsid w:val="003576DE"/>
    <w:rsid w:val="00360B86"/>
    <w:rsid w:val="00382444"/>
    <w:rsid w:val="00396EC5"/>
    <w:rsid w:val="00397199"/>
    <w:rsid w:val="003A31EB"/>
    <w:rsid w:val="003C62AB"/>
    <w:rsid w:val="003C635D"/>
    <w:rsid w:val="003E669D"/>
    <w:rsid w:val="00402A5B"/>
    <w:rsid w:val="00411DD7"/>
    <w:rsid w:val="00422305"/>
    <w:rsid w:val="004225E9"/>
    <w:rsid w:val="00431642"/>
    <w:rsid w:val="00447273"/>
    <w:rsid w:val="00474C29"/>
    <w:rsid w:val="00480485"/>
    <w:rsid w:val="004822B6"/>
    <w:rsid w:val="004B229B"/>
    <w:rsid w:val="004B3016"/>
    <w:rsid w:val="004C588F"/>
    <w:rsid w:val="004D324D"/>
    <w:rsid w:val="005217BB"/>
    <w:rsid w:val="00522266"/>
    <w:rsid w:val="00524FC1"/>
    <w:rsid w:val="00537A0A"/>
    <w:rsid w:val="00564DC8"/>
    <w:rsid w:val="005724FF"/>
    <w:rsid w:val="00574888"/>
    <w:rsid w:val="005B23BF"/>
    <w:rsid w:val="005F4BD1"/>
    <w:rsid w:val="0060305C"/>
    <w:rsid w:val="00604F2A"/>
    <w:rsid w:val="00612FC2"/>
    <w:rsid w:val="006346C7"/>
    <w:rsid w:val="00640AEE"/>
    <w:rsid w:val="00644372"/>
    <w:rsid w:val="0064622D"/>
    <w:rsid w:val="00651157"/>
    <w:rsid w:val="007075F1"/>
    <w:rsid w:val="00725F6C"/>
    <w:rsid w:val="0073413A"/>
    <w:rsid w:val="00734FC3"/>
    <w:rsid w:val="00770409"/>
    <w:rsid w:val="00796D1B"/>
    <w:rsid w:val="007A41B1"/>
    <w:rsid w:val="007B7C1D"/>
    <w:rsid w:val="007D303A"/>
    <w:rsid w:val="007D3186"/>
    <w:rsid w:val="007D57BD"/>
    <w:rsid w:val="008154EE"/>
    <w:rsid w:val="00821792"/>
    <w:rsid w:val="0083521C"/>
    <w:rsid w:val="00843651"/>
    <w:rsid w:val="00846F9C"/>
    <w:rsid w:val="008641FE"/>
    <w:rsid w:val="00886526"/>
    <w:rsid w:val="008A01D8"/>
    <w:rsid w:val="008A69B2"/>
    <w:rsid w:val="008D02C9"/>
    <w:rsid w:val="008E437B"/>
    <w:rsid w:val="008F330C"/>
    <w:rsid w:val="00921363"/>
    <w:rsid w:val="009563E4"/>
    <w:rsid w:val="00971854"/>
    <w:rsid w:val="009729BF"/>
    <w:rsid w:val="0097652A"/>
    <w:rsid w:val="00976D28"/>
    <w:rsid w:val="00986907"/>
    <w:rsid w:val="00991F2D"/>
    <w:rsid w:val="009A50CF"/>
    <w:rsid w:val="009F1176"/>
    <w:rsid w:val="00A0568A"/>
    <w:rsid w:val="00A20525"/>
    <w:rsid w:val="00A2362A"/>
    <w:rsid w:val="00A3419C"/>
    <w:rsid w:val="00A34337"/>
    <w:rsid w:val="00A450E6"/>
    <w:rsid w:val="00A45D4E"/>
    <w:rsid w:val="00A72E9D"/>
    <w:rsid w:val="00A876F3"/>
    <w:rsid w:val="00AC78A1"/>
    <w:rsid w:val="00AF3F07"/>
    <w:rsid w:val="00AF7C4C"/>
    <w:rsid w:val="00B2207B"/>
    <w:rsid w:val="00B2567F"/>
    <w:rsid w:val="00B32A43"/>
    <w:rsid w:val="00B36A67"/>
    <w:rsid w:val="00B45370"/>
    <w:rsid w:val="00B76D1A"/>
    <w:rsid w:val="00B941AD"/>
    <w:rsid w:val="00BB736C"/>
    <w:rsid w:val="00BC7E2D"/>
    <w:rsid w:val="00C0304A"/>
    <w:rsid w:val="00C53D63"/>
    <w:rsid w:val="00C706F3"/>
    <w:rsid w:val="00C76241"/>
    <w:rsid w:val="00C84046"/>
    <w:rsid w:val="00C841C9"/>
    <w:rsid w:val="00C939DB"/>
    <w:rsid w:val="00C96B55"/>
    <w:rsid w:val="00CA7B94"/>
    <w:rsid w:val="00CB14C7"/>
    <w:rsid w:val="00CC0471"/>
    <w:rsid w:val="00CC641F"/>
    <w:rsid w:val="00CD5C95"/>
    <w:rsid w:val="00D01BA7"/>
    <w:rsid w:val="00D20807"/>
    <w:rsid w:val="00D2390F"/>
    <w:rsid w:val="00D4738A"/>
    <w:rsid w:val="00D769C1"/>
    <w:rsid w:val="00D86290"/>
    <w:rsid w:val="00D91668"/>
    <w:rsid w:val="00DA2794"/>
    <w:rsid w:val="00DA2F7F"/>
    <w:rsid w:val="00DA654F"/>
    <w:rsid w:val="00DC7E69"/>
    <w:rsid w:val="00E07935"/>
    <w:rsid w:val="00E24D06"/>
    <w:rsid w:val="00E43387"/>
    <w:rsid w:val="00E45796"/>
    <w:rsid w:val="00E649EF"/>
    <w:rsid w:val="00E668CE"/>
    <w:rsid w:val="00E67CF2"/>
    <w:rsid w:val="00E74EDA"/>
    <w:rsid w:val="00E74F91"/>
    <w:rsid w:val="00E75854"/>
    <w:rsid w:val="00E94C00"/>
    <w:rsid w:val="00E970EB"/>
    <w:rsid w:val="00EB6A26"/>
    <w:rsid w:val="00F121E7"/>
    <w:rsid w:val="00F319A9"/>
    <w:rsid w:val="00F436EB"/>
    <w:rsid w:val="00F501D8"/>
    <w:rsid w:val="00F56B0A"/>
    <w:rsid w:val="00F73F08"/>
    <w:rsid w:val="00F74063"/>
    <w:rsid w:val="00F76E48"/>
    <w:rsid w:val="00F8397D"/>
    <w:rsid w:val="00F96717"/>
    <w:rsid w:val="00FA5E37"/>
    <w:rsid w:val="00FB7175"/>
    <w:rsid w:val="00FD0F30"/>
    <w:rsid w:val="00FE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F355"/>
  <w15:docId w15:val="{50B0BB7E-40A2-4920-8D8E-4E0D8F5E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proiect-de-ordin-privind-desemnarea-institutiile-responsabile-de-efectuarea-testelor-de-eficienta/1617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9</Pages>
  <Words>3993</Words>
  <Characters>26080</Characters>
  <Application>Microsoft Office Word</Application>
  <DocSecurity>0</DocSecurity>
  <Lines>449</Lines>
  <Paragraphs>122</Paragraphs>
  <ScaleCrop>false</ScaleCrop>
  <HeadingPairs>
    <vt:vector size="2" baseType="variant">
      <vt:variant>
        <vt:lpstr>Title</vt:lpstr>
      </vt:variant>
      <vt:variant>
        <vt:i4>1</vt:i4>
      </vt:variant>
    </vt:vector>
  </HeadingPairs>
  <TitlesOfParts>
    <vt:vector size="1" baseType="lpstr">
      <vt:lpstr>435.2023.ro</vt:lpstr>
    </vt:vector>
  </TitlesOfParts>
  <Company>Cancelaria Guvernului</Company>
  <LinksUpToDate>false</LinksUpToDate>
  <CharactersWithSpaces>29951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Ghenadie Rusu</cp:lastModifiedBy>
  <cp:revision>17</cp:revision>
  <dcterms:created xsi:type="dcterms:W3CDTF">2026-03-10T14:42:00Z</dcterms:created>
  <dcterms:modified xsi:type="dcterms:W3CDTF">2026-03-13T14:29:00Z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