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2E0E38"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r w:rsidRPr="002E0E38">
        <w:rPr>
          <w:b/>
          <w:color w:val="000000" w:themeColor="text1"/>
          <w:sz w:val="24"/>
          <w:szCs w:val="24"/>
          <w:lang w:val="ro-RO"/>
        </w:rPr>
        <w:t>NOTA</w:t>
      </w:r>
      <w:r w:rsidR="00032B46" w:rsidRPr="002E0E38">
        <w:rPr>
          <w:b/>
          <w:color w:val="000000" w:themeColor="text1"/>
          <w:sz w:val="24"/>
          <w:szCs w:val="24"/>
          <w:lang w:val="ro-RO"/>
        </w:rPr>
        <w:t xml:space="preserve"> </w:t>
      </w:r>
      <w:r w:rsidRPr="002E0E38">
        <w:rPr>
          <w:b/>
          <w:color w:val="000000" w:themeColor="text1"/>
          <w:sz w:val="24"/>
          <w:szCs w:val="24"/>
          <w:lang w:val="ro-RO"/>
        </w:rPr>
        <w:t>DE</w:t>
      </w:r>
      <w:r w:rsidR="00032B46" w:rsidRPr="002E0E38">
        <w:rPr>
          <w:b/>
          <w:color w:val="000000" w:themeColor="text1"/>
          <w:sz w:val="24"/>
          <w:szCs w:val="24"/>
          <w:lang w:val="ro-RO"/>
        </w:rPr>
        <w:t xml:space="preserve"> </w:t>
      </w:r>
      <w:r w:rsidRPr="002E0E38">
        <w:rPr>
          <w:b/>
          <w:color w:val="000000" w:themeColor="text1"/>
          <w:sz w:val="24"/>
          <w:szCs w:val="24"/>
          <w:lang w:val="ro-RO"/>
        </w:rPr>
        <w:t>FUNDAMENTARE</w:t>
      </w:r>
    </w:p>
    <w:p w14:paraId="30FFEE8F" w14:textId="68B7F582" w:rsidR="00433157" w:rsidRDefault="006933C3" w:rsidP="00433157">
      <w:pPr>
        <w:ind w:firstLine="567"/>
        <w:jc w:val="center"/>
        <w:rPr>
          <w:b/>
          <w:bCs/>
          <w:color w:val="000000" w:themeColor="text1"/>
          <w:sz w:val="24"/>
          <w:szCs w:val="24"/>
        </w:rPr>
      </w:pPr>
      <w:r w:rsidRPr="002E0E38">
        <w:rPr>
          <w:b/>
          <w:color w:val="000000" w:themeColor="text1"/>
          <w:sz w:val="24"/>
          <w:szCs w:val="24"/>
          <w:lang w:val="ro-RO"/>
        </w:rPr>
        <w:t>la</w:t>
      </w:r>
      <w:r w:rsidR="00032B46" w:rsidRPr="002E0E38">
        <w:rPr>
          <w:b/>
          <w:color w:val="000000" w:themeColor="text1"/>
          <w:sz w:val="24"/>
          <w:szCs w:val="24"/>
          <w:lang w:val="ro-RO"/>
        </w:rPr>
        <w:t xml:space="preserve"> </w:t>
      </w:r>
      <w:r w:rsidRPr="002E0E38">
        <w:rPr>
          <w:b/>
          <w:color w:val="000000" w:themeColor="text1"/>
          <w:sz w:val="24"/>
          <w:szCs w:val="24"/>
          <w:lang w:val="ro-RO"/>
        </w:rPr>
        <w:t>proiectul</w:t>
      </w:r>
      <w:r w:rsidR="00032B46" w:rsidRPr="002E0E38">
        <w:rPr>
          <w:b/>
          <w:color w:val="000000" w:themeColor="text1"/>
          <w:sz w:val="24"/>
          <w:szCs w:val="24"/>
          <w:lang w:val="ro-RO"/>
        </w:rPr>
        <w:t xml:space="preserve"> </w:t>
      </w:r>
      <w:r w:rsidR="004C1B79" w:rsidRPr="002E0E38">
        <w:rPr>
          <w:b/>
          <w:color w:val="000000" w:themeColor="text1"/>
          <w:sz w:val="24"/>
          <w:szCs w:val="24"/>
          <w:lang w:val="ro-RO"/>
        </w:rPr>
        <w:t>Ordinului cu privire</w:t>
      </w:r>
      <w:r w:rsidR="00433157" w:rsidRPr="00433157">
        <w:rPr>
          <w:b/>
          <w:bCs/>
          <w:color w:val="000000" w:themeColor="text1"/>
          <w:sz w:val="24"/>
          <w:szCs w:val="24"/>
        </w:rPr>
        <w:t xml:space="preserve"> </w:t>
      </w:r>
      <w:r w:rsidR="00433157" w:rsidRPr="00011901">
        <w:rPr>
          <w:b/>
          <w:bCs/>
          <w:color w:val="000000" w:themeColor="text1"/>
          <w:sz w:val="24"/>
          <w:szCs w:val="24"/>
        </w:rPr>
        <w:t xml:space="preserve">la </w:t>
      </w:r>
      <w:proofErr w:type="spellStart"/>
      <w:r w:rsidR="00433157" w:rsidRPr="00011901">
        <w:rPr>
          <w:b/>
          <w:bCs/>
          <w:color w:val="000000" w:themeColor="text1"/>
          <w:sz w:val="24"/>
          <w:szCs w:val="24"/>
        </w:rPr>
        <w:t>aprobarea</w:t>
      </w:r>
      <w:proofErr w:type="spellEnd"/>
      <w:r w:rsidR="00433157" w:rsidRPr="00011901">
        <w:rPr>
          <w:b/>
          <w:bCs/>
          <w:color w:val="000000" w:themeColor="text1"/>
          <w:sz w:val="24"/>
          <w:szCs w:val="24"/>
        </w:rPr>
        <w:t xml:space="preserve"> </w:t>
      </w:r>
      <w:proofErr w:type="spellStart"/>
      <w:r w:rsidR="00433157" w:rsidRPr="00011901">
        <w:rPr>
          <w:b/>
          <w:bCs/>
          <w:color w:val="000000" w:themeColor="text1"/>
          <w:sz w:val="24"/>
          <w:szCs w:val="24"/>
        </w:rPr>
        <w:t>Regulamentului</w:t>
      </w:r>
      <w:proofErr w:type="spellEnd"/>
      <w:r w:rsidR="00433157" w:rsidRPr="00011901">
        <w:rPr>
          <w:b/>
          <w:bCs/>
          <w:color w:val="000000" w:themeColor="text1"/>
          <w:sz w:val="24"/>
          <w:szCs w:val="24"/>
        </w:rPr>
        <w:t xml:space="preserve"> </w:t>
      </w:r>
      <w:proofErr w:type="spellStart"/>
      <w:r w:rsidR="00433157" w:rsidRPr="00011901">
        <w:rPr>
          <w:b/>
          <w:bCs/>
          <w:color w:val="000000" w:themeColor="text1"/>
          <w:sz w:val="24"/>
          <w:szCs w:val="24"/>
        </w:rPr>
        <w:t>privind</w:t>
      </w:r>
      <w:proofErr w:type="spellEnd"/>
      <w:r w:rsidR="00433157" w:rsidRPr="00011901">
        <w:rPr>
          <w:b/>
          <w:bCs/>
          <w:color w:val="000000" w:themeColor="text1"/>
          <w:sz w:val="24"/>
          <w:szCs w:val="24"/>
        </w:rPr>
        <w:t xml:space="preserve"> </w:t>
      </w:r>
      <w:proofErr w:type="spellStart"/>
      <w:r w:rsidR="00433157" w:rsidRPr="00011901">
        <w:rPr>
          <w:b/>
          <w:bCs/>
          <w:color w:val="000000" w:themeColor="text1"/>
          <w:sz w:val="24"/>
          <w:szCs w:val="24"/>
        </w:rPr>
        <w:t>inspecția</w:t>
      </w:r>
      <w:proofErr w:type="spellEnd"/>
      <w:r w:rsidR="00433157" w:rsidRPr="00011901">
        <w:rPr>
          <w:b/>
          <w:bCs/>
          <w:color w:val="000000" w:themeColor="text1"/>
          <w:sz w:val="24"/>
          <w:szCs w:val="24"/>
        </w:rPr>
        <w:t xml:space="preserve"> </w:t>
      </w:r>
      <w:r w:rsidR="00433157">
        <w:rPr>
          <w:b/>
          <w:bCs/>
          <w:color w:val="000000" w:themeColor="text1"/>
          <w:sz w:val="24"/>
          <w:szCs w:val="24"/>
        </w:rPr>
        <w:t xml:space="preserve"> </w:t>
      </w:r>
      <w:proofErr w:type="spellStart"/>
      <w:r w:rsidR="00433157" w:rsidRPr="00011901">
        <w:rPr>
          <w:b/>
          <w:bCs/>
          <w:color w:val="000000" w:themeColor="text1"/>
          <w:sz w:val="24"/>
          <w:szCs w:val="24"/>
        </w:rPr>
        <w:t>tehnică</w:t>
      </w:r>
      <w:proofErr w:type="spellEnd"/>
      <w:r w:rsidR="00433157" w:rsidRPr="00011901">
        <w:rPr>
          <w:b/>
          <w:bCs/>
          <w:color w:val="000000" w:themeColor="text1"/>
          <w:sz w:val="24"/>
          <w:szCs w:val="24"/>
        </w:rPr>
        <w:t xml:space="preserve"> </w:t>
      </w:r>
      <w:proofErr w:type="spellStart"/>
      <w:r w:rsidR="00433157" w:rsidRPr="00011901">
        <w:rPr>
          <w:b/>
          <w:bCs/>
          <w:color w:val="000000" w:themeColor="text1"/>
          <w:sz w:val="24"/>
          <w:szCs w:val="24"/>
        </w:rPr>
        <w:t>periodică</w:t>
      </w:r>
      <w:proofErr w:type="spellEnd"/>
      <w:r w:rsidR="00433157" w:rsidRPr="00011901">
        <w:rPr>
          <w:b/>
          <w:bCs/>
          <w:color w:val="000000" w:themeColor="text1"/>
          <w:sz w:val="24"/>
          <w:szCs w:val="24"/>
        </w:rPr>
        <w:t xml:space="preserve"> a </w:t>
      </w:r>
      <w:proofErr w:type="spellStart"/>
      <w:r w:rsidR="00433157" w:rsidRPr="00011901">
        <w:rPr>
          <w:b/>
          <w:bCs/>
          <w:color w:val="000000" w:themeColor="text1"/>
          <w:sz w:val="24"/>
          <w:szCs w:val="24"/>
        </w:rPr>
        <w:t>unităților</w:t>
      </w:r>
      <w:proofErr w:type="spellEnd"/>
      <w:r w:rsidR="00433157" w:rsidRPr="00011901">
        <w:rPr>
          <w:b/>
          <w:bCs/>
          <w:color w:val="000000" w:themeColor="text1"/>
          <w:sz w:val="24"/>
          <w:szCs w:val="24"/>
        </w:rPr>
        <w:t xml:space="preserve"> </w:t>
      </w:r>
      <w:proofErr w:type="spellStart"/>
      <w:r w:rsidR="00433157" w:rsidRPr="00011901">
        <w:rPr>
          <w:b/>
          <w:bCs/>
          <w:color w:val="000000" w:themeColor="text1"/>
          <w:sz w:val="24"/>
          <w:szCs w:val="24"/>
        </w:rPr>
        <w:t>tehnice</w:t>
      </w:r>
      <w:proofErr w:type="spellEnd"/>
    </w:p>
    <w:p w14:paraId="581CF8BF" w14:textId="656FBF96" w:rsidR="008B4BE6" w:rsidRPr="002E0E38" w:rsidRDefault="008B4BE6" w:rsidP="004C1B7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4"/>
          <w:szCs w:val="24"/>
          <w:lang w:val="ro-RO"/>
        </w:rPr>
      </w:pPr>
    </w:p>
    <w:p w14:paraId="57FCE7EB" w14:textId="77777777" w:rsidR="004C1B79" w:rsidRPr="002E0E38" w:rsidRDefault="004C1B79" w:rsidP="004C1B7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2E0E38"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2E0E38" w:rsidRDefault="0036135C" w:rsidP="002721D2">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t>1.</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Denumirea</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sau</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numele</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autorului</w:t>
            </w:r>
            <w:r w:rsidR="00032B46" w:rsidRPr="002E0E38">
              <w:rPr>
                <w:rFonts w:ascii="Times New Roman" w:hAnsi="Times New Roman"/>
                <w:b/>
                <w:bCs/>
                <w:color w:val="000000" w:themeColor="text1"/>
                <w:sz w:val="24"/>
                <w:szCs w:val="24"/>
                <w:lang w:val="ro-RO"/>
              </w:rPr>
              <w:t xml:space="preserve"> </w:t>
            </w:r>
            <w:r w:rsidR="00863417" w:rsidRPr="002E0E38">
              <w:rPr>
                <w:rFonts w:ascii="Times New Roman" w:hAnsi="Times New Roman"/>
                <w:b/>
                <w:bCs/>
                <w:color w:val="000000" w:themeColor="text1"/>
                <w:sz w:val="24"/>
                <w:szCs w:val="24"/>
                <w:lang w:val="ro-RO"/>
              </w:rPr>
              <w:t>ș</w:t>
            </w:r>
            <w:r w:rsidR="006933C3" w:rsidRPr="002E0E38">
              <w:rPr>
                <w:rFonts w:ascii="Times New Roman" w:hAnsi="Times New Roman"/>
                <w:b/>
                <w:bCs/>
                <w:color w:val="000000" w:themeColor="text1"/>
                <w:sz w:val="24"/>
                <w:szCs w:val="24"/>
                <w:lang w:val="ro-RO"/>
              </w:rPr>
              <w:t>i,</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după</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caz,</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a</w:t>
            </w:r>
            <w:r w:rsidR="00E94FA8" w:rsidRPr="002E0E38">
              <w:rPr>
                <w:rFonts w:ascii="Times New Roman" w:hAnsi="Times New Roman"/>
                <w:b/>
                <w:bCs/>
                <w:color w:val="000000" w:themeColor="text1"/>
                <w:sz w:val="24"/>
                <w:szCs w:val="24"/>
                <w:lang w:val="ro-RO"/>
              </w:rPr>
              <w:t>/al</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participan</w:t>
            </w:r>
            <w:r w:rsidR="00863417" w:rsidRPr="002E0E38">
              <w:rPr>
                <w:rFonts w:ascii="Times New Roman" w:hAnsi="Times New Roman"/>
                <w:b/>
                <w:bCs/>
                <w:color w:val="000000" w:themeColor="text1"/>
                <w:sz w:val="24"/>
                <w:szCs w:val="24"/>
                <w:lang w:val="ro-RO"/>
              </w:rPr>
              <w:t>ț</w:t>
            </w:r>
            <w:r w:rsidR="006933C3" w:rsidRPr="002E0E38">
              <w:rPr>
                <w:rFonts w:ascii="Times New Roman" w:hAnsi="Times New Roman"/>
                <w:b/>
                <w:bCs/>
                <w:color w:val="000000" w:themeColor="text1"/>
                <w:sz w:val="24"/>
                <w:szCs w:val="24"/>
                <w:lang w:val="ro-RO"/>
              </w:rPr>
              <w:t>ilor</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la</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elaborarea</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proiectului</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actului</w:t>
            </w:r>
            <w:r w:rsidR="00032B46" w:rsidRPr="002E0E38">
              <w:rPr>
                <w:rFonts w:ascii="Times New Roman" w:hAnsi="Times New Roman"/>
                <w:b/>
                <w:bCs/>
                <w:color w:val="000000" w:themeColor="text1"/>
                <w:sz w:val="24"/>
                <w:szCs w:val="24"/>
                <w:lang w:val="ro-RO"/>
              </w:rPr>
              <w:t xml:space="preserve"> </w:t>
            </w:r>
            <w:r w:rsidR="006933C3" w:rsidRPr="002E0E38">
              <w:rPr>
                <w:rFonts w:ascii="Times New Roman" w:hAnsi="Times New Roman"/>
                <w:b/>
                <w:bCs/>
                <w:color w:val="000000" w:themeColor="text1"/>
                <w:sz w:val="24"/>
                <w:szCs w:val="24"/>
                <w:lang w:val="ro-RO"/>
              </w:rPr>
              <w:t>normativ</w:t>
            </w:r>
          </w:p>
        </w:tc>
      </w:tr>
      <w:tr w:rsidR="006D3EB7" w:rsidRPr="002E0E38"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A642A2" w14:textId="77777777" w:rsidR="009219BC" w:rsidRPr="002E0E38" w:rsidRDefault="009219BC" w:rsidP="0080263E">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Ministerul Agriculturii și Industriei Alimentare </w:t>
            </w:r>
          </w:p>
          <w:p w14:paraId="77155182" w14:textId="3038DBD3" w:rsidR="008B4BE6" w:rsidRPr="002E0E38" w:rsidRDefault="0080263E" w:rsidP="004C1B79">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Proiectul </w:t>
            </w:r>
            <w:r w:rsidR="00433157" w:rsidRPr="002E0E38">
              <w:rPr>
                <w:b/>
                <w:color w:val="000000" w:themeColor="text1"/>
                <w:sz w:val="24"/>
                <w:szCs w:val="24"/>
                <w:lang w:val="ro-RO"/>
              </w:rPr>
              <w:t>Ordinului cu privire</w:t>
            </w:r>
            <w:r w:rsidR="00433157" w:rsidRPr="00433157">
              <w:rPr>
                <w:b/>
                <w:bCs/>
                <w:color w:val="000000" w:themeColor="text1"/>
                <w:sz w:val="24"/>
                <w:szCs w:val="24"/>
              </w:rPr>
              <w:t xml:space="preserve"> </w:t>
            </w:r>
            <w:r w:rsidR="00433157" w:rsidRPr="00011901">
              <w:rPr>
                <w:rFonts w:ascii="Times New Roman" w:hAnsi="Times New Roman"/>
                <w:b/>
                <w:bCs/>
                <w:color w:val="000000" w:themeColor="text1"/>
                <w:sz w:val="24"/>
                <w:szCs w:val="24"/>
              </w:rPr>
              <w:t xml:space="preserve">la </w:t>
            </w:r>
            <w:proofErr w:type="spellStart"/>
            <w:r w:rsidR="00433157" w:rsidRPr="00011901">
              <w:rPr>
                <w:rFonts w:ascii="Times New Roman" w:hAnsi="Times New Roman"/>
                <w:b/>
                <w:bCs/>
                <w:color w:val="000000" w:themeColor="text1"/>
                <w:sz w:val="24"/>
                <w:szCs w:val="24"/>
              </w:rPr>
              <w:t>aprobarea</w:t>
            </w:r>
            <w:proofErr w:type="spellEnd"/>
            <w:r w:rsidR="00433157" w:rsidRPr="00011901">
              <w:rPr>
                <w:rFonts w:ascii="Times New Roman" w:hAnsi="Times New Roman"/>
                <w:b/>
                <w:bCs/>
                <w:color w:val="000000" w:themeColor="text1"/>
                <w:sz w:val="24"/>
                <w:szCs w:val="24"/>
              </w:rPr>
              <w:t xml:space="preserve"> </w:t>
            </w:r>
            <w:proofErr w:type="spellStart"/>
            <w:r w:rsidR="00433157" w:rsidRPr="00011901">
              <w:rPr>
                <w:rFonts w:ascii="Times New Roman" w:hAnsi="Times New Roman"/>
                <w:b/>
                <w:bCs/>
                <w:color w:val="000000" w:themeColor="text1"/>
                <w:sz w:val="24"/>
                <w:szCs w:val="24"/>
              </w:rPr>
              <w:t>Regulamentului</w:t>
            </w:r>
            <w:proofErr w:type="spellEnd"/>
            <w:r w:rsidR="00433157" w:rsidRPr="00011901">
              <w:rPr>
                <w:rFonts w:ascii="Times New Roman" w:hAnsi="Times New Roman"/>
                <w:b/>
                <w:bCs/>
                <w:color w:val="000000" w:themeColor="text1"/>
                <w:sz w:val="24"/>
                <w:szCs w:val="24"/>
              </w:rPr>
              <w:t xml:space="preserve"> </w:t>
            </w:r>
            <w:proofErr w:type="spellStart"/>
            <w:r w:rsidR="00433157" w:rsidRPr="00011901">
              <w:rPr>
                <w:rFonts w:ascii="Times New Roman" w:hAnsi="Times New Roman"/>
                <w:b/>
                <w:bCs/>
                <w:color w:val="000000" w:themeColor="text1"/>
                <w:sz w:val="24"/>
                <w:szCs w:val="24"/>
              </w:rPr>
              <w:t>privind</w:t>
            </w:r>
            <w:proofErr w:type="spellEnd"/>
            <w:r w:rsidR="00433157" w:rsidRPr="00011901">
              <w:rPr>
                <w:rFonts w:ascii="Times New Roman" w:hAnsi="Times New Roman"/>
                <w:b/>
                <w:bCs/>
                <w:color w:val="000000" w:themeColor="text1"/>
                <w:sz w:val="24"/>
                <w:szCs w:val="24"/>
              </w:rPr>
              <w:t xml:space="preserve"> </w:t>
            </w:r>
            <w:proofErr w:type="spellStart"/>
            <w:r w:rsidR="00433157" w:rsidRPr="00011901">
              <w:rPr>
                <w:rFonts w:ascii="Times New Roman" w:hAnsi="Times New Roman"/>
                <w:b/>
                <w:bCs/>
                <w:color w:val="000000" w:themeColor="text1"/>
                <w:sz w:val="24"/>
                <w:szCs w:val="24"/>
              </w:rPr>
              <w:t>inspecția</w:t>
            </w:r>
            <w:proofErr w:type="spellEnd"/>
            <w:r w:rsidR="00433157" w:rsidRPr="00011901">
              <w:rPr>
                <w:rFonts w:ascii="Times New Roman" w:hAnsi="Times New Roman"/>
                <w:b/>
                <w:bCs/>
                <w:color w:val="000000" w:themeColor="text1"/>
                <w:sz w:val="24"/>
                <w:szCs w:val="24"/>
              </w:rPr>
              <w:t xml:space="preserve"> </w:t>
            </w:r>
            <w:r w:rsidR="00433157">
              <w:rPr>
                <w:b/>
                <w:bCs/>
                <w:color w:val="000000" w:themeColor="text1"/>
                <w:sz w:val="24"/>
                <w:szCs w:val="24"/>
              </w:rPr>
              <w:t xml:space="preserve"> </w:t>
            </w:r>
            <w:proofErr w:type="spellStart"/>
            <w:r w:rsidR="00433157" w:rsidRPr="00011901">
              <w:rPr>
                <w:rFonts w:ascii="Times New Roman" w:hAnsi="Times New Roman"/>
                <w:b/>
                <w:bCs/>
                <w:color w:val="000000" w:themeColor="text1"/>
                <w:sz w:val="24"/>
                <w:szCs w:val="24"/>
              </w:rPr>
              <w:t>tehnică</w:t>
            </w:r>
            <w:proofErr w:type="spellEnd"/>
            <w:r w:rsidR="00433157" w:rsidRPr="00011901">
              <w:rPr>
                <w:rFonts w:ascii="Times New Roman" w:hAnsi="Times New Roman"/>
                <w:b/>
                <w:bCs/>
                <w:color w:val="000000" w:themeColor="text1"/>
                <w:sz w:val="24"/>
                <w:szCs w:val="24"/>
              </w:rPr>
              <w:t xml:space="preserve"> </w:t>
            </w:r>
            <w:proofErr w:type="spellStart"/>
            <w:r w:rsidR="00433157" w:rsidRPr="00011901">
              <w:rPr>
                <w:rFonts w:ascii="Times New Roman" w:hAnsi="Times New Roman"/>
                <w:b/>
                <w:bCs/>
                <w:color w:val="000000" w:themeColor="text1"/>
                <w:sz w:val="24"/>
                <w:szCs w:val="24"/>
              </w:rPr>
              <w:t>periodică</w:t>
            </w:r>
            <w:proofErr w:type="spellEnd"/>
            <w:r w:rsidR="00433157" w:rsidRPr="00011901">
              <w:rPr>
                <w:rFonts w:ascii="Times New Roman" w:hAnsi="Times New Roman"/>
                <w:b/>
                <w:bCs/>
                <w:color w:val="000000" w:themeColor="text1"/>
                <w:sz w:val="24"/>
                <w:szCs w:val="24"/>
              </w:rPr>
              <w:t xml:space="preserve"> a </w:t>
            </w:r>
            <w:proofErr w:type="spellStart"/>
            <w:r w:rsidR="00433157" w:rsidRPr="00011901">
              <w:rPr>
                <w:rFonts w:ascii="Times New Roman" w:hAnsi="Times New Roman"/>
                <w:b/>
                <w:bCs/>
                <w:color w:val="000000" w:themeColor="text1"/>
                <w:sz w:val="24"/>
                <w:szCs w:val="24"/>
              </w:rPr>
              <w:t>unităților</w:t>
            </w:r>
            <w:proofErr w:type="spellEnd"/>
            <w:r w:rsidR="00433157" w:rsidRPr="00011901">
              <w:rPr>
                <w:rFonts w:ascii="Times New Roman" w:hAnsi="Times New Roman"/>
                <w:b/>
                <w:bCs/>
                <w:color w:val="000000" w:themeColor="text1"/>
                <w:sz w:val="24"/>
                <w:szCs w:val="24"/>
              </w:rPr>
              <w:t xml:space="preserve"> </w:t>
            </w:r>
            <w:proofErr w:type="spellStart"/>
            <w:r w:rsidR="00433157" w:rsidRPr="00011901">
              <w:rPr>
                <w:rFonts w:ascii="Times New Roman" w:hAnsi="Times New Roman"/>
                <w:b/>
                <w:bCs/>
                <w:color w:val="000000" w:themeColor="text1"/>
                <w:sz w:val="24"/>
                <w:szCs w:val="24"/>
              </w:rPr>
              <w:t>tehnice</w:t>
            </w:r>
            <w:proofErr w:type="spellEnd"/>
          </w:p>
        </w:tc>
      </w:tr>
      <w:tr w:rsidR="006D3EB7" w:rsidRPr="002E0E38"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2E0E38" w:rsidRDefault="006933C3" w:rsidP="00452C6C">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t>2.</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Condi</w:t>
            </w:r>
            <w:r w:rsidR="00863417" w:rsidRPr="002E0E38">
              <w:rPr>
                <w:rFonts w:ascii="Times New Roman" w:hAnsi="Times New Roman"/>
                <w:b/>
                <w:bCs/>
                <w:color w:val="000000" w:themeColor="text1"/>
                <w:sz w:val="24"/>
                <w:szCs w:val="24"/>
                <w:lang w:val="ro-RO"/>
              </w:rPr>
              <w:t>ț</w:t>
            </w:r>
            <w:r w:rsidRPr="002E0E38">
              <w:rPr>
                <w:rFonts w:ascii="Times New Roman" w:hAnsi="Times New Roman"/>
                <w:b/>
                <w:bCs/>
                <w:color w:val="000000" w:themeColor="text1"/>
                <w:sz w:val="24"/>
                <w:szCs w:val="24"/>
                <w:lang w:val="ro-RO"/>
              </w:rPr>
              <w:t>iile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ce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au</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impus</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elaborarea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proiectului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normativ</w:t>
            </w:r>
          </w:p>
        </w:tc>
      </w:tr>
      <w:tr w:rsidR="006D3EB7" w:rsidRPr="002E0E38"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2E0E38" w:rsidRDefault="006933C3"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2.1.</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Temeiul</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legal</w:t>
            </w:r>
            <w:r w:rsidR="00825DC9" w:rsidRPr="002E0E38">
              <w:rPr>
                <w:rFonts w:ascii="Times New Roman" w:hAnsi="Times New Roman"/>
                <w:color w:val="000000" w:themeColor="text1"/>
                <w:sz w:val="24"/>
                <w:szCs w:val="24"/>
                <w:lang w:val="ro-RO"/>
              </w:rPr>
              <w:t xml:space="preserve"> sau</w:t>
            </w:r>
            <w:r w:rsidRPr="002E0E38">
              <w:rPr>
                <w:rFonts w:ascii="Times New Roman" w:hAnsi="Times New Roman"/>
                <w:color w:val="000000" w:themeColor="text1"/>
                <w:sz w:val="24"/>
                <w:szCs w:val="24"/>
                <w:lang w:val="ro-RO"/>
              </w:rPr>
              <w:t>,</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după</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caz</w:t>
            </w:r>
            <w:r w:rsidR="00825DC9" w:rsidRPr="002E0E38">
              <w:rPr>
                <w:rFonts w:ascii="Times New Roman" w:hAnsi="Times New Roman"/>
                <w:color w:val="000000" w:themeColor="text1"/>
                <w:sz w:val="24"/>
                <w:szCs w:val="24"/>
                <w:lang w:val="ro-RO"/>
              </w:rPr>
              <w:t>,</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sursa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proiectului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actului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normativ</w:t>
            </w:r>
          </w:p>
        </w:tc>
      </w:tr>
      <w:tr w:rsidR="0080263E" w:rsidRPr="002E0E38" w14:paraId="3CB71CD6" w14:textId="77777777" w:rsidTr="008026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19ED93" w14:textId="77777777" w:rsidR="00433157" w:rsidRDefault="0080263E" w:rsidP="00FA59A5">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Prezentul proiect este elaborat în scopul asigurării cadrului normativ național cu reglementări tehnice aplicabile domeniilor reglementate, potrivit </w:t>
            </w:r>
            <w:r w:rsidR="004C1B79" w:rsidRPr="002E0E38">
              <w:rPr>
                <w:rFonts w:ascii="Times New Roman" w:hAnsi="Times New Roman"/>
                <w:color w:val="000000" w:themeColor="text1"/>
                <w:sz w:val="24"/>
                <w:szCs w:val="24"/>
                <w:lang w:val="ro-RO"/>
              </w:rPr>
              <w:t>lit. d), art. 13 din Legea nr. 131/2007 privind siguranța traficului rutier, alin.2, pct. 120 din Hotărârea Guvernului nr. 357/2009 cu privire la aprobarea Regulamentului circulației rutiere, precum și, prevederilor Regulamentului I</w:t>
            </w:r>
            <w:r w:rsidR="007C076F" w:rsidRPr="002E0E38">
              <w:rPr>
                <w:rFonts w:ascii="Times New Roman" w:hAnsi="Times New Roman"/>
                <w:color w:val="000000" w:themeColor="text1"/>
                <w:sz w:val="24"/>
                <w:szCs w:val="24"/>
                <w:lang w:val="ro-RO"/>
              </w:rPr>
              <w:t xml:space="preserve">nspectoratul de </w:t>
            </w:r>
            <w:r w:rsidR="004C1B79" w:rsidRPr="002E0E38">
              <w:rPr>
                <w:rFonts w:ascii="Times New Roman" w:hAnsi="Times New Roman"/>
                <w:color w:val="000000" w:themeColor="text1"/>
                <w:sz w:val="24"/>
                <w:szCs w:val="24"/>
                <w:lang w:val="ro-RO"/>
              </w:rPr>
              <w:t>S</w:t>
            </w:r>
            <w:r w:rsidR="007C076F" w:rsidRPr="002E0E38">
              <w:rPr>
                <w:rFonts w:ascii="Times New Roman" w:hAnsi="Times New Roman"/>
                <w:color w:val="000000" w:themeColor="text1"/>
                <w:sz w:val="24"/>
                <w:szCs w:val="24"/>
                <w:lang w:val="ro-RO"/>
              </w:rPr>
              <w:t xml:space="preserve">tat pentru </w:t>
            </w:r>
            <w:r w:rsidR="004C1B79" w:rsidRPr="002E0E38">
              <w:rPr>
                <w:rFonts w:ascii="Times New Roman" w:hAnsi="Times New Roman"/>
                <w:color w:val="000000" w:themeColor="text1"/>
                <w:sz w:val="24"/>
                <w:szCs w:val="24"/>
                <w:lang w:val="ro-RO"/>
              </w:rPr>
              <w:t>S</w:t>
            </w:r>
            <w:r w:rsidR="007C076F" w:rsidRPr="002E0E38">
              <w:rPr>
                <w:rFonts w:ascii="Times New Roman" w:hAnsi="Times New Roman"/>
                <w:color w:val="000000" w:themeColor="text1"/>
                <w:sz w:val="24"/>
                <w:szCs w:val="24"/>
                <w:lang w:val="ro-RO"/>
              </w:rPr>
              <w:t xml:space="preserve">upravegherea </w:t>
            </w:r>
            <w:r w:rsidR="004C1B79" w:rsidRPr="002E0E38">
              <w:rPr>
                <w:rFonts w:ascii="Times New Roman" w:hAnsi="Times New Roman"/>
                <w:color w:val="000000" w:themeColor="text1"/>
                <w:sz w:val="24"/>
                <w:szCs w:val="24"/>
                <w:lang w:val="ro-RO"/>
              </w:rPr>
              <w:t>T</w:t>
            </w:r>
            <w:r w:rsidR="007C076F" w:rsidRPr="002E0E38">
              <w:rPr>
                <w:rFonts w:ascii="Times New Roman" w:hAnsi="Times New Roman"/>
                <w:color w:val="000000" w:themeColor="text1"/>
                <w:sz w:val="24"/>
                <w:szCs w:val="24"/>
                <w:lang w:val="ro-RO"/>
              </w:rPr>
              <w:t>ehnică</w:t>
            </w:r>
            <w:r w:rsidR="004C1B79" w:rsidRPr="002E0E38">
              <w:rPr>
                <w:rFonts w:ascii="Times New Roman" w:hAnsi="Times New Roman"/>
                <w:color w:val="000000" w:themeColor="text1"/>
                <w:sz w:val="24"/>
                <w:szCs w:val="24"/>
                <w:lang w:val="ro-RO"/>
              </w:rPr>
              <w:t xml:space="preserve"> „</w:t>
            </w:r>
            <w:proofErr w:type="spellStart"/>
            <w:r w:rsidR="004C1B79" w:rsidRPr="002E0E38">
              <w:rPr>
                <w:rFonts w:ascii="Times New Roman" w:hAnsi="Times New Roman"/>
                <w:color w:val="000000" w:themeColor="text1"/>
                <w:sz w:val="24"/>
                <w:szCs w:val="24"/>
                <w:lang w:val="ro-RO"/>
              </w:rPr>
              <w:t>Intehagro</w:t>
            </w:r>
            <w:proofErr w:type="spellEnd"/>
            <w:r w:rsidR="004C1B79" w:rsidRPr="002E0E38">
              <w:rPr>
                <w:rFonts w:ascii="Times New Roman" w:hAnsi="Times New Roman"/>
                <w:color w:val="000000" w:themeColor="text1"/>
                <w:sz w:val="24"/>
                <w:szCs w:val="24"/>
                <w:lang w:val="ro-RO"/>
              </w:rPr>
              <w:t>”</w:t>
            </w:r>
            <w:r w:rsidR="007C076F" w:rsidRPr="002E0E38">
              <w:rPr>
                <w:rFonts w:ascii="Times New Roman" w:hAnsi="Times New Roman"/>
                <w:color w:val="000000" w:themeColor="text1"/>
                <w:sz w:val="24"/>
                <w:szCs w:val="24"/>
                <w:lang w:val="ro-RO"/>
              </w:rPr>
              <w:t xml:space="preserve"> (în continuare – ISST „</w:t>
            </w:r>
            <w:proofErr w:type="spellStart"/>
            <w:r w:rsidR="007C076F" w:rsidRPr="002E0E38">
              <w:rPr>
                <w:rFonts w:ascii="Times New Roman" w:hAnsi="Times New Roman"/>
                <w:color w:val="000000" w:themeColor="text1"/>
                <w:sz w:val="24"/>
                <w:szCs w:val="24"/>
                <w:lang w:val="ro-RO"/>
              </w:rPr>
              <w:t>Intehagro</w:t>
            </w:r>
            <w:proofErr w:type="spellEnd"/>
            <w:r w:rsidR="007C076F" w:rsidRPr="002E0E38">
              <w:rPr>
                <w:rFonts w:ascii="Times New Roman" w:hAnsi="Times New Roman"/>
                <w:color w:val="000000" w:themeColor="text1"/>
                <w:sz w:val="24"/>
                <w:szCs w:val="24"/>
                <w:lang w:val="ro-RO"/>
              </w:rPr>
              <w:t>”)</w:t>
            </w:r>
            <w:r w:rsidR="004C1B79" w:rsidRPr="002E0E38">
              <w:rPr>
                <w:rFonts w:ascii="Times New Roman" w:hAnsi="Times New Roman"/>
                <w:color w:val="000000" w:themeColor="text1"/>
                <w:sz w:val="24"/>
                <w:szCs w:val="24"/>
                <w:lang w:val="ro-RO"/>
              </w:rPr>
              <w:t>, aprobat prin Hotărârea Guvernului nr.607/1999</w:t>
            </w:r>
            <w:r w:rsidRPr="002E0E38">
              <w:rPr>
                <w:rFonts w:ascii="Times New Roman" w:hAnsi="Times New Roman"/>
                <w:color w:val="000000" w:themeColor="text1"/>
                <w:sz w:val="24"/>
                <w:szCs w:val="24"/>
                <w:lang w:val="ro-RO"/>
              </w:rPr>
              <w:t xml:space="preserve">. </w:t>
            </w:r>
          </w:p>
          <w:p w14:paraId="0F727F7F" w14:textId="1055FEBA" w:rsidR="0080263E" w:rsidRPr="00472634" w:rsidRDefault="0080263E" w:rsidP="00FA59A5">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Normele statuate la </w:t>
            </w:r>
            <w:r w:rsidR="007C076F" w:rsidRPr="002E0E38">
              <w:rPr>
                <w:rFonts w:ascii="Times New Roman" w:hAnsi="Times New Roman"/>
                <w:color w:val="000000" w:themeColor="text1"/>
                <w:sz w:val="24"/>
                <w:szCs w:val="24"/>
                <w:lang w:val="ro-RO"/>
              </w:rPr>
              <w:t>pct. 15 din</w:t>
            </w:r>
            <w:r w:rsidR="007C076F" w:rsidRPr="002E0E38">
              <w:rPr>
                <w:rFonts w:ascii="Times New Roman" w:hAnsi="Times New Roman"/>
                <w:color w:val="000000" w:themeColor="text1"/>
                <w:sz w:val="24"/>
                <w:szCs w:val="24"/>
              </w:rPr>
              <w:t xml:space="preserve"> </w:t>
            </w:r>
            <w:r w:rsidR="007C076F" w:rsidRPr="002E0E38">
              <w:rPr>
                <w:rFonts w:ascii="Times New Roman" w:hAnsi="Times New Roman"/>
                <w:color w:val="000000" w:themeColor="text1"/>
                <w:sz w:val="24"/>
                <w:szCs w:val="24"/>
                <w:lang w:val="ro-RO"/>
              </w:rPr>
              <w:t>Regulamentul ISST „</w:t>
            </w:r>
            <w:proofErr w:type="spellStart"/>
            <w:r w:rsidR="007C076F" w:rsidRPr="002E0E38">
              <w:rPr>
                <w:rFonts w:ascii="Times New Roman" w:hAnsi="Times New Roman"/>
                <w:color w:val="000000" w:themeColor="text1"/>
                <w:sz w:val="24"/>
                <w:szCs w:val="24"/>
                <w:lang w:val="ro-RO"/>
              </w:rPr>
              <w:t>Intehagro</w:t>
            </w:r>
            <w:proofErr w:type="spellEnd"/>
            <w:r w:rsidR="007C076F" w:rsidRPr="002E0E38">
              <w:rPr>
                <w:rFonts w:ascii="Times New Roman" w:hAnsi="Times New Roman"/>
                <w:color w:val="000000" w:themeColor="text1"/>
                <w:sz w:val="24"/>
                <w:szCs w:val="24"/>
                <w:lang w:val="ro-RO"/>
              </w:rPr>
              <w:t xml:space="preserve">”, aprobat prin Hotărârea Guvernului nr.607/1999,  </w:t>
            </w:r>
            <w:r w:rsidRPr="002E0E38">
              <w:rPr>
                <w:rFonts w:ascii="Times New Roman" w:hAnsi="Times New Roman"/>
                <w:color w:val="000000" w:themeColor="text1"/>
                <w:sz w:val="24"/>
                <w:szCs w:val="24"/>
                <w:lang w:val="ro-RO"/>
              </w:rPr>
              <w:t xml:space="preserve">indică expres obligativitatea </w:t>
            </w:r>
            <w:r w:rsidR="0025362A" w:rsidRPr="002E0E38">
              <w:rPr>
                <w:rFonts w:ascii="Times New Roman" w:hAnsi="Times New Roman"/>
                <w:color w:val="000000" w:themeColor="text1"/>
                <w:sz w:val="24"/>
                <w:szCs w:val="24"/>
                <w:lang w:val="ro-RO"/>
              </w:rPr>
              <w:t>asigurării</w:t>
            </w:r>
            <w:r w:rsidRPr="002E0E38">
              <w:rPr>
                <w:rFonts w:ascii="Times New Roman" w:hAnsi="Times New Roman"/>
                <w:color w:val="000000" w:themeColor="text1"/>
                <w:sz w:val="24"/>
                <w:szCs w:val="24"/>
                <w:lang w:val="ro-RO"/>
              </w:rPr>
              <w:t xml:space="preserve"> </w:t>
            </w:r>
            <w:r w:rsidR="007C076F" w:rsidRPr="002E0E38">
              <w:rPr>
                <w:rFonts w:ascii="Times New Roman" w:hAnsi="Times New Roman"/>
                <w:color w:val="000000" w:themeColor="text1"/>
                <w:sz w:val="24"/>
                <w:szCs w:val="24"/>
                <w:lang w:val="ro-RO"/>
              </w:rPr>
              <w:t>cadrului normativ</w:t>
            </w:r>
            <w:r w:rsidRPr="002E0E38">
              <w:rPr>
                <w:rFonts w:ascii="Times New Roman" w:hAnsi="Times New Roman"/>
                <w:color w:val="000000" w:themeColor="text1"/>
                <w:sz w:val="24"/>
                <w:szCs w:val="24"/>
                <w:lang w:val="ro-RO"/>
              </w:rPr>
              <w:t xml:space="preserve"> cu reglementările </w:t>
            </w:r>
            <w:r w:rsidR="007C076F" w:rsidRPr="002E0E38">
              <w:rPr>
                <w:rFonts w:ascii="Times New Roman" w:hAnsi="Times New Roman"/>
                <w:color w:val="000000" w:themeColor="text1"/>
                <w:sz w:val="24"/>
                <w:szCs w:val="24"/>
                <w:lang w:val="ro-RO"/>
              </w:rPr>
              <w:t>de rigoare</w:t>
            </w:r>
            <w:r w:rsidRPr="002E0E38">
              <w:rPr>
                <w:rFonts w:ascii="Times New Roman" w:hAnsi="Times New Roman"/>
                <w:color w:val="000000" w:themeColor="text1"/>
                <w:sz w:val="24"/>
                <w:szCs w:val="24"/>
                <w:lang w:val="ro-RO"/>
              </w:rPr>
              <w:t xml:space="preserve">, </w:t>
            </w:r>
            <w:r w:rsidR="0025362A" w:rsidRPr="002E0E38">
              <w:rPr>
                <w:rFonts w:ascii="Times New Roman" w:hAnsi="Times New Roman"/>
                <w:color w:val="000000" w:themeColor="text1"/>
                <w:sz w:val="24"/>
                <w:szCs w:val="24"/>
                <w:lang w:val="ro-RO"/>
              </w:rPr>
              <w:t xml:space="preserve">cu scopul de a </w:t>
            </w:r>
            <w:r w:rsidR="007C076F" w:rsidRPr="002E0E38">
              <w:rPr>
                <w:rFonts w:ascii="Times New Roman" w:hAnsi="Times New Roman"/>
                <w:color w:val="000000" w:themeColor="text1"/>
                <w:sz w:val="24"/>
                <w:szCs w:val="24"/>
                <w:lang w:val="ro-RO"/>
              </w:rPr>
              <w:t xml:space="preserve">exercita supravegherea asupra stării tehnice a tractoarelor, </w:t>
            </w:r>
            <w:proofErr w:type="spellStart"/>
            <w:r w:rsidR="007C076F" w:rsidRPr="002E0E38">
              <w:rPr>
                <w:rFonts w:ascii="Times New Roman" w:hAnsi="Times New Roman"/>
                <w:color w:val="000000" w:themeColor="text1"/>
                <w:sz w:val="24"/>
                <w:szCs w:val="24"/>
                <w:lang w:val="ro-RO"/>
              </w:rPr>
              <w:t>maşinilor</w:t>
            </w:r>
            <w:proofErr w:type="spellEnd"/>
            <w:r w:rsidR="007C076F" w:rsidRPr="002E0E38">
              <w:rPr>
                <w:rFonts w:ascii="Times New Roman" w:hAnsi="Times New Roman"/>
                <w:color w:val="000000" w:themeColor="text1"/>
                <w:sz w:val="24"/>
                <w:szCs w:val="24"/>
                <w:lang w:val="ro-RO"/>
              </w:rPr>
              <w:t xml:space="preserve"> autopropulsate, ameliorative, de </w:t>
            </w:r>
            <w:proofErr w:type="spellStart"/>
            <w:r w:rsidR="007C076F" w:rsidRPr="002E0E38">
              <w:rPr>
                <w:rFonts w:ascii="Times New Roman" w:hAnsi="Times New Roman"/>
                <w:color w:val="000000" w:themeColor="text1"/>
                <w:sz w:val="24"/>
                <w:szCs w:val="24"/>
                <w:lang w:val="ro-RO"/>
              </w:rPr>
              <w:t>construcţie</w:t>
            </w:r>
            <w:proofErr w:type="spellEnd"/>
            <w:r w:rsidR="007C076F" w:rsidRPr="002E0E38">
              <w:rPr>
                <w:rFonts w:ascii="Times New Roman" w:hAnsi="Times New Roman"/>
                <w:color w:val="000000" w:themeColor="text1"/>
                <w:sz w:val="24"/>
                <w:szCs w:val="24"/>
                <w:lang w:val="ro-RO"/>
              </w:rPr>
              <w:t xml:space="preserve"> a drumurilor, a altor </w:t>
            </w:r>
            <w:proofErr w:type="spellStart"/>
            <w:r w:rsidR="007C076F" w:rsidRPr="002E0E38">
              <w:rPr>
                <w:rFonts w:ascii="Times New Roman" w:hAnsi="Times New Roman"/>
                <w:color w:val="000000" w:themeColor="text1"/>
                <w:sz w:val="24"/>
                <w:szCs w:val="24"/>
                <w:lang w:val="ro-RO"/>
              </w:rPr>
              <w:t>maşini</w:t>
            </w:r>
            <w:proofErr w:type="spellEnd"/>
            <w:r w:rsidR="007C076F" w:rsidRPr="002E0E38">
              <w:rPr>
                <w:rFonts w:ascii="Times New Roman" w:hAnsi="Times New Roman"/>
                <w:color w:val="000000" w:themeColor="text1"/>
                <w:sz w:val="24"/>
                <w:szCs w:val="24"/>
                <w:lang w:val="ro-RO"/>
              </w:rPr>
              <w:t xml:space="preserve"> </w:t>
            </w:r>
            <w:proofErr w:type="spellStart"/>
            <w:r w:rsidR="007C076F" w:rsidRPr="002E0E38">
              <w:rPr>
                <w:rFonts w:ascii="Times New Roman" w:hAnsi="Times New Roman"/>
                <w:color w:val="000000" w:themeColor="text1"/>
                <w:sz w:val="24"/>
                <w:szCs w:val="24"/>
                <w:lang w:val="ro-RO"/>
              </w:rPr>
              <w:t>şi</w:t>
            </w:r>
            <w:proofErr w:type="spellEnd"/>
            <w:r w:rsidR="007C076F" w:rsidRPr="002E0E38">
              <w:rPr>
                <w:rFonts w:ascii="Times New Roman" w:hAnsi="Times New Roman"/>
                <w:color w:val="000000" w:themeColor="text1"/>
                <w:sz w:val="24"/>
                <w:szCs w:val="24"/>
                <w:lang w:val="ro-RO"/>
              </w:rPr>
              <w:t xml:space="preserve"> remorci în ceea ce </w:t>
            </w:r>
            <w:proofErr w:type="spellStart"/>
            <w:r w:rsidR="007C076F" w:rsidRPr="002E0E38">
              <w:rPr>
                <w:rFonts w:ascii="Times New Roman" w:hAnsi="Times New Roman"/>
                <w:color w:val="000000" w:themeColor="text1"/>
                <w:sz w:val="24"/>
                <w:szCs w:val="24"/>
                <w:lang w:val="ro-RO"/>
              </w:rPr>
              <w:t>priveşte</w:t>
            </w:r>
            <w:proofErr w:type="spellEnd"/>
            <w:r w:rsidR="007C076F" w:rsidRPr="002E0E38">
              <w:rPr>
                <w:rFonts w:ascii="Times New Roman" w:hAnsi="Times New Roman"/>
                <w:color w:val="000000" w:themeColor="text1"/>
                <w:sz w:val="24"/>
                <w:szCs w:val="24"/>
                <w:lang w:val="ro-RO"/>
              </w:rPr>
              <w:t xml:space="preserve"> asigurarea în procesul utilizării lor a </w:t>
            </w:r>
            <w:proofErr w:type="spellStart"/>
            <w:r w:rsidR="007C076F" w:rsidRPr="002E0E38">
              <w:rPr>
                <w:rFonts w:ascii="Times New Roman" w:hAnsi="Times New Roman"/>
                <w:color w:val="000000" w:themeColor="text1"/>
                <w:sz w:val="24"/>
                <w:szCs w:val="24"/>
                <w:lang w:val="ro-RO"/>
              </w:rPr>
              <w:t>securităţii</w:t>
            </w:r>
            <w:proofErr w:type="spellEnd"/>
            <w:r w:rsidR="007C076F" w:rsidRPr="002E0E38">
              <w:rPr>
                <w:rFonts w:ascii="Times New Roman" w:hAnsi="Times New Roman"/>
                <w:color w:val="000000" w:themeColor="text1"/>
                <w:sz w:val="24"/>
                <w:szCs w:val="24"/>
                <w:lang w:val="ro-RO"/>
              </w:rPr>
              <w:t xml:space="preserve"> </w:t>
            </w:r>
            <w:proofErr w:type="spellStart"/>
            <w:r w:rsidR="007C076F" w:rsidRPr="002E0E38">
              <w:rPr>
                <w:rFonts w:ascii="Times New Roman" w:hAnsi="Times New Roman"/>
                <w:color w:val="000000" w:themeColor="text1"/>
                <w:sz w:val="24"/>
                <w:szCs w:val="24"/>
                <w:lang w:val="ro-RO"/>
              </w:rPr>
              <w:t>vieţii</w:t>
            </w:r>
            <w:proofErr w:type="spellEnd"/>
            <w:r w:rsidR="007C076F" w:rsidRPr="002E0E38">
              <w:rPr>
                <w:rFonts w:ascii="Times New Roman" w:hAnsi="Times New Roman"/>
                <w:color w:val="000000" w:themeColor="text1"/>
                <w:sz w:val="24"/>
                <w:szCs w:val="24"/>
                <w:lang w:val="ro-RO"/>
              </w:rPr>
              <w:t xml:space="preserve">, </w:t>
            </w:r>
            <w:proofErr w:type="spellStart"/>
            <w:r w:rsidR="007C076F" w:rsidRPr="002E0E38">
              <w:rPr>
                <w:rFonts w:ascii="Times New Roman" w:hAnsi="Times New Roman"/>
                <w:color w:val="000000" w:themeColor="text1"/>
                <w:sz w:val="24"/>
                <w:szCs w:val="24"/>
                <w:lang w:val="ro-RO"/>
              </w:rPr>
              <w:t>sănătăţii</w:t>
            </w:r>
            <w:proofErr w:type="spellEnd"/>
            <w:r w:rsidR="007C076F" w:rsidRPr="002E0E38">
              <w:rPr>
                <w:rFonts w:ascii="Times New Roman" w:hAnsi="Times New Roman"/>
                <w:color w:val="000000" w:themeColor="text1"/>
                <w:sz w:val="24"/>
                <w:szCs w:val="24"/>
                <w:lang w:val="ro-RO"/>
              </w:rPr>
              <w:t xml:space="preserve"> </w:t>
            </w:r>
            <w:proofErr w:type="spellStart"/>
            <w:r w:rsidR="007C076F" w:rsidRPr="002E0E38">
              <w:rPr>
                <w:rFonts w:ascii="Times New Roman" w:hAnsi="Times New Roman"/>
                <w:color w:val="000000" w:themeColor="text1"/>
                <w:sz w:val="24"/>
                <w:szCs w:val="24"/>
                <w:lang w:val="ro-RO"/>
              </w:rPr>
              <w:t>şi</w:t>
            </w:r>
            <w:proofErr w:type="spellEnd"/>
            <w:r w:rsidR="007C076F" w:rsidRPr="002E0E38">
              <w:rPr>
                <w:rFonts w:ascii="Times New Roman" w:hAnsi="Times New Roman"/>
                <w:color w:val="000000" w:themeColor="text1"/>
                <w:sz w:val="24"/>
                <w:szCs w:val="24"/>
                <w:lang w:val="ro-RO"/>
              </w:rPr>
              <w:t xml:space="preserve"> bunurilor </w:t>
            </w:r>
            <w:r w:rsidR="007C076F" w:rsidRPr="00472634">
              <w:rPr>
                <w:rFonts w:ascii="Times New Roman" w:hAnsi="Times New Roman"/>
                <w:color w:val="000000" w:themeColor="text1"/>
                <w:sz w:val="24"/>
                <w:szCs w:val="24"/>
                <w:lang w:val="ro-RO"/>
              </w:rPr>
              <w:t xml:space="preserve">oamenilor, </w:t>
            </w:r>
            <w:proofErr w:type="spellStart"/>
            <w:r w:rsidR="007C076F" w:rsidRPr="00472634">
              <w:rPr>
                <w:rFonts w:ascii="Times New Roman" w:hAnsi="Times New Roman"/>
                <w:color w:val="000000" w:themeColor="text1"/>
                <w:sz w:val="24"/>
                <w:szCs w:val="24"/>
                <w:lang w:val="ro-RO"/>
              </w:rPr>
              <w:t>protecţiei</w:t>
            </w:r>
            <w:proofErr w:type="spellEnd"/>
            <w:r w:rsidR="007C076F" w:rsidRPr="00472634">
              <w:rPr>
                <w:rFonts w:ascii="Times New Roman" w:hAnsi="Times New Roman"/>
                <w:color w:val="000000" w:themeColor="text1"/>
                <w:sz w:val="24"/>
                <w:szCs w:val="24"/>
                <w:lang w:val="ro-RO"/>
              </w:rPr>
              <w:t xml:space="preserve"> mediului, iar în complexul agroindustrial - asigurarea respectării regulilor de exploatare a </w:t>
            </w:r>
            <w:proofErr w:type="spellStart"/>
            <w:r w:rsidR="007C076F" w:rsidRPr="00472634">
              <w:rPr>
                <w:rFonts w:ascii="Times New Roman" w:hAnsi="Times New Roman"/>
                <w:color w:val="000000" w:themeColor="text1"/>
                <w:sz w:val="24"/>
                <w:szCs w:val="24"/>
                <w:lang w:val="ro-RO"/>
              </w:rPr>
              <w:t>maşinilor</w:t>
            </w:r>
            <w:proofErr w:type="spellEnd"/>
            <w:r w:rsidR="007C076F" w:rsidRPr="00472634">
              <w:rPr>
                <w:rFonts w:ascii="Times New Roman" w:hAnsi="Times New Roman"/>
                <w:color w:val="000000" w:themeColor="text1"/>
                <w:sz w:val="24"/>
                <w:szCs w:val="24"/>
                <w:lang w:val="ro-RO"/>
              </w:rPr>
              <w:t xml:space="preserve"> </w:t>
            </w:r>
            <w:proofErr w:type="spellStart"/>
            <w:r w:rsidR="007C076F" w:rsidRPr="00472634">
              <w:rPr>
                <w:rFonts w:ascii="Times New Roman" w:hAnsi="Times New Roman"/>
                <w:color w:val="000000" w:themeColor="text1"/>
                <w:sz w:val="24"/>
                <w:szCs w:val="24"/>
                <w:lang w:val="ro-RO"/>
              </w:rPr>
              <w:t>şi</w:t>
            </w:r>
            <w:proofErr w:type="spellEnd"/>
            <w:r w:rsidR="007C076F" w:rsidRPr="00472634">
              <w:rPr>
                <w:rFonts w:ascii="Times New Roman" w:hAnsi="Times New Roman"/>
                <w:color w:val="000000" w:themeColor="text1"/>
                <w:sz w:val="24"/>
                <w:szCs w:val="24"/>
                <w:lang w:val="ro-RO"/>
              </w:rPr>
              <w:t xml:space="preserve"> utilajelor, standardelor în vigoare </w:t>
            </w:r>
            <w:proofErr w:type="spellStart"/>
            <w:r w:rsidR="007C076F" w:rsidRPr="00472634">
              <w:rPr>
                <w:rFonts w:ascii="Times New Roman" w:hAnsi="Times New Roman"/>
                <w:color w:val="000000" w:themeColor="text1"/>
                <w:sz w:val="24"/>
                <w:szCs w:val="24"/>
                <w:lang w:val="ro-RO"/>
              </w:rPr>
              <w:t>şi</w:t>
            </w:r>
            <w:proofErr w:type="spellEnd"/>
            <w:r w:rsidR="007C076F" w:rsidRPr="00472634">
              <w:rPr>
                <w:rFonts w:ascii="Times New Roman" w:hAnsi="Times New Roman"/>
                <w:color w:val="000000" w:themeColor="text1"/>
                <w:sz w:val="24"/>
                <w:szCs w:val="24"/>
                <w:lang w:val="ro-RO"/>
              </w:rPr>
              <w:t xml:space="preserve"> altor documente </w:t>
            </w:r>
            <w:proofErr w:type="spellStart"/>
            <w:r w:rsidR="007C076F" w:rsidRPr="00472634">
              <w:rPr>
                <w:rFonts w:ascii="Times New Roman" w:hAnsi="Times New Roman"/>
                <w:color w:val="000000" w:themeColor="text1"/>
                <w:sz w:val="24"/>
                <w:szCs w:val="24"/>
                <w:lang w:val="ro-RO"/>
              </w:rPr>
              <w:t>şi</w:t>
            </w:r>
            <w:proofErr w:type="spellEnd"/>
            <w:r w:rsidR="007C076F" w:rsidRPr="00472634">
              <w:rPr>
                <w:rFonts w:ascii="Times New Roman" w:hAnsi="Times New Roman"/>
                <w:color w:val="000000" w:themeColor="text1"/>
                <w:sz w:val="24"/>
                <w:szCs w:val="24"/>
                <w:lang w:val="ro-RO"/>
              </w:rPr>
              <w:t xml:space="preserve"> acte normative</w:t>
            </w:r>
            <w:r w:rsidR="0025362A" w:rsidRPr="00472634">
              <w:rPr>
                <w:rFonts w:ascii="Times New Roman" w:hAnsi="Times New Roman"/>
                <w:color w:val="000000" w:themeColor="text1"/>
                <w:sz w:val="24"/>
                <w:szCs w:val="24"/>
                <w:lang w:val="ro-RO"/>
              </w:rPr>
              <w:t xml:space="preserve">. </w:t>
            </w:r>
            <w:r w:rsidRPr="00472634">
              <w:rPr>
                <w:rFonts w:ascii="Times New Roman" w:hAnsi="Times New Roman"/>
                <w:color w:val="000000" w:themeColor="text1"/>
                <w:sz w:val="24"/>
                <w:szCs w:val="24"/>
                <w:lang w:val="ro-RO"/>
              </w:rPr>
              <w:t xml:space="preserve">Astfel, se urmărește crearea unei </w:t>
            </w:r>
            <w:r w:rsidR="007C076F" w:rsidRPr="00472634">
              <w:rPr>
                <w:rFonts w:ascii="Times New Roman" w:hAnsi="Times New Roman"/>
                <w:color w:val="000000" w:themeColor="text1"/>
                <w:sz w:val="24"/>
                <w:szCs w:val="24"/>
                <w:lang w:val="ro-RO"/>
              </w:rPr>
              <w:t>reglementări</w:t>
            </w:r>
            <w:r w:rsidRPr="00472634">
              <w:rPr>
                <w:rFonts w:ascii="Times New Roman" w:hAnsi="Times New Roman"/>
                <w:color w:val="000000" w:themeColor="text1"/>
                <w:sz w:val="24"/>
                <w:szCs w:val="24"/>
                <w:lang w:val="ro-RO"/>
              </w:rPr>
              <w:t xml:space="preserve"> armoniz</w:t>
            </w:r>
            <w:r w:rsidR="007C076F" w:rsidRPr="00472634">
              <w:rPr>
                <w:rFonts w:ascii="Times New Roman" w:hAnsi="Times New Roman"/>
                <w:color w:val="000000" w:themeColor="text1"/>
                <w:sz w:val="24"/>
                <w:szCs w:val="24"/>
                <w:lang w:val="ro-RO"/>
              </w:rPr>
              <w:t>ate conform cerințelor</w:t>
            </w:r>
            <w:r w:rsidR="006F5770" w:rsidRPr="00472634">
              <w:rPr>
                <w:rFonts w:ascii="Times New Roman" w:hAnsi="Times New Roman"/>
                <w:color w:val="000000" w:themeColor="text1"/>
                <w:sz w:val="24"/>
                <w:szCs w:val="24"/>
                <w:lang w:val="ro-RO"/>
              </w:rPr>
              <w:t xml:space="preserve"> minime privind inspecția tehnică</w:t>
            </w:r>
            <w:r w:rsidRPr="00472634">
              <w:rPr>
                <w:rFonts w:ascii="Times New Roman" w:hAnsi="Times New Roman"/>
                <w:color w:val="000000" w:themeColor="text1"/>
                <w:sz w:val="24"/>
                <w:szCs w:val="24"/>
                <w:lang w:val="ro-RO"/>
              </w:rPr>
              <w:t xml:space="preserve"> în materie de siguranță ale</w:t>
            </w:r>
            <w:r w:rsidR="00FA59A5" w:rsidRPr="00472634">
              <w:rPr>
                <w:rFonts w:ascii="Times New Roman" w:hAnsi="Times New Roman"/>
                <w:color w:val="000000" w:themeColor="text1"/>
                <w:sz w:val="24"/>
                <w:szCs w:val="24"/>
                <w:lang w:val="ro-RO"/>
              </w:rPr>
              <w:t xml:space="preserve"> vehiculelor agricole și forestiere</w:t>
            </w:r>
            <w:r w:rsidRPr="00472634">
              <w:rPr>
                <w:rFonts w:ascii="Times New Roman" w:hAnsi="Times New Roman"/>
                <w:color w:val="000000" w:themeColor="text1"/>
                <w:sz w:val="24"/>
                <w:szCs w:val="24"/>
                <w:lang w:val="ro-RO"/>
              </w:rPr>
              <w:t>.</w:t>
            </w:r>
          </w:p>
          <w:p w14:paraId="54C3957A" w14:textId="0AD1B065" w:rsidR="0080263E" w:rsidRPr="00472634" w:rsidRDefault="00FA59A5" w:rsidP="00FA59A5">
            <w:pPr>
              <w:ind w:firstLine="0"/>
              <w:rPr>
                <w:rFonts w:ascii="Times New Roman" w:hAnsi="Times New Roman"/>
                <w:color w:val="000000" w:themeColor="text1"/>
                <w:sz w:val="24"/>
                <w:szCs w:val="24"/>
                <w:lang w:val="ro-RO"/>
              </w:rPr>
            </w:pPr>
            <w:r w:rsidRPr="00472634">
              <w:rPr>
                <w:rFonts w:ascii="Times New Roman" w:hAnsi="Times New Roman"/>
                <w:color w:val="000000" w:themeColor="text1"/>
                <w:sz w:val="24"/>
                <w:szCs w:val="24"/>
                <w:lang w:val="ro-RO"/>
              </w:rPr>
              <w:t>Prin urmare</w:t>
            </w:r>
            <w:r w:rsidR="0080263E" w:rsidRPr="00472634">
              <w:rPr>
                <w:rFonts w:ascii="Times New Roman" w:hAnsi="Times New Roman"/>
                <w:color w:val="000000" w:themeColor="text1"/>
                <w:sz w:val="24"/>
                <w:szCs w:val="24"/>
                <w:lang w:val="ro-RO"/>
              </w:rPr>
              <w:t xml:space="preserve">, prevederile </w:t>
            </w:r>
            <w:r w:rsidR="00433157" w:rsidRPr="00472634">
              <w:rPr>
                <w:rFonts w:ascii="Times New Roman" w:hAnsi="Times New Roman"/>
                <w:color w:val="000000" w:themeColor="text1"/>
                <w:sz w:val="24"/>
                <w:szCs w:val="24"/>
                <w:lang w:val="ro-RO"/>
              </w:rPr>
              <w:t>Ordinului cu privire</w:t>
            </w:r>
            <w:r w:rsidR="00433157" w:rsidRPr="00472634">
              <w:rPr>
                <w:rFonts w:ascii="Times New Roman" w:hAnsi="Times New Roman"/>
                <w:color w:val="000000" w:themeColor="text1"/>
                <w:sz w:val="24"/>
                <w:szCs w:val="24"/>
              </w:rPr>
              <w:t xml:space="preserve"> la </w:t>
            </w:r>
            <w:proofErr w:type="spellStart"/>
            <w:r w:rsidR="00433157" w:rsidRPr="00472634">
              <w:rPr>
                <w:rFonts w:ascii="Times New Roman" w:hAnsi="Times New Roman"/>
                <w:color w:val="000000" w:themeColor="text1"/>
                <w:sz w:val="24"/>
                <w:szCs w:val="24"/>
              </w:rPr>
              <w:t>aprobarea</w:t>
            </w:r>
            <w:proofErr w:type="spellEnd"/>
            <w:r w:rsidR="00433157" w:rsidRPr="00472634">
              <w:rPr>
                <w:rFonts w:ascii="Times New Roman" w:hAnsi="Times New Roman"/>
                <w:color w:val="000000" w:themeColor="text1"/>
                <w:sz w:val="24"/>
                <w:szCs w:val="24"/>
              </w:rPr>
              <w:t xml:space="preserve"> </w:t>
            </w:r>
            <w:proofErr w:type="spellStart"/>
            <w:r w:rsidR="00433157" w:rsidRPr="00472634">
              <w:rPr>
                <w:rFonts w:ascii="Times New Roman" w:hAnsi="Times New Roman"/>
                <w:color w:val="000000" w:themeColor="text1"/>
                <w:sz w:val="24"/>
                <w:szCs w:val="24"/>
              </w:rPr>
              <w:t>Regulamentului</w:t>
            </w:r>
            <w:proofErr w:type="spellEnd"/>
            <w:r w:rsidR="00433157" w:rsidRPr="00472634">
              <w:rPr>
                <w:rFonts w:ascii="Times New Roman" w:hAnsi="Times New Roman"/>
                <w:color w:val="000000" w:themeColor="text1"/>
                <w:sz w:val="24"/>
                <w:szCs w:val="24"/>
              </w:rPr>
              <w:t xml:space="preserve"> </w:t>
            </w:r>
            <w:proofErr w:type="spellStart"/>
            <w:r w:rsidR="00433157" w:rsidRPr="00472634">
              <w:rPr>
                <w:rFonts w:ascii="Times New Roman" w:hAnsi="Times New Roman"/>
                <w:color w:val="000000" w:themeColor="text1"/>
                <w:sz w:val="24"/>
                <w:szCs w:val="24"/>
              </w:rPr>
              <w:t>privind</w:t>
            </w:r>
            <w:proofErr w:type="spellEnd"/>
            <w:r w:rsidR="00433157" w:rsidRPr="00472634">
              <w:rPr>
                <w:rFonts w:ascii="Times New Roman" w:hAnsi="Times New Roman"/>
                <w:color w:val="000000" w:themeColor="text1"/>
                <w:sz w:val="24"/>
                <w:szCs w:val="24"/>
              </w:rPr>
              <w:t xml:space="preserve"> </w:t>
            </w:r>
            <w:proofErr w:type="spellStart"/>
            <w:r w:rsidR="00433157" w:rsidRPr="00472634">
              <w:rPr>
                <w:rFonts w:ascii="Times New Roman" w:hAnsi="Times New Roman"/>
                <w:color w:val="000000" w:themeColor="text1"/>
                <w:sz w:val="24"/>
                <w:szCs w:val="24"/>
              </w:rPr>
              <w:t>inspecția</w:t>
            </w:r>
            <w:proofErr w:type="spellEnd"/>
            <w:r w:rsidR="00433157" w:rsidRPr="00472634">
              <w:rPr>
                <w:rFonts w:ascii="Times New Roman" w:hAnsi="Times New Roman"/>
                <w:color w:val="000000" w:themeColor="text1"/>
                <w:sz w:val="24"/>
                <w:szCs w:val="24"/>
              </w:rPr>
              <w:t xml:space="preserve">  </w:t>
            </w:r>
            <w:proofErr w:type="spellStart"/>
            <w:r w:rsidR="00433157" w:rsidRPr="00472634">
              <w:rPr>
                <w:rFonts w:ascii="Times New Roman" w:hAnsi="Times New Roman"/>
                <w:color w:val="000000" w:themeColor="text1"/>
                <w:sz w:val="24"/>
                <w:szCs w:val="24"/>
              </w:rPr>
              <w:t>tehnică</w:t>
            </w:r>
            <w:proofErr w:type="spellEnd"/>
            <w:r w:rsidR="00433157" w:rsidRPr="00472634">
              <w:rPr>
                <w:rFonts w:ascii="Times New Roman" w:hAnsi="Times New Roman"/>
                <w:color w:val="000000" w:themeColor="text1"/>
                <w:sz w:val="24"/>
                <w:szCs w:val="24"/>
              </w:rPr>
              <w:t xml:space="preserve"> </w:t>
            </w:r>
            <w:proofErr w:type="spellStart"/>
            <w:r w:rsidR="00433157" w:rsidRPr="00472634">
              <w:rPr>
                <w:rFonts w:ascii="Times New Roman" w:hAnsi="Times New Roman"/>
                <w:color w:val="000000" w:themeColor="text1"/>
                <w:sz w:val="24"/>
                <w:szCs w:val="24"/>
              </w:rPr>
              <w:t>periodică</w:t>
            </w:r>
            <w:proofErr w:type="spellEnd"/>
            <w:r w:rsidR="00433157" w:rsidRPr="00472634">
              <w:rPr>
                <w:rFonts w:ascii="Times New Roman" w:hAnsi="Times New Roman"/>
                <w:color w:val="000000" w:themeColor="text1"/>
                <w:sz w:val="24"/>
                <w:szCs w:val="24"/>
              </w:rPr>
              <w:t xml:space="preserve"> a </w:t>
            </w:r>
            <w:proofErr w:type="spellStart"/>
            <w:r w:rsidR="00433157" w:rsidRPr="00472634">
              <w:rPr>
                <w:rFonts w:ascii="Times New Roman" w:hAnsi="Times New Roman"/>
                <w:color w:val="000000" w:themeColor="text1"/>
                <w:sz w:val="24"/>
                <w:szCs w:val="24"/>
              </w:rPr>
              <w:t>unităților</w:t>
            </w:r>
            <w:proofErr w:type="spellEnd"/>
            <w:r w:rsidR="00433157" w:rsidRPr="00472634">
              <w:rPr>
                <w:rFonts w:ascii="Times New Roman" w:hAnsi="Times New Roman"/>
                <w:color w:val="000000" w:themeColor="text1"/>
                <w:sz w:val="24"/>
                <w:szCs w:val="24"/>
              </w:rPr>
              <w:t xml:space="preserve"> </w:t>
            </w:r>
            <w:proofErr w:type="spellStart"/>
            <w:r w:rsidR="00433157" w:rsidRPr="00472634">
              <w:rPr>
                <w:rFonts w:ascii="Times New Roman" w:hAnsi="Times New Roman"/>
                <w:color w:val="000000" w:themeColor="text1"/>
                <w:sz w:val="24"/>
                <w:szCs w:val="24"/>
              </w:rPr>
              <w:t>tehnice</w:t>
            </w:r>
            <w:proofErr w:type="spellEnd"/>
            <w:r w:rsidR="00433157" w:rsidRPr="00472634">
              <w:rPr>
                <w:rFonts w:ascii="Times New Roman" w:hAnsi="Times New Roman"/>
                <w:color w:val="000000" w:themeColor="text1"/>
                <w:sz w:val="24"/>
                <w:szCs w:val="24"/>
                <w:lang w:val="ro-RO"/>
              </w:rPr>
              <w:t xml:space="preserve"> </w:t>
            </w:r>
            <w:r w:rsidR="0080263E" w:rsidRPr="00472634">
              <w:rPr>
                <w:rFonts w:ascii="Times New Roman" w:hAnsi="Times New Roman"/>
                <w:color w:val="000000" w:themeColor="text1"/>
                <w:sz w:val="24"/>
                <w:szCs w:val="24"/>
                <w:lang w:val="ro-RO"/>
              </w:rPr>
              <w:t>vor îmbunătăți funcționarea pieței prin consolidarea supravegherii acesteia în ce privește produsel</w:t>
            </w:r>
            <w:r w:rsidRPr="00472634">
              <w:rPr>
                <w:rFonts w:ascii="Times New Roman" w:hAnsi="Times New Roman"/>
                <w:color w:val="000000" w:themeColor="text1"/>
                <w:sz w:val="24"/>
                <w:szCs w:val="24"/>
                <w:lang w:val="ro-RO"/>
              </w:rPr>
              <w:t>e</w:t>
            </w:r>
            <w:r w:rsidR="0080263E" w:rsidRPr="00472634">
              <w:rPr>
                <w:rFonts w:ascii="Times New Roman" w:hAnsi="Times New Roman"/>
                <w:color w:val="000000" w:themeColor="text1"/>
                <w:sz w:val="24"/>
                <w:szCs w:val="24"/>
                <w:lang w:val="ro-RO"/>
              </w:rPr>
              <w:t xml:space="preserve"> care cad sub incidența reglementărilor tehnice ce transpun legislația Uniunii Europene, pentru a garanta că numai produsele conforme care îndeplinesc cerințele de garantare a unui nivel ridicat de protecție</w:t>
            </w:r>
            <w:r w:rsidRPr="00472634">
              <w:rPr>
                <w:rFonts w:ascii="Times New Roman" w:hAnsi="Times New Roman"/>
                <w:color w:val="000000" w:themeColor="text1"/>
                <w:sz w:val="24"/>
                <w:szCs w:val="24"/>
                <w:lang w:val="ro-RO"/>
              </w:rPr>
              <w:t xml:space="preserve"> a mediului înconjurător sau sănătății publice sau </w:t>
            </w:r>
            <w:r w:rsidR="00F86C9B" w:rsidRPr="00472634">
              <w:rPr>
                <w:rFonts w:ascii="Times New Roman" w:hAnsi="Times New Roman"/>
                <w:color w:val="000000" w:themeColor="text1"/>
                <w:sz w:val="24"/>
                <w:szCs w:val="24"/>
                <w:lang w:val="ro-RO"/>
              </w:rPr>
              <w:t xml:space="preserve">nu </w:t>
            </w:r>
            <w:r w:rsidRPr="00472634">
              <w:rPr>
                <w:rFonts w:ascii="Times New Roman" w:hAnsi="Times New Roman"/>
                <w:color w:val="000000" w:themeColor="text1"/>
                <w:sz w:val="24"/>
                <w:szCs w:val="24"/>
                <w:lang w:val="ro-RO"/>
              </w:rPr>
              <w:t xml:space="preserve">prezintă un risc grav pentru </w:t>
            </w:r>
            <w:r w:rsidR="00607DE4" w:rsidRPr="00472634">
              <w:rPr>
                <w:rFonts w:ascii="Times New Roman" w:hAnsi="Times New Roman"/>
                <w:color w:val="000000" w:themeColor="text1"/>
                <w:sz w:val="24"/>
                <w:szCs w:val="24"/>
                <w:lang w:val="ro-RO"/>
              </w:rPr>
              <w:t xml:space="preserve">securitatea </w:t>
            </w:r>
            <w:proofErr w:type="spellStart"/>
            <w:r w:rsidR="00607DE4" w:rsidRPr="00472634">
              <w:rPr>
                <w:rFonts w:ascii="Times New Roman" w:hAnsi="Times New Roman"/>
                <w:color w:val="000000" w:themeColor="text1"/>
                <w:sz w:val="24"/>
                <w:szCs w:val="24"/>
                <w:lang w:val="ro-RO"/>
              </w:rPr>
              <w:t>şi</w:t>
            </w:r>
            <w:proofErr w:type="spellEnd"/>
            <w:r w:rsidR="00607DE4" w:rsidRPr="00472634">
              <w:rPr>
                <w:rFonts w:ascii="Times New Roman" w:hAnsi="Times New Roman"/>
                <w:color w:val="000000" w:themeColor="text1"/>
                <w:sz w:val="24"/>
                <w:szCs w:val="24"/>
                <w:lang w:val="ro-RO"/>
              </w:rPr>
              <w:t xml:space="preserve"> sănătatea la locul de muncă</w:t>
            </w:r>
            <w:r w:rsidR="0080263E" w:rsidRPr="00472634">
              <w:rPr>
                <w:rFonts w:ascii="Times New Roman" w:hAnsi="Times New Roman"/>
                <w:color w:val="000000" w:themeColor="text1"/>
                <w:sz w:val="24"/>
                <w:szCs w:val="24"/>
                <w:lang w:val="ro-RO"/>
              </w:rPr>
              <w:t>, protecția consumatorilor, sunt puse la dispoziție pe piață</w:t>
            </w:r>
            <w:r w:rsidR="00496809" w:rsidRPr="00472634">
              <w:rPr>
                <w:rFonts w:ascii="Times New Roman" w:hAnsi="Times New Roman"/>
                <w:color w:val="000000" w:themeColor="text1"/>
                <w:sz w:val="24"/>
                <w:szCs w:val="24"/>
                <w:lang w:val="ro-RO"/>
              </w:rPr>
              <w:t xml:space="preserve"> vehicule de mâna a doua</w:t>
            </w:r>
            <w:r w:rsidR="0080263E" w:rsidRPr="00472634">
              <w:rPr>
                <w:rFonts w:ascii="Times New Roman" w:hAnsi="Times New Roman"/>
                <w:color w:val="000000" w:themeColor="text1"/>
                <w:sz w:val="24"/>
                <w:szCs w:val="24"/>
                <w:lang w:val="ro-RO"/>
              </w:rPr>
              <w:t>.</w:t>
            </w:r>
          </w:p>
          <w:p w14:paraId="57EC6A4F" w14:textId="2CFD9CFF" w:rsidR="00996C93" w:rsidRPr="002E0E38" w:rsidRDefault="00197C58" w:rsidP="00B56965">
            <w:pPr>
              <w:ind w:firstLine="0"/>
              <w:rPr>
                <w:rFonts w:ascii="Times New Roman" w:hAnsi="Times New Roman"/>
                <w:color w:val="000000" w:themeColor="text1"/>
                <w:sz w:val="24"/>
                <w:szCs w:val="24"/>
                <w:lang w:val="ro-RO"/>
              </w:rPr>
            </w:pPr>
            <w:r w:rsidRPr="00472634">
              <w:rPr>
                <w:rFonts w:ascii="Times New Roman" w:hAnsi="Times New Roman"/>
                <w:color w:val="000000" w:themeColor="text1"/>
                <w:sz w:val="24"/>
                <w:szCs w:val="24"/>
                <w:lang w:val="ro-RO"/>
              </w:rPr>
              <w:t>Având</w:t>
            </w:r>
            <w:r w:rsidR="00996C93" w:rsidRPr="00472634">
              <w:rPr>
                <w:rFonts w:ascii="Times New Roman" w:hAnsi="Times New Roman"/>
                <w:color w:val="000000" w:themeColor="text1"/>
                <w:sz w:val="24"/>
                <w:szCs w:val="24"/>
                <w:lang w:val="ro-RO"/>
              </w:rPr>
              <w:t xml:space="preserve"> în vedere</w:t>
            </w:r>
            <w:r w:rsidR="00B56965" w:rsidRPr="00472634">
              <w:rPr>
                <w:rFonts w:ascii="Times New Roman" w:hAnsi="Times New Roman"/>
                <w:color w:val="000000" w:themeColor="text1"/>
                <w:sz w:val="24"/>
                <w:szCs w:val="24"/>
                <w:lang w:val="ro-RO"/>
              </w:rPr>
              <w:t xml:space="preserve"> </w:t>
            </w:r>
            <w:r w:rsidR="006F5770" w:rsidRPr="00472634">
              <w:rPr>
                <w:rFonts w:ascii="Times New Roman" w:hAnsi="Times New Roman"/>
                <w:color w:val="000000" w:themeColor="text1"/>
                <w:sz w:val="24"/>
                <w:szCs w:val="24"/>
                <w:lang w:val="ro-RO"/>
              </w:rPr>
              <w:t>angajamentului Republicii Moldova, prezentul</w:t>
            </w:r>
            <w:r w:rsidR="006F5770" w:rsidRPr="002E0E38">
              <w:rPr>
                <w:rFonts w:ascii="Times New Roman" w:hAnsi="Times New Roman"/>
                <w:color w:val="000000" w:themeColor="text1"/>
                <w:sz w:val="24"/>
                <w:szCs w:val="24"/>
                <w:lang w:val="ro-RO"/>
              </w:rPr>
              <w:t xml:space="preserve"> </w:t>
            </w:r>
            <w:r w:rsidR="00433157">
              <w:rPr>
                <w:rFonts w:ascii="Times New Roman" w:hAnsi="Times New Roman"/>
                <w:color w:val="000000" w:themeColor="text1"/>
                <w:sz w:val="24"/>
                <w:szCs w:val="24"/>
                <w:lang w:val="ro-RO"/>
              </w:rPr>
              <w:t>O</w:t>
            </w:r>
            <w:r w:rsidR="006F5770" w:rsidRPr="002E0E38">
              <w:rPr>
                <w:rFonts w:ascii="Times New Roman" w:hAnsi="Times New Roman"/>
                <w:color w:val="000000" w:themeColor="text1"/>
                <w:sz w:val="24"/>
                <w:szCs w:val="24"/>
                <w:lang w:val="ro-RO"/>
              </w:rPr>
              <w:t>rdin vine să transpun</w:t>
            </w:r>
            <w:r w:rsidR="00A575F6" w:rsidRPr="002E0E38">
              <w:rPr>
                <w:rFonts w:ascii="Times New Roman" w:hAnsi="Times New Roman"/>
                <w:color w:val="000000" w:themeColor="text1"/>
                <w:sz w:val="24"/>
                <w:szCs w:val="24"/>
                <w:lang w:val="ro-RO"/>
              </w:rPr>
              <w:t>ă</w:t>
            </w:r>
            <w:r w:rsidR="006F5770" w:rsidRPr="002E0E38">
              <w:rPr>
                <w:rFonts w:ascii="Times New Roman" w:hAnsi="Times New Roman"/>
                <w:color w:val="000000" w:themeColor="text1"/>
                <w:sz w:val="24"/>
                <w:szCs w:val="24"/>
                <w:lang w:val="ro-RO"/>
              </w:rPr>
              <w:t xml:space="preserve"> </w:t>
            </w:r>
            <w:r w:rsidR="00C2654A" w:rsidRPr="002E0E38">
              <w:rPr>
                <w:rFonts w:ascii="Times New Roman" w:hAnsi="Times New Roman"/>
                <w:color w:val="000000" w:themeColor="text1"/>
                <w:sz w:val="24"/>
                <w:szCs w:val="24"/>
                <w:lang w:val="ro-RO"/>
              </w:rPr>
              <w:t>Anexa nr. 1 la</w:t>
            </w:r>
            <w:r w:rsidR="006F5770" w:rsidRPr="002E0E38">
              <w:rPr>
                <w:rFonts w:ascii="Times New Roman" w:hAnsi="Times New Roman"/>
                <w:color w:val="000000" w:themeColor="text1"/>
                <w:sz w:val="24"/>
                <w:szCs w:val="24"/>
                <w:lang w:val="ro-RO"/>
              </w:rPr>
              <w:t xml:space="preserve"> Directiv</w:t>
            </w:r>
            <w:r w:rsidR="00C2654A" w:rsidRPr="002E0E38">
              <w:rPr>
                <w:rFonts w:ascii="Times New Roman" w:hAnsi="Times New Roman"/>
                <w:color w:val="000000" w:themeColor="text1"/>
                <w:sz w:val="24"/>
                <w:szCs w:val="24"/>
                <w:lang w:val="ro-RO"/>
              </w:rPr>
              <w:t>a</w:t>
            </w:r>
            <w:r w:rsidR="006F5770" w:rsidRPr="002E0E38">
              <w:rPr>
                <w:rFonts w:ascii="Times New Roman" w:hAnsi="Times New Roman"/>
                <w:color w:val="000000" w:themeColor="text1"/>
                <w:sz w:val="24"/>
                <w:szCs w:val="24"/>
              </w:rPr>
              <w:t xml:space="preserve"> </w:t>
            </w:r>
            <w:r w:rsidR="006F5770" w:rsidRPr="002E0E38">
              <w:rPr>
                <w:rFonts w:ascii="Times New Roman" w:hAnsi="Times New Roman"/>
                <w:color w:val="000000" w:themeColor="text1"/>
                <w:sz w:val="24"/>
                <w:szCs w:val="24"/>
                <w:lang w:val="ro-RO"/>
              </w:rPr>
              <w:t>2014/45/UE a Parlamentului European și a Consiliului din 3 aprilie 2014 privind inspecția tehnică periodică a autovehiculelor și a remorcilor acestora și de abrogare a Directivei 2009/40/CE, astfel se</w:t>
            </w:r>
            <w:r w:rsidR="00B56965" w:rsidRPr="002E0E38">
              <w:rPr>
                <w:rFonts w:ascii="Times New Roman" w:hAnsi="Times New Roman"/>
                <w:color w:val="000000" w:themeColor="text1"/>
                <w:sz w:val="24"/>
                <w:szCs w:val="24"/>
                <w:lang w:val="ro-RO"/>
              </w:rPr>
              <w:t xml:space="preserve"> urmă</w:t>
            </w:r>
            <w:r w:rsidR="006F5770" w:rsidRPr="002E0E38">
              <w:rPr>
                <w:rFonts w:ascii="Times New Roman" w:hAnsi="Times New Roman"/>
                <w:color w:val="000000" w:themeColor="text1"/>
                <w:sz w:val="24"/>
                <w:szCs w:val="24"/>
                <w:lang w:val="ro-RO"/>
              </w:rPr>
              <w:t>rește</w:t>
            </w:r>
            <w:r w:rsidR="00B56965" w:rsidRPr="002E0E38">
              <w:rPr>
                <w:rFonts w:ascii="Times New Roman" w:hAnsi="Times New Roman"/>
                <w:color w:val="000000" w:themeColor="text1"/>
                <w:sz w:val="24"/>
                <w:szCs w:val="24"/>
                <w:lang w:val="ro-RO"/>
              </w:rPr>
              <w:t xml:space="preserve"> să</w:t>
            </w:r>
            <w:r w:rsidR="006F5770" w:rsidRPr="002E0E38">
              <w:rPr>
                <w:rFonts w:ascii="Times New Roman" w:hAnsi="Times New Roman"/>
                <w:color w:val="000000" w:themeColor="text1"/>
                <w:sz w:val="24"/>
                <w:szCs w:val="24"/>
                <w:lang w:val="ro-RO"/>
              </w:rPr>
              <w:t xml:space="preserve"> se</w:t>
            </w:r>
            <w:r w:rsidR="00B56965" w:rsidRPr="002E0E38">
              <w:rPr>
                <w:rFonts w:ascii="Times New Roman" w:hAnsi="Times New Roman"/>
                <w:color w:val="000000" w:themeColor="text1"/>
                <w:sz w:val="24"/>
                <w:szCs w:val="24"/>
                <w:lang w:val="ro-RO"/>
              </w:rPr>
              <w:t xml:space="preserve"> întreprindă măsurile necesare pentru a</w:t>
            </w:r>
            <w:r w:rsidR="00996C93" w:rsidRPr="002E0E38">
              <w:rPr>
                <w:rFonts w:ascii="Times New Roman" w:hAnsi="Times New Roman"/>
                <w:color w:val="000000" w:themeColor="text1"/>
                <w:sz w:val="24"/>
                <w:szCs w:val="24"/>
                <w:lang w:val="ro-RO"/>
              </w:rPr>
              <w:t xml:space="preserve"> </w:t>
            </w:r>
            <w:r w:rsidR="00B56965" w:rsidRPr="002E0E38">
              <w:rPr>
                <w:rFonts w:ascii="Times New Roman" w:hAnsi="Times New Roman"/>
                <w:color w:val="000000" w:themeColor="text1"/>
                <w:sz w:val="24"/>
                <w:szCs w:val="24"/>
                <w:lang w:val="ro-RO"/>
              </w:rPr>
              <w:t>asigura în mod progresiv conformitatea cu obiectivele Uniunii Europene în</w:t>
            </w:r>
            <w:r w:rsidR="00996C93" w:rsidRPr="002E0E38">
              <w:rPr>
                <w:rFonts w:ascii="Times New Roman" w:hAnsi="Times New Roman"/>
                <w:color w:val="000000" w:themeColor="text1"/>
                <w:sz w:val="24"/>
                <w:szCs w:val="24"/>
                <w:lang w:val="ro-RO"/>
              </w:rPr>
              <w:t xml:space="preserve"> </w:t>
            </w:r>
            <w:r w:rsidR="00B56965" w:rsidRPr="002E0E38">
              <w:rPr>
                <w:rFonts w:ascii="Times New Roman" w:hAnsi="Times New Roman"/>
                <w:color w:val="000000" w:themeColor="text1"/>
                <w:sz w:val="24"/>
                <w:szCs w:val="24"/>
                <w:lang w:val="ro-RO"/>
              </w:rPr>
              <w:t>materie de reglementări tehnice, standarde, acreditare, evaluarea conformității,</w:t>
            </w:r>
            <w:r w:rsidR="00996C93" w:rsidRPr="002E0E38">
              <w:rPr>
                <w:rFonts w:ascii="Times New Roman" w:hAnsi="Times New Roman"/>
                <w:color w:val="000000" w:themeColor="text1"/>
                <w:sz w:val="24"/>
                <w:szCs w:val="24"/>
                <w:lang w:val="ro-RO"/>
              </w:rPr>
              <w:t xml:space="preserve"> </w:t>
            </w:r>
            <w:r w:rsidR="00B56965" w:rsidRPr="002E0E38">
              <w:rPr>
                <w:rFonts w:ascii="Times New Roman" w:hAnsi="Times New Roman"/>
                <w:color w:val="000000" w:themeColor="text1"/>
                <w:sz w:val="24"/>
                <w:szCs w:val="24"/>
                <w:lang w:val="ro-RO"/>
              </w:rPr>
              <w:t xml:space="preserve">sistemul de supraveghere a </w:t>
            </w:r>
            <w:r w:rsidR="00996C93" w:rsidRPr="002E0E38">
              <w:rPr>
                <w:rFonts w:ascii="Times New Roman" w:hAnsi="Times New Roman"/>
                <w:color w:val="000000" w:themeColor="text1"/>
                <w:sz w:val="24"/>
                <w:szCs w:val="24"/>
                <w:lang w:val="ro-RO"/>
              </w:rPr>
              <w:t>pieței</w:t>
            </w:r>
            <w:r w:rsidR="00B56965" w:rsidRPr="002E0E38">
              <w:rPr>
                <w:rFonts w:ascii="Times New Roman" w:hAnsi="Times New Roman"/>
                <w:color w:val="000000" w:themeColor="text1"/>
                <w:sz w:val="24"/>
                <w:szCs w:val="24"/>
                <w:lang w:val="ro-RO"/>
              </w:rPr>
              <w:t>, și se angajează să urmeze principiile și practica</w:t>
            </w:r>
            <w:r w:rsidR="00996C93" w:rsidRPr="002E0E38">
              <w:rPr>
                <w:rFonts w:ascii="Times New Roman" w:hAnsi="Times New Roman"/>
                <w:color w:val="000000" w:themeColor="text1"/>
                <w:sz w:val="24"/>
                <w:szCs w:val="24"/>
                <w:lang w:val="ro-RO"/>
              </w:rPr>
              <w:t xml:space="preserve"> </w:t>
            </w:r>
            <w:r w:rsidR="00B56965" w:rsidRPr="002E0E38">
              <w:rPr>
                <w:rFonts w:ascii="Times New Roman" w:hAnsi="Times New Roman"/>
                <w:color w:val="000000" w:themeColor="text1"/>
                <w:sz w:val="24"/>
                <w:szCs w:val="24"/>
                <w:lang w:val="ro-RO"/>
              </w:rPr>
              <w:t>prevăzute în acquis-</w:t>
            </w:r>
            <w:proofErr w:type="spellStart"/>
            <w:r w:rsidR="00B56965" w:rsidRPr="002E0E38">
              <w:rPr>
                <w:rFonts w:ascii="Times New Roman" w:hAnsi="Times New Roman"/>
                <w:color w:val="000000" w:themeColor="text1"/>
                <w:sz w:val="24"/>
                <w:szCs w:val="24"/>
                <w:lang w:val="ro-RO"/>
              </w:rPr>
              <w:t>ul</w:t>
            </w:r>
            <w:proofErr w:type="spellEnd"/>
            <w:r w:rsidR="00B56965" w:rsidRPr="002E0E38">
              <w:rPr>
                <w:rFonts w:ascii="Times New Roman" w:hAnsi="Times New Roman"/>
                <w:color w:val="000000" w:themeColor="text1"/>
                <w:sz w:val="24"/>
                <w:szCs w:val="24"/>
                <w:lang w:val="ro-RO"/>
              </w:rPr>
              <w:t xml:space="preserve"> relevant al Uniunii Europene. </w:t>
            </w:r>
          </w:p>
          <w:p w14:paraId="068523B2" w14:textId="38B17885" w:rsidR="007629B6" w:rsidRPr="002E0E38" w:rsidRDefault="00C57365" w:rsidP="00754802">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În scopul asigurării unei transpuneri depline pe domeniul de inspecție tehnică s-a inițiat transpunerea parțială a Regulamentului de punere în aplicare (UE) 2019/621 al </w:t>
            </w:r>
            <w:r w:rsidR="00433157">
              <w:rPr>
                <w:rFonts w:ascii="Times New Roman" w:hAnsi="Times New Roman"/>
                <w:color w:val="000000" w:themeColor="text1"/>
                <w:sz w:val="24"/>
                <w:szCs w:val="24"/>
                <w:lang w:val="ro-RO"/>
              </w:rPr>
              <w:t>C</w:t>
            </w:r>
            <w:r w:rsidRPr="002E0E38">
              <w:rPr>
                <w:rFonts w:ascii="Times New Roman" w:hAnsi="Times New Roman"/>
                <w:color w:val="000000" w:themeColor="text1"/>
                <w:sz w:val="24"/>
                <w:szCs w:val="24"/>
                <w:lang w:val="ro-RO"/>
              </w:rPr>
              <w:t xml:space="preserve">omisiei din 17 aprilie 2019 privind informațiile tehnice necesare pentru inspecția tehnică a elementelor autovehiculelor care trebuie testate, privind utilizarea metodelor de testare recomandate, precum și de stabilire a normelor detaliate privind formatul datelor și procedurile de accesare a informațiilor tehnice relevante, care vine să </w:t>
            </w:r>
            <w:r w:rsidR="00105410" w:rsidRPr="002E0E38">
              <w:rPr>
                <w:rFonts w:ascii="Times New Roman" w:hAnsi="Times New Roman"/>
                <w:color w:val="000000" w:themeColor="text1"/>
                <w:sz w:val="24"/>
                <w:szCs w:val="24"/>
                <w:lang w:val="ro-RO"/>
              </w:rPr>
              <w:t>definească setul de informații tehnice necesare pentru elementele care trebuie testate și cu privire la utilizarea metodelor de testare recomandate</w:t>
            </w:r>
          </w:p>
        </w:tc>
      </w:tr>
      <w:tr w:rsidR="006D3EB7" w:rsidRPr="002E0E38"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2E0E38" w:rsidRDefault="006933C3"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lastRenderedPageBreak/>
              <w:t>2.2.</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Descrierea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situa</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iei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actuale</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problemelor</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care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impun</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interven</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inclusiv</w:t>
            </w:r>
            <w:r w:rsidR="00032B46" w:rsidRPr="002E0E38">
              <w:rPr>
                <w:rFonts w:ascii="Times New Roman" w:hAnsi="Times New Roman"/>
                <w:color w:val="000000" w:themeColor="text1"/>
                <w:sz w:val="24"/>
                <w:szCs w:val="24"/>
                <w:lang w:val="ro-RO"/>
              </w:rPr>
              <w:t xml:space="preserve"> </w:t>
            </w:r>
            <w:r w:rsidR="005C7769" w:rsidRPr="002E0E38">
              <w:rPr>
                <w:rFonts w:ascii="Times New Roman" w:hAnsi="Times New Roman"/>
                <w:color w:val="000000" w:themeColor="text1"/>
                <w:sz w:val="24"/>
                <w:szCs w:val="24"/>
                <w:lang w:val="ro-RO"/>
              </w:rPr>
              <w:t xml:space="preserve">a </w:t>
            </w:r>
            <w:r w:rsidRPr="002E0E38">
              <w:rPr>
                <w:rFonts w:ascii="Times New Roman" w:hAnsi="Times New Roman"/>
                <w:color w:val="000000" w:themeColor="text1"/>
                <w:sz w:val="24"/>
                <w:szCs w:val="24"/>
                <w:lang w:val="ro-RO"/>
              </w:rPr>
              <w:t>cadrul</w:t>
            </w:r>
            <w:r w:rsidR="005C7769" w:rsidRPr="002E0E38">
              <w:rPr>
                <w:rFonts w:ascii="Times New Roman" w:hAnsi="Times New Roman"/>
                <w:color w:val="000000" w:themeColor="text1"/>
                <w:sz w:val="24"/>
                <w:szCs w:val="24"/>
                <w:lang w:val="ro-RO"/>
              </w:rPr>
              <w:t>ui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normativ</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aplicabil</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005C7769" w:rsidRPr="002E0E38">
              <w:rPr>
                <w:rFonts w:ascii="Times New Roman" w:hAnsi="Times New Roman"/>
                <w:color w:val="000000" w:themeColor="text1"/>
                <w:sz w:val="24"/>
                <w:szCs w:val="24"/>
                <w:lang w:val="ro-RO"/>
              </w:rPr>
              <w:t xml:space="preserve">a </w:t>
            </w:r>
            <w:r w:rsidRPr="002E0E38">
              <w:rPr>
                <w:rFonts w:ascii="Times New Roman" w:hAnsi="Times New Roman"/>
                <w:color w:val="000000" w:themeColor="text1"/>
                <w:sz w:val="24"/>
                <w:szCs w:val="24"/>
                <w:lang w:val="ro-RO"/>
              </w:rPr>
              <w:t>deficien</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el</w:t>
            </w:r>
            <w:r w:rsidR="005C7769" w:rsidRPr="002E0E38">
              <w:rPr>
                <w:rFonts w:ascii="Times New Roman" w:hAnsi="Times New Roman"/>
                <w:color w:val="000000" w:themeColor="text1"/>
                <w:sz w:val="24"/>
                <w:szCs w:val="24"/>
                <w:lang w:val="ro-RO"/>
              </w:rPr>
              <w:t>or</w:t>
            </w:r>
            <w:r w:rsidRPr="002E0E38">
              <w:rPr>
                <w:rFonts w:ascii="Times New Roman" w:hAnsi="Times New Roman"/>
                <w:color w:val="000000" w:themeColor="text1"/>
                <w:sz w:val="24"/>
                <w:szCs w:val="24"/>
                <w:lang w:val="ro-RO"/>
              </w:rPr>
              <w:t>/lacunel</w:t>
            </w:r>
            <w:r w:rsidR="005C7769" w:rsidRPr="002E0E38">
              <w:rPr>
                <w:rFonts w:ascii="Times New Roman" w:hAnsi="Times New Roman"/>
                <w:color w:val="000000" w:themeColor="text1"/>
                <w:sz w:val="24"/>
                <w:szCs w:val="24"/>
                <w:lang w:val="ro-RO"/>
              </w:rPr>
              <w:t>or</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normative</w:t>
            </w:r>
          </w:p>
        </w:tc>
      </w:tr>
      <w:tr w:rsidR="00452C6C" w:rsidRPr="002E0E38" w14:paraId="30963134" w14:textId="77777777" w:rsidTr="002D7FCC">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CA902B4" w14:textId="4ADBFBED" w:rsidR="002D7FCC" w:rsidRPr="002E0E38" w:rsidRDefault="002D7FCC" w:rsidP="002D7FCC">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În Republica Moldova, </w:t>
            </w:r>
            <w:r w:rsidR="002B50C2" w:rsidRPr="002E0E38">
              <w:rPr>
                <w:rFonts w:ascii="Times New Roman" w:hAnsi="Times New Roman"/>
                <w:color w:val="000000" w:themeColor="text1"/>
                <w:sz w:val="24"/>
                <w:szCs w:val="24"/>
                <w:lang w:val="ro-MD"/>
              </w:rPr>
              <w:t>supravegherea stării tehnice a</w:t>
            </w:r>
            <w:r w:rsidR="00433157">
              <w:rPr>
                <w:rFonts w:ascii="Times New Roman" w:hAnsi="Times New Roman"/>
                <w:color w:val="000000" w:themeColor="text1"/>
                <w:sz w:val="24"/>
                <w:szCs w:val="24"/>
                <w:lang w:val="ro-MD"/>
              </w:rPr>
              <w:t xml:space="preserve"> unităților tehnice</w:t>
            </w:r>
            <w:r w:rsidR="002B50C2" w:rsidRPr="002E0E38">
              <w:rPr>
                <w:rFonts w:ascii="Times New Roman" w:hAnsi="Times New Roman"/>
                <w:color w:val="000000" w:themeColor="text1"/>
                <w:sz w:val="24"/>
                <w:szCs w:val="24"/>
                <w:lang w:val="ro-MD"/>
              </w:rPr>
              <w:t xml:space="preserve"> este efectuată de către ISST „</w:t>
            </w:r>
            <w:proofErr w:type="spellStart"/>
            <w:r w:rsidR="002B50C2" w:rsidRPr="002E0E38">
              <w:rPr>
                <w:rFonts w:ascii="Times New Roman" w:hAnsi="Times New Roman"/>
                <w:color w:val="000000" w:themeColor="text1"/>
                <w:sz w:val="24"/>
                <w:szCs w:val="24"/>
                <w:lang w:val="ro-MD"/>
              </w:rPr>
              <w:t>Intehagro</w:t>
            </w:r>
            <w:proofErr w:type="spellEnd"/>
            <w:r w:rsidR="002B50C2" w:rsidRPr="002E0E38">
              <w:rPr>
                <w:rFonts w:ascii="Times New Roman" w:hAnsi="Times New Roman"/>
                <w:color w:val="000000" w:themeColor="text1"/>
                <w:sz w:val="24"/>
                <w:szCs w:val="24"/>
                <w:lang w:val="ro-MD"/>
              </w:rPr>
              <w:t>”,</w:t>
            </w:r>
            <w:r w:rsidR="00433157">
              <w:rPr>
                <w:rFonts w:ascii="Times New Roman" w:hAnsi="Times New Roman"/>
                <w:color w:val="000000" w:themeColor="text1"/>
                <w:sz w:val="24"/>
                <w:szCs w:val="24"/>
                <w:lang w:val="ro-MD"/>
              </w:rPr>
              <w:t xml:space="preserve"> care până la momentul actual</w:t>
            </w:r>
            <w:r w:rsidR="002B50C2" w:rsidRPr="002E0E38">
              <w:rPr>
                <w:rFonts w:ascii="Times New Roman" w:hAnsi="Times New Roman"/>
                <w:color w:val="000000" w:themeColor="text1"/>
                <w:sz w:val="24"/>
                <w:szCs w:val="24"/>
                <w:lang w:val="ro-MD"/>
              </w:rPr>
              <w:t xml:space="preserve"> </w:t>
            </w:r>
            <w:r w:rsidRPr="002E0E38">
              <w:rPr>
                <w:rFonts w:ascii="Times New Roman" w:hAnsi="Times New Roman"/>
                <w:color w:val="000000" w:themeColor="text1"/>
                <w:sz w:val="24"/>
                <w:szCs w:val="24"/>
                <w:lang w:val="ro-MD"/>
              </w:rPr>
              <w:t xml:space="preserve">nu a constituit </w:t>
            </w:r>
            <w:r w:rsidR="00433157">
              <w:rPr>
                <w:rFonts w:ascii="Times New Roman" w:hAnsi="Times New Roman"/>
                <w:color w:val="000000" w:themeColor="text1"/>
                <w:sz w:val="24"/>
                <w:szCs w:val="24"/>
                <w:lang w:val="ro-MD"/>
              </w:rPr>
              <w:t>obiectul</w:t>
            </w:r>
            <w:r w:rsidRPr="002E0E38">
              <w:rPr>
                <w:rFonts w:ascii="Times New Roman" w:hAnsi="Times New Roman"/>
                <w:color w:val="000000" w:themeColor="text1"/>
                <w:sz w:val="24"/>
                <w:szCs w:val="24"/>
                <w:lang w:val="ro-MD"/>
              </w:rPr>
              <w:t xml:space="preserve"> unei reglementări dedicate. Unele elemente mai generale, parțial aferente reglementării </w:t>
            </w:r>
            <w:r w:rsidR="002B50C2" w:rsidRPr="002E0E38">
              <w:rPr>
                <w:rFonts w:ascii="Times New Roman" w:hAnsi="Times New Roman"/>
                <w:color w:val="000000" w:themeColor="text1"/>
                <w:sz w:val="24"/>
                <w:szCs w:val="24"/>
                <w:lang w:val="ro-MD"/>
              </w:rPr>
              <w:t xml:space="preserve">ce </w:t>
            </w:r>
            <w:r w:rsidR="00433157" w:rsidRPr="002E0E38">
              <w:rPr>
                <w:rFonts w:ascii="Times New Roman" w:hAnsi="Times New Roman"/>
                <w:color w:val="000000" w:themeColor="text1"/>
                <w:sz w:val="24"/>
                <w:szCs w:val="24"/>
                <w:lang w:val="ro-MD"/>
              </w:rPr>
              <w:t>privește</w:t>
            </w:r>
            <w:r w:rsidR="002B50C2" w:rsidRPr="002E0E38">
              <w:rPr>
                <w:rFonts w:ascii="Times New Roman" w:hAnsi="Times New Roman"/>
                <w:color w:val="000000" w:themeColor="text1"/>
                <w:sz w:val="24"/>
                <w:szCs w:val="24"/>
                <w:lang w:val="ro-MD"/>
              </w:rPr>
              <w:t xml:space="preserve"> supravegherea tehnică a </w:t>
            </w:r>
            <w:r w:rsidR="00433157">
              <w:rPr>
                <w:rFonts w:ascii="Times New Roman" w:hAnsi="Times New Roman"/>
                <w:color w:val="000000" w:themeColor="text1"/>
                <w:sz w:val="24"/>
                <w:szCs w:val="24"/>
                <w:lang w:val="ro-MD"/>
              </w:rPr>
              <w:t>tehnicii agricole</w:t>
            </w:r>
            <w:r w:rsidRPr="002E0E38">
              <w:rPr>
                <w:rFonts w:ascii="Times New Roman" w:hAnsi="Times New Roman"/>
                <w:color w:val="000000" w:themeColor="text1"/>
                <w:sz w:val="24"/>
                <w:szCs w:val="24"/>
                <w:lang w:val="ro-MD"/>
              </w:rPr>
              <w:t xml:space="preserve"> au fost abordate în următoarele acte legislative și normative. </w:t>
            </w:r>
          </w:p>
          <w:p w14:paraId="2F85F2B2" w14:textId="69596FF8" w:rsidR="001732FD" w:rsidRPr="002E0E38" w:rsidRDefault="001732FD" w:rsidP="001732FD">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Obiectivul este asigurarea unui nivel ridicat de siguranță în funcționare, de </w:t>
            </w:r>
            <w:r w:rsidR="00607DE4" w:rsidRPr="002E0E38">
              <w:rPr>
                <w:rFonts w:ascii="Times New Roman" w:hAnsi="Times New Roman"/>
                <w:color w:val="000000" w:themeColor="text1"/>
                <w:sz w:val="24"/>
                <w:szCs w:val="24"/>
                <w:lang w:val="ro-MD"/>
              </w:rPr>
              <w:t xml:space="preserve">securitate </w:t>
            </w:r>
            <w:proofErr w:type="spellStart"/>
            <w:r w:rsidR="00607DE4" w:rsidRPr="002E0E38">
              <w:rPr>
                <w:rFonts w:ascii="Times New Roman" w:hAnsi="Times New Roman"/>
                <w:color w:val="000000" w:themeColor="text1"/>
                <w:sz w:val="24"/>
                <w:szCs w:val="24"/>
                <w:lang w:val="ro-MD"/>
              </w:rPr>
              <w:t>şi</w:t>
            </w:r>
            <w:proofErr w:type="spellEnd"/>
            <w:r w:rsidR="00607DE4" w:rsidRPr="002E0E38">
              <w:rPr>
                <w:rFonts w:ascii="Times New Roman" w:hAnsi="Times New Roman"/>
                <w:color w:val="000000" w:themeColor="text1"/>
                <w:sz w:val="24"/>
                <w:szCs w:val="24"/>
                <w:lang w:val="ro-MD"/>
              </w:rPr>
              <w:t xml:space="preserve"> sănătatea la locul de muncă</w:t>
            </w:r>
            <w:r w:rsidRPr="002E0E38">
              <w:rPr>
                <w:rFonts w:ascii="Times New Roman" w:hAnsi="Times New Roman"/>
                <w:color w:val="000000" w:themeColor="text1"/>
                <w:sz w:val="24"/>
                <w:szCs w:val="24"/>
                <w:lang w:val="ro-MD"/>
              </w:rPr>
              <w:t xml:space="preserve"> și de protecție a mediului, prin armonizarea cerințelor tehnice și aplicabile vehiculelor, sistemelor, componentelor și unităților tehnice separate cu privire la omologarea de tip.</w:t>
            </w:r>
          </w:p>
          <w:p w14:paraId="40BC5FAF" w14:textId="530E8549" w:rsidR="001732FD" w:rsidRPr="002E0E38" w:rsidRDefault="001732FD" w:rsidP="001732FD">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Proiectul stabilește </w:t>
            </w:r>
            <w:r w:rsidR="002B50C2" w:rsidRPr="002E0E38">
              <w:rPr>
                <w:rFonts w:ascii="Times New Roman" w:hAnsi="Times New Roman"/>
                <w:color w:val="000000" w:themeColor="text1"/>
                <w:sz w:val="24"/>
                <w:szCs w:val="24"/>
                <w:lang w:val="ro-MD"/>
              </w:rPr>
              <w:t>cerințele minime</w:t>
            </w:r>
            <w:r w:rsidRPr="002E0E38">
              <w:rPr>
                <w:rFonts w:ascii="Times New Roman" w:hAnsi="Times New Roman"/>
                <w:color w:val="000000" w:themeColor="text1"/>
                <w:sz w:val="24"/>
                <w:szCs w:val="24"/>
                <w:lang w:val="ro-MD"/>
              </w:rPr>
              <w:t xml:space="preserve"> conform căr</w:t>
            </w:r>
            <w:r w:rsidR="002B50C2" w:rsidRPr="002E0E38">
              <w:rPr>
                <w:rFonts w:ascii="Times New Roman" w:hAnsi="Times New Roman"/>
                <w:color w:val="000000" w:themeColor="text1"/>
                <w:sz w:val="24"/>
                <w:szCs w:val="24"/>
                <w:lang w:val="ro-MD"/>
              </w:rPr>
              <w:t>or</w:t>
            </w:r>
            <w:r w:rsidRPr="002E0E38">
              <w:rPr>
                <w:rFonts w:ascii="Times New Roman" w:hAnsi="Times New Roman"/>
                <w:color w:val="000000" w:themeColor="text1"/>
                <w:sz w:val="24"/>
                <w:szCs w:val="24"/>
                <w:lang w:val="ro-MD"/>
              </w:rPr>
              <w:t xml:space="preserve">a </w:t>
            </w:r>
            <w:r w:rsidR="00433157">
              <w:rPr>
                <w:rFonts w:ascii="Times New Roman" w:hAnsi="Times New Roman"/>
                <w:color w:val="000000" w:themeColor="text1"/>
                <w:sz w:val="24"/>
                <w:szCs w:val="24"/>
                <w:lang w:val="ro-MD"/>
              </w:rPr>
              <w:t>unitățile tehnice</w:t>
            </w:r>
            <w:r w:rsidRPr="002E0E38">
              <w:rPr>
                <w:rFonts w:ascii="Times New Roman" w:hAnsi="Times New Roman"/>
                <w:color w:val="000000" w:themeColor="text1"/>
                <w:sz w:val="24"/>
                <w:szCs w:val="24"/>
                <w:lang w:val="ro-MD"/>
              </w:rPr>
              <w:t xml:space="preserve"> trebuie </w:t>
            </w:r>
            <w:r w:rsidR="002B50C2" w:rsidRPr="002E0E38">
              <w:rPr>
                <w:rFonts w:ascii="Times New Roman" w:hAnsi="Times New Roman"/>
                <w:color w:val="000000" w:themeColor="text1"/>
                <w:sz w:val="24"/>
                <w:szCs w:val="24"/>
                <w:lang w:val="ro-MD"/>
              </w:rPr>
              <w:t>verificate</w:t>
            </w:r>
            <w:r w:rsidRPr="002E0E38">
              <w:rPr>
                <w:rFonts w:ascii="Times New Roman" w:hAnsi="Times New Roman"/>
                <w:color w:val="000000" w:themeColor="text1"/>
                <w:sz w:val="24"/>
                <w:szCs w:val="24"/>
                <w:lang w:val="ro-MD"/>
              </w:rPr>
              <w:t xml:space="preserve">, astfel încât să se minimizeze riscul de rănire a </w:t>
            </w:r>
            <w:r w:rsidR="00433157">
              <w:rPr>
                <w:rFonts w:ascii="Times New Roman" w:hAnsi="Times New Roman"/>
                <w:color w:val="000000" w:themeColor="text1"/>
                <w:sz w:val="24"/>
                <w:szCs w:val="24"/>
                <w:lang w:val="ro-MD"/>
              </w:rPr>
              <w:t>posesorilor</w:t>
            </w:r>
            <w:r w:rsidRPr="002E0E38">
              <w:rPr>
                <w:rFonts w:ascii="Times New Roman" w:hAnsi="Times New Roman"/>
                <w:color w:val="000000" w:themeColor="text1"/>
                <w:sz w:val="24"/>
                <w:szCs w:val="24"/>
                <w:lang w:val="ro-MD"/>
              </w:rPr>
              <w:t xml:space="preserve"> </w:t>
            </w:r>
            <w:r w:rsidR="002B50C2" w:rsidRPr="002E0E38">
              <w:rPr>
                <w:rFonts w:ascii="Times New Roman" w:hAnsi="Times New Roman"/>
                <w:color w:val="000000" w:themeColor="text1"/>
                <w:sz w:val="24"/>
                <w:szCs w:val="24"/>
                <w:lang w:val="ro-MD"/>
              </w:rPr>
              <w:t>tractoarelor</w:t>
            </w:r>
            <w:r w:rsidRPr="002E0E38">
              <w:rPr>
                <w:rFonts w:ascii="Times New Roman" w:hAnsi="Times New Roman"/>
                <w:color w:val="000000" w:themeColor="text1"/>
                <w:sz w:val="24"/>
                <w:szCs w:val="24"/>
                <w:lang w:val="ro-MD"/>
              </w:rPr>
              <w:t xml:space="preserve"> și a altor participanți la procesul tehnologic. În acest scop, este nevoie ca </w:t>
            </w:r>
            <w:r w:rsidR="002B50C2" w:rsidRPr="002E0E38">
              <w:rPr>
                <w:rFonts w:ascii="Times New Roman" w:hAnsi="Times New Roman"/>
                <w:color w:val="000000" w:themeColor="text1"/>
                <w:sz w:val="24"/>
                <w:szCs w:val="24"/>
                <w:lang w:val="ro-MD"/>
              </w:rPr>
              <w:t xml:space="preserve">la verificare </w:t>
            </w:r>
            <w:r w:rsidRPr="002E0E38">
              <w:rPr>
                <w:rFonts w:ascii="Times New Roman" w:hAnsi="Times New Roman"/>
                <w:color w:val="000000" w:themeColor="text1"/>
                <w:sz w:val="24"/>
                <w:szCs w:val="24"/>
                <w:lang w:val="ro-MD"/>
              </w:rPr>
              <w:t xml:space="preserve">să se asigure că </w:t>
            </w:r>
            <w:r w:rsidR="00433157">
              <w:rPr>
                <w:rFonts w:ascii="Times New Roman" w:hAnsi="Times New Roman"/>
                <w:color w:val="000000" w:themeColor="text1"/>
                <w:sz w:val="24"/>
                <w:szCs w:val="24"/>
                <w:lang w:val="ro-MD"/>
              </w:rPr>
              <w:t>unitățile tehnice</w:t>
            </w:r>
            <w:r w:rsidR="002B50C2" w:rsidRPr="002E0E38">
              <w:rPr>
                <w:rFonts w:ascii="Times New Roman" w:hAnsi="Times New Roman"/>
                <w:color w:val="000000" w:themeColor="text1"/>
                <w:sz w:val="24"/>
                <w:szCs w:val="24"/>
                <w:lang w:val="ro-MD"/>
              </w:rPr>
              <w:t xml:space="preserve"> acestora</w:t>
            </w:r>
            <w:r w:rsidRPr="002E0E38">
              <w:rPr>
                <w:rFonts w:ascii="Times New Roman" w:hAnsi="Times New Roman"/>
                <w:color w:val="000000" w:themeColor="text1"/>
                <w:sz w:val="24"/>
                <w:szCs w:val="24"/>
                <w:lang w:val="ro-MD"/>
              </w:rPr>
              <w:t xml:space="preserve"> respectă cerințele relevante stabilite în prezent</w:t>
            </w:r>
            <w:r w:rsidR="002B50C2" w:rsidRPr="002E0E38">
              <w:rPr>
                <w:rFonts w:ascii="Times New Roman" w:hAnsi="Times New Roman"/>
                <w:color w:val="000000" w:themeColor="text1"/>
                <w:sz w:val="24"/>
                <w:szCs w:val="24"/>
                <w:lang w:val="ro-MD"/>
              </w:rPr>
              <w:t>ul ordin</w:t>
            </w:r>
            <w:r w:rsidRPr="002E0E38">
              <w:rPr>
                <w:rFonts w:ascii="Times New Roman" w:hAnsi="Times New Roman"/>
                <w:color w:val="000000" w:themeColor="text1"/>
                <w:sz w:val="24"/>
                <w:szCs w:val="24"/>
                <w:lang w:val="ro-MD"/>
              </w:rPr>
              <w:t xml:space="preserve">. Aceste prevederi includ cerințe cu privire la integritatea structurală a vehiculelor, sisteme care să ajute la controlul vehiculelor de către conducători, sisteme care să asigure conducătorilor vizibilitate și informații cu privire la starea vehiculelor și zona înconjurătoare, sisteme de iluminare a vehiculelor, sisteme de protecție a ocupanților </w:t>
            </w:r>
            <w:r w:rsidR="002B50C2" w:rsidRPr="002E0E38">
              <w:rPr>
                <w:rFonts w:ascii="Times New Roman" w:hAnsi="Times New Roman"/>
                <w:color w:val="000000" w:themeColor="text1"/>
                <w:sz w:val="24"/>
                <w:szCs w:val="24"/>
                <w:lang w:val="ro-MD"/>
              </w:rPr>
              <w:t>tractorului</w:t>
            </w:r>
            <w:r w:rsidRPr="002E0E38">
              <w:rPr>
                <w:rFonts w:ascii="Times New Roman" w:hAnsi="Times New Roman"/>
                <w:color w:val="000000" w:themeColor="text1"/>
                <w:sz w:val="24"/>
                <w:szCs w:val="24"/>
                <w:lang w:val="ro-MD"/>
              </w:rPr>
              <w:t xml:space="preserve">, exteriorul </w:t>
            </w:r>
            <w:r w:rsidR="002B50C2" w:rsidRPr="002E0E38">
              <w:rPr>
                <w:rFonts w:ascii="Times New Roman" w:hAnsi="Times New Roman"/>
                <w:color w:val="000000" w:themeColor="text1"/>
                <w:sz w:val="24"/>
                <w:szCs w:val="24"/>
                <w:lang w:val="ro-MD"/>
              </w:rPr>
              <w:t>tractorului</w:t>
            </w:r>
            <w:r w:rsidRPr="002E0E38">
              <w:rPr>
                <w:rFonts w:ascii="Times New Roman" w:hAnsi="Times New Roman"/>
                <w:color w:val="000000" w:themeColor="text1"/>
                <w:sz w:val="24"/>
                <w:szCs w:val="24"/>
                <w:lang w:val="ro-MD"/>
              </w:rPr>
              <w:t xml:space="preserve"> și accesoriile acestora, masele și dimensiunile </w:t>
            </w:r>
            <w:r w:rsidR="002B50C2" w:rsidRPr="002E0E38">
              <w:rPr>
                <w:rFonts w:ascii="Times New Roman" w:hAnsi="Times New Roman"/>
                <w:color w:val="000000" w:themeColor="text1"/>
                <w:sz w:val="24"/>
                <w:szCs w:val="24"/>
                <w:lang w:val="ro-MD"/>
              </w:rPr>
              <w:t>tractorului</w:t>
            </w:r>
            <w:r w:rsidRPr="002E0E38">
              <w:rPr>
                <w:rFonts w:ascii="Times New Roman" w:hAnsi="Times New Roman"/>
                <w:color w:val="000000" w:themeColor="text1"/>
                <w:sz w:val="24"/>
                <w:szCs w:val="24"/>
                <w:lang w:val="ro-MD"/>
              </w:rPr>
              <w:t xml:space="preserve">, precum și </w:t>
            </w:r>
            <w:r w:rsidR="002B50C2" w:rsidRPr="002E0E38">
              <w:rPr>
                <w:rFonts w:ascii="Times New Roman" w:hAnsi="Times New Roman"/>
                <w:color w:val="000000" w:themeColor="text1"/>
                <w:sz w:val="24"/>
                <w:szCs w:val="24"/>
                <w:lang w:val="ro-MD"/>
              </w:rPr>
              <w:t xml:space="preserve">starea </w:t>
            </w:r>
            <w:r w:rsidRPr="002E0E38">
              <w:rPr>
                <w:rFonts w:ascii="Times New Roman" w:hAnsi="Times New Roman"/>
                <w:color w:val="000000" w:themeColor="text1"/>
                <w:sz w:val="24"/>
                <w:szCs w:val="24"/>
                <w:lang w:val="ro-MD"/>
              </w:rPr>
              <w:t>pneuril</w:t>
            </w:r>
            <w:r w:rsidR="002B50C2" w:rsidRPr="002E0E38">
              <w:rPr>
                <w:rFonts w:ascii="Times New Roman" w:hAnsi="Times New Roman"/>
                <w:color w:val="000000" w:themeColor="text1"/>
                <w:sz w:val="24"/>
                <w:szCs w:val="24"/>
                <w:lang w:val="ro-MD"/>
              </w:rPr>
              <w:t>or</w:t>
            </w:r>
            <w:r w:rsidRPr="002E0E38">
              <w:rPr>
                <w:rFonts w:ascii="Times New Roman" w:hAnsi="Times New Roman"/>
                <w:color w:val="000000" w:themeColor="text1"/>
                <w:sz w:val="24"/>
                <w:szCs w:val="24"/>
                <w:lang w:val="ro-MD"/>
              </w:rPr>
              <w:t>.</w:t>
            </w:r>
          </w:p>
          <w:p w14:paraId="3C0C7D89" w14:textId="77777777" w:rsidR="00174E9D" w:rsidRPr="002E0E38" w:rsidRDefault="00545268" w:rsidP="002D7FCC">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Legea nr. 131/2007 privind siguranța traficului rutier</w:t>
            </w:r>
            <w:r w:rsidR="002D7FCC" w:rsidRPr="002E0E38">
              <w:rPr>
                <w:rFonts w:ascii="Times New Roman" w:hAnsi="Times New Roman"/>
                <w:color w:val="000000" w:themeColor="text1"/>
                <w:sz w:val="24"/>
                <w:szCs w:val="24"/>
                <w:lang w:val="ro-MD"/>
              </w:rPr>
              <w:t xml:space="preserve">, stabilește cadrul legal pentru organizarea activității de </w:t>
            </w:r>
            <w:r w:rsidRPr="002E0E38">
              <w:rPr>
                <w:rFonts w:ascii="Times New Roman" w:hAnsi="Times New Roman"/>
                <w:color w:val="000000" w:themeColor="text1"/>
                <w:sz w:val="24"/>
                <w:szCs w:val="24"/>
                <w:lang w:val="ro-MD"/>
              </w:rPr>
              <w:t>supraveghere a stării tehnice</w:t>
            </w:r>
            <w:r w:rsidR="002D7FCC" w:rsidRPr="002E0E38">
              <w:rPr>
                <w:rFonts w:ascii="Times New Roman" w:hAnsi="Times New Roman"/>
                <w:color w:val="000000" w:themeColor="text1"/>
                <w:sz w:val="24"/>
                <w:szCs w:val="24"/>
                <w:lang w:val="ro-MD"/>
              </w:rPr>
              <w:t xml:space="preserve"> națională</w:t>
            </w:r>
            <w:r w:rsidRPr="002E0E38">
              <w:rPr>
                <w:rFonts w:ascii="Times New Roman" w:hAnsi="Times New Roman"/>
                <w:color w:val="000000" w:themeColor="text1"/>
                <w:sz w:val="24"/>
                <w:szCs w:val="24"/>
                <w:lang w:val="ro-MD"/>
              </w:rPr>
              <w:t xml:space="preserve"> pentru autovehicule participante la trafic</w:t>
            </w:r>
            <w:r w:rsidR="002D7FCC" w:rsidRPr="002E0E38">
              <w:rPr>
                <w:rFonts w:ascii="Times New Roman" w:hAnsi="Times New Roman"/>
                <w:color w:val="000000" w:themeColor="text1"/>
                <w:sz w:val="24"/>
                <w:szCs w:val="24"/>
                <w:lang w:val="ro-MD"/>
              </w:rPr>
              <w:t xml:space="preserve">. Conform Legii, </w:t>
            </w:r>
            <w:proofErr w:type="spellStart"/>
            <w:r w:rsidR="00174E9D" w:rsidRPr="002E0E38">
              <w:rPr>
                <w:rFonts w:ascii="Times New Roman" w:hAnsi="Times New Roman"/>
                <w:color w:val="000000" w:themeColor="text1"/>
                <w:sz w:val="24"/>
                <w:szCs w:val="24"/>
                <w:lang w:val="ro-MD"/>
              </w:rPr>
              <w:t>obligaţiile</w:t>
            </w:r>
            <w:proofErr w:type="spellEnd"/>
            <w:r w:rsidR="00174E9D" w:rsidRPr="002E0E38">
              <w:rPr>
                <w:rFonts w:ascii="Times New Roman" w:hAnsi="Times New Roman"/>
                <w:color w:val="000000" w:themeColor="text1"/>
                <w:sz w:val="24"/>
                <w:szCs w:val="24"/>
                <w:lang w:val="ro-MD"/>
              </w:rPr>
              <w:t xml:space="preserve"> proprietarului </w:t>
            </w:r>
            <w:proofErr w:type="spellStart"/>
            <w:r w:rsidR="00174E9D" w:rsidRPr="002E0E38">
              <w:rPr>
                <w:rFonts w:ascii="Times New Roman" w:hAnsi="Times New Roman"/>
                <w:color w:val="000000" w:themeColor="text1"/>
                <w:sz w:val="24"/>
                <w:szCs w:val="24"/>
                <w:lang w:val="ro-MD"/>
              </w:rPr>
              <w:t>şi</w:t>
            </w:r>
            <w:proofErr w:type="spellEnd"/>
            <w:r w:rsidR="00174E9D" w:rsidRPr="002E0E38">
              <w:rPr>
                <w:rFonts w:ascii="Times New Roman" w:hAnsi="Times New Roman"/>
                <w:color w:val="000000" w:themeColor="text1"/>
                <w:sz w:val="24"/>
                <w:szCs w:val="24"/>
                <w:lang w:val="ro-MD"/>
              </w:rPr>
              <w:t xml:space="preserve"> ale conducătorului de vehicul este</w:t>
            </w:r>
            <w:r w:rsidR="002D7FCC" w:rsidRPr="002E0E38">
              <w:rPr>
                <w:rFonts w:ascii="Times New Roman" w:hAnsi="Times New Roman"/>
                <w:color w:val="000000" w:themeColor="text1"/>
                <w:sz w:val="24"/>
                <w:szCs w:val="24"/>
                <w:lang w:val="ro-MD"/>
              </w:rPr>
              <w:t xml:space="preserve"> </w:t>
            </w:r>
            <w:r w:rsidR="00174E9D" w:rsidRPr="002E0E38">
              <w:rPr>
                <w:rFonts w:ascii="Times New Roman" w:hAnsi="Times New Roman"/>
                <w:color w:val="000000" w:themeColor="text1"/>
                <w:sz w:val="24"/>
                <w:szCs w:val="24"/>
                <w:lang w:val="ro-MD"/>
              </w:rPr>
              <w:t xml:space="preserve">să înmatriculeze sau, după caz, să înregistreze vehiculul în modul stabilit, să-l </w:t>
            </w:r>
            <w:proofErr w:type="spellStart"/>
            <w:r w:rsidR="00174E9D" w:rsidRPr="002E0E38">
              <w:rPr>
                <w:rFonts w:ascii="Times New Roman" w:hAnsi="Times New Roman"/>
                <w:color w:val="000000" w:themeColor="text1"/>
                <w:sz w:val="24"/>
                <w:szCs w:val="24"/>
                <w:lang w:val="ro-MD"/>
              </w:rPr>
              <w:t>menţină</w:t>
            </w:r>
            <w:proofErr w:type="spellEnd"/>
            <w:r w:rsidR="00174E9D" w:rsidRPr="002E0E38">
              <w:rPr>
                <w:rFonts w:ascii="Times New Roman" w:hAnsi="Times New Roman"/>
                <w:color w:val="000000" w:themeColor="text1"/>
                <w:sz w:val="24"/>
                <w:szCs w:val="24"/>
                <w:lang w:val="ro-MD"/>
              </w:rPr>
              <w:t xml:space="preserve"> în starea tehnică corespunzătoare </w:t>
            </w:r>
            <w:proofErr w:type="spellStart"/>
            <w:r w:rsidR="00174E9D" w:rsidRPr="002E0E38">
              <w:rPr>
                <w:rFonts w:ascii="Times New Roman" w:hAnsi="Times New Roman"/>
                <w:color w:val="000000" w:themeColor="text1"/>
                <w:sz w:val="24"/>
                <w:szCs w:val="24"/>
                <w:lang w:val="ro-MD"/>
              </w:rPr>
              <w:t>şi</w:t>
            </w:r>
            <w:proofErr w:type="spellEnd"/>
            <w:r w:rsidR="00174E9D" w:rsidRPr="002E0E38">
              <w:rPr>
                <w:rFonts w:ascii="Times New Roman" w:hAnsi="Times New Roman"/>
                <w:color w:val="000000" w:themeColor="text1"/>
                <w:sz w:val="24"/>
                <w:szCs w:val="24"/>
                <w:lang w:val="ro-MD"/>
              </w:rPr>
              <w:t xml:space="preserve"> să-l supună la timp </w:t>
            </w:r>
            <w:proofErr w:type="spellStart"/>
            <w:r w:rsidR="00174E9D" w:rsidRPr="002E0E38">
              <w:rPr>
                <w:rFonts w:ascii="Times New Roman" w:hAnsi="Times New Roman"/>
                <w:color w:val="000000" w:themeColor="text1"/>
                <w:sz w:val="24"/>
                <w:szCs w:val="24"/>
                <w:lang w:val="ro-MD"/>
              </w:rPr>
              <w:t>inspecţiei</w:t>
            </w:r>
            <w:proofErr w:type="spellEnd"/>
            <w:r w:rsidR="00174E9D" w:rsidRPr="002E0E38">
              <w:rPr>
                <w:rFonts w:ascii="Times New Roman" w:hAnsi="Times New Roman"/>
                <w:color w:val="000000" w:themeColor="text1"/>
                <w:sz w:val="24"/>
                <w:szCs w:val="24"/>
                <w:lang w:val="ro-MD"/>
              </w:rPr>
              <w:t xml:space="preserve"> tehnice periodice, </w:t>
            </w:r>
          </w:p>
          <w:p w14:paraId="097CEE79" w14:textId="77777777" w:rsidR="00174E9D" w:rsidRPr="002E0E38" w:rsidRDefault="00174E9D" w:rsidP="002D7FCC">
            <w:pPr>
              <w:ind w:firstLine="0"/>
              <w:rPr>
                <w:rFonts w:ascii="Times New Roman" w:hAnsi="Times New Roman"/>
                <w:color w:val="000000" w:themeColor="text1"/>
                <w:sz w:val="24"/>
                <w:szCs w:val="24"/>
                <w:lang w:val="ro-MD"/>
              </w:rPr>
            </w:pPr>
          </w:p>
          <w:p w14:paraId="02D955CD" w14:textId="687B9E13" w:rsidR="000600E1" w:rsidRPr="002E0E38" w:rsidRDefault="000600E1" w:rsidP="000600E1">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Potrivit datelor statistice se constată că, </w:t>
            </w:r>
            <w:r w:rsidR="00174E9D" w:rsidRPr="002E0E38">
              <w:rPr>
                <w:rFonts w:ascii="Times New Roman" w:hAnsi="Times New Roman"/>
                <w:color w:val="000000" w:themeColor="text1"/>
                <w:sz w:val="24"/>
                <w:szCs w:val="24"/>
                <w:lang w:val="ro-MD"/>
              </w:rPr>
              <w:t xml:space="preserve">verificarea tehnică în ultimii </w:t>
            </w:r>
            <w:r w:rsidR="002E01A6" w:rsidRPr="002E0E38">
              <w:rPr>
                <w:rFonts w:ascii="Times New Roman" w:hAnsi="Times New Roman"/>
                <w:color w:val="000000" w:themeColor="text1"/>
                <w:sz w:val="24"/>
                <w:szCs w:val="24"/>
                <w:lang w:val="ro-MD"/>
              </w:rPr>
              <w:t xml:space="preserve">ani a variat de la 29 mii unități </w:t>
            </w:r>
            <w:r w:rsidR="00634A5D" w:rsidRPr="002E0E38">
              <w:rPr>
                <w:rFonts w:ascii="Times New Roman" w:hAnsi="Times New Roman"/>
                <w:color w:val="000000" w:themeColor="text1"/>
                <w:sz w:val="24"/>
                <w:szCs w:val="24"/>
                <w:lang w:val="ro-MD"/>
              </w:rPr>
              <w:t>până</w:t>
            </w:r>
            <w:r w:rsidR="002E01A6" w:rsidRPr="002E0E38">
              <w:rPr>
                <w:rFonts w:ascii="Times New Roman" w:hAnsi="Times New Roman"/>
                <w:color w:val="000000" w:themeColor="text1"/>
                <w:sz w:val="24"/>
                <w:szCs w:val="24"/>
                <w:lang w:val="ro-MD"/>
              </w:rPr>
              <w:t xml:space="preserve"> la 39 mii unități de tehnică</w:t>
            </w:r>
            <w:r w:rsidR="00D85CA1" w:rsidRPr="002E0E38">
              <w:rPr>
                <w:rFonts w:ascii="Times New Roman" w:hAnsi="Times New Roman"/>
                <w:color w:val="000000" w:themeColor="text1"/>
                <w:sz w:val="24"/>
                <w:szCs w:val="24"/>
                <w:lang w:val="ro-MD"/>
              </w:rPr>
              <w:t xml:space="preserve"> agricolă</w:t>
            </w:r>
            <w:r w:rsidR="002E01A6" w:rsidRPr="002E0E38">
              <w:rPr>
                <w:rFonts w:ascii="Times New Roman" w:hAnsi="Times New Roman"/>
                <w:color w:val="000000" w:themeColor="text1"/>
                <w:sz w:val="24"/>
                <w:szCs w:val="24"/>
                <w:lang w:val="ro-MD"/>
              </w:rPr>
              <w:t xml:space="preserve"> inspectată</w:t>
            </w:r>
            <w:r w:rsidRPr="002E0E38">
              <w:rPr>
                <w:rFonts w:ascii="Times New Roman" w:hAnsi="Times New Roman"/>
                <w:color w:val="000000" w:themeColor="text1"/>
                <w:sz w:val="24"/>
                <w:szCs w:val="24"/>
                <w:lang w:val="ro-MD"/>
              </w:rPr>
              <w:t xml:space="preserve">, conform tabelului: </w:t>
            </w:r>
          </w:p>
          <w:tbl>
            <w:tblPr>
              <w:tblStyle w:val="Tabelgril"/>
              <w:tblW w:w="8850" w:type="dxa"/>
              <w:tblLook w:val="04A0" w:firstRow="1" w:lastRow="0" w:firstColumn="1" w:lastColumn="0" w:noHBand="0" w:noVBand="1"/>
            </w:tblPr>
            <w:tblGrid>
              <w:gridCol w:w="556"/>
              <w:gridCol w:w="2018"/>
              <w:gridCol w:w="1186"/>
              <w:gridCol w:w="956"/>
              <w:gridCol w:w="1148"/>
              <w:gridCol w:w="1270"/>
              <w:gridCol w:w="900"/>
              <w:gridCol w:w="816"/>
            </w:tblGrid>
            <w:tr w:rsidR="00634A5D" w:rsidRPr="002E0E38" w14:paraId="5293125A" w14:textId="77777777" w:rsidTr="00F95376">
              <w:trPr>
                <w:trHeight w:val="279"/>
              </w:trPr>
              <w:tc>
                <w:tcPr>
                  <w:tcW w:w="499" w:type="dxa"/>
                </w:tcPr>
                <w:p w14:paraId="68BCF2F4"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Nr.</w:t>
                  </w:r>
                </w:p>
              </w:tc>
              <w:tc>
                <w:tcPr>
                  <w:tcW w:w="2038" w:type="dxa"/>
                </w:tcPr>
                <w:p w14:paraId="33C170E1"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Tipul de vehiculul</w:t>
                  </w:r>
                </w:p>
              </w:tc>
              <w:tc>
                <w:tcPr>
                  <w:tcW w:w="1204" w:type="dxa"/>
                </w:tcPr>
                <w:p w14:paraId="1F143358"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2019</w:t>
                  </w:r>
                </w:p>
              </w:tc>
              <w:tc>
                <w:tcPr>
                  <w:tcW w:w="963" w:type="dxa"/>
                </w:tcPr>
                <w:p w14:paraId="65027502"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2020</w:t>
                  </w:r>
                </w:p>
              </w:tc>
              <w:tc>
                <w:tcPr>
                  <w:tcW w:w="1164" w:type="dxa"/>
                </w:tcPr>
                <w:p w14:paraId="2A4FB6DA"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2021</w:t>
                  </w:r>
                </w:p>
              </w:tc>
              <w:tc>
                <w:tcPr>
                  <w:tcW w:w="1293" w:type="dxa"/>
                </w:tcPr>
                <w:p w14:paraId="4F269CF7"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2022</w:t>
                  </w:r>
                </w:p>
              </w:tc>
              <w:tc>
                <w:tcPr>
                  <w:tcW w:w="904" w:type="dxa"/>
                </w:tcPr>
                <w:p w14:paraId="17608C6B"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2023</w:t>
                  </w:r>
                </w:p>
              </w:tc>
              <w:tc>
                <w:tcPr>
                  <w:tcW w:w="785" w:type="dxa"/>
                </w:tcPr>
                <w:p w14:paraId="6DF7B2CB" w14:textId="77777777" w:rsidR="00174E9D" w:rsidRPr="002E0E38" w:rsidRDefault="00174E9D" w:rsidP="00174E9D">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2024</w:t>
                  </w:r>
                </w:p>
              </w:tc>
            </w:tr>
            <w:tr w:rsidR="00634A5D" w:rsidRPr="002E0E38" w14:paraId="3045B3D2" w14:textId="77777777" w:rsidTr="00F95376">
              <w:trPr>
                <w:trHeight w:val="279"/>
              </w:trPr>
              <w:tc>
                <w:tcPr>
                  <w:tcW w:w="499" w:type="dxa"/>
                </w:tcPr>
                <w:p w14:paraId="6F33E33B"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1</w:t>
                  </w:r>
                </w:p>
              </w:tc>
              <w:tc>
                <w:tcPr>
                  <w:tcW w:w="2038" w:type="dxa"/>
                </w:tcPr>
                <w:p w14:paraId="34A134C9"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Tractoare</w:t>
                  </w:r>
                </w:p>
              </w:tc>
              <w:tc>
                <w:tcPr>
                  <w:tcW w:w="1204" w:type="dxa"/>
                </w:tcPr>
                <w:p w14:paraId="2772E1A8"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21429</w:t>
                  </w:r>
                </w:p>
              </w:tc>
              <w:tc>
                <w:tcPr>
                  <w:tcW w:w="963" w:type="dxa"/>
                </w:tcPr>
                <w:p w14:paraId="7D47AD50"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20283</w:t>
                  </w:r>
                </w:p>
              </w:tc>
              <w:tc>
                <w:tcPr>
                  <w:tcW w:w="1164" w:type="dxa"/>
                </w:tcPr>
                <w:p w14:paraId="41D0DA9C"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21162</w:t>
                  </w:r>
                </w:p>
              </w:tc>
              <w:tc>
                <w:tcPr>
                  <w:tcW w:w="1293" w:type="dxa"/>
                </w:tcPr>
                <w:p w14:paraId="045F78F4"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21714</w:t>
                  </w:r>
                </w:p>
              </w:tc>
              <w:tc>
                <w:tcPr>
                  <w:tcW w:w="904" w:type="dxa"/>
                </w:tcPr>
                <w:p w14:paraId="5DAFD9CB"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23539</w:t>
                  </w:r>
                </w:p>
              </w:tc>
              <w:tc>
                <w:tcPr>
                  <w:tcW w:w="785" w:type="dxa"/>
                </w:tcPr>
                <w:p w14:paraId="3E432094"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25298</w:t>
                  </w:r>
                </w:p>
              </w:tc>
            </w:tr>
            <w:tr w:rsidR="00634A5D" w:rsidRPr="002E0E38" w14:paraId="23E7A7C3" w14:textId="77777777" w:rsidTr="00F95376">
              <w:trPr>
                <w:trHeight w:val="291"/>
              </w:trPr>
              <w:tc>
                <w:tcPr>
                  <w:tcW w:w="499" w:type="dxa"/>
                </w:tcPr>
                <w:p w14:paraId="7D1041E6"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w:t>
                  </w:r>
                </w:p>
              </w:tc>
              <w:tc>
                <w:tcPr>
                  <w:tcW w:w="2038" w:type="dxa"/>
                </w:tcPr>
                <w:p w14:paraId="73BD00C0"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Remorci</w:t>
                  </w:r>
                </w:p>
              </w:tc>
              <w:tc>
                <w:tcPr>
                  <w:tcW w:w="1204" w:type="dxa"/>
                </w:tcPr>
                <w:p w14:paraId="34D2AAAE"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8325</w:t>
                  </w:r>
                </w:p>
              </w:tc>
              <w:tc>
                <w:tcPr>
                  <w:tcW w:w="963" w:type="dxa"/>
                </w:tcPr>
                <w:p w14:paraId="10EAA277"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7249</w:t>
                  </w:r>
                </w:p>
              </w:tc>
              <w:tc>
                <w:tcPr>
                  <w:tcW w:w="1164" w:type="dxa"/>
                </w:tcPr>
                <w:p w14:paraId="14676D20"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7734</w:t>
                  </w:r>
                </w:p>
              </w:tc>
              <w:tc>
                <w:tcPr>
                  <w:tcW w:w="1293" w:type="dxa"/>
                </w:tcPr>
                <w:p w14:paraId="5ED21973"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8342</w:t>
                  </w:r>
                </w:p>
              </w:tc>
              <w:tc>
                <w:tcPr>
                  <w:tcW w:w="904" w:type="dxa"/>
                </w:tcPr>
                <w:p w14:paraId="3D272CCA"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8628</w:t>
                  </w:r>
                </w:p>
              </w:tc>
              <w:tc>
                <w:tcPr>
                  <w:tcW w:w="785" w:type="dxa"/>
                </w:tcPr>
                <w:p w14:paraId="22EE1D52"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9637</w:t>
                  </w:r>
                </w:p>
              </w:tc>
            </w:tr>
            <w:tr w:rsidR="00634A5D" w:rsidRPr="002E0E38" w14:paraId="0E037A15" w14:textId="77777777" w:rsidTr="00F95376">
              <w:trPr>
                <w:trHeight w:val="558"/>
              </w:trPr>
              <w:tc>
                <w:tcPr>
                  <w:tcW w:w="499" w:type="dxa"/>
                </w:tcPr>
                <w:p w14:paraId="091B9692"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w:t>
                  </w:r>
                </w:p>
              </w:tc>
              <w:tc>
                <w:tcPr>
                  <w:tcW w:w="2038" w:type="dxa"/>
                </w:tcPr>
                <w:p w14:paraId="026C1165"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Combine și mașini autopropulsate</w:t>
                  </w:r>
                </w:p>
              </w:tc>
              <w:tc>
                <w:tcPr>
                  <w:tcW w:w="1204" w:type="dxa"/>
                </w:tcPr>
                <w:p w14:paraId="06E40592"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2920</w:t>
                  </w:r>
                </w:p>
              </w:tc>
              <w:tc>
                <w:tcPr>
                  <w:tcW w:w="963" w:type="dxa"/>
                </w:tcPr>
                <w:p w14:paraId="74B65627"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2238</w:t>
                  </w:r>
                </w:p>
              </w:tc>
              <w:tc>
                <w:tcPr>
                  <w:tcW w:w="1164" w:type="dxa"/>
                </w:tcPr>
                <w:p w14:paraId="12141C22"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2529</w:t>
                  </w:r>
                </w:p>
              </w:tc>
              <w:tc>
                <w:tcPr>
                  <w:tcW w:w="1293" w:type="dxa"/>
                </w:tcPr>
                <w:p w14:paraId="2888065D"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2973</w:t>
                  </w:r>
                </w:p>
              </w:tc>
              <w:tc>
                <w:tcPr>
                  <w:tcW w:w="904" w:type="dxa"/>
                </w:tcPr>
                <w:p w14:paraId="0568F89A"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2761</w:t>
                  </w:r>
                </w:p>
              </w:tc>
              <w:tc>
                <w:tcPr>
                  <w:tcW w:w="785" w:type="dxa"/>
                </w:tcPr>
                <w:p w14:paraId="2715E51E"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3182</w:t>
                  </w:r>
                </w:p>
              </w:tc>
            </w:tr>
            <w:tr w:rsidR="00634A5D" w:rsidRPr="002E0E38" w14:paraId="270DDEC0" w14:textId="77777777" w:rsidTr="00F95376">
              <w:trPr>
                <w:trHeight w:val="279"/>
              </w:trPr>
              <w:tc>
                <w:tcPr>
                  <w:tcW w:w="499" w:type="dxa"/>
                </w:tcPr>
                <w:p w14:paraId="366F245D"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w:t>
                  </w:r>
                </w:p>
              </w:tc>
              <w:tc>
                <w:tcPr>
                  <w:tcW w:w="2038" w:type="dxa"/>
                </w:tcPr>
                <w:p w14:paraId="60D2C81E" w14:textId="77777777" w:rsidR="00174E9D" w:rsidRPr="002E0E38" w:rsidRDefault="00174E9D" w:rsidP="00174E9D">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Total </w:t>
                  </w:r>
                </w:p>
              </w:tc>
              <w:tc>
                <w:tcPr>
                  <w:tcW w:w="1204" w:type="dxa"/>
                </w:tcPr>
                <w:p w14:paraId="115419EB"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32674</w:t>
                  </w:r>
                </w:p>
              </w:tc>
              <w:tc>
                <w:tcPr>
                  <w:tcW w:w="963" w:type="dxa"/>
                </w:tcPr>
                <w:p w14:paraId="6272F8E0"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29770</w:t>
                  </w:r>
                </w:p>
              </w:tc>
              <w:tc>
                <w:tcPr>
                  <w:tcW w:w="1164" w:type="dxa"/>
                </w:tcPr>
                <w:p w14:paraId="6FC2A587"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31425</w:t>
                  </w:r>
                </w:p>
              </w:tc>
              <w:tc>
                <w:tcPr>
                  <w:tcW w:w="1293" w:type="dxa"/>
                </w:tcPr>
                <w:p w14:paraId="19552B6C"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33029</w:t>
                  </w:r>
                </w:p>
              </w:tc>
              <w:tc>
                <w:tcPr>
                  <w:tcW w:w="904" w:type="dxa"/>
                </w:tcPr>
                <w:p w14:paraId="736F9FFA"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34928</w:t>
                  </w:r>
                </w:p>
              </w:tc>
              <w:tc>
                <w:tcPr>
                  <w:tcW w:w="785" w:type="dxa"/>
                </w:tcPr>
                <w:p w14:paraId="1C59408B" w14:textId="77777777" w:rsidR="00174E9D" w:rsidRPr="002E0E38" w:rsidRDefault="00174E9D" w:rsidP="00174E9D">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39017</w:t>
                  </w:r>
                </w:p>
              </w:tc>
            </w:tr>
          </w:tbl>
          <w:p w14:paraId="14D5A3F7" w14:textId="77777777" w:rsidR="00174E9D" w:rsidRPr="002E0E38" w:rsidRDefault="00174E9D" w:rsidP="000600E1">
            <w:pPr>
              <w:ind w:firstLine="0"/>
              <w:rPr>
                <w:rFonts w:ascii="Times New Roman" w:hAnsi="Times New Roman"/>
                <w:color w:val="000000" w:themeColor="text1"/>
                <w:sz w:val="24"/>
                <w:szCs w:val="24"/>
                <w:lang w:val="ro-MD"/>
              </w:rPr>
            </w:pPr>
          </w:p>
          <w:p w14:paraId="002BD60C" w14:textId="035025F2" w:rsidR="005A7592" w:rsidRPr="002E0E38" w:rsidRDefault="00F95376" w:rsidP="005A7592">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Având în vedere că inspecțiile tehnice trebuie să includă toate elementele relevante pentru modelul, construcția </w:t>
            </w:r>
            <w:proofErr w:type="spellStart"/>
            <w:r w:rsidRPr="002E0E38">
              <w:rPr>
                <w:rFonts w:ascii="Times New Roman" w:hAnsi="Times New Roman"/>
                <w:color w:val="000000" w:themeColor="text1"/>
                <w:sz w:val="24"/>
                <w:szCs w:val="24"/>
                <w:lang w:val="ro-MD"/>
              </w:rPr>
              <w:t>şi</w:t>
            </w:r>
            <w:proofErr w:type="spellEnd"/>
            <w:r w:rsidRPr="002E0E38">
              <w:rPr>
                <w:rFonts w:ascii="Times New Roman" w:hAnsi="Times New Roman"/>
                <w:color w:val="000000" w:themeColor="text1"/>
                <w:sz w:val="24"/>
                <w:szCs w:val="24"/>
                <w:lang w:val="ro-MD"/>
              </w:rPr>
              <w:t xml:space="preserve"> echipamentele specifice ale vehiculului supus inspecției. Aceste elemente se impune a fi actualizate pentru a tine cont de evoluția cercetării </w:t>
            </w:r>
            <w:proofErr w:type="spellStart"/>
            <w:r w:rsidRPr="002E0E38">
              <w:rPr>
                <w:rFonts w:ascii="Times New Roman" w:hAnsi="Times New Roman"/>
                <w:color w:val="000000" w:themeColor="text1"/>
                <w:sz w:val="24"/>
                <w:szCs w:val="24"/>
                <w:lang w:val="ro-MD"/>
              </w:rPr>
              <w:t>şi</w:t>
            </w:r>
            <w:proofErr w:type="spellEnd"/>
            <w:r w:rsidRPr="002E0E38">
              <w:rPr>
                <w:rFonts w:ascii="Times New Roman" w:hAnsi="Times New Roman"/>
                <w:color w:val="000000" w:themeColor="text1"/>
                <w:sz w:val="24"/>
                <w:szCs w:val="24"/>
                <w:lang w:val="ro-MD"/>
              </w:rPr>
              <w:t xml:space="preserve"> de progresul tehnic în domeniul siguranței vehiculelor. Pentru a obține o armonizare suplimentară a inspecțiilor tehnice, ne propunem să introducem metode de control pentru fiecare dintre elementele supuse inspecției.</w:t>
            </w:r>
          </w:p>
          <w:p w14:paraId="355C6718" w14:textId="3CFDBCC7" w:rsidR="002D7FCC" w:rsidRPr="002E0E38" w:rsidRDefault="002D7FCC" w:rsidP="002D7FCC">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Hotărârea Guvernului 607/1999 cu privire la Inspectoratul de Stat pentru Supravegherea Tehnică "</w:t>
            </w:r>
            <w:proofErr w:type="spellStart"/>
            <w:r w:rsidRPr="002E0E38">
              <w:rPr>
                <w:rFonts w:ascii="Times New Roman" w:hAnsi="Times New Roman"/>
                <w:color w:val="000000" w:themeColor="text1"/>
                <w:sz w:val="24"/>
                <w:szCs w:val="24"/>
                <w:lang w:val="ro-MD"/>
              </w:rPr>
              <w:t>Intehagro</w:t>
            </w:r>
            <w:proofErr w:type="spellEnd"/>
            <w:r w:rsidRPr="002E0E38">
              <w:rPr>
                <w:rFonts w:ascii="Times New Roman" w:hAnsi="Times New Roman"/>
                <w:color w:val="000000" w:themeColor="text1"/>
                <w:sz w:val="24"/>
                <w:szCs w:val="24"/>
                <w:lang w:val="ro-MD"/>
              </w:rPr>
              <w:t xml:space="preserve">" al Ministerului Agriculturii </w:t>
            </w:r>
            <w:proofErr w:type="spellStart"/>
            <w:r w:rsidRPr="002E0E38">
              <w:rPr>
                <w:rFonts w:ascii="Times New Roman" w:hAnsi="Times New Roman"/>
                <w:color w:val="000000" w:themeColor="text1"/>
                <w:sz w:val="24"/>
                <w:szCs w:val="24"/>
                <w:lang w:val="ro-MD"/>
              </w:rPr>
              <w:t>şi</w:t>
            </w:r>
            <w:proofErr w:type="spellEnd"/>
            <w:r w:rsidRPr="002E0E38">
              <w:rPr>
                <w:rFonts w:ascii="Times New Roman" w:hAnsi="Times New Roman"/>
                <w:color w:val="000000" w:themeColor="text1"/>
                <w:sz w:val="24"/>
                <w:szCs w:val="24"/>
                <w:lang w:val="ro-MD"/>
              </w:rPr>
              <w:t xml:space="preserve"> Industriei </w:t>
            </w:r>
            <w:r w:rsidR="00BF3D9C" w:rsidRPr="002E0E38">
              <w:rPr>
                <w:rFonts w:ascii="Times New Roman" w:hAnsi="Times New Roman"/>
                <w:color w:val="000000" w:themeColor="text1"/>
                <w:sz w:val="24"/>
                <w:szCs w:val="24"/>
                <w:lang w:val="ro-MD"/>
              </w:rPr>
              <w:t>Alimentare</w:t>
            </w:r>
            <w:r w:rsidRPr="002E0E38">
              <w:rPr>
                <w:rFonts w:ascii="Times New Roman" w:hAnsi="Times New Roman"/>
                <w:color w:val="000000" w:themeColor="text1"/>
                <w:sz w:val="24"/>
                <w:szCs w:val="24"/>
                <w:lang w:val="ro-MD"/>
              </w:rPr>
              <w:t>, prin care se desemnează Inspectoratul de Stat pentru Supravegherea Tehnică „</w:t>
            </w:r>
            <w:proofErr w:type="spellStart"/>
            <w:r w:rsidRPr="002E0E38">
              <w:rPr>
                <w:rFonts w:ascii="Times New Roman" w:hAnsi="Times New Roman"/>
                <w:color w:val="000000" w:themeColor="text1"/>
                <w:sz w:val="24"/>
                <w:szCs w:val="24"/>
                <w:lang w:val="ro-MD"/>
              </w:rPr>
              <w:t>Intehagro</w:t>
            </w:r>
            <w:proofErr w:type="spellEnd"/>
            <w:r w:rsidRPr="002E0E38">
              <w:rPr>
                <w:rFonts w:ascii="Times New Roman" w:hAnsi="Times New Roman"/>
                <w:color w:val="000000" w:themeColor="text1"/>
                <w:sz w:val="24"/>
                <w:szCs w:val="24"/>
                <w:lang w:val="ro-MD"/>
              </w:rPr>
              <w:t xml:space="preserve">” în calitate de autoritate de supraveghere a stării tehnice a tractoarelor, remorcilor și a utilajelor în sensul asigurării siguranței și inofensivității în procesul utilizării lor. Hotărârea stabilește atribuțiile funcționale, obligațiile și drepturile </w:t>
            </w:r>
            <w:r w:rsidR="009A2B87">
              <w:rPr>
                <w:rFonts w:ascii="Times New Roman" w:hAnsi="Times New Roman"/>
                <w:color w:val="000000" w:themeColor="text1"/>
                <w:sz w:val="24"/>
                <w:szCs w:val="24"/>
                <w:lang w:val="ro-MD"/>
              </w:rPr>
              <w:t>inginerilor-</w:t>
            </w:r>
            <w:r w:rsidRPr="002E0E38">
              <w:rPr>
                <w:rFonts w:ascii="Times New Roman" w:hAnsi="Times New Roman"/>
                <w:color w:val="000000" w:themeColor="text1"/>
                <w:sz w:val="24"/>
                <w:szCs w:val="24"/>
                <w:lang w:val="ro-MD"/>
              </w:rPr>
              <w:t xml:space="preserve">inspectori responsabili de supravegherea tehnică. </w:t>
            </w:r>
          </w:p>
          <w:p w14:paraId="538F8A13" w14:textId="4AEBC58E" w:rsidR="00452C6C" w:rsidRPr="002E0E38" w:rsidRDefault="002D7FCC" w:rsidP="002D7FCC">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lastRenderedPageBreak/>
              <w:t xml:space="preserve">Hotărârea Guvernului nr. 357/2009 cu privire la aprobarea Regulamentului </w:t>
            </w:r>
            <w:r w:rsidR="00B17D75" w:rsidRPr="002E0E38">
              <w:rPr>
                <w:rFonts w:ascii="Times New Roman" w:hAnsi="Times New Roman"/>
                <w:color w:val="000000" w:themeColor="text1"/>
                <w:sz w:val="24"/>
                <w:szCs w:val="24"/>
                <w:lang w:val="ro-MD"/>
              </w:rPr>
              <w:t>circulației</w:t>
            </w:r>
            <w:r w:rsidRPr="002E0E38">
              <w:rPr>
                <w:rFonts w:ascii="Times New Roman" w:hAnsi="Times New Roman"/>
                <w:color w:val="000000" w:themeColor="text1"/>
                <w:sz w:val="24"/>
                <w:szCs w:val="24"/>
                <w:lang w:val="ro-MD"/>
              </w:rPr>
              <w:t xml:space="preserve"> rutiere, ce reglementează aspectele referitoare la securitatea în trafic a vehiculelor</w:t>
            </w:r>
            <w:r w:rsidR="00B17D75" w:rsidRPr="002E0E38">
              <w:rPr>
                <w:rFonts w:ascii="Times New Roman" w:hAnsi="Times New Roman"/>
                <w:color w:val="000000" w:themeColor="text1"/>
                <w:sz w:val="24"/>
                <w:szCs w:val="24"/>
                <w:lang w:val="ro-MD"/>
              </w:rPr>
              <w:t xml:space="preserve"> prin efectuarea verificării tehnice periodice a vehiculelor participante la trafic</w:t>
            </w:r>
            <w:r w:rsidRPr="002E0E38">
              <w:rPr>
                <w:rFonts w:ascii="Times New Roman" w:hAnsi="Times New Roman"/>
                <w:color w:val="000000" w:themeColor="text1"/>
                <w:sz w:val="24"/>
                <w:szCs w:val="24"/>
                <w:lang w:val="ro-MD"/>
              </w:rPr>
              <w:t>.</w:t>
            </w:r>
          </w:p>
          <w:p w14:paraId="1FE3D7D2" w14:textId="27CA7197" w:rsidR="00853530" w:rsidRPr="002E0E38" w:rsidRDefault="00853530" w:rsidP="00853530">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Unificarea legislației la nivelul Uniunii Europene a fost de a garanta libera circulație a produselor, astfel ca aceste să asigure că respectă cadrul normativ și, prin urmare, îndeplinesc cerințele care garantează un nivel ridicat de protecție a intereselor publice, precum </w:t>
            </w:r>
            <w:r w:rsidR="00607DE4" w:rsidRPr="002E0E38">
              <w:rPr>
                <w:rFonts w:ascii="Times New Roman" w:hAnsi="Times New Roman"/>
                <w:color w:val="000000" w:themeColor="text1"/>
                <w:sz w:val="24"/>
                <w:szCs w:val="24"/>
                <w:lang w:val="ro-MD"/>
              </w:rPr>
              <w:t xml:space="preserve">securitatea </w:t>
            </w:r>
            <w:proofErr w:type="spellStart"/>
            <w:r w:rsidR="00607DE4" w:rsidRPr="002E0E38">
              <w:rPr>
                <w:rFonts w:ascii="Times New Roman" w:hAnsi="Times New Roman"/>
                <w:color w:val="000000" w:themeColor="text1"/>
                <w:sz w:val="24"/>
                <w:szCs w:val="24"/>
                <w:lang w:val="ro-MD"/>
              </w:rPr>
              <w:t>şi</w:t>
            </w:r>
            <w:proofErr w:type="spellEnd"/>
            <w:r w:rsidR="00607DE4" w:rsidRPr="002E0E38">
              <w:rPr>
                <w:rFonts w:ascii="Times New Roman" w:hAnsi="Times New Roman"/>
                <w:color w:val="000000" w:themeColor="text1"/>
                <w:sz w:val="24"/>
                <w:szCs w:val="24"/>
                <w:lang w:val="ro-MD"/>
              </w:rPr>
              <w:t xml:space="preserve"> sănătatea la locul de muncă</w:t>
            </w:r>
            <w:r w:rsidRPr="002E0E38">
              <w:rPr>
                <w:rFonts w:ascii="Times New Roman" w:hAnsi="Times New Roman"/>
                <w:color w:val="000000" w:themeColor="text1"/>
                <w:sz w:val="24"/>
                <w:szCs w:val="24"/>
                <w:lang w:val="ro-MD"/>
              </w:rPr>
              <w:t>, protecția consumatorilor, protecția mediului, a siguranței publice și a oricăror alte interese publice protejate de legislația respectivă. Asigurarea aplicării cu strictețe a unor astfel de cerințe este esențială pentru protecția adecvată a acestor interese și pentru a crea condiții în care să fie stimulată concurența loială pe piața mărfurilor.</w:t>
            </w:r>
          </w:p>
          <w:p w14:paraId="2A24F099" w14:textId="25246DE2" w:rsidR="00853530" w:rsidRPr="002E0E38" w:rsidRDefault="00853530" w:rsidP="00853530">
            <w:pPr>
              <w:ind w:firstLine="0"/>
              <w:rPr>
                <w:rFonts w:ascii="Times New Roman" w:hAnsi="Times New Roman"/>
                <w:color w:val="000000" w:themeColor="text1"/>
                <w:sz w:val="24"/>
                <w:szCs w:val="24"/>
                <w:lang w:val="ro-MD"/>
              </w:rPr>
            </w:pPr>
            <w:r w:rsidRPr="002E0E38">
              <w:rPr>
                <w:rFonts w:ascii="Times New Roman" w:hAnsi="Times New Roman"/>
                <w:color w:val="000000" w:themeColor="text1"/>
                <w:sz w:val="24"/>
                <w:szCs w:val="24"/>
                <w:lang w:val="ro-MD"/>
              </w:rPr>
              <w:t xml:space="preserve">Cadrul normativ național nu identifică reglementări potrivit cărora se stabilește </w:t>
            </w:r>
            <w:r w:rsidR="00634A5D" w:rsidRPr="002E0E38">
              <w:rPr>
                <w:rFonts w:ascii="Times New Roman" w:hAnsi="Times New Roman"/>
                <w:color w:val="000000" w:themeColor="text1"/>
                <w:sz w:val="24"/>
                <w:szCs w:val="24"/>
                <w:lang w:val="ro-MD"/>
              </w:rPr>
              <w:t>cerințele minime de inspecție pentru</w:t>
            </w:r>
            <w:r w:rsidRPr="002E0E38">
              <w:rPr>
                <w:rFonts w:ascii="Times New Roman" w:hAnsi="Times New Roman"/>
                <w:color w:val="000000" w:themeColor="text1"/>
                <w:sz w:val="24"/>
                <w:szCs w:val="24"/>
                <w:lang w:val="ro-MD"/>
              </w:rPr>
              <w:t xml:space="preserve"> vehiculel</w:t>
            </w:r>
            <w:r w:rsidR="00634A5D" w:rsidRPr="002E0E38">
              <w:rPr>
                <w:rFonts w:ascii="Times New Roman" w:hAnsi="Times New Roman"/>
                <w:color w:val="000000" w:themeColor="text1"/>
                <w:sz w:val="24"/>
                <w:szCs w:val="24"/>
                <w:lang w:val="ro-MD"/>
              </w:rPr>
              <w:t>e</w:t>
            </w:r>
            <w:r w:rsidRPr="002E0E38">
              <w:rPr>
                <w:rFonts w:ascii="Times New Roman" w:hAnsi="Times New Roman"/>
                <w:color w:val="000000" w:themeColor="text1"/>
                <w:sz w:val="24"/>
                <w:szCs w:val="24"/>
                <w:lang w:val="ro-MD"/>
              </w:rPr>
              <w:t xml:space="preserve"> agricole și forestiere, remorcil</w:t>
            </w:r>
            <w:r w:rsidR="00634A5D" w:rsidRPr="002E0E38">
              <w:rPr>
                <w:rFonts w:ascii="Times New Roman" w:hAnsi="Times New Roman"/>
                <w:color w:val="000000" w:themeColor="text1"/>
                <w:sz w:val="24"/>
                <w:szCs w:val="24"/>
                <w:lang w:val="ro-MD"/>
              </w:rPr>
              <w:t>e</w:t>
            </w:r>
            <w:r w:rsidRPr="002E0E38">
              <w:rPr>
                <w:rFonts w:ascii="Times New Roman" w:hAnsi="Times New Roman"/>
                <w:color w:val="000000" w:themeColor="text1"/>
                <w:sz w:val="24"/>
                <w:szCs w:val="24"/>
                <w:lang w:val="ro-MD"/>
              </w:rPr>
              <w:t xml:space="preserve"> acestora, </w:t>
            </w:r>
            <w:r w:rsidR="00634A5D" w:rsidRPr="002E0E38">
              <w:rPr>
                <w:rFonts w:ascii="Times New Roman" w:hAnsi="Times New Roman"/>
                <w:color w:val="000000" w:themeColor="text1"/>
                <w:sz w:val="24"/>
                <w:szCs w:val="24"/>
                <w:lang w:val="ro-MD"/>
              </w:rPr>
              <w:t>interschimbabilele</w:t>
            </w:r>
            <w:r w:rsidRPr="002E0E38">
              <w:rPr>
                <w:rFonts w:ascii="Times New Roman" w:hAnsi="Times New Roman"/>
                <w:color w:val="000000" w:themeColor="text1"/>
                <w:sz w:val="24"/>
                <w:szCs w:val="24"/>
                <w:lang w:val="ro-MD"/>
              </w:rPr>
              <w:t xml:space="preserve"> cât și modul de supraveghere a pieței. Ajustarea reglementărilor naționale conform standardelor instituite la nivelul Uniunii Europene vor contribui atât la siguranța și protecția vieții umane, cât și la protecția drepturilor consumatorilor.</w:t>
            </w:r>
          </w:p>
          <w:p w14:paraId="7AF8A9C7" w14:textId="01982BEE" w:rsidR="00B431C1" w:rsidRPr="002E0E38" w:rsidRDefault="00B431C1" w:rsidP="00B431C1">
            <w:pPr>
              <w:ind w:firstLine="0"/>
              <w:rPr>
                <w:rFonts w:ascii="Times New Roman" w:hAnsi="Times New Roman"/>
                <w:color w:val="000000" w:themeColor="text1"/>
                <w:sz w:val="24"/>
                <w:szCs w:val="24"/>
                <w:lang w:val="ro-MD"/>
              </w:rPr>
            </w:pPr>
          </w:p>
        </w:tc>
      </w:tr>
      <w:tr w:rsidR="006D3EB7" w:rsidRPr="002E0E38"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2E0E38" w:rsidRDefault="006933C3" w:rsidP="00452C6C">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lastRenderedPageBreak/>
              <w:t>3.</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Obiectivele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urmărite</w:t>
            </w:r>
            <w:r w:rsidR="00032B46" w:rsidRPr="002E0E38">
              <w:rPr>
                <w:rFonts w:ascii="Times New Roman" w:hAnsi="Times New Roman"/>
                <w:b/>
                <w:bCs/>
                <w:color w:val="000000" w:themeColor="text1"/>
                <w:sz w:val="24"/>
                <w:szCs w:val="24"/>
                <w:lang w:val="ro-RO"/>
              </w:rPr>
              <w:t xml:space="preserve"> </w:t>
            </w:r>
            <w:r w:rsidR="00863417" w:rsidRPr="002E0E38">
              <w:rPr>
                <w:rFonts w:ascii="Times New Roman" w:hAnsi="Times New Roman"/>
                <w:b/>
                <w:bCs/>
                <w:color w:val="000000" w:themeColor="text1"/>
                <w:sz w:val="24"/>
                <w:szCs w:val="24"/>
                <w:lang w:val="ro-RO"/>
              </w:rPr>
              <w:t>ș</w:t>
            </w:r>
            <w:r w:rsidRPr="002E0E38">
              <w:rPr>
                <w:rFonts w:ascii="Times New Roman" w:hAnsi="Times New Roman"/>
                <w:b/>
                <w:bCs/>
                <w:color w:val="000000" w:themeColor="text1"/>
                <w:sz w:val="24"/>
                <w:szCs w:val="24"/>
                <w:lang w:val="ro-RO"/>
              </w:rPr>
              <w:t>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solu</w:t>
            </w:r>
            <w:r w:rsidR="00863417" w:rsidRPr="002E0E38">
              <w:rPr>
                <w:rFonts w:ascii="Times New Roman" w:hAnsi="Times New Roman"/>
                <w:b/>
                <w:bCs/>
                <w:color w:val="000000" w:themeColor="text1"/>
                <w:sz w:val="24"/>
                <w:szCs w:val="24"/>
                <w:lang w:val="ro-RO"/>
              </w:rPr>
              <w:t>ț</w:t>
            </w:r>
            <w:r w:rsidRPr="002E0E38">
              <w:rPr>
                <w:rFonts w:ascii="Times New Roman" w:hAnsi="Times New Roman"/>
                <w:b/>
                <w:bCs/>
                <w:color w:val="000000" w:themeColor="text1"/>
                <w:sz w:val="24"/>
                <w:szCs w:val="24"/>
                <w:lang w:val="ro-RO"/>
              </w:rPr>
              <w:t>iile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propuse</w:t>
            </w:r>
          </w:p>
        </w:tc>
      </w:tr>
      <w:tr w:rsidR="006D3EB7" w:rsidRPr="002E0E38"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2E0E38" w:rsidRDefault="00D927DB"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3.1.</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Principalele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prevederi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ale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proiectului</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eviden</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ierea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elementelor</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noi</w:t>
            </w:r>
          </w:p>
        </w:tc>
      </w:tr>
      <w:tr w:rsidR="005A7592" w:rsidRPr="002E0E38" w14:paraId="4AE5234A" w14:textId="77777777" w:rsidTr="005A759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A77773" w14:textId="29421F5B" w:rsidR="002C59D4" w:rsidRPr="002E0E38" w:rsidRDefault="005A7592" w:rsidP="002C59D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Proiectul stabilește că </w:t>
            </w:r>
            <w:r w:rsidR="009A2B87">
              <w:rPr>
                <w:rFonts w:ascii="Times New Roman" w:hAnsi="Times New Roman"/>
                <w:color w:val="000000" w:themeColor="text1"/>
                <w:sz w:val="24"/>
                <w:szCs w:val="24"/>
                <w:lang w:val="ro-RO"/>
              </w:rPr>
              <w:t>unitățile tehnice</w:t>
            </w:r>
            <w:r w:rsidRPr="002E0E38">
              <w:rPr>
                <w:rFonts w:ascii="Times New Roman" w:hAnsi="Times New Roman"/>
                <w:color w:val="000000" w:themeColor="text1"/>
                <w:sz w:val="24"/>
                <w:szCs w:val="24"/>
                <w:lang w:val="ro-RO"/>
              </w:rPr>
              <w:t xml:space="preserve"> pot fi </w:t>
            </w:r>
            <w:r w:rsidR="008B2DCB" w:rsidRPr="002E0E38">
              <w:rPr>
                <w:rFonts w:ascii="Times New Roman" w:hAnsi="Times New Roman"/>
                <w:color w:val="000000" w:themeColor="text1"/>
                <w:sz w:val="24"/>
                <w:szCs w:val="24"/>
                <w:lang w:val="ro-RO"/>
              </w:rPr>
              <w:t>exploatate</w:t>
            </w:r>
            <w:r w:rsidR="00BE1310" w:rsidRPr="002E0E38">
              <w:rPr>
                <w:rFonts w:ascii="Times New Roman" w:hAnsi="Times New Roman"/>
                <w:color w:val="000000" w:themeColor="text1"/>
                <w:sz w:val="24"/>
                <w:szCs w:val="24"/>
                <w:lang w:val="ro-RO"/>
              </w:rPr>
              <w:t xml:space="preserve"> numai după verificarea tehnică </w:t>
            </w:r>
            <w:r w:rsidR="003D6BF7" w:rsidRPr="002E0E38">
              <w:rPr>
                <w:rFonts w:ascii="Times New Roman" w:hAnsi="Times New Roman"/>
                <w:color w:val="000000" w:themeColor="text1"/>
                <w:sz w:val="24"/>
                <w:szCs w:val="24"/>
                <w:lang w:val="ro-RO"/>
              </w:rPr>
              <w:t>și</w:t>
            </w:r>
            <w:r w:rsidR="00072C3D" w:rsidRPr="002E0E38">
              <w:rPr>
                <w:rFonts w:ascii="Times New Roman" w:hAnsi="Times New Roman"/>
                <w:color w:val="000000" w:themeColor="text1"/>
                <w:sz w:val="24"/>
                <w:szCs w:val="24"/>
                <w:lang w:val="ro-RO"/>
              </w:rPr>
              <w:t xml:space="preserve"> însoțit</w:t>
            </w:r>
            <w:r w:rsidR="00BE1310" w:rsidRPr="002E0E38">
              <w:rPr>
                <w:rFonts w:ascii="Times New Roman" w:hAnsi="Times New Roman"/>
                <w:color w:val="000000" w:themeColor="text1"/>
                <w:sz w:val="24"/>
                <w:szCs w:val="24"/>
                <w:lang w:val="ro-RO"/>
              </w:rPr>
              <w:t>ă</w:t>
            </w:r>
            <w:r w:rsidR="00072C3D" w:rsidRPr="002E0E38">
              <w:rPr>
                <w:rFonts w:ascii="Times New Roman" w:hAnsi="Times New Roman"/>
                <w:color w:val="000000" w:themeColor="text1"/>
                <w:sz w:val="24"/>
                <w:szCs w:val="24"/>
                <w:lang w:val="ro-RO"/>
              </w:rPr>
              <w:t xml:space="preserve"> de un </w:t>
            </w:r>
            <w:r w:rsidR="00BE1310" w:rsidRPr="002E0E38">
              <w:rPr>
                <w:rFonts w:ascii="Times New Roman" w:hAnsi="Times New Roman"/>
                <w:color w:val="000000" w:themeColor="text1"/>
                <w:sz w:val="24"/>
                <w:szCs w:val="24"/>
                <w:lang w:val="ro-RO"/>
              </w:rPr>
              <w:t>raport de verificare tehnică</w:t>
            </w:r>
            <w:r w:rsidRPr="002E0E38">
              <w:rPr>
                <w:rFonts w:ascii="Times New Roman" w:hAnsi="Times New Roman"/>
                <w:color w:val="000000" w:themeColor="text1"/>
                <w:sz w:val="24"/>
                <w:szCs w:val="24"/>
                <w:lang w:val="ro-RO"/>
              </w:rPr>
              <w:t xml:space="preserve">, </w:t>
            </w:r>
            <w:r w:rsidR="002C59D4" w:rsidRPr="002E0E38">
              <w:rPr>
                <w:rFonts w:ascii="Times New Roman" w:hAnsi="Times New Roman"/>
                <w:color w:val="000000" w:themeColor="text1"/>
                <w:sz w:val="24"/>
                <w:szCs w:val="24"/>
                <w:lang w:val="ro-RO"/>
              </w:rPr>
              <w:t>care confirmă că acestea</w:t>
            </w:r>
            <w:r w:rsidR="00AF1583" w:rsidRPr="002E0E38">
              <w:rPr>
                <w:rFonts w:ascii="Times New Roman" w:hAnsi="Times New Roman"/>
                <w:color w:val="000000" w:themeColor="text1"/>
                <w:sz w:val="24"/>
                <w:szCs w:val="24"/>
                <w:lang w:val="ro-RO"/>
              </w:rPr>
              <w:t xml:space="preserve"> asigur</w:t>
            </w:r>
            <w:r w:rsidR="002C59D4" w:rsidRPr="002E0E38">
              <w:rPr>
                <w:rFonts w:ascii="Times New Roman" w:hAnsi="Times New Roman"/>
                <w:color w:val="000000" w:themeColor="text1"/>
                <w:sz w:val="24"/>
                <w:szCs w:val="24"/>
                <w:lang w:val="ro-RO"/>
              </w:rPr>
              <w:t>ă</w:t>
            </w:r>
            <w:r w:rsidR="00AF1583" w:rsidRPr="002E0E38">
              <w:rPr>
                <w:rFonts w:ascii="Times New Roman" w:hAnsi="Times New Roman"/>
                <w:color w:val="000000" w:themeColor="text1"/>
                <w:sz w:val="24"/>
                <w:szCs w:val="24"/>
                <w:lang w:val="ro-RO"/>
              </w:rPr>
              <w:t xml:space="preserve"> un nivel de siguranță în funcționare, de protecție a mediului și de </w:t>
            </w:r>
            <w:r w:rsidR="00607DE4" w:rsidRPr="002E0E38">
              <w:rPr>
                <w:rFonts w:ascii="Times New Roman" w:hAnsi="Times New Roman"/>
                <w:color w:val="000000" w:themeColor="text1"/>
                <w:sz w:val="24"/>
                <w:szCs w:val="24"/>
                <w:lang w:val="ro-RO"/>
              </w:rPr>
              <w:t xml:space="preserve">securitate </w:t>
            </w:r>
            <w:proofErr w:type="spellStart"/>
            <w:r w:rsidR="00607DE4" w:rsidRPr="002E0E38">
              <w:rPr>
                <w:rFonts w:ascii="Times New Roman" w:hAnsi="Times New Roman"/>
                <w:color w:val="000000" w:themeColor="text1"/>
                <w:sz w:val="24"/>
                <w:szCs w:val="24"/>
                <w:lang w:val="ro-RO"/>
              </w:rPr>
              <w:t>şi</w:t>
            </w:r>
            <w:proofErr w:type="spellEnd"/>
            <w:r w:rsidR="00607DE4" w:rsidRPr="002E0E38">
              <w:rPr>
                <w:rFonts w:ascii="Times New Roman" w:hAnsi="Times New Roman"/>
                <w:color w:val="000000" w:themeColor="text1"/>
                <w:sz w:val="24"/>
                <w:szCs w:val="24"/>
                <w:lang w:val="ro-RO"/>
              </w:rPr>
              <w:t xml:space="preserve"> sănătate la locul de muncă</w:t>
            </w:r>
            <w:r w:rsidR="002C59D4" w:rsidRPr="002E0E38">
              <w:rPr>
                <w:rFonts w:ascii="Times New Roman" w:hAnsi="Times New Roman"/>
                <w:color w:val="000000" w:themeColor="text1"/>
                <w:sz w:val="24"/>
                <w:szCs w:val="24"/>
                <w:lang w:val="ro-RO"/>
              </w:rPr>
              <w:t xml:space="preserve"> și nu </w:t>
            </w:r>
            <w:r w:rsidRPr="002E0E38">
              <w:rPr>
                <w:rFonts w:ascii="Times New Roman" w:hAnsi="Times New Roman"/>
                <w:color w:val="000000" w:themeColor="text1"/>
                <w:sz w:val="24"/>
                <w:szCs w:val="24"/>
                <w:lang w:val="ro-RO"/>
              </w:rPr>
              <w:t xml:space="preserve">pun în pericol sănătatea și siguranța persoanelor, și </w:t>
            </w:r>
            <w:r w:rsidR="00C61D56" w:rsidRPr="002E0E38">
              <w:rPr>
                <w:rFonts w:ascii="Times New Roman" w:hAnsi="Times New Roman"/>
                <w:color w:val="000000" w:themeColor="text1"/>
                <w:sz w:val="24"/>
                <w:szCs w:val="24"/>
                <w:lang w:val="ro-RO"/>
              </w:rPr>
              <w:t>îndeplinesc</w:t>
            </w:r>
            <w:r w:rsidRPr="002E0E38">
              <w:rPr>
                <w:rFonts w:ascii="Times New Roman" w:hAnsi="Times New Roman"/>
                <w:color w:val="000000" w:themeColor="text1"/>
                <w:sz w:val="24"/>
                <w:szCs w:val="24"/>
                <w:lang w:val="ro-RO"/>
              </w:rPr>
              <w:t xml:space="preserve"> cerințele </w:t>
            </w:r>
            <w:r w:rsidR="00BE1310" w:rsidRPr="002E0E38">
              <w:rPr>
                <w:rFonts w:ascii="Times New Roman" w:hAnsi="Times New Roman"/>
                <w:color w:val="000000" w:themeColor="text1"/>
                <w:sz w:val="24"/>
                <w:szCs w:val="24"/>
                <w:lang w:val="ro-RO"/>
              </w:rPr>
              <w:t>minime</w:t>
            </w:r>
            <w:r w:rsidRPr="002E0E38">
              <w:rPr>
                <w:rFonts w:ascii="Times New Roman" w:hAnsi="Times New Roman"/>
                <w:color w:val="000000" w:themeColor="text1"/>
                <w:sz w:val="24"/>
                <w:szCs w:val="24"/>
                <w:lang w:val="ro-RO"/>
              </w:rPr>
              <w:t xml:space="preserve"> stabilite</w:t>
            </w:r>
            <w:r w:rsidR="00BE1310" w:rsidRPr="002E0E38">
              <w:rPr>
                <w:rFonts w:ascii="Times New Roman" w:hAnsi="Times New Roman"/>
                <w:color w:val="000000" w:themeColor="text1"/>
                <w:sz w:val="24"/>
                <w:szCs w:val="24"/>
                <w:lang w:val="ro-RO"/>
              </w:rPr>
              <w:t xml:space="preserve"> în planul de operațiuni</w:t>
            </w:r>
            <w:r w:rsidRPr="002E0E38">
              <w:rPr>
                <w:rFonts w:ascii="Times New Roman" w:hAnsi="Times New Roman"/>
                <w:color w:val="000000" w:themeColor="text1"/>
                <w:sz w:val="24"/>
                <w:szCs w:val="24"/>
                <w:lang w:val="ro-RO"/>
              </w:rPr>
              <w:t xml:space="preserve">. </w:t>
            </w:r>
            <w:r w:rsidR="00C61D56" w:rsidRPr="002E0E38">
              <w:rPr>
                <w:rFonts w:ascii="Times New Roman" w:hAnsi="Times New Roman"/>
                <w:color w:val="000000" w:themeColor="text1"/>
                <w:sz w:val="24"/>
                <w:szCs w:val="24"/>
                <w:lang w:val="ro-RO"/>
              </w:rPr>
              <w:t xml:space="preserve"> </w:t>
            </w:r>
          </w:p>
          <w:p w14:paraId="372C8560" w14:textId="6C3AD3F9" w:rsidR="006A6FFF" w:rsidRPr="002E0E38" w:rsidRDefault="006A6FFF" w:rsidP="002C59D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Cerințele minime </w:t>
            </w:r>
            <w:r w:rsidRPr="002E0E38">
              <w:rPr>
                <w:rFonts w:ascii="Times New Roman" w:hAnsi="Times New Roman"/>
                <w:color w:val="000000" w:themeColor="text1"/>
                <w:sz w:val="24"/>
                <w:szCs w:val="24"/>
                <w:lang w:val="ro-MD"/>
              </w:rPr>
              <w:t>stabilite prin planul de operațiuni în prezentul ordin vine să</w:t>
            </w:r>
            <w:r w:rsidRPr="002E0E38">
              <w:rPr>
                <w:rFonts w:ascii="Times New Roman" w:hAnsi="Times New Roman"/>
                <w:color w:val="000000" w:themeColor="text1"/>
                <w:sz w:val="24"/>
                <w:szCs w:val="24"/>
              </w:rPr>
              <w:t xml:space="preserve"> </w:t>
            </w:r>
            <w:r w:rsidRPr="002E0E38">
              <w:rPr>
                <w:rFonts w:ascii="Times New Roman" w:hAnsi="Times New Roman"/>
                <w:color w:val="000000" w:themeColor="text1"/>
                <w:sz w:val="24"/>
                <w:szCs w:val="24"/>
                <w:lang w:val="ro-MD"/>
              </w:rPr>
              <w:t xml:space="preserve">unifice activitatea de inspecție prin transpunerea </w:t>
            </w:r>
            <w:r w:rsidR="00C2654A" w:rsidRPr="002E0E38">
              <w:rPr>
                <w:rFonts w:ascii="Times New Roman" w:hAnsi="Times New Roman"/>
                <w:color w:val="000000" w:themeColor="text1"/>
                <w:sz w:val="24"/>
                <w:szCs w:val="24"/>
                <w:lang w:val="ro-MD"/>
              </w:rPr>
              <w:t xml:space="preserve">Anexei nr. 1 la Directiva </w:t>
            </w:r>
            <w:r w:rsidRPr="002E0E38">
              <w:rPr>
                <w:rFonts w:ascii="Times New Roman" w:hAnsi="Times New Roman"/>
                <w:color w:val="000000" w:themeColor="text1"/>
                <w:sz w:val="24"/>
                <w:szCs w:val="24"/>
                <w:lang w:val="ro-MD"/>
              </w:rPr>
              <w:t>2014/45/UE a Parlamentului</w:t>
            </w:r>
            <w:r w:rsidRPr="002E0E38">
              <w:rPr>
                <w:rFonts w:ascii="Times New Roman" w:hAnsi="Times New Roman"/>
                <w:color w:val="000000" w:themeColor="text1"/>
                <w:sz w:val="24"/>
                <w:szCs w:val="24"/>
                <w:lang w:val="ro-RO"/>
              </w:rPr>
              <w:t xml:space="preserve"> European și a Consiliului din 3 aprilie 2014 privind inspecția tehnică periodică a autovehiculelor și a remorcilor acestora și de abrogare a Directivei 2009/40/CE. </w:t>
            </w:r>
          </w:p>
          <w:p w14:paraId="6211E956" w14:textId="7B126193" w:rsidR="002C59D4" w:rsidRPr="002E0E38" w:rsidRDefault="00BE1310" w:rsidP="002C59D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Planul de operațiuni este </w:t>
            </w:r>
            <w:r w:rsidR="006A6FFF" w:rsidRPr="002E0E38">
              <w:rPr>
                <w:rFonts w:ascii="Times New Roman" w:hAnsi="Times New Roman"/>
                <w:color w:val="000000" w:themeColor="text1"/>
                <w:sz w:val="24"/>
                <w:szCs w:val="24"/>
                <w:lang w:val="ro-RO"/>
              </w:rPr>
              <w:t xml:space="preserve">format din capitole codificate care începe de la codul </w:t>
            </w:r>
            <w:r w:rsidR="00165FD1" w:rsidRPr="002E0E38">
              <w:rPr>
                <w:rFonts w:ascii="Times New Roman" w:hAnsi="Times New Roman"/>
                <w:color w:val="000000" w:themeColor="text1"/>
                <w:sz w:val="24"/>
                <w:szCs w:val="24"/>
                <w:lang w:val="ro-RO"/>
              </w:rPr>
              <w:t>„0.0”</w:t>
            </w:r>
            <w:r w:rsidRPr="002E0E38">
              <w:rPr>
                <w:rFonts w:ascii="Times New Roman" w:hAnsi="Times New Roman"/>
                <w:color w:val="000000" w:themeColor="text1"/>
                <w:sz w:val="24"/>
                <w:szCs w:val="24"/>
                <w:lang w:val="ro-RO"/>
              </w:rPr>
              <w:t xml:space="preserve"> și</w:t>
            </w:r>
            <w:r w:rsidR="002C59D4" w:rsidRPr="002E0E38">
              <w:rPr>
                <w:rFonts w:ascii="Times New Roman" w:hAnsi="Times New Roman"/>
                <w:color w:val="000000" w:themeColor="text1"/>
                <w:sz w:val="24"/>
                <w:szCs w:val="24"/>
                <w:lang w:val="ro-RO"/>
              </w:rPr>
              <w:t xml:space="preserve"> </w:t>
            </w:r>
            <w:r w:rsidR="00AD2A03" w:rsidRPr="002E0E38">
              <w:rPr>
                <w:rFonts w:ascii="Times New Roman" w:hAnsi="Times New Roman"/>
                <w:color w:val="000000" w:themeColor="text1"/>
                <w:sz w:val="24"/>
                <w:szCs w:val="24"/>
                <w:lang w:val="ro-RO"/>
              </w:rPr>
              <w:t>include</w:t>
            </w:r>
            <w:r w:rsidR="002C59D4" w:rsidRPr="002E0E38">
              <w:rPr>
                <w:rFonts w:ascii="Times New Roman" w:hAnsi="Times New Roman"/>
                <w:color w:val="000000" w:themeColor="text1"/>
                <w:sz w:val="24"/>
                <w:szCs w:val="24"/>
                <w:lang w:val="ro-RO"/>
              </w:rPr>
              <w:t xml:space="preserve"> următoarele </w:t>
            </w:r>
            <w:r w:rsidRPr="002E0E38">
              <w:rPr>
                <w:rFonts w:ascii="Times New Roman" w:hAnsi="Times New Roman"/>
                <w:color w:val="000000" w:themeColor="text1"/>
                <w:sz w:val="24"/>
                <w:szCs w:val="24"/>
                <w:lang w:val="ro-RO"/>
              </w:rPr>
              <w:t>verificări</w:t>
            </w:r>
            <w:r w:rsidR="002C59D4" w:rsidRPr="002E0E38">
              <w:rPr>
                <w:rFonts w:ascii="Times New Roman" w:hAnsi="Times New Roman"/>
                <w:color w:val="000000" w:themeColor="text1"/>
                <w:sz w:val="24"/>
                <w:szCs w:val="24"/>
                <w:lang w:val="ro-RO"/>
              </w:rPr>
              <w:t>:</w:t>
            </w:r>
          </w:p>
          <w:p w14:paraId="6E3CE8A0" w14:textId="392BFB47" w:rsidR="00BE1310" w:rsidRPr="002E0E38" w:rsidRDefault="00165FD1" w:rsidP="00165FD1">
            <w:pPr>
              <w:pStyle w:val="Listparagraf"/>
              <w:numPr>
                <w:ilvl w:val="0"/>
                <w:numId w:val="48"/>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bdr w:val="none" w:sz="0" w:space="0" w:color="auto" w:frame="1"/>
              </w:rPr>
              <w:t xml:space="preserve">IDENTIFICARE </w:t>
            </w:r>
            <w:proofErr w:type="gramStart"/>
            <w:r w:rsidRPr="002E0E38">
              <w:rPr>
                <w:rFonts w:ascii="Times New Roman" w:hAnsi="Times New Roman"/>
                <w:color w:val="000000" w:themeColor="text1"/>
                <w:sz w:val="24"/>
                <w:szCs w:val="24"/>
                <w:bdr w:val="none" w:sz="0" w:space="0" w:color="auto" w:frame="1"/>
              </w:rPr>
              <w:t>VEHICUL;</w:t>
            </w:r>
            <w:proofErr w:type="gramEnd"/>
          </w:p>
          <w:p w14:paraId="7C950DA5" w14:textId="44A18535"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bdr w:val="none" w:sz="0" w:space="0" w:color="auto" w:frame="1"/>
              </w:rPr>
              <w:t xml:space="preserve">SISTEM DE </w:t>
            </w:r>
            <w:proofErr w:type="gramStart"/>
            <w:r w:rsidRPr="002E0E38">
              <w:rPr>
                <w:rFonts w:ascii="Times New Roman" w:hAnsi="Times New Roman"/>
                <w:color w:val="000000" w:themeColor="text1"/>
                <w:sz w:val="24"/>
                <w:szCs w:val="24"/>
                <w:bdr w:val="none" w:sz="0" w:space="0" w:color="auto" w:frame="1"/>
              </w:rPr>
              <w:t>FRÂNARE;</w:t>
            </w:r>
            <w:proofErr w:type="gramEnd"/>
          </w:p>
          <w:p w14:paraId="31082B64" w14:textId="502B46B1"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SISTEM DE DIRECȚIE;</w:t>
            </w:r>
          </w:p>
          <w:p w14:paraId="2743D662" w14:textId="4D3365EE"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proofErr w:type="gramStart"/>
            <w:r w:rsidRPr="002E0E38">
              <w:rPr>
                <w:rFonts w:ascii="Times New Roman" w:eastAsia="Times New Roman" w:hAnsi="Times New Roman"/>
                <w:color w:val="000000" w:themeColor="text1"/>
                <w:sz w:val="24"/>
                <w:szCs w:val="24"/>
                <w:bdr w:val="none" w:sz="0" w:space="0" w:color="auto" w:frame="1"/>
              </w:rPr>
              <w:t>VIZIBILITATE;</w:t>
            </w:r>
            <w:proofErr w:type="gramEnd"/>
          </w:p>
          <w:p w14:paraId="47DA4AF4" w14:textId="4D7B8680"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eastAsia="Times New Roman" w:hAnsi="Times New Roman"/>
                <w:color w:val="000000" w:themeColor="text1"/>
                <w:sz w:val="24"/>
                <w:szCs w:val="24"/>
                <w:bdr w:val="none" w:sz="0" w:space="0" w:color="auto" w:frame="1"/>
              </w:rPr>
              <w:t xml:space="preserve">LĂMPI, DISPOZITIVE REFLECTORIZANTE ȘI ECHIPAMENTE </w:t>
            </w:r>
            <w:proofErr w:type="gramStart"/>
            <w:r w:rsidRPr="002E0E38">
              <w:rPr>
                <w:rFonts w:ascii="Times New Roman" w:eastAsia="Times New Roman" w:hAnsi="Times New Roman"/>
                <w:color w:val="000000" w:themeColor="text1"/>
                <w:sz w:val="24"/>
                <w:szCs w:val="24"/>
                <w:bdr w:val="none" w:sz="0" w:space="0" w:color="auto" w:frame="1"/>
              </w:rPr>
              <w:t>ELECTRICE;</w:t>
            </w:r>
            <w:proofErr w:type="gramEnd"/>
          </w:p>
          <w:p w14:paraId="16E3AD80" w14:textId="2BAF0574"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PUNȚI, JANTE, ANVELOPE ȘI SUSPENSIE;</w:t>
            </w:r>
          </w:p>
          <w:p w14:paraId="74710855" w14:textId="75401A28"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ȘASIU ȘI ELEMENTE ATAȘATE ȘASIULUI;</w:t>
            </w:r>
          </w:p>
          <w:p w14:paraId="37385ED4" w14:textId="5CDF9929"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ALTE ECHIPAMENTE;</w:t>
            </w:r>
          </w:p>
          <w:p w14:paraId="7024B907" w14:textId="52E10307"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EMISII POLUANTE;</w:t>
            </w:r>
          </w:p>
          <w:p w14:paraId="1D3E028E" w14:textId="28350792" w:rsidR="00165FD1" w:rsidRPr="002E0E38" w:rsidRDefault="00165FD1" w:rsidP="00165FD1">
            <w:pPr>
              <w:pStyle w:val="Listparagraf"/>
              <w:numPr>
                <w:ilvl w:val="0"/>
                <w:numId w:val="47"/>
              </w:num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ALTE VERIFICĂRI (verificarea reparațiilor necorespunzătoare).</w:t>
            </w:r>
          </w:p>
          <w:p w14:paraId="654FBE3E" w14:textId="13C61D59" w:rsidR="00D74224" w:rsidRPr="002E0E38" w:rsidRDefault="000728CD" w:rsidP="00D7422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Având</w:t>
            </w:r>
            <w:r w:rsidR="005E147B" w:rsidRPr="002E0E38">
              <w:rPr>
                <w:rFonts w:ascii="Times New Roman" w:hAnsi="Times New Roman"/>
                <w:color w:val="000000" w:themeColor="text1"/>
                <w:sz w:val="24"/>
                <w:szCs w:val="24"/>
                <w:lang w:val="ro-RO"/>
              </w:rPr>
              <w:t xml:space="preserve"> în vedere </w:t>
            </w:r>
            <w:r w:rsidRPr="002E0E38">
              <w:rPr>
                <w:rFonts w:ascii="Times New Roman" w:hAnsi="Times New Roman"/>
                <w:color w:val="000000" w:themeColor="text1"/>
                <w:sz w:val="24"/>
                <w:szCs w:val="24"/>
                <w:lang w:val="ro-RO"/>
              </w:rPr>
              <w:t>faptul că verificarea tehnică a unității de tehnică se efectuează pe etape, prin examinare</w:t>
            </w:r>
            <w:r w:rsidR="00822F25" w:rsidRPr="002E0E38">
              <w:rPr>
                <w:rFonts w:ascii="Times New Roman" w:hAnsi="Times New Roman"/>
                <w:color w:val="000000" w:themeColor="text1"/>
                <w:sz w:val="24"/>
                <w:szCs w:val="24"/>
                <w:lang w:val="ro-RO"/>
              </w:rPr>
              <w:t>a</w:t>
            </w:r>
            <w:r w:rsidRPr="002E0E38">
              <w:rPr>
                <w:rFonts w:ascii="Times New Roman" w:hAnsi="Times New Roman"/>
                <w:color w:val="000000" w:themeColor="text1"/>
                <w:sz w:val="24"/>
                <w:szCs w:val="24"/>
                <w:lang w:val="ro-RO"/>
              </w:rPr>
              <w:t xml:space="preserve"> agregatelor </w:t>
            </w:r>
            <w:proofErr w:type="spellStart"/>
            <w:r w:rsidRPr="002E0E38">
              <w:rPr>
                <w:rFonts w:ascii="Times New Roman" w:hAnsi="Times New Roman"/>
                <w:color w:val="000000" w:themeColor="text1"/>
                <w:sz w:val="24"/>
                <w:szCs w:val="24"/>
                <w:lang w:val="ro-RO"/>
              </w:rPr>
              <w:t>şi</w:t>
            </w:r>
            <w:proofErr w:type="spellEnd"/>
            <w:r w:rsidRPr="002E0E38">
              <w:rPr>
                <w:rFonts w:ascii="Times New Roman" w:hAnsi="Times New Roman"/>
                <w:color w:val="000000" w:themeColor="text1"/>
                <w:sz w:val="24"/>
                <w:szCs w:val="24"/>
                <w:lang w:val="ro-RO"/>
              </w:rPr>
              <w:t xml:space="preserve"> sistemelor care influențează asupra siguranței circulației rutiere, protecția mediului </w:t>
            </w:r>
            <w:proofErr w:type="spellStart"/>
            <w:r w:rsidRPr="002E0E38">
              <w:rPr>
                <w:rFonts w:ascii="Times New Roman" w:hAnsi="Times New Roman"/>
                <w:color w:val="000000" w:themeColor="text1"/>
                <w:sz w:val="24"/>
                <w:szCs w:val="24"/>
                <w:lang w:val="ro-RO"/>
              </w:rPr>
              <w:t>şi</w:t>
            </w:r>
            <w:proofErr w:type="spellEnd"/>
            <w:r w:rsidRPr="002E0E38">
              <w:rPr>
                <w:rFonts w:ascii="Times New Roman" w:hAnsi="Times New Roman"/>
                <w:color w:val="000000" w:themeColor="text1"/>
                <w:sz w:val="24"/>
                <w:szCs w:val="24"/>
                <w:lang w:val="ro-RO"/>
              </w:rPr>
              <w:t xml:space="preserve"> folosința conform destinației</w:t>
            </w:r>
            <w:r w:rsidR="00822F25" w:rsidRPr="002E0E38">
              <w:rPr>
                <w:rFonts w:ascii="Times New Roman" w:hAnsi="Times New Roman"/>
                <w:color w:val="000000" w:themeColor="text1"/>
                <w:sz w:val="24"/>
                <w:szCs w:val="24"/>
                <w:lang w:val="ro-RO"/>
              </w:rPr>
              <w:t>, se  stabilite grupele defectelor constatate în cadrul verificării stării tehnice. Grupele de defecte stabilite sunt: defect minor (</w:t>
            </w:r>
            <w:proofErr w:type="spellStart"/>
            <w:r w:rsidR="00822F25" w:rsidRPr="002E0E38">
              <w:rPr>
                <w:rFonts w:ascii="Times New Roman" w:hAnsi="Times New Roman"/>
                <w:color w:val="000000" w:themeColor="text1"/>
                <w:sz w:val="24"/>
                <w:szCs w:val="24"/>
                <w:lang w:val="ro-RO"/>
              </w:rPr>
              <w:t>DMi</w:t>
            </w:r>
            <w:proofErr w:type="spellEnd"/>
            <w:r w:rsidR="00822F25" w:rsidRPr="002E0E38">
              <w:rPr>
                <w:rFonts w:ascii="Times New Roman" w:hAnsi="Times New Roman"/>
                <w:color w:val="000000" w:themeColor="text1"/>
                <w:sz w:val="24"/>
                <w:szCs w:val="24"/>
                <w:lang w:val="ro-RO"/>
              </w:rPr>
              <w:t>), defect major (</w:t>
            </w:r>
            <w:proofErr w:type="spellStart"/>
            <w:r w:rsidR="00822F25" w:rsidRPr="002E0E38">
              <w:rPr>
                <w:rFonts w:ascii="Times New Roman" w:hAnsi="Times New Roman"/>
                <w:color w:val="000000" w:themeColor="text1"/>
                <w:sz w:val="24"/>
                <w:szCs w:val="24"/>
                <w:lang w:val="ro-RO"/>
              </w:rPr>
              <w:t>DMa</w:t>
            </w:r>
            <w:proofErr w:type="spellEnd"/>
            <w:r w:rsidR="00822F25" w:rsidRPr="002E0E38">
              <w:rPr>
                <w:rFonts w:ascii="Times New Roman" w:hAnsi="Times New Roman"/>
                <w:color w:val="000000" w:themeColor="text1"/>
                <w:sz w:val="24"/>
                <w:szCs w:val="24"/>
                <w:lang w:val="ro-RO"/>
              </w:rPr>
              <w:t xml:space="preserve">) sau defect periculos (DP), definite în conformitate cu planurile de operațiuni prevăzute în anexa nr. 1 la </w:t>
            </w:r>
            <w:r w:rsidR="002B6F0B" w:rsidRPr="002E0E38">
              <w:rPr>
                <w:rFonts w:ascii="Times New Roman" w:hAnsi="Times New Roman"/>
                <w:color w:val="000000" w:themeColor="text1"/>
                <w:sz w:val="24"/>
                <w:szCs w:val="24"/>
                <w:lang w:val="ro-RO"/>
              </w:rPr>
              <w:t>R</w:t>
            </w:r>
            <w:r w:rsidR="00A575F6" w:rsidRPr="002E0E38">
              <w:rPr>
                <w:rFonts w:ascii="Times New Roman" w:hAnsi="Times New Roman"/>
                <w:color w:val="000000" w:themeColor="text1"/>
                <w:sz w:val="24"/>
                <w:szCs w:val="24"/>
                <w:lang w:val="ro-RO"/>
              </w:rPr>
              <w:t>egulamentul</w:t>
            </w:r>
            <w:r w:rsidR="00822F25" w:rsidRPr="002E0E38">
              <w:rPr>
                <w:rFonts w:ascii="Times New Roman" w:hAnsi="Times New Roman"/>
                <w:color w:val="000000" w:themeColor="text1"/>
                <w:sz w:val="24"/>
                <w:szCs w:val="24"/>
                <w:lang w:val="ro-RO"/>
              </w:rPr>
              <w:t xml:space="preserve"> </w:t>
            </w:r>
            <w:r w:rsidR="00A575F6" w:rsidRPr="002E0E38">
              <w:rPr>
                <w:rFonts w:ascii="Times New Roman" w:hAnsi="Times New Roman"/>
                <w:color w:val="000000" w:themeColor="text1"/>
                <w:sz w:val="24"/>
                <w:szCs w:val="24"/>
                <w:lang w:val="ro-RO"/>
              </w:rPr>
              <w:t>privind</w:t>
            </w:r>
            <w:r w:rsidR="00822F25" w:rsidRPr="002E0E38">
              <w:rPr>
                <w:rFonts w:ascii="Times New Roman" w:hAnsi="Times New Roman"/>
                <w:color w:val="000000" w:themeColor="text1"/>
                <w:sz w:val="24"/>
                <w:szCs w:val="24"/>
                <w:lang w:val="ro-RO"/>
              </w:rPr>
              <w:t xml:space="preserve"> inspecți</w:t>
            </w:r>
            <w:r w:rsidR="00A575F6" w:rsidRPr="002E0E38">
              <w:rPr>
                <w:rFonts w:ascii="Times New Roman" w:hAnsi="Times New Roman"/>
                <w:color w:val="000000" w:themeColor="text1"/>
                <w:sz w:val="24"/>
                <w:szCs w:val="24"/>
                <w:lang w:val="ro-RO"/>
              </w:rPr>
              <w:t>a</w:t>
            </w:r>
            <w:r w:rsidR="00822F25" w:rsidRPr="002E0E38">
              <w:rPr>
                <w:rFonts w:ascii="Times New Roman" w:hAnsi="Times New Roman"/>
                <w:color w:val="000000" w:themeColor="text1"/>
                <w:sz w:val="24"/>
                <w:szCs w:val="24"/>
                <w:lang w:val="ro-RO"/>
              </w:rPr>
              <w:t xml:space="preserve"> tehnică</w:t>
            </w:r>
            <w:r w:rsidR="00A575F6" w:rsidRPr="002E0E38">
              <w:rPr>
                <w:rFonts w:ascii="Times New Roman" w:hAnsi="Times New Roman"/>
                <w:color w:val="000000" w:themeColor="text1"/>
                <w:sz w:val="24"/>
                <w:szCs w:val="24"/>
                <w:lang w:val="ro-RO"/>
              </w:rPr>
              <w:t xml:space="preserve"> periodică</w:t>
            </w:r>
            <w:r w:rsidR="00822F25" w:rsidRPr="002E0E38">
              <w:rPr>
                <w:rFonts w:ascii="Times New Roman" w:hAnsi="Times New Roman"/>
                <w:color w:val="000000" w:themeColor="text1"/>
                <w:sz w:val="24"/>
                <w:szCs w:val="24"/>
                <w:lang w:val="ro-RO"/>
              </w:rPr>
              <w:t>. Pe raportul de verificare a stării tehnice se menționarea defectele constatate, indiferent de grupa în care a fost încadrat defectul.</w:t>
            </w:r>
            <w:r w:rsidR="00D74224" w:rsidRPr="002E0E38">
              <w:rPr>
                <w:rFonts w:ascii="Times New Roman" w:hAnsi="Times New Roman"/>
                <w:color w:val="000000" w:themeColor="text1"/>
                <w:sz w:val="24"/>
                <w:szCs w:val="24"/>
                <w:lang w:val="ro-RO"/>
              </w:rPr>
              <w:t xml:space="preserve"> Dacă unitatea de tehnică verificată nu corespunde cernitelor tehnice precizate, prezentând defecte din grupele </w:t>
            </w:r>
            <w:proofErr w:type="spellStart"/>
            <w:r w:rsidR="00D74224" w:rsidRPr="002E0E38">
              <w:rPr>
                <w:rFonts w:ascii="Times New Roman" w:hAnsi="Times New Roman"/>
                <w:color w:val="000000" w:themeColor="text1"/>
                <w:sz w:val="24"/>
                <w:szCs w:val="24"/>
                <w:lang w:val="ro-RO"/>
              </w:rPr>
              <w:t>DMa</w:t>
            </w:r>
            <w:proofErr w:type="spellEnd"/>
            <w:r w:rsidR="00D74224" w:rsidRPr="002E0E38">
              <w:rPr>
                <w:rFonts w:ascii="Times New Roman" w:hAnsi="Times New Roman"/>
                <w:color w:val="000000" w:themeColor="text1"/>
                <w:sz w:val="24"/>
                <w:szCs w:val="24"/>
                <w:lang w:val="ro-RO"/>
              </w:rPr>
              <w:t xml:space="preserve"> </w:t>
            </w:r>
            <w:proofErr w:type="spellStart"/>
            <w:r w:rsidR="00D74224" w:rsidRPr="002E0E38">
              <w:rPr>
                <w:rFonts w:ascii="Times New Roman" w:hAnsi="Times New Roman"/>
                <w:color w:val="000000" w:themeColor="text1"/>
                <w:sz w:val="24"/>
                <w:szCs w:val="24"/>
                <w:lang w:val="ro-RO"/>
              </w:rPr>
              <w:t>şi</w:t>
            </w:r>
            <w:proofErr w:type="spellEnd"/>
            <w:r w:rsidR="00D74224" w:rsidRPr="002E0E38">
              <w:rPr>
                <w:rFonts w:ascii="Times New Roman" w:hAnsi="Times New Roman"/>
                <w:color w:val="000000" w:themeColor="text1"/>
                <w:sz w:val="24"/>
                <w:szCs w:val="24"/>
                <w:lang w:val="ro-RO"/>
              </w:rPr>
              <w:t xml:space="preserve">/sau DP, inginerul-inspector din subdiviziunea ISST </w:t>
            </w:r>
            <w:proofErr w:type="spellStart"/>
            <w:r w:rsidR="00D74224" w:rsidRPr="002E0E38">
              <w:rPr>
                <w:rFonts w:ascii="Times New Roman" w:hAnsi="Times New Roman"/>
                <w:color w:val="000000" w:themeColor="text1"/>
                <w:sz w:val="24"/>
                <w:szCs w:val="24"/>
                <w:lang w:val="ro-RO"/>
              </w:rPr>
              <w:t>Intehagro</w:t>
            </w:r>
            <w:proofErr w:type="spellEnd"/>
            <w:r w:rsidR="00D74224" w:rsidRPr="002E0E38">
              <w:rPr>
                <w:rFonts w:ascii="Times New Roman" w:hAnsi="Times New Roman"/>
                <w:color w:val="000000" w:themeColor="text1"/>
                <w:sz w:val="24"/>
                <w:szCs w:val="24"/>
                <w:lang w:val="ro-RO"/>
              </w:rPr>
              <w:t xml:space="preserve"> consemnează defectele în raportul de verificare „Defecte constatate” </w:t>
            </w:r>
            <w:proofErr w:type="spellStart"/>
            <w:r w:rsidR="00D74224" w:rsidRPr="002E0E38">
              <w:rPr>
                <w:rFonts w:ascii="Times New Roman" w:hAnsi="Times New Roman"/>
                <w:color w:val="000000" w:themeColor="text1"/>
                <w:sz w:val="24"/>
                <w:szCs w:val="24"/>
                <w:lang w:val="ro-RO"/>
              </w:rPr>
              <w:t>şi</w:t>
            </w:r>
            <w:proofErr w:type="spellEnd"/>
            <w:r w:rsidR="00D74224" w:rsidRPr="002E0E38">
              <w:rPr>
                <w:rFonts w:ascii="Times New Roman" w:hAnsi="Times New Roman"/>
                <w:color w:val="000000" w:themeColor="text1"/>
                <w:sz w:val="24"/>
                <w:szCs w:val="24"/>
                <w:lang w:val="ro-RO"/>
              </w:rPr>
              <w:t xml:space="preserve"> marchează codurile defectelor constatate în momentul identificării acestor </w:t>
            </w:r>
            <w:r w:rsidR="00D74224" w:rsidRPr="002E0E38">
              <w:rPr>
                <w:rFonts w:ascii="Times New Roman" w:hAnsi="Times New Roman"/>
                <w:color w:val="000000" w:themeColor="text1"/>
                <w:sz w:val="24"/>
                <w:szCs w:val="24"/>
                <w:lang w:val="ro-RO"/>
              </w:rPr>
              <w:lastRenderedPageBreak/>
              <w:t>defecte. La finalizarea verificării stării tehnice, raportul de verificare se înmânează persoanei care a prezentat unitatea de tehnică la verificarea stării tehnice.</w:t>
            </w:r>
          </w:p>
          <w:p w14:paraId="3F423C7F" w14:textId="464A04EA" w:rsidR="00D74224" w:rsidRPr="002E0E38" w:rsidRDefault="00D74224" w:rsidP="00D7422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În momentul reverificării</w:t>
            </w:r>
            <w:r w:rsidRPr="002E0E38">
              <w:rPr>
                <w:rFonts w:ascii="Times New Roman" w:hAnsi="Times New Roman"/>
                <w:color w:val="000000" w:themeColor="text1"/>
                <w:sz w:val="24"/>
                <w:szCs w:val="24"/>
              </w:rPr>
              <w:t xml:space="preserve"> </w:t>
            </w:r>
            <w:r w:rsidRPr="002E0E38">
              <w:rPr>
                <w:rFonts w:ascii="Times New Roman" w:hAnsi="Times New Roman"/>
                <w:color w:val="000000" w:themeColor="text1"/>
                <w:sz w:val="24"/>
                <w:szCs w:val="24"/>
                <w:lang w:val="ro-RO"/>
              </w:rPr>
              <w:t xml:space="preserve">stării tehnice efectuate de către inginerul-inspector sunt constatate alte defecte, acesta consemnează defectele respective pe raportul de verificare a stării tehnice </w:t>
            </w:r>
            <w:proofErr w:type="spellStart"/>
            <w:r w:rsidRPr="002E0E38">
              <w:rPr>
                <w:rFonts w:ascii="Times New Roman" w:hAnsi="Times New Roman"/>
                <w:color w:val="000000" w:themeColor="text1"/>
                <w:sz w:val="24"/>
                <w:szCs w:val="24"/>
                <w:lang w:val="ro-RO"/>
              </w:rPr>
              <w:t>şi</w:t>
            </w:r>
            <w:proofErr w:type="spellEnd"/>
            <w:r w:rsidRPr="002E0E38">
              <w:rPr>
                <w:rFonts w:ascii="Times New Roman" w:hAnsi="Times New Roman"/>
                <w:color w:val="000000" w:themeColor="text1"/>
                <w:sz w:val="24"/>
                <w:szCs w:val="24"/>
                <w:lang w:val="ro-RO"/>
              </w:rPr>
              <w:t xml:space="preserve"> apoi efectuează înregistrarea acestora, urmând ca finalizarea verificării stării tehnice să se realizeze în funcție de constatările inginerului-inspector.</w:t>
            </w:r>
          </w:p>
          <w:p w14:paraId="6B17A428" w14:textId="6A3A6B83" w:rsidR="00D74224" w:rsidRPr="002E0E38" w:rsidRDefault="00D74224" w:rsidP="00D7422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Dacă în termen de 30 de zile calendaristice de la data primei prezentări la verificarea stării tehnice defectele constatate au fost remediate, verificarea se face numai la ansamblurile (sistemele) la care s-au constatat defectele.</w:t>
            </w:r>
          </w:p>
          <w:p w14:paraId="36357CE5" w14:textId="05019270" w:rsidR="00822F25" w:rsidRPr="002E0E38" w:rsidRDefault="00D74224" w:rsidP="00D74224">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În cazul depășirii termenului de 30 de zile calendaristice de la data primei prezentări se va efectua o nouă verificare a stării tehnice.</w:t>
            </w:r>
          </w:p>
          <w:p w14:paraId="2DE4332C" w14:textId="367BB11C" w:rsidR="00D74224" w:rsidRPr="002E0E38" w:rsidRDefault="00D74224" w:rsidP="005A7592">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Pentru fiecare reverificare inginerul-inspector al subdiviziunii ISST </w:t>
            </w:r>
            <w:proofErr w:type="spellStart"/>
            <w:r w:rsidRPr="002E0E38">
              <w:rPr>
                <w:rFonts w:ascii="Times New Roman" w:hAnsi="Times New Roman"/>
                <w:color w:val="000000" w:themeColor="text1"/>
                <w:sz w:val="24"/>
                <w:szCs w:val="24"/>
                <w:lang w:val="ro-RO"/>
              </w:rPr>
              <w:t>Intehagro</w:t>
            </w:r>
            <w:proofErr w:type="spellEnd"/>
            <w:r w:rsidRPr="002E0E38">
              <w:rPr>
                <w:rFonts w:ascii="Times New Roman" w:hAnsi="Times New Roman"/>
                <w:color w:val="000000" w:themeColor="text1"/>
                <w:sz w:val="24"/>
                <w:szCs w:val="24"/>
                <w:lang w:val="ro-RO"/>
              </w:rPr>
              <w:t xml:space="preserve"> completează un raport de verificare. De asemenea, inginerul-inspector completează un raport de verificare și pentru fiecare unitate de tehnică a cărei verificare a stării tehnice a fost anulată fără a fi fost efectuată o reverificare a acestuia în care se va consemna mențiunea „Neadmis”.</w:t>
            </w:r>
          </w:p>
          <w:p w14:paraId="4CAF2867" w14:textId="32C82B35" w:rsidR="003D6BF7" w:rsidRPr="002E0E38" w:rsidRDefault="00683645" w:rsidP="005A7592">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Eliberarea Raportului de verificate se </w:t>
            </w:r>
            <w:r w:rsidR="00FE257A" w:rsidRPr="002E0E38">
              <w:rPr>
                <w:rFonts w:ascii="Times New Roman" w:hAnsi="Times New Roman"/>
                <w:color w:val="000000" w:themeColor="text1"/>
                <w:sz w:val="24"/>
                <w:szCs w:val="24"/>
                <w:lang w:val="ro-RO"/>
              </w:rPr>
              <w:t>acordă numai după ce a fost verificat</w:t>
            </w:r>
            <w:r w:rsidRPr="002E0E38">
              <w:rPr>
                <w:rFonts w:ascii="Times New Roman" w:hAnsi="Times New Roman"/>
                <w:color w:val="000000" w:themeColor="text1"/>
                <w:sz w:val="24"/>
                <w:szCs w:val="24"/>
                <w:lang w:val="ro-RO"/>
              </w:rPr>
              <w:t xml:space="preserve">ă starea tehnică </w:t>
            </w:r>
            <w:r w:rsidR="00FE257A" w:rsidRPr="002E0E38">
              <w:rPr>
                <w:rFonts w:ascii="Times New Roman" w:hAnsi="Times New Roman"/>
                <w:color w:val="000000" w:themeColor="text1"/>
                <w:sz w:val="24"/>
                <w:szCs w:val="24"/>
                <w:lang w:val="ro-RO"/>
              </w:rPr>
              <w:t xml:space="preserve">privind conformitatea </w:t>
            </w:r>
            <w:r w:rsidRPr="002E0E38">
              <w:rPr>
                <w:rFonts w:ascii="Times New Roman" w:hAnsi="Times New Roman"/>
                <w:color w:val="000000" w:themeColor="text1"/>
                <w:sz w:val="24"/>
                <w:szCs w:val="24"/>
                <w:lang w:val="ro-RO"/>
              </w:rPr>
              <w:t>unității de tehnică</w:t>
            </w:r>
            <w:r w:rsidR="00FE257A" w:rsidRPr="002E0E38">
              <w:rPr>
                <w:rFonts w:ascii="Times New Roman" w:hAnsi="Times New Roman"/>
                <w:color w:val="000000" w:themeColor="text1"/>
                <w:sz w:val="24"/>
                <w:szCs w:val="24"/>
                <w:lang w:val="ro-RO"/>
              </w:rPr>
              <w:t xml:space="preserve"> și îndeplinește cerințele</w:t>
            </w:r>
            <w:r w:rsidRPr="002E0E38">
              <w:rPr>
                <w:rFonts w:ascii="Times New Roman" w:hAnsi="Times New Roman"/>
                <w:color w:val="000000" w:themeColor="text1"/>
                <w:sz w:val="24"/>
                <w:szCs w:val="24"/>
                <w:lang w:val="ro-RO"/>
              </w:rPr>
              <w:t xml:space="preserve"> minime</w:t>
            </w:r>
            <w:r w:rsidR="00FE257A" w:rsidRPr="002E0E38">
              <w:rPr>
                <w:rFonts w:ascii="Times New Roman" w:hAnsi="Times New Roman"/>
                <w:color w:val="000000" w:themeColor="text1"/>
                <w:sz w:val="24"/>
                <w:szCs w:val="24"/>
                <w:lang w:val="ro-RO"/>
              </w:rPr>
              <w:t xml:space="preserve"> aplicabile </w:t>
            </w:r>
            <w:r w:rsidRPr="002E0E38">
              <w:rPr>
                <w:rFonts w:ascii="Times New Roman" w:hAnsi="Times New Roman"/>
                <w:color w:val="000000" w:themeColor="text1"/>
                <w:sz w:val="24"/>
                <w:szCs w:val="24"/>
                <w:lang w:val="ro-RO"/>
              </w:rPr>
              <w:t xml:space="preserve">la  </w:t>
            </w:r>
            <w:r w:rsidR="00FE257A" w:rsidRPr="002E0E38">
              <w:rPr>
                <w:rFonts w:ascii="Times New Roman" w:hAnsi="Times New Roman"/>
                <w:color w:val="000000" w:themeColor="text1"/>
                <w:sz w:val="24"/>
                <w:szCs w:val="24"/>
                <w:lang w:val="ro-RO"/>
              </w:rPr>
              <w:t xml:space="preserve"> sistem</w:t>
            </w:r>
            <w:r w:rsidRPr="002E0E38">
              <w:rPr>
                <w:rFonts w:ascii="Times New Roman" w:hAnsi="Times New Roman"/>
                <w:color w:val="000000" w:themeColor="text1"/>
                <w:sz w:val="24"/>
                <w:szCs w:val="24"/>
                <w:lang w:val="ro-RO"/>
              </w:rPr>
              <w:t>e și</w:t>
            </w:r>
            <w:r w:rsidR="00FE257A" w:rsidRPr="002E0E38">
              <w:rPr>
                <w:rFonts w:ascii="Times New Roman" w:hAnsi="Times New Roman"/>
                <w:color w:val="000000" w:themeColor="text1"/>
                <w:sz w:val="24"/>
                <w:szCs w:val="24"/>
                <w:lang w:val="ro-RO"/>
              </w:rPr>
              <w:t xml:space="preserve"> component</w:t>
            </w:r>
            <w:r w:rsidRPr="002E0E38">
              <w:rPr>
                <w:rFonts w:ascii="Times New Roman" w:hAnsi="Times New Roman"/>
                <w:color w:val="000000" w:themeColor="text1"/>
                <w:sz w:val="24"/>
                <w:szCs w:val="24"/>
                <w:lang w:val="ro-RO"/>
              </w:rPr>
              <w:t>e</w:t>
            </w:r>
            <w:r w:rsidR="00FE257A" w:rsidRPr="002E0E38">
              <w:rPr>
                <w:rFonts w:ascii="Times New Roman" w:hAnsi="Times New Roman"/>
                <w:color w:val="000000" w:themeColor="text1"/>
                <w:sz w:val="24"/>
                <w:szCs w:val="24"/>
                <w:lang w:val="ro-RO"/>
              </w:rPr>
              <w:t>.</w:t>
            </w:r>
          </w:p>
          <w:p w14:paraId="4648BC19" w14:textId="77777777" w:rsidR="000728CD" w:rsidRPr="002E0E38" w:rsidRDefault="000728CD" w:rsidP="000728CD">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Drept urmare a implementării sistemului de verificare, se propune:</w:t>
            </w:r>
          </w:p>
          <w:p w14:paraId="6F64DAF4" w14:textId="442E69A5" w:rsidR="000728CD" w:rsidRPr="002E0E38" w:rsidRDefault="000728CD" w:rsidP="000728CD">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numărul de vehicule verificate și exploatate conforme sută la sută cu cerințele minime aprobate;</w:t>
            </w:r>
          </w:p>
          <w:p w14:paraId="0B30B49C" w14:textId="3DBC0312" w:rsidR="000728CD" w:rsidRPr="002E0E38" w:rsidRDefault="000728CD" w:rsidP="000728CD">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piese de schimb utilizate la reparația acestora și echipamente utilizate la asamblare sunt conforme</w:t>
            </w:r>
            <w:r w:rsidR="00683645" w:rsidRPr="002E0E38">
              <w:rPr>
                <w:rFonts w:ascii="Times New Roman" w:hAnsi="Times New Roman"/>
                <w:color w:val="000000" w:themeColor="text1"/>
                <w:sz w:val="24"/>
                <w:szCs w:val="24"/>
                <w:lang w:val="ro-RO"/>
              </w:rPr>
              <w:t xml:space="preserve"> modelului și</w:t>
            </w:r>
            <w:r w:rsidR="002B6F0B" w:rsidRPr="002E0E38">
              <w:rPr>
                <w:rFonts w:ascii="Times New Roman" w:hAnsi="Times New Roman"/>
                <w:color w:val="000000" w:themeColor="text1"/>
                <w:sz w:val="24"/>
                <w:szCs w:val="24"/>
                <w:lang w:val="ro-RO"/>
              </w:rPr>
              <w:t>/</w:t>
            </w:r>
            <w:r w:rsidR="00683645" w:rsidRPr="002E0E38">
              <w:rPr>
                <w:rFonts w:ascii="Times New Roman" w:hAnsi="Times New Roman"/>
                <w:color w:val="000000" w:themeColor="text1"/>
                <w:sz w:val="24"/>
                <w:szCs w:val="24"/>
                <w:lang w:val="ro-RO"/>
              </w:rPr>
              <w:t xml:space="preserve">sau </w:t>
            </w:r>
            <w:proofErr w:type="spellStart"/>
            <w:r w:rsidR="00683645" w:rsidRPr="002E0E38">
              <w:rPr>
                <w:rFonts w:ascii="Times New Roman" w:hAnsi="Times New Roman"/>
                <w:color w:val="000000" w:themeColor="text1"/>
                <w:sz w:val="24"/>
                <w:szCs w:val="24"/>
                <w:lang w:val="ro-RO"/>
              </w:rPr>
              <w:t>submodelului</w:t>
            </w:r>
            <w:proofErr w:type="spellEnd"/>
            <w:r w:rsidRPr="002E0E38">
              <w:rPr>
                <w:rFonts w:ascii="Times New Roman" w:hAnsi="Times New Roman"/>
                <w:color w:val="000000" w:themeColor="text1"/>
                <w:sz w:val="24"/>
                <w:szCs w:val="24"/>
                <w:lang w:val="ro-RO"/>
              </w:rPr>
              <w:t>;</w:t>
            </w:r>
          </w:p>
          <w:p w14:paraId="37383BF9" w14:textId="2D448B7A" w:rsidR="000728CD" w:rsidRPr="002E0E38" w:rsidRDefault="000728CD" w:rsidP="000728CD">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 piața tractoarelor agricole și forestiere de mâna a doua supravegheată conform cerințelor minime de inspecție și punere în exploatare.  </w:t>
            </w:r>
          </w:p>
          <w:p w14:paraId="3CACBC91" w14:textId="398E1247" w:rsidR="005A7592" w:rsidRPr="002E0E38" w:rsidRDefault="005A7592" w:rsidP="005A7592">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Proiectul propus vizează </w:t>
            </w:r>
            <w:r w:rsidR="00723114" w:rsidRPr="002E0E38">
              <w:rPr>
                <w:rFonts w:ascii="Times New Roman" w:hAnsi="Times New Roman"/>
                <w:color w:val="000000" w:themeColor="text1"/>
                <w:sz w:val="24"/>
                <w:szCs w:val="24"/>
                <w:lang w:val="ro-RO"/>
              </w:rPr>
              <w:t xml:space="preserve">frecvența inspecțiilor </w:t>
            </w:r>
            <w:r w:rsidRPr="002E0E38">
              <w:rPr>
                <w:rFonts w:ascii="Times New Roman" w:hAnsi="Times New Roman"/>
                <w:color w:val="000000" w:themeColor="text1"/>
                <w:sz w:val="24"/>
                <w:szCs w:val="24"/>
                <w:lang w:val="ro-RO"/>
              </w:rPr>
              <w:t xml:space="preserve">și procedura de </w:t>
            </w:r>
            <w:r w:rsidR="004545E6" w:rsidRPr="002E0E38">
              <w:rPr>
                <w:rFonts w:ascii="Times New Roman" w:hAnsi="Times New Roman"/>
                <w:color w:val="000000" w:themeColor="text1"/>
                <w:sz w:val="24"/>
                <w:szCs w:val="24"/>
                <w:lang w:val="ro-RO"/>
              </w:rPr>
              <w:t>omologare individuală</w:t>
            </w:r>
            <w:r w:rsidRPr="002E0E38">
              <w:rPr>
                <w:rFonts w:ascii="Times New Roman" w:hAnsi="Times New Roman"/>
                <w:color w:val="000000" w:themeColor="text1"/>
                <w:sz w:val="24"/>
                <w:szCs w:val="24"/>
                <w:lang w:val="ro-RO"/>
              </w:rPr>
              <w:t xml:space="preserve"> </w:t>
            </w:r>
            <w:r w:rsidR="004545E6" w:rsidRPr="002E0E38">
              <w:rPr>
                <w:rFonts w:ascii="Times New Roman" w:hAnsi="Times New Roman"/>
                <w:color w:val="000000" w:themeColor="text1"/>
                <w:sz w:val="24"/>
                <w:szCs w:val="24"/>
                <w:lang w:val="ro-RO"/>
              </w:rPr>
              <w:t>parte a</w:t>
            </w:r>
            <w:r w:rsidRPr="002E0E38">
              <w:rPr>
                <w:rFonts w:ascii="Times New Roman" w:hAnsi="Times New Roman"/>
                <w:color w:val="000000" w:themeColor="text1"/>
                <w:sz w:val="24"/>
                <w:szCs w:val="24"/>
                <w:lang w:val="ro-RO"/>
              </w:rPr>
              <w:t xml:space="preserve"> supravegher</w:t>
            </w:r>
            <w:r w:rsidR="004545E6" w:rsidRPr="002E0E38">
              <w:rPr>
                <w:rFonts w:ascii="Times New Roman" w:hAnsi="Times New Roman"/>
                <w:color w:val="000000" w:themeColor="text1"/>
                <w:sz w:val="24"/>
                <w:szCs w:val="24"/>
                <w:lang w:val="ro-RO"/>
              </w:rPr>
              <w:t>ii</w:t>
            </w:r>
            <w:r w:rsidRPr="002E0E38">
              <w:rPr>
                <w:rFonts w:ascii="Times New Roman" w:hAnsi="Times New Roman"/>
                <w:color w:val="000000" w:themeColor="text1"/>
                <w:sz w:val="24"/>
                <w:szCs w:val="24"/>
                <w:lang w:val="ro-RO"/>
              </w:rPr>
              <w:t xml:space="preserve"> </w:t>
            </w:r>
            <w:r w:rsidR="00072C3D" w:rsidRPr="002E0E38">
              <w:rPr>
                <w:rFonts w:ascii="Times New Roman" w:hAnsi="Times New Roman"/>
                <w:color w:val="000000" w:themeColor="text1"/>
                <w:sz w:val="24"/>
                <w:szCs w:val="24"/>
                <w:lang w:val="ro-RO"/>
              </w:rPr>
              <w:t>pieței</w:t>
            </w:r>
            <w:r w:rsidR="004545E6" w:rsidRPr="002E0E38">
              <w:rPr>
                <w:rFonts w:ascii="Times New Roman" w:hAnsi="Times New Roman"/>
                <w:color w:val="000000" w:themeColor="text1"/>
                <w:sz w:val="24"/>
                <w:szCs w:val="24"/>
                <w:lang w:val="ro-RO"/>
              </w:rPr>
              <w:t xml:space="preserve"> unităților tehnic</w:t>
            </w:r>
            <w:r w:rsidR="0056790F" w:rsidRPr="002E0E38">
              <w:rPr>
                <w:rFonts w:ascii="Times New Roman" w:hAnsi="Times New Roman"/>
                <w:color w:val="000000" w:themeColor="text1"/>
                <w:sz w:val="24"/>
                <w:szCs w:val="24"/>
                <w:lang w:val="ro-RO"/>
              </w:rPr>
              <w:t>e</w:t>
            </w:r>
            <w:r w:rsidR="004545E6" w:rsidRPr="002E0E38">
              <w:rPr>
                <w:rFonts w:ascii="Times New Roman" w:hAnsi="Times New Roman"/>
                <w:color w:val="000000" w:themeColor="text1"/>
                <w:sz w:val="24"/>
                <w:szCs w:val="24"/>
                <w:lang w:val="ro-RO"/>
              </w:rPr>
              <w:t xml:space="preserve"> de mâna a doua importate în țară</w:t>
            </w:r>
            <w:r w:rsidRPr="002E0E38">
              <w:rPr>
                <w:rFonts w:ascii="Times New Roman" w:hAnsi="Times New Roman"/>
                <w:color w:val="000000" w:themeColor="text1"/>
                <w:sz w:val="24"/>
                <w:szCs w:val="24"/>
                <w:lang w:val="ro-RO"/>
              </w:rPr>
              <w:t>.</w:t>
            </w:r>
            <w:r w:rsidR="00723114" w:rsidRPr="002E0E38">
              <w:rPr>
                <w:rFonts w:ascii="Times New Roman" w:hAnsi="Times New Roman"/>
                <w:color w:val="000000" w:themeColor="text1"/>
                <w:sz w:val="24"/>
                <w:szCs w:val="24"/>
                <w:lang w:val="ro-RO"/>
              </w:rPr>
              <w:t xml:space="preserve"> Pentru unitățile tehnice noi se propune efectuarea inspecție tehnice la doi ani de la data primei înmatriculări și, ulterior, în fiecare an. Termenul de doi ani reiese din perioada de garanție acordată și asigurată de producător, care este de 12 - 24 luni sau 1 000 -2 000 moto ore de funcționare.</w:t>
            </w:r>
            <w:r w:rsidR="0056790F" w:rsidRPr="002E0E38">
              <w:rPr>
                <w:rFonts w:ascii="Times New Roman" w:hAnsi="Times New Roman"/>
                <w:color w:val="000000" w:themeColor="text1"/>
                <w:sz w:val="24"/>
                <w:szCs w:val="24"/>
                <w:lang w:val="ro-RO"/>
              </w:rPr>
              <w:t xml:space="preserve"> Totodată, s-a ținut cont de faptul că nu este </w:t>
            </w:r>
            <w:r w:rsidR="009A2B87">
              <w:rPr>
                <w:rFonts w:ascii="Times New Roman" w:hAnsi="Times New Roman"/>
                <w:color w:val="000000" w:themeColor="text1"/>
                <w:sz w:val="24"/>
                <w:szCs w:val="24"/>
                <w:lang w:val="ro-RO"/>
              </w:rPr>
              <w:t>adoptată</w:t>
            </w:r>
            <w:r w:rsidR="0056790F" w:rsidRPr="002E0E38">
              <w:rPr>
                <w:rFonts w:ascii="Times New Roman" w:hAnsi="Times New Roman"/>
                <w:color w:val="000000" w:themeColor="text1"/>
                <w:sz w:val="24"/>
                <w:szCs w:val="24"/>
                <w:lang w:val="ro-RO"/>
              </w:rPr>
              <w:t xml:space="preserve"> </w:t>
            </w:r>
            <w:r w:rsidR="009A2B87">
              <w:rPr>
                <w:rFonts w:ascii="Times New Roman" w:hAnsi="Times New Roman"/>
                <w:color w:val="000000" w:themeColor="text1"/>
                <w:sz w:val="24"/>
                <w:szCs w:val="24"/>
                <w:lang w:val="ro-RO"/>
              </w:rPr>
              <w:t>L</w:t>
            </w:r>
            <w:r w:rsidR="0056790F" w:rsidRPr="002E0E38">
              <w:rPr>
                <w:rFonts w:ascii="Times New Roman" w:hAnsi="Times New Roman"/>
                <w:color w:val="000000" w:themeColor="text1"/>
                <w:sz w:val="24"/>
                <w:szCs w:val="24"/>
                <w:lang w:val="ro-RO"/>
              </w:rPr>
              <w:t>egea omologării vehiculelor agricole și forestiere prin care se garantează conformitatea produsului plasat pe piață.</w:t>
            </w:r>
          </w:p>
          <w:p w14:paraId="690F9098" w14:textId="0BE3420D" w:rsidR="00105410" w:rsidRPr="002E0E38" w:rsidRDefault="00105410" w:rsidP="00105410">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Anexa 2 la proiectul de </w:t>
            </w:r>
            <w:r w:rsidR="009A2B87">
              <w:rPr>
                <w:rFonts w:ascii="Times New Roman" w:hAnsi="Times New Roman"/>
                <w:color w:val="000000" w:themeColor="text1"/>
                <w:sz w:val="24"/>
                <w:szCs w:val="24"/>
                <w:lang w:val="ro-RO"/>
              </w:rPr>
              <w:t>O</w:t>
            </w:r>
            <w:r w:rsidRPr="002E0E38">
              <w:rPr>
                <w:rFonts w:ascii="Times New Roman" w:hAnsi="Times New Roman"/>
                <w:color w:val="000000" w:themeColor="text1"/>
                <w:sz w:val="24"/>
                <w:szCs w:val="24"/>
                <w:lang w:val="ro-RO"/>
              </w:rPr>
              <w:t>rdin stabilește numărul minim de elemente care trebuie testate, standardele minime care trebuie utilizate și metodele de testare recomandate.</w:t>
            </w:r>
          </w:p>
          <w:p w14:paraId="75A19725" w14:textId="5E34B23A" w:rsidR="00105410" w:rsidRPr="002E0E38" w:rsidRDefault="00105410" w:rsidP="00105410">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Pentru a facilita inspecția tehnică periodică a unităților tehnice, se impune adoptarea normelor detaliate</w:t>
            </w:r>
            <w:r w:rsidR="00C42433" w:rsidRPr="002E0E38">
              <w:rPr>
                <w:rFonts w:ascii="Times New Roman" w:hAnsi="Times New Roman"/>
                <w:color w:val="000000" w:themeColor="text1"/>
                <w:sz w:val="24"/>
                <w:szCs w:val="24"/>
                <w:lang w:val="ro-RO"/>
              </w:rPr>
              <w:t xml:space="preserve"> conform Anexei </w:t>
            </w:r>
            <w:r w:rsidR="009A2B87">
              <w:rPr>
                <w:rFonts w:ascii="Times New Roman" w:hAnsi="Times New Roman"/>
                <w:color w:val="000000" w:themeColor="text1"/>
                <w:sz w:val="24"/>
                <w:szCs w:val="24"/>
                <w:lang w:val="ro-RO"/>
              </w:rPr>
              <w:t>2 din Ordin</w:t>
            </w:r>
            <w:r w:rsidR="00C42433" w:rsidRPr="002E0E38">
              <w:rPr>
                <w:rFonts w:ascii="Times New Roman" w:hAnsi="Times New Roman"/>
                <w:color w:val="000000" w:themeColor="text1"/>
                <w:sz w:val="24"/>
                <w:szCs w:val="24"/>
                <w:lang w:val="ro-RO"/>
              </w:rPr>
              <w:t>,</w:t>
            </w:r>
            <w:r w:rsidRPr="002E0E38">
              <w:rPr>
                <w:rFonts w:ascii="Times New Roman" w:hAnsi="Times New Roman"/>
                <w:color w:val="000000" w:themeColor="text1"/>
                <w:sz w:val="24"/>
                <w:szCs w:val="24"/>
                <w:lang w:val="ro-RO"/>
              </w:rPr>
              <w:t xml:space="preserve"> privind formatul datelor și procedurile de accesare a informațiilor tehnice relevante.</w:t>
            </w:r>
          </w:p>
          <w:p w14:paraId="01407122" w14:textId="77777777" w:rsidR="005A7592" w:rsidRDefault="00105410" w:rsidP="00F17049">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Informațiile sunt necesare pentru a facilita introducerea și armonizarea inspecției tehnice a unităților tehnice în scop de orientare în procesul de inspecție tehnică.</w:t>
            </w:r>
          </w:p>
          <w:p w14:paraId="1F8416A6" w14:textId="77777777" w:rsidR="009A2B87" w:rsidRDefault="00220FD1" w:rsidP="00220FD1">
            <w:pPr>
              <w:ind w:firstLine="0"/>
              <w:rPr>
                <w:rFonts w:ascii="Times New Roman" w:hAnsi="Times New Roman"/>
                <w:color w:val="000000" w:themeColor="text1"/>
                <w:sz w:val="24"/>
                <w:szCs w:val="24"/>
              </w:rPr>
            </w:pPr>
            <w:r>
              <w:rPr>
                <w:rFonts w:ascii="Times New Roman" w:hAnsi="Times New Roman"/>
                <w:color w:val="000000" w:themeColor="text1"/>
                <w:sz w:val="24"/>
                <w:szCs w:val="24"/>
                <w:lang w:val="ro-RO"/>
              </w:rPr>
              <w:t xml:space="preserve">Ordinul va intra în vigoare la data de 01 ianuarie 2027, din motivul necesității organizării instruirii inspectorilor-ingineri din cadrul </w:t>
            </w:r>
            <w:proofErr w:type="spellStart"/>
            <w:r w:rsidRPr="00011901">
              <w:rPr>
                <w:rFonts w:ascii="Times New Roman" w:hAnsi="Times New Roman"/>
                <w:color w:val="000000" w:themeColor="text1"/>
                <w:sz w:val="24"/>
                <w:szCs w:val="24"/>
              </w:rPr>
              <w:t>Inspectoratului</w:t>
            </w:r>
            <w:proofErr w:type="spellEnd"/>
            <w:r w:rsidRPr="00011901">
              <w:rPr>
                <w:rFonts w:ascii="Times New Roman" w:hAnsi="Times New Roman"/>
                <w:color w:val="000000" w:themeColor="text1"/>
                <w:sz w:val="24"/>
                <w:szCs w:val="24"/>
              </w:rPr>
              <w:t xml:space="preserve"> de Stat </w:t>
            </w:r>
            <w:proofErr w:type="spellStart"/>
            <w:r w:rsidRPr="00011901">
              <w:rPr>
                <w:rFonts w:ascii="Times New Roman" w:hAnsi="Times New Roman"/>
                <w:color w:val="000000" w:themeColor="text1"/>
                <w:sz w:val="24"/>
                <w:szCs w:val="24"/>
              </w:rPr>
              <w:t>pentru</w:t>
            </w:r>
            <w:proofErr w:type="spellEnd"/>
            <w:r w:rsidRPr="00011901">
              <w:rPr>
                <w:rFonts w:ascii="Times New Roman" w:hAnsi="Times New Roman"/>
                <w:color w:val="000000" w:themeColor="text1"/>
                <w:sz w:val="24"/>
                <w:szCs w:val="24"/>
              </w:rPr>
              <w:t xml:space="preserve"> </w:t>
            </w:r>
            <w:proofErr w:type="spellStart"/>
            <w:r w:rsidRPr="00011901">
              <w:rPr>
                <w:rFonts w:ascii="Times New Roman" w:hAnsi="Times New Roman"/>
                <w:color w:val="000000" w:themeColor="text1"/>
                <w:sz w:val="24"/>
                <w:szCs w:val="24"/>
              </w:rPr>
              <w:t>Supravegherea</w:t>
            </w:r>
            <w:proofErr w:type="spellEnd"/>
            <w:r w:rsidRPr="00011901">
              <w:rPr>
                <w:rFonts w:ascii="Times New Roman" w:hAnsi="Times New Roman"/>
                <w:color w:val="000000" w:themeColor="text1"/>
                <w:sz w:val="24"/>
                <w:szCs w:val="24"/>
              </w:rPr>
              <w:t xml:space="preserve"> </w:t>
            </w:r>
            <w:proofErr w:type="spellStart"/>
            <w:r w:rsidRPr="00011901">
              <w:rPr>
                <w:rFonts w:ascii="Times New Roman" w:hAnsi="Times New Roman"/>
                <w:color w:val="000000" w:themeColor="text1"/>
                <w:sz w:val="24"/>
                <w:szCs w:val="24"/>
              </w:rPr>
              <w:t>Tehnică</w:t>
            </w:r>
            <w:proofErr w:type="spellEnd"/>
            <w:r w:rsidRPr="00011901">
              <w:rPr>
                <w:rFonts w:ascii="Times New Roman" w:hAnsi="Times New Roman"/>
                <w:color w:val="000000" w:themeColor="text1"/>
                <w:sz w:val="24"/>
                <w:szCs w:val="24"/>
              </w:rPr>
              <w:t xml:space="preserve"> „</w:t>
            </w:r>
            <w:proofErr w:type="spellStart"/>
            <w:r w:rsidRPr="00011901">
              <w:rPr>
                <w:rFonts w:ascii="Times New Roman" w:hAnsi="Times New Roman"/>
                <w:color w:val="000000" w:themeColor="text1"/>
                <w:sz w:val="24"/>
                <w:szCs w:val="24"/>
              </w:rPr>
              <w:t>Intehagro</w:t>
            </w:r>
            <w:proofErr w:type="spellEnd"/>
            <w:r w:rsidRPr="0001190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acest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sens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fiind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alocate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mijloace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financiare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suplimentare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pentru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organizarea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instruirilor</w:t>
            </w:r>
            <w:proofErr w:type="spellEnd"/>
            <w:r>
              <w:rPr>
                <w:rFonts w:ascii="Times New Roman" w:hAnsi="Times New Roman"/>
                <w:color w:val="000000" w:themeColor="text1"/>
                <w:sz w:val="24"/>
                <w:szCs w:val="24"/>
              </w:rPr>
              <w:t>.</w:t>
            </w:r>
            <w:r w:rsidR="009A2B87">
              <w:rPr>
                <w:rFonts w:ascii="Times New Roman" w:hAnsi="Times New Roman"/>
                <w:color w:val="000000" w:themeColor="text1"/>
                <w:sz w:val="24"/>
                <w:szCs w:val="24"/>
              </w:rPr>
              <w:t xml:space="preserve"> </w:t>
            </w:r>
          </w:p>
          <w:p w14:paraId="61F68F52" w14:textId="6375E827" w:rsidR="00220FD1" w:rsidRPr="002E0E38" w:rsidRDefault="009A2B87" w:rsidP="00220FD1">
            <w:pPr>
              <w:ind w:firstLine="0"/>
              <w:rPr>
                <w:rFonts w:ascii="Times New Roman" w:hAnsi="Times New Roman"/>
                <w:color w:val="000000" w:themeColor="text1"/>
                <w:sz w:val="24"/>
                <w:szCs w:val="24"/>
                <w:lang w:val="ro-RO"/>
              </w:rPr>
            </w:pPr>
            <w:proofErr w:type="spellStart"/>
            <w:r w:rsidRPr="009A2B87">
              <w:rPr>
                <w:rFonts w:ascii="Times New Roman" w:hAnsi="Times New Roman"/>
                <w:color w:val="EE0000"/>
                <w:sz w:val="24"/>
                <w:szCs w:val="24"/>
              </w:rPr>
              <w:t>Prevederile</w:t>
            </w:r>
            <w:proofErr w:type="spellEnd"/>
            <w:r w:rsidRPr="009A2B87">
              <w:rPr>
                <w:rFonts w:ascii="Times New Roman" w:hAnsi="Times New Roman"/>
                <w:color w:val="EE0000"/>
                <w:sz w:val="24"/>
                <w:szCs w:val="24"/>
              </w:rPr>
              <w:t xml:space="preserve"> de la pct. 4-11 din </w:t>
            </w:r>
            <w:proofErr w:type="spellStart"/>
            <w:r w:rsidRPr="009A2B87">
              <w:rPr>
                <w:rFonts w:ascii="Times New Roman" w:hAnsi="Times New Roman"/>
                <w:color w:val="EE0000"/>
                <w:sz w:val="24"/>
                <w:szCs w:val="24"/>
              </w:rPr>
              <w:t>Anexa</w:t>
            </w:r>
            <w:proofErr w:type="spellEnd"/>
            <w:r w:rsidRPr="009A2B87">
              <w:rPr>
                <w:rFonts w:ascii="Times New Roman" w:hAnsi="Times New Roman"/>
                <w:color w:val="EE0000"/>
                <w:sz w:val="24"/>
                <w:szCs w:val="24"/>
              </w:rPr>
              <w:t xml:space="preserve"> nr. 2 al </w:t>
            </w:r>
            <w:proofErr w:type="spellStart"/>
            <w:r w:rsidRPr="009A2B87">
              <w:rPr>
                <w:rFonts w:ascii="Times New Roman" w:hAnsi="Times New Roman"/>
                <w:color w:val="EE0000"/>
                <w:sz w:val="24"/>
                <w:szCs w:val="24"/>
              </w:rPr>
              <w:t>prezentului</w:t>
            </w:r>
            <w:proofErr w:type="spellEnd"/>
            <w:r w:rsidRPr="009A2B87">
              <w:rPr>
                <w:rFonts w:ascii="Times New Roman" w:hAnsi="Times New Roman"/>
                <w:color w:val="EE0000"/>
                <w:sz w:val="24"/>
                <w:szCs w:val="24"/>
              </w:rPr>
              <w:t xml:space="preserve"> </w:t>
            </w:r>
            <w:proofErr w:type="spellStart"/>
            <w:r w:rsidRPr="009A2B87">
              <w:rPr>
                <w:rFonts w:ascii="Times New Roman" w:hAnsi="Times New Roman"/>
                <w:color w:val="EE0000"/>
                <w:sz w:val="24"/>
                <w:szCs w:val="24"/>
              </w:rPr>
              <w:t>Ordin</w:t>
            </w:r>
            <w:proofErr w:type="spellEnd"/>
            <w:r w:rsidRPr="009A2B87">
              <w:rPr>
                <w:rFonts w:ascii="Times New Roman" w:hAnsi="Times New Roman"/>
                <w:color w:val="EE0000"/>
                <w:sz w:val="24"/>
                <w:szCs w:val="24"/>
              </w:rPr>
              <w:t xml:space="preserve"> </w:t>
            </w:r>
            <w:r w:rsidRPr="009A2B87">
              <w:rPr>
                <w:rFonts w:ascii="Times New Roman" w:hAnsi="Times New Roman"/>
                <w:color w:val="EE0000"/>
                <w:sz w:val="24"/>
                <w:szCs w:val="24"/>
              </w:rPr>
              <w:t xml:space="preserve">o </w:t>
            </w:r>
            <w:proofErr w:type="spellStart"/>
            <w:r w:rsidRPr="009A2B87">
              <w:rPr>
                <w:rFonts w:ascii="Times New Roman" w:hAnsi="Times New Roman"/>
                <w:color w:val="EE0000"/>
                <w:sz w:val="24"/>
                <w:szCs w:val="24"/>
              </w:rPr>
              <w:t>să</w:t>
            </w:r>
            <w:proofErr w:type="spellEnd"/>
            <w:r w:rsidRPr="009A2B87">
              <w:rPr>
                <w:rFonts w:ascii="Times New Roman" w:hAnsi="Times New Roman"/>
                <w:color w:val="EE0000"/>
                <w:sz w:val="24"/>
                <w:szCs w:val="24"/>
              </w:rPr>
              <w:t xml:space="preserve"> </w:t>
            </w:r>
            <w:proofErr w:type="spellStart"/>
            <w:r w:rsidRPr="009A2B87">
              <w:rPr>
                <w:rFonts w:ascii="Times New Roman" w:hAnsi="Times New Roman"/>
                <w:color w:val="EE0000"/>
                <w:sz w:val="24"/>
                <w:szCs w:val="24"/>
              </w:rPr>
              <w:t>intre</w:t>
            </w:r>
            <w:proofErr w:type="spellEnd"/>
            <w:r w:rsidRPr="009A2B87">
              <w:rPr>
                <w:rFonts w:ascii="Times New Roman" w:hAnsi="Times New Roman"/>
                <w:color w:val="EE0000"/>
                <w:sz w:val="24"/>
                <w:szCs w:val="24"/>
              </w:rPr>
              <w:t xml:space="preserve"> </w:t>
            </w:r>
            <w:proofErr w:type="spellStart"/>
            <w:r w:rsidRPr="009A2B87">
              <w:rPr>
                <w:rFonts w:ascii="Times New Roman" w:hAnsi="Times New Roman"/>
                <w:color w:val="EE0000"/>
                <w:sz w:val="24"/>
                <w:szCs w:val="24"/>
              </w:rPr>
              <w:t>în</w:t>
            </w:r>
            <w:proofErr w:type="spellEnd"/>
            <w:r w:rsidRPr="009A2B87">
              <w:rPr>
                <w:rFonts w:ascii="Times New Roman" w:hAnsi="Times New Roman"/>
                <w:color w:val="EE0000"/>
                <w:sz w:val="24"/>
                <w:szCs w:val="24"/>
              </w:rPr>
              <w:t xml:space="preserve"> </w:t>
            </w:r>
            <w:proofErr w:type="spellStart"/>
            <w:r w:rsidRPr="009A2B87">
              <w:rPr>
                <w:rFonts w:ascii="Times New Roman" w:hAnsi="Times New Roman"/>
                <w:color w:val="EE0000"/>
                <w:sz w:val="24"/>
                <w:szCs w:val="24"/>
              </w:rPr>
              <w:t>vigoare</w:t>
            </w:r>
            <w:proofErr w:type="spellEnd"/>
            <w:r w:rsidRPr="009A2B87">
              <w:rPr>
                <w:rFonts w:ascii="Times New Roman" w:hAnsi="Times New Roman"/>
                <w:color w:val="EE0000"/>
                <w:sz w:val="24"/>
                <w:szCs w:val="24"/>
              </w:rPr>
              <w:t xml:space="preserve"> la data </w:t>
            </w:r>
            <w:proofErr w:type="spellStart"/>
            <w:r w:rsidRPr="009A2B87">
              <w:rPr>
                <w:rFonts w:ascii="Times New Roman" w:hAnsi="Times New Roman"/>
                <w:color w:val="EE0000"/>
                <w:sz w:val="24"/>
                <w:szCs w:val="24"/>
              </w:rPr>
              <w:t>aderării</w:t>
            </w:r>
            <w:proofErr w:type="spellEnd"/>
            <w:r w:rsidRPr="009A2B87">
              <w:rPr>
                <w:rFonts w:ascii="Times New Roman" w:hAnsi="Times New Roman"/>
                <w:color w:val="EE0000"/>
                <w:sz w:val="24"/>
                <w:szCs w:val="24"/>
              </w:rPr>
              <w:t xml:space="preserve"> </w:t>
            </w:r>
            <w:proofErr w:type="spellStart"/>
            <w:r w:rsidRPr="009A2B87">
              <w:rPr>
                <w:rFonts w:ascii="Times New Roman" w:hAnsi="Times New Roman"/>
                <w:color w:val="EE0000"/>
                <w:sz w:val="24"/>
                <w:szCs w:val="24"/>
              </w:rPr>
              <w:t>Republicii</w:t>
            </w:r>
            <w:proofErr w:type="spellEnd"/>
            <w:r w:rsidRPr="009A2B87">
              <w:rPr>
                <w:rFonts w:ascii="Times New Roman" w:hAnsi="Times New Roman"/>
                <w:color w:val="EE0000"/>
                <w:sz w:val="24"/>
                <w:szCs w:val="24"/>
              </w:rPr>
              <w:t xml:space="preserve"> Moldova la </w:t>
            </w:r>
            <w:proofErr w:type="spellStart"/>
            <w:r w:rsidRPr="009A2B87">
              <w:rPr>
                <w:rFonts w:ascii="Times New Roman" w:hAnsi="Times New Roman"/>
                <w:color w:val="EE0000"/>
                <w:sz w:val="24"/>
                <w:szCs w:val="24"/>
              </w:rPr>
              <w:t>Uniunea</w:t>
            </w:r>
            <w:proofErr w:type="spellEnd"/>
            <w:r w:rsidRPr="009A2B87">
              <w:rPr>
                <w:rFonts w:ascii="Times New Roman" w:hAnsi="Times New Roman"/>
                <w:color w:val="EE0000"/>
                <w:sz w:val="24"/>
                <w:szCs w:val="24"/>
              </w:rPr>
              <w:t xml:space="preserve"> </w:t>
            </w:r>
            <w:proofErr w:type="spellStart"/>
            <w:r w:rsidRPr="009A2B87">
              <w:rPr>
                <w:rFonts w:ascii="Times New Roman" w:hAnsi="Times New Roman"/>
                <w:color w:val="EE0000"/>
                <w:sz w:val="24"/>
                <w:szCs w:val="24"/>
              </w:rPr>
              <w:t>Europeană</w:t>
            </w:r>
            <w:proofErr w:type="spellEnd"/>
            <w:r w:rsidRPr="009A2B87">
              <w:rPr>
                <w:rFonts w:ascii="Times New Roman" w:hAnsi="Times New Roman"/>
                <w:color w:val="EE0000"/>
                <w:sz w:val="24"/>
                <w:szCs w:val="24"/>
              </w:rPr>
              <w:t xml:space="preserve"> din </w:t>
            </w:r>
            <w:proofErr w:type="spellStart"/>
            <w:r w:rsidRPr="009A2B87">
              <w:rPr>
                <w:rFonts w:ascii="Times New Roman" w:hAnsi="Times New Roman"/>
                <w:color w:val="EE0000"/>
                <w:sz w:val="24"/>
                <w:szCs w:val="24"/>
              </w:rPr>
              <w:t>motivul</w:t>
            </w:r>
            <w:proofErr w:type="spellEnd"/>
            <w:r w:rsidRPr="009A2B87">
              <w:rPr>
                <w:rFonts w:ascii="Times New Roman" w:hAnsi="Times New Roman"/>
                <w:color w:val="EE0000"/>
                <w:sz w:val="24"/>
                <w:szCs w:val="24"/>
              </w:rPr>
              <w:t xml:space="preserve"> …</w:t>
            </w:r>
            <w:proofErr w:type="gramStart"/>
            <w:r w:rsidRPr="009A2B87">
              <w:rPr>
                <w:rFonts w:ascii="Times New Roman" w:hAnsi="Times New Roman"/>
                <w:color w:val="EE0000"/>
                <w:sz w:val="24"/>
                <w:szCs w:val="24"/>
              </w:rPr>
              <w:t>… .</w:t>
            </w:r>
            <w:proofErr w:type="gramEnd"/>
            <w:r w:rsidRPr="009A2B87">
              <w:rPr>
                <w:rFonts w:ascii="Times New Roman" w:hAnsi="Times New Roman"/>
                <w:color w:val="EE0000"/>
                <w:sz w:val="24"/>
                <w:szCs w:val="24"/>
              </w:rPr>
              <w:t xml:space="preserve"> </w:t>
            </w:r>
          </w:p>
        </w:tc>
      </w:tr>
      <w:tr w:rsidR="006D3EB7" w:rsidRPr="002E0E38"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2E0E38" w:rsidRDefault="00D927DB" w:rsidP="00F37ED4">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lastRenderedPageBreak/>
              <w:t>3.2.</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Op</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iunile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alternative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analizate</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motivele</w:t>
            </w:r>
            <w:r w:rsidR="00032B46" w:rsidRPr="002E0E38">
              <w:rPr>
                <w:rFonts w:ascii="Times New Roman" w:hAnsi="Times New Roman"/>
                <w:color w:val="000000" w:themeColor="text1"/>
                <w:sz w:val="24"/>
                <w:szCs w:val="24"/>
                <w:lang w:val="ro-RO"/>
              </w:rPr>
              <w:t xml:space="preserve"> </w:t>
            </w:r>
            <w:r w:rsidR="00E44F7F" w:rsidRPr="002E0E38">
              <w:rPr>
                <w:rFonts w:ascii="Times New Roman" w:hAnsi="Times New Roman"/>
                <w:color w:val="000000" w:themeColor="text1"/>
                <w:sz w:val="24"/>
                <w:szCs w:val="24"/>
                <w:lang w:val="ro-RO"/>
              </w:rPr>
              <w:t>pentru</w:t>
            </w:r>
            <w:r w:rsidR="00032B46" w:rsidRPr="002E0E38">
              <w:rPr>
                <w:rFonts w:ascii="Times New Roman" w:hAnsi="Times New Roman"/>
                <w:color w:val="000000" w:themeColor="text1"/>
                <w:sz w:val="24"/>
                <w:szCs w:val="24"/>
                <w:lang w:val="ro-RO"/>
              </w:rPr>
              <w:t xml:space="preserve"> </w:t>
            </w:r>
            <w:r w:rsidR="00E44F7F" w:rsidRPr="002E0E38">
              <w:rPr>
                <w:rFonts w:ascii="Times New Roman" w:hAnsi="Times New Roman"/>
                <w:color w:val="000000" w:themeColor="text1"/>
                <w:sz w:val="24"/>
                <w:szCs w:val="24"/>
                <w:lang w:val="ro-RO"/>
              </w:rPr>
              <w:t>care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acestea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nu</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au</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fost</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luate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în</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considerare</w:t>
            </w:r>
          </w:p>
        </w:tc>
      </w:tr>
      <w:tr w:rsidR="006D3EB7" w:rsidRPr="002E0E38"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36B87B" w14:textId="43ADBCB2" w:rsidR="003A5F16" w:rsidRPr="002E0E38" w:rsidRDefault="003A5F16" w:rsidP="003A5F16">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Opțiunea „a nu face nimic”, care constă în a păstra situația existentă de</w:t>
            </w:r>
            <w:r w:rsidR="008A58CB"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supravegher</w:t>
            </w:r>
            <w:r w:rsidR="00CD6388" w:rsidRPr="002E0E38">
              <w:rPr>
                <w:rFonts w:ascii="Times New Roman" w:hAnsi="Times New Roman"/>
                <w:color w:val="000000" w:themeColor="text1"/>
                <w:sz w:val="24"/>
                <w:szCs w:val="24"/>
                <w:lang w:val="ro-RO"/>
              </w:rPr>
              <w:t>e a</w:t>
            </w:r>
            <w:r w:rsidRPr="002E0E38">
              <w:rPr>
                <w:rFonts w:ascii="Times New Roman" w:hAnsi="Times New Roman"/>
                <w:color w:val="000000" w:themeColor="text1"/>
                <w:sz w:val="24"/>
                <w:szCs w:val="24"/>
                <w:lang w:val="ro-RO"/>
              </w:rPr>
              <w:t xml:space="preserve"> </w:t>
            </w:r>
            <w:r w:rsidR="004545E6" w:rsidRPr="002E0E38">
              <w:rPr>
                <w:rFonts w:ascii="Times New Roman" w:hAnsi="Times New Roman"/>
                <w:color w:val="000000" w:themeColor="text1"/>
                <w:sz w:val="24"/>
                <w:szCs w:val="24"/>
                <w:lang w:val="ro-RO"/>
              </w:rPr>
              <w:t>stării tehnice</w:t>
            </w:r>
            <w:r w:rsidRPr="002E0E38">
              <w:rPr>
                <w:rFonts w:ascii="Times New Roman" w:hAnsi="Times New Roman"/>
                <w:color w:val="000000" w:themeColor="text1"/>
                <w:sz w:val="24"/>
                <w:szCs w:val="24"/>
                <w:lang w:val="ro-RO"/>
              </w:rPr>
              <w:t>, care va menține mecanismul considerat</w:t>
            </w:r>
            <w:r w:rsidR="008A58CB"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insuficient limitat în instrumente instituționale pentru a asigura un nivel ridicat de</w:t>
            </w:r>
            <w:r w:rsidR="008A58CB"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conform</w:t>
            </w:r>
            <w:r w:rsidR="004545E6" w:rsidRPr="002E0E38">
              <w:rPr>
                <w:rFonts w:ascii="Times New Roman" w:hAnsi="Times New Roman"/>
                <w:color w:val="000000" w:themeColor="text1"/>
                <w:sz w:val="24"/>
                <w:szCs w:val="24"/>
                <w:lang w:val="ro-RO"/>
              </w:rPr>
              <w:t>itat</w:t>
            </w:r>
            <w:r w:rsidRPr="002E0E38">
              <w:rPr>
                <w:rFonts w:ascii="Times New Roman" w:hAnsi="Times New Roman"/>
                <w:color w:val="000000" w:themeColor="text1"/>
                <w:sz w:val="24"/>
                <w:szCs w:val="24"/>
                <w:lang w:val="ro-RO"/>
              </w:rPr>
              <w:t>e</w:t>
            </w:r>
            <w:r w:rsidR="004545E6" w:rsidRPr="002E0E38">
              <w:rPr>
                <w:rFonts w:ascii="Times New Roman" w:hAnsi="Times New Roman"/>
                <w:color w:val="000000" w:themeColor="text1"/>
                <w:sz w:val="24"/>
                <w:szCs w:val="24"/>
                <w:lang w:val="ro-RO"/>
              </w:rPr>
              <w:t xml:space="preserve"> a</w:t>
            </w:r>
            <w:r w:rsidRPr="002E0E38">
              <w:rPr>
                <w:rFonts w:ascii="Times New Roman" w:hAnsi="Times New Roman"/>
                <w:color w:val="000000" w:themeColor="text1"/>
                <w:sz w:val="24"/>
                <w:szCs w:val="24"/>
                <w:lang w:val="ro-RO"/>
              </w:rPr>
              <w:t xml:space="preserve"> </w:t>
            </w:r>
            <w:r w:rsidR="004545E6" w:rsidRPr="002E0E38">
              <w:rPr>
                <w:rFonts w:ascii="Times New Roman" w:hAnsi="Times New Roman"/>
                <w:color w:val="000000" w:themeColor="text1"/>
                <w:sz w:val="24"/>
                <w:szCs w:val="24"/>
                <w:lang w:val="ro-RO"/>
              </w:rPr>
              <w:t xml:space="preserve">unităților de tehnică </w:t>
            </w:r>
            <w:r w:rsidRPr="002E0E38">
              <w:rPr>
                <w:rFonts w:ascii="Times New Roman" w:hAnsi="Times New Roman"/>
                <w:color w:val="000000" w:themeColor="text1"/>
                <w:sz w:val="24"/>
                <w:szCs w:val="24"/>
                <w:lang w:val="ro-RO"/>
              </w:rPr>
              <w:t>cu cerințele</w:t>
            </w:r>
            <w:r w:rsidR="004545E6" w:rsidRPr="002E0E38">
              <w:rPr>
                <w:rFonts w:ascii="Times New Roman" w:hAnsi="Times New Roman"/>
                <w:color w:val="000000" w:themeColor="text1"/>
                <w:sz w:val="24"/>
                <w:szCs w:val="24"/>
                <w:lang w:val="ro-RO"/>
              </w:rPr>
              <w:t xml:space="preserve"> minime</w:t>
            </w:r>
            <w:r w:rsidRPr="002E0E38">
              <w:rPr>
                <w:rFonts w:ascii="Times New Roman" w:hAnsi="Times New Roman"/>
                <w:color w:val="000000" w:themeColor="text1"/>
                <w:sz w:val="24"/>
                <w:szCs w:val="24"/>
                <w:lang w:val="ro-RO"/>
              </w:rPr>
              <w:t xml:space="preserve"> reglement</w:t>
            </w:r>
            <w:r w:rsidR="004545E6" w:rsidRPr="002E0E38">
              <w:rPr>
                <w:rFonts w:ascii="Times New Roman" w:hAnsi="Times New Roman"/>
                <w:color w:val="000000" w:themeColor="text1"/>
                <w:sz w:val="24"/>
                <w:szCs w:val="24"/>
                <w:lang w:val="ro-RO"/>
              </w:rPr>
              <w:t>ate</w:t>
            </w:r>
            <w:r w:rsidRPr="002E0E38">
              <w:rPr>
                <w:rFonts w:ascii="Times New Roman" w:hAnsi="Times New Roman"/>
                <w:color w:val="000000" w:themeColor="text1"/>
                <w:sz w:val="24"/>
                <w:szCs w:val="24"/>
                <w:lang w:val="ro-RO"/>
              </w:rPr>
              <w:t>.</w:t>
            </w:r>
          </w:p>
          <w:p w14:paraId="44306017" w14:textId="0C8CCD98" w:rsidR="003A5F16" w:rsidRPr="002E0E38" w:rsidRDefault="003A5F16" w:rsidP="003A5F16">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lastRenderedPageBreak/>
              <w:t>În cazul inacțiunii din partea statului, aceasta va avea ca rezultat stagnarea</w:t>
            </w:r>
            <w:r w:rsidR="008A58CB"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 xml:space="preserve">îmbunătățirii domeniului de supraveghere a </w:t>
            </w:r>
            <w:r w:rsidR="004545E6" w:rsidRPr="002E0E38">
              <w:rPr>
                <w:rFonts w:ascii="Times New Roman" w:hAnsi="Times New Roman"/>
                <w:color w:val="000000" w:themeColor="text1"/>
                <w:sz w:val="24"/>
                <w:szCs w:val="24"/>
                <w:lang w:val="ro-RO"/>
              </w:rPr>
              <w:t>stării tehnice</w:t>
            </w:r>
            <w:r w:rsidRPr="002E0E38">
              <w:rPr>
                <w:rFonts w:ascii="Times New Roman" w:hAnsi="Times New Roman"/>
                <w:color w:val="000000" w:themeColor="text1"/>
                <w:sz w:val="24"/>
                <w:szCs w:val="24"/>
                <w:lang w:val="ro-RO"/>
              </w:rPr>
              <w:t xml:space="preserve"> care se va evidenția prin și</w:t>
            </w:r>
            <w:r w:rsidR="008A58CB"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 xml:space="preserve">nealinierea la cerințe unice </w:t>
            </w:r>
            <w:r w:rsidR="004545E6" w:rsidRPr="002E0E38">
              <w:rPr>
                <w:rFonts w:ascii="Times New Roman" w:hAnsi="Times New Roman"/>
                <w:color w:val="000000" w:themeColor="text1"/>
                <w:sz w:val="24"/>
                <w:szCs w:val="24"/>
                <w:lang w:val="ro-RO"/>
              </w:rPr>
              <w:t xml:space="preserve">prevăzute în </w:t>
            </w:r>
            <w:r w:rsidR="00C2654A" w:rsidRPr="002E0E38">
              <w:rPr>
                <w:rFonts w:ascii="Times New Roman" w:hAnsi="Times New Roman"/>
                <w:color w:val="000000" w:themeColor="text1"/>
                <w:sz w:val="24"/>
                <w:szCs w:val="24"/>
                <w:lang w:val="ro-RO"/>
              </w:rPr>
              <w:t>Anexa nr. 1 la Directiva</w:t>
            </w:r>
            <w:r w:rsidR="004545E6" w:rsidRPr="002E0E38">
              <w:rPr>
                <w:rFonts w:ascii="Times New Roman" w:hAnsi="Times New Roman"/>
                <w:color w:val="000000" w:themeColor="text1"/>
                <w:sz w:val="24"/>
                <w:szCs w:val="24"/>
                <w:lang w:val="ro-RO"/>
              </w:rPr>
              <w:t xml:space="preserve"> 2014/45/UE a Parlamentului European și a Consiliului din 3 aprilie 2014 privind inspecția tehnică periodică a autovehiculelor și a remorcilor acestora și de abrogare a Directivei 2009/40/CE</w:t>
            </w:r>
            <w:r w:rsidR="00C42433" w:rsidRPr="002E0E38">
              <w:rPr>
                <w:rFonts w:ascii="Times New Roman" w:hAnsi="Times New Roman"/>
                <w:color w:val="000000" w:themeColor="text1"/>
                <w:sz w:val="24"/>
                <w:szCs w:val="24"/>
                <w:lang w:val="ro-RO"/>
              </w:rPr>
              <w:t xml:space="preserve"> și</w:t>
            </w:r>
            <w:r w:rsidR="00C42433" w:rsidRPr="002E0E38">
              <w:rPr>
                <w:rFonts w:ascii="Times New Roman" w:hAnsi="Times New Roman"/>
                <w:color w:val="000000" w:themeColor="text1"/>
                <w:sz w:val="24"/>
                <w:szCs w:val="24"/>
              </w:rPr>
              <w:t xml:space="preserve"> </w:t>
            </w:r>
            <w:r w:rsidR="00C42433" w:rsidRPr="002E0E38">
              <w:rPr>
                <w:rFonts w:ascii="Times New Roman" w:hAnsi="Times New Roman"/>
                <w:color w:val="000000" w:themeColor="text1"/>
                <w:sz w:val="24"/>
                <w:szCs w:val="24"/>
                <w:lang w:val="ro-RO"/>
              </w:rPr>
              <w:t>Regulamentul de punere în aplicare (UE) 2019/621 al comisiei din 17 aprilie 2019</w:t>
            </w:r>
            <w:r w:rsidR="004545E6" w:rsidRPr="002E0E38">
              <w:rPr>
                <w:rFonts w:ascii="Times New Roman" w:hAnsi="Times New Roman"/>
                <w:color w:val="000000" w:themeColor="text1"/>
                <w:sz w:val="24"/>
                <w:szCs w:val="24"/>
                <w:lang w:val="ro-RO"/>
              </w:rPr>
              <w:t>.</w:t>
            </w:r>
          </w:p>
          <w:p w14:paraId="6862D268" w14:textId="3D580266" w:rsidR="008B4BE6" w:rsidRPr="002E0E38" w:rsidRDefault="003A5F16" w:rsidP="00C70C39">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Astfel, </w:t>
            </w:r>
            <w:r w:rsidR="008A58CB" w:rsidRPr="002E0E38">
              <w:rPr>
                <w:rFonts w:ascii="Times New Roman" w:hAnsi="Times New Roman"/>
                <w:color w:val="000000" w:themeColor="text1"/>
                <w:sz w:val="24"/>
                <w:szCs w:val="24"/>
                <w:lang w:val="ro-RO"/>
              </w:rPr>
              <w:t>menționăm că o</w:t>
            </w:r>
            <w:r w:rsidR="0001151D" w:rsidRPr="002E0E38">
              <w:rPr>
                <w:rFonts w:ascii="Times New Roman" w:hAnsi="Times New Roman"/>
                <w:color w:val="000000" w:themeColor="text1"/>
                <w:sz w:val="24"/>
                <w:szCs w:val="24"/>
                <w:lang w:val="ro-RO"/>
              </w:rPr>
              <w:t>pțiuni</w:t>
            </w:r>
            <w:r w:rsidR="008A58CB" w:rsidRPr="002E0E38">
              <w:rPr>
                <w:rFonts w:ascii="Times New Roman" w:hAnsi="Times New Roman"/>
                <w:color w:val="000000" w:themeColor="text1"/>
                <w:sz w:val="24"/>
                <w:szCs w:val="24"/>
                <w:lang w:val="ro-RO"/>
              </w:rPr>
              <w:t>le</w:t>
            </w:r>
            <w:r w:rsidR="0001151D" w:rsidRPr="002E0E38">
              <w:rPr>
                <w:rFonts w:ascii="Times New Roman" w:hAnsi="Times New Roman"/>
                <w:color w:val="000000" w:themeColor="text1"/>
                <w:sz w:val="24"/>
                <w:szCs w:val="24"/>
                <w:lang w:val="ro-RO"/>
              </w:rPr>
              <w:t xml:space="preserve"> alternative nu au fost analizate, </w:t>
            </w:r>
            <w:r w:rsidRPr="002E0E38">
              <w:rPr>
                <w:rFonts w:ascii="Times New Roman" w:hAnsi="Times New Roman"/>
                <w:color w:val="000000" w:themeColor="text1"/>
                <w:sz w:val="24"/>
                <w:szCs w:val="24"/>
                <w:lang w:val="ro-RO"/>
              </w:rPr>
              <w:t>deoarece</w:t>
            </w:r>
            <w:r w:rsidR="0001151D" w:rsidRPr="002E0E38">
              <w:rPr>
                <w:rFonts w:ascii="Times New Roman" w:hAnsi="Times New Roman"/>
                <w:color w:val="000000" w:themeColor="text1"/>
                <w:sz w:val="24"/>
                <w:szCs w:val="24"/>
                <w:lang w:val="ro-RO"/>
              </w:rPr>
              <w:t xml:space="preserve"> </w:t>
            </w:r>
            <w:r w:rsidR="00C70C39" w:rsidRPr="002E0E38">
              <w:rPr>
                <w:rFonts w:ascii="Times New Roman" w:hAnsi="Times New Roman"/>
                <w:color w:val="000000" w:themeColor="text1"/>
                <w:sz w:val="24"/>
                <w:szCs w:val="24"/>
                <w:lang w:val="ro-RO"/>
              </w:rPr>
              <w:t xml:space="preserve">organul de specialitate </w:t>
            </w:r>
            <w:r w:rsidR="0001151D" w:rsidRPr="002E0E38">
              <w:rPr>
                <w:rFonts w:ascii="Times New Roman" w:hAnsi="Times New Roman"/>
                <w:color w:val="000000" w:themeColor="text1"/>
                <w:sz w:val="24"/>
                <w:szCs w:val="24"/>
                <w:lang w:val="ro-RO"/>
              </w:rPr>
              <w:t>care</w:t>
            </w:r>
            <w:r w:rsidRPr="002E0E38">
              <w:rPr>
                <w:rFonts w:ascii="Times New Roman" w:hAnsi="Times New Roman"/>
                <w:color w:val="000000" w:themeColor="text1"/>
                <w:sz w:val="24"/>
                <w:szCs w:val="24"/>
                <w:lang w:val="ro-RO"/>
              </w:rPr>
              <w:t xml:space="preserve"> </w:t>
            </w:r>
            <w:r w:rsidR="0001151D" w:rsidRPr="002E0E38">
              <w:rPr>
                <w:rFonts w:ascii="Times New Roman" w:hAnsi="Times New Roman"/>
                <w:color w:val="000000" w:themeColor="text1"/>
                <w:sz w:val="24"/>
                <w:szCs w:val="24"/>
                <w:lang w:val="ro-RO"/>
              </w:rPr>
              <w:t>să aprobe</w:t>
            </w:r>
            <w:r w:rsidR="00C70C39" w:rsidRPr="002E0E38">
              <w:rPr>
                <w:rFonts w:ascii="Times New Roman" w:hAnsi="Times New Roman"/>
                <w:color w:val="000000" w:themeColor="text1"/>
                <w:sz w:val="24"/>
                <w:szCs w:val="24"/>
                <w:lang w:val="ro-RO"/>
              </w:rPr>
              <w:t xml:space="preserve"> </w:t>
            </w:r>
            <w:r w:rsidR="004545E6" w:rsidRPr="002E0E38">
              <w:rPr>
                <w:rFonts w:ascii="Times New Roman" w:hAnsi="Times New Roman"/>
                <w:color w:val="000000" w:themeColor="text1"/>
                <w:sz w:val="24"/>
                <w:szCs w:val="24"/>
                <w:lang w:val="ro-RO"/>
              </w:rPr>
              <w:t>cerințele minime</w:t>
            </w:r>
            <w:r w:rsidR="0001151D"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 xml:space="preserve">și </w:t>
            </w:r>
            <w:r w:rsidR="0001151D" w:rsidRPr="002E0E38">
              <w:rPr>
                <w:rFonts w:ascii="Times New Roman" w:hAnsi="Times New Roman"/>
                <w:color w:val="000000" w:themeColor="text1"/>
                <w:sz w:val="24"/>
                <w:szCs w:val="24"/>
                <w:lang w:val="ro-RO"/>
              </w:rPr>
              <w:t>care să garanteze un nivel ridicat de protecție a intereselor</w:t>
            </w:r>
            <w:r w:rsidR="00C70C39" w:rsidRPr="002E0E38">
              <w:rPr>
                <w:rFonts w:ascii="Times New Roman" w:hAnsi="Times New Roman"/>
                <w:color w:val="000000" w:themeColor="text1"/>
                <w:sz w:val="24"/>
                <w:szCs w:val="24"/>
                <w:lang w:val="ro-RO"/>
              </w:rPr>
              <w:t xml:space="preserve"> </w:t>
            </w:r>
            <w:r w:rsidR="0001151D" w:rsidRPr="002E0E38">
              <w:rPr>
                <w:rFonts w:ascii="Times New Roman" w:hAnsi="Times New Roman"/>
                <w:color w:val="000000" w:themeColor="text1"/>
                <w:sz w:val="24"/>
                <w:szCs w:val="24"/>
                <w:lang w:val="ro-RO"/>
              </w:rPr>
              <w:t>publice, precum sănătatea și siguranța în general, protecția mediului la moment, nu sunt atestate pe teritoriului Republicii Moldova.</w:t>
            </w:r>
          </w:p>
        </w:tc>
      </w:tr>
      <w:tr w:rsidR="006D3EB7" w:rsidRPr="002E0E38"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2E0E38" w:rsidRDefault="006933C3" w:rsidP="00452C6C">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lastRenderedPageBreak/>
              <w:t>4.</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Analiza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impactului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de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reglementare</w:t>
            </w:r>
            <w:r w:rsidR="00032B46" w:rsidRPr="002E0E38">
              <w:rPr>
                <w:rFonts w:ascii="Times New Roman" w:hAnsi="Times New Roman"/>
                <w:b/>
                <w:bCs/>
                <w:color w:val="000000" w:themeColor="text1"/>
                <w:sz w:val="24"/>
                <w:szCs w:val="24"/>
                <w:lang w:val="ro-RO"/>
              </w:rPr>
              <w:t xml:space="preserve"> </w:t>
            </w:r>
          </w:p>
        </w:tc>
      </w:tr>
      <w:tr w:rsidR="006D3EB7" w:rsidRPr="002E0E38"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2E0E38" w:rsidRDefault="006933C3"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4.1.</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Impactul</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asupra</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sectorului</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public</w:t>
            </w:r>
          </w:p>
        </w:tc>
      </w:tr>
      <w:tr w:rsidR="0001151D" w:rsidRPr="002E0E38" w14:paraId="028243B2" w14:textId="77777777" w:rsidTr="0001151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AB8567" w14:textId="61E07540" w:rsidR="006518EF" w:rsidRPr="002E0E38" w:rsidRDefault="006518EF"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Implementarea prevederilor proiectului de lege în Republica Moldova va fi asigurată printr-o combinație de mecanisme de monitorizare și control, inclusiv:</w:t>
            </w:r>
          </w:p>
          <w:p w14:paraId="43297997" w14:textId="4CC80067" w:rsidR="006518EF" w:rsidRPr="002E0E38" w:rsidRDefault="006518EF"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 </w:t>
            </w:r>
            <w:r w:rsidR="00200E60" w:rsidRPr="002E0E38">
              <w:rPr>
                <w:rFonts w:ascii="Times New Roman" w:hAnsi="Times New Roman"/>
                <w:color w:val="000000" w:themeColor="text1"/>
                <w:sz w:val="24"/>
                <w:szCs w:val="24"/>
                <w:lang w:val="ro-RO"/>
              </w:rPr>
              <w:t>verificarea stării tehnice</w:t>
            </w:r>
            <w:r w:rsidRPr="002E0E38">
              <w:rPr>
                <w:rFonts w:ascii="Times New Roman" w:hAnsi="Times New Roman"/>
                <w:color w:val="000000" w:themeColor="text1"/>
                <w:sz w:val="24"/>
                <w:szCs w:val="24"/>
                <w:lang w:val="ro-RO"/>
              </w:rPr>
              <w:t>: Inspectoratul de Stat pentru Supravegherea Tehnică „</w:t>
            </w:r>
            <w:proofErr w:type="spellStart"/>
            <w:r w:rsidRPr="002E0E38">
              <w:rPr>
                <w:rFonts w:ascii="Times New Roman" w:hAnsi="Times New Roman"/>
                <w:color w:val="000000" w:themeColor="text1"/>
                <w:sz w:val="24"/>
                <w:szCs w:val="24"/>
                <w:lang w:val="ro-RO"/>
              </w:rPr>
              <w:t>Intehagro</w:t>
            </w:r>
            <w:proofErr w:type="spellEnd"/>
            <w:r w:rsidRPr="002E0E38">
              <w:rPr>
                <w:rFonts w:ascii="Times New Roman" w:hAnsi="Times New Roman"/>
                <w:color w:val="000000" w:themeColor="text1"/>
                <w:sz w:val="24"/>
                <w:szCs w:val="24"/>
                <w:lang w:val="ro-RO"/>
              </w:rPr>
              <w:t xml:space="preserve">” </w:t>
            </w:r>
            <w:r w:rsidR="00200E60" w:rsidRPr="002E0E38">
              <w:rPr>
                <w:rFonts w:ascii="Times New Roman" w:hAnsi="Times New Roman"/>
                <w:color w:val="000000" w:themeColor="text1"/>
                <w:sz w:val="24"/>
                <w:szCs w:val="24"/>
                <w:lang w:val="ro-RO"/>
              </w:rPr>
              <w:t>este</w:t>
            </w:r>
            <w:r w:rsidRPr="002E0E38">
              <w:rPr>
                <w:rFonts w:ascii="Times New Roman" w:hAnsi="Times New Roman"/>
                <w:color w:val="000000" w:themeColor="text1"/>
                <w:sz w:val="24"/>
                <w:szCs w:val="24"/>
                <w:lang w:val="ro-RO"/>
              </w:rPr>
              <w:t xml:space="preserve"> responsabil pentru efectuarea verificărilor</w:t>
            </w:r>
            <w:r w:rsidR="00200E60" w:rsidRPr="002E0E38">
              <w:rPr>
                <w:rFonts w:ascii="Times New Roman" w:hAnsi="Times New Roman"/>
                <w:color w:val="000000" w:themeColor="text1"/>
                <w:sz w:val="24"/>
                <w:szCs w:val="24"/>
                <w:lang w:val="ro-RO"/>
              </w:rPr>
              <w:t xml:space="preserve"> tehnice a</w:t>
            </w:r>
            <w:r w:rsidRPr="002E0E38">
              <w:rPr>
                <w:rFonts w:ascii="Times New Roman" w:hAnsi="Times New Roman"/>
                <w:color w:val="000000" w:themeColor="text1"/>
                <w:sz w:val="24"/>
                <w:szCs w:val="24"/>
                <w:lang w:val="ro-RO"/>
              </w:rPr>
              <w:t xml:space="preserve"> </w:t>
            </w:r>
            <w:r w:rsidR="009A2B87">
              <w:rPr>
                <w:rFonts w:ascii="Times New Roman" w:hAnsi="Times New Roman"/>
                <w:color w:val="000000" w:themeColor="text1"/>
                <w:sz w:val="24"/>
                <w:szCs w:val="24"/>
                <w:lang w:val="ro-RO"/>
              </w:rPr>
              <w:t>unităților tehnice</w:t>
            </w:r>
            <w:r w:rsidR="00200E60" w:rsidRPr="002E0E38">
              <w:rPr>
                <w:rFonts w:ascii="Times New Roman" w:hAnsi="Times New Roman"/>
                <w:color w:val="000000" w:themeColor="text1"/>
                <w:sz w:val="24"/>
                <w:szCs w:val="24"/>
                <w:lang w:val="ro-RO"/>
              </w:rPr>
              <w:t>;</w:t>
            </w:r>
          </w:p>
          <w:p w14:paraId="292A6009" w14:textId="2F7C8F57" w:rsidR="006518EF" w:rsidRPr="002E0E38" w:rsidRDefault="006518EF" w:rsidP="00200E60">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 </w:t>
            </w:r>
            <w:r w:rsidR="00200E60" w:rsidRPr="002E0E38">
              <w:rPr>
                <w:rFonts w:ascii="Times New Roman" w:hAnsi="Times New Roman"/>
                <w:color w:val="000000" w:themeColor="text1"/>
                <w:sz w:val="24"/>
                <w:szCs w:val="24"/>
                <w:lang w:val="ro-RO"/>
              </w:rPr>
              <w:t>executarea lucrărilor de supraveghere tehnică: instruirea personalului conform competenței este la moment nedeterminată deoarece urmează să se identifice instituția de învățământ acreditată</w:t>
            </w:r>
            <w:r w:rsidRPr="002E0E38">
              <w:rPr>
                <w:rFonts w:ascii="Times New Roman" w:hAnsi="Times New Roman"/>
                <w:color w:val="000000" w:themeColor="text1"/>
                <w:sz w:val="24"/>
                <w:szCs w:val="24"/>
                <w:lang w:val="ro-RO"/>
              </w:rPr>
              <w:t>;</w:t>
            </w:r>
          </w:p>
          <w:p w14:paraId="64DA48E5" w14:textId="1AC48481" w:rsidR="006518EF" w:rsidRPr="002E0E38" w:rsidRDefault="006518EF"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Activitățile de supraveghere a </w:t>
            </w:r>
            <w:r w:rsidR="00200E60" w:rsidRPr="002E0E38">
              <w:rPr>
                <w:rFonts w:ascii="Times New Roman" w:hAnsi="Times New Roman"/>
                <w:color w:val="000000" w:themeColor="text1"/>
                <w:sz w:val="24"/>
                <w:szCs w:val="24"/>
                <w:lang w:val="ro-RO"/>
              </w:rPr>
              <w:t>stării tehnice</w:t>
            </w:r>
            <w:r w:rsidRPr="002E0E38">
              <w:rPr>
                <w:rFonts w:ascii="Times New Roman" w:hAnsi="Times New Roman"/>
                <w:color w:val="000000" w:themeColor="text1"/>
                <w:sz w:val="24"/>
                <w:szCs w:val="24"/>
                <w:lang w:val="ro-RO"/>
              </w:rPr>
              <w:t xml:space="preserve"> se va desfășura în procesul punerii în exploatare a </w:t>
            </w:r>
            <w:r w:rsidR="009A2B87">
              <w:rPr>
                <w:rFonts w:ascii="Times New Roman" w:hAnsi="Times New Roman"/>
                <w:color w:val="000000" w:themeColor="text1"/>
                <w:sz w:val="24"/>
                <w:szCs w:val="24"/>
                <w:lang w:val="ro-RO"/>
              </w:rPr>
              <w:t>unităților tehnice</w:t>
            </w:r>
            <w:r w:rsidRPr="002E0E38">
              <w:rPr>
                <w:rFonts w:ascii="Times New Roman" w:hAnsi="Times New Roman"/>
                <w:color w:val="000000" w:themeColor="text1"/>
                <w:sz w:val="24"/>
                <w:szCs w:val="24"/>
                <w:lang w:val="ro-RO"/>
              </w:rPr>
              <w:t xml:space="preserve"> la data înmatriculării acestora</w:t>
            </w:r>
            <w:r w:rsidR="003B0016" w:rsidRPr="002E0E38">
              <w:rPr>
                <w:rFonts w:ascii="Times New Roman" w:hAnsi="Times New Roman"/>
                <w:color w:val="000000" w:themeColor="text1"/>
                <w:sz w:val="24"/>
                <w:szCs w:val="24"/>
                <w:lang w:val="ro-RO"/>
              </w:rPr>
              <w:t xml:space="preserve"> și la cerere</w:t>
            </w:r>
            <w:r w:rsidRPr="002E0E38">
              <w:rPr>
                <w:rFonts w:ascii="Times New Roman" w:hAnsi="Times New Roman"/>
                <w:color w:val="000000" w:themeColor="text1"/>
                <w:sz w:val="24"/>
                <w:szCs w:val="24"/>
                <w:lang w:val="ro-RO"/>
              </w:rPr>
              <w:t>.</w:t>
            </w:r>
          </w:p>
          <w:p w14:paraId="2185A55F" w14:textId="6C80BC3F" w:rsidR="00735926" w:rsidRPr="002E0E38" w:rsidRDefault="000060B5"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Pentru implementarea măsurilor de inspecție tehnică se impune instruirea personalului implicat conform competențelor, în scopul asigurării buna desfășurare a activității de verificare a funcționalității unității tehnice.</w:t>
            </w:r>
          </w:p>
          <w:p w14:paraId="0F41C75A" w14:textId="5313AB36" w:rsidR="006518EF" w:rsidRPr="002E0E38" w:rsidRDefault="006518EF"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Acțiuni corective: În caz de nerespectare, Inspectoratului de Stat pentru Supravegherea Tehnică „</w:t>
            </w:r>
            <w:proofErr w:type="spellStart"/>
            <w:r w:rsidRPr="002E0E38">
              <w:rPr>
                <w:rFonts w:ascii="Times New Roman" w:hAnsi="Times New Roman"/>
                <w:color w:val="000000" w:themeColor="text1"/>
                <w:sz w:val="24"/>
                <w:szCs w:val="24"/>
                <w:lang w:val="ro-RO"/>
              </w:rPr>
              <w:t>Intehagro</w:t>
            </w:r>
            <w:proofErr w:type="spellEnd"/>
            <w:r w:rsidRPr="002E0E38">
              <w:rPr>
                <w:rFonts w:ascii="Times New Roman" w:hAnsi="Times New Roman"/>
                <w:color w:val="000000" w:themeColor="text1"/>
                <w:sz w:val="24"/>
                <w:szCs w:val="24"/>
                <w:lang w:val="ro-RO"/>
              </w:rPr>
              <w:t>”, de a aplica</w:t>
            </w:r>
            <w:r w:rsidR="003B0016" w:rsidRPr="002E0E38">
              <w:rPr>
                <w:rFonts w:ascii="Times New Roman" w:hAnsi="Times New Roman"/>
                <w:color w:val="000000" w:themeColor="text1"/>
                <w:sz w:val="24"/>
                <w:szCs w:val="24"/>
                <w:lang w:val="ro-RO"/>
              </w:rPr>
              <w:t xml:space="preserve"> interdicția de exploatare prin eliberarea raportului de verificare cu însemnarea „Ne admis”</w:t>
            </w:r>
            <w:r w:rsidRPr="002E0E38">
              <w:rPr>
                <w:rFonts w:ascii="Times New Roman" w:hAnsi="Times New Roman"/>
                <w:color w:val="000000" w:themeColor="text1"/>
                <w:sz w:val="24"/>
                <w:szCs w:val="24"/>
                <w:lang w:val="ro-RO"/>
              </w:rPr>
              <w:t>.</w:t>
            </w:r>
          </w:p>
          <w:p w14:paraId="2CC451C8" w14:textId="7502849E" w:rsidR="003D3DB8" w:rsidRPr="002E0E38" w:rsidRDefault="006518EF"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Conștientizarea publicului și implicarea părților interesate: Organizarea consultărilor și implicarea părților interesate în procesul de reformă, acțiuni de informare a părților interesate și al beneficiarilor finali – producătorii agricoli, pentru a crește gradul de conștientizare cu privire la reglementările comunitare.</w:t>
            </w:r>
          </w:p>
        </w:tc>
      </w:tr>
      <w:tr w:rsidR="006D3EB7" w:rsidRPr="002E0E38"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2E0E38" w:rsidRDefault="006933C3"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4.2.</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Impactul</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financiar</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00CA2822"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argumentarea</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costurilor</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estimative</w:t>
            </w:r>
          </w:p>
        </w:tc>
      </w:tr>
      <w:tr w:rsidR="0001151D" w:rsidRPr="002E0E38" w14:paraId="337E7FC3" w14:textId="77777777" w:rsidTr="0001151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937A3B" w14:textId="4801C4F6" w:rsidR="001D0482" w:rsidRPr="002E0E38" w:rsidRDefault="001D0482"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Activitățile de supraveghere a stării tehnice și punerii în exploatare a </w:t>
            </w:r>
            <w:r w:rsidR="009A2B87">
              <w:rPr>
                <w:rFonts w:ascii="Times New Roman" w:hAnsi="Times New Roman"/>
                <w:color w:val="000000" w:themeColor="text1"/>
                <w:sz w:val="24"/>
                <w:szCs w:val="24"/>
                <w:lang w:val="ro-RO"/>
              </w:rPr>
              <w:t>unităților tehnice</w:t>
            </w:r>
            <w:r w:rsidRPr="002E0E38">
              <w:rPr>
                <w:rFonts w:ascii="Times New Roman" w:hAnsi="Times New Roman"/>
                <w:color w:val="000000" w:themeColor="text1"/>
                <w:sz w:val="24"/>
                <w:szCs w:val="24"/>
                <w:lang w:val="ro-RO"/>
              </w:rPr>
              <w:t xml:space="preserve"> la data înmatriculării acestora este realizată la cerere și s</w:t>
            </w:r>
            <w:r w:rsidR="00D37073" w:rsidRPr="002E0E38">
              <w:rPr>
                <w:rFonts w:ascii="Times New Roman" w:hAnsi="Times New Roman"/>
                <w:color w:val="000000" w:themeColor="text1"/>
                <w:sz w:val="24"/>
                <w:szCs w:val="24"/>
                <w:lang w:val="ro-RO"/>
              </w:rPr>
              <w:t xml:space="preserve">uma estimată pentru organizarea activității constituie </w:t>
            </w:r>
            <w:r w:rsidR="006F2D5B" w:rsidRPr="002E0E38">
              <w:rPr>
                <w:rFonts w:ascii="Times New Roman" w:hAnsi="Times New Roman"/>
                <w:color w:val="000000" w:themeColor="text1"/>
                <w:sz w:val="24"/>
                <w:szCs w:val="24"/>
                <w:lang w:val="ro-RO"/>
              </w:rPr>
              <w:t xml:space="preserve">circa 5 </w:t>
            </w:r>
            <w:proofErr w:type="spellStart"/>
            <w:r w:rsidR="000060B5" w:rsidRPr="002E0E38">
              <w:rPr>
                <w:rFonts w:ascii="Times New Roman" w:hAnsi="Times New Roman"/>
                <w:color w:val="000000" w:themeColor="text1"/>
                <w:sz w:val="24"/>
                <w:szCs w:val="24"/>
                <w:lang w:val="ro-RO"/>
              </w:rPr>
              <w:t>mln</w:t>
            </w:r>
            <w:proofErr w:type="spellEnd"/>
            <w:r w:rsidR="00D37073" w:rsidRPr="002E0E38">
              <w:rPr>
                <w:rFonts w:ascii="Times New Roman" w:hAnsi="Times New Roman"/>
                <w:color w:val="000000" w:themeColor="text1"/>
                <w:sz w:val="24"/>
                <w:szCs w:val="24"/>
                <w:lang w:val="ro-RO"/>
              </w:rPr>
              <w:t xml:space="preserve"> lei</w:t>
            </w:r>
            <w:r w:rsidR="006F2D5B" w:rsidRPr="002E0E38">
              <w:rPr>
                <w:rFonts w:ascii="Times New Roman" w:hAnsi="Times New Roman"/>
                <w:color w:val="000000" w:themeColor="text1"/>
                <w:sz w:val="24"/>
                <w:szCs w:val="24"/>
                <w:lang w:val="ro-RO"/>
              </w:rPr>
              <w:t xml:space="preserve"> anual, care reiese din valoarea serviciilor prestate contra plată în ultimii trei ani, conform tabelului:</w:t>
            </w:r>
            <w:r w:rsidR="00D37073" w:rsidRPr="002E0E38">
              <w:rPr>
                <w:rFonts w:ascii="Times New Roman" w:hAnsi="Times New Roman"/>
                <w:color w:val="000000" w:themeColor="text1"/>
                <w:sz w:val="24"/>
                <w:szCs w:val="24"/>
                <w:lang w:val="ro-RO"/>
              </w:rPr>
              <w:t xml:space="preserve"> </w:t>
            </w:r>
          </w:p>
          <w:p w14:paraId="3A4FF5E5" w14:textId="289912EF" w:rsidR="006F2D5B" w:rsidRPr="002E0E38" w:rsidRDefault="006F2D5B" w:rsidP="006518EF">
            <w:pPr>
              <w:ind w:firstLine="0"/>
              <w:rPr>
                <w:rFonts w:ascii="Times New Roman" w:hAnsi="Times New Roman"/>
                <w:color w:val="000000" w:themeColor="text1"/>
                <w:sz w:val="24"/>
                <w:szCs w:val="24"/>
                <w:lang w:val="ro-RO"/>
              </w:rPr>
            </w:pPr>
          </w:p>
          <w:tbl>
            <w:tblPr>
              <w:tblStyle w:val="Tabelgril"/>
              <w:tblW w:w="7920" w:type="dxa"/>
              <w:tblInd w:w="607" w:type="dxa"/>
              <w:tblLook w:val="04A0" w:firstRow="1" w:lastRow="0" w:firstColumn="1" w:lastColumn="0" w:noHBand="0" w:noVBand="1"/>
            </w:tblPr>
            <w:tblGrid>
              <w:gridCol w:w="556"/>
              <w:gridCol w:w="2516"/>
              <w:gridCol w:w="4848"/>
            </w:tblGrid>
            <w:tr w:rsidR="006F2D5B" w:rsidRPr="002E0E38" w14:paraId="612421A9" w14:textId="77777777" w:rsidTr="006F2D5B">
              <w:trPr>
                <w:trHeight w:val="262"/>
              </w:trPr>
              <w:tc>
                <w:tcPr>
                  <w:tcW w:w="520" w:type="dxa"/>
                </w:tcPr>
                <w:p w14:paraId="415FE05A" w14:textId="436CD0D7" w:rsidR="006F2D5B" w:rsidRPr="002E0E38" w:rsidRDefault="006F2D5B" w:rsidP="006518EF">
                  <w:pPr>
                    <w:ind w:firstLine="0"/>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Nr.</w:t>
                  </w:r>
                </w:p>
              </w:tc>
              <w:tc>
                <w:tcPr>
                  <w:tcW w:w="2528" w:type="dxa"/>
                </w:tcPr>
                <w:p w14:paraId="162EBFFA" w14:textId="459F42DC" w:rsidR="006F2D5B" w:rsidRPr="002E0E38" w:rsidRDefault="006F2D5B" w:rsidP="006F2D5B">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Ani</w:t>
                  </w:r>
                </w:p>
              </w:tc>
              <w:tc>
                <w:tcPr>
                  <w:tcW w:w="4872" w:type="dxa"/>
                </w:tcPr>
                <w:p w14:paraId="1A87A726" w14:textId="091DC47C" w:rsidR="006F2D5B" w:rsidRPr="002E0E38" w:rsidRDefault="006F2D5B" w:rsidP="006F2D5B">
                  <w:pPr>
                    <w:ind w:firstLine="0"/>
                    <w:jc w:val="center"/>
                    <w:rPr>
                      <w:rFonts w:ascii="Times New Roman" w:hAnsi="Times New Roman"/>
                      <w:b/>
                      <w:color w:val="000000" w:themeColor="text1"/>
                      <w:sz w:val="24"/>
                      <w:szCs w:val="24"/>
                      <w:lang w:val="ro-RO"/>
                    </w:rPr>
                  </w:pPr>
                  <w:r w:rsidRPr="002E0E38">
                    <w:rPr>
                      <w:rFonts w:ascii="Times New Roman" w:hAnsi="Times New Roman"/>
                      <w:b/>
                      <w:color w:val="000000" w:themeColor="text1"/>
                      <w:sz w:val="24"/>
                      <w:szCs w:val="24"/>
                      <w:lang w:val="ro-RO"/>
                    </w:rPr>
                    <w:t>Valoarea serviciului, mii lei</w:t>
                  </w:r>
                </w:p>
              </w:tc>
            </w:tr>
            <w:tr w:rsidR="006F2D5B" w:rsidRPr="002E0E38" w14:paraId="6015BF16" w14:textId="77777777" w:rsidTr="006F2D5B">
              <w:trPr>
                <w:trHeight w:val="262"/>
              </w:trPr>
              <w:tc>
                <w:tcPr>
                  <w:tcW w:w="520" w:type="dxa"/>
                </w:tcPr>
                <w:p w14:paraId="422C4DD3" w14:textId="5832D880" w:rsidR="006F2D5B" w:rsidRPr="002E0E38" w:rsidRDefault="006F2D5B"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1</w:t>
                  </w:r>
                </w:p>
              </w:tc>
              <w:tc>
                <w:tcPr>
                  <w:tcW w:w="2528" w:type="dxa"/>
                </w:tcPr>
                <w:p w14:paraId="38B2740A" w14:textId="297AA08A" w:rsidR="006F2D5B" w:rsidRPr="002E0E38" w:rsidRDefault="006F2D5B" w:rsidP="006F2D5B">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2022</w:t>
                  </w:r>
                </w:p>
              </w:tc>
              <w:tc>
                <w:tcPr>
                  <w:tcW w:w="4872" w:type="dxa"/>
                </w:tcPr>
                <w:p w14:paraId="311A7C0D" w14:textId="43E9FA44" w:rsidR="006F2D5B" w:rsidRPr="002E0E38" w:rsidRDefault="006F2D5B" w:rsidP="006F2D5B">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4 660,08</w:t>
                  </w:r>
                </w:p>
              </w:tc>
            </w:tr>
            <w:tr w:rsidR="006F2D5B" w:rsidRPr="002E0E38" w14:paraId="68AE02CD" w14:textId="77777777" w:rsidTr="006F2D5B">
              <w:trPr>
                <w:trHeight w:val="273"/>
              </w:trPr>
              <w:tc>
                <w:tcPr>
                  <w:tcW w:w="520" w:type="dxa"/>
                </w:tcPr>
                <w:p w14:paraId="3D5089F5" w14:textId="31A8885C" w:rsidR="006F2D5B" w:rsidRPr="002E0E38" w:rsidRDefault="006F2D5B"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w:t>
                  </w:r>
                </w:p>
              </w:tc>
              <w:tc>
                <w:tcPr>
                  <w:tcW w:w="2528" w:type="dxa"/>
                </w:tcPr>
                <w:p w14:paraId="55C9431C" w14:textId="1A741E07" w:rsidR="006F2D5B" w:rsidRPr="002E0E38" w:rsidRDefault="006F2D5B" w:rsidP="006F2D5B">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2023</w:t>
                  </w:r>
                </w:p>
              </w:tc>
              <w:tc>
                <w:tcPr>
                  <w:tcW w:w="4872" w:type="dxa"/>
                </w:tcPr>
                <w:p w14:paraId="25207179" w14:textId="448DADE0" w:rsidR="006F2D5B" w:rsidRPr="002E0E38" w:rsidRDefault="006F2D5B" w:rsidP="006F2D5B">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4 828,66</w:t>
                  </w:r>
                </w:p>
              </w:tc>
            </w:tr>
            <w:tr w:rsidR="006F2D5B" w:rsidRPr="002E0E38" w14:paraId="29332399" w14:textId="77777777" w:rsidTr="006F2D5B">
              <w:trPr>
                <w:trHeight w:val="262"/>
              </w:trPr>
              <w:tc>
                <w:tcPr>
                  <w:tcW w:w="520" w:type="dxa"/>
                </w:tcPr>
                <w:p w14:paraId="76AE5620" w14:textId="2983ED71" w:rsidR="006F2D5B" w:rsidRPr="002E0E38" w:rsidRDefault="006F2D5B"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3</w:t>
                  </w:r>
                </w:p>
              </w:tc>
              <w:tc>
                <w:tcPr>
                  <w:tcW w:w="2528" w:type="dxa"/>
                </w:tcPr>
                <w:p w14:paraId="192AF9CC" w14:textId="1FBA0001" w:rsidR="006F2D5B" w:rsidRPr="002E0E38" w:rsidRDefault="006F2D5B" w:rsidP="006F2D5B">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2024</w:t>
                  </w:r>
                </w:p>
              </w:tc>
              <w:tc>
                <w:tcPr>
                  <w:tcW w:w="4872" w:type="dxa"/>
                </w:tcPr>
                <w:p w14:paraId="20BDB771" w14:textId="0FF0A8CE" w:rsidR="006F2D5B" w:rsidRPr="002E0E38" w:rsidRDefault="006F2D5B" w:rsidP="006F2D5B">
                  <w:pPr>
                    <w:ind w:firstLine="0"/>
                    <w:jc w:val="cente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4 827,86</w:t>
                  </w:r>
                </w:p>
              </w:tc>
            </w:tr>
          </w:tbl>
          <w:p w14:paraId="137822E9" w14:textId="7494C31E" w:rsidR="006F2D5B" w:rsidRPr="002E0E38" w:rsidRDefault="000060B5" w:rsidP="006518E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Potrivit unei estimări preliminare, se constată  o majorare a costurilor </w:t>
            </w:r>
            <w:proofErr w:type="spellStart"/>
            <w:r w:rsidRPr="002E0E38">
              <w:rPr>
                <w:rFonts w:ascii="Times New Roman" w:hAnsi="Times New Roman"/>
                <w:color w:val="000000" w:themeColor="text1"/>
                <w:sz w:val="24"/>
                <w:szCs w:val="24"/>
                <w:lang w:val="ro-RO"/>
              </w:rPr>
              <w:t>pînă</w:t>
            </w:r>
            <w:proofErr w:type="spellEnd"/>
            <w:r w:rsidRPr="002E0E38">
              <w:rPr>
                <w:rFonts w:ascii="Times New Roman" w:hAnsi="Times New Roman"/>
                <w:color w:val="000000" w:themeColor="text1"/>
                <w:sz w:val="24"/>
                <w:szCs w:val="24"/>
                <w:lang w:val="ro-RO"/>
              </w:rPr>
              <w:t xml:space="preserve"> la 5,2 </w:t>
            </w:r>
            <w:proofErr w:type="spellStart"/>
            <w:r w:rsidRPr="002E0E38">
              <w:rPr>
                <w:rFonts w:ascii="Times New Roman" w:hAnsi="Times New Roman"/>
                <w:color w:val="000000" w:themeColor="text1"/>
                <w:sz w:val="24"/>
                <w:szCs w:val="24"/>
                <w:lang w:val="ro-RO"/>
              </w:rPr>
              <w:t>mln</w:t>
            </w:r>
            <w:proofErr w:type="spellEnd"/>
            <w:r w:rsidRPr="002E0E38">
              <w:rPr>
                <w:rFonts w:ascii="Times New Roman" w:hAnsi="Times New Roman"/>
                <w:color w:val="000000" w:themeColor="text1"/>
                <w:sz w:val="24"/>
                <w:szCs w:val="24"/>
                <w:lang w:val="ro-RO"/>
              </w:rPr>
              <w:t>. lei, din considerentul că se impune instruirea personalului implicat la inspecția tehnică și asigurarea unui proces de inspecție tehnică conform cerințelor stabilite.</w:t>
            </w:r>
          </w:p>
          <w:p w14:paraId="2C50D169" w14:textId="0E84DB64" w:rsidR="0001151D" w:rsidRPr="002E0E38" w:rsidRDefault="0001151D" w:rsidP="006518EF">
            <w:pPr>
              <w:ind w:firstLine="0"/>
              <w:rPr>
                <w:rFonts w:ascii="Times New Roman" w:hAnsi="Times New Roman"/>
                <w:color w:val="000000" w:themeColor="text1"/>
                <w:sz w:val="24"/>
                <w:szCs w:val="24"/>
                <w:lang w:val="ro-RO"/>
              </w:rPr>
            </w:pPr>
          </w:p>
        </w:tc>
      </w:tr>
      <w:tr w:rsidR="006D3EB7" w:rsidRPr="002E0E38"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2E0E38" w:rsidRDefault="006933C3"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4.3.</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Impactul</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asupra</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sectorului</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privat</w:t>
            </w:r>
          </w:p>
        </w:tc>
      </w:tr>
      <w:tr w:rsidR="0001151D" w:rsidRPr="002E0E38" w14:paraId="65DD31CD" w14:textId="77777777" w:rsidTr="0001151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845395" w14:textId="0D21F3E1" w:rsidR="0001151D" w:rsidRPr="002E0E38" w:rsidRDefault="001D0482" w:rsidP="00A46FC5">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Prezentul act va avea un impact minim asupra sectorului privat, în special asupra agenților economici și persoanelor fizice la îndeplinirea inspecție tehnice periodice. Regul</w:t>
            </w:r>
            <w:r w:rsidR="00A575F6" w:rsidRPr="002E0E38">
              <w:rPr>
                <w:rFonts w:ascii="Times New Roman" w:hAnsi="Times New Roman"/>
                <w:color w:val="000000" w:themeColor="text1"/>
                <w:sz w:val="24"/>
                <w:szCs w:val="24"/>
                <w:lang w:val="ro-RO"/>
              </w:rPr>
              <w:t>amentu</w:t>
            </w:r>
            <w:r w:rsidRPr="002E0E38">
              <w:rPr>
                <w:rFonts w:ascii="Times New Roman" w:hAnsi="Times New Roman"/>
                <w:color w:val="000000" w:themeColor="text1"/>
                <w:sz w:val="24"/>
                <w:szCs w:val="24"/>
                <w:lang w:val="ro-RO"/>
              </w:rPr>
              <w:t>l privi</w:t>
            </w:r>
            <w:r w:rsidR="00A575F6" w:rsidRPr="002E0E38">
              <w:rPr>
                <w:rFonts w:ascii="Times New Roman" w:hAnsi="Times New Roman"/>
                <w:color w:val="000000" w:themeColor="text1"/>
                <w:sz w:val="24"/>
                <w:szCs w:val="24"/>
                <w:lang w:val="ro-RO"/>
              </w:rPr>
              <w:t>nd</w:t>
            </w:r>
            <w:r w:rsidRPr="002E0E38">
              <w:rPr>
                <w:rFonts w:ascii="Times New Roman" w:hAnsi="Times New Roman"/>
                <w:color w:val="000000" w:themeColor="text1"/>
                <w:sz w:val="24"/>
                <w:szCs w:val="24"/>
                <w:lang w:val="ro-RO"/>
              </w:rPr>
              <w:t xml:space="preserve"> inspecția tehnică periodică stabilește niște reguli la organizarea și executarea activității de inspecție tehnică periodică în vederea asigurării respectării cerințelor minime de verificare tehnică.</w:t>
            </w:r>
          </w:p>
          <w:p w14:paraId="4B0DA76F" w14:textId="734DA06D" w:rsidR="0001151D" w:rsidRPr="002E0E38" w:rsidRDefault="001D0482" w:rsidP="00DF4C5F">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lastRenderedPageBreak/>
              <w:t xml:space="preserve">La moment, aceste lucrării sunt executate de cele 37 de subdiviziuni ale ISST </w:t>
            </w:r>
            <w:r w:rsidR="009A2B87">
              <w:rPr>
                <w:rFonts w:ascii="Times New Roman" w:hAnsi="Times New Roman"/>
                <w:color w:val="000000" w:themeColor="text1"/>
                <w:sz w:val="24"/>
                <w:szCs w:val="24"/>
                <w:lang w:val="ro-RO"/>
              </w:rPr>
              <w:t>„</w:t>
            </w:r>
            <w:proofErr w:type="spellStart"/>
            <w:r w:rsidRPr="002E0E38">
              <w:rPr>
                <w:rFonts w:ascii="Times New Roman" w:hAnsi="Times New Roman"/>
                <w:color w:val="000000" w:themeColor="text1"/>
                <w:sz w:val="24"/>
                <w:szCs w:val="24"/>
                <w:lang w:val="ro-RO"/>
              </w:rPr>
              <w:t>Intehagro</w:t>
            </w:r>
            <w:proofErr w:type="spellEnd"/>
            <w:r w:rsidR="009A2B87">
              <w:rPr>
                <w:rFonts w:ascii="Times New Roman" w:hAnsi="Times New Roman"/>
                <w:color w:val="000000" w:themeColor="text1"/>
                <w:sz w:val="24"/>
                <w:szCs w:val="24"/>
                <w:lang w:val="ro-RO"/>
              </w:rPr>
              <w:t>”</w:t>
            </w:r>
            <w:r w:rsidRPr="002E0E38">
              <w:rPr>
                <w:rFonts w:ascii="Times New Roman" w:hAnsi="Times New Roman"/>
                <w:color w:val="000000" w:themeColor="text1"/>
                <w:sz w:val="24"/>
                <w:szCs w:val="24"/>
                <w:lang w:val="ro-RO"/>
              </w:rPr>
              <w:t xml:space="preserve">  care vor </w:t>
            </w:r>
            <w:r w:rsidR="00DF4C5F" w:rsidRPr="002E0E38">
              <w:rPr>
                <w:rFonts w:ascii="Times New Roman" w:hAnsi="Times New Roman"/>
                <w:color w:val="000000" w:themeColor="text1"/>
                <w:sz w:val="24"/>
                <w:szCs w:val="24"/>
                <w:lang w:val="ro-RO"/>
              </w:rPr>
              <w:t>activa</w:t>
            </w:r>
            <w:r w:rsidRPr="002E0E38">
              <w:rPr>
                <w:rFonts w:ascii="Times New Roman" w:hAnsi="Times New Roman"/>
                <w:color w:val="000000" w:themeColor="text1"/>
                <w:sz w:val="24"/>
                <w:szCs w:val="24"/>
                <w:lang w:val="ro-RO"/>
              </w:rPr>
              <w:t xml:space="preserve"> conforma noilor cerințe.</w:t>
            </w:r>
            <w:r w:rsidR="00DF4C5F"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Această adaptare va imp</w:t>
            </w:r>
            <w:r w:rsidR="00DF4C5F" w:rsidRPr="002E0E38">
              <w:rPr>
                <w:rFonts w:ascii="Times New Roman" w:hAnsi="Times New Roman"/>
                <w:color w:val="000000" w:themeColor="text1"/>
                <w:sz w:val="24"/>
                <w:szCs w:val="24"/>
                <w:lang w:val="ro-RO"/>
              </w:rPr>
              <w:t>une</w:t>
            </w:r>
            <w:r w:rsidRPr="002E0E38">
              <w:rPr>
                <w:rFonts w:ascii="Times New Roman" w:hAnsi="Times New Roman"/>
                <w:color w:val="000000" w:themeColor="text1"/>
                <w:sz w:val="24"/>
                <w:szCs w:val="24"/>
                <w:lang w:val="ro-RO"/>
              </w:rPr>
              <w:t xml:space="preserve">, </w:t>
            </w:r>
            <w:r w:rsidR="00DF4C5F" w:rsidRPr="002E0E38">
              <w:rPr>
                <w:rFonts w:ascii="Times New Roman" w:hAnsi="Times New Roman"/>
                <w:color w:val="000000" w:themeColor="text1"/>
                <w:sz w:val="24"/>
                <w:szCs w:val="24"/>
                <w:lang w:val="ro-RO"/>
              </w:rPr>
              <w:t xml:space="preserve">într-un fel implicarea </w:t>
            </w:r>
            <w:r w:rsidRPr="002E0E38">
              <w:rPr>
                <w:rFonts w:ascii="Times New Roman" w:hAnsi="Times New Roman"/>
                <w:color w:val="000000" w:themeColor="text1"/>
                <w:sz w:val="24"/>
                <w:szCs w:val="24"/>
                <w:lang w:val="ro-RO"/>
              </w:rPr>
              <w:t>investiții</w:t>
            </w:r>
            <w:r w:rsidR="00DF4C5F" w:rsidRPr="002E0E38">
              <w:rPr>
                <w:rFonts w:ascii="Times New Roman" w:hAnsi="Times New Roman"/>
                <w:color w:val="000000" w:themeColor="text1"/>
                <w:sz w:val="24"/>
                <w:szCs w:val="24"/>
                <w:lang w:val="ro-RO"/>
              </w:rPr>
              <w:t>lor</w:t>
            </w:r>
            <w:r w:rsidRPr="002E0E38">
              <w:rPr>
                <w:rFonts w:ascii="Times New Roman" w:hAnsi="Times New Roman"/>
                <w:color w:val="000000" w:themeColor="text1"/>
                <w:sz w:val="24"/>
                <w:szCs w:val="24"/>
                <w:lang w:val="ro-RO"/>
              </w:rPr>
              <w:t xml:space="preserve"> suplimentare pentru</w:t>
            </w:r>
            <w:r w:rsidR="00DF4C5F" w:rsidRPr="002E0E38">
              <w:rPr>
                <w:rFonts w:ascii="Times New Roman" w:hAnsi="Times New Roman"/>
                <w:color w:val="000000" w:themeColor="text1"/>
                <w:sz w:val="24"/>
                <w:szCs w:val="24"/>
                <w:lang w:val="ro-RO"/>
              </w:rPr>
              <w:t xml:space="preserve"> dezvoltarea serviciului de evidență electronizată și</w:t>
            </w:r>
            <w:r w:rsidRPr="002E0E38">
              <w:rPr>
                <w:rFonts w:ascii="Times New Roman" w:hAnsi="Times New Roman"/>
                <w:color w:val="000000" w:themeColor="text1"/>
                <w:sz w:val="24"/>
                <w:szCs w:val="24"/>
                <w:lang w:val="ro-RO"/>
              </w:rPr>
              <w:t xml:space="preserve"> </w:t>
            </w:r>
            <w:r w:rsidR="00DF4C5F" w:rsidRPr="002E0E38">
              <w:rPr>
                <w:rFonts w:ascii="Times New Roman" w:hAnsi="Times New Roman"/>
                <w:color w:val="000000" w:themeColor="text1"/>
                <w:sz w:val="24"/>
                <w:szCs w:val="24"/>
                <w:lang w:val="ro-RO"/>
              </w:rPr>
              <w:t xml:space="preserve">procurarea unui anumit </w:t>
            </w:r>
            <w:r w:rsidRPr="002E0E38">
              <w:rPr>
                <w:rFonts w:ascii="Times New Roman" w:hAnsi="Times New Roman"/>
                <w:color w:val="000000" w:themeColor="text1"/>
                <w:sz w:val="24"/>
                <w:szCs w:val="24"/>
                <w:lang w:val="ro-RO"/>
              </w:rPr>
              <w:t>echipament.</w:t>
            </w:r>
            <w:r w:rsidR="00DF4C5F"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Deși acest lucru poate genera costuri suplimentare, impactul financiar este estimat a fi minim</w:t>
            </w:r>
            <w:r w:rsidR="00DF4C5F" w:rsidRPr="002E0E38">
              <w:rPr>
                <w:rFonts w:ascii="Times New Roman" w:hAnsi="Times New Roman"/>
                <w:color w:val="000000" w:themeColor="text1"/>
                <w:sz w:val="24"/>
                <w:szCs w:val="24"/>
                <w:lang w:val="ro-RO"/>
              </w:rPr>
              <w:t>, deoarece va fi aplicat gradual, pentru a exclude creșterea bruscă a tarifelor</w:t>
            </w:r>
            <w:r w:rsidRPr="002E0E38">
              <w:rPr>
                <w:rFonts w:ascii="Times New Roman" w:hAnsi="Times New Roman"/>
                <w:color w:val="000000" w:themeColor="text1"/>
                <w:sz w:val="24"/>
                <w:szCs w:val="24"/>
                <w:lang w:val="ro-RO"/>
              </w:rPr>
              <w:t>.</w:t>
            </w:r>
          </w:p>
        </w:tc>
      </w:tr>
      <w:tr w:rsidR="006D3EB7" w:rsidRPr="002E0E38"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B3CEB66" w:rsidR="00CA2822" w:rsidRPr="002E0E38" w:rsidRDefault="006933C3" w:rsidP="00F37ED4">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lastRenderedPageBreak/>
              <w:t>4.4</w:t>
            </w:r>
            <w:r w:rsidR="0036135C" w:rsidRPr="002E0E38">
              <w:rPr>
                <w:rFonts w:ascii="Times New Roman" w:hAnsi="Times New Roman"/>
                <w:color w:val="000000" w:themeColor="text1"/>
                <w:sz w:val="24"/>
                <w:szCs w:val="24"/>
                <w:lang w:val="ro-RO"/>
              </w:rPr>
              <w:t>.</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Impactul</w:t>
            </w:r>
            <w:r w:rsidR="00032B46" w:rsidRPr="002E0E38">
              <w:rPr>
                <w:rFonts w:ascii="Times New Roman" w:hAnsi="Times New Roman"/>
                <w:color w:val="000000" w:themeColor="text1"/>
                <w:sz w:val="24"/>
                <w:szCs w:val="24"/>
                <w:lang w:val="ro-RO"/>
              </w:rPr>
              <w:t xml:space="preserve"> </w:t>
            </w:r>
            <w:r w:rsidR="00CA2822" w:rsidRPr="002E0E38">
              <w:rPr>
                <w:rFonts w:ascii="Times New Roman" w:hAnsi="Times New Roman"/>
                <w:color w:val="000000" w:themeColor="text1"/>
                <w:sz w:val="24"/>
                <w:szCs w:val="24"/>
                <w:lang w:val="ro-RO"/>
              </w:rPr>
              <w:t>social</w:t>
            </w:r>
          </w:p>
          <w:p w14:paraId="4E529115" w14:textId="01A99000" w:rsidR="008B4BE6" w:rsidRPr="002E0E38" w:rsidRDefault="00CA2822" w:rsidP="00F37ED4">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4.4.1.</w:t>
            </w:r>
            <w:r w:rsidR="00032B46" w:rsidRPr="002E0E38">
              <w:rPr>
                <w:rFonts w:ascii="Times New Roman" w:hAnsi="Times New Roman"/>
                <w:color w:val="000000" w:themeColor="text1"/>
                <w:sz w:val="24"/>
                <w:szCs w:val="24"/>
                <w:lang w:val="ro-RO"/>
              </w:rPr>
              <w:t xml:space="preserve"> </w:t>
            </w:r>
            <w:r w:rsidR="006933C3" w:rsidRPr="002E0E38">
              <w:rPr>
                <w:rFonts w:ascii="Times New Roman" w:hAnsi="Times New Roman"/>
                <w:color w:val="000000" w:themeColor="text1"/>
                <w:sz w:val="24"/>
                <w:szCs w:val="24"/>
                <w:lang w:val="ro-RO"/>
              </w:rPr>
              <w:t>Impactul</w:t>
            </w:r>
            <w:r w:rsidR="00032B46" w:rsidRPr="002E0E38">
              <w:rPr>
                <w:rFonts w:ascii="Times New Roman" w:hAnsi="Times New Roman"/>
                <w:color w:val="000000" w:themeColor="text1"/>
                <w:sz w:val="24"/>
                <w:szCs w:val="24"/>
                <w:lang w:val="ro-RO"/>
              </w:rPr>
              <w:t xml:space="preserve"> </w:t>
            </w:r>
            <w:r w:rsidR="006933C3" w:rsidRPr="002E0E38">
              <w:rPr>
                <w:rFonts w:ascii="Times New Roman" w:hAnsi="Times New Roman"/>
                <w:color w:val="000000" w:themeColor="text1"/>
                <w:sz w:val="24"/>
                <w:szCs w:val="24"/>
                <w:lang w:val="ro-RO"/>
              </w:rPr>
              <w:t>asupra</w:t>
            </w:r>
            <w:r w:rsidR="00032B46" w:rsidRPr="002E0E38">
              <w:rPr>
                <w:rFonts w:ascii="Times New Roman" w:hAnsi="Times New Roman"/>
                <w:color w:val="000000" w:themeColor="text1"/>
                <w:sz w:val="24"/>
                <w:szCs w:val="24"/>
                <w:lang w:val="ro-RO"/>
              </w:rPr>
              <w:t xml:space="preserve"> </w:t>
            </w:r>
            <w:r w:rsidR="006933C3" w:rsidRPr="002E0E38">
              <w:rPr>
                <w:rFonts w:ascii="Times New Roman" w:hAnsi="Times New Roman"/>
                <w:color w:val="000000" w:themeColor="text1"/>
                <w:sz w:val="24"/>
                <w:szCs w:val="24"/>
                <w:lang w:val="ro-RO"/>
              </w:rPr>
              <w:t>datelor</w:t>
            </w:r>
            <w:r w:rsidR="00032B46" w:rsidRPr="002E0E38">
              <w:rPr>
                <w:rFonts w:ascii="Times New Roman" w:hAnsi="Times New Roman"/>
                <w:color w:val="000000" w:themeColor="text1"/>
                <w:sz w:val="24"/>
                <w:szCs w:val="24"/>
                <w:lang w:val="ro-RO"/>
              </w:rPr>
              <w:t xml:space="preserve"> </w:t>
            </w:r>
            <w:r w:rsidR="006933C3" w:rsidRPr="002E0E38">
              <w:rPr>
                <w:rFonts w:ascii="Times New Roman" w:hAnsi="Times New Roman"/>
                <w:color w:val="000000" w:themeColor="text1"/>
                <w:sz w:val="24"/>
                <w:szCs w:val="24"/>
                <w:lang w:val="ro-RO"/>
              </w:rPr>
              <w:t>cu</w:t>
            </w:r>
            <w:r w:rsidR="00032B46" w:rsidRPr="002E0E38">
              <w:rPr>
                <w:rFonts w:ascii="Times New Roman" w:hAnsi="Times New Roman"/>
                <w:color w:val="000000" w:themeColor="text1"/>
                <w:sz w:val="24"/>
                <w:szCs w:val="24"/>
                <w:lang w:val="ro-RO"/>
              </w:rPr>
              <w:t xml:space="preserve"> </w:t>
            </w:r>
            <w:r w:rsidR="006933C3" w:rsidRPr="002E0E38">
              <w:rPr>
                <w:rFonts w:ascii="Times New Roman" w:hAnsi="Times New Roman"/>
                <w:color w:val="000000" w:themeColor="text1"/>
                <w:sz w:val="24"/>
                <w:szCs w:val="24"/>
                <w:lang w:val="ro-RO"/>
              </w:rPr>
              <w:t>caracter</w:t>
            </w:r>
            <w:r w:rsidR="00032B46" w:rsidRPr="002E0E38">
              <w:rPr>
                <w:rFonts w:ascii="Times New Roman" w:hAnsi="Times New Roman"/>
                <w:color w:val="000000" w:themeColor="text1"/>
                <w:sz w:val="24"/>
                <w:szCs w:val="24"/>
                <w:lang w:val="ro-RO"/>
              </w:rPr>
              <w:t xml:space="preserve"> </w:t>
            </w:r>
            <w:r w:rsidR="006933C3" w:rsidRPr="002E0E38">
              <w:rPr>
                <w:rFonts w:ascii="Times New Roman" w:hAnsi="Times New Roman"/>
                <w:color w:val="000000" w:themeColor="text1"/>
                <w:sz w:val="24"/>
                <w:szCs w:val="24"/>
                <w:lang w:val="ro-RO"/>
              </w:rPr>
              <w:t>personal</w:t>
            </w:r>
          </w:p>
          <w:p w14:paraId="61060499" w14:textId="3F90941E" w:rsidR="0001151D" w:rsidRPr="002E0E38" w:rsidRDefault="0001151D" w:rsidP="009A2B87">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Nu este aplicabil</w:t>
            </w:r>
            <w:r w:rsidR="00977B5E" w:rsidRPr="002E0E38">
              <w:rPr>
                <w:rFonts w:ascii="Times New Roman" w:hAnsi="Times New Roman"/>
                <w:color w:val="000000" w:themeColor="text1"/>
                <w:sz w:val="24"/>
                <w:szCs w:val="24"/>
                <w:lang w:val="ro-RO"/>
              </w:rPr>
              <w:t>.</w:t>
            </w:r>
          </w:p>
          <w:p w14:paraId="5094B65C" w14:textId="334E49FF" w:rsidR="008B4BE6" w:rsidRPr="002E0E38" w:rsidRDefault="00CA2822"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4.4.2.</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Impactul</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asupra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echită</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ii</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egalită</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de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gen</w:t>
            </w:r>
          </w:p>
        </w:tc>
      </w:tr>
      <w:tr w:rsidR="0001151D" w:rsidRPr="002E0E38" w14:paraId="67DEE17B" w14:textId="77777777" w:rsidTr="000366D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67957D" w14:textId="1404331E" w:rsidR="0001151D" w:rsidRPr="002E0E38" w:rsidRDefault="0001151D" w:rsidP="0001151D">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Nu este aplicabil</w:t>
            </w:r>
            <w:r w:rsidR="004B3E59" w:rsidRPr="002E0E38">
              <w:rPr>
                <w:rFonts w:ascii="Times New Roman" w:hAnsi="Times New Roman"/>
                <w:color w:val="000000" w:themeColor="text1"/>
                <w:sz w:val="24"/>
                <w:szCs w:val="24"/>
                <w:lang w:val="ro-RO"/>
              </w:rPr>
              <w:t>.</w:t>
            </w:r>
          </w:p>
        </w:tc>
      </w:tr>
      <w:tr w:rsidR="0001151D" w:rsidRPr="002E0E38" w14:paraId="2E0A4C4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C70B53" w14:textId="13BB49DF" w:rsidR="0001151D" w:rsidRPr="002E0E38" w:rsidRDefault="0001151D" w:rsidP="00F37ED4">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4.5. Impactul asupra mediului</w:t>
            </w:r>
          </w:p>
        </w:tc>
      </w:tr>
      <w:tr w:rsidR="006D3EB7" w:rsidRPr="002E0E38" w14:paraId="5A26B0A1" w14:textId="77777777" w:rsidTr="001A7C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48608" w14:textId="531AE9EB" w:rsidR="008B4BE6" w:rsidRPr="002E0E38" w:rsidRDefault="000E6251" w:rsidP="000E6251">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Proiectul urmărește ca </w:t>
            </w:r>
            <w:r w:rsidR="009A2B87">
              <w:rPr>
                <w:rFonts w:ascii="Times New Roman" w:hAnsi="Times New Roman"/>
                <w:color w:val="000000" w:themeColor="text1"/>
                <w:sz w:val="24"/>
                <w:szCs w:val="24"/>
                <w:lang w:val="ro-RO"/>
              </w:rPr>
              <w:t>unitățile tehnice</w:t>
            </w:r>
            <w:r w:rsidR="003C2B98"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 xml:space="preserve">să fie înmatriculate sau puse în exploatare, doar dacă nu pun în pericol sănătatea și siguranța persoanelor și să îndeplinească cerințele </w:t>
            </w:r>
            <w:r w:rsidR="003C2B98" w:rsidRPr="002E0E38">
              <w:rPr>
                <w:rFonts w:ascii="Times New Roman" w:hAnsi="Times New Roman"/>
                <w:color w:val="000000" w:themeColor="text1"/>
                <w:sz w:val="24"/>
                <w:szCs w:val="24"/>
                <w:lang w:val="ro-RO"/>
              </w:rPr>
              <w:t xml:space="preserve">minime </w:t>
            </w:r>
            <w:r w:rsidRPr="002E0E38">
              <w:rPr>
                <w:rFonts w:ascii="Times New Roman" w:hAnsi="Times New Roman"/>
                <w:color w:val="000000" w:themeColor="text1"/>
                <w:sz w:val="24"/>
                <w:szCs w:val="24"/>
                <w:lang w:val="ro-RO"/>
              </w:rPr>
              <w:t>aplicabile stabilite, inclusiv cu respectarea progreselor tehnologice, care vizează îmbunătățirea performanțelor de mediu, astfel încât să fie reduse considerabil</w:t>
            </w:r>
            <w:r w:rsidR="003C2B98" w:rsidRPr="002E0E38">
              <w:rPr>
                <w:rFonts w:ascii="Times New Roman" w:hAnsi="Times New Roman"/>
                <w:color w:val="000000" w:themeColor="text1"/>
                <w:sz w:val="24"/>
                <w:szCs w:val="24"/>
                <w:lang w:val="ro-RO"/>
              </w:rPr>
              <w:t xml:space="preserve"> scurgerile de lubrifianți și poluarea fonică</w:t>
            </w:r>
            <w:r w:rsidRPr="002E0E38">
              <w:rPr>
                <w:rFonts w:ascii="Times New Roman" w:hAnsi="Times New Roman"/>
                <w:color w:val="000000" w:themeColor="text1"/>
                <w:sz w:val="24"/>
                <w:szCs w:val="24"/>
                <w:lang w:val="ro-RO"/>
              </w:rPr>
              <w:t xml:space="preserve">. </w:t>
            </w:r>
          </w:p>
        </w:tc>
      </w:tr>
      <w:tr w:rsidR="006D3EB7" w:rsidRPr="002E0E38"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2E0E38" w:rsidRDefault="006933C3" w:rsidP="00452C6C">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4.</w:t>
            </w:r>
            <w:r w:rsidR="00CA2822" w:rsidRPr="002E0E38">
              <w:rPr>
                <w:rFonts w:ascii="Times New Roman" w:hAnsi="Times New Roman"/>
                <w:color w:val="000000" w:themeColor="text1"/>
                <w:sz w:val="24"/>
                <w:szCs w:val="24"/>
                <w:lang w:val="ro-RO"/>
              </w:rPr>
              <w:t>6</w:t>
            </w:r>
            <w:r w:rsidRPr="002E0E38">
              <w:rPr>
                <w:rFonts w:ascii="Times New Roman" w:hAnsi="Times New Roman"/>
                <w:color w:val="000000" w:themeColor="text1"/>
                <w:sz w:val="24"/>
                <w:szCs w:val="24"/>
                <w:lang w:val="ro-RO"/>
              </w:rPr>
              <w:t>.</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Alte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impacturi</w:t>
            </w:r>
            <w:r w:rsidR="00032B46" w:rsidRPr="002E0E38">
              <w:rPr>
                <w:rFonts w:ascii="Times New Roman" w:hAnsi="Times New Roman"/>
                <w:color w:val="000000" w:themeColor="text1"/>
                <w:sz w:val="24"/>
                <w:szCs w:val="24"/>
                <w:lang w:val="ro-RO"/>
              </w:rPr>
              <w:t xml:space="preserve"> </w:t>
            </w:r>
            <w:r w:rsidR="00863417" w:rsidRPr="002E0E38">
              <w:rPr>
                <w:rFonts w:ascii="Times New Roman" w:hAnsi="Times New Roman"/>
                <w:color w:val="000000" w:themeColor="text1"/>
                <w:sz w:val="24"/>
                <w:szCs w:val="24"/>
                <w:lang w:val="ro-RO"/>
              </w:rPr>
              <w:t>ș</w:t>
            </w:r>
            <w:r w:rsidRPr="002E0E38">
              <w:rPr>
                <w:rFonts w:ascii="Times New Roman" w:hAnsi="Times New Roman"/>
                <w:color w:val="000000" w:themeColor="text1"/>
                <w:sz w:val="24"/>
                <w:szCs w:val="24"/>
                <w:lang w:val="ro-RO"/>
              </w:rPr>
              <w:t>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informa</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relevante</w:t>
            </w:r>
          </w:p>
        </w:tc>
      </w:tr>
      <w:tr w:rsidR="006D3EB7" w:rsidRPr="002E0E38"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F3C0AE0" w:rsidR="008B4BE6" w:rsidRPr="002E0E38" w:rsidRDefault="00977B5E" w:rsidP="000E6251">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Nu este aplicabil.</w:t>
            </w:r>
          </w:p>
        </w:tc>
      </w:tr>
      <w:tr w:rsidR="006D3EB7" w:rsidRPr="002E0E38"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2E0E38" w:rsidRDefault="006933C3" w:rsidP="007C53A1">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t>5.</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Compatibilitatea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proiectului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normativ</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cu</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legisla</w:t>
            </w:r>
            <w:r w:rsidR="00863417" w:rsidRPr="002E0E38">
              <w:rPr>
                <w:rFonts w:ascii="Times New Roman" w:hAnsi="Times New Roman"/>
                <w:b/>
                <w:bCs/>
                <w:color w:val="000000" w:themeColor="text1"/>
                <w:sz w:val="24"/>
                <w:szCs w:val="24"/>
                <w:lang w:val="ro-RO"/>
              </w:rPr>
              <w:t>ț</w:t>
            </w:r>
            <w:r w:rsidRPr="002E0E38">
              <w:rPr>
                <w:rFonts w:ascii="Times New Roman" w:hAnsi="Times New Roman"/>
                <w:b/>
                <w:bCs/>
                <w:color w:val="000000" w:themeColor="text1"/>
                <w:sz w:val="24"/>
                <w:szCs w:val="24"/>
                <w:lang w:val="ro-RO"/>
              </w:rPr>
              <w:t>ia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UE</w:t>
            </w:r>
            <w:r w:rsidR="00032B46" w:rsidRPr="002E0E38">
              <w:rPr>
                <w:rFonts w:ascii="Times New Roman" w:hAnsi="Times New Roman"/>
                <w:b/>
                <w:bCs/>
                <w:color w:val="000000" w:themeColor="text1"/>
                <w:sz w:val="24"/>
                <w:szCs w:val="24"/>
                <w:lang w:val="ro-RO"/>
              </w:rPr>
              <w:t xml:space="preserve"> </w:t>
            </w:r>
          </w:p>
        </w:tc>
      </w:tr>
      <w:tr w:rsidR="006D3EB7" w:rsidRPr="002E0E38"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2E0E38" w:rsidRDefault="006933C3" w:rsidP="007C53A1">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5.1.</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Măsuri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normative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necesare</w:t>
            </w:r>
            <w:r w:rsidR="00032B46" w:rsidRPr="002E0E38">
              <w:rPr>
                <w:rFonts w:ascii="Times New Roman" w:hAnsi="Times New Roman"/>
                <w:color w:val="000000" w:themeColor="text1"/>
                <w:sz w:val="24"/>
                <w:szCs w:val="24"/>
                <w:lang w:val="ro-RO"/>
              </w:rPr>
              <w:t xml:space="preserve"> </w:t>
            </w:r>
            <w:r w:rsidR="006E0A2E" w:rsidRPr="002E0E38">
              <w:rPr>
                <w:rFonts w:ascii="Times New Roman" w:hAnsi="Times New Roman"/>
                <w:color w:val="000000" w:themeColor="text1"/>
                <w:sz w:val="24"/>
                <w:szCs w:val="24"/>
                <w:lang w:val="ro-RO"/>
              </w:rPr>
              <w:t xml:space="preserve">pentru </w:t>
            </w:r>
            <w:r w:rsidRPr="002E0E38">
              <w:rPr>
                <w:rFonts w:ascii="Times New Roman" w:hAnsi="Times New Roman"/>
                <w:color w:val="000000" w:themeColor="text1"/>
                <w:sz w:val="24"/>
                <w:szCs w:val="24"/>
                <w:lang w:val="ro-RO"/>
              </w:rPr>
              <w:t>transpuner</w:t>
            </w:r>
            <w:r w:rsidR="006E0A2E" w:rsidRPr="002E0E38">
              <w:rPr>
                <w:rFonts w:ascii="Times New Roman" w:hAnsi="Times New Roman"/>
                <w:color w:val="000000" w:themeColor="text1"/>
                <w:sz w:val="24"/>
                <w:szCs w:val="24"/>
                <w:lang w:val="ro-RO"/>
              </w:rPr>
              <w:t>ea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actelor</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juridice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ale</w:t>
            </w:r>
            <w:r w:rsidR="00032B46" w:rsidRPr="002E0E38">
              <w:rPr>
                <w:rFonts w:ascii="Times New Roman" w:hAnsi="Times New Roman"/>
                <w:color w:val="000000" w:themeColor="text1"/>
                <w:sz w:val="24"/>
                <w:szCs w:val="24"/>
                <w:lang w:val="ro-RO"/>
              </w:rPr>
              <w:t xml:space="preserve"> </w:t>
            </w:r>
            <w:r w:rsidR="007C53A1" w:rsidRPr="002E0E38">
              <w:rPr>
                <w:rFonts w:ascii="Times New Roman" w:hAnsi="Times New Roman"/>
                <w:color w:val="000000" w:themeColor="text1"/>
                <w:sz w:val="24"/>
                <w:szCs w:val="24"/>
                <w:lang w:val="ro-RO"/>
              </w:rPr>
              <w:t>UE</w:t>
            </w:r>
            <w:r w:rsidR="00825DC9" w:rsidRPr="002E0E38">
              <w:rPr>
                <w:rFonts w:ascii="Times New Roman" w:hAnsi="Times New Roman"/>
                <w:color w:val="000000" w:themeColor="text1"/>
                <w:sz w:val="24"/>
                <w:szCs w:val="24"/>
                <w:lang w:val="ro-RO"/>
              </w:rPr>
              <w:t xml:space="preserve"> în legislația națională</w:t>
            </w:r>
          </w:p>
        </w:tc>
      </w:tr>
      <w:tr w:rsidR="001A7C37" w:rsidRPr="002E0E38" w14:paraId="62F4E4B9" w14:textId="77777777" w:rsidTr="001A7C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42650E" w14:textId="4A8CCAAA" w:rsidR="00A17DB4" w:rsidRPr="00AF295D" w:rsidRDefault="001A7C37" w:rsidP="009A2B87">
            <w:pPr>
              <w:pStyle w:val="title-fam-member-star"/>
              <w:spacing w:before="0" w:beforeAutospacing="0" w:after="0" w:afterAutospacing="0" w:line="312" w:lineRule="atLeast"/>
              <w:jc w:val="both"/>
              <w:rPr>
                <w:rFonts w:ascii="Times New Roman" w:hAnsi="Times New Roman"/>
                <w:color w:val="000000" w:themeColor="text1"/>
              </w:rPr>
            </w:pPr>
            <w:r w:rsidRPr="00AF295D">
              <w:rPr>
                <w:rFonts w:ascii="Times New Roman" w:hAnsi="Times New Roman"/>
                <w:color w:val="000000" w:themeColor="text1"/>
              </w:rPr>
              <w:t xml:space="preserve">Proiectul de </w:t>
            </w:r>
            <w:r w:rsidR="00977B5E" w:rsidRPr="00AF295D">
              <w:rPr>
                <w:rFonts w:ascii="Times New Roman" w:hAnsi="Times New Roman"/>
                <w:color w:val="000000" w:themeColor="text1"/>
              </w:rPr>
              <w:t>ordin</w:t>
            </w:r>
            <w:r w:rsidRPr="00AF295D">
              <w:rPr>
                <w:rFonts w:ascii="Times New Roman" w:hAnsi="Times New Roman"/>
                <w:color w:val="000000" w:themeColor="text1"/>
              </w:rPr>
              <w:t xml:space="preserve"> transpune </w:t>
            </w:r>
            <w:r w:rsidR="00A17DB4" w:rsidRPr="00AF295D">
              <w:rPr>
                <w:rFonts w:ascii="Times New Roman" w:eastAsia="Courier New" w:hAnsi="Times New Roman"/>
                <w:color w:val="000000" w:themeColor="text1"/>
              </w:rPr>
              <w:t xml:space="preserve"> parțial (transpune: art. 2 (3), art. 3 pct. 1, 9, 11, 12, art. 5 (1) lit. c) și (4), art. 7 (2) și transpune parțial Secțiunea nr. 3 din Anexa I) Directiva 2014/45/UE a Parlamentului European și a Consiliului din 3 aprilie 2014 privind inspecția tehnică periodică a autovehiculelor și a remorcilor acestora și de abrogare a Directivei 2009/40/CE, CELEX: 32014L0045, publicată în Jurnalul Oficial al Uniunii Europene L 127 din 29 aprilie 2014, astfel</w:t>
            </w:r>
            <w:r w:rsidR="00A17DB4" w:rsidRPr="00AF295D">
              <w:rPr>
                <w:rFonts w:ascii="Times New Roman" w:eastAsia="Courier New" w:hAnsi="Times New Roman"/>
                <w:color w:val="000000"/>
                <w:sz w:val="20"/>
                <w:szCs w:val="22"/>
              </w:rPr>
              <w:t xml:space="preserve"> </w:t>
            </w:r>
            <w:r w:rsidR="00A17DB4" w:rsidRPr="00AF295D">
              <w:rPr>
                <w:rFonts w:ascii="Times New Roman" w:eastAsia="Courier New" w:hAnsi="Times New Roman"/>
                <w:color w:val="000000" w:themeColor="text1"/>
              </w:rPr>
              <w:t>cum a fost modificată ultima oară prin Directiva delegată (UE) 2021/1717 a Comisiei din 9 iulie 2021</w:t>
            </w:r>
            <w:r w:rsidR="00A17DB4" w:rsidRPr="00AF295D">
              <w:rPr>
                <w:rFonts w:ascii="Times New Roman" w:eastAsia="Courier New" w:hAnsi="Times New Roman"/>
                <w:color w:val="000000" w:themeColor="text1"/>
              </w:rPr>
              <w:t xml:space="preserve"> și </w:t>
            </w:r>
            <w:r w:rsidR="00A17DB4" w:rsidRPr="00AF295D">
              <w:rPr>
                <w:rFonts w:ascii="Times New Roman" w:eastAsia="Courier New" w:hAnsi="Times New Roman"/>
                <w:color w:val="000000" w:themeColor="text1"/>
              </w:rPr>
              <w:t>transpune parțial (transpune: art. 1, art. 2, art. 3 pct. 1, 2, 4, 5, art. 4, art. 5 (1) - (2), (4) - (6), art. 6 (1), (3), (4) și transpune parțial Anexa) Regulamentul de punere în aplicare (UE) 2019/621 al Comisiei din 17 aprilie 2019 privind informațiile tehnice necesare pentru inspecția tehnică a elementelor autovehiculelor care trebuie testate, privind utilizarea metodelor de testare recomandate, precum și de stabilire a normelor detaliate privind formatul datelor și procedurile de accesare a informațiilor tehnice relevante, CELEX: 32019R0621, publicat în Jurnalul Oficial al Uniunii Europene L 108 din 23 aprilie 2019</w:t>
            </w:r>
            <w:r w:rsidR="00AF295D" w:rsidRPr="00AF295D">
              <w:rPr>
                <w:rFonts w:ascii="Times New Roman" w:eastAsia="Courier New" w:hAnsi="Times New Roman"/>
                <w:color w:val="000000" w:themeColor="text1"/>
              </w:rPr>
              <w:t>.</w:t>
            </w:r>
          </w:p>
          <w:p w14:paraId="5848265F" w14:textId="3D6C7E86" w:rsidR="001A7C37" w:rsidRPr="002E0E38" w:rsidRDefault="00977B5E" w:rsidP="000E6251">
            <w:pPr>
              <w:ind w:firstLine="0"/>
              <w:rPr>
                <w:rFonts w:ascii="Times New Roman" w:hAnsi="Times New Roman"/>
                <w:color w:val="000000" w:themeColor="text1"/>
                <w:sz w:val="24"/>
                <w:szCs w:val="24"/>
                <w:lang w:val="ro-RO"/>
              </w:rPr>
            </w:pPr>
            <w:r w:rsidRPr="00AF295D">
              <w:rPr>
                <w:rFonts w:ascii="Times New Roman" w:hAnsi="Times New Roman"/>
                <w:color w:val="000000" w:themeColor="text1"/>
                <w:sz w:val="24"/>
                <w:szCs w:val="24"/>
                <w:lang w:val="ro-RO"/>
              </w:rPr>
              <w:t>Obiectul urmărit îl constituie identificarea deficiențelor, definirea conținutului inspecției tehnice, evaluarea deficiențelor conform cerințelor minime de verificare tehnice stabilite în planul operațional.</w:t>
            </w:r>
          </w:p>
        </w:tc>
      </w:tr>
      <w:tr w:rsidR="006D3EB7" w:rsidRPr="002E0E38"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2E0E38" w:rsidRDefault="006933C3" w:rsidP="007C53A1">
            <w:pPr>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5.2.</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Măsuri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normative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care</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urmăresc</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crearea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cadrului</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juridic</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intern</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necesar</w:t>
            </w:r>
            <w:r w:rsidR="00032B46" w:rsidRPr="002E0E38">
              <w:rPr>
                <w:rFonts w:ascii="Times New Roman" w:hAnsi="Times New Roman"/>
                <w:color w:val="000000" w:themeColor="text1"/>
                <w:sz w:val="24"/>
                <w:szCs w:val="24"/>
                <w:lang w:val="ro-RO"/>
              </w:rPr>
              <w:t xml:space="preserve"> </w:t>
            </w:r>
            <w:r w:rsidR="006E0A2E" w:rsidRPr="002E0E38">
              <w:rPr>
                <w:rFonts w:ascii="Times New Roman" w:hAnsi="Times New Roman"/>
                <w:color w:val="000000" w:themeColor="text1"/>
                <w:sz w:val="24"/>
                <w:szCs w:val="24"/>
                <w:lang w:val="ro-RO"/>
              </w:rPr>
              <w:t xml:space="preserve">pentru </w:t>
            </w:r>
            <w:r w:rsidRPr="002E0E38">
              <w:rPr>
                <w:rFonts w:ascii="Times New Roman" w:hAnsi="Times New Roman"/>
                <w:color w:val="000000" w:themeColor="text1"/>
                <w:sz w:val="24"/>
                <w:szCs w:val="24"/>
                <w:lang w:val="ro-RO"/>
              </w:rPr>
              <w:t>implement</w:t>
            </w:r>
            <w:r w:rsidR="006E0A2E" w:rsidRPr="002E0E38">
              <w:rPr>
                <w:rFonts w:ascii="Times New Roman" w:hAnsi="Times New Roman"/>
                <w:color w:val="000000" w:themeColor="text1"/>
                <w:sz w:val="24"/>
                <w:szCs w:val="24"/>
                <w:lang w:val="ro-RO"/>
              </w:rPr>
              <w:t>area</w:t>
            </w:r>
            <w:r w:rsidR="00032B46" w:rsidRPr="002E0E38">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legisla</w:t>
            </w:r>
            <w:r w:rsidR="00863417" w:rsidRPr="002E0E38">
              <w:rPr>
                <w:rFonts w:ascii="Times New Roman" w:hAnsi="Times New Roman"/>
                <w:color w:val="000000" w:themeColor="text1"/>
                <w:sz w:val="24"/>
                <w:szCs w:val="24"/>
                <w:lang w:val="ro-RO"/>
              </w:rPr>
              <w:t>ț</w:t>
            </w:r>
            <w:r w:rsidRPr="002E0E38">
              <w:rPr>
                <w:rFonts w:ascii="Times New Roman" w:hAnsi="Times New Roman"/>
                <w:color w:val="000000" w:themeColor="text1"/>
                <w:sz w:val="24"/>
                <w:szCs w:val="24"/>
                <w:lang w:val="ro-RO"/>
              </w:rPr>
              <w:t>iei</w:t>
            </w:r>
            <w:r w:rsidR="00032B46" w:rsidRPr="002E0E38">
              <w:rPr>
                <w:rFonts w:ascii="Times New Roman" w:hAnsi="Times New Roman"/>
                <w:color w:val="000000" w:themeColor="text1"/>
                <w:sz w:val="24"/>
                <w:szCs w:val="24"/>
                <w:lang w:val="ro-RO"/>
              </w:rPr>
              <w:t xml:space="preserve"> </w:t>
            </w:r>
            <w:r w:rsidR="007C53A1" w:rsidRPr="002E0E38">
              <w:rPr>
                <w:rFonts w:ascii="Times New Roman" w:hAnsi="Times New Roman"/>
                <w:color w:val="000000" w:themeColor="text1"/>
                <w:sz w:val="24"/>
                <w:szCs w:val="24"/>
                <w:lang w:val="ro-RO"/>
              </w:rPr>
              <w:t>UE</w:t>
            </w:r>
          </w:p>
        </w:tc>
      </w:tr>
      <w:tr w:rsidR="006D3EB7" w:rsidRPr="002E0E38"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10F278A" w:rsidR="008B4BE6" w:rsidRPr="00AF295D" w:rsidRDefault="00A14482" w:rsidP="009A2B87">
            <w:pPr>
              <w:tabs>
                <w:tab w:val="left" w:pos="306"/>
              </w:tabs>
              <w:ind w:firstLine="0"/>
              <w:rPr>
                <w:rFonts w:ascii="Times New Roman" w:hAnsi="Times New Roman"/>
                <w:color w:val="000000" w:themeColor="text1"/>
                <w:sz w:val="24"/>
                <w:szCs w:val="24"/>
                <w:lang w:val="ro-RO"/>
              </w:rPr>
            </w:pPr>
            <w:r w:rsidRPr="00AF295D">
              <w:rPr>
                <w:rFonts w:ascii="Times New Roman" w:hAnsi="Times New Roman"/>
                <w:color w:val="000000" w:themeColor="text1"/>
                <w:sz w:val="24"/>
                <w:szCs w:val="24"/>
                <w:lang w:val="ro-RO"/>
              </w:rPr>
              <w:t xml:space="preserve">Proiectul de </w:t>
            </w:r>
            <w:r w:rsidR="00F17049" w:rsidRPr="00AF295D">
              <w:rPr>
                <w:rFonts w:ascii="Times New Roman" w:hAnsi="Times New Roman"/>
                <w:color w:val="000000" w:themeColor="text1"/>
                <w:sz w:val="24"/>
                <w:szCs w:val="24"/>
                <w:lang w:val="ro-RO"/>
              </w:rPr>
              <w:t>ordin</w:t>
            </w:r>
            <w:r w:rsidRPr="00AF295D">
              <w:rPr>
                <w:rFonts w:ascii="Times New Roman" w:hAnsi="Times New Roman"/>
                <w:color w:val="000000" w:themeColor="text1"/>
                <w:sz w:val="24"/>
                <w:szCs w:val="24"/>
                <w:lang w:val="ro-RO"/>
              </w:rPr>
              <w:t xml:space="preserve"> creează cadrul normativ necesar aplicării</w:t>
            </w:r>
            <w:r w:rsidR="000366D9" w:rsidRPr="00AF295D">
              <w:rPr>
                <w:rFonts w:ascii="Times New Roman" w:hAnsi="Times New Roman"/>
                <w:color w:val="000000" w:themeColor="text1"/>
                <w:sz w:val="24"/>
                <w:szCs w:val="24"/>
                <w:lang w:val="ro-RO"/>
              </w:rPr>
              <w:t xml:space="preserve"> </w:t>
            </w:r>
            <w:r w:rsidR="00AF295D" w:rsidRPr="00AF295D">
              <w:rPr>
                <w:rFonts w:ascii="Times New Roman" w:eastAsia="Courier New" w:hAnsi="Times New Roman"/>
                <w:color w:val="000000" w:themeColor="text1"/>
                <w:sz w:val="24"/>
                <w:szCs w:val="24"/>
              </w:rPr>
              <w:t xml:space="preserve">art. 2 (3), art. 3 pct. 1, 9, 11, 12, art. 5 (1) lit. c)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(4), art. 7 (2)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Secțiunea</w:t>
            </w:r>
            <w:proofErr w:type="spellEnd"/>
            <w:r w:rsidR="00AF295D" w:rsidRPr="00AF295D">
              <w:rPr>
                <w:rFonts w:ascii="Times New Roman" w:eastAsia="Courier New" w:hAnsi="Times New Roman"/>
                <w:color w:val="000000" w:themeColor="text1"/>
                <w:sz w:val="24"/>
                <w:szCs w:val="24"/>
              </w:rPr>
              <w:t xml:space="preserve"> nr. 3 din </w:t>
            </w:r>
            <w:proofErr w:type="spellStart"/>
            <w:r w:rsidR="00AF295D" w:rsidRPr="00AF295D">
              <w:rPr>
                <w:rFonts w:ascii="Times New Roman" w:eastAsia="Courier New" w:hAnsi="Times New Roman"/>
                <w:color w:val="000000" w:themeColor="text1"/>
                <w:sz w:val="24"/>
                <w:szCs w:val="24"/>
              </w:rPr>
              <w:t>Anexa</w:t>
            </w:r>
            <w:proofErr w:type="spellEnd"/>
            <w:r w:rsidR="00AF295D" w:rsidRPr="00AF295D">
              <w:rPr>
                <w:rFonts w:ascii="Times New Roman" w:eastAsia="Courier New" w:hAnsi="Times New Roman"/>
                <w:color w:val="000000" w:themeColor="text1"/>
                <w:sz w:val="24"/>
                <w:szCs w:val="24"/>
              </w:rPr>
              <w:t xml:space="preserve"> I) </w:t>
            </w:r>
            <w:proofErr w:type="spellStart"/>
            <w:r w:rsidR="00AF295D" w:rsidRPr="00AF295D">
              <w:rPr>
                <w:rFonts w:ascii="Times New Roman" w:eastAsia="Courier New" w:hAnsi="Times New Roman"/>
                <w:color w:val="000000" w:themeColor="text1"/>
                <w:sz w:val="24"/>
                <w:szCs w:val="24"/>
              </w:rPr>
              <w:t>Directiva</w:t>
            </w:r>
            <w:proofErr w:type="spellEnd"/>
            <w:r w:rsidR="00AF295D" w:rsidRPr="00AF295D">
              <w:rPr>
                <w:rFonts w:ascii="Times New Roman" w:eastAsia="Courier New" w:hAnsi="Times New Roman"/>
                <w:color w:val="000000" w:themeColor="text1"/>
                <w:sz w:val="24"/>
                <w:szCs w:val="24"/>
              </w:rPr>
              <w:t xml:space="preserve"> 2014/45/UE a </w:t>
            </w:r>
            <w:proofErr w:type="spellStart"/>
            <w:r w:rsidR="00AF295D" w:rsidRPr="00AF295D">
              <w:rPr>
                <w:rFonts w:ascii="Times New Roman" w:eastAsia="Courier New" w:hAnsi="Times New Roman"/>
                <w:color w:val="000000" w:themeColor="text1"/>
                <w:sz w:val="24"/>
                <w:szCs w:val="24"/>
              </w:rPr>
              <w:t>Parlamentului</w:t>
            </w:r>
            <w:proofErr w:type="spellEnd"/>
            <w:r w:rsidR="00AF295D" w:rsidRPr="00AF295D">
              <w:rPr>
                <w:rFonts w:ascii="Times New Roman" w:eastAsia="Courier New" w:hAnsi="Times New Roman"/>
                <w:color w:val="000000" w:themeColor="text1"/>
                <w:sz w:val="24"/>
                <w:szCs w:val="24"/>
              </w:rPr>
              <w:t xml:space="preserve"> European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t>Consiliului</w:t>
            </w:r>
            <w:proofErr w:type="spellEnd"/>
            <w:r w:rsidR="00AF295D" w:rsidRPr="00AF295D">
              <w:rPr>
                <w:rFonts w:ascii="Times New Roman" w:eastAsia="Courier New" w:hAnsi="Times New Roman"/>
                <w:color w:val="000000" w:themeColor="text1"/>
                <w:sz w:val="24"/>
                <w:szCs w:val="24"/>
              </w:rPr>
              <w:t xml:space="preserve"> din 3 </w:t>
            </w:r>
            <w:proofErr w:type="spellStart"/>
            <w:r w:rsidR="00AF295D" w:rsidRPr="00AF295D">
              <w:rPr>
                <w:rFonts w:ascii="Times New Roman" w:eastAsia="Courier New" w:hAnsi="Times New Roman"/>
                <w:color w:val="000000" w:themeColor="text1"/>
                <w:sz w:val="24"/>
                <w:szCs w:val="24"/>
              </w:rPr>
              <w:t>aprilie</w:t>
            </w:r>
            <w:proofErr w:type="spellEnd"/>
            <w:r w:rsidR="00AF295D" w:rsidRPr="00AF295D">
              <w:rPr>
                <w:rFonts w:ascii="Times New Roman" w:eastAsia="Courier New" w:hAnsi="Times New Roman"/>
                <w:color w:val="000000" w:themeColor="text1"/>
                <w:sz w:val="24"/>
                <w:szCs w:val="24"/>
              </w:rPr>
              <w:t xml:space="preserve"> 2014 </w:t>
            </w:r>
            <w:proofErr w:type="spellStart"/>
            <w:r w:rsidR="00AF295D" w:rsidRPr="00AF295D">
              <w:rPr>
                <w:rFonts w:ascii="Times New Roman" w:eastAsia="Courier New" w:hAnsi="Times New Roman"/>
                <w:color w:val="000000" w:themeColor="text1"/>
                <w:sz w:val="24"/>
                <w:szCs w:val="24"/>
              </w:rPr>
              <w:t>privind</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inspecția</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tehnică</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periodică</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t>autovehiculelor</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t>remorcilor</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acestora</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de </w:t>
            </w:r>
            <w:proofErr w:type="spellStart"/>
            <w:r w:rsidR="00AF295D" w:rsidRPr="00AF295D">
              <w:rPr>
                <w:rFonts w:ascii="Times New Roman" w:eastAsia="Courier New" w:hAnsi="Times New Roman"/>
                <w:color w:val="000000" w:themeColor="text1"/>
                <w:sz w:val="24"/>
                <w:szCs w:val="24"/>
              </w:rPr>
              <w:t>abrogare</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t>Directivei</w:t>
            </w:r>
            <w:proofErr w:type="spellEnd"/>
            <w:r w:rsidR="00AF295D" w:rsidRPr="00AF295D">
              <w:rPr>
                <w:rFonts w:ascii="Times New Roman" w:eastAsia="Courier New" w:hAnsi="Times New Roman"/>
                <w:color w:val="000000" w:themeColor="text1"/>
                <w:sz w:val="24"/>
                <w:szCs w:val="24"/>
              </w:rPr>
              <w:t xml:space="preserve"> 2009/40/CE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art. 1, art. 2, art. 3 pct. 1, 2, 4, 5, art. 4, art. 5 (1) - (2), (4) - (6), art. 6 (1), (3), (4)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Anexa</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aprobată</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prin</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Regulamentul</w:t>
            </w:r>
            <w:proofErr w:type="spellEnd"/>
            <w:r w:rsidR="00AF295D" w:rsidRPr="00AF295D">
              <w:rPr>
                <w:rFonts w:ascii="Times New Roman" w:eastAsia="Courier New" w:hAnsi="Times New Roman"/>
                <w:color w:val="000000" w:themeColor="text1"/>
                <w:sz w:val="24"/>
                <w:szCs w:val="24"/>
              </w:rPr>
              <w:t xml:space="preserve"> de </w:t>
            </w:r>
            <w:proofErr w:type="spellStart"/>
            <w:r w:rsidR="00AF295D" w:rsidRPr="00AF295D">
              <w:rPr>
                <w:rFonts w:ascii="Times New Roman" w:eastAsia="Courier New" w:hAnsi="Times New Roman"/>
                <w:color w:val="000000" w:themeColor="text1"/>
                <w:sz w:val="24"/>
                <w:szCs w:val="24"/>
              </w:rPr>
              <w:t>punere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în</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aplicare</w:t>
            </w:r>
            <w:proofErr w:type="spellEnd"/>
            <w:r w:rsidR="00AF295D" w:rsidRPr="00AF295D">
              <w:rPr>
                <w:rFonts w:ascii="Times New Roman" w:eastAsia="Courier New" w:hAnsi="Times New Roman"/>
                <w:color w:val="000000" w:themeColor="text1"/>
                <w:sz w:val="24"/>
                <w:szCs w:val="24"/>
              </w:rPr>
              <w:t xml:space="preserve"> (UE) 2019/621 al </w:t>
            </w:r>
            <w:proofErr w:type="spellStart"/>
            <w:r w:rsidR="00AF295D" w:rsidRPr="00AF295D">
              <w:rPr>
                <w:rFonts w:ascii="Times New Roman" w:eastAsia="Courier New" w:hAnsi="Times New Roman"/>
                <w:color w:val="000000" w:themeColor="text1"/>
                <w:sz w:val="24"/>
                <w:szCs w:val="24"/>
              </w:rPr>
              <w:t>Comisiei</w:t>
            </w:r>
            <w:proofErr w:type="spellEnd"/>
            <w:r w:rsidR="00AF295D" w:rsidRPr="00AF295D">
              <w:rPr>
                <w:rFonts w:ascii="Times New Roman" w:eastAsia="Courier New" w:hAnsi="Times New Roman"/>
                <w:color w:val="000000" w:themeColor="text1"/>
                <w:sz w:val="24"/>
                <w:szCs w:val="24"/>
              </w:rPr>
              <w:t xml:space="preserve"> din 17 </w:t>
            </w:r>
            <w:proofErr w:type="spellStart"/>
            <w:r w:rsidR="00AF295D" w:rsidRPr="00AF295D">
              <w:rPr>
                <w:rFonts w:ascii="Times New Roman" w:eastAsia="Courier New" w:hAnsi="Times New Roman"/>
                <w:color w:val="000000" w:themeColor="text1"/>
                <w:sz w:val="24"/>
                <w:szCs w:val="24"/>
              </w:rPr>
              <w:t>aprilie</w:t>
            </w:r>
            <w:proofErr w:type="spellEnd"/>
            <w:r w:rsidR="00AF295D" w:rsidRPr="00AF295D">
              <w:rPr>
                <w:rFonts w:ascii="Times New Roman" w:eastAsia="Courier New" w:hAnsi="Times New Roman"/>
                <w:color w:val="000000" w:themeColor="text1"/>
                <w:sz w:val="24"/>
                <w:szCs w:val="24"/>
              </w:rPr>
              <w:t xml:space="preserve"> 2019 </w:t>
            </w:r>
            <w:proofErr w:type="spellStart"/>
            <w:r w:rsidR="00AF295D" w:rsidRPr="00AF295D">
              <w:rPr>
                <w:rFonts w:ascii="Times New Roman" w:eastAsia="Courier New" w:hAnsi="Times New Roman"/>
                <w:color w:val="000000" w:themeColor="text1"/>
                <w:sz w:val="24"/>
                <w:szCs w:val="24"/>
              </w:rPr>
              <w:t>privind</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informațiile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tehnice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necesare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pentru</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inspecția</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tehnică</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t>elementelor</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autovehiculelor</w:t>
            </w:r>
            <w:proofErr w:type="spellEnd"/>
            <w:r w:rsidR="00AF295D" w:rsidRPr="00AF295D">
              <w:rPr>
                <w:rFonts w:ascii="Times New Roman" w:eastAsia="Courier New" w:hAnsi="Times New Roman"/>
                <w:color w:val="000000" w:themeColor="text1"/>
                <w:sz w:val="24"/>
                <w:szCs w:val="24"/>
              </w:rPr>
              <w:t xml:space="preserve"> care </w:t>
            </w:r>
            <w:proofErr w:type="spellStart"/>
            <w:r w:rsidR="00AF295D" w:rsidRPr="00AF295D">
              <w:rPr>
                <w:rFonts w:ascii="Times New Roman" w:eastAsia="Courier New" w:hAnsi="Times New Roman"/>
                <w:color w:val="000000" w:themeColor="text1"/>
                <w:sz w:val="24"/>
                <w:szCs w:val="24"/>
              </w:rPr>
              <w:t>trebuie</w:t>
            </w:r>
            <w:proofErr w:type="spellEnd"/>
            <w:r w:rsidR="00AF295D" w:rsidRPr="00AF295D">
              <w:rPr>
                <w:rFonts w:ascii="Times New Roman" w:eastAsia="Courier New" w:hAnsi="Times New Roman"/>
                <w:color w:val="000000" w:themeColor="text1"/>
                <w:sz w:val="24"/>
                <w:szCs w:val="24"/>
              </w:rPr>
              <w:t xml:space="preserve"> testate, </w:t>
            </w:r>
            <w:proofErr w:type="spellStart"/>
            <w:r w:rsidR="00AF295D" w:rsidRPr="00AF295D">
              <w:rPr>
                <w:rFonts w:ascii="Times New Roman" w:eastAsia="Courier New" w:hAnsi="Times New Roman"/>
                <w:color w:val="000000" w:themeColor="text1"/>
                <w:sz w:val="24"/>
                <w:szCs w:val="24"/>
              </w:rPr>
              <w:t>privind</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utilizarea</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metodelor</w:t>
            </w:r>
            <w:proofErr w:type="spellEnd"/>
            <w:r w:rsidR="00AF295D" w:rsidRPr="00AF295D">
              <w:rPr>
                <w:rFonts w:ascii="Times New Roman" w:eastAsia="Courier New" w:hAnsi="Times New Roman"/>
                <w:color w:val="000000" w:themeColor="text1"/>
                <w:sz w:val="24"/>
                <w:szCs w:val="24"/>
              </w:rPr>
              <w:t xml:space="preserve"> de </w:t>
            </w:r>
            <w:proofErr w:type="spellStart"/>
            <w:r w:rsidR="00AF295D" w:rsidRPr="00AF295D">
              <w:rPr>
                <w:rFonts w:ascii="Times New Roman" w:eastAsia="Courier New" w:hAnsi="Times New Roman"/>
                <w:color w:val="000000" w:themeColor="text1"/>
                <w:sz w:val="24"/>
                <w:szCs w:val="24"/>
              </w:rPr>
              <w:t>testare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recomandate</w:t>
            </w:r>
            <w:proofErr w:type="spellEnd"/>
            <w:r w:rsidR="00AF295D" w:rsidRPr="00AF295D">
              <w:rPr>
                <w:rFonts w:ascii="Times New Roman" w:eastAsia="Courier New" w:hAnsi="Times New Roman"/>
                <w:color w:val="000000" w:themeColor="text1"/>
                <w:sz w:val="24"/>
                <w:szCs w:val="24"/>
              </w:rPr>
              <w:t xml:space="preserve">, precum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de </w:t>
            </w:r>
            <w:proofErr w:type="spellStart"/>
            <w:r w:rsidR="00AF295D" w:rsidRPr="00AF295D">
              <w:rPr>
                <w:rFonts w:ascii="Times New Roman" w:eastAsia="Courier New" w:hAnsi="Times New Roman"/>
                <w:color w:val="000000" w:themeColor="text1"/>
                <w:sz w:val="24"/>
                <w:szCs w:val="24"/>
              </w:rPr>
              <w:t>stabilire</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lastRenderedPageBreak/>
              <w:t>normelor</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detaliate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privind</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formatul</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datelor</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și</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procedurile</w:t>
            </w:r>
            <w:proofErr w:type="spellEnd"/>
            <w:r w:rsidR="00AF295D" w:rsidRPr="00AF295D">
              <w:rPr>
                <w:rFonts w:ascii="Times New Roman" w:eastAsia="Courier New" w:hAnsi="Times New Roman"/>
                <w:color w:val="000000" w:themeColor="text1"/>
                <w:sz w:val="24"/>
                <w:szCs w:val="24"/>
              </w:rPr>
              <w:t xml:space="preserve"> de </w:t>
            </w:r>
            <w:proofErr w:type="spellStart"/>
            <w:r w:rsidR="00AF295D" w:rsidRPr="00AF295D">
              <w:rPr>
                <w:rFonts w:ascii="Times New Roman" w:eastAsia="Courier New" w:hAnsi="Times New Roman"/>
                <w:color w:val="000000" w:themeColor="text1"/>
                <w:sz w:val="24"/>
                <w:szCs w:val="24"/>
              </w:rPr>
              <w:t>accesare</w:t>
            </w:r>
            <w:proofErr w:type="spellEnd"/>
            <w:r w:rsidR="00AF295D" w:rsidRPr="00AF295D">
              <w:rPr>
                <w:rFonts w:ascii="Times New Roman" w:eastAsia="Courier New" w:hAnsi="Times New Roman"/>
                <w:color w:val="000000" w:themeColor="text1"/>
                <w:sz w:val="24"/>
                <w:szCs w:val="24"/>
              </w:rPr>
              <w:t xml:space="preserve"> a </w:t>
            </w:r>
            <w:proofErr w:type="spellStart"/>
            <w:r w:rsidR="00AF295D" w:rsidRPr="00AF295D">
              <w:rPr>
                <w:rFonts w:ascii="Times New Roman" w:eastAsia="Courier New" w:hAnsi="Times New Roman"/>
                <w:color w:val="000000" w:themeColor="text1"/>
                <w:sz w:val="24"/>
                <w:szCs w:val="24"/>
              </w:rPr>
              <w:t>informațiilor</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tehnice</w:t>
            </w:r>
            <w:proofErr w:type="spellEnd"/>
            <w:r w:rsidR="00AF295D" w:rsidRPr="00AF295D">
              <w:rPr>
                <w:rFonts w:ascii="Times New Roman" w:eastAsia="Courier New" w:hAnsi="Times New Roman"/>
                <w:color w:val="000000" w:themeColor="text1"/>
                <w:sz w:val="24"/>
                <w:szCs w:val="24"/>
              </w:rPr>
              <w:t xml:space="preserve"> </w:t>
            </w:r>
            <w:proofErr w:type="spellStart"/>
            <w:r w:rsidR="00AF295D" w:rsidRPr="00AF295D">
              <w:rPr>
                <w:rFonts w:ascii="Times New Roman" w:eastAsia="Courier New" w:hAnsi="Times New Roman"/>
                <w:color w:val="000000" w:themeColor="text1"/>
                <w:sz w:val="24"/>
                <w:szCs w:val="24"/>
              </w:rPr>
              <w:t>relevante</w:t>
            </w:r>
            <w:proofErr w:type="spellEnd"/>
            <w:r w:rsidR="00AF295D" w:rsidRPr="00AF295D">
              <w:rPr>
                <w:rFonts w:ascii="Times New Roman" w:eastAsia="Courier New" w:hAnsi="Times New Roman"/>
                <w:color w:val="000000" w:themeColor="text1"/>
                <w:sz w:val="24"/>
                <w:szCs w:val="24"/>
              </w:rPr>
              <w:t>.</w:t>
            </w:r>
          </w:p>
        </w:tc>
      </w:tr>
      <w:tr w:rsidR="006D3EB7" w:rsidRPr="002E0E38"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2E0E38" w:rsidRDefault="006933C3" w:rsidP="00452C6C">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lastRenderedPageBreak/>
              <w:t>6.</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Avizarea</w:t>
            </w:r>
            <w:r w:rsidR="00032B46" w:rsidRPr="002E0E38">
              <w:rPr>
                <w:rFonts w:ascii="Times New Roman" w:hAnsi="Times New Roman"/>
                <w:b/>
                <w:bCs/>
                <w:color w:val="000000" w:themeColor="text1"/>
                <w:sz w:val="24"/>
                <w:szCs w:val="24"/>
                <w:lang w:val="ro-RO"/>
              </w:rPr>
              <w:t xml:space="preserve"> </w:t>
            </w:r>
            <w:r w:rsidR="00863417" w:rsidRPr="002E0E38">
              <w:rPr>
                <w:rFonts w:ascii="Times New Roman" w:hAnsi="Times New Roman"/>
                <w:b/>
                <w:bCs/>
                <w:color w:val="000000" w:themeColor="text1"/>
                <w:sz w:val="24"/>
                <w:szCs w:val="24"/>
                <w:lang w:val="ro-RO"/>
              </w:rPr>
              <w:t>ș</w:t>
            </w:r>
            <w:r w:rsidRPr="002E0E38">
              <w:rPr>
                <w:rFonts w:ascii="Times New Roman" w:hAnsi="Times New Roman"/>
                <w:b/>
                <w:bCs/>
                <w:color w:val="000000" w:themeColor="text1"/>
                <w:sz w:val="24"/>
                <w:szCs w:val="24"/>
                <w:lang w:val="ro-RO"/>
              </w:rPr>
              <w:t>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consultarea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publică</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proiectului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normativ</w:t>
            </w:r>
          </w:p>
        </w:tc>
      </w:tr>
      <w:tr w:rsidR="006D3EB7" w:rsidRPr="002E0E38"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C21B52" w14:textId="77777777" w:rsidR="001F7F8F" w:rsidRDefault="00377EC8"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Proiectul de </w:t>
            </w:r>
            <w:r w:rsidR="00F17049" w:rsidRPr="002E0E38">
              <w:rPr>
                <w:rFonts w:ascii="Times New Roman" w:hAnsi="Times New Roman"/>
                <w:color w:val="000000" w:themeColor="text1"/>
                <w:sz w:val="24"/>
                <w:szCs w:val="24"/>
                <w:lang w:val="ro-RO"/>
              </w:rPr>
              <w:t>ordin</w:t>
            </w:r>
            <w:r w:rsidRPr="002E0E38">
              <w:rPr>
                <w:rFonts w:ascii="Times New Roman" w:hAnsi="Times New Roman"/>
                <w:color w:val="000000" w:themeColor="text1"/>
                <w:sz w:val="24"/>
                <w:szCs w:val="24"/>
                <w:lang w:val="ro-RO"/>
              </w:rPr>
              <w:t xml:space="preserve"> </w:t>
            </w:r>
            <w:r w:rsidR="001F7F8F">
              <w:rPr>
                <w:rFonts w:ascii="Times New Roman" w:hAnsi="Times New Roman"/>
                <w:color w:val="000000" w:themeColor="text1"/>
                <w:sz w:val="24"/>
                <w:szCs w:val="24"/>
                <w:lang w:val="ro-RO"/>
              </w:rPr>
              <w:t xml:space="preserve">a fost supus </w:t>
            </w:r>
            <w:r w:rsidRPr="002E0E38">
              <w:rPr>
                <w:rFonts w:ascii="Times New Roman" w:hAnsi="Times New Roman"/>
                <w:color w:val="000000" w:themeColor="text1"/>
                <w:sz w:val="24"/>
                <w:szCs w:val="24"/>
                <w:lang w:val="ro-RO"/>
              </w:rPr>
              <w:t>consultărilor publice și avizărilor/expertizărilor de către entitățile publice</w:t>
            </w:r>
            <w:r w:rsidR="001F7F8F">
              <w:rPr>
                <w:rFonts w:ascii="Times New Roman" w:hAnsi="Times New Roman"/>
                <w:color w:val="000000" w:themeColor="text1"/>
                <w:sz w:val="24"/>
                <w:szCs w:val="24"/>
                <w:lang w:val="ro-RO"/>
              </w:rPr>
              <w:t xml:space="preserve"> a căror domenii de activitate a fost vizat de prevederile proiectului de Ordin</w:t>
            </w:r>
            <w:r w:rsidRPr="002E0E38">
              <w:rPr>
                <w:rFonts w:ascii="Times New Roman" w:hAnsi="Times New Roman"/>
                <w:color w:val="000000" w:themeColor="text1"/>
                <w:sz w:val="24"/>
                <w:szCs w:val="24"/>
                <w:lang w:val="ro-RO"/>
              </w:rPr>
              <w:t xml:space="preserve"> în conformitate cu prevederile Legii nr. 100/2017 cu privire la actele normative. </w:t>
            </w:r>
          </w:p>
          <w:p w14:paraId="283B6865" w14:textId="1F9F2AC8" w:rsidR="00377EC8" w:rsidRDefault="00377EC8"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Astfel, în cadrul procesului de avizare, </w:t>
            </w:r>
            <w:r w:rsidR="009A2B87">
              <w:rPr>
                <w:rFonts w:ascii="Times New Roman" w:hAnsi="Times New Roman"/>
                <w:color w:val="000000" w:themeColor="text1"/>
                <w:sz w:val="24"/>
                <w:szCs w:val="24"/>
                <w:lang w:val="ro-RO"/>
              </w:rPr>
              <w:t>au participat următoarele autorități publice</w:t>
            </w:r>
            <w:r w:rsidRPr="002E0E38">
              <w:rPr>
                <w:rFonts w:ascii="Times New Roman" w:hAnsi="Times New Roman"/>
                <w:color w:val="000000" w:themeColor="text1"/>
                <w:sz w:val="24"/>
                <w:szCs w:val="24"/>
                <w:lang w:val="ro-RO"/>
              </w:rPr>
              <w:t xml:space="preserve">: </w:t>
            </w:r>
          </w:p>
          <w:p w14:paraId="7B33FE99" w14:textId="6F4F195B" w:rsidR="009A2B87" w:rsidRDefault="009A2B87" w:rsidP="00377EC8">
            <w:pPr>
              <w:ind w:firstLine="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Ministerul Infrastructurii</w:t>
            </w:r>
            <w:r w:rsidR="0015076B">
              <w:rPr>
                <w:rFonts w:ascii="Times New Roman" w:hAnsi="Times New Roman"/>
                <w:color w:val="000000" w:themeColor="text1"/>
                <w:sz w:val="24"/>
                <w:szCs w:val="24"/>
                <w:lang w:val="ro-RO"/>
              </w:rPr>
              <w:t xml:space="preserve"> și Dezvoltării Regionale,</w:t>
            </w:r>
          </w:p>
          <w:p w14:paraId="5A298CA4" w14:textId="63B644BD" w:rsidR="0015076B" w:rsidRDefault="0015076B" w:rsidP="00377EC8">
            <w:pPr>
              <w:ind w:firstLine="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Agenția Națională Transport Auto,</w:t>
            </w:r>
          </w:p>
          <w:p w14:paraId="2F02DC9C" w14:textId="40598E42" w:rsidR="0015076B" w:rsidRDefault="0015076B" w:rsidP="00377EC8">
            <w:pPr>
              <w:ind w:firstLine="0"/>
              <w:rPr>
                <w:rFonts w:ascii="Times New Roman" w:hAnsi="Times New Roman"/>
                <w:color w:val="000000" w:themeColor="text1"/>
                <w:sz w:val="24"/>
                <w:szCs w:val="24"/>
              </w:rPr>
            </w:pPr>
            <w:r>
              <w:rPr>
                <w:rFonts w:ascii="Times New Roman" w:hAnsi="Times New Roman"/>
                <w:color w:val="000000" w:themeColor="text1"/>
                <w:sz w:val="24"/>
                <w:szCs w:val="24"/>
                <w:lang w:val="ro-RO"/>
              </w:rPr>
              <w:t xml:space="preserve">- </w:t>
            </w:r>
            <w:proofErr w:type="spellStart"/>
            <w:r w:rsidRPr="0015076B">
              <w:rPr>
                <w:rFonts w:ascii="Times New Roman" w:hAnsi="Times New Roman"/>
                <w:color w:val="000000" w:themeColor="text1"/>
                <w:sz w:val="24"/>
                <w:szCs w:val="24"/>
              </w:rPr>
              <w:t>Ministerul</w:t>
            </w:r>
            <w:proofErr w:type="spellEnd"/>
            <w:r w:rsidRPr="0015076B">
              <w:rPr>
                <w:rFonts w:ascii="Times New Roman" w:hAnsi="Times New Roman"/>
                <w:color w:val="000000" w:themeColor="text1"/>
                <w:sz w:val="24"/>
                <w:szCs w:val="24"/>
              </w:rPr>
              <w:t xml:space="preserve"> </w:t>
            </w:r>
            <w:proofErr w:type="spellStart"/>
            <w:r w:rsidRPr="0015076B">
              <w:rPr>
                <w:rFonts w:ascii="Times New Roman" w:hAnsi="Times New Roman"/>
                <w:color w:val="000000" w:themeColor="text1"/>
                <w:sz w:val="24"/>
                <w:szCs w:val="24"/>
              </w:rPr>
              <w:t>Muncii</w:t>
            </w:r>
            <w:proofErr w:type="spellEnd"/>
            <w:r w:rsidRPr="0015076B">
              <w:rPr>
                <w:rFonts w:ascii="Times New Roman" w:hAnsi="Times New Roman"/>
                <w:color w:val="000000" w:themeColor="text1"/>
                <w:sz w:val="24"/>
                <w:szCs w:val="24"/>
              </w:rPr>
              <w:t xml:space="preserve"> </w:t>
            </w:r>
            <w:proofErr w:type="spellStart"/>
            <w:r w:rsidRPr="0015076B">
              <w:rPr>
                <w:rFonts w:ascii="Times New Roman" w:hAnsi="Times New Roman"/>
                <w:color w:val="000000" w:themeColor="text1"/>
                <w:sz w:val="24"/>
                <w:szCs w:val="24"/>
              </w:rPr>
              <w:t>și</w:t>
            </w:r>
            <w:proofErr w:type="spellEnd"/>
            <w:r w:rsidRPr="0015076B">
              <w:rPr>
                <w:rFonts w:ascii="Times New Roman" w:hAnsi="Times New Roman"/>
                <w:color w:val="000000" w:themeColor="text1"/>
                <w:sz w:val="24"/>
                <w:szCs w:val="24"/>
              </w:rPr>
              <w:t xml:space="preserve"> </w:t>
            </w:r>
            <w:proofErr w:type="spellStart"/>
            <w:r w:rsidRPr="0015076B">
              <w:rPr>
                <w:rFonts w:ascii="Times New Roman" w:hAnsi="Times New Roman"/>
                <w:color w:val="000000" w:themeColor="text1"/>
                <w:sz w:val="24"/>
                <w:szCs w:val="24"/>
              </w:rPr>
              <w:t>Protecției</w:t>
            </w:r>
            <w:proofErr w:type="spellEnd"/>
            <w:r w:rsidRPr="0015076B">
              <w:rPr>
                <w:rFonts w:ascii="Times New Roman" w:hAnsi="Times New Roman"/>
                <w:color w:val="000000" w:themeColor="text1"/>
                <w:sz w:val="24"/>
                <w:szCs w:val="24"/>
              </w:rPr>
              <w:t xml:space="preserve"> Sociale</w:t>
            </w:r>
            <w:r>
              <w:rPr>
                <w:rFonts w:ascii="Times New Roman" w:hAnsi="Times New Roman"/>
                <w:color w:val="000000" w:themeColor="text1"/>
                <w:sz w:val="24"/>
                <w:szCs w:val="24"/>
              </w:rPr>
              <w:t>,</w:t>
            </w:r>
          </w:p>
          <w:p w14:paraId="65ACBB6F" w14:textId="10E995BF" w:rsidR="0015076B" w:rsidRPr="0015076B" w:rsidRDefault="0015076B" w:rsidP="00377EC8">
            <w:pPr>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sidRPr="0015076B">
              <w:rPr>
                <w:rFonts w:ascii="Times New Roman" w:hAnsi="Times New Roman"/>
                <w:color w:val="000000" w:themeColor="text1"/>
                <w:sz w:val="24"/>
                <w:szCs w:val="24"/>
              </w:rPr>
              <w:t>Ministerul</w:t>
            </w:r>
            <w:proofErr w:type="spellEnd"/>
            <w:r w:rsidRPr="0015076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Finanțelor</w:t>
            </w:r>
            <w:proofErr w:type="spellEnd"/>
            <w:r>
              <w:rPr>
                <w:rFonts w:ascii="Times New Roman" w:hAnsi="Times New Roman"/>
                <w:color w:val="000000" w:themeColor="text1"/>
                <w:sz w:val="24"/>
                <w:szCs w:val="24"/>
              </w:rPr>
              <w:t xml:space="preserve">, </w:t>
            </w:r>
          </w:p>
          <w:p w14:paraId="735A2C6C" w14:textId="405A9D76" w:rsidR="00377EC8" w:rsidRPr="002E0E38" w:rsidRDefault="00377EC8"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Ministerul Afacerilor Interne;</w:t>
            </w:r>
          </w:p>
          <w:p w14:paraId="0A20C07D" w14:textId="4D329733" w:rsidR="00377EC8" w:rsidRPr="002E0E38" w:rsidRDefault="00377EC8"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 Inspectoratul de Stat pentru Supravegherea Tehnică „Intehagro”. </w:t>
            </w:r>
          </w:p>
          <w:p w14:paraId="0CD58D56" w14:textId="3CBDA6B9" w:rsidR="008E57F3" w:rsidRPr="0015076B" w:rsidRDefault="008E57F3"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-Ministerul </w:t>
            </w:r>
            <w:r w:rsidRPr="0015076B">
              <w:rPr>
                <w:rFonts w:ascii="Times New Roman" w:hAnsi="Times New Roman"/>
                <w:color w:val="000000" w:themeColor="text1"/>
                <w:sz w:val="24"/>
                <w:szCs w:val="24"/>
                <w:lang w:val="ro-RO"/>
              </w:rPr>
              <w:t>Mediului</w:t>
            </w:r>
          </w:p>
          <w:p w14:paraId="037E3789" w14:textId="627825BA" w:rsidR="0015076B" w:rsidRPr="0015076B" w:rsidRDefault="0015076B" w:rsidP="00377EC8">
            <w:pPr>
              <w:ind w:firstLine="0"/>
              <w:rPr>
                <w:rFonts w:ascii="Times New Roman" w:hAnsi="Times New Roman"/>
                <w:color w:val="000000" w:themeColor="text1"/>
                <w:sz w:val="24"/>
                <w:szCs w:val="24"/>
                <w:lang w:val="ro-RO"/>
              </w:rPr>
            </w:pPr>
            <w:r w:rsidRPr="0015076B">
              <w:rPr>
                <w:rFonts w:ascii="Times New Roman" w:hAnsi="Times New Roman"/>
                <w:color w:val="000000" w:themeColor="text1"/>
                <w:sz w:val="24"/>
                <w:szCs w:val="24"/>
                <w:lang w:val="ro-RO"/>
              </w:rPr>
              <w:t xml:space="preserve">- </w:t>
            </w:r>
            <w:proofErr w:type="spellStart"/>
            <w:r w:rsidRPr="0015076B">
              <w:rPr>
                <w:rFonts w:ascii="Times New Roman" w:hAnsi="Times New Roman"/>
                <w:sz w:val="24"/>
                <w:szCs w:val="24"/>
              </w:rPr>
              <w:t>Congresul</w:t>
            </w:r>
            <w:proofErr w:type="spellEnd"/>
            <w:r w:rsidRPr="0015076B">
              <w:rPr>
                <w:rFonts w:ascii="Times New Roman" w:hAnsi="Times New Roman"/>
                <w:sz w:val="24"/>
                <w:szCs w:val="24"/>
              </w:rPr>
              <w:t xml:space="preserve"> </w:t>
            </w:r>
            <w:proofErr w:type="spellStart"/>
            <w:r w:rsidRPr="0015076B">
              <w:rPr>
                <w:rFonts w:ascii="Times New Roman" w:hAnsi="Times New Roman"/>
                <w:sz w:val="24"/>
                <w:szCs w:val="24"/>
              </w:rPr>
              <w:t>Autorităților</w:t>
            </w:r>
            <w:proofErr w:type="spellEnd"/>
            <w:r w:rsidRPr="0015076B">
              <w:rPr>
                <w:rFonts w:ascii="Times New Roman" w:hAnsi="Times New Roman"/>
                <w:sz w:val="24"/>
                <w:szCs w:val="24"/>
              </w:rPr>
              <w:t xml:space="preserve"> Locale din Moldova</w:t>
            </w:r>
          </w:p>
          <w:p w14:paraId="0144ED90" w14:textId="4CF1593E" w:rsidR="00377EC8" w:rsidRPr="002E0E38" w:rsidRDefault="00377EC8" w:rsidP="00377EC8">
            <w:pPr>
              <w:ind w:firstLine="0"/>
              <w:rPr>
                <w:rFonts w:ascii="Times New Roman" w:hAnsi="Times New Roman"/>
                <w:color w:val="000000" w:themeColor="text1"/>
                <w:sz w:val="24"/>
                <w:szCs w:val="24"/>
                <w:lang w:val="ro-RO"/>
              </w:rPr>
            </w:pPr>
            <w:r w:rsidRPr="0015076B">
              <w:rPr>
                <w:rFonts w:ascii="Times New Roman" w:hAnsi="Times New Roman"/>
                <w:color w:val="000000" w:themeColor="text1"/>
                <w:sz w:val="24"/>
                <w:szCs w:val="24"/>
                <w:lang w:val="ro-RO"/>
              </w:rPr>
              <w:t>După definitivarea proiectului</w:t>
            </w:r>
            <w:r w:rsidRPr="002E0E38">
              <w:rPr>
                <w:rFonts w:ascii="Times New Roman" w:hAnsi="Times New Roman"/>
                <w:color w:val="000000" w:themeColor="text1"/>
                <w:sz w:val="24"/>
                <w:szCs w:val="24"/>
                <w:lang w:val="ro-RO"/>
              </w:rPr>
              <w:t xml:space="preserve"> în urma procesului de avizare, proiectul de </w:t>
            </w:r>
            <w:r w:rsidR="0015076B">
              <w:rPr>
                <w:rFonts w:ascii="Times New Roman" w:hAnsi="Times New Roman"/>
                <w:color w:val="000000" w:themeColor="text1"/>
                <w:sz w:val="24"/>
                <w:szCs w:val="24"/>
                <w:lang w:val="ro-RO"/>
              </w:rPr>
              <w:t>O</w:t>
            </w:r>
            <w:r w:rsidR="006E0A19" w:rsidRPr="002E0E38">
              <w:rPr>
                <w:rFonts w:ascii="Times New Roman" w:hAnsi="Times New Roman"/>
                <w:color w:val="000000" w:themeColor="text1"/>
                <w:sz w:val="24"/>
                <w:szCs w:val="24"/>
                <w:lang w:val="ro-RO"/>
              </w:rPr>
              <w:t>rdin</w:t>
            </w:r>
            <w:r w:rsidRPr="002E0E38">
              <w:rPr>
                <w:rFonts w:ascii="Times New Roman" w:hAnsi="Times New Roman"/>
                <w:color w:val="000000" w:themeColor="text1"/>
                <w:sz w:val="24"/>
                <w:szCs w:val="24"/>
                <w:lang w:val="ro-RO"/>
              </w:rPr>
              <w:t xml:space="preserve"> </w:t>
            </w:r>
            <w:r w:rsidR="0015076B">
              <w:rPr>
                <w:rFonts w:ascii="Times New Roman" w:hAnsi="Times New Roman"/>
                <w:color w:val="000000" w:themeColor="text1"/>
                <w:sz w:val="24"/>
                <w:szCs w:val="24"/>
                <w:lang w:val="ro-RO"/>
              </w:rPr>
              <w:t>a fost</w:t>
            </w:r>
            <w:r w:rsidRPr="002E0E38">
              <w:rPr>
                <w:rFonts w:ascii="Times New Roman" w:hAnsi="Times New Roman"/>
                <w:color w:val="000000" w:themeColor="text1"/>
                <w:sz w:val="24"/>
                <w:szCs w:val="24"/>
                <w:lang w:val="ro-RO"/>
              </w:rPr>
              <w:t xml:space="preserve"> remis spre expertizare, după cum urmează: </w:t>
            </w:r>
          </w:p>
          <w:p w14:paraId="6E199851" w14:textId="77777777" w:rsidR="00377EC8" w:rsidRPr="002E0E38" w:rsidRDefault="00377EC8"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Expertizare: </w:t>
            </w:r>
          </w:p>
          <w:p w14:paraId="4C5A674E" w14:textId="0ED9920F" w:rsidR="00377EC8" w:rsidRPr="002E0E38" w:rsidRDefault="00377EC8" w:rsidP="00377EC8">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 Ministerul Justiției. </w:t>
            </w:r>
          </w:p>
          <w:p w14:paraId="429B3A36" w14:textId="61F973F7" w:rsidR="008E57F3" w:rsidRPr="002E0E38" w:rsidRDefault="008E57F3" w:rsidP="008E57F3">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w:t>
            </w:r>
            <w:r w:rsidR="0015076B">
              <w:rPr>
                <w:rFonts w:ascii="Times New Roman" w:hAnsi="Times New Roman"/>
                <w:color w:val="000000" w:themeColor="text1"/>
                <w:sz w:val="24"/>
                <w:szCs w:val="24"/>
                <w:lang w:val="ro-RO"/>
              </w:rPr>
              <w:t xml:space="preserve"> </w:t>
            </w:r>
            <w:r w:rsidRPr="002E0E38">
              <w:rPr>
                <w:rFonts w:ascii="Times New Roman" w:hAnsi="Times New Roman"/>
                <w:color w:val="000000" w:themeColor="text1"/>
                <w:sz w:val="24"/>
                <w:szCs w:val="24"/>
                <w:lang w:val="ro-RO"/>
              </w:rPr>
              <w:t xml:space="preserve">Centrului de Armonizare a </w:t>
            </w:r>
            <w:r w:rsidR="00766820" w:rsidRPr="002E0E38">
              <w:rPr>
                <w:rFonts w:ascii="Times New Roman" w:hAnsi="Times New Roman"/>
                <w:color w:val="000000" w:themeColor="text1"/>
                <w:sz w:val="24"/>
                <w:szCs w:val="24"/>
                <w:lang w:val="ro-RO"/>
              </w:rPr>
              <w:t>Legislației</w:t>
            </w:r>
            <w:r w:rsidRPr="002E0E38">
              <w:rPr>
                <w:rFonts w:ascii="Times New Roman" w:hAnsi="Times New Roman"/>
                <w:color w:val="000000" w:themeColor="text1"/>
                <w:sz w:val="24"/>
                <w:szCs w:val="24"/>
                <w:lang w:val="ro-RO"/>
              </w:rPr>
              <w:t xml:space="preserve">. </w:t>
            </w:r>
          </w:p>
          <w:p w14:paraId="1D0DB3D2" w14:textId="77777777" w:rsidR="0015076B" w:rsidRPr="0015076B" w:rsidRDefault="00377EC8" w:rsidP="0015076B">
            <w:pPr>
              <w:ind w:firstLine="0"/>
              <w:jc w:val="left"/>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Totodată, </w:t>
            </w:r>
            <w:r w:rsidRPr="0015076B">
              <w:rPr>
                <w:rFonts w:ascii="Times New Roman" w:hAnsi="Times New Roman"/>
                <w:color w:val="000000" w:themeColor="text1"/>
                <w:sz w:val="24"/>
                <w:szCs w:val="24"/>
                <w:lang w:val="ro-RO"/>
              </w:rPr>
              <w:t xml:space="preserve">în scopul respectării prevederilor Legii nr. 239/2008 privind transparența în procesul decizional, </w:t>
            </w:r>
          </w:p>
          <w:p w14:paraId="5F6AF1AE" w14:textId="77777777" w:rsidR="0015076B" w:rsidRDefault="0015076B" w:rsidP="0015076B">
            <w:pPr>
              <w:ind w:firstLine="0"/>
              <w:jc w:val="left"/>
              <w:rPr>
                <w:rFonts w:ascii="Times New Roman" w:hAnsi="Times New Roman"/>
                <w:color w:val="000000" w:themeColor="text1"/>
                <w:sz w:val="24"/>
                <w:szCs w:val="24"/>
                <w:lang w:val="ro-RO"/>
              </w:rPr>
            </w:pPr>
            <w:r w:rsidRPr="0015076B">
              <w:rPr>
                <w:rFonts w:ascii="Times New Roman" w:hAnsi="Times New Roman"/>
                <w:color w:val="000000" w:themeColor="text1"/>
                <w:sz w:val="24"/>
                <w:szCs w:val="24"/>
                <w:lang w:val="ro-RO"/>
              </w:rPr>
              <w:t>- A</w:t>
            </w:r>
            <w:r w:rsidR="00377EC8" w:rsidRPr="0015076B">
              <w:rPr>
                <w:rFonts w:ascii="Times New Roman" w:hAnsi="Times New Roman"/>
                <w:color w:val="000000" w:themeColor="text1"/>
                <w:sz w:val="24"/>
                <w:szCs w:val="24"/>
                <w:lang w:val="ro-RO"/>
              </w:rPr>
              <w:t xml:space="preserve">nunțul privind inițierea elaborării proiectului poate fi accesat pe </w:t>
            </w:r>
            <w:r w:rsidR="008E57F3" w:rsidRPr="0015076B">
              <w:rPr>
                <w:rFonts w:ascii="Times New Roman" w:hAnsi="Times New Roman"/>
                <w:color w:val="000000" w:themeColor="text1"/>
                <w:sz w:val="24"/>
                <w:szCs w:val="24"/>
                <w:lang w:val="ro-RO"/>
              </w:rPr>
              <w:t>portalul particip.gov.md</w:t>
            </w:r>
            <w:r w:rsidRPr="0015076B">
              <w:rPr>
                <w:rFonts w:ascii="Times New Roman" w:hAnsi="Times New Roman"/>
                <w:color w:val="000000" w:themeColor="text1"/>
                <w:sz w:val="24"/>
                <w:szCs w:val="24"/>
                <w:lang w:val="ro-RO"/>
              </w:rPr>
              <w:t xml:space="preserve">, </w:t>
            </w:r>
          </w:p>
          <w:p w14:paraId="1EBC464A" w14:textId="6D40863E" w:rsidR="0015076B" w:rsidRPr="0015076B" w:rsidRDefault="0015076B" w:rsidP="0015076B">
            <w:pPr>
              <w:ind w:firstLine="0"/>
              <w:jc w:val="left"/>
              <w:rPr>
                <w:rFonts w:ascii="Times New Roman" w:hAnsi="Times New Roman"/>
                <w:color w:val="000000" w:themeColor="text1"/>
                <w:sz w:val="24"/>
                <w:szCs w:val="24"/>
                <w:lang w:val="ro-MD"/>
              </w:rPr>
            </w:pPr>
            <w:hyperlink r:id="rId11" w:history="1">
              <w:r w:rsidRPr="0015076B">
                <w:rPr>
                  <w:rStyle w:val="Hyperlink"/>
                  <w:rFonts w:ascii="Times New Roman" w:hAnsi="Times New Roman"/>
                  <w:color w:val="000000" w:themeColor="text1"/>
                  <w:sz w:val="24"/>
                  <w:szCs w:val="24"/>
                </w:rPr>
                <w:t xml:space="preserve">ANUNȚ cu </w:t>
              </w:r>
              <w:proofErr w:type="spellStart"/>
              <w:r w:rsidRPr="0015076B">
                <w:rPr>
                  <w:rStyle w:val="Hyperlink"/>
                  <w:rFonts w:ascii="Times New Roman" w:hAnsi="Times New Roman"/>
                  <w:color w:val="000000" w:themeColor="text1"/>
                  <w:sz w:val="24"/>
                  <w:szCs w:val="24"/>
                </w:rPr>
                <w:t>privire</w:t>
              </w:r>
              <w:proofErr w:type="spellEnd"/>
              <w:r w:rsidRPr="0015076B">
                <w:rPr>
                  <w:rStyle w:val="Hyperlink"/>
                  <w:rFonts w:ascii="Times New Roman" w:hAnsi="Times New Roman"/>
                  <w:color w:val="000000" w:themeColor="text1"/>
                  <w:sz w:val="24"/>
                  <w:szCs w:val="24"/>
                </w:rPr>
                <w:t xml:space="preserve"> la </w:t>
              </w:r>
              <w:proofErr w:type="spellStart"/>
              <w:r w:rsidRPr="0015076B">
                <w:rPr>
                  <w:rStyle w:val="Hyperlink"/>
                  <w:rFonts w:ascii="Times New Roman" w:hAnsi="Times New Roman"/>
                  <w:color w:val="000000" w:themeColor="text1"/>
                  <w:sz w:val="24"/>
                  <w:szCs w:val="24"/>
                </w:rPr>
                <w:t>inițierea</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elaborării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proiectului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Ordinului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Ministerului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Agriculturii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și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Industriei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Alimentare</w:t>
              </w:r>
              <w:proofErr w:type="spellEnd"/>
              <w:r w:rsidRPr="0015076B">
                <w:rPr>
                  <w:rStyle w:val="Hyperlink"/>
                  <w:rFonts w:ascii="Times New Roman" w:hAnsi="Times New Roman"/>
                  <w:color w:val="000000" w:themeColor="text1"/>
                  <w:sz w:val="24"/>
                  <w:szCs w:val="24"/>
                </w:rPr>
                <w:t xml:space="preserve"> cu </w:t>
              </w:r>
              <w:proofErr w:type="spellStart"/>
              <w:r w:rsidRPr="0015076B">
                <w:rPr>
                  <w:rStyle w:val="Hyperlink"/>
                  <w:rFonts w:ascii="Times New Roman" w:hAnsi="Times New Roman"/>
                  <w:color w:val="000000" w:themeColor="text1"/>
                  <w:sz w:val="24"/>
                  <w:szCs w:val="24"/>
                </w:rPr>
                <w:t>privire</w:t>
              </w:r>
              <w:proofErr w:type="spellEnd"/>
              <w:r w:rsidRPr="0015076B">
                <w:rPr>
                  <w:rStyle w:val="Hyperlink"/>
                  <w:rFonts w:ascii="Times New Roman" w:hAnsi="Times New Roman"/>
                  <w:color w:val="000000" w:themeColor="text1"/>
                  <w:sz w:val="24"/>
                  <w:szCs w:val="24"/>
                </w:rPr>
                <w:t xml:space="preserve"> la </w:t>
              </w:r>
              <w:proofErr w:type="spellStart"/>
              <w:r w:rsidRPr="0015076B">
                <w:rPr>
                  <w:rStyle w:val="Hyperlink"/>
                  <w:rFonts w:ascii="Times New Roman" w:hAnsi="Times New Roman"/>
                  <w:color w:val="000000" w:themeColor="text1"/>
                  <w:sz w:val="24"/>
                  <w:szCs w:val="24"/>
                </w:rPr>
                <w:t>aprobarea</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Regulamentului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privind</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inspecția</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tehnică</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periodică</w:t>
              </w:r>
              <w:proofErr w:type="spellEnd"/>
              <w:r w:rsidRPr="0015076B">
                <w:rPr>
                  <w:rStyle w:val="Hyperlink"/>
                  <w:rFonts w:ascii="Times New Roman" w:hAnsi="Times New Roman"/>
                  <w:color w:val="000000" w:themeColor="text1"/>
                  <w:sz w:val="24"/>
                  <w:szCs w:val="24"/>
                </w:rPr>
                <w:t xml:space="preserve"> a </w:t>
              </w:r>
              <w:proofErr w:type="spellStart"/>
              <w:r w:rsidRPr="0015076B">
                <w:rPr>
                  <w:rStyle w:val="Hyperlink"/>
                  <w:rFonts w:ascii="Times New Roman" w:hAnsi="Times New Roman"/>
                  <w:color w:val="000000" w:themeColor="text1"/>
                  <w:sz w:val="24"/>
                  <w:szCs w:val="24"/>
                </w:rPr>
                <w:t>tractoarelor</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mașinilor</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autopropulsate</w:t>
              </w:r>
              <w:proofErr w:type="spellEnd"/>
              <w:r w:rsidRPr="0015076B">
                <w:rPr>
                  <w:rStyle w:val="Hyperlink"/>
                  <w:rFonts w:ascii="Times New Roman" w:hAnsi="Times New Roman"/>
                  <w:color w:val="000000" w:themeColor="text1"/>
                  <w:sz w:val="24"/>
                  <w:szCs w:val="24"/>
                </w:rPr>
                <w:t xml:space="preserve">, ameliorative, de </w:t>
              </w:r>
              <w:proofErr w:type="spellStart"/>
              <w:r w:rsidRPr="0015076B">
                <w:rPr>
                  <w:rStyle w:val="Hyperlink"/>
                  <w:rFonts w:ascii="Times New Roman" w:hAnsi="Times New Roman"/>
                  <w:color w:val="000000" w:themeColor="text1"/>
                  <w:sz w:val="24"/>
                  <w:szCs w:val="24"/>
                </w:rPr>
                <w:t>construcție</w:t>
              </w:r>
              <w:proofErr w:type="spellEnd"/>
              <w:r w:rsidRPr="0015076B">
                <w:rPr>
                  <w:rStyle w:val="Hyperlink"/>
                  <w:rFonts w:ascii="Times New Roman" w:hAnsi="Times New Roman"/>
                  <w:color w:val="000000" w:themeColor="text1"/>
                  <w:sz w:val="24"/>
                  <w:szCs w:val="24"/>
                </w:rPr>
                <w:t xml:space="preserve"> a </w:t>
              </w:r>
              <w:proofErr w:type="spellStart"/>
              <w:r w:rsidRPr="0015076B">
                <w:rPr>
                  <w:rStyle w:val="Hyperlink"/>
                  <w:rFonts w:ascii="Times New Roman" w:hAnsi="Times New Roman"/>
                  <w:color w:val="000000" w:themeColor="text1"/>
                  <w:sz w:val="24"/>
                  <w:szCs w:val="24"/>
                </w:rPr>
                <w:t>drumurilor</w:t>
              </w:r>
              <w:proofErr w:type="spellEnd"/>
              <w:r w:rsidRPr="0015076B">
                <w:rPr>
                  <w:rStyle w:val="Hyperlink"/>
                  <w:rFonts w:ascii="Times New Roman" w:hAnsi="Times New Roman"/>
                  <w:color w:val="000000" w:themeColor="text1"/>
                  <w:sz w:val="24"/>
                  <w:szCs w:val="24"/>
                </w:rPr>
                <w:t xml:space="preserve">, </w:t>
              </w:r>
              <w:proofErr w:type="gramStart"/>
              <w:r w:rsidRPr="0015076B">
                <w:rPr>
                  <w:rStyle w:val="Hyperlink"/>
                  <w:rFonts w:ascii="Times New Roman" w:hAnsi="Times New Roman"/>
                  <w:color w:val="000000" w:themeColor="text1"/>
                  <w:sz w:val="24"/>
                  <w:szCs w:val="24"/>
                </w:rPr>
                <w:t>a</w:t>
              </w:r>
              <w:proofErr w:type="gram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altor</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mașini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și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remorci</w:t>
              </w:r>
              <w:proofErr w:type="spellEnd"/>
              <w:r w:rsidRPr="0015076B">
                <w:rPr>
                  <w:rStyle w:val="Hyperlink"/>
                  <w:rFonts w:ascii="Times New Roman" w:hAnsi="Times New Roman"/>
                  <w:color w:val="000000" w:themeColor="text1"/>
                  <w:sz w:val="24"/>
                  <w:szCs w:val="24"/>
                </w:rPr>
                <w:t xml:space="preserve"> ale </w:t>
              </w:r>
              <w:proofErr w:type="spellStart"/>
              <w:r w:rsidRPr="0015076B">
                <w:rPr>
                  <w:rStyle w:val="Hyperlink"/>
                  <w:rFonts w:ascii="Times New Roman" w:hAnsi="Times New Roman"/>
                  <w:color w:val="000000" w:themeColor="text1"/>
                  <w:sz w:val="24"/>
                  <w:szCs w:val="24"/>
                </w:rPr>
                <w:t>acestora</w:t>
              </w:r>
              <w:proofErr w:type="spellEnd"/>
              <w:r w:rsidRPr="0015076B">
                <w:rPr>
                  <w:rStyle w:val="Hyperlink"/>
                  <w:rFonts w:ascii="Times New Roman" w:hAnsi="Times New Roman"/>
                  <w:color w:val="000000" w:themeColor="text1"/>
                  <w:sz w:val="24"/>
                  <w:szCs w:val="24"/>
                </w:rPr>
                <w:t xml:space="preserve"> | Particip.gov.md</w:t>
              </w:r>
            </w:hyperlink>
          </w:p>
          <w:p w14:paraId="7ED50BDE" w14:textId="77777777" w:rsidR="0015076B" w:rsidRPr="0015076B" w:rsidRDefault="0015076B" w:rsidP="0015076B">
            <w:pPr>
              <w:ind w:firstLine="0"/>
              <w:jc w:val="left"/>
              <w:rPr>
                <w:rFonts w:ascii="Times New Roman" w:hAnsi="Times New Roman"/>
                <w:color w:val="000000" w:themeColor="text1"/>
                <w:sz w:val="24"/>
                <w:szCs w:val="24"/>
                <w:lang w:val="ro-RO"/>
              </w:rPr>
            </w:pPr>
            <w:r w:rsidRPr="0015076B">
              <w:rPr>
                <w:rFonts w:ascii="Times New Roman" w:hAnsi="Times New Roman"/>
                <w:color w:val="000000" w:themeColor="text1"/>
                <w:sz w:val="24"/>
                <w:szCs w:val="24"/>
                <w:lang w:val="ro-RO"/>
              </w:rPr>
              <w:t>- Anunț spre consultare publică a proiectului  de Ordin,</w:t>
            </w:r>
          </w:p>
          <w:p w14:paraId="22F8EB79" w14:textId="24C6957A" w:rsidR="0015076B" w:rsidRPr="0015076B" w:rsidRDefault="0015076B" w:rsidP="0015076B">
            <w:pPr>
              <w:ind w:firstLine="0"/>
              <w:jc w:val="left"/>
              <w:rPr>
                <w:rFonts w:ascii="Times New Roman" w:hAnsi="Times New Roman"/>
                <w:color w:val="000000" w:themeColor="text1"/>
                <w:sz w:val="24"/>
                <w:szCs w:val="24"/>
              </w:rPr>
            </w:pPr>
            <w:hyperlink r:id="rId12" w:history="1">
              <w:proofErr w:type="spellStart"/>
              <w:r w:rsidRPr="0015076B">
                <w:rPr>
                  <w:rStyle w:val="Hyperlink"/>
                  <w:rFonts w:ascii="Times New Roman" w:hAnsi="Times New Roman"/>
                  <w:color w:val="000000" w:themeColor="text1"/>
                  <w:sz w:val="24"/>
                  <w:szCs w:val="24"/>
                </w:rPr>
                <w:t>Ministerul</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Agriculturii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și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Industriei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Alimentare</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anunță</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spre</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consultare</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publică</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proiectul</w:t>
              </w:r>
              <w:proofErr w:type="spellEnd"/>
              <w:r w:rsidRPr="0015076B">
                <w:rPr>
                  <w:rStyle w:val="Hyperlink"/>
                  <w:rFonts w:ascii="Times New Roman" w:hAnsi="Times New Roman"/>
                  <w:color w:val="000000" w:themeColor="text1"/>
                  <w:sz w:val="24"/>
                  <w:szCs w:val="24"/>
                </w:rPr>
                <w:t xml:space="preserve"> de </w:t>
              </w:r>
              <w:proofErr w:type="spellStart"/>
              <w:r w:rsidRPr="0015076B">
                <w:rPr>
                  <w:rStyle w:val="Hyperlink"/>
                  <w:rFonts w:ascii="Times New Roman" w:hAnsi="Times New Roman"/>
                  <w:color w:val="000000" w:themeColor="text1"/>
                  <w:sz w:val="24"/>
                  <w:szCs w:val="24"/>
                </w:rPr>
                <w:t>Ordin</w:t>
              </w:r>
              <w:proofErr w:type="spellEnd"/>
              <w:r w:rsidRPr="0015076B">
                <w:rPr>
                  <w:rStyle w:val="Hyperlink"/>
                  <w:rFonts w:ascii="Times New Roman" w:hAnsi="Times New Roman"/>
                  <w:color w:val="000000" w:themeColor="text1"/>
                  <w:sz w:val="24"/>
                  <w:szCs w:val="24"/>
                </w:rPr>
                <w:t xml:space="preserve"> cu </w:t>
              </w:r>
              <w:proofErr w:type="spellStart"/>
              <w:r w:rsidRPr="0015076B">
                <w:rPr>
                  <w:rStyle w:val="Hyperlink"/>
                  <w:rFonts w:ascii="Times New Roman" w:hAnsi="Times New Roman"/>
                  <w:color w:val="000000" w:themeColor="text1"/>
                  <w:sz w:val="24"/>
                  <w:szCs w:val="24"/>
                </w:rPr>
                <w:t>privire</w:t>
              </w:r>
              <w:proofErr w:type="spellEnd"/>
              <w:r w:rsidRPr="0015076B">
                <w:rPr>
                  <w:rStyle w:val="Hyperlink"/>
                  <w:rFonts w:ascii="Times New Roman" w:hAnsi="Times New Roman"/>
                  <w:color w:val="000000" w:themeColor="text1"/>
                  <w:sz w:val="24"/>
                  <w:szCs w:val="24"/>
                </w:rPr>
                <w:t xml:space="preserve"> la </w:t>
              </w:r>
              <w:proofErr w:type="spellStart"/>
              <w:r w:rsidRPr="0015076B">
                <w:rPr>
                  <w:rStyle w:val="Hyperlink"/>
                  <w:rFonts w:ascii="Times New Roman" w:hAnsi="Times New Roman"/>
                  <w:color w:val="000000" w:themeColor="text1"/>
                  <w:sz w:val="24"/>
                  <w:szCs w:val="24"/>
                </w:rPr>
                <w:t>aprobarea</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Regulamentului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privind</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inspecția</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tehnică</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periodică</w:t>
              </w:r>
              <w:proofErr w:type="spellEnd"/>
              <w:r w:rsidRPr="0015076B">
                <w:rPr>
                  <w:rStyle w:val="Hyperlink"/>
                  <w:rFonts w:ascii="Times New Roman" w:hAnsi="Times New Roman"/>
                  <w:color w:val="000000" w:themeColor="text1"/>
                  <w:sz w:val="24"/>
                  <w:szCs w:val="24"/>
                </w:rPr>
                <w:t xml:space="preserve"> a </w:t>
              </w:r>
              <w:proofErr w:type="spellStart"/>
              <w:r w:rsidRPr="0015076B">
                <w:rPr>
                  <w:rStyle w:val="Hyperlink"/>
                  <w:rFonts w:ascii="Times New Roman" w:hAnsi="Times New Roman"/>
                  <w:color w:val="000000" w:themeColor="text1"/>
                  <w:sz w:val="24"/>
                  <w:szCs w:val="24"/>
                </w:rPr>
                <w:t>tractoarelor</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mașinilor</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autopropulsate</w:t>
              </w:r>
              <w:proofErr w:type="spellEnd"/>
              <w:r w:rsidRPr="0015076B">
                <w:rPr>
                  <w:rStyle w:val="Hyperlink"/>
                  <w:rFonts w:ascii="Times New Roman" w:hAnsi="Times New Roman"/>
                  <w:color w:val="000000" w:themeColor="text1"/>
                  <w:sz w:val="24"/>
                  <w:szCs w:val="24"/>
                </w:rPr>
                <w:t xml:space="preserve">, ameliorative, de </w:t>
              </w:r>
              <w:proofErr w:type="spellStart"/>
              <w:r w:rsidRPr="0015076B">
                <w:rPr>
                  <w:rStyle w:val="Hyperlink"/>
                  <w:rFonts w:ascii="Times New Roman" w:hAnsi="Times New Roman"/>
                  <w:color w:val="000000" w:themeColor="text1"/>
                  <w:sz w:val="24"/>
                  <w:szCs w:val="24"/>
                </w:rPr>
                <w:t>construcție</w:t>
              </w:r>
              <w:proofErr w:type="spellEnd"/>
              <w:r w:rsidRPr="0015076B">
                <w:rPr>
                  <w:rStyle w:val="Hyperlink"/>
                  <w:rFonts w:ascii="Times New Roman" w:hAnsi="Times New Roman"/>
                  <w:color w:val="000000" w:themeColor="text1"/>
                  <w:sz w:val="24"/>
                  <w:szCs w:val="24"/>
                </w:rPr>
                <w:t xml:space="preserve"> a </w:t>
              </w:r>
              <w:proofErr w:type="spellStart"/>
              <w:r w:rsidRPr="0015076B">
                <w:rPr>
                  <w:rStyle w:val="Hyperlink"/>
                  <w:rFonts w:ascii="Times New Roman" w:hAnsi="Times New Roman"/>
                  <w:color w:val="000000" w:themeColor="text1"/>
                  <w:sz w:val="24"/>
                  <w:szCs w:val="24"/>
                </w:rPr>
                <w:t>drumurilor</w:t>
              </w:r>
              <w:proofErr w:type="spellEnd"/>
              <w:r w:rsidRPr="0015076B">
                <w:rPr>
                  <w:rStyle w:val="Hyperlink"/>
                  <w:rFonts w:ascii="Times New Roman" w:hAnsi="Times New Roman"/>
                  <w:color w:val="000000" w:themeColor="text1"/>
                  <w:sz w:val="24"/>
                  <w:szCs w:val="24"/>
                </w:rPr>
                <w:t xml:space="preserve">, </w:t>
              </w:r>
              <w:proofErr w:type="gramStart"/>
              <w:r w:rsidRPr="0015076B">
                <w:rPr>
                  <w:rStyle w:val="Hyperlink"/>
                  <w:rFonts w:ascii="Times New Roman" w:hAnsi="Times New Roman"/>
                  <w:color w:val="000000" w:themeColor="text1"/>
                  <w:sz w:val="24"/>
                  <w:szCs w:val="24"/>
                </w:rPr>
                <w:t>a</w:t>
              </w:r>
              <w:proofErr w:type="gram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altor</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mașini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și</w:t>
              </w:r>
              <w:proofErr w:type="spellEnd"/>
              <w:r w:rsidRPr="0015076B">
                <w:rPr>
                  <w:rStyle w:val="Hyperlink"/>
                  <w:rFonts w:ascii="Times New Roman" w:hAnsi="Times New Roman"/>
                  <w:color w:val="000000" w:themeColor="text1"/>
                  <w:sz w:val="24"/>
                  <w:szCs w:val="24"/>
                </w:rPr>
                <w:t xml:space="preserve"> </w:t>
              </w:r>
              <w:proofErr w:type="spellStart"/>
              <w:r w:rsidRPr="0015076B">
                <w:rPr>
                  <w:rStyle w:val="Hyperlink"/>
                  <w:rFonts w:ascii="Times New Roman" w:hAnsi="Times New Roman"/>
                  <w:color w:val="000000" w:themeColor="text1"/>
                  <w:sz w:val="24"/>
                  <w:szCs w:val="24"/>
                </w:rPr>
                <w:t>remorci</w:t>
              </w:r>
              <w:proofErr w:type="spellEnd"/>
              <w:r w:rsidRPr="0015076B">
                <w:rPr>
                  <w:rStyle w:val="Hyperlink"/>
                  <w:rFonts w:ascii="Times New Roman" w:hAnsi="Times New Roman"/>
                  <w:color w:val="000000" w:themeColor="text1"/>
                  <w:sz w:val="24"/>
                  <w:szCs w:val="24"/>
                </w:rPr>
                <w:t xml:space="preserve"> ale </w:t>
              </w:r>
              <w:proofErr w:type="spellStart"/>
              <w:r w:rsidRPr="0015076B">
                <w:rPr>
                  <w:rStyle w:val="Hyperlink"/>
                  <w:rFonts w:ascii="Times New Roman" w:hAnsi="Times New Roman"/>
                  <w:color w:val="000000" w:themeColor="text1"/>
                  <w:sz w:val="24"/>
                  <w:szCs w:val="24"/>
                </w:rPr>
                <w:t>acestora</w:t>
              </w:r>
              <w:proofErr w:type="spellEnd"/>
              <w:r w:rsidRPr="0015076B">
                <w:rPr>
                  <w:rStyle w:val="Hyperlink"/>
                  <w:rFonts w:ascii="Times New Roman" w:hAnsi="Times New Roman"/>
                  <w:color w:val="000000" w:themeColor="text1"/>
                  <w:sz w:val="24"/>
                  <w:szCs w:val="24"/>
                </w:rPr>
                <w:t xml:space="preserve"> | Particip.gov.md</w:t>
              </w:r>
            </w:hyperlink>
          </w:p>
          <w:p w14:paraId="7E6045F3" w14:textId="55950554" w:rsidR="005F48FA" w:rsidRPr="0015076B" w:rsidRDefault="0015076B" w:rsidP="0015076B">
            <w:pPr>
              <w:ind w:firstLine="0"/>
              <w:jc w:val="left"/>
              <w:rPr>
                <w:color w:val="000000" w:themeColor="text1"/>
                <w:sz w:val="24"/>
                <w:szCs w:val="24"/>
                <w:lang w:val="ro-RO"/>
              </w:rPr>
            </w:pPr>
            <w:r>
              <w:rPr>
                <w:color w:val="000000" w:themeColor="text1"/>
                <w:sz w:val="24"/>
                <w:szCs w:val="24"/>
                <w:lang w:val="ro-RO"/>
              </w:rPr>
              <w:t>-</w:t>
            </w:r>
            <w:r w:rsidRPr="0015076B">
              <w:rPr>
                <w:color w:val="000000" w:themeColor="text1"/>
                <w:sz w:val="24"/>
                <w:szCs w:val="24"/>
                <w:lang w:val="ro-RO"/>
              </w:rPr>
              <w:t>Au fost desfășurate dezbateri publice cu participarea mediului de afaceri, fiind întocmit procesul-verbal al ședinței privind dezbaterilor publice.</w:t>
            </w:r>
          </w:p>
        </w:tc>
      </w:tr>
      <w:tr w:rsidR="006D3EB7" w:rsidRPr="002E0E38"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E0E38" w:rsidRDefault="006933C3" w:rsidP="00452C6C">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t>7.</w:t>
            </w:r>
            <w:r w:rsidR="00032B46" w:rsidRPr="002E0E38">
              <w:rPr>
                <w:rFonts w:ascii="Times New Roman" w:hAnsi="Times New Roman"/>
                <w:b/>
                <w:bCs/>
                <w:color w:val="000000" w:themeColor="text1"/>
                <w:sz w:val="24"/>
                <w:szCs w:val="24"/>
                <w:lang w:val="ro-RO"/>
              </w:rPr>
              <w:t xml:space="preserve"> </w:t>
            </w:r>
            <w:r w:rsidR="00A95A2D" w:rsidRPr="002E0E38">
              <w:rPr>
                <w:rFonts w:ascii="Times New Roman" w:hAnsi="Times New Roman"/>
                <w:b/>
                <w:bCs/>
                <w:color w:val="000000" w:themeColor="text1"/>
                <w:sz w:val="24"/>
                <w:szCs w:val="24"/>
                <w:lang w:val="ro-RO"/>
              </w:rPr>
              <w:t>C</w:t>
            </w:r>
            <w:r w:rsidRPr="002E0E38">
              <w:rPr>
                <w:rFonts w:ascii="Times New Roman" w:hAnsi="Times New Roman"/>
                <w:b/>
                <w:bCs/>
                <w:color w:val="000000" w:themeColor="text1"/>
                <w:sz w:val="24"/>
                <w:szCs w:val="24"/>
                <w:lang w:val="ro-RO"/>
              </w:rPr>
              <w:t>oncluziile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expertizelor</w:t>
            </w:r>
          </w:p>
        </w:tc>
      </w:tr>
      <w:tr w:rsidR="006D3EB7" w:rsidRPr="002E0E38"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AB2A82F" w14:textId="64D49F1D" w:rsidR="00BF3D9C" w:rsidRPr="002E0E38" w:rsidRDefault="00BF3D9C" w:rsidP="00BF3D9C">
            <w:pPr>
              <w:ind w:firstLine="0"/>
              <w:rPr>
                <w:rFonts w:ascii="Times New Roman" w:hAnsi="Times New Roman"/>
                <w:bCs/>
                <w:color w:val="000000" w:themeColor="text1"/>
                <w:sz w:val="24"/>
                <w:szCs w:val="24"/>
                <w:lang w:val="ro-RO"/>
              </w:rPr>
            </w:pPr>
            <w:r w:rsidRPr="002E0E38">
              <w:rPr>
                <w:rFonts w:ascii="Times New Roman" w:hAnsi="Times New Roman"/>
                <w:bCs/>
                <w:color w:val="000000" w:themeColor="text1"/>
                <w:sz w:val="24"/>
                <w:szCs w:val="24"/>
                <w:lang w:val="ro-RO"/>
              </w:rPr>
              <w:t xml:space="preserve">Proiectul de Ordin </w:t>
            </w:r>
            <w:r w:rsidR="0015076B">
              <w:rPr>
                <w:rFonts w:ascii="Times New Roman" w:hAnsi="Times New Roman"/>
                <w:bCs/>
                <w:color w:val="000000" w:themeColor="text1"/>
                <w:sz w:val="24"/>
                <w:szCs w:val="24"/>
                <w:lang w:val="ro-RO"/>
              </w:rPr>
              <w:t>a fost supus</w:t>
            </w:r>
            <w:r w:rsidRPr="002E0E38">
              <w:rPr>
                <w:rFonts w:ascii="Times New Roman" w:hAnsi="Times New Roman"/>
                <w:bCs/>
                <w:color w:val="000000" w:themeColor="text1"/>
                <w:sz w:val="24"/>
                <w:szCs w:val="24"/>
                <w:lang w:val="ro-RO"/>
              </w:rPr>
              <w:t>:</w:t>
            </w:r>
          </w:p>
          <w:p w14:paraId="12EAEF77" w14:textId="47C5FFBF" w:rsidR="00BF3D9C" w:rsidRPr="002E0E38" w:rsidRDefault="0015076B" w:rsidP="002E0E38">
            <w:pPr>
              <w:ind w:firstLine="0"/>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1.</w:t>
            </w:r>
            <w:r w:rsidR="00BF3D9C" w:rsidRPr="002E0E38">
              <w:rPr>
                <w:rFonts w:ascii="Times New Roman" w:hAnsi="Times New Roman"/>
                <w:bCs/>
                <w:color w:val="000000" w:themeColor="text1"/>
                <w:sz w:val="24"/>
                <w:szCs w:val="24"/>
                <w:lang w:val="ro-RO"/>
              </w:rPr>
              <w:t>expertizei juridice, conform art. 37 alin. (1) din Legea 100/2017 cu privire la actele normative;</w:t>
            </w:r>
          </w:p>
          <w:p w14:paraId="59F15A48" w14:textId="6B8F5AD3" w:rsidR="00BF3D9C" w:rsidRPr="002E0E38" w:rsidRDefault="0015076B" w:rsidP="002E0E38">
            <w:pPr>
              <w:ind w:firstLine="0"/>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2.</w:t>
            </w:r>
            <w:r w:rsidR="00BF3D9C" w:rsidRPr="002E0E38">
              <w:rPr>
                <w:rFonts w:ascii="Times New Roman" w:hAnsi="Times New Roman"/>
                <w:bCs/>
                <w:color w:val="000000" w:themeColor="text1"/>
                <w:sz w:val="24"/>
                <w:szCs w:val="24"/>
                <w:lang w:val="ro-RO"/>
              </w:rPr>
              <w:t>expertizei anticorupție, conform 36 alin. (5) din Legea 100/2017 cu privire la actele normative;</w:t>
            </w:r>
          </w:p>
          <w:p w14:paraId="2AAC16F1" w14:textId="6F87380D" w:rsidR="008B4BE6" w:rsidRPr="002E0E38" w:rsidRDefault="0015076B" w:rsidP="002E0E38">
            <w:pPr>
              <w:ind w:firstLine="0"/>
              <w:rPr>
                <w:b/>
                <w:bCs/>
                <w:color w:val="000000" w:themeColor="text1"/>
                <w:sz w:val="24"/>
                <w:szCs w:val="24"/>
                <w:lang w:val="ro-RO"/>
              </w:rPr>
            </w:pPr>
            <w:r>
              <w:rPr>
                <w:rFonts w:ascii="Times New Roman" w:hAnsi="Times New Roman"/>
                <w:bCs/>
                <w:color w:val="000000" w:themeColor="text1"/>
                <w:sz w:val="24"/>
                <w:szCs w:val="24"/>
                <w:lang w:val="ro-RO"/>
              </w:rPr>
              <w:t>3.</w:t>
            </w:r>
            <w:r w:rsidR="00BF3D9C" w:rsidRPr="002E0E38">
              <w:rPr>
                <w:rFonts w:ascii="Times New Roman" w:hAnsi="Times New Roman"/>
                <w:bCs/>
                <w:color w:val="000000" w:themeColor="text1"/>
                <w:sz w:val="24"/>
                <w:szCs w:val="24"/>
                <w:lang w:val="ro-RO"/>
              </w:rPr>
              <w:t>expertizei de compatibilitate cu legislația UE, conform 35 alin. (1) din Legea 100/2017 cu privire la actele normative</w:t>
            </w:r>
            <w:r w:rsidR="006E0A19" w:rsidRPr="002E0E38">
              <w:rPr>
                <w:rFonts w:ascii="Times New Roman" w:hAnsi="Times New Roman"/>
                <w:bCs/>
                <w:color w:val="000000" w:themeColor="text1"/>
                <w:sz w:val="24"/>
                <w:szCs w:val="24"/>
                <w:lang w:val="ro-RO"/>
              </w:rPr>
              <w:t>.</w:t>
            </w:r>
          </w:p>
        </w:tc>
      </w:tr>
      <w:tr w:rsidR="006D3EB7" w:rsidRPr="002E0E38"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2E0E38" w:rsidRDefault="006933C3" w:rsidP="00452C6C">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t>8.</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Modul</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de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încorporare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în</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cadrul</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normativ</w:t>
            </w:r>
            <w:r w:rsidR="00032B46" w:rsidRPr="002E0E38">
              <w:rPr>
                <w:rFonts w:ascii="Times New Roman" w:hAnsi="Times New Roman"/>
                <w:b/>
                <w:bCs/>
                <w:color w:val="000000" w:themeColor="text1"/>
                <w:sz w:val="24"/>
                <w:szCs w:val="24"/>
                <w:lang w:val="ro-RO"/>
              </w:rPr>
              <w:t xml:space="preserve"> </w:t>
            </w:r>
            <w:r w:rsidR="007C53A1" w:rsidRPr="002E0E38">
              <w:rPr>
                <w:rFonts w:ascii="Times New Roman" w:hAnsi="Times New Roman"/>
                <w:b/>
                <w:bCs/>
                <w:color w:val="000000" w:themeColor="text1"/>
                <w:sz w:val="24"/>
                <w:szCs w:val="24"/>
                <w:lang w:val="ro-RO"/>
              </w:rPr>
              <w:t>existent</w:t>
            </w:r>
          </w:p>
        </w:tc>
      </w:tr>
      <w:tr w:rsidR="006D3EB7" w:rsidRPr="002E0E38"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7DA012D" w:rsidR="00975748" w:rsidRPr="002E0E38" w:rsidRDefault="00BF3D9C" w:rsidP="00BF3D9C">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Proiectul de Ordin nu abrogă sau modifică acte normative existente, acesta vine să pună în executare pct. 15 din Hotărârea Guvernului 607/1999 cu privire la Inspectoratul de Stat pentru Supravegherea Tehnică „</w:t>
            </w:r>
            <w:proofErr w:type="spellStart"/>
            <w:r w:rsidRPr="002E0E38">
              <w:rPr>
                <w:rFonts w:ascii="Times New Roman" w:hAnsi="Times New Roman"/>
                <w:color w:val="000000" w:themeColor="text1"/>
                <w:sz w:val="24"/>
                <w:szCs w:val="24"/>
                <w:lang w:val="ro-RO"/>
              </w:rPr>
              <w:t>Intehagro</w:t>
            </w:r>
            <w:proofErr w:type="spellEnd"/>
            <w:r w:rsidRPr="002E0E38">
              <w:rPr>
                <w:rFonts w:ascii="Times New Roman" w:hAnsi="Times New Roman"/>
                <w:color w:val="000000" w:themeColor="text1"/>
                <w:sz w:val="24"/>
                <w:szCs w:val="24"/>
                <w:lang w:val="ro-RO"/>
              </w:rPr>
              <w:t xml:space="preserve">” al Ministerului Agriculturii </w:t>
            </w:r>
            <w:proofErr w:type="spellStart"/>
            <w:r w:rsidRPr="002E0E38">
              <w:rPr>
                <w:rFonts w:ascii="Times New Roman" w:hAnsi="Times New Roman"/>
                <w:color w:val="000000" w:themeColor="text1"/>
                <w:sz w:val="24"/>
                <w:szCs w:val="24"/>
                <w:lang w:val="ro-RO"/>
              </w:rPr>
              <w:t>şi</w:t>
            </w:r>
            <w:proofErr w:type="spellEnd"/>
            <w:r w:rsidRPr="002E0E38">
              <w:rPr>
                <w:rFonts w:ascii="Times New Roman" w:hAnsi="Times New Roman"/>
                <w:color w:val="000000" w:themeColor="text1"/>
                <w:sz w:val="24"/>
                <w:szCs w:val="24"/>
                <w:lang w:val="ro-RO"/>
              </w:rPr>
              <w:t xml:space="preserve"> Industriei Alimentare.</w:t>
            </w:r>
          </w:p>
        </w:tc>
      </w:tr>
      <w:tr w:rsidR="006D3EB7" w:rsidRPr="002E0E38"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2E0E38" w:rsidRDefault="006933C3" w:rsidP="00F37ED4">
            <w:pPr>
              <w:rPr>
                <w:rFonts w:ascii="Times New Roman" w:hAnsi="Times New Roman"/>
                <w:b/>
                <w:bCs/>
                <w:color w:val="000000" w:themeColor="text1"/>
                <w:sz w:val="24"/>
                <w:szCs w:val="24"/>
                <w:lang w:val="ro-RO"/>
              </w:rPr>
            </w:pPr>
            <w:r w:rsidRPr="002E0E38">
              <w:rPr>
                <w:rFonts w:ascii="Times New Roman" w:hAnsi="Times New Roman"/>
                <w:b/>
                <w:bCs/>
                <w:color w:val="000000" w:themeColor="text1"/>
                <w:sz w:val="24"/>
                <w:szCs w:val="24"/>
                <w:lang w:val="ro-RO"/>
              </w:rPr>
              <w:t>9.</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Măsuri</w:t>
            </w:r>
            <w:r w:rsidR="0036135C" w:rsidRPr="002E0E38">
              <w:rPr>
                <w:rFonts w:ascii="Times New Roman" w:hAnsi="Times New Roman"/>
                <w:b/>
                <w:bCs/>
                <w:color w:val="000000" w:themeColor="text1"/>
                <w:sz w:val="24"/>
                <w:szCs w:val="24"/>
                <w:lang w:val="ro-RO"/>
              </w:rPr>
              <w:t>le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necesare</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pentru</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implementarea</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prevederilor</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proiectului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actului</w:t>
            </w:r>
            <w:r w:rsidR="00032B46" w:rsidRPr="002E0E38">
              <w:rPr>
                <w:rFonts w:ascii="Times New Roman" w:hAnsi="Times New Roman"/>
                <w:b/>
                <w:bCs/>
                <w:color w:val="000000" w:themeColor="text1"/>
                <w:sz w:val="24"/>
                <w:szCs w:val="24"/>
                <w:lang w:val="ro-RO"/>
              </w:rPr>
              <w:t xml:space="preserve"> </w:t>
            </w:r>
            <w:r w:rsidRPr="002E0E38">
              <w:rPr>
                <w:rFonts w:ascii="Times New Roman" w:hAnsi="Times New Roman"/>
                <w:b/>
                <w:bCs/>
                <w:color w:val="000000" w:themeColor="text1"/>
                <w:sz w:val="24"/>
                <w:szCs w:val="24"/>
                <w:lang w:val="ro-RO"/>
              </w:rPr>
              <w:t>normativ</w:t>
            </w:r>
          </w:p>
        </w:tc>
      </w:tr>
      <w:tr w:rsidR="006D3EB7" w:rsidRPr="002E0E38"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DDE438" w14:textId="5F99AD75" w:rsidR="006E0A19" w:rsidRPr="002E0E38" w:rsidRDefault="006E0A19" w:rsidP="006E0A19">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ISST „</w:t>
            </w:r>
            <w:proofErr w:type="spellStart"/>
            <w:r w:rsidRPr="002E0E38">
              <w:rPr>
                <w:rFonts w:ascii="Times New Roman" w:hAnsi="Times New Roman"/>
                <w:color w:val="000000" w:themeColor="text1"/>
                <w:sz w:val="24"/>
                <w:szCs w:val="24"/>
                <w:lang w:val="ro-RO"/>
              </w:rPr>
              <w:t>Intehagro</w:t>
            </w:r>
            <w:proofErr w:type="spellEnd"/>
            <w:r w:rsidRPr="002E0E38">
              <w:rPr>
                <w:rFonts w:ascii="Times New Roman" w:hAnsi="Times New Roman"/>
                <w:color w:val="000000" w:themeColor="text1"/>
                <w:sz w:val="24"/>
                <w:szCs w:val="24"/>
                <w:lang w:val="ro-RO"/>
              </w:rPr>
              <w:t xml:space="preserve">” se va asigura că tehnica agricolă pusă în exploatare pe teritoriul Republicii Moldova corespund prevederilor proiectului, respectiv în cazul neconformității acestora va fi interzisă exploatarea prin eliberarea raportului de verificare cu înscrierea „Neadmis”.  </w:t>
            </w:r>
          </w:p>
          <w:p w14:paraId="69892B48" w14:textId="2EB589AE" w:rsidR="006E0A19" w:rsidRPr="002E0E38" w:rsidRDefault="006E0A19" w:rsidP="006E0A19">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lastRenderedPageBreak/>
              <w:t xml:space="preserve">Persoanele interesate se va oferi posibilitatea de contestare prin adresarea la autoritatea centrală de specialitate pentru excluderea cazurilor eronate determinate în proces. </w:t>
            </w:r>
          </w:p>
          <w:p w14:paraId="35423DE1" w14:textId="1FEEF806" w:rsidR="008B4BE6" w:rsidRPr="002E0E38" w:rsidRDefault="006E0A19" w:rsidP="006E0A19">
            <w:pPr>
              <w:ind w:firstLine="0"/>
              <w:rPr>
                <w:rFonts w:ascii="Times New Roman" w:hAnsi="Times New Roman"/>
                <w:color w:val="000000" w:themeColor="text1"/>
                <w:sz w:val="24"/>
                <w:szCs w:val="24"/>
                <w:lang w:val="ro-RO"/>
              </w:rPr>
            </w:pPr>
            <w:r w:rsidRPr="002E0E38">
              <w:rPr>
                <w:rFonts w:ascii="Times New Roman" w:hAnsi="Times New Roman"/>
                <w:color w:val="000000" w:themeColor="text1"/>
                <w:sz w:val="24"/>
                <w:szCs w:val="24"/>
                <w:lang w:val="ro-RO"/>
              </w:rPr>
              <w:t xml:space="preserve">În acest scop, inspectoratul va organiza activități de supraveghere a subdiviziunilor teritoriale pentru buna desfășurare a procesului de implementare a </w:t>
            </w:r>
            <w:r w:rsidR="001A790D" w:rsidRPr="002E0E38">
              <w:rPr>
                <w:rFonts w:ascii="Times New Roman" w:hAnsi="Times New Roman"/>
                <w:color w:val="000000" w:themeColor="text1"/>
                <w:sz w:val="24"/>
                <w:szCs w:val="24"/>
                <w:lang w:val="ro-RO"/>
              </w:rPr>
              <w:t>reglementării</w:t>
            </w:r>
            <w:r w:rsidRPr="002E0E38">
              <w:rPr>
                <w:rFonts w:ascii="Times New Roman" w:hAnsi="Times New Roman"/>
                <w:color w:val="000000" w:themeColor="text1"/>
                <w:sz w:val="24"/>
                <w:szCs w:val="24"/>
                <w:lang w:val="ro-RO"/>
              </w:rPr>
              <w:t xml:space="preserve"> date.</w:t>
            </w:r>
          </w:p>
        </w:tc>
      </w:tr>
    </w:tbl>
    <w:p w14:paraId="6C5979B8" w14:textId="77280E7F" w:rsidR="008B4BE6" w:rsidRPr="002E0E38" w:rsidRDefault="008B4BE6" w:rsidP="00C40CAF">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RO"/>
        </w:rPr>
      </w:pPr>
    </w:p>
    <w:p w14:paraId="56C11EA3" w14:textId="77777777" w:rsidR="006F2D5B" w:rsidRPr="002E0E38" w:rsidRDefault="006F2D5B" w:rsidP="00C40CAF">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RO"/>
        </w:rPr>
      </w:pPr>
    </w:p>
    <w:p w14:paraId="3B8371B1" w14:textId="77777777" w:rsidR="002E68F1" w:rsidRPr="002E0E38" w:rsidRDefault="002E68F1" w:rsidP="00C40CAF">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RO"/>
        </w:rPr>
      </w:pPr>
    </w:p>
    <w:p w14:paraId="212713AF" w14:textId="45665323" w:rsidR="002E68F1" w:rsidRPr="002E0E38" w:rsidRDefault="002E68F1" w:rsidP="002E68F1">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RO"/>
        </w:rPr>
      </w:pPr>
    </w:p>
    <w:sectPr w:rsidR="002E68F1" w:rsidRPr="002E0E38" w:rsidSect="0080263E">
      <w:headerReference w:type="default" r:id="rId13"/>
      <w:headerReference w:type="first" r:id="rId14"/>
      <w:pgSz w:w="11907" w:h="16840"/>
      <w:pgMar w:top="709"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D08D" w14:textId="77777777" w:rsidR="00586E42" w:rsidRDefault="00586E42">
      <w:r>
        <w:separator/>
      </w:r>
    </w:p>
  </w:endnote>
  <w:endnote w:type="continuationSeparator" w:id="0">
    <w:p w14:paraId="42BBAE27" w14:textId="77777777" w:rsidR="00586E42" w:rsidRDefault="005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B729" w14:textId="77777777" w:rsidR="00586E42" w:rsidRDefault="00586E42">
      <w:r>
        <w:separator/>
      </w:r>
    </w:p>
  </w:footnote>
  <w:footnote w:type="continuationSeparator" w:id="0">
    <w:p w14:paraId="6C310EE7" w14:textId="77777777" w:rsidR="00586E42" w:rsidRDefault="0058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3D3DB8" w:rsidRPr="00F37ED4" w:rsidRDefault="003D3DB8"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D3DB8" w:rsidRPr="00032B46" w:rsidRDefault="003D3DB8">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DC14C56"/>
    <w:multiLevelType w:val="hybridMultilevel"/>
    <w:tmpl w:val="A9C2F8C4"/>
    <w:lvl w:ilvl="0" w:tplc="7F10E86A">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58C366A"/>
    <w:multiLevelType w:val="hybridMultilevel"/>
    <w:tmpl w:val="868ABB14"/>
    <w:lvl w:ilvl="0" w:tplc="C938124E">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D5AD3"/>
    <w:multiLevelType w:val="singleLevel"/>
    <w:tmpl w:val="82EE6B70"/>
    <w:lvl w:ilvl="0">
      <w:start w:val="1"/>
      <w:numFmt w:val="bullet"/>
      <w:pStyle w:val="Listacumarcatori2"/>
      <w:lvlText w:val=""/>
      <w:lvlJc w:val="left"/>
      <w:pPr>
        <w:tabs>
          <w:tab w:val="num" w:pos="1360"/>
        </w:tabs>
        <w:ind w:left="1360" w:hanging="283"/>
      </w:pPr>
      <w:rPr>
        <w:rFonts w:ascii="Symbol" w:hAnsi="Symbol"/>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6E577F2"/>
    <w:multiLevelType w:val="hybridMultilevel"/>
    <w:tmpl w:val="0700CBCC"/>
    <w:lvl w:ilvl="0" w:tplc="103C2BA0">
      <w:start w:val="1"/>
      <w:numFmt w:val="decimal"/>
      <w:lvlText w:val="%1."/>
      <w:lvlJc w:val="left"/>
      <w:pPr>
        <w:ind w:left="720" w:hanging="360"/>
      </w:pPr>
      <w:rPr>
        <w:rFonts w:ascii="Calibri" w:eastAsia="Calibri" w:hAnsi="Calibri"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52A06AB"/>
    <w:multiLevelType w:val="hybridMultilevel"/>
    <w:tmpl w:val="3574071C"/>
    <w:lvl w:ilvl="0" w:tplc="82F2E56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7453D8D"/>
    <w:multiLevelType w:val="hybridMultilevel"/>
    <w:tmpl w:val="DB62ECFE"/>
    <w:lvl w:ilvl="0" w:tplc="3932C3BE">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5"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6"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1C3648"/>
    <w:multiLevelType w:val="hybridMultilevel"/>
    <w:tmpl w:val="15D4B342"/>
    <w:lvl w:ilvl="0" w:tplc="4284275A">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4"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5" w15:restartNumberingAfterBreak="0">
    <w:nsid w:val="67521026"/>
    <w:multiLevelType w:val="hybridMultilevel"/>
    <w:tmpl w:val="D37CD700"/>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B434108"/>
    <w:multiLevelType w:val="hybridMultilevel"/>
    <w:tmpl w:val="0AD6FC18"/>
    <w:lvl w:ilvl="0" w:tplc="54E4192C">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8"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15:restartNumberingAfterBreak="0">
    <w:nsid w:val="79B31EFD"/>
    <w:multiLevelType w:val="hybridMultilevel"/>
    <w:tmpl w:val="2384F22A"/>
    <w:lvl w:ilvl="0" w:tplc="9AFC606A">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62659894">
    <w:abstractNumId w:val="38"/>
  </w:num>
  <w:num w:numId="2" w16cid:durableId="483351065">
    <w:abstractNumId w:val="40"/>
  </w:num>
  <w:num w:numId="3" w16cid:durableId="479270533">
    <w:abstractNumId w:val="17"/>
  </w:num>
  <w:num w:numId="4" w16cid:durableId="538788371">
    <w:abstractNumId w:val="31"/>
  </w:num>
  <w:num w:numId="5" w16cid:durableId="874079375">
    <w:abstractNumId w:val="19"/>
  </w:num>
  <w:num w:numId="6" w16cid:durableId="321813573">
    <w:abstractNumId w:val="14"/>
  </w:num>
  <w:num w:numId="7" w16cid:durableId="1929343707">
    <w:abstractNumId w:val="6"/>
  </w:num>
  <w:num w:numId="8" w16cid:durableId="930771665">
    <w:abstractNumId w:val="7"/>
  </w:num>
  <w:num w:numId="9" w16cid:durableId="1346635413">
    <w:abstractNumId w:val="28"/>
  </w:num>
  <w:num w:numId="10" w16cid:durableId="1154175716">
    <w:abstractNumId w:val="4"/>
  </w:num>
  <w:num w:numId="11" w16cid:durableId="904143826">
    <w:abstractNumId w:val="27"/>
  </w:num>
  <w:num w:numId="12" w16cid:durableId="351999018">
    <w:abstractNumId w:val="3"/>
  </w:num>
  <w:num w:numId="13" w16cid:durableId="1070077187">
    <w:abstractNumId w:val="43"/>
  </w:num>
  <w:num w:numId="14" w16cid:durableId="280234880">
    <w:abstractNumId w:val="20"/>
  </w:num>
  <w:num w:numId="15" w16cid:durableId="788360036">
    <w:abstractNumId w:val="21"/>
  </w:num>
  <w:num w:numId="16" w16cid:durableId="1945764319">
    <w:abstractNumId w:val="37"/>
  </w:num>
  <w:num w:numId="17" w16cid:durableId="386800398">
    <w:abstractNumId w:val="34"/>
  </w:num>
  <w:num w:numId="18" w16cid:durableId="275799631">
    <w:abstractNumId w:val="26"/>
  </w:num>
  <w:num w:numId="19" w16cid:durableId="1464303069">
    <w:abstractNumId w:val="22"/>
  </w:num>
  <w:num w:numId="20" w16cid:durableId="954948122">
    <w:abstractNumId w:val="9"/>
  </w:num>
  <w:num w:numId="21" w16cid:durableId="408774304">
    <w:abstractNumId w:val="36"/>
  </w:num>
  <w:num w:numId="22" w16cid:durableId="2134252718">
    <w:abstractNumId w:val="5"/>
  </w:num>
  <w:num w:numId="23" w16cid:durableId="66147430">
    <w:abstractNumId w:val="16"/>
  </w:num>
  <w:num w:numId="24" w16cid:durableId="747846127">
    <w:abstractNumId w:val="12"/>
  </w:num>
  <w:num w:numId="25" w16cid:durableId="2027125832">
    <w:abstractNumId w:val="23"/>
  </w:num>
  <w:num w:numId="26" w16cid:durableId="2125345426">
    <w:abstractNumId w:val="39"/>
  </w:num>
  <w:num w:numId="27" w16cid:durableId="7871009">
    <w:abstractNumId w:val="29"/>
  </w:num>
  <w:num w:numId="28" w16cid:durableId="683167954">
    <w:abstractNumId w:val="47"/>
    <w:lvlOverride w:ilvl="0">
      <w:startOverride w:val="1"/>
    </w:lvlOverride>
  </w:num>
  <w:num w:numId="29" w16cid:durableId="1645617779">
    <w:abstractNumId w:val="24"/>
  </w:num>
  <w:num w:numId="30" w16cid:durableId="683021349">
    <w:abstractNumId w:val="8"/>
  </w:num>
  <w:num w:numId="31" w16cid:durableId="839274745">
    <w:abstractNumId w:val="44"/>
  </w:num>
  <w:num w:numId="32" w16cid:durableId="145706306">
    <w:abstractNumId w:val="47"/>
  </w:num>
  <w:num w:numId="33" w16cid:durableId="1258053998">
    <w:abstractNumId w:val="15"/>
  </w:num>
  <w:num w:numId="34" w16cid:durableId="861362148">
    <w:abstractNumId w:val="49"/>
  </w:num>
  <w:num w:numId="35" w16cid:durableId="2090426426">
    <w:abstractNumId w:val="48"/>
  </w:num>
  <w:num w:numId="36" w16cid:durableId="1606107569">
    <w:abstractNumId w:val="0"/>
  </w:num>
  <w:num w:numId="37" w16cid:durableId="1979452051">
    <w:abstractNumId w:val="11"/>
  </w:num>
  <w:num w:numId="38" w16cid:durableId="400904980">
    <w:abstractNumId w:val="35"/>
  </w:num>
  <w:num w:numId="39" w16cid:durableId="1797018420">
    <w:abstractNumId w:val="18"/>
  </w:num>
  <w:num w:numId="40" w16cid:durableId="369958970">
    <w:abstractNumId w:val="41"/>
  </w:num>
  <w:num w:numId="41" w16cid:durableId="1465543076">
    <w:abstractNumId w:val="30"/>
  </w:num>
  <w:num w:numId="42" w16cid:durableId="1812092140">
    <w:abstractNumId w:val="1"/>
  </w:num>
  <w:num w:numId="43" w16cid:durableId="2025209760">
    <w:abstractNumId w:val="50"/>
  </w:num>
  <w:num w:numId="44" w16cid:durableId="1212882017">
    <w:abstractNumId w:val="13"/>
  </w:num>
  <w:num w:numId="45" w16cid:durableId="87115855">
    <w:abstractNumId w:val="2"/>
  </w:num>
  <w:num w:numId="46" w16cid:durableId="2080975479">
    <w:abstractNumId w:val="32"/>
  </w:num>
  <w:num w:numId="47" w16cid:durableId="806355973">
    <w:abstractNumId w:val="25"/>
  </w:num>
  <w:num w:numId="48" w16cid:durableId="2084139089">
    <w:abstractNumId w:val="45"/>
  </w:num>
  <w:num w:numId="49" w16cid:durableId="107631331">
    <w:abstractNumId w:val="46"/>
  </w:num>
  <w:num w:numId="50" w16cid:durableId="83847008">
    <w:abstractNumId w:val="33"/>
  </w:num>
  <w:num w:numId="51" w16cid:durableId="59330830">
    <w:abstractNumId w:val="51"/>
  </w:num>
  <w:num w:numId="52" w16cid:durableId="1017997528">
    <w:abstractNumId w:val="10"/>
  </w:num>
  <w:num w:numId="53" w16cid:durableId="3166135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60B5"/>
    <w:rsid w:val="0001151D"/>
    <w:rsid w:val="00013460"/>
    <w:rsid w:val="00013804"/>
    <w:rsid w:val="00013AC9"/>
    <w:rsid w:val="0001747F"/>
    <w:rsid w:val="00020308"/>
    <w:rsid w:val="0002435C"/>
    <w:rsid w:val="00032B46"/>
    <w:rsid w:val="000366D9"/>
    <w:rsid w:val="0004289C"/>
    <w:rsid w:val="0004343C"/>
    <w:rsid w:val="00043AC7"/>
    <w:rsid w:val="00044D19"/>
    <w:rsid w:val="00045592"/>
    <w:rsid w:val="00052045"/>
    <w:rsid w:val="00054810"/>
    <w:rsid w:val="000600E1"/>
    <w:rsid w:val="000713DA"/>
    <w:rsid w:val="00071EAA"/>
    <w:rsid w:val="0007236F"/>
    <w:rsid w:val="000728CD"/>
    <w:rsid w:val="00072C3D"/>
    <w:rsid w:val="00075A5F"/>
    <w:rsid w:val="00081267"/>
    <w:rsid w:val="00085029"/>
    <w:rsid w:val="000855A6"/>
    <w:rsid w:val="000855B0"/>
    <w:rsid w:val="000A6BA5"/>
    <w:rsid w:val="000B3D87"/>
    <w:rsid w:val="000B50EE"/>
    <w:rsid w:val="000B71CD"/>
    <w:rsid w:val="000C041B"/>
    <w:rsid w:val="000C2AB4"/>
    <w:rsid w:val="000D5C74"/>
    <w:rsid w:val="000D7FA6"/>
    <w:rsid w:val="000E17DA"/>
    <w:rsid w:val="000E1D40"/>
    <w:rsid w:val="000E2800"/>
    <w:rsid w:val="000E6251"/>
    <w:rsid w:val="000F0569"/>
    <w:rsid w:val="000F0642"/>
    <w:rsid w:val="000F4924"/>
    <w:rsid w:val="000F497A"/>
    <w:rsid w:val="001014F0"/>
    <w:rsid w:val="00102AD8"/>
    <w:rsid w:val="00105410"/>
    <w:rsid w:val="00113956"/>
    <w:rsid w:val="00116035"/>
    <w:rsid w:val="001211EA"/>
    <w:rsid w:val="00143389"/>
    <w:rsid w:val="00143CC4"/>
    <w:rsid w:val="0015076B"/>
    <w:rsid w:val="0015146D"/>
    <w:rsid w:val="00157D40"/>
    <w:rsid w:val="00162BE7"/>
    <w:rsid w:val="00165FD1"/>
    <w:rsid w:val="0017006C"/>
    <w:rsid w:val="001711FF"/>
    <w:rsid w:val="001732FD"/>
    <w:rsid w:val="00174CDA"/>
    <w:rsid w:val="00174E20"/>
    <w:rsid w:val="00174E9D"/>
    <w:rsid w:val="0018218A"/>
    <w:rsid w:val="00184334"/>
    <w:rsid w:val="00185AC8"/>
    <w:rsid w:val="00186696"/>
    <w:rsid w:val="00191428"/>
    <w:rsid w:val="00197C58"/>
    <w:rsid w:val="001A25C3"/>
    <w:rsid w:val="001A37C7"/>
    <w:rsid w:val="001A790D"/>
    <w:rsid w:val="001A7C37"/>
    <w:rsid w:val="001B3BE4"/>
    <w:rsid w:val="001B5818"/>
    <w:rsid w:val="001B66A4"/>
    <w:rsid w:val="001B6E6E"/>
    <w:rsid w:val="001C3F21"/>
    <w:rsid w:val="001C4EEE"/>
    <w:rsid w:val="001D0482"/>
    <w:rsid w:val="001D2FA2"/>
    <w:rsid w:val="001E4497"/>
    <w:rsid w:val="001F0570"/>
    <w:rsid w:val="001F06E1"/>
    <w:rsid w:val="001F2097"/>
    <w:rsid w:val="001F7F8F"/>
    <w:rsid w:val="002000EB"/>
    <w:rsid w:val="00200223"/>
    <w:rsid w:val="00200516"/>
    <w:rsid w:val="00200E60"/>
    <w:rsid w:val="00205100"/>
    <w:rsid w:val="0020794F"/>
    <w:rsid w:val="00214C7A"/>
    <w:rsid w:val="002164C9"/>
    <w:rsid w:val="002170A5"/>
    <w:rsid w:val="00220FD1"/>
    <w:rsid w:val="002233C9"/>
    <w:rsid w:val="0022434D"/>
    <w:rsid w:val="00230761"/>
    <w:rsid w:val="00236E65"/>
    <w:rsid w:val="002372B8"/>
    <w:rsid w:val="00240AC0"/>
    <w:rsid w:val="002453BD"/>
    <w:rsid w:val="0025362A"/>
    <w:rsid w:val="002559B6"/>
    <w:rsid w:val="00257353"/>
    <w:rsid w:val="002721D2"/>
    <w:rsid w:val="0027425A"/>
    <w:rsid w:val="0028093A"/>
    <w:rsid w:val="00281C80"/>
    <w:rsid w:val="00287807"/>
    <w:rsid w:val="002950E0"/>
    <w:rsid w:val="002954C4"/>
    <w:rsid w:val="002A7F85"/>
    <w:rsid w:val="002B07BD"/>
    <w:rsid w:val="002B50C2"/>
    <w:rsid w:val="002B5444"/>
    <w:rsid w:val="002B547F"/>
    <w:rsid w:val="002B6F0B"/>
    <w:rsid w:val="002C21E9"/>
    <w:rsid w:val="002C59D4"/>
    <w:rsid w:val="002D38C5"/>
    <w:rsid w:val="002D7950"/>
    <w:rsid w:val="002D7FCC"/>
    <w:rsid w:val="002E01A6"/>
    <w:rsid w:val="002E0E38"/>
    <w:rsid w:val="002E4217"/>
    <w:rsid w:val="002E505B"/>
    <w:rsid w:val="002E68F1"/>
    <w:rsid w:val="002F30F7"/>
    <w:rsid w:val="002F3DAA"/>
    <w:rsid w:val="002F5F1E"/>
    <w:rsid w:val="002F7FB5"/>
    <w:rsid w:val="00301D7D"/>
    <w:rsid w:val="0031555D"/>
    <w:rsid w:val="00315655"/>
    <w:rsid w:val="00315B32"/>
    <w:rsid w:val="00315BDC"/>
    <w:rsid w:val="00317E73"/>
    <w:rsid w:val="00324559"/>
    <w:rsid w:val="00327C88"/>
    <w:rsid w:val="00334C0F"/>
    <w:rsid w:val="003358FF"/>
    <w:rsid w:val="00347B79"/>
    <w:rsid w:val="003509A8"/>
    <w:rsid w:val="00354545"/>
    <w:rsid w:val="0036135C"/>
    <w:rsid w:val="0036149C"/>
    <w:rsid w:val="00362D0C"/>
    <w:rsid w:val="0036518F"/>
    <w:rsid w:val="003671DD"/>
    <w:rsid w:val="0036768D"/>
    <w:rsid w:val="00371F80"/>
    <w:rsid w:val="00374362"/>
    <w:rsid w:val="00377B12"/>
    <w:rsid w:val="00377EC8"/>
    <w:rsid w:val="00380147"/>
    <w:rsid w:val="00381C7D"/>
    <w:rsid w:val="00383B26"/>
    <w:rsid w:val="00385C9B"/>
    <w:rsid w:val="003872BA"/>
    <w:rsid w:val="00387D77"/>
    <w:rsid w:val="003922EF"/>
    <w:rsid w:val="00394A57"/>
    <w:rsid w:val="00397415"/>
    <w:rsid w:val="003A2CB2"/>
    <w:rsid w:val="003A4D1C"/>
    <w:rsid w:val="003A5F16"/>
    <w:rsid w:val="003B0016"/>
    <w:rsid w:val="003B257A"/>
    <w:rsid w:val="003B7521"/>
    <w:rsid w:val="003C0C4D"/>
    <w:rsid w:val="003C11CC"/>
    <w:rsid w:val="003C2B98"/>
    <w:rsid w:val="003C3DB4"/>
    <w:rsid w:val="003C3EB9"/>
    <w:rsid w:val="003D3DB8"/>
    <w:rsid w:val="003D5E8B"/>
    <w:rsid w:val="003D6BF7"/>
    <w:rsid w:val="003E3748"/>
    <w:rsid w:val="003E4DA7"/>
    <w:rsid w:val="003F0CD8"/>
    <w:rsid w:val="004015F0"/>
    <w:rsid w:val="00405019"/>
    <w:rsid w:val="00406BA9"/>
    <w:rsid w:val="00410C9A"/>
    <w:rsid w:val="00421AB5"/>
    <w:rsid w:val="00424212"/>
    <w:rsid w:val="00424CF9"/>
    <w:rsid w:val="0043208D"/>
    <w:rsid w:val="0043209E"/>
    <w:rsid w:val="00433157"/>
    <w:rsid w:val="004333B4"/>
    <w:rsid w:val="00434203"/>
    <w:rsid w:val="004349E5"/>
    <w:rsid w:val="00434E55"/>
    <w:rsid w:val="00452C3E"/>
    <w:rsid w:val="00452C6C"/>
    <w:rsid w:val="0045451B"/>
    <w:rsid w:val="004545E6"/>
    <w:rsid w:val="00464294"/>
    <w:rsid w:val="00472634"/>
    <w:rsid w:val="004735CE"/>
    <w:rsid w:val="00474658"/>
    <w:rsid w:val="0047797E"/>
    <w:rsid w:val="00491F46"/>
    <w:rsid w:val="00496809"/>
    <w:rsid w:val="00497F06"/>
    <w:rsid w:val="004A3757"/>
    <w:rsid w:val="004A3DED"/>
    <w:rsid w:val="004B1283"/>
    <w:rsid w:val="004B3E59"/>
    <w:rsid w:val="004B5F05"/>
    <w:rsid w:val="004C1B79"/>
    <w:rsid w:val="004C4BF0"/>
    <w:rsid w:val="004C6034"/>
    <w:rsid w:val="004D3941"/>
    <w:rsid w:val="004D7D0B"/>
    <w:rsid w:val="004E2421"/>
    <w:rsid w:val="004E6489"/>
    <w:rsid w:val="004E6662"/>
    <w:rsid w:val="004F568A"/>
    <w:rsid w:val="00501140"/>
    <w:rsid w:val="005020EC"/>
    <w:rsid w:val="005043D1"/>
    <w:rsid w:val="00505C3C"/>
    <w:rsid w:val="00516555"/>
    <w:rsid w:val="00517328"/>
    <w:rsid w:val="005256CF"/>
    <w:rsid w:val="0053340B"/>
    <w:rsid w:val="005364C2"/>
    <w:rsid w:val="00542C43"/>
    <w:rsid w:val="00545268"/>
    <w:rsid w:val="00551299"/>
    <w:rsid w:val="00551B6E"/>
    <w:rsid w:val="00552506"/>
    <w:rsid w:val="0055343B"/>
    <w:rsid w:val="005535FB"/>
    <w:rsid w:val="00555DF5"/>
    <w:rsid w:val="00563999"/>
    <w:rsid w:val="005652C8"/>
    <w:rsid w:val="0056790F"/>
    <w:rsid w:val="00572006"/>
    <w:rsid w:val="00573E74"/>
    <w:rsid w:val="0057790F"/>
    <w:rsid w:val="00582470"/>
    <w:rsid w:val="005864FA"/>
    <w:rsid w:val="00586E42"/>
    <w:rsid w:val="00594DE5"/>
    <w:rsid w:val="0059533B"/>
    <w:rsid w:val="005A12D7"/>
    <w:rsid w:val="005A29D6"/>
    <w:rsid w:val="005A7592"/>
    <w:rsid w:val="005A7AAD"/>
    <w:rsid w:val="005B0C92"/>
    <w:rsid w:val="005B7E20"/>
    <w:rsid w:val="005C1D42"/>
    <w:rsid w:val="005C412B"/>
    <w:rsid w:val="005C4835"/>
    <w:rsid w:val="005C5A53"/>
    <w:rsid w:val="005C7769"/>
    <w:rsid w:val="005D5F1D"/>
    <w:rsid w:val="005D61DE"/>
    <w:rsid w:val="005E147B"/>
    <w:rsid w:val="005E37E8"/>
    <w:rsid w:val="005F0F53"/>
    <w:rsid w:val="005F48FA"/>
    <w:rsid w:val="005F584A"/>
    <w:rsid w:val="006036E4"/>
    <w:rsid w:val="00603846"/>
    <w:rsid w:val="0060625D"/>
    <w:rsid w:val="00607DE4"/>
    <w:rsid w:val="00611BAA"/>
    <w:rsid w:val="00612D18"/>
    <w:rsid w:val="00615BB7"/>
    <w:rsid w:val="00616A16"/>
    <w:rsid w:val="00620D4C"/>
    <w:rsid w:val="00621954"/>
    <w:rsid w:val="00623361"/>
    <w:rsid w:val="00624BA9"/>
    <w:rsid w:val="0062575C"/>
    <w:rsid w:val="006339EB"/>
    <w:rsid w:val="00634A5D"/>
    <w:rsid w:val="006518EF"/>
    <w:rsid w:val="006523A7"/>
    <w:rsid w:val="006559B1"/>
    <w:rsid w:val="006559E3"/>
    <w:rsid w:val="00656743"/>
    <w:rsid w:val="00657577"/>
    <w:rsid w:val="006660B2"/>
    <w:rsid w:val="0067056E"/>
    <w:rsid w:val="00673660"/>
    <w:rsid w:val="006739CA"/>
    <w:rsid w:val="0068258E"/>
    <w:rsid w:val="00683645"/>
    <w:rsid w:val="006855AC"/>
    <w:rsid w:val="00691790"/>
    <w:rsid w:val="006933C3"/>
    <w:rsid w:val="006956E6"/>
    <w:rsid w:val="00697045"/>
    <w:rsid w:val="006A27BD"/>
    <w:rsid w:val="006A337B"/>
    <w:rsid w:val="006A4E08"/>
    <w:rsid w:val="006A57D6"/>
    <w:rsid w:val="006A58BC"/>
    <w:rsid w:val="006A6FFF"/>
    <w:rsid w:val="006B55B0"/>
    <w:rsid w:val="006B5AD7"/>
    <w:rsid w:val="006C40C7"/>
    <w:rsid w:val="006D3EB7"/>
    <w:rsid w:val="006D7B49"/>
    <w:rsid w:val="006E0A19"/>
    <w:rsid w:val="006E0A2E"/>
    <w:rsid w:val="006E1269"/>
    <w:rsid w:val="006E4099"/>
    <w:rsid w:val="006E476C"/>
    <w:rsid w:val="006E7D38"/>
    <w:rsid w:val="006F0870"/>
    <w:rsid w:val="006F2D5B"/>
    <w:rsid w:val="006F43CA"/>
    <w:rsid w:val="006F5770"/>
    <w:rsid w:val="006F7EF4"/>
    <w:rsid w:val="007026DD"/>
    <w:rsid w:val="00702770"/>
    <w:rsid w:val="00703FCE"/>
    <w:rsid w:val="00707B68"/>
    <w:rsid w:val="007113B6"/>
    <w:rsid w:val="007126C4"/>
    <w:rsid w:val="00723114"/>
    <w:rsid w:val="007258CF"/>
    <w:rsid w:val="00735926"/>
    <w:rsid w:val="00737731"/>
    <w:rsid w:val="00740210"/>
    <w:rsid w:val="007411D5"/>
    <w:rsid w:val="00754802"/>
    <w:rsid w:val="00756648"/>
    <w:rsid w:val="007629B6"/>
    <w:rsid w:val="00766820"/>
    <w:rsid w:val="007724CE"/>
    <w:rsid w:val="00780C21"/>
    <w:rsid w:val="007861D9"/>
    <w:rsid w:val="0079167D"/>
    <w:rsid w:val="007A0931"/>
    <w:rsid w:val="007A4309"/>
    <w:rsid w:val="007B3C93"/>
    <w:rsid w:val="007B627D"/>
    <w:rsid w:val="007B6E7F"/>
    <w:rsid w:val="007C076F"/>
    <w:rsid w:val="007C3F8D"/>
    <w:rsid w:val="007C53A1"/>
    <w:rsid w:val="007C58BD"/>
    <w:rsid w:val="007C5D4B"/>
    <w:rsid w:val="007D00B1"/>
    <w:rsid w:val="007D0E36"/>
    <w:rsid w:val="007D6ED9"/>
    <w:rsid w:val="007E3F69"/>
    <w:rsid w:val="007E7735"/>
    <w:rsid w:val="007F0BB9"/>
    <w:rsid w:val="007F1254"/>
    <w:rsid w:val="007F1374"/>
    <w:rsid w:val="007F4F89"/>
    <w:rsid w:val="00800EE1"/>
    <w:rsid w:val="0080263E"/>
    <w:rsid w:val="00811CAE"/>
    <w:rsid w:val="00813B3E"/>
    <w:rsid w:val="00822F25"/>
    <w:rsid w:val="00825DC9"/>
    <w:rsid w:val="00831DF3"/>
    <w:rsid w:val="008326E7"/>
    <w:rsid w:val="00834224"/>
    <w:rsid w:val="0084241F"/>
    <w:rsid w:val="0084434E"/>
    <w:rsid w:val="008506B1"/>
    <w:rsid w:val="008510CC"/>
    <w:rsid w:val="00853530"/>
    <w:rsid w:val="00860C47"/>
    <w:rsid w:val="00863417"/>
    <w:rsid w:val="0086343C"/>
    <w:rsid w:val="00863D76"/>
    <w:rsid w:val="0086509B"/>
    <w:rsid w:val="0087296A"/>
    <w:rsid w:val="00876262"/>
    <w:rsid w:val="00891049"/>
    <w:rsid w:val="00897403"/>
    <w:rsid w:val="008A40C0"/>
    <w:rsid w:val="008A58CB"/>
    <w:rsid w:val="008A5923"/>
    <w:rsid w:val="008B1120"/>
    <w:rsid w:val="008B1AA1"/>
    <w:rsid w:val="008B1BFF"/>
    <w:rsid w:val="008B2DCB"/>
    <w:rsid w:val="008B4BE6"/>
    <w:rsid w:val="008C2DD5"/>
    <w:rsid w:val="008C57DB"/>
    <w:rsid w:val="008E57F3"/>
    <w:rsid w:val="008F12A1"/>
    <w:rsid w:val="008F3624"/>
    <w:rsid w:val="008F6B3D"/>
    <w:rsid w:val="008F73D1"/>
    <w:rsid w:val="009002CA"/>
    <w:rsid w:val="00903AF9"/>
    <w:rsid w:val="0090579F"/>
    <w:rsid w:val="00907596"/>
    <w:rsid w:val="009143C9"/>
    <w:rsid w:val="00915A40"/>
    <w:rsid w:val="009201C9"/>
    <w:rsid w:val="009219BC"/>
    <w:rsid w:val="009230F2"/>
    <w:rsid w:val="00930424"/>
    <w:rsid w:val="0093542D"/>
    <w:rsid w:val="00937850"/>
    <w:rsid w:val="00942BCB"/>
    <w:rsid w:val="00942F03"/>
    <w:rsid w:val="00953155"/>
    <w:rsid w:val="00961B81"/>
    <w:rsid w:val="00962ED5"/>
    <w:rsid w:val="00966CBF"/>
    <w:rsid w:val="00971561"/>
    <w:rsid w:val="00975748"/>
    <w:rsid w:val="009761DA"/>
    <w:rsid w:val="00977B5E"/>
    <w:rsid w:val="009858FE"/>
    <w:rsid w:val="009860EA"/>
    <w:rsid w:val="00990719"/>
    <w:rsid w:val="0099315C"/>
    <w:rsid w:val="00995D29"/>
    <w:rsid w:val="00996C93"/>
    <w:rsid w:val="009A2B87"/>
    <w:rsid w:val="009B16C8"/>
    <w:rsid w:val="009B74D8"/>
    <w:rsid w:val="009C02E5"/>
    <w:rsid w:val="009C0E0E"/>
    <w:rsid w:val="009C26E3"/>
    <w:rsid w:val="009C3B48"/>
    <w:rsid w:val="009C6DD1"/>
    <w:rsid w:val="009C7CD6"/>
    <w:rsid w:val="009D2789"/>
    <w:rsid w:val="009D4C0F"/>
    <w:rsid w:val="009D7C44"/>
    <w:rsid w:val="009E7B86"/>
    <w:rsid w:val="009F366D"/>
    <w:rsid w:val="009F45EC"/>
    <w:rsid w:val="00A06362"/>
    <w:rsid w:val="00A13D8B"/>
    <w:rsid w:val="00A14482"/>
    <w:rsid w:val="00A17DB4"/>
    <w:rsid w:val="00A2390C"/>
    <w:rsid w:val="00A244A2"/>
    <w:rsid w:val="00A24A81"/>
    <w:rsid w:val="00A34443"/>
    <w:rsid w:val="00A345F7"/>
    <w:rsid w:val="00A404F7"/>
    <w:rsid w:val="00A42581"/>
    <w:rsid w:val="00A46FC5"/>
    <w:rsid w:val="00A51447"/>
    <w:rsid w:val="00A53F34"/>
    <w:rsid w:val="00A540EB"/>
    <w:rsid w:val="00A5539A"/>
    <w:rsid w:val="00A575F6"/>
    <w:rsid w:val="00A60B97"/>
    <w:rsid w:val="00A63FF2"/>
    <w:rsid w:val="00A71E51"/>
    <w:rsid w:val="00A764E4"/>
    <w:rsid w:val="00A77F56"/>
    <w:rsid w:val="00A91462"/>
    <w:rsid w:val="00A954D1"/>
    <w:rsid w:val="00A95A2D"/>
    <w:rsid w:val="00AA34B1"/>
    <w:rsid w:val="00AA719D"/>
    <w:rsid w:val="00AB06B2"/>
    <w:rsid w:val="00AB1C3D"/>
    <w:rsid w:val="00AB29A8"/>
    <w:rsid w:val="00AB7D22"/>
    <w:rsid w:val="00AC22A5"/>
    <w:rsid w:val="00AC2670"/>
    <w:rsid w:val="00AD2A03"/>
    <w:rsid w:val="00AE1C50"/>
    <w:rsid w:val="00AE1F78"/>
    <w:rsid w:val="00AE6606"/>
    <w:rsid w:val="00AF1583"/>
    <w:rsid w:val="00AF23AF"/>
    <w:rsid w:val="00AF295D"/>
    <w:rsid w:val="00AF4E3A"/>
    <w:rsid w:val="00AF6A53"/>
    <w:rsid w:val="00B00257"/>
    <w:rsid w:val="00B039D7"/>
    <w:rsid w:val="00B07F61"/>
    <w:rsid w:val="00B11EFC"/>
    <w:rsid w:val="00B15210"/>
    <w:rsid w:val="00B1623B"/>
    <w:rsid w:val="00B17D75"/>
    <w:rsid w:val="00B24403"/>
    <w:rsid w:val="00B25206"/>
    <w:rsid w:val="00B25488"/>
    <w:rsid w:val="00B32239"/>
    <w:rsid w:val="00B42DDB"/>
    <w:rsid w:val="00B42E0F"/>
    <w:rsid w:val="00B431C1"/>
    <w:rsid w:val="00B472D0"/>
    <w:rsid w:val="00B54969"/>
    <w:rsid w:val="00B56965"/>
    <w:rsid w:val="00B6145A"/>
    <w:rsid w:val="00B61570"/>
    <w:rsid w:val="00B6585E"/>
    <w:rsid w:val="00B67B19"/>
    <w:rsid w:val="00B72578"/>
    <w:rsid w:val="00B744FB"/>
    <w:rsid w:val="00B75384"/>
    <w:rsid w:val="00B772FA"/>
    <w:rsid w:val="00B80721"/>
    <w:rsid w:val="00B84A8E"/>
    <w:rsid w:val="00B85252"/>
    <w:rsid w:val="00B92D67"/>
    <w:rsid w:val="00B9445C"/>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1310"/>
    <w:rsid w:val="00BE4802"/>
    <w:rsid w:val="00BE493E"/>
    <w:rsid w:val="00BF170E"/>
    <w:rsid w:val="00BF3D9C"/>
    <w:rsid w:val="00BF509C"/>
    <w:rsid w:val="00BF7CF6"/>
    <w:rsid w:val="00C069DB"/>
    <w:rsid w:val="00C10958"/>
    <w:rsid w:val="00C119D6"/>
    <w:rsid w:val="00C141D0"/>
    <w:rsid w:val="00C20F98"/>
    <w:rsid w:val="00C21F77"/>
    <w:rsid w:val="00C249C9"/>
    <w:rsid w:val="00C2527E"/>
    <w:rsid w:val="00C2654A"/>
    <w:rsid w:val="00C27BEF"/>
    <w:rsid w:val="00C32A74"/>
    <w:rsid w:val="00C33BEA"/>
    <w:rsid w:val="00C40CAF"/>
    <w:rsid w:val="00C42433"/>
    <w:rsid w:val="00C424F1"/>
    <w:rsid w:val="00C4424F"/>
    <w:rsid w:val="00C445CC"/>
    <w:rsid w:val="00C4599F"/>
    <w:rsid w:val="00C45F82"/>
    <w:rsid w:val="00C475F7"/>
    <w:rsid w:val="00C529F6"/>
    <w:rsid w:val="00C531BE"/>
    <w:rsid w:val="00C53E01"/>
    <w:rsid w:val="00C57365"/>
    <w:rsid w:val="00C610FF"/>
    <w:rsid w:val="00C61D56"/>
    <w:rsid w:val="00C70C39"/>
    <w:rsid w:val="00C71660"/>
    <w:rsid w:val="00C81CDA"/>
    <w:rsid w:val="00C83148"/>
    <w:rsid w:val="00C846A9"/>
    <w:rsid w:val="00C85941"/>
    <w:rsid w:val="00C87B56"/>
    <w:rsid w:val="00C92F67"/>
    <w:rsid w:val="00C97610"/>
    <w:rsid w:val="00CA2822"/>
    <w:rsid w:val="00CB128D"/>
    <w:rsid w:val="00CB6841"/>
    <w:rsid w:val="00CC7AC8"/>
    <w:rsid w:val="00CD0459"/>
    <w:rsid w:val="00CD1F68"/>
    <w:rsid w:val="00CD3E6A"/>
    <w:rsid w:val="00CD6388"/>
    <w:rsid w:val="00CE1C4A"/>
    <w:rsid w:val="00CE224F"/>
    <w:rsid w:val="00CF041F"/>
    <w:rsid w:val="00CF1BF6"/>
    <w:rsid w:val="00CF6CCE"/>
    <w:rsid w:val="00D00C36"/>
    <w:rsid w:val="00D0145D"/>
    <w:rsid w:val="00D02424"/>
    <w:rsid w:val="00D07A16"/>
    <w:rsid w:val="00D113A5"/>
    <w:rsid w:val="00D12DE0"/>
    <w:rsid w:val="00D14E81"/>
    <w:rsid w:val="00D1647F"/>
    <w:rsid w:val="00D16C96"/>
    <w:rsid w:val="00D20F95"/>
    <w:rsid w:val="00D221C4"/>
    <w:rsid w:val="00D33381"/>
    <w:rsid w:val="00D37073"/>
    <w:rsid w:val="00D3779C"/>
    <w:rsid w:val="00D37DCA"/>
    <w:rsid w:val="00D54373"/>
    <w:rsid w:val="00D62225"/>
    <w:rsid w:val="00D65891"/>
    <w:rsid w:val="00D65D20"/>
    <w:rsid w:val="00D74224"/>
    <w:rsid w:val="00D745DA"/>
    <w:rsid w:val="00D77DA5"/>
    <w:rsid w:val="00D84420"/>
    <w:rsid w:val="00D85438"/>
    <w:rsid w:val="00D85CA1"/>
    <w:rsid w:val="00D8732D"/>
    <w:rsid w:val="00D927DB"/>
    <w:rsid w:val="00DA0D76"/>
    <w:rsid w:val="00DA1274"/>
    <w:rsid w:val="00DA133C"/>
    <w:rsid w:val="00DA2B1D"/>
    <w:rsid w:val="00DA30A3"/>
    <w:rsid w:val="00DA3C9A"/>
    <w:rsid w:val="00DB0585"/>
    <w:rsid w:val="00DB7EE7"/>
    <w:rsid w:val="00DC0474"/>
    <w:rsid w:val="00DC3E82"/>
    <w:rsid w:val="00DC529B"/>
    <w:rsid w:val="00DD1364"/>
    <w:rsid w:val="00DD563C"/>
    <w:rsid w:val="00DE06EE"/>
    <w:rsid w:val="00DF0141"/>
    <w:rsid w:val="00DF0807"/>
    <w:rsid w:val="00DF4C5F"/>
    <w:rsid w:val="00DF513B"/>
    <w:rsid w:val="00DF71E8"/>
    <w:rsid w:val="00E0352C"/>
    <w:rsid w:val="00E07BB2"/>
    <w:rsid w:val="00E11E1A"/>
    <w:rsid w:val="00E12C95"/>
    <w:rsid w:val="00E14566"/>
    <w:rsid w:val="00E14911"/>
    <w:rsid w:val="00E20325"/>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5192"/>
    <w:rsid w:val="00EB4FD7"/>
    <w:rsid w:val="00EC564B"/>
    <w:rsid w:val="00EC6F58"/>
    <w:rsid w:val="00ED4634"/>
    <w:rsid w:val="00ED7CB3"/>
    <w:rsid w:val="00EE1123"/>
    <w:rsid w:val="00EE1706"/>
    <w:rsid w:val="00EE3A4F"/>
    <w:rsid w:val="00EF0C91"/>
    <w:rsid w:val="00EF2660"/>
    <w:rsid w:val="00EF26A2"/>
    <w:rsid w:val="00EF3E83"/>
    <w:rsid w:val="00F06892"/>
    <w:rsid w:val="00F1668A"/>
    <w:rsid w:val="00F17049"/>
    <w:rsid w:val="00F20E95"/>
    <w:rsid w:val="00F237DE"/>
    <w:rsid w:val="00F24121"/>
    <w:rsid w:val="00F269DE"/>
    <w:rsid w:val="00F26A4B"/>
    <w:rsid w:val="00F31636"/>
    <w:rsid w:val="00F33484"/>
    <w:rsid w:val="00F376E3"/>
    <w:rsid w:val="00F37ED4"/>
    <w:rsid w:val="00F40A46"/>
    <w:rsid w:val="00F41D12"/>
    <w:rsid w:val="00F45235"/>
    <w:rsid w:val="00F50B3C"/>
    <w:rsid w:val="00F5592A"/>
    <w:rsid w:val="00F57E9D"/>
    <w:rsid w:val="00F66E1A"/>
    <w:rsid w:val="00F71EBB"/>
    <w:rsid w:val="00F728DA"/>
    <w:rsid w:val="00F778F1"/>
    <w:rsid w:val="00F8554D"/>
    <w:rsid w:val="00F86C9B"/>
    <w:rsid w:val="00F95376"/>
    <w:rsid w:val="00FA10BE"/>
    <w:rsid w:val="00FA59A5"/>
    <w:rsid w:val="00FB4A16"/>
    <w:rsid w:val="00FB4E60"/>
    <w:rsid w:val="00FC4ACC"/>
    <w:rsid w:val="00FD0892"/>
    <w:rsid w:val="00FD217F"/>
    <w:rsid w:val="00FD6782"/>
    <w:rsid w:val="00FE257A"/>
    <w:rsid w:val="00FF2CE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styleId="Listacumarcatori2">
    <w:name w:val="List Bullet 2"/>
    <w:basedOn w:val="Normal"/>
    <w:rsid w:val="00563999"/>
    <w:pPr>
      <w:numPr>
        <w:numId w:val="44"/>
      </w:numPr>
      <w:spacing w:after="240"/>
    </w:pPr>
    <w:rPr>
      <w:sz w:val="24"/>
      <w:lang w:val="en-GB" w:eastAsia="en-GB"/>
    </w:rPr>
  </w:style>
  <w:style w:type="paragraph" w:customStyle="1" w:styleId="title-fam-member-star">
    <w:name w:val="title-fam-member-star"/>
    <w:basedOn w:val="Normal"/>
    <w:rsid w:val="00A17DB4"/>
    <w:pPr>
      <w:spacing w:before="100" w:beforeAutospacing="1" w:after="100" w:afterAutospacing="1"/>
      <w:ind w:firstLine="0"/>
      <w:jc w:val="left"/>
    </w:pPr>
    <w:rPr>
      <w:sz w:val="24"/>
      <w:szCs w:val="24"/>
      <w:lang w:val="ro-RO" w:eastAsia="ro-RO"/>
    </w:rPr>
  </w:style>
  <w:style w:type="character" w:styleId="HyperlinkParcurs">
    <w:name w:val="FollowedHyperlink"/>
    <w:basedOn w:val="Fontdeparagrafimplicit"/>
    <w:uiPriority w:val="99"/>
    <w:semiHidden/>
    <w:unhideWhenUsed/>
    <w:rsid w:val="001507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ministerul-agriculturii-si-industriei-alimentare-anunta-spre-consultare-publica-proiectul-de-ordin-cu-privire-la-aprobarea-regulamentului-privind-inspectia-tehnica-periodica-a-tractoarelor-masinilor-autopropulsate-ameliorative-de-constructie-a-drumurilor-a-altor-masini-si-remorci-ale-acestora/1549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cu-privire-la-initierea-elaborarii-proiectului-ordinului-ministerului-agriculturii-si-industriei-alimentare-cu-privire-la-aprobarea-regulamentului-privind-inspectia-tehnica-periodica-a-tractoarelor-masinilor-autopropulsate-ameliorative-de-constructie-a-drumurilor-a-altor-masini-si-remorci-ale-acestora/154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4" ma:contentTypeDescription="Creați un document nou." ma:contentTypeScope="" ma:versionID="4d2fce2cf67062037e918e1efcc14035">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63e0964c2c590ba34e1e9cb7083a9712"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036e08-2ebc-4a7e-ba85-63baed635506">
      <Value>3</Value>
    </TaxCatchAll>
    <ffe0106613944e678c6ffb597c42f5b4 xmlns="56925dc6-732f-4ecc-a60e-ef1275c6fcfe">
      <Terms xmlns="http://schemas.microsoft.com/office/infopath/2007/PartnerControls">
        <TermInfo xmlns="http://schemas.microsoft.com/office/infopath/2007/PartnerControls">
          <TermName xmlns="http://schemas.microsoft.com/office/infopath/2007/PartnerControls">Notă informativă</TermName>
          <TermId xmlns="http://schemas.microsoft.com/office/infopath/2007/PartnerControls">86026b69-fe93-4321-9d63-3318f6ec1acf</TermId>
        </TermInfo>
      </Terms>
    </ffe0106613944e678c6ffb597c42f5b4>
    <lcf76f155ced4ddcb4097134ff3c332f xmlns="56925dc6-732f-4ecc-a60e-ef1275c6f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D684F8E-A9F0-4020-9286-AA4D05D61E0C}">
  <ds:schemaRefs>
    <ds:schemaRef ds:uri="http://schemas.openxmlformats.org/officeDocument/2006/bibliography"/>
  </ds:schemaRefs>
</ds:datastoreItem>
</file>

<file path=customXml/itemProps3.xml><?xml version="1.0" encoding="utf-8"?>
<ds:datastoreItem xmlns:ds="http://schemas.openxmlformats.org/officeDocument/2006/customXml" ds:itemID="{D34F0F84-B1DC-4D04-9D70-F8B5D072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3913</Words>
  <Characters>22699</Characters>
  <Application>Microsoft Office Word</Application>
  <DocSecurity>0</DocSecurity>
  <Lines>189</Lines>
  <Paragraphs>53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Alexandru Teut</cp:lastModifiedBy>
  <cp:revision>19</cp:revision>
  <cp:lastPrinted>2025-10-31T07:13:00Z</cp:lastPrinted>
  <dcterms:created xsi:type="dcterms:W3CDTF">2025-11-10T12:52:00Z</dcterms:created>
  <dcterms:modified xsi:type="dcterms:W3CDTF">2026-03-09T11:40:00Z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ul documentului">
    <vt:lpwstr>Aviz</vt:lpwstr>
  </property>
  <property fmtid="{D5CDD505-2E9C-101B-9397-08002B2CF9AE}" pid="4" name="TipDocument">
    <vt:lpwstr>3;#Notă informativă|86026b69-fe93-4321-9d63-3318f6ec1acf</vt:lpwstr>
  </property>
  <property fmtid="{D5CDD505-2E9C-101B-9397-08002B2CF9AE}" pid="5" name="MediaServiceImageTags">
    <vt:lpwstr/>
  </property>
</Properties>
</file>