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40"/>
      </w:tblGrid>
      <w:tr w:rsidR="00DE794C" w:rsidRPr="00855B9D" w14:paraId="19472ABB" w14:textId="77777777" w:rsidTr="00B67210">
        <w:tc>
          <w:tcPr>
            <w:tcW w:w="5000" w:type="pct"/>
            <w:tcBorders>
              <w:top w:val="nil"/>
              <w:left w:val="nil"/>
              <w:bottom w:val="nil"/>
              <w:right w:val="nil"/>
            </w:tcBorders>
            <w:tcMar>
              <w:top w:w="15" w:type="dxa"/>
              <w:left w:w="45" w:type="dxa"/>
              <w:bottom w:w="15" w:type="dxa"/>
              <w:right w:w="45" w:type="dxa"/>
            </w:tcMar>
            <w:hideMark/>
          </w:tcPr>
          <w:p w14:paraId="677B70BE" w14:textId="1B4DEA41" w:rsidR="00DE794C" w:rsidRPr="00855B9D" w:rsidRDefault="00DE794C" w:rsidP="00732591">
            <w:pPr>
              <w:spacing w:after="0" w:line="240" w:lineRule="auto"/>
              <w:ind w:left="142" w:firstLine="142"/>
              <w:jc w:val="center"/>
              <w:rPr>
                <w:rFonts w:ascii="Times New Roman" w:eastAsia="Times New Roman" w:hAnsi="Times New Roman" w:cs="Times New Roman"/>
                <w:b/>
                <w:bCs/>
                <w:kern w:val="0"/>
                <w14:ligatures w14:val="none"/>
              </w:rPr>
            </w:pPr>
            <w:r w:rsidRPr="00855B9D">
              <w:rPr>
                <w:rFonts w:ascii="Times New Roman" w:eastAsia="Times New Roman" w:hAnsi="Times New Roman" w:cs="Times New Roman"/>
                <w:b/>
                <w:bCs/>
                <w:kern w:val="0"/>
                <w14:ligatures w14:val="none"/>
              </w:rPr>
              <w:t>NOTA DE FUNDAMENTARE</w:t>
            </w:r>
          </w:p>
          <w:p w14:paraId="11E2B151" w14:textId="1E0B3E91" w:rsidR="00DE794C" w:rsidRPr="00115B87" w:rsidRDefault="00DE794C" w:rsidP="00732591">
            <w:pPr>
              <w:pStyle w:val="Frspaiere"/>
              <w:ind w:left="142" w:firstLine="142"/>
              <w:jc w:val="center"/>
              <w:rPr>
                <w:rFonts w:ascii="Times New Roman" w:hAnsi="Times New Roman" w:cs="Times New Roman"/>
                <w:b/>
                <w:bCs/>
              </w:rPr>
            </w:pPr>
            <w:r w:rsidRPr="00115B87">
              <w:rPr>
                <w:rFonts w:ascii="Times New Roman" w:hAnsi="Times New Roman" w:cs="Times New Roman"/>
                <w:b/>
                <w:bCs/>
              </w:rPr>
              <w:t>la proiect de hotărâre a Guvernului</w:t>
            </w:r>
          </w:p>
          <w:p w14:paraId="67B79B74" w14:textId="77777777" w:rsidR="00115B87" w:rsidRPr="00115B87" w:rsidRDefault="00115B87" w:rsidP="00732591">
            <w:pPr>
              <w:spacing w:after="0" w:line="240" w:lineRule="auto"/>
              <w:ind w:left="142" w:firstLine="142"/>
              <w:jc w:val="center"/>
              <w:rPr>
                <w:rFonts w:ascii="Times New Roman" w:eastAsia="Calibri" w:hAnsi="Times New Roman" w:cs="Times New Roman"/>
                <w:b/>
                <w:bCs/>
                <w:kern w:val="0"/>
                <w14:ligatures w14:val="none"/>
              </w:rPr>
            </w:pPr>
            <w:r w:rsidRPr="00115B87">
              <w:rPr>
                <w:rFonts w:ascii="Times New Roman" w:eastAsia="Calibri" w:hAnsi="Times New Roman" w:cs="Times New Roman"/>
                <w:b/>
                <w:bCs/>
                <w:kern w:val="0"/>
                <w14:ligatures w14:val="none"/>
              </w:rPr>
              <w:t xml:space="preserve">pentru </w:t>
            </w:r>
            <w:bookmarkStart w:id="0" w:name="_Hlk212107771"/>
            <w:r w:rsidRPr="00115B87">
              <w:rPr>
                <w:rFonts w:ascii="Times New Roman" w:eastAsia="Calibri" w:hAnsi="Times New Roman" w:cs="Times New Roman"/>
                <w:b/>
                <w:bCs/>
                <w:kern w:val="0"/>
                <w14:ligatures w14:val="none"/>
              </w:rPr>
              <w:t xml:space="preserve">aprobarea orei oficiale pe teritoriul Republicii Moldova și a orarului de vară </w:t>
            </w:r>
            <w:bookmarkEnd w:id="0"/>
          </w:p>
          <w:p w14:paraId="40B92181" w14:textId="2E860D43" w:rsidR="00DE794C" w:rsidRPr="00855B9D" w:rsidRDefault="00DE794C" w:rsidP="00732591">
            <w:pPr>
              <w:pStyle w:val="Frspaiere"/>
              <w:ind w:left="142" w:firstLine="142"/>
              <w:jc w:val="center"/>
              <w:rPr>
                <w:rFonts w:ascii="Times New Roman" w:eastAsia="Times New Roman" w:hAnsi="Times New Roman" w:cs="Times New Roman"/>
              </w:rPr>
            </w:pPr>
          </w:p>
        </w:tc>
      </w:tr>
      <w:tr w:rsidR="00DE794C" w:rsidRPr="00855B9D" w14:paraId="3FB260A0" w14:textId="77777777" w:rsidTr="00B67210">
        <w:tc>
          <w:tcPr>
            <w:tcW w:w="5000" w:type="pct"/>
            <w:tcMar>
              <w:top w:w="15" w:type="dxa"/>
              <w:left w:w="45" w:type="dxa"/>
              <w:bottom w:w="15" w:type="dxa"/>
              <w:right w:w="45" w:type="dxa"/>
            </w:tcMar>
            <w:hideMark/>
          </w:tcPr>
          <w:p w14:paraId="5A3F0BBE" w14:textId="37F16913" w:rsidR="00DE794C" w:rsidRPr="00855B9D" w:rsidRDefault="00DE794C" w:rsidP="00732591">
            <w:pPr>
              <w:spacing w:after="0" w:line="240" w:lineRule="auto"/>
              <w:ind w:left="142" w:right="95" w:firstLine="142"/>
              <w:jc w:val="both"/>
              <w:rPr>
                <w:rFonts w:ascii="Times New Roman" w:eastAsia="Times New Roman" w:hAnsi="Times New Roman" w:cs="Times New Roman"/>
                <w:kern w:val="0"/>
                <w14:ligatures w14:val="none"/>
              </w:rPr>
            </w:pPr>
            <w:r w:rsidRPr="00855B9D">
              <w:rPr>
                <w:rFonts w:ascii="Times New Roman" w:eastAsia="Times New Roman" w:hAnsi="Times New Roman" w:cs="Times New Roman"/>
                <w:b/>
                <w:bCs/>
                <w:kern w:val="0"/>
                <w14:ligatures w14:val="none"/>
              </w:rPr>
              <w:t xml:space="preserve">1. Denumirea sau numele autorului și, după caz, a/al participanților la elaborarea proiectului actului normativ: </w:t>
            </w:r>
          </w:p>
        </w:tc>
      </w:tr>
      <w:tr w:rsidR="00DE794C" w:rsidRPr="00855B9D" w14:paraId="405978DB" w14:textId="77777777" w:rsidTr="00B67210">
        <w:tc>
          <w:tcPr>
            <w:tcW w:w="5000" w:type="pct"/>
            <w:tcMar>
              <w:top w:w="15" w:type="dxa"/>
              <w:left w:w="45" w:type="dxa"/>
              <w:bottom w:w="15" w:type="dxa"/>
              <w:right w:w="45" w:type="dxa"/>
            </w:tcMar>
            <w:hideMark/>
          </w:tcPr>
          <w:p w14:paraId="7A841E32" w14:textId="77777777" w:rsidR="00DE794C" w:rsidRDefault="00DE794C" w:rsidP="00732591">
            <w:pPr>
              <w:spacing w:after="0" w:line="240" w:lineRule="auto"/>
              <w:ind w:left="142" w:firstLine="142"/>
              <w:rPr>
                <w:rFonts w:ascii="Times New Roman" w:eastAsia="Calibri" w:hAnsi="Times New Roman" w:cs="Times New Roman"/>
                <w:color w:val="000000"/>
                <w:kern w:val="0"/>
                <w14:ligatures w14:val="none"/>
              </w:rPr>
            </w:pPr>
            <w:r w:rsidRPr="00FD7314">
              <w:rPr>
                <w:rFonts w:ascii="Times New Roman" w:eastAsia="Calibri" w:hAnsi="Times New Roman" w:cs="Times New Roman"/>
                <w:color w:val="000000"/>
                <w:kern w:val="0"/>
                <w14:ligatures w14:val="none"/>
              </w:rPr>
              <w:t>Ministerul Dezvoltării Economice și Digitalizării</w:t>
            </w:r>
          </w:p>
          <w:p w14:paraId="3931A37B" w14:textId="3E18CD85" w:rsidR="00B068B0" w:rsidRPr="00855B9D" w:rsidRDefault="00B068B0" w:rsidP="00732591">
            <w:pPr>
              <w:spacing w:after="0" w:line="240" w:lineRule="auto"/>
              <w:ind w:left="142" w:firstLine="142"/>
              <w:rPr>
                <w:rFonts w:ascii="Times New Roman" w:eastAsia="Times New Roman" w:hAnsi="Times New Roman" w:cs="Times New Roman"/>
                <w:color w:val="000000"/>
                <w:kern w:val="0"/>
                <w14:ligatures w14:val="none"/>
              </w:rPr>
            </w:pPr>
          </w:p>
        </w:tc>
      </w:tr>
      <w:tr w:rsidR="00DE794C" w:rsidRPr="00855B9D" w14:paraId="5BBECAD0" w14:textId="77777777" w:rsidTr="00B67210">
        <w:tc>
          <w:tcPr>
            <w:tcW w:w="5000" w:type="pct"/>
            <w:tcMar>
              <w:top w:w="15" w:type="dxa"/>
              <w:left w:w="45" w:type="dxa"/>
              <w:bottom w:w="15" w:type="dxa"/>
              <w:right w:w="45" w:type="dxa"/>
            </w:tcMar>
            <w:hideMark/>
          </w:tcPr>
          <w:p w14:paraId="437E34DD" w14:textId="77777777" w:rsidR="00DE794C" w:rsidRPr="00855B9D" w:rsidRDefault="00DE794C" w:rsidP="00732591">
            <w:pPr>
              <w:spacing w:after="0" w:line="240" w:lineRule="auto"/>
              <w:ind w:left="142" w:firstLine="142"/>
              <w:rPr>
                <w:rFonts w:ascii="Times New Roman" w:eastAsia="Times New Roman" w:hAnsi="Times New Roman" w:cs="Times New Roman"/>
                <w:kern w:val="0"/>
                <w14:ligatures w14:val="none"/>
              </w:rPr>
            </w:pPr>
            <w:r w:rsidRPr="00855B9D">
              <w:rPr>
                <w:rFonts w:ascii="Times New Roman" w:eastAsia="Times New Roman" w:hAnsi="Times New Roman" w:cs="Times New Roman"/>
                <w:b/>
                <w:bCs/>
                <w:kern w:val="0"/>
                <w14:ligatures w14:val="none"/>
              </w:rPr>
              <w:t>2. Condițiile ce au impus elaborarea proiectului actului normativ</w:t>
            </w:r>
          </w:p>
        </w:tc>
      </w:tr>
      <w:tr w:rsidR="00DE794C" w:rsidRPr="00855B9D" w14:paraId="3F43DA54" w14:textId="77777777" w:rsidTr="00B67210">
        <w:tc>
          <w:tcPr>
            <w:tcW w:w="5000" w:type="pct"/>
            <w:tcMar>
              <w:top w:w="15" w:type="dxa"/>
              <w:left w:w="45" w:type="dxa"/>
              <w:bottom w:w="15" w:type="dxa"/>
              <w:right w:w="45" w:type="dxa"/>
            </w:tcMar>
            <w:hideMark/>
          </w:tcPr>
          <w:p w14:paraId="4177872C" w14:textId="77777777" w:rsidR="00DE794C" w:rsidRPr="00FD7314" w:rsidRDefault="00DE794C" w:rsidP="00732591">
            <w:pPr>
              <w:spacing w:after="0" w:line="240" w:lineRule="auto"/>
              <w:ind w:left="142" w:right="99" w:firstLine="142"/>
              <w:rPr>
                <w:rFonts w:ascii="Times New Roman" w:eastAsia="Times New Roman" w:hAnsi="Times New Roman" w:cs="Times New Roman"/>
                <w:kern w:val="0"/>
                <w:u w:val="single"/>
                <w14:ligatures w14:val="none"/>
              </w:rPr>
            </w:pPr>
            <w:r w:rsidRPr="00FD7314">
              <w:rPr>
                <w:rFonts w:ascii="Times New Roman" w:eastAsia="Times New Roman" w:hAnsi="Times New Roman" w:cs="Times New Roman"/>
                <w:kern w:val="0"/>
                <w:u w:val="single"/>
                <w14:ligatures w14:val="none"/>
              </w:rPr>
              <w:t>2.1. Temeiul legal sau, după caz, sursa proiectului actului normativ</w:t>
            </w:r>
          </w:p>
          <w:p w14:paraId="2088A515" w14:textId="539509B1" w:rsidR="00B175CB" w:rsidRDefault="00B175CB" w:rsidP="00732591">
            <w:pPr>
              <w:pStyle w:val="Frspaiere"/>
              <w:ind w:left="142" w:right="95" w:firstLine="142"/>
              <w:jc w:val="both"/>
              <w:rPr>
                <w:rFonts w:ascii="Times New Roman" w:hAnsi="Times New Roman" w:cs="Times New Roman"/>
              </w:rPr>
            </w:pPr>
            <w:r w:rsidRPr="00FD7314">
              <w:rPr>
                <w:rFonts w:ascii="Times New Roman" w:hAnsi="Times New Roman" w:cs="Times New Roman"/>
              </w:rPr>
              <w:t xml:space="preserve">Motivul pentru care se legiferează în acest domeniu este </w:t>
            </w:r>
            <w:r w:rsidR="00AD2E72">
              <w:rPr>
                <w:rFonts w:ascii="Times New Roman" w:hAnsi="Times New Roman" w:cs="Times New Roman"/>
              </w:rPr>
              <w:t xml:space="preserve">stabilirea orei oficiale și </w:t>
            </w:r>
            <w:r w:rsidRPr="00FD7314">
              <w:rPr>
                <w:rFonts w:ascii="Times New Roman" w:hAnsi="Times New Roman" w:cs="Times New Roman"/>
              </w:rPr>
              <w:t>armonizarea</w:t>
            </w:r>
            <w:r w:rsidRPr="00B175CB">
              <w:rPr>
                <w:rFonts w:ascii="Times New Roman" w:hAnsi="Times New Roman" w:cs="Times New Roman"/>
              </w:rPr>
              <w:t xml:space="preserve"> practicilor la nivel național în ceea ce privește ora de vară și a calendarelor aferente, </w:t>
            </w:r>
            <w:r>
              <w:rPr>
                <w:rFonts w:ascii="Times New Roman" w:hAnsi="Times New Roman" w:cs="Times New Roman"/>
              </w:rPr>
              <w:t xml:space="preserve">pentru a elimina </w:t>
            </w:r>
            <w:r w:rsidR="00C55691" w:rsidRPr="00B175CB">
              <w:rPr>
                <w:rFonts w:ascii="Times New Roman" w:hAnsi="Times New Roman" w:cs="Times New Roman"/>
              </w:rPr>
              <w:t>divergen</w:t>
            </w:r>
            <w:r w:rsidR="00C55691">
              <w:rPr>
                <w:rFonts w:ascii="Times New Roman" w:hAnsi="Times New Roman" w:cs="Times New Roman"/>
              </w:rPr>
              <w:t>ț</w:t>
            </w:r>
            <w:r w:rsidR="00C55691" w:rsidRPr="00B175CB">
              <w:rPr>
                <w:rFonts w:ascii="Times New Roman" w:hAnsi="Times New Roman" w:cs="Times New Roman"/>
              </w:rPr>
              <w:t>e</w:t>
            </w:r>
            <w:r w:rsidR="00C55691">
              <w:rPr>
                <w:rFonts w:ascii="Times New Roman" w:hAnsi="Times New Roman" w:cs="Times New Roman"/>
              </w:rPr>
              <w:t xml:space="preserve">le </w:t>
            </w:r>
            <w:r>
              <w:rPr>
                <w:rFonts w:ascii="Times New Roman" w:hAnsi="Times New Roman" w:cs="Times New Roman"/>
              </w:rPr>
              <w:t>cu practicile</w:t>
            </w:r>
            <w:r w:rsidR="00571682">
              <w:rPr>
                <w:rFonts w:ascii="Times New Roman" w:hAnsi="Times New Roman" w:cs="Times New Roman"/>
              </w:rPr>
              <w:t xml:space="preserve"> aplicate de</w:t>
            </w:r>
            <w:r>
              <w:rPr>
                <w:rFonts w:ascii="Times New Roman" w:hAnsi="Times New Roman" w:cs="Times New Roman"/>
              </w:rPr>
              <w:t xml:space="preserve"> statel</w:t>
            </w:r>
            <w:r w:rsidR="00571682">
              <w:rPr>
                <w:rFonts w:ascii="Times New Roman" w:hAnsi="Times New Roman" w:cs="Times New Roman"/>
              </w:rPr>
              <w:t>e</w:t>
            </w:r>
            <w:r>
              <w:rPr>
                <w:rFonts w:ascii="Times New Roman" w:hAnsi="Times New Roman" w:cs="Times New Roman"/>
              </w:rPr>
              <w:t xml:space="preserve"> membre UE.</w:t>
            </w:r>
          </w:p>
          <w:p w14:paraId="0069AC68" w14:textId="33FF8A2F" w:rsidR="003E045E" w:rsidRPr="005712B4" w:rsidRDefault="003E045E" w:rsidP="00732591">
            <w:pPr>
              <w:pStyle w:val="Frspaiere"/>
              <w:ind w:left="142" w:right="95" w:firstLine="142"/>
              <w:jc w:val="both"/>
              <w:rPr>
                <w:rFonts w:ascii="Times New Roman" w:eastAsia="Calibri" w:hAnsi="Times New Roman" w:cs="Times New Roman"/>
              </w:rPr>
            </w:pPr>
            <w:r w:rsidRPr="00571682">
              <w:rPr>
                <w:rFonts w:ascii="Times New Roman" w:hAnsi="Times New Roman" w:cs="Times New Roman"/>
              </w:rPr>
              <w:t xml:space="preserve">Guvernul Republicii Moldova a adoptat Hotărârea nr.306/2025 cu privire la aprobarea Programului național de aderare a Republicii Moldova la Uniunea Europeană pentru anii </w:t>
            </w:r>
            <w:r w:rsidRPr="00097083">
              <w:rPr>
                <w:rFonts w:ascii="Times New Roman" w:hAnsi="Times New Roman" w:cs="Times New Roman"/>
              </w:rPr>
              <w:t xml:space="preserve">2025-2029. </w:t>
            </w:r>
            <w:r w:rsidRPr="005712B4">
              <w:rPr>
                <w:rFonts w:ascii="Times New Roman" w:hAnsi="Times New Roman" w:cs="Times New Roman"/>
              </w:rPr>
              <w:t xml:space="preserve">În acest document strategic, </w:t>
            </w:r>
            <w:r w:rsidRPr="005712B4">
              <w:rPr>
                <w:rFonts w:ascii="Times New Roman" w:eastAsia="Calibri" w:hAnsi="Times New Roman" w:cs="Times New Roman"/>
              </w:rPr>
              <w:t xml:space="preserve">în </w:t>
            </w:r>
            <w:r w:rsidRPr="005712B4">
              <w:rPr>
                <w:rFonts w:ascii="Times New Roman" w:hAnsi="Times New Roman" w:cs="Times New Roman"/>
              </w:rPr>
              <w:t>Anexa A la Programul național de aderare a Republicii Moldova la Uniunea Europeană pentru anii 2025-2029</w:t>
            </w:r>
            <w:r w:rsidR="004D0901" w:rsidRPr="005712B4">
              <w:rPr>
                <w:rFonts w:ascii="Times New Roman" w:hAnsi="Times New Roman" w:cs="Times New Roman"/>
              </w:rPr>
              <w:t xml:space="preserve"> cu modificările ulterioare</w:t>
            </w:r>
            <w:r w:rsidRPr="005712B4">
              <w:rPr>
                <w:rFonts w:ascii="Times New Roman" w:eastAsia="Calibri" w:hAnsi="Times New Roman" w:cs="Times New Roman"/>
              </w:rPr>
              <w:t xml:space="preserve">, se prevede la </w:t>
            </w:r>
            <w:r w:rsidRPr="00E64D61">
              <w:rPr>
                <w:rFonts w:ascii="Times New Roman" w:eastAsia="Calibri" w:hAnsi="Times New Roman" w:cs="Times New Roman"/>
              </w:rPr>
              <w:t>pct.</w:t>
            </w:r>
            <w:r w:rsidR="006D08AA" w:rsidRPr="00E64D61">
              <w:rPr>
                <w:rFonts w:ascii="Times New Roman" w:eastAsia="Calibri" w:hAnsi="Times New Roman" w:cs="Times New Roman"/>
              </w:rPr>
              <w:t>19</w:t>
            </w:r>
            <w:r w:rsidR="00571682" w:rsidRPr="00E64D61">
              <w:rPr>
                <w:rFonts w:ascii="Times New Roman" w:eastAsia="Calibri" w:hAnsi="Times New Roman" w:cs="Times New Roman"/>
              </w:rPr>
              <w:t>7</w:t>
            </w:r>
            <w:r w:rsidR="006D08AA" w:rsidRPr="00E64D61">
              <w:rPr>
                <w:rFonts w:ascii="Times New Roman" w:eastAsia="Calibri" w:hAnsi="Times New Roman" w:cs="Times New Roman"/>
              </w:rPr>
              <w:t xml:space="preserve"> </w:t>
            </w:r>
            <w:r w:rsidR="00E64D61" w:rsidRPr="00E64D61">
              <w:rPr>
                <w:rFonts w:ascii="Times New Roman" w:eastAsia="Calibri" w:hAnsi="Times New Roman" w:cs="Times New Roman"/>
              </w:rPr>
              <w:t>(numărul</w:t>
            </w:r>
            <w:r w:rsidR="00E64D61">
              <w:rPr>
                <w:rFonts w:ascii="Times New Roman" w:eastAsia="Calibri" w:hAnsi="Times New Roman" w:cs="Times New Roman"/>
              </w:rPr>
              <w:t xml:space="preserve"> CELEX 234) </w:t>
            </w:r>
            <w:r w:rsidR="00097083" w:rsidRPr="005712B4">
              <w:rPr>
                <w:rFonts w:ascii="Times New Roman" w:eastAsia="Calibri" w:hAnsi="Times New Roman" w:cs="Times New Roman"/>
                <w:bCs/>
                <w:kern w:val="0"/>
                <w14:ligatures w14:val="none"/>
              </w:rPr>
              <w:t>Anexa A din Capitolul 14</w:t>
            </w:r>
            <w:r w:rsidR="00EC6AA3">
              <w:rPr>
                <w:rFonts w:ascii="Times New Roman" w:eastAsia="Calibri" w:hAnsi="Times New Roman" w:cs="Times New Roman"/>
                <w:bCs/>
                <w:kern w:val="0"/>
                <w14:ligatures w14:val="none"/>
              </w:rPr>
              <w:t xml:space="preserve"> </w:t>
            </w:r>
            <w:r w:rsidR="00097083" w:rsidRPr="005712B4">
              <w:rPr>
                <w:rFonts w:ascii="Times New Roman" w:eastAsia="Calibri" w:hAnsi="Times New Roman" w:cs="Times New Roman"/>
                <w:bCs/>
                <w:kern w:val="0"/>
                <w14:ligatures w14:val="none"/>
              </w:rPr>
              <w:t>„Politica de transport”, Cluster IV</w:t>
            </w:r>
            <w:r w:rsidR="005712B4" w:rsidRPr="005712B4">
              <w:rPr>
                <w:rFonts w:ascii="Times New Roman" w:eastAsia="Calibri" w:hAnsi="Times New Roman" w:cs="Times New Roman"/>
                <w:bCs/>
                <w:kern w:val="0"/>
                <w14:ligatures w14:val="none"/>
              </w:rPr>
              <w:t xml:space="preserve"> </w:t>
            </w:r>
            <w:r w:rsidR="00097083" w:rsidRPr="005712B4">
              <w:rPr>
                <w:rFonts w:ascii="Times New Roman" w:eastAsia="Calibri" w:hAnsi="Times New Roman" w:cs="Times New Roman"/>
                <w:bCs/>
                <w:kern w:val="0"/>
                <w14:ligatures w14:val="none"/>
              </w:rPr>
              <w:t>„</w:t>
            </w:r>
            <w:r w:rsidR="005712B4" w:rsidRPr="005712B4">
              <w:rPr>
                <w:rFonts w:ascii="Times New Roman" w:eastAsia="Calibri" w:hAnsi="Times New Roman" w:cs="Times New Roman"/>
                <w:bCs/>
                <w:kern w:val="0"/>
                <w14:ligatures w14:val="none"/>
              </w:rPr>
              <w:t>A</w:t>
            </w:r>
            <w:r w:rsidR="00097083" w:rsidRPr="005712B4">
              <w:rPr>
                <w:rStyle w:val="Hyperlink"/>
                <w:rFonts w:ascii="Times New Roman" w:hAnsi="Times New Roman" w:cs="Times New Roman"/>
                <w:color w:val="auto"/>
                <w:u w:val="none"/>
              </w:rPr>
              <w:t>genda verde şi conectivitate sustenabilă”,</w:t>
            </w:r>
            <w:r w:rsidR="00097083" w:rsidRPr="005712B4">
              <w:rPr>
                <w:rFonts w:ascii="Times New Roman" w:eastAsia="Calibri" w:hAnsi="Times New Roman" w:cs="Times New Roman"/>
              </w:rPr>
              <w:t xml:space="preserve"> </w:t>
            </w:r>
            <w:r w:rsidRPr="005712B4">
              <w:rPr>
                <w:rFonts w:ascii="Times New Roman" w:hAnsi="Times New Roman" w:cs="Times New Roman"/>
              </w:rPr>
              <w:t>alini</w:t>
            </w:r>
            <w:r w:rsidR="006D08AA" w:rsidRPr="005712B4">
              <w:rPr>
                <w:rFonts w:ascii="Times New Roman" w:hAnsi="Times New Roman" w:cs="Times New Roman"/>
              </w:rPr>
              <w:t>erea</w:t>
            </w:r>
            <w:r w:rsidRPr="005712B4">
              <w:rPr>
                <w:rFonts w:ascii="Times New Roman" w:hAnsi="Times New Roman" w:cs="Times New Roman"/>
              </w:rPr>
              <w:t xml:space="preserve"> cadrul</w:t>
            </w:r>
            <w:r w:rsidR="006D08AA" w:rsidRPr="005712B4">
              <w:rPr>
                <w:rFonts w:ascii="Times New Roman" w:hAnsi="Times New Roman" w:cs="Times New Roman"/>
              </w:rPr>
              <w:t>ui</w:t>
            </w:r>
            <w:r w:rsidRPr="005712B4">
              <w:rPr>
                <w:rFonts w:ascii="Times New Roman" w:hAnsi="Times New Roman" w:cs="Times New Roman"/>
              </w:rPr>
              <w:t xml:space="preserve"> legal național la</w:t>
            </w:r>
            <w:r w:rsidR="005E72EA" w:rsidRPr="005712B4">
              <w:rPr>
                <w:rFonts w:ascii="Times New Roman" w:hAnsi="Times New Roman" w:cs="Times New Roman"/>
              </w:rPr>
              <w:t xml:space="preserve"> Directiva 200</w:t>
            </w:r>
            <w:r w:rsidR="00571682" w:rsidRPr="005712B4">
              <w:rPr>
                <w:rFonts w:ascii="Times New Roman" w:hAnsi="Times New Roman" w:cs="Times New Roman"/>
              </w:rPr>
              <w:t>0</w:t>
            </w:r>
            <w:r w:rsidR="005E72EA" w:rsidRPr="005712B4">
              <w:rPr>
                <w:rFonts w:ascii="Times New Roman" w:hAnsi="Times New Roman" w:cs="Times New Roman"/>
              </w:rPr>
              <w:t>/84/CE</w:t>
            </w:r>
            <w:r w:rsidRPr="005712B4">
              <w:rPr>
                <w:rFonts w:ascii="Times New Roman" w:hAnsi="Times New Roman" w:cs="Times New Roman"/>
              </w:rPr>
              <w:t xml:space="preserve">. </w:t>
            </w:r>
          </w:p>
          <w:p w14:paraId="742B1DDC" w14:textId="77777777" w:rsidR="00DE794C" w:rsidRDefault="004D0901" w:rsidP="00732591">
            <w:pPr>
              <w:pStyle w:val="Frspaiere"/>
              <w:ind w:left="142" w:right="95" w:firstLine="142"/>
              <w:jc w:val="both"/>
              <w:rPr>
                <w:rFonts w:ascii="Times New Roman" w:hAnsi="Times New Roman" w:cs="Times New Roman"/>
              </w:rPr>
            </w:pPr>
            <w:r w:rsidRPr="00FD7314">
              <w:rPr>
                <w:rFonts w:ascii="Times New Roman" w:hAnsi="Times New Roman" w:cs="Times New Roman"/>
              </w:rPr>
              <w:t>Totodată, p</w:t>
            </w:r>
            <w:r w:rsidR="000A7892" w:rsidRPr="00FD7314">
              <w:rPr>
                <w:rFonts w:ascii="Times New Roman" w:hAnsi="Times New Roman" w:cs="Times New Roman"/>
              </w:rPr>
              <w:t>roiectul de hotăr</w:t>
            </w:r>
            <w:r w:rsidR="008E1602" w:rsidRPr="00FD7314">
              <w:rPr>
                <w:rFonts w:ascii="Times New Roman" w:hAnsi="Times New Roman" w:cs="Times New Roman"/>
              </w:rPr>
              <w:t>â</w:t>
            </w:r>
            <w:r w:rsidR="000A7892" w:rsidRPr="00FD7314">
              <w:rPr>
                <w:rFonts w:ascii="Times New Roman" w:hAnsi="Times New Roman" w:cs="Times New Roman"/>
              </w:rPr>
              <w:t>re este elaborat în temeiul</w:t>
            </w:r>
            <w:r w:rsidR="00B95C88" w:rsidRPr="00FD7314">
              <w:rPr>
                <w:rFonts w:ascii="Times New Roman" w:eastAsia="Calibri" w:hAnsi="Times New Roman" w:cs="Times New Roman"/>
                <w:bCs/>
              </w:rPr>
              <w:t xml:space="preserve"> art.4 și art.5 din Legea nr.136/2017 cu privire la Guvern, care </w:t>
            </w:r>
            <w:r w:rsidR="00BD43D8" w:rsidRPr="00FD7314">
              <w:rPr>
                <w:rFonts w:ascii="Times New Roman" w:eastAsia="Calibri" w:hAnsi="Times New Roman" w:cs="Times New Roman"/>
                <w:bCs/>
              </w:rPr>
              <w:t>prevăd</w:t>
            </w:r>
            <w:r w:rsidR="00B95C88" w:rsidRPr="00FD7314">
              <w:rPr>
                <w:rFonts w:ascii="Times New Roman" w:eastAsia="Calibri" w:hAnsi="Times New Roman" w:cs="Times New Roman"/>
                <w:bCs/>
              </w:rPr>
              <w:t xml:space="preserve"> că Guvernul </w:t>
            </w:r>
            <w:r w:rsidR="00BD43D8" w:rsidRPr="00FD7314">
              <w:rPr>
                <w:rFonts w:ascii="Times New Roman" w:hAnsi="Times New Roman" w:cs="Times New Roman"/>
                <w:lang w:eastAsia="ro-RO"/>
              </w:rPr>
              <w:t xml:space="preserve">își desfășoară activitatea în </w:t>
            </w:r>
            <w:r w:rsidR="00BD43D8" w:rsidRPr="00FD7314">
              <w:rPr>
                <w:rFonts w:ascii="Times New Roman" w:hAnsi="Times New Roman" w:cs="Times New Roman"/>
              </w:rPr>
              <w:t>domenii de activitate în care este necesară intervenția acestuia, ca exponent al puterii executive în stat și exercită funcții care decurg din rolul Guvernului de a exercita puterea executivă în țară.</w:t>
            </w:r>
          </w:p>
          <w:p w14:paraId="0DB6F78F" w14:textId="6DD3C4B4" w:rsidR="00B068B0" w:rsidRPr="00115B87" w:rsidRDefault="00B068B0" w:rsidP="00732591">
            <w:pPr>
              <w:pStyle w:val="Frspaiere"/>
              <w:ind w:left="142" w:right="95" w:firstLine="142"/>
              <w:jc w:val="both"/>
              <w:rPr>
                <w:rFonts w:ascii="Times New Roman" w:eastAsia="Times New Roman" w:hAnsi="Times New Roman" w:cs="Times New Roman"/>
                <w:strike/>
                <w:color w:val="000000"/>
                <w:kern w:val="0"/>
                <w14:ligatures w14:val="none"/>
              </w:rPr>
            </w:pPr>
          </w:p>
        </w:tc>
      </w:tr>
      <w:tr w:rsidR="00DE794C" w:rsidRPr="00855B9D" w14:paraId="67B37B1C" w14:textId="77777777" w:rsidTr="00B67210">
        <w:tc>
          <w:tcPr>
            <w:tcW w:w="5000" w:type="pct"/>
            <w:tcMar>
              <w:top w:w="15" w:type="dxa"/>
              <w:left w:w="45" w:type="dxa"/>
              <w:bottom w:w="15" w:type="dxa"/>
              <w:right w:w="45" w:type="dxa"/>
            </w:tcMar>
            <w:hideMark/>
          </w:tcPr>
          <w:p w14:paraId="291B96E4" w14:textId="77777777" w:rsidR="00DE794C" w:rsidRPr="00115B87" w:rsidRDefault="00DE794C" w:rsidP="00732591">
            <w:pPr>
              <w:spacing w:after="0" w:line="240" w:lineRule="auto"/>
              <w:ind w:left="142" w:right="99" w:firstLine="142"/>
              <w:jc w:val="both"/>
              <w:rPr>
                <w:rFonts w:ascii="Times New Roman" w:eastAsia="Times New Roman" w:hAnsi="Times New Roman" w:cs="Times New Roman"/>
                <w:b/>
                <w:bCs/>
                <w:kern w:val="0"/>
                <w14:ligatures w14:val="none"/>
              </w:rPr>
            </w:pPr>
            <w:r w:rsidRPr="00115B87">
              <w:rPr>
                <w:rFonts w:ascii="Times New Roman" w:eastAsia="Times New Roman" w:hAnsi="Times New Roman" w:cs="Times New Roman"/>
                <w:b/>
                <w:bCs/>
                <w:kern w:val="0"/>
                <w14:ligatures w14:val="none"/>
              </w:rPr>
              <w:t>2.2. Descrierea situației actuale și a problemelor care impun intervenția, inclusiv a cadrului normativ aplicabil și a deficiențelor/lacunelor normative</w:t>
            </w:r>
          </w:p>
          <w:p w14:paraId="483CFDD9" w14:textId="10694B86" w:rsidR="00A9069D" w:rsidRPr="00FD7314" w:rsidRDefault="00A9069D" w:rsidP="00732591">
            <w:pPr>
              <w:pStyle w:val="Frspaiere"/>
              <w:ind w:left="142" w:right="95" w:firstLine="142"/>
              <w:jc w:val="both"/>
              <w:rPr>
                <w:rFonts w:ascii="Times New Roman" w:hAnsi="Times New Roman" w:cs="Times New Roman"/>
                <w:color w:val="000000"/>
                <w:lang w:eastAsia="ro-RO"/>
              </w:rPr>
            </w:pPr>
            <w:r w:rsidRPr="00FD7314">
              <w:rPr>
                <w:rFonts w:ascii="Times New Roman" w:hAnsi="Times New Roman" w:cs="Times New Roman"/>
              </w:rPr>
              <w:t>În anul 2001</w:t>
            </w:r>
            <w:r w:rsidR="0086332C">
              <w:rPr>
                <w:rFonts w:ascii="Times New Roman" w:hAnsi="Times New Roman" w:cs="Times New Roman"/>
              </w:rPr>
              <w:t>,</w:t>
            </w:r>
            <w:r w:rsidRPr="00FD7314">
              <w:rPr>
                <w:rFonts w:ascii="Times New Roman" w:hAnsi="Times New Roman" w:cs="Times New Roman"/>
              </w:rPr>
              <w:t xml:space="preserve"> </w:t>
            </w:r>
            <w:r w:rsidRPr="00FD7314">
              <w:rPr>
                <w:rFonts w:ascii="Times New Roman" w:hAnsi="Times New Roman" w:cs="Times New Roman"/>
                <w:color w:val="000000"/>
                <w:lang w:eastAsia="ro-RO"/>
              </w:rPr>
              <w:t>Parlamentul European și Consiliul UE au adoptat Directiva 2000/84/CE privind dispozițiile referitoare la orarul de vară. Directiva 2000/84/CE prevede o trecere comună a statelor membre UE la orarul de vară. Totodată, Comisia Europeană trebuie să publice din cinci în cinci ani o comunicare</w:t>
            </w:r>
            <w:r w:rsidR="00E4299D">
              <w:rPr>
                <w:rFonts w:ascii="Times New Roman" w:hAnsi="Times New Roman" w:cs="Times New Roman"/>
                <w:color w:val="000000"/>
                <w:lang w:eastAsia="ro-RO"/>
              </w:rPr>
              <w:t>,</w:t>
            </w:r>
            <w:r w:rsidRPr="00FD7314">
              <w:rPr>
                <w:rFonts w:ascii="Times New Roman" w:hAnsi="Times New Roman" w:cs="Times New Roman"/>
                <w:color w:val="000000"/>
                <w:lang w:eastAsia="ro-RO"/>
              </w:rPr>
              <w:t xml:space="preserve"> conținând calendarul cu datele de început și de încheiere ale orarului de vară pentru următorii cinci ani</w:t>
            </w:r>
            <w:r w:rsidR="00E4299D">
              <w:rPr>
                <w:rFonts w:ascii="Times New Roman" w:hAnsi="Times New Roman" w:cs="Times New Roman"/>
                <w:color w:val="000000"/>
                <w:lang w:eastAsia="ro-RO"/>
              </w:rPr>
              <w:t>.</w:t>
            </w:r>
          </w:p>
          <w:p w14:paraId="66E33769" w14:textId="77777777" w:rsidR="00A9069D" w:rsidRPr="00FD7314" w:rsidRDefault="00A9069D" w:rsidP="00732591">
            <w:pPr>
              <w:pStyle w:val="Frspaiere"/>
              <w:ind w:left="142" w:right="95" w:firstLine="142"/>
              <w:jc w:val="both"/>
              <w:rPr>
                <w:rFonts w:ascii="Times New Roman" w:hAnsi="Times New Roman" w:cs="Times New Roman"/>
                <w:strike/>
              </w:rPr>
            </w:pPr>
            <w:r w:rsidRPr="00FD7314">
              <w:rPr>
                <w:rFonts w:ascii="Times New Roman" w:hAnsi="Times New Roman" w:cs="Times New Roman"/>
              </w:rPr>
              <w:t xml:space="preserve">Astfel, Comunicarea Comisiei (2021/C 149/01) </w:t>
            </w:r>
            <w:r w:rsidRPr="00FD7314">
              <w:rPr>
                <w:rFonts w:ascii="Times New Roman" w:hAnsi="Times New Roman" w:cs="Times New Roman"/>
                <w:i/>
                <w:iCs/>
              </w:rPr>
              <w:t xml:space="preserve">în conformitate cu articolul 4 din Directiva 2000/84/CE a Parlamentului European și a Consiliului privind dispozițiile referitoare la orarul de vară </w:t>
            </w:r>
            <w:r w:rsidRPr="00FD7314">
              <w:rPr>
                <w:rFonts w:ascii="Times New Roman" w:hAnsi="Times New Roman" w:cs="Times New Roman"/>
              </w:rPr>
              <w:t>cuprinde Orarul pentru perioada de vară în intervalul 2022-2026 inclusiv.</w:t>
            </w:r>
          </w:p>
          <w:p w14:paraId="26690BCE" w14:textId="50E86CF9" w:rsidR="00EB7F71" w:rsidRPr="00FD7314" w:rsidRDefault="0086332C" w:rsidP="00732591">
            <w:pPr>
              <w:spacing w:after="0" w:line="240" w:lineRule="auto"/>
              <w:ind w:left="142" w:right="95" w:firstLine="142"/>
              <w:jc w:val="both"/>
              <w:rPr>
                <w:rFonts w:ascii="Times New Roman" w:eastAsia="Times New Roman" w:hAnsi="Times New Roman" w:cs="Times New Roman"/>
                <w:bCs/>
                <w:kern w:val="0"/>
                <w14:ligatures w14:val="none"/>
              </w:rPr>
            </w:pPr>
            <w:bookmarkStart w:id="1" w:name="_Hlk213849040"/>
            <w:r>
              <w:rPr>
                <w:rFonts w:ascii="Times New Roman" w:eastAsia="Times New Roman" w:hAnsi="Times New Roman" w:cs="Times New Roman"/>
                <w:bCs/>
                <w:kern w:val="0"/>
                <w14:ligatures w14:val="none"/>
              </w:rPr>
              <w:t>Proiectul</w:t>
            </w:r>
            <w:r w:rsidR="00EB7F71" w:rsidRPr="00FD7314">
              <w:rPr>
                <w:rFonts w:ascii="Times New Roman" w:eastAsia="Times New Roman" w:hAnsi="Times New Roman" w:cs="Times New Roman"/>
                <w:bCs/>
                <w:kern w:val="0"/>
                <w14:ligatures w14:val="none"/>
              </w:rPr>
              <w:t xml:space="preserve"> are </w:t>
            </w:r>
            <w:r>
              <w:rPr>
                <w:rFonts w:ascii="Times New Roman" w:eastAsia="Times New Roman" w:hAnsi="Times New Roman" w:cs="Times New Roman"/>
                <w:bCs/>
                <w:kern w:val="0"/>
                <w14:ligatures w14:val="none"/>
              </w:rPr>
              <w:t>drept</w:t>
            </w:r>
            <w:r w:rsidRPr="00FD7314">
              <w:rPr>
                <w:rFonts w:ascii="Times New Roman" w:eastAsia="Times New Roman" w:hAnsi="Times New Roman" w:cs="Times New Roman"/>
                <w:bCs/>
                <w:kern w:val="0"/>
                <w14:ligatures w14:val="none"/>
              </w:rPr>
              <w:t xml:space="preserve"> </w:t>
            </w:r>
            <w:r w:rsidR="00EB7F71" w:rsidRPr="00FD7314">
              <w:rPr>
                <w:rFonts w:ascii="Times New Roman" w:eastAsia="Times New Roman" w:hAnsi="Times New Roman" w:cs="Times New Roman"/>
                <w:bCs/>
                <w:kern w:val="0"/>
                <w14:ligatures w14:val="none"/>
              </w:rPr>
              <w:t>obiect</w:t>
            </w:r>
            <w:r w:rsidR="005712B4">
              <w:rPr>
                <w:rFonts w:ascii="Times New Roman" w:eastAsia="Times New Roman" w:hAnsi="Times New Roman" w:cs="Times New Roman"/>
                <w:bCs/>
                <w:kern w:val="0"/>
                <w14:ligatures w14:val="none"/>
              </w:rPr>
              <w:t>iv</w:t>
            </w:r>
            <w:r w:rsidR="00EB7F71" w:rsidRPr="00FD7314">
              <w:rPr>
                <w:rFonts w:ascii="Times New Roman" w:eastAsia="Times New Roman" w:hAnsi="Times New Roman" w:cs="Times New Roman"/>
                <w:bCs/>
                <w:kern w:val="0"/>
                <w14:ligatures w14:val="none"/>
              </w:rPr>
              <w:t xml:space="preserve"> reglementare</w:t>
            </w:r>
            <w:r w:rsidR="005712B4">
              <w:rPr>
                <w:rFonts w:ascii="Times New Roman" w:eastAsia="Times New Roman" w:hAnsi="Times New Roman" w:cs="Times New Roman"/>
                <w:bCs/>
                <w:kern w:val="0"/>
                <w14:ligatures w14:val="none"/>
              </w:rPr>
              <w:t>a</w:t>
            </w:r>
            <w:r w:rsidR="00EB7F71" w:rsidRPr="00FD7314">
              <w:rPr>
                <w:rFonts w:ascii="Times New Roman" w:eastAsia="Times New Roman" w:hAnsi="Times New Roman" w:cs="Times New Roman"/>
                <w:bCs/>
                <w:kern w:val="0"/>
                <w14:ligatures w14:val="none"/>
              </w:rPr>
              <w:t xml:space="preserve"> </w:t>
            </w:r>
            <w:r w:rsidR="00E4299D" w:rsidRPr="00FD7314">
              <w:rPr>
                <w:rFonts w:ascii="Times New Roman" w:eastAsia="Times New Roman" w:hAnsi="Times New Roman" w:cs="Times New Roman"/>
                <w:bCs/>
                <w:kern w:val="0"/>
                <w14:ligatures w14:val="none"/>
              </w:rPr>
              <w:t>or</w:t>
            </w:r>
            <w:r w:rsidR="005712B4">
              <w:rPr>
                <w:rFonts w:ascii="Times New Roman" w:eastAsia="Times New Roman" w:hAnsi="Times New Roman" w:cs="Times New Roman"/>
                <w:bCs/>
                <w:kern w:val="0"/>
                <w14:ligatures w14:val="none"/>
              </w:rPr>
              <w:t>ei</w:t>
            </w:r>
            <w:r w:rsidR="00E4299D" w:rsidRPr="00FD7314">
              <w:rPr>
                <w:rFonts w:ascii="Times New Roman" w:eastAsia="Times New Roman" w:hAnsi="Times New Roman" w:cs="Times New Roman"/>
                <w:bCs/>
                <w:kern w:val="0"/>
                <w14:ligatures w14:val="none"/>
              </w:rPr>
              <w:t xml:space="preserve"> oficial</w:t>
            </w:r>
            <w:r w:rsidR="005712B4">
              <w:rPr>
                <w:rFonts w:ascii="Times New Roman" w:eastAsia="Times New Roman" w:hAnsi="Times New Roman" w:cs="Times New Roman"/>
                <w:bCs/>
                <w:kern w:val="0"/>
                <w14:ligatures w14:val="none"/>
              </w:rPr>
              <w:t>e</w:t>
            </w:r>
            <w:r w:rsidR="00E4299D" w:rsidRPr="00FD7314">
              <w:rPr>
                <w:rFonts w:ascii="Times New Roman" w:eastAsia="Times New Roman" w:hAnsi="Times New Roman" w:cs="Times New Roman"/>
                <w:bCs/>
                <w:kern w:val="0"/>
                <w14:ligatures w14:val="none"/>
              </w:rPr>
              <w:t xml:space="preserve"> </w:t>
            </w:r>
            <w:r w:rsidR="00EB7F71" w:rsidRPr="00FD7314">
              <w:rPr>
                <w:rFonts w:ascii="Times New Roman" w:eastAsia="Times New Roman" w:hAnsi="Times New Roman" w:cs="Times New Roman"/>
                <w:bCs/>
                <w:kern w:val="0"/>
                <w14:ligatures w14:val="none"/>
              </w:rPr>
              <w:t>a Republicii Moldova ca fiind UTC</w:t>
            </w:r>
            <w:r w:rsidR="001D49EF" w:rsidRPr="00FD7314">
              <w:rPr>
                <w:rFonts w:ascii="Times New Roman" w:eastAsia="Times New Roman" w:hAnsi="Times New Roman" w:cs="Times New Roman"/>
                <w:bCs/>
                <w:kern w:val="0"/>
                <w14:ligatures w14:val="none"/>
              </w:rPr>
              <w:t>+2</w:t>
            </w:r>
            <w:r w:rsidR="00EB7F71" w:rsidRPr="00FD7314">
              <w:rPr>
                <w:rFonts w:ascii="Times New Roman" w:eastAsia="Times New Roman" w:hAnsi="Times New Roman" w:cs="Times New Roman"/>
                <w:bCs/>
                <w:kern w:val="0"/>
                <w14:ligatures w14:val="none"/>
              </w:rPr>
              <w:t xml:space="preserve"> pe tot parcursul anului, </w:t>
            </w:r>
            <w:r w:rsidR="00E4299D" w:rsidRPr="00FD7314">
              <w:rPr>
                <w:rFonts w:ascii="Times New Roman" w:eastAsia="Times New Roman" w:hAnsi="Times New Roman" w:cs="Times New Roman"/>
                <w:bCs/>
                <w:kern w:val="0"/>
                <w14:ligatures w14:val="none"/>
              </w:rPr>
              <w:t>or</w:t>
            </w:r>
            <w:r w:rsidR="00E4299D">
              <w:rPr>
                <w:rFonts w:ascii="Times New Roman" w:eastAsia="Times New Roman" w:hAnsi="Times New Roman" w:cs="Times New Roman"/>
                <w:bCs/>
                <w:kern w:val="0"/>
                <w14:ligatures w14:val="none"/>
              </w:rPr>
              <w:t>ă</w:t>
            </w:r>
            <w:r w:rsidR="00E4299D" w:rsidRPr="00FD7314">
              <w:rPr>
                <w:rFonts w:ascii="Times New Roman" w:eastAsia="Times New Roman" w:hAnsi="Times New Roman" w:cs="Times New Roman"/>
                <w:bCs/>
                <w:kern w:val="0"/>
                <w14:ligatures w14:val="none"/>
              </w:rPr>
              <w:t xml:space="preserve"> </w:t>
            </w:r>
            <w:r w:rsidR="00EB7F71" w:rsidRPr="00FD7314">
              <w:rPr>
                <w:rFonts w:ascii="Times New Roman" w:eastAsia="Times New Roman" w:hAnsi="Times New Roman" w:cs="Times New Roman"/>
                <w:bCs/>
                <w:kern w:val="0"/>
                <w14:ligatures w14:val="none"/>
              </w:rPr>
              <w:t xml:space="preserve">oficială care ar </w:t>
            </w:r>
            <w:r>
              <w:rPr>
                <w:rFonts w:ascii="Times New Roman" w:eastAsia="Times New Roman" w:hAnsi="Times New Roman" w:cs="Times New Roman"/>
                <w:bCs/>
                <w:kern w:val="0"/>
                <w14:ligatures w14:val="none"/>
              </w:rPr>
              <w:t xml:space="preserve">fi </w:t>
            </w:r>
            <w:r w:rsidR="00EB7F71" w:rsidRPr="00FD7314">
              <w:rPr>
                <w:rFonts w:ascii="Times New Roman" w:eastAsia="Times New Roman" w:hAnsi="Times New Roman" w:cs="Times New Roman"/>
                <w:bCs/>
                <w:kern w:val="0"/>
                <w14:ligatures w14:val="none"/>
              </w:rPr>
              <w:t>trebui</w:t>
            </w:r>
            <w:r>
              <w:rPr>
                <w:rFonts w:ascii="Times New Roman" w:eastAsia="Times New Roman" w:hAnsi="Times New Roman" w:cs="Times New Roman"/>
                <w:bCs/>
                <w:kern w:val="0"/>
                <w14:ligatures w14:val="none"/>
              </w:rPr>
              <w:t>t</w:t>
            </w:r>
            <w:r w:rsidR="00EB7F71" w:rsidRPr="00FD7314">
              <w:rPr>
                <w:rFonts w:ascii="Times New Roman" w:eastAsia="Times New Roman" w:hAnsi="Times New Roman" w:cs="Times New Roman"/>
                <w:bCs/>
                <w:kern w:val="0"/>
                <w14:ligatures w14:val="none"/>
              </w:rPr>
              <w:t xml:space="preserve"> să fie legiferată</w:t>
            </w:r>
            <w:r>
              <w:rPr>
                <w:rFonts w:ascii="Times New Roman" w:eastAsia="Times New Roman" w:hAnsi="Times New Roman" w:cs="Times New Roman"/>
                <w:bCs/>
                <w:kern w:val="0"/>
                <w14:ligatures w14:val="none"/>
              </w:rPr>
              <w:t>,</w:t>
            </w:r>
            <w:r w:rsidR="00EB7F71" w:rsidRPr="00FD7314">
              <w:rPr>
                <w:rFonts w:ascii="Times New Roman" w:eastAsia="Times New Roman" w:hAnsi="Times New Roman" w:cs="Times New Roman"/>
                <w:bCs/>
                <w:kern w:val="0"/>
                <w14:ligatures w14:val="none"/>
              </w:rPr>
              <w:t xml:space="preserve"> începând încă de la declararea Republicii Moldova ca stat suveran și independent. </w:t>
            </w:r>
          </w:p>
          <w:p w14:paraId="5042220F" w14:textId="04293893" w:rsidR="00EB7F71" w:rsidRPr="00FD7314" w:rsidRDefault="00DE794C" w:rsidP="00732591">
            <w:pPr>
              <w:spacing w:after="0" w:line="259" w:lineRule="auto"/>
              <w:ind w:left="142" w:right="99" w:firstLine="142"/>
              <w:jc w:val="both"/>
              <w:rPr>
                <w:rFonts w:ascii="Times New Roman" w:eastAsia="Times New Roman" w:hAnsi="Times New Roman" w:cs="Times New Roman"/>
                <w:bCs/>
                <w:kern w:val="0"/>
                <w14:ligatures w14:val="none"/>
              </w:rPr>
            </w:pPr>
            <w:r w:rsidRPr="00FD7314">
              <w:rPr>
                <w:rFonts w:ascii="Times New Roman" w:eastAsia="Times New Roman" w:hAnsi="Times New Roman" w:cs="Times New Roman"/>
                <w:bCs/>
                <w:kern w:val="0"/>
                <w14:ligatures w14:val="none"/>
              </w:rPr>
              <w:t>Efectul pe care îl produce este acela că Republic</w:t>
            </w:r>
            <w:r w:rsidR="00745A96" w:rsidRPr="00FD7314">
              <w:rPr>
                <w:rFonts w:ascii="Times New Roman" w:eastAsia="Times New Roman" w:hAnsi="Times New Roman" w:cs="Times New Roman"/>
                <w:bCs/>
                <w:kern w:val="0"/>
                <w14:ligatures w14:val="none"/>
              </w:rPr>
              <w:t>ii</w:t>
            </w:r>
            <w:r w:rsidRPr="00FD7314">
              <w:rPr>
                <w:rFonts w:ascii="Times New Roman" w:eastAsia="Times New Roman" w:hAnsi="Times New Roman" w:cs="Times New Roman"/>
                <w:bCs/>
                <w:kern w:val="0"/>
                <w14:ligatures w14:val="none"/>
              </w:rPr>
              <w:t xml:space="preserve"> Moldova</w:t>
            </w:r>
            <w:r w:rsidR="00EB7F71" w:rsidRPr="00FD7314">
              <w:rPr>
                <w:rFonts w:ascii="Times New Roman" w:eastAsia="Times New Roman" w:hAnsi="Times New Roman" w:cs="Times New Roman"/>
                <w:bCs/>
                <w:kern w:val="0"/>
                <w14:ligatures w14:val="none"/>
              </w:rPr>
              <w:t xml:space="preserve"> </w:t>
            </w:r>
            <w:r w:rsidR="0086332C">
              <w:rPr>
                <w:rFonts w:ascii="Times New Roman" w:eastAsia="Times New Roman" w:hAnsi="Times New Roman" w:cs="Times New Roman"/>
                <w:bCs/>
                <w:kern w:val="0"/>
                <w14:ligatures w14:val="none"/>
              </w:rPr>
              <w:t xml:space="preserve">i </w:t>
            </w:r>
            <w:r w:rsidR="00745A96" w:rsidRPr="00FD7314">
              <w:rPr>
                <w:rFonts w:ascii="Times New Roman" w:eastAsia="Times New Roman" w:hAnsi="Times New Roman" w:cs="Times New Roman"/>
                <w:bCs/>
                <w:kern w:val="0"/>
                <w14:ligatures w14:val="none"/>
              </w:rPr>
              <w:t xml:space="preserve">se </w:t>
            </w:r>
            <w:r w:rsidRPr="00FD7314">
              <w:rPr>
                <w:rFonts w:ascii="Times New Roman" w:eastAsia="Times New Roman" w:hAnsi="Times New Roman" w:cs="Times New Roman"/>
                <w:bCs/>
                <w:kern w:val="0"/>
                <w14:ligatures w14:val="none"/>
              </w:rPr>
              <w:t xml:space="preserve">va </w:t>
            </w:r>
            <w:r w:rsidR="00597436" w:rsidRPr="00FD7314">
              <w:rPr>
                <w:rFonts w:ascii="Times New Roman" w:eastAsia="Times New Roman" w:hAnsi="Times New Roman" w:cs="Times New Roman"/>
                <w:bCs/>
                <w:kern w:val="0"/>
                <w14:ligatures w14:val="none"/>
              </w:rPr>
              <w:t xml:space="preserve">permite </w:t>
            </w:r>
            <w:r w:rsidR="00EB7F71" w:rsidRPr="00FD7314">
              <w:rPr>
                <w:rFonts w:ascii="Times New Roman" w:eastAsia="Times New Roman" w:hAnsi="Times New Roman" w:cs="Times New Roman"/>
                <w:bCs/>
                <w:kern w:val="0"/>
                <w14:ligatures w14:val="none"/>
              </w:rPr>
              <w:t>integra</w:t>
            </w:r>
            <w:r w:rsidR="00597436" w:rsidRPr="00FD7314">
              <w:rPr>
                <w:rFonts w:ascii="Times New Roman" w:eastAsia="Times New Roman" w:hAnsi="Times New Roman" w:cs="Times New Roman"/>
                <w:bCs/>
                <w:kern w:val="0"/>
                <w14:ligatures w14:val="none"/>
              </w:rPr>
              <w:t>rea</w:t>
            </w:r>
            <w:r w:rsidR="00EB7F71" w:rsidRPr="00FD7314">
              <w:rPr>
                <w:rFonts w:ascii="Times New Roman" w:eastAsia="Times New Roman" w:hAnsi="Times New Roman" w:cs="Times New Roman"/>
                <w:bCs/>
                <w:kern w:val="0"/>
                <w14:ligatures w14:val="none"/>
              </w:rPr>
              <w:t xml:space="preserve"> </w:t>
            </w:r>
            <w:r w:rsidRPr="00FD7314">
              <w:rPr>
                <w:rFonts w:ascii="Times New Roman" w:eastAsia="Times New Roman" w:hAnsi="Times New Roman" w:cs="Times New Roman"/>
                <w:bCs/>
                <w:kern w:val="0"/>
                <w14:ligatures w14:val="none"/>
              </w:rPr>
              <w:t xml:space="preserve">pe piața </w:t>
            </w:r>
            <w:r w:rsidR="00597436" w:rsidRPr="00FD7314">
              <w:rPr>
                <w:rFonts w:ascii="Times New Roman" w:eastAsia="Times New Roman" w:hAnsi="Times New Roman" w:cs="Times New Roman"/>
                <w:bCs/>
                <w:kern w:val="0"/>
                <w14:ligatures w14:val="none"/>
              </w:rPr>
              <w:t xml:space="preserve">internă </w:t>
            </w:r>
            <w:r w:rsidR="00EB7F71" w:rsidRPr="00FD7314">
              <w:rPr>
                <w:rFonts w:ascii="Times New Roman" w:eastAsia="Times New Roman" w:hAnsi="Times New Roman" w:cs="Times New Roman"/>
                <w:bCs/>
                <w:kern w:val="0"/>
                <w14:ligatures w14:val="none"/>
              </w:rPr>
              <w:t xml:space="preserve">unică </w:t>
            </w:r>
            <w:r w:rsidR="00597436" w:rsidRPr="00FD7314">
              <w:rPr>
                <w:rFonts w:ascii="Times New Roman" w:eastAsia="Times New Roman" w:hAnsi="Times New Roman" w:cs="Times New Roman"/>
                <w:bCs/>
                <w:kern w:val="0"/>
                <w14:ligatures w14:val="none"/>
              </w:rPr>
              <w:t xml:space="preserve">ale </w:t>
            </w:r>
            <w:r w:rsidRPr="00FD7314">
              <w:rPr>
                <w:rFonts w:ascii="Times New Roman" w:eastAsia="Times New Roman" w:hAnsi="Times New Roman" w:cs="Times New Roman"/>
                <w:bCs/>
                <w:kern w:val="0"/>
                <w14:ligatures w14:val="none"/>
              </w:rPr>
              <w:t>statel</w:t>
            </w:r>
            <w:r w:rsidR="00EB7F71" w:rsidRPr="00FD7314">
              <w:rPr>
                <w:rFonts w:ascii="Times New Roman" w:eastAsia="Times New Roman" w:hAnsi="Times New Roman" w:cs="Times New Roman"/>
                <w:bCs/>
                <w:kern w:val="0"/>
                <w14:ligatures w14:val="none"/>
              </w:rPr>
              <w:t>or</w:t>
            </w:r>
            <w:r w:rsidRPr="00FD7314">
              <w:rPr>
                <w:rFonts w:ascii="Times New Roman" w:eastAsia="Times New Roman" w:hAnsi="Times New Roman" w:cs="Times New Roman"/>
                <w:bCs/>
                <w:kern w:val="0"/>
                <w14:ligatures w14:val="none"/>
              </w:rPr>
              <w:t xml:space="preserve"> membre UE</w:t>
            </w:r>
            <w:r w:rsidR="00EB7F71" w:rsidRPr="00FD7314">
              <w:rPr>
                <w:rFonts w:ascii="Times New Roman" w:eastAsia="Times New Roman" w:hAnsi="Times New Roman" w:cs="Times New Roman"/>
                <w:bCs/>
                <w:kern w:val="0"/>
                <w14:ligatures w14:val="none"/>
              </w:rPr>
              <w:t>.</w:t>
            </w:r>
          </w:p>
          <w:bookmarkEnd w:id="1"/>
          <w:p w14:paraId="0A4563C7" w14:textId="77777777" w:rsidR="00DE794C" w:rsidRDefault="00DE794C" w:rsidP="00732591">
            <w:pPr>
              <w:spacing w:after="0" w:line="240" w:lineRule="auto"/>
              <w:ind w:left="142" w:right="99" w:firstLine="142"/>
              <w:jc w:val="both"/>
              <w:rPr>
                <w:rFonts w:ascii="Times New Roman" w:hAnsi="Times New Roman" w:cs="Times New Roman"/>
                <w:color w:val="000000"/>
                <w:lang w:eastAsia="ro-RO"/>
              </w:rPr>
            </w:pPr>
            <w:r w:rsidRPr="00FD7314">
              <w:rPr>
                <w:rFonts w:ascii="Times New Roman" w:eastAsia="Times New Roman" w:hAnsi="Times New Roman" w:cs="Times New Roman"/>
                <w:bCs/>
                <w:kern w:val="0"/>
                <w14:ligatures w14:val="none"/>
              </w:rPr>
              <w:t xml:space="preserve">În consecință, se impune transpunerea </w:t>
            </w:r>
            <w:r w:rsidR="00597436" w:rsidRPr="00FD7314">
              <w:rPr>
                <w:rFonts w:ascii="Times New Roman" w:eastAsia="Times New Roman" w:hAnsi="Times New Roman" w:cs="Times New Roman"/>
                <w:bCs/>
                <w:kern w:val="0"/>
                <w14:ligatures w14:val="none"/>
              </w:rPr>
              <w:t xml:space="preserve">Directivei </w:t>
            </w:r>
            <w:r w:rsidR="00597436" w:rsidRPr="00FD7314">
              <w:rPr>
                <w:rFonts w:ascii="Times New Roman" w:hAnsi="Times New Roman" w:cs="Times New Roman"/>
                <w:color w:val="000000"/>
                <w:lang w:eastAsia="ro-RO"/>
              </w:rPr>
              <w:t>2000/84/CE privind dispozițiile referitoare la orarul de vară.</w:t>
            </w:r>
          </w:p>
          <w:p w14:paraId="3BD14E3E" w14:textId="13A2F669" w:rsidR="00B068B0" w:rsidRPr="00115B87" w:rsidRDefault="00B068B0" w:rsidP="00732591">
            <w:pPr>
              <w:spacing w:after="0" w:line="240" w:lineRule="auto"/>
              <w:ind w:left="142" w:right="99" w:firstLine="142"/>
              <w:jc w:val="both"/>
              <w:rPr>
                <w:rFonts w:ascii="Times New Roman" w:eastAsia="Times New Roman" w:hAnsi="Times New Roman" w:cs="Times New Roman"/>
                <w:bCs/>
                <w:kern w:val="0"/>
                <w14:ligatures w14:val="none"/>
              </w:rPr>
            </w:pPr>
          </w:p>
        </w:tc>
      </w:tr>
      <w:tr w:rsidR="00DE794C" w:rsidRPr="00855B9D" w14:paraId="2FF13804" w14:textId="77777777" w:rsidTr="00B67210">
        <w:tc>
          <w:tcPr>
            <w:tcW w:w="5000" w:type="pct"/>
            <w:tcMar>
              <w:top w:w="15" w:type="dxa"/>
              <w:left w:w="45" w:type="dxa"/>
              <w:bottom w:w="15" w:type="dxa"/>
              <w:right w:w="45" w:type="dxa"/>
            </w:tcMar>
            <w:hideMark/>
          </w:tcPr>
          <w:p w14:paraId="6B86DDA0" w14:textId="77777777" w:rsidR="00DE794C" w:rsidRPr="00115B87" w:rsidRDefault="00DE794C" w:rsidP="00732591">
            <w:pPr>
              <w:spacing w:after="0" w:line="240" w:lineRule="auto"/>
              <w:ind w:left="142" w:right="99" w:firstLine="142"/>
              <w:rPr>
                <w:rFonts w:ascii="Times New Roman" w:eastAsia="Times New Roman" w:hAnsi="Times New Roman" w:cs="Times New Roman"/>
                <w:kern w:val="0"/>
                <w14:ligatures w14:val="none"/>
              </w:rPr>
            </w:pPr>
            <w:r w:rsidRPr="00115B87">
              <w:rPr>
                <w:rFonts w:ascii="Times New Roman" w:eastAsia="Times New Roman" w:hAnsi="Times New Roman" w:cs="Times New Roman"/>
                <w:b/>
                <w:bCs/>
                <w:kern w:val="0"/>
                <w14:ligatures w14:val="none"/>
              </w:rPr>
              <w:t>3. Obiectivele urmărite și soluțiile propuse</w:t>
            </w:r>
          </w:p>
        </w:tc>
      </w:tr>
      <w:tr w:rsidR="00B068B0" w:rsidRPr="00855B9D" w14:paraId="130B3518" w14:textId="77777777" w:rsidTr="00B67210">
        <w:tc>
          <w:tcPr>
            <w:tcW w:w="5000" w:type="pct"/>
            <w:tcMar>
              <w:top w:w="15" w:type="dxa"/>
              <w:left w:w="45" w:type="dxa"/>
              <w:bottom w:w="15" w:type="dxa"/>
              <w:right w:w="45" w:type="dxa"/>
            </w:tcMar>
          </w:tcPr>
          <w:p w14:paraId="310DE389" w14:textId="77777777" w:rsidR="00B068B0" w:rsidRPr="00EB7F71" w:rsidRDefault="00B068B0" w:rsidP="00732591">
            <w:pPr>
              <w:spacing w:after="120" w:line="240" w:lineRule="auto"/>
              <w:ind w:left="142" w:right="99" w:firstLine="142"/>
              <w:jc w:val="both"/>
              <w:rPr>
                <w:rFonts w:ascii="Times New Roman" w:eastAsia="Calibri" w:hAnsi="Times New Roman" w:cs="Times New Roman"/>
                <w:kern w:val="0"/>
                <w14:ligatures w14:val="none"/>
              </w:rPr>
            </w:pPr>
            <w:r w:rsidRPr="00EB7F71">
              <w:rPr>
                <w:rFonts w:ascii="Times New Roman" w:eastAsia="Calibri" w:hAnsi="Times New Roman" w:cs="Times New Roman"/>
                <w:kern w:val="0"/>
                <w14:ligatures w14:val="none"/>
              </w:rPr>
              <w:t>3.1. Principalele prevederi ale proiectului și evidențierea elementelor noi</w:t>
            </w:r>
          </w:p>
          <w:p w14:paraId="7CDED336" w14:textId="34BB9457" w:rsidR="00B068B0" w:rsidRPr="00FD7314" w:rsidRDefault="00B068B0" w:rsidP="00732591">
            <w:pPr>
              <w:spacing w:after="120" w:line="240" w:lineRule="auto"/>
              <w:ind w:left="142" w:right="99" w:firstLine="142"/>
              <w:jc w:val="both"/>
              <w:rPr>
                <w:rFonts w:ascii="Times New Roman" w:eastAsia="Calibri" w:hAnsi="Times New Roman" w:cs="Times New Roman"/>
                <w:kern w:val="0"/>
                <w14:ligatures w14:val="none"/>
              </w:rPr>
            </w:pPr>
            <w:r w:rsidRPr="00FD7314">
              <w:rPr>
                <w:rFonts w:ascii="Times New Roman" w:eastAsia="Calibri" w:hAnsi="Times New Roman" w:cs="Times New Roman"/>
                <w:kern w:val="0"/>
                <w14:ligatures w14:val="none"/>
              </w:rPr>
              <w:t>Obiectivul urmărit prin propunerea de proiect de hotărâre a Guvernului constă în asigurarea bunei funcționări a pieței în continuare prin intermediul unui sistem armonizat cu statele membre UE</w:t>
            </w:r>
            <w:r w:rsidR="0086332C">
              <w:rPr>
                <w:rFonts w:ascii="Times New Roman" w:eastAsia="Calibri" w:hAnsi="Times New Roman" w:cs="Times New Roman"/>
                <w:kern w:val="0"/>
                <w14:ligatures w14:val="none"/>
              </w:rPr>
              <w:t>.</w:t>
            </w:r>
            <w:r w:rsidR="0086332C" w:rsidRPr="00FD7314">
              <w:rPr>
                <w:rFonts w:ascii="Times New Roman" w:eastAsia="Calibri" w:hAnsi="Times New Roman" w:cs="Times New Roman"/>
                <w:kern w:val="0"/>
                <w14:ligatures w14:val="none"/>
              </w:rPr>
              <w:t xml:space="preserve"> </w:t>
            </w:r>
            <w:r w:rsidRPr="00FD7314">
              <w:rPr>
                <w:rFonts w:ascii="Times New Roman" w:eastAsia="Calibri" w:hAnsi="Times New Roman" w:cs="Times New Roman"/>
                <w:kern w:val="0"/>
                <w14:ligatures w14:val="none"/>
              </w:rPr>
              <w:t>Astfel, acest obiectiv se va atinge, inclusiv, prin transpunerea în legislația Republicii Moldova</w:t>
            </w:r>
            <w:r w:rsidRPr="00FD7314">
              <w:rPr>
                <w:rFonts w:ascii="Times New Roman" w:eastAsia="Times New Roman" w:hAnsi="Times New Roman" w:cs="Times New Roman"/>
                <w:bCs/>
                <w:kern w:val="0"/>
                <w14:ligatures w14:val="none"/>
              </w:rPr>
              <w:t xml:space="preserve"> Directivei </w:t>
            </w:r>
            <w:r w:rsidRPr="00FD7314">
              <w:rPr>
                <w:rFonts w:ascii="Times New Roman" w:hAnsi="Times New Roman" w:cs="Times New Roman"/>
                <w:color w:val="000000"/>
                <w:lang w:eastAsia="ro-RO"/>
              </w:rPr>
              <w:t>2000/84/CE privind dispozițiile referitoare la orarul de vară</w:t>
            </w:r>
            <w:r w:rsidRPr="00FD7314">
              <w:rPr>
                <w:rFonts w:ascii="Times New Roman" w:eastAsia="Times New Roman" w:hAnsi="Times New Roman" w:cs="Times New Roman"/>
                <w:bCs/>
                <w:i/>
                <w:kern w:val="0"/>
                <w14:ligatures w14:val="none"/>
              </w:rPr>
              <w:t xml:space="preserve"> număr CELEX: </w:t>
            </w:r>
            <w:r w:rsidRPr="00FD7314">
              <w:rPr>
                <w:rFonts w:ascii="Times New Roman" w:eastAsia="Times New Roman" w:hAnsi="Times New Roman" w:cs="Times New Roman"/>
                <w:bCs/>
                <w:i/>
                <w:kern w:val="0"/>
                <w14:ligatures w14:val="none"/>
              </w:rPr>
              <w:lastRenderedPageBreak/>
              <w:t xml:space="preserve">32000L0084, publicată în Jurnalul Oficial al Uniunii Europene seria L031 din 2 februarie 2001 și prezentată în Comunicarea Comisiei C149 din 27 aprilie 2021. </w:t>
            </w:r>
          </w:p>
          <w:p w14:paraId="0B59B3A9" w14:textId="1B36A1E7" w:rsidR="00B068B0" w:rsidRPr="00FD7314" w:rsidRDefault="00B068B0" w:rsidP="00732591">
            <w:pPr>
              <w:spacing w:after="0" w:line="240" w:lineRule="auto"/>
              <w:ind w:left="142" w:right="99" w:firstLine="142"/>
              <w:jc w:val="both"/>
              <w:rPr>
                <w:rFonts w:ascii="Times New Roman" w:eastAsia="Times New Roman" w:hAnsi="Times New Roman" w:cs="Times New Roman"/>
                <w:bCs/>
                <w:i/>
                <w:kern w:val="0"/>
                <w14:ligatures w14:val="none"/>
              </w:rPr>
            </w:pPr>
            <w:r w:rsidRPr="00FD7314">
              <w:rPr>
                <w:rFonts w:ascii="Times New Roman" w:eastAsia="Calibri" w:hAnsi="Times New Roman" w:cs="Times New Roman"/>
                <w:kern w:val="0"/>
                <w14:ligatures w14:val="none"/>
              </w:rPr>
              <w:t xml:space="preserve">Proiectul contribuie esențial </w:t>
            </w:r>
            <w:r w:rsidR="0086332C">
              <w:rPr>
                <w:rFonts w:ascii="Times New Roman" w:eastAsia="Calibri" w:hAnsi="Times New Roman" w:cs="Times New Roman"/>
                <w:kern w:val="0"/>
                <w14:ligatures w14:val="none"/>
              </w:rPr>
              <w:t>la</w:t>
            </w:r>
            <w:r w:rsidR="0086332C" w:rsidRPr="00FD7314">
              <w:rPr>
                <w:rFonts w:ascii="Times New Roman" w:eastAsia="Calibri" w:hAnsi="Times New Roman" w:cs="Times New Roman"/>
                <w:kern w:val="0"/>
                <w14:ligatures w14:val="none"/>
              </w:rPr>
              <w:t xml:space="preserve"> </w:t>
            </w:r>
            <w:r w:rsidRPr="00FD7314">
              <w:rPr>
                <w:rFonts w:ascii="Times New Roman" w:eastAsia="Calibri" w:hAnsi="Times New Roman" w:cs="Times New Roman"/>
                <w:kern w:val="0"/>
                <w14:ligatures w14:val="none"/>
              </w:rPr>
              <w:t xml:space="preserve">asigurarea bunei funcționări a principiilor pieței unice, precum și </w:t>
            </w:r>
            <w:r w:rsidR="0086332C">
              <w:rPr>
                <w:rFonts w:ascii="Times New Roman" w:eastAsia="Calibri" w:hAnsi="Times New Roman" w:cs="Times New Roman"/>
                <w:kern w:val="0"/>
                <w14:ligatures w14:val="none"/>
              </w:rPr>
              <w:t xml:space="preserve">la </w:t>
            </w:r>
            <w:r w:rsidRPr="00FD7314">
              <w:rPr>
                <w:rFonts w:ascii="Times New Roman" w:eastAsia="Calibri" w:hAnsi="Times New Roman" w:cs="Times New Roman"/>
                <w:kern w:val="0"/>
                <w14:ligatures w14:val="none"/>
              </w:rPr>
              <w:t>încurajarea și promovarea unui nivel mai ridicat de respectare a legislației naționale care transpune dreptul Uniunii Europene.</w:t>
            </w:r>
          </w:p>
          <w:p w14:paraId="0B4E0362" w14:textId="77777777" w:rsidR="00B068B0" w:rsidRPr="00FD7314" w:rsidRDefault="00B068B0" w:rsidP="00732591">
            <w:pPr>
              <w:spacing w:after="0" w:line="240" w:lineRule="auto"/>
              <w:ind w:left="142" w:right="99" w:firstLine="142"/>
              <w:jc w:val="both"/>
              <w:rPr>
                <w:rFonts w:ascii="Times New Roman" w:eastAsia="Calibri" w:hAnsi="Times New Roman" w:cs="Times New Roman"/>
                <w:kern w:val="0"/>
                <w14:ligatures w14:val="none"/>
              </w:rPr>
            </w:pPr>
            <w:r w:rsidRPr="00FD7314">
              <w:rPr>
                <w:rFonts w:ascii="Times New Roman" w:eastAsia="Times New Roman" w:hAnsi="Times New Roman" w:cs="Times New Roman"/>
                <w:bCs/>
                <w:kern w:val="0"/>
                <w14:ligatures w14:val="none"/>
              </w:rPr>
              <w:t xml:space="preserve">Concret, prin acest proiect de </w:t>
            </w:r>
            <w:r w:rsidRPr="00FD7314">
              <w:rPr>
                <w:rFonts w:ascii="Times New Roman" w:eastAsia="Calibri" w:hAnsi="Times New Roman" w:cs="Times New Roman"/>
                <w:kern w:val="0"/>
                <w14:ligatures w14:val="none"/>
              </w:rPr>
              <w:t xml:space="preserve">hotărâre a Guvernului se aprobă: </w:t>
            </w:r>
          </w:p>
          <w:p w14:paraId="4AE487CA" w14:textId="77777777" w:rsidR="00B068B0" w:rsidRPr="00FD7314" w:rsidRDefault="00B068B0" w:rsidP="00732591">
            <w:pPr>
              <w:spacing w:after="0" w:line="240" w:lineRule="auto"/>
              <w:ind w:left="142" w:right="99" w:firstLine="142"/>
              <w:jc w:val="both"/>
              <w:rPr>
                <w:rFonts w:ascii="Times New Roman" w:eastAsia="Calibri" w:hAnsi="Times New Roman" w:cs="Times New Roman"/>
                <w:i/>
                <w:kern w:val="0"/>
                <w14:ligatures w14:val="none"/>
              </w:rPr>
            </w:pPr>
            <w:r w:rsidRPr="00FD7314">
              <w:rPr>
                <w:rFonts w:ascii="Times New Roman" w:eastAsia="Calibri" w:hAnsi="Times New Roman" w:cs="Times New Roman"/>
                <w:b/>
                <w:bCs/>
                <w:kern w:val="0"/>
                <w14:ligatures w14:val="none"/>
              </w:rPr>
              <w:t xml:space="preserve">Punctul </w:t>
            </w:r>
            <w:r w:rsidRPr="00FD7314">
              <w:rPr>
                <w:rFonts w:ascii="Times New Roman" w:eastAsia="Calibri" w:hAnsi="Times New Roman" w:cs="Times New Roman"/>
                <w:b/>
                <w:kern w:val="0"/>
                <w14:ligatures w14:val="none"/>
              </w:rPr>
              <w:t>1:</w:t>
            </w:r>
            <w:r w:rsidRPr="00FD7314">
              <w:rPr>
                <w:rFonts w:ascii="Times New Roman" w:eastAsia="Calibri" w:hAnsi="Times New Roman" w:cs="Times New Roman"/>
                <w:kern w:val="0"/>
                <w14:ligatures w14:val="none"/>
              </w:rPr>
              <w:t xml:space="preserve"> O</w:t>
            </w:r>
            <w:r w:rsidRPr="00FD7314">
              <w:rPr>
                <w:rFonts w:ascii="Times New Roman" w:eastAsia="Times New Roman" w:hAnsi="Times New Roman" w:cs="Times New Roman"/>
                <w:kern w:val="0"/>
                <w:lang w:eastAsia="ro-RO"/>
                <w14:ligatures w14:val="none"/>
              </w:rPr>
              <w:t>ra oficială p</w:t>
            </w:r>
            <w:r w:rsidRPr="00FD7314">
              <w:rPr>
                <w:rFonts w:ascii="Times New Roman" w:eastAsia="Calibri" w:hAnsi="Times New Roman" w:cs="Times New Roman"/>
                <w:kern w:val="0"/>
                <w14:ligatures w14:val="none"/>
              </w:rPr>
              <w:t xml:space="preserve">e teritoriul Republicii Moldova care </w:t>
            </w:r>
            <w:r w:rsidRPr="00FD7314">
              <w:rPr>
                <w:rFonts w:ascii="Times New Roman" w:eastAsia="Times New Roman" w:hAnsi="Times New Roman" w:cs="Times New Roman"/>
                <w:color w:val="181818"/>
                <w:kern w:val="0"/>
                <w:shd w:val="clear" w:color="auto" w:fill="FFFFFF"/>
                <w:lang w:val="pt-BR"/>
                <w14:ligatures w14:val="none"/>
              </w:rPr>
              <w:t xml:space="preserve">corespunde fusului orar </w:t>
            </w:r>
            <w:r w:rsidRPr="00FD7314">
              <w:rPr>
                <w:rFonts w:ascii="Times New Roman" w:eastAsia="Times New Roman" w:hAnsi="Times New Roman" w:cs="Times New Roman"/>
                <w:kern w:val="0"/>
                <w:lang w:eastAsia="ro-RO"/>
                <w14:ligatures w14:val="none"/>
              </w:rPr>
              <w:t>(UTC+2)</w:t>
            </w:r>
          </w:p>
          <w:p w14:paraId="3C3A2B45" w14:textId="77F661D2" w:rsidR="00B068B0" w:rsidRPr="00FD7314" w:rsidRDefault="00B068B0" w:rsidP="00732591">
            <w:pPr>
              <w:spacing w:after="0" w:line="240" w:lineRule="auto"/>
              <w:ind w:left="142" w:right="99" w:firstLine="142"/>
              <w:jc w:val="both"/>
              <w:rPr>
                <w:rFonts w:ascii="Times New Roman" w:eastAsia="Calibri" w:hAnsi="Times New Roman" w:cs="Times New Roman"/>
                <w:i/>
                <w:kern w:val="0"/>
                <w14:ligatures w14:val="none"/>
              </w:rPr>
            </w:pPr>
            <w:r w:rsidRPr="00FD7314">
              <w:rPr>
                <w:rFonts w:ascii="Times New Roman" w:eastAsia="Calibri" w:hAnsi="Times New Roman" w:cs="Times New Roman"/>
                <w:b/>
                <w:bCs/>
                <w:kern w:val="0"/>
                <w14:ligatures w14:val="none"/>
              </w:rPr>
              <w:t xml:space="preserve">Punctul </w:t>
            </w:r>
            <w:r w:rsidRPr="00FD7314">
              <w:rPr>
                <w:rFonts w:ascii="Times New Roman" w:eastAsia="Calibri" w:hAnsi="Times New Roman" w:cs="Times New Roman"/>
                <w:b/>
                <w:kern w:val="0"/>
                <w14:ligatures w14:val="none"/>
              </w:rPr>
              <w:t>2:</w:t>
            </w:r>
            <w:r w:rsidRPr="00FD7314">
              <w:rPr>
                <w:rFonts w:ascii="Times New Roman" w:eastAsia="Calibri" w:hAnsi="Times New Roman" w:cs="Times New Roman"/>
                <w:kern w:val="0"/>
                <w14:ligatures w14:val="none"/>
              </w:rPr>
              <w:t xml:space="preserve"> prevede </w:t>
            </w:r>
            <w:r w:rsidRPr="00FD7314">
              <w:rPr>
                <w:rFonts w:ascii="Times New Roman" w:eastAsia="Times New Roman" w:hAnsi="Times New Roman" w:cs="Times New Roman"/>
                <w:color w:val="000000"/>
                <w:kern w:val="0"/>
                <w:bdr w:val="none" w:sz="0" w:space="0" w:color="auto" w:frame="1"/>
                <w:lang w:eastAsia="ro-RO"/>
                <w14:ligatures w14:val="none"/>
              </w:rPr>
              <w:t xml:space="preserve">orarul de </w:t>
            </w:r>
            <w:r w:rsidR="0086332C" w:rsidRPr="00FD7314">
              <w:rPr>
                <w:rFonts w:ascii="Times New Roman" w:eastAsia="Times New Roman" w:hAnsi="Times New Roman" w:cs="Times New Roman"/>
                <w:color w:val="000000"/>
                <w:kern w:val="0"/>
                <w:bdr w:val="none" w:sz="0" w:space="0" w:color="auto" w:frame="1"/>
                <w:lang w:eastAsia="ro-RO"/>
                <w14:ligatures w14:val="none"/>
              </w:rPr>
              <w:t>var</w:t>
            </w:r>
            <w:r w:rsidR="0086332C">
              <w:rPr>
                <w:rFonts w:ascii="Times New Roman" w:eastAsia="Times New Roman" w:hAnsi="Times New Roman" w:cs="Times New Roman"/>
                <w:color w:val="000000"/>
                <w:kern w:val="0"/>
                <w:bdr w:val="none" w:sz="0" w:space="0" w:color="auto" w:frame="1"/>
                <w:lang w:eastAsia="ro-RO"/>
                <w14:ligatures w14:val="none"/>
              </w:rPr>
              <w:t>ă</w:t>
            </w:r>
            <w:r w:rsidRPr="00FD7314">
              <w:rPr>
                <w:rFonts w:ascii="Times New Roman" w:eastAsia="Times New Roman" w:hAnsi="Times New Roman" w:cs="Times New Roman"/>
                <w:color w:val="000000"/>
                <w:kern w:val="0"/>
                <w:bdr w:val="none" w:sz="0" w:space="0" w:color="auto" w:frame="1"/>
                <w:lang w:eastAsia="ro-RO"/>
                <w14:ligatures w14:val="none"/>
              </w:rPr>
              <w:t xml:space="preserve">, corelat cu orarul de </w:t>
            </w:r>
            <w:r w:rsidR="0086332C" w:rsidRPr="00FD7314">
              <w:rPr>
                <w:rFonts w:ascii="Times New Roman" w:eastAsia="Times New Roman" w:hAnsi="Times New Roman" w:cs="Times New Roman"/>
                <w:color w:val="000000"/>
                <w:kern w:val="0"/>
                <w:bdr w:val="none" w:sz="0" w:space="0" w:color="auto" w:frame="1"/>
                <w:lang w:eastAsia="ro-RO"/>
                <w14:ligatures w14:val="none"/>
              </w:rPr>
              <w:t>var</w:t>
            </w:r>
            <w:r w:rsidR="0086332C">
              <w:rPr>
                <w:rFonts w:ascii="Times New Roman" w:eastAsia="Times New Roman" w:hAnsi="Times New Roman" w:cs="Times New Roman"/>
                <w:color w:val="000000"/>
                <w:kern w:val="0"/>
                <w:bdr w:val="none" w:sz="0" w:space="0" w:color="auto" w:frame="1"/>
                <w:lang w:eastAsia="ro-RO"/>
                <w14:ligatures w14:val="none"/>
              </w:rPr>
              <w:t>ă</w:t>
            </w:r>
            <w:r w:rsidR="0086332C" w:rsidRPr="00FD7314">
              <w:rPr>
                <w:rFonts w:ascii="Times New Roman" w:eastAsia="Times New Roman" w:hAnsi="Times New Roman" w:cs="Times New Roman"/>
                <w:color w:val="000000"/>
                <w:kern w:val="0"/>
                <w:bdr w:val="none" w:sz="0" w:space="0" w:color="auto" w:frame="1"/>
                <w:lang w:eastAsia="ro-RO"/>
                <w14:ligatures w14:val="none"/>
              </w:rPr>
              <w:t xml:space="preserve"> </w:t>
            </w:r>
            <w:r w:rsidRPr="00FD7314">
              <w:rPr>
                <w:rFonts w:ascii="Times New Roman" w:eastAsia="Times New Roman" w:hAnsi="Times New Roman" w:cs="Times New Roman"/>
                <w:color w:val="000000"/>
                <w:kern w:val="0"/>
                <w:bdr w:val="none" w:sz="0" w:space="0" w:color="auto" w:frame="1"/>
                <w:lang w:eastAsia="ro-RO"/>
                <w14:ligatures w14:val="none"/>
              </w:rPr>
              <w:t>practicat în</w:t>
            </w:r>
            <w:r w:rsidR="005712B4">
              <w:rPr>
                <w:rFonts w:ascii="Times New Roman" w:eastAsia="Times New Roman" w:hAnsi="Times New Roman" w:cs="Times New Roman"/>
                <w:color w:val="000000"/>
                <w:kern w:val="0"/>
                <w:bdr w:val="none" w:sz="0" w:space="0" w:color="auto" w:frame="1"/>
                <w:lang w:eastAsia="ro-RO"/>
                <w14:ligatures w14:val="none"/>
              </w:rPr>
              <w:t xml:space="preserve"> statele membre</w:t>
            </w:r>
            <w:r w:rsidRPr="00FD7314">
              <w:rPr>
                <w:rFonts w:ascii="Times New Roman" w:eastAsia="Times New Roman" w:hAnsi="Times New Roman" w:cs="Times New Roman"/>
                <w:color w:val="000000"/>
                <w:kern w:val="0"/>
                <w:bdr w:val="none" w:sz="0" w:space="0" w:color="auto" w:frame="1"/>
                <w:lang w:eastAsia="ro-RO"/>
                <w14:ligatures w14:val="none"/>
              </w:rPr>
              <w:t xml:space="preserve"> Uniunii Europene.</w:t>
            </w:r>
          </w:p>
          <w:p w14:paraId="1E9ADC92" w14:textId="42139F76" w:rsidR="00B068B0" w:rsidRPr="00FD7314" w:rsidRDefault="00B068B0" w:rsidP="00732591">
            <w:pPr>
              <w:spacing w:after="0" w:line="240" w:lineRule="auto"/>
              <w:ind w:left="142" w:right="99" w:firstLine="142"/>
              <w:jc w:val="both"/>
              <w:rPr>
                <w:rFonts w:ascii="Times New Roman" w:eastAsia="Calibri" w:hAnsi="Times New Roman" w:cs="Times New Roman"/>
                <w:i/>
                <w:kern w:val="0"/>
                <w14:ligatures w14:val="none"/>
              </w:rPr>
            </w:pPr>
            <w:r w:rsidRPr="00FD7314">
              <w:rPr>
                <w:rFonts w:ascii="Times New Roman" w:eastAsia="Calibri" w:hAnsi="Times New Roman" w:cs="Times New Roman"/>
                <w:b/>
                <w:bCs/>
                <w:kern w:val="0"/>
                <w14:ligatures w14:val="none"/>
              </w:rPr>
              <w:t xml:space="preserve">Punctul </w:t>
            </w:r>
            <w:r w:rsidRPr="00FD7314">
              <w:rPr>
                <w:rFonts w:ascii="Times New Roman" w:eastAsia="Calibri" w:hAnsi="Times New Roman" w:cs="Times New Roman"/>
                <w:b/>
                <w:kern w:val="0"/>
                <w14:ligatures w14:val="none"/>
              </w:rPr>
              <w:t>3</w:t>
            </w:r>
            <w:r w:rsidRPr="00FD7314">
              <w:rPr>
                <w:rFonts w:ascii="Times New Roman" w:eastAsia="Calibri" w:hAnsi="Times New Roman" w:cs="Times New Roman"/>
                <w:kern w:val="0"/>
                <w14:ligatures w14:val="none"/>
              </w:rPr>
              <w:t xml:space="preserve"> stabilește mecanismul de trecere periodică la ora de vară (începerea și terminarea)</w:t>
            </w:r>
          </w:p>
          <w:p w14:paraId="3976F3C7" w14:textId="241EE76D" w:rsidR="00B068B0" w:rsidRDefault="00B068B0" w:rsidP="00732591">
            <w:pPr>
              <w:spacing w:after="0" w:line="240" w:lineRule="auto"/>
              <w:ind w:left="142" w:right="99" w:firstLine="142"/>
              <w:rPr>
                <w:rFonts w:ascii="Times New Roman" w:eastAsia="Times New Roman" w:hAnsi="Times New Roman" w:cs="Times New Roman"/>
                <w:color w:val="000000"/>
                <w:kern w:val="0"/>
                <w:bdr w:val="none" w:sz="0" w:space="0" w:color="auto" w:frame="1"/>
                <w:lang w:eastAsia="ro-RO"/>
                <w14:ligatures w14:val="none"/>
              </w:rPr>
            </w:pPr>
            <w:r w:rsidRPr="00FD7314">
              <w:rPr>
                <w:rFonts w:ascii="Times New Roman" w:eastAsia="Calibri" w:hAnsi="Times New Roman" w:cs="Times New Roman"/>
                <w:b/>
                <w:bCs/>
                <w:kern w:val="0"/>
                <w14:ligatures w14:val="none"/>
              </w:rPr>
              <w:t xml:space="preserve">Punctul 4 </w:t>
            </w:r>
            <w:r w:rsidRPr="00FD7314">
              <w:rPr>
                <w:rFonts w:ascii="Times New Roman" w:eastAsia="Calibri" w:hAnsi="Times New Roman" w:cs="Times New Roman"/>
                <w:kern w:val="0"/>
                <w14:ligatures w14:val="none"/>
              </w:rPr>
              <w:t xml:space="preserve">stabilește opțiunea pentru </w:t>
            </w:r>
            <w:r w:rsidRPr="00FD7314">
              <w:rPr>
                <w:rFonts w:ascii="Times New Roman" w:eastAsia="Times New Roman" w:hAnsi="Times New Roman" w:cs="Times New Roman"/>
                <w:color w:val="000000"/>
                <w:kern w:val="0"/>
                <w:bdr w:val="none" w:sz="0" w:space="0" w:color="auto" w:frame="1"/>
                <w:lang w:eastAsia="ro-RO"/>
                <w14:ligatures w14:val="none"/>
              </w:rPr>
              <w:t xml:space="preserve">intervenție în orarul de </w:t>
            </w:r>
            <w:r w:rsidR="0086332C" w:rsidRPr="00FD7314">
              <w:rPr>
                <w:rFonts w:ascii="Times New Roman" w:eastAsia="Times New Roman" w:hAnsi="Times New Roman" w:cs="Times New Roman"/>
                <w:color w:val="000000"/>
                <w:kern w:val="0"/>
                <w:bdr w:val="none" w:sz="0" w:space="0" w:color="auto" w:frame="1"/>
                <w:lang w:eastAsia="ro-RO"/>
                <w14:ligatures w14:val="none"/>
              </w:rPr>
              <w:t>var</w:t>
            </w:r>
            <w:r w:rsidR="0086332C">
              <w:rPr>
                <w:rFonts w:ascii="Times New Roman" w:eastAsia="Times New Roman" w:hAnsi="Times New Roman" w:cs="Times New Roman"/>
                <w:color w:val="000000"/>
                <w:kern w:val="0"/>
                <w:bdr w:val="none" w:sz="0" w:space="0" w:color="auto" w:frame="1"/>
                <w:lang w:eastAsia="ro-RO"/>
                <w14:ligatures w14:val="none"/>
              </w:rPr>
              <w:t>ă</w:t>
            </w:r>
            <w:r w:rsidR="0086332C" w:rsidRPr="00FD7314">
              <w:rPr>
                <w:rFonts w:ascii="Times New Roman" w:eastAsia="Times New Roman" w:hAnsi="Times New Roman" w:cs="Times New Roman"/>
                <w:color w:val="000000"/>
                <w:kern w:val="0"/>
                <w:bdr w:val="none" w:sz="0" w:space="0" w:color="auto" w:frame="1"/>
                <w:lang w:eastAsia="ro-RO"/>
                <w14:ligatures w14:val="none"/>
              </w:rPr>
              <w:t xml:space="preserve"> </w:t>
            </w:r>
            <w:r w:rsidRPr="00FD7314">
              <w:rPr>
                <w:rFonts w:ascii="Times New Roman" w:eastAsia="Times New Roman" w:hAnsi="Times New Roman" w:cs="Times New Roman"/>
                <w:color w:val="000000"/>
                <w:kern w:val="0"/>
                <w:bdr w:val="none" w:sz="0" w:space="0" w:color="auto" w:frame="1"/>
                <w:lang w:eastAsia="ro-RO"/>
                <w14:ligatures w14:val="none"/>
              </w:rPr>
              <w:t xml:space="preserve">atunci când este necesară corelarea cu practica aplicată în </w:t>
            </w:r>
            <w:r w:rsidR="005712B4">
              <w:rPr>
                <w:rFonts w:ascii="Times New Roman" w:eastAsia="Times New Roman" w:hAnsi="Times New Roman" w:cs="Times New Roman"/>
                <w:color w:val="000000"/>
                <w:kern w:val="0"/>
                <w:bdr w:val="none" w:sz="0" w:space="0" w:color="auto" w:frame="1"/>
                <w:lang w:eastAsia="ro-RO"/>
                <w14:ligatures w14:val="none"/>
              </w:rPr>
              <w:t>statele membre</w:t>
            </w:r>
            <w:r w:rsidRPr="00FD7314">
              <w:rPr>
                <w:rFonts w:ascii="Times New Roman" w:eastAsia="Times New Roman" w:hAnsi="Times New Roman" w:cs="Times New Roman"/>
                <w:color w:val="000000"/>
                <w:kern w:val="0"/>
                <w:bdr w:val="none" w:sz="0" w:space="0" w:color="auto" w:frame="1"/>
                <w:lang w:eastAsia="ro-RO"/>
                <w14:ligatures w14:val="none"/>
              </w:rPr>
              <w:t xml:space="preserve"> Uniunii Europene.</w:t>
            </w:r>
          </w:p>
          <w:p w14:paraId="2E5BCE6F" w14:textId="1C82FC45" w:rsidR="00B068B0" w:rsidRPr="00115B87" w:rsidRDefault="00B068B0" w:rsidP="00BD1BF3">
            <w:pPr>
              <w:spacing w:after="0" w:line="240" w:lineRule="auto"/>
              <w:ind w:left="142" w:right="99" w:firstLine="142"/>
              <w:rPr>
                <w:rFonts w:ascii="Times New Roman" w:eastAsia="Times New Roman" w:hAnsi="Times New Roman" w:cs="Times New Roman"/>
                <w:b/>
                <w:bCs/>
                <w:kern w:val="0"/>
                <w14:ligatures w14:val="none"/>
              </w:rPr>
            </w:pPr>
          </w:p>
        </w:tc>
      </w:tr>
      <w:tr w:rsidR="00DE794C" w:rsidRPr="00855B9D" w14:paraId="617E65D5" w14:textId="77777777" w:rsidTr="00B67210">
        <w:tc>
          <w:tcPr>
            <w:tcW w:w="5000" w:type="pct"/>
            <w:tcMar>
              <w:top w:w="15" w:type="dxa"/>
              <w:left w:w="45" w:type="dxa"/>
              <w:bottom w:w="15" w:type="dxa"/>
              <w:right w:w="45" w:type="dxa"/>
            </w:tcMar>
            <w:hideMark/>
          </w:tcPr>
          <w:p w14:paraId="66D70241" w14:textId="77777777" w:rsidR="00DE794C" w:rsidRPr="00115B87" w:rsidRDefault="00DE794C" w:rsidP="00732591">
            <w:pPr>
              <w:spacing w:after="0" w:line="240" w:lineRule="auto"/>
              <w:ind w:left="142" w:right="99" w:firstLine="142"/>
              <w:rPr>
                <w:rFonts w:ascii="Times New Roman" w:eastAsia="Times New Roman" w:hAnsi="Times New Roman" w:cs="Times New Roman"/>
                <w:kern w:val="0"/>
                <w14:ligatures w14:val="none"/>
              </w:rPr>
            </w:pPr>
            <w:r w:rsidRPr="00115B87">
              <w:rPr>
                <w:rFonts w:ascii="Times New Roman" w:eastAsia="Times New Roman" w:hAnsi="Times New Roman" w:cs="Times New Roman"/>
                <w:b/>
                <w:kern w:val="0"/>
                <w14:ligatures w14:val="none"/>
              </w:rPr>
              <w:lastRenderedPageBreak/>
              <w:t>3.2. Opțiunile alternative analizate şi motivele pentru care acestea nu au fost luate în considerare</w:t>
            </w:r>
            <w:r w:rsidRPr="00115B87">
              <w:rPr>
                <w:rFonts w:ascii="Times New Roman" w:eastAsia="Times New Roman" w:hAnsi="Times New Roman" w:cs="Times New Roman"/>
                <w:kern w:val="0"/>
                <w14:ligatures w14:val="none"/>
              </w:rPr>
              <w:t xml:space="preserve"> </w:t>
            </w:r>
          </w:p>
        </w:tc>
      </w:tr>
      <w:tr w:rsidR="00DE794C" w:rsidRPr="00855B9D" w14:paraId="5881A736" w14:textId="77777777" w:rsidTr="00B67210">
        <w:tc>
          <w:tcPr>
            <w:tcW w:w="5000" w:type="pct"/>
            <w:tcMar>
              <w:top w:w="15" w:type="dxa"/>
              <w:left w:w="45" w:type="dxa"/>
              <w:bottom w:w="15" w:type="dxa"/>
              <w:right w:w="45" w:type="dxa"/>
            </w:tcMar>
            <w:hideMark/>
          </w:tcPr>
          <w:p w14:paraId="6164BE02" w14:textId="328420F0" w:rsidR="00B632BC" w:rsidRPr="00571682" w:rsidRDefault="00B632BC" w:rsidP="00732591">
            <w:pPr>
              <w:spacing w:after="0" w:line="240" w:lineRule="auto"/>
              <w:ind w:left="142" w:right="140" w:firstLine="142"/>
              <w:jc w:val="both"/>
              <w:rPr>
                <w:rFonts w:ascii="Times New Roman" w:eastAsia="Calibri" w:hAnsi="Times New Roman" w:cs="Times New Roman"/>
                <w:kern w:val="0"/>
                <w:lang w:val="ro-MD"/>
                <w14:ligatures w14:val="none"/>
              </w:rPr>
            </w:pPr>
            <w:r w:rsidRPr="00571682">
              <w:rPr>
                <w:rFonts w:ascii="Times New Roman" w:eastAsia="Calibri" w:hAnsi="Times New Roman" w:cs="Times New Roman"/>
                <w:kern w:val="0"/>
                <w:lang w:val="ro-MD"/>
                <w14:ligatures w14:val="none"/>
              </w:rPr>
              <w:t>Efectele prin prisma impactului energetic nu s</w:t>
            </w:r>
            <w:r w:rsidR="003A4A4C">
              <w:rPr>
                <w:rFonts w:ascii="Times New Roman" w:eastAsia="Calibri" w:hAnsi="Times New Roman" w:cs="Times New Roman"/>
                <w:kern w:val="0"/>
                <w:lang w:val="ro-MD"/>
                <w14:ligatures w14:val="none"/>
              </w:rPr>
              <w:t>-</w:t>
            </w:r>
            <w:r w:rsidRPr="00571682">
              <w:rPr>
                <w:rFonts w:ascii="Times New Roman" w:eastAsia="Calibri" w:hAnsi="Times New Roman" w:cs="Times New Roman"/>
                <w:kern w:val="0"/>
                <w:lang w:val="ro-MD"/>
                <w14:ligatures w14:val="none"/>
              </w:rPr>
              <w:t>a</w:t>
            </w:r>
            <w:r w:rsidR="003A4A4C">
              <w:rPr>
                <w:rFonts w:ascii="Times New Roman" w:eastAsia="Calibri" w:hAnsi="Times New Roman" w:cs="Times New Roman"/>
                <w:kern w:val="0"/>
                <w:lang w:val="ro-MD"/>
                <w14:ligatures w14:val="none"/>
              </w:rPr>
              <w:t>u</w:t>
            </w:r>
            <w:r w:rsidRPr="00571682">
              <w:rPr>
                <w:rFonts w:ascii="Times New Roman" w:eastAsia="Calibri" w:hAnsi="Times New Roman" w:cs="Times New Roman"/>
                <w:kern w:val="0"/>
                <w:lang w:val="ro-MD"/>
                <w14:ligatures w14:val="none"/>
              </w:rPr>
              <w:t xml:space="preserve"> adeverit și </w:t>
            </w:r>
            <w:r w:rsidR="003A4A4C">
              <w:rPr>
                <w:rFonts w:ascii="Times New Roman" w:eastAsia="Calibri" w:hAnsi="Times New Roman" w:cs="Times New Roman"/>
                <w:kern w:val="0"/>
                <w:lang w:val="ro-MD"/>
                <w14:ligatures w14:val="none"/>
              </w:rPr>
              <w:t>sunt</w:t>
            </w:r>
            <w:r w:rsidR="003A4A4C" w:rsidRPr="00571682">
              <w:rPr>
                <w:rFonts w:ascii="Times New Roman" w:eastAsia="Calibri" w:hAnsi="Times New Roman" w:cs="Times New Roman"/>
                <w:kern w:val="0"/>
                <w:lang w:val="ro-MD"/>
                <w14:ligatures w14:val="none"/>
              </w:rPr>
              <w:t xml:space="preserve"> </w:t>
            </w:r>
            <w:r w:rsidRPr="00571682">
              <w:rPr>
                <w:rFonts w:ascii="Times New Roman" w:eastAsia="Calibri" w:hAnsi="Times New Roman" w:cs="Times New Roman"/>
                <w:kern w:val="0"/>
                <w:lang w:val="ro-MD"/>
                <w14:ligatures w14:val="none"/>
              </w:rPr>
              <w:t>mai degrabă neconcludent</w:t>
            </w:r>
            <w:r w:rsidR="003A4A4C">
              <w:rPr>
                <w:rFonts w:ascii="Times New Roman" w:eastAsia="Calibri" w:hAnsi="Times New Roman" w:cs="Times New Roman"/>
                <w:kern w:val="0"/>
                <w:lang w:val="ro-MD"/>
                <w14:ligatures w14:val="none"/>
              </w:rPr>
              <w:t>e</w:t>
            </w:r>
            <w:r w:rsidRPr="00571682">
              <w:rPr>
                <w:rFonts w:ascii="Times New Roman" w:eastAsia="Calibri" w:hAnsi="Times New Roman" w:cs="Times New Roman"/>
                <w:kern w:val="0"/>
                <w:lang w:val="ro-MD"/>
                <w14:ligatures w14:val="none"/>
              </w:rPr>
              <w:t>, deoarece depind, de situarea geografică a Republicii Moldova. În ansamblu, impacturile sunt diferite, în funcție de situarea geografică a fiecărui stat</w:t>
            </w:r>
            <w:r w:rsidR="003A4A4C">
              <w:rPr>
                <w:rFonts w:ascii="Times New Roman" w:eastAsia="Calibri" w:hAnsi="Times New Roman" w:cs="Times New Roman"/>
                <w:kern w:val="0"/>
                <w:lang w:val="ro-MD"/>
                <w14:ligatures w14:val="none"/>
              </w:rPr>
              <w:t>.</w:t>
            </w:r>
            <w:r w:rsidR="003A4A4C" w:rsidRPr="00571682">
              <w:rPr>
                <w:rFonts w:ascii="Times New Roman" w:eastAsia="Calibri" w:hAnsi="Times New Roman" w:cs="Times New Roman"/>
                <w:kern w:val="0"/>
                <w:lang w:val="ro-MD"/>
                <w14:ligatures w14:val="none"/>
              </w:rPr>
              <w:t xml:space="preserve"> </w:t>
            </w:r>
            <w:r w:rsidRPr="00571682">
              <w:rPr>
                <w:rFonts w:ascii="Times New Roman" w:eastAsia="Calibri" w:hAnsi="Times New Roman" w:cs="Times New Roman"/>
                <w:kern w:val="0"/>
                <w:lang w:val="ro-MD"/>
                <w14:ligatures w14:val="none"/>
              </w:rPr>
              <w:t xml:space="preserve">În statele nordice există o schimbare sezonieră semnificativă în ceea ce privește orele de lumină naturală disponibile pe parcursul anului. În consecință, aceste state au ierni întunecate, cu puțină lumină naturală, și veri foarte luminoase, cu nopți scurte. </w:t>
            </w:r>
          </w:p>
          <w:p w14:paraId="70DA33C2" w14:textId="77777777" w:rsidR="00B632BC" w:rsidRPr="00571682" w:rsidRDefault="00B632BC" w:rsidP="00732591">
            <w:pPr>
              <w:spacing w:after="0" w:line="240" w:lineRule="auto"/>
              <w:ind w:left="142" w:right="140" w:firstLine="142"/>
              <w:jc w:val="both"/>
              <w:rPr>
                <w:rFonts w:ascii="Times New Roman" w:eastAsia="Calibri" w:hAnsi="Times New Roman" w:cs="Times New Roman"/>
                <w:kern w:val="0"/>
                <w:lang w:val="ro-MD"/>
                <w14:ligatures w14:val="none"/>
              </w:rPr>
            </w:pPr>
            <w:r w:rsidRPr="00571682">
              <w:rPr>
                <w:rFonts w:ascii="Times New Roman" w:eastAsia="Calibri" w:hAnsi="Times New Roman" w:cs="Times New Roman"/>
                <w:kern w:val="0"/>
                <w:lang w:val="ro-MD"/>
                <w14:ligatures w14:val="none"/>
              </w:rPr>
              <w:t>În cazul statelor mai sudice cum ar fi Republica Moldova, aceste diferențe nu sunt atât de extreme, deoarece diferențele dintre zi și noapte nu variază mult de-a lungul anului. De asemenea, localizarea țărilor în cadrul propriilor zone de fus orar are o importanță deosebită. Cu cât o țară este mai apropiată de limita occidentală a propriei zone de fus orar, cu atât sunt mai târzii răsăriturile și apusurile, în vreme ce în partea orientală a zonei de fus orar diminețile se luminează mai devreme, iar soarele apune mai devreme.</w:t>
            </w:r>
          </w:p>
          <w:p w14:paraId="7E007BEE" w14:textId="50C11822" w:rsidR="00B632BC" w:rsidRPr="00732591" w:rsidRDefault="00B632BC" w:rsidP="00732591">
            <w:pPr>
              <w:spacing w:after="0" w:line="240" w:lineRule="auto"/>
              <w:ind w:left="142" w:right="140" w:firstLine="142"/>
              <w:jc w:val="both"/>
              <w:rPr>
                <w:rFonts w:ascii="Times New Roman" w:eastAsia="Calibri" w:hAnsi="Times New Roman" w:cs="Times New Roman"/>
                <w:kern w:val="0"/>
                <w:lang w:val="ro-MD"/>
                <w14:ligatures w14:val="none"/>
              </w:rPr>
            </w:pPr>
            <w:r w:rsidRPr="00732591">
              <w:rPr>
                <w:rFonts w:ascii="Times New Roman" w:eastAsia="Calibri" w:hAnsi="Times New Roman" w:cs="Times New Roman"/>
                <w:kern w:val="0"/>
                <w:lang w:val="ro-MD"/>
                <w14:ligatures w14:val="none"/>
              </w:rPr>
              <w:t>Cu toate acestea, renunțare</w:t>
            </w:r>
            <w:r w:rsidR="003A4A4C">
              <w:rPr>
                <w:rFonts w:ascii="Times New Roman" w:eastAsia="Calibri" w:hAnsi="Times New Roman" w:cs="Times New Roman"/>
                <w:kern w:val="0"/>
                <w:lang w:val="ro-MD"/>
                <w14:ligatures w14:val="none"/>
              </w:rPr>
              <w:t>a</w:t>
            </w:r>
            <w:r w:rsidRPr="00732591">
              <w:rPr>
                <w:rFonts w:ascii="Times New Roman" w:eastAsia="Calibri" w:hAnsi="Times New Roman" w:cs="Times New Roman"/>
                <w:kern w:val="0"/>
                <w:lang w:val="ro-MD"/>
                <w14:ligatures w14:val="none"/>
              </w:rPr>
              <w:t xml:space="preserve"> </w:t>
            </w:r>
            <w:r w:rsidR="003A4A4C">
              <w:rPr>
                <w:rFonts w:ascii="Times New Roman" w:eastAsia="Calibri" w:hAnsi="Times New Roman" w:cs="Times New Roman"/>
                <w:kern w:val="0"/>
                <w:lang w:val="ro-MD"/>
                <w14:ligatures w14:val="none"/>
              </w:rPr>
              <w:t>la</w:t>
            </w:r>
            <w:r w:rsidR="003A4A4C" w:rsidRPr="00732591">
              <w:rPr>
                <w:rFonts w:ascii="Times New Roman" w:eastAsia="Calibri" w:hAnsi="Times New Roman" w:cs="Times New Roman"/>
                <w:kern w:val="0"/>
                <w:lang w:val="ro-MD"/>
                <w14:ligatures w14:val="none"/>
              </w:rPr>
              <w:t xml:space="preserve"> </w:t>
            </w:r>
            <w:r w:rsidRPr="00732591">
              <w:rPr>
                <w:rFonts w:ascii="Times New Roman" w:eastAsia="Calibri" w:hAnsi="Times New Roman" w:cs="Times New Roman"/>
                <w:kern w:val="0"/>
                <w:lang w:val="ro-MD"/>
                <w14:ligatures w14:val="none"/>
              </w:rPr>
              <w:t xml:space="preserve">schimbarea orei sezoniere poate genera costuri legate de </w:t>
            </w:r>
            <w:r w:rsidR="003A4A4C" w:rsidRPr="00732591">
              <w:rPr>
                <w:rFonts w:ascii="Times New Roman" w:eastAsia="Calibri" w:hAnsi="Times New Roman" w:cs="Times New Roman"/>
                <w:kern w:val="0"/>
                <w:lang w:val="ro-MD"/>
                <w14:ligatures w14:val="none"/>
              </w:rPr>
              <w:t>tranziți</w:t>
            </w:r>
            <w:r w:rsidR="003A4A4C">
              <w:rPr>
                <w:rFonts w:ascii="Times New Roman" w:eastAsia="Calibri" w:hAnsi="Times New Roman" w:cs="Times New Roman"/>
                <w:kern w:val="0"/>
                <w:lang w:val="ro-MD"/>
                <w14:ligatures w14:val="none"/>
              </w:rPr>
              <w:t>a</w:t>
            </w:r>
            <w:r w:rsidR="003A4A4C" w:rsidRPr="00732591">
              <w:rPr>
                <w:rFonts w:ascii="Times New Roman" w:eastAsia="Calibri" w:hAnsi="Times New Roman" w:cs="Times New Roman"/>
                <w:kern w:val="0"/>
                <w:lang w:val="ro-MD"/>
                <w14:ligatures w14:val="none"/>
              </w:rPr>
              <w:t xml:space="preserve"> </w:t>
            </w:r>
            <w:r w:rsidRPr="00732591">
              <w:rPr>
                <w:rFonts w:ascii="Times New Roman" w:eastAsia="Calibri" w:hAnsi="Times New Roman" w:cs="Times New Roman"/>
                <w:kern w:val="0"/>
                <w:lang w:val="ro-MD"/>
                <w14:ligatures w14:val="none"/>
              </w:rPr>
              <w:t>la un nou sistem orar lipsit de schimbări sezoniere. Sistemele informatice ar trebui reprogramate și reconfigurate. Acest lucru va fi esențial în cazul programelor informatice care gestionează programări și calendare (din sistemele de sănătate, din sistemele de rezervare a călătoriilor) și în cazul programelor informatice dependente de timp, precum și în cazul tehnologiilor „inteligente”. În domeniul transporturilor, orarele ar trebui să fie ajustate. După cum menționează unele părți interesate, ca răspuns la consultarea publică, este esențial să se acorde o anumită perioadă de timp înaintea unei astfel de schimbări.</w:t>
            </w:r>
          </w:p>
          <w:p w14:paraId="1EFE411B" w14:textId="2253507B" w:rsidR="00B632BC" w:rsidRDefault="00AD2E72" w:rsidP="00732591">
            <w:pPr>
              <w:spacing w:after="0" w:line="240" w:lineRule="auto"/>
              <w:ind w:left="142" w:right="140" w:firstLine="142"/>
              <w:jc w:val="both"/>
              <w:rPr>
                <w:rFonts w:ascii="Times New Roman" w:hAnsi="Times New Roman" w:cs="Times New Roman"/>
              </w:rPr>
            </w:pPr>
            <w:r>
              <w:rPr>
                <w:rFonts w:ascii="Times New Roman" w:hAnsi="Times New Roman" w:cs="Times New Roman"/>
              </w:rPr>
              <w:t>Cu toate aceste, s</w:t>
            </w:r>
            <w:r w:rsidR="00B632BC" w:rsidRPr="00B632BC">
              <w:rPr>
                <w:rFonts w:ascii="Times New Roman" w:hAnsi="Times New Roman" w:cs="Times New Roman"/>
              </w:rPr>
              <w:t>imilar situației din Republica Moldova, opt state membre ale Uniunii</w:t>
            </w:r>
            <w:r w:rsidR="003A4A4C">
              <w:rPr>
                <w:rFonts w:ascii="Times New Roman" w:hAnsi="Times New Roman" w:cs="Times New Roman"/>
              </w:rPr>
              <w:t xml:space="preserve"> Europene</w:t>
            </w:r>
            <w:r w:rsidR="00B632BC" w:rsidRPr="00B632BC">
              <w:rPr>
                <w:rFonts w:ascii="Times New Roman" w:hAnsi="Times New Roman" w:cs="Times New Roman"/>
              </w:rPr>
              <w:t xml:space="preserve"> (Bulgaria, Cipru, Estonia, Finlanda, Grecia, Letonia, Lituania și România) și țara vecină – Ucraina au fusul orar - </w:t>
            </w:r>
            <w:r w:rsidR="008329B1">
              <w:rPr>
                <w:rFonts w:ascii="Times New Roman" w:hAnsi="Times New Roman" w:cs="Times New Roman"/>
              </w:rPr>
              <w:t>UTC</w:t>
            </w:r>
            <w:r w:rsidR="008329B1" w:rsidRPr="00B632BC">
              <w:rPr>
                <w:rFonts w:ascii="Times New Roman" w:hAnsi="Times New Roman" w:cs="Times New Roman"/>
              </w:rPr>
              <w:t xml:space="preserve"> </w:t>
            </w:r>
            <w:r w:rsidR="00B632BC" w:rsidRPr="00B632BC">
              <w:rPr>
                <w:rFonts w:ascii="Times New Roman" w:hAnsi="Times New Roman" w:cs="Times New Roman"/>
              </w:rPr>
              <w:t>+ 2 ca oră standard (ora oficială). Aceste opt state</w:t>
            </w:r>
            <w:r w:rsidR="003A4A4C">
              <w:rPr>
                <w:rFonts w:ascii="Times New Roman" w:hAnsi="Times New Roman" w:cs="Times New Roman"/>
              </w:rPr>
              <w:t>,</w:t>
            </w:r>
            <w:r w:rsidR="00B632BC" w:rsidRPr="00B632BC">
              <w:rPr>
                <w:rFonts w:ascii="Times New Roman" w:hAnsi="Times New Roman" w:cs="Times New Roman"/>
              </w:rPr>
              <w:t xml:space="preserve"> actualmente, aplică s</w:t>
            </w:r>
            <w:r w:rsidR="00B632BC" w:rsidRPr="00B632BC">
              <w:rPr>
                <w:rFonts w:ascii="Times New Roman" w:hAnsi="Times New Roman" w:cs="Times New Roman"/>
                <w:sz w:val="23"/>
                <w:szCs w:val="23"/>
              </w:rPr>
              <w:t>istemul care impune schimbarea orei de două ori pe an</w:t>
            </w:r>
            <w:r w:rsidR="00B632BC" w:rsidRPr="00B632BC">
              <w:rPr>
                <w:rFonts w:ascii="Times New Roman" w:hAnsi="Times New Roman" w:cs="Times New Roman"/>
              </w:rPr>
              <w:t>.</w:t>
            </w:r>
          </w:p>
          <w:p w14:paraId="78BD5BD3" w14:textId="115B2E22" w:rsidR="00B632BC" w:rsidRPr="00184AE0" w:rsidRDefault="00B632BC" w:rsidP="00732591">
            <w:pPr>
              <w:spacing w:after="0" w:line="240" w:lineRule="auto"/>
              <w:ind w:left="142" w:right="140" w:firstLine="142"/>
              <w:jc w:val="both"/>
              <w:rPr>
                <w:rFonts w:ascii="Times New Roman" w:hAnsi="Times New Roman" w:cs="Times New Roman"/>
                <w:shd w:val="clear" w:color="auto" w:fill="FFFFFF"/>
              </w:rPr>
            </w:pPr>
            <w:r w:rsidRPr="00184AE0">
              <w:rPr>
                <w:rFonts w:ascii="Times New Roman" w:hAnsi="Times New Roman" w:cs="Times New Roman"/>
                <w:shd w:val="clear" w:color="auto" w:fill="FFFFFF"/>
              </w:rPr>
              <w:t xml:space="preserve">După un sondaj realizat în tot </w:t>
            </w:r>
            <w:proofErr w:type="spellStart"/>
            <w:r w:rsidRPr="00184AE0">
              <w:rPr>
                <w:rFonts w:ascii="Times New Roman" w:hAnsi="Times New Roman" w:cs="Times New Roman"/>
                <w:shd w:val="clear" w:color="auto" w:fill="FFFFFF"/>
              </w:rPr>
              <w:t>spaţiul</w:t>
            </w:r>
            <w:proofErr w:type="spellEnd"/>
            <w:r w:rsidRPr="00184AE0">
              <w:rPr>
                <w:rFonts w:ascii="Times New Roman" w:hAnsi="Times New Roman" w:cs="Times New Roman"/>
                <w:shd w:val="clear" w:color="auto" w:fill="FFFFFF"/>
              </w:rPr>
              <w:t xml:space="preserve"> </w:t>
            </w:r>
            <w:r w:rsidR="003A4A4C">
              <w:rPr>
                <w:rFonts w:ascii="Times New Roman" w:hAnsi="Times New Roman" w:cs="Times New Roman"/>
                <w:shd w:val="clear" w:color="auto" w:fill="FFFFFF"/>
              </w:rPr>
              <w:t>UE</w:t>
            </w:r>
            <w:r w:rsidRPr="00184AE0">
              <w:rPr>
                <w:rFonts w:ascii="Times New Roman" w:hAnsi="Times New Roman" w:cs="Times New Roman"/>
                <w:shd w:val="clear" w:color="auto" w:fill="FFFFFF"/>
              </w:rPr>
              <w:t xml:space="preserve">, Comisia Europeană a propus abolirea schimbării sezoniere a orei. </w:t>
            </w:r>
            <w:proofErr w:type="spellStart"/>
            <w:r w:rsidRPr="00184AE0">
              <w:rPr>
                <w:rFonts w:ascii="Times New Roman" w:hAnsi="Times New Roman" w:cs="Times New Roman"/>
                <w:shd w:val="clear" w:color="auto" w:fill="FFFFFF"/>
              </w:rPr>
              <w:t>Eurodeputaţii</w:t>
            </w:r>
            <w:proofErr w:type="spellEnd"/>
            <w:r w:rsidRPr="00184AE0">
              <w:rPr>
                <w:rFonts w:ascii="Times New Roman" w:hAnsi="Times New Roman" w:cs="Times New Roman"/>
                <w:shd w:val="clear" w:color="auto" w:fill="FFFFFF"/>
              </w:rPr>
              <w:t xml:space="preserve"> au votat, la 26 martie 2019, </w:t>
            </w:r>
            <w:proofErr w:type="spellStart"/>
            <w:r w:rsidRPr="00184AE0">
              <w:rPr>
                <w:rFonts w:ascii="Times New Roman" w:hAnsi="Times New Roman" w:cs="Times New Roman"/>
                <w:shd w:val="clear" w:color="auto" w:fill="FFFFFF"/>
              </w:rPr>
              <w:t>renunţarea</w:t>
            </w:r>
            <w:proofErr w:type="spellEnd"/>
            <w:r w:rsidRPr="00184AE0">
              <w:rPr>
                <w:rFonts w:ascii="Times New Roman" w:hAnsi="Times New Roman" w:cs="Times New Roman"/>
                <w:shd w:val="clear" w:color="auto" w:fill="FFFFFF"/>
              </w:rPr>
              <w:t xml:space="preserve"> la schimbarea orei de două ori pe an, începând cu 2021. Fiecare stat membru urm</w:t>
            </w:r>
            <w:r w:rsidR="00184AE0" w:rsidRPr="00184AE0">
              <w:rPr>
                <w:rFonts w:ascii="Times New Roman" w:hAnsi="Times New Roman" w:cs="Times New Roman"/>
                <w:shd w:val="clear" w:color="auto" w:fill="FFFFFF"/>
              </w:rPr>
              <w:t>a</w:t>
            </w:r>
            <w:r w:rsidRPr="00184AE0">
              <w:rPr>
                <w:rFonts w:ascii="Times New Roman" w:hAnsi="Times New Roman" w:cs="Times New Roman"/>
                <w:shd w:val="clear" w:color="auto" w:fill="FFFFFF"/>
              </w:rPr>
              <w:t xml:space="preserve"> să decidă pe ce oră va rămâne - ora standard sau ora de vară. </w:t>
            </w:r>
            <w:proofErr w:type="spellStart"/>
            <w:r w:rsidRPr="00184AE0">
              <w:rPr>
                <w:rFonts w:ascii="Times New Roman" w:hAnsi="Times New Roman" w:cs="Times New Roman"/>
                <w:shd w:val="clear" w:color="auto" w:fill="FFFFFF"/>
              </w:rPr>
              <w:t>Ţările</w:t>
            </w:r>
            <w:proofErr w:type="spellEnd"/>
            <w:r w:rsidRPr="00184AE0">
              <w:rPr>
                <w:rFonts w:ascii="Times New Roman" w:hAnsi="Times New Roman" w:cs="Times New Roman"/>
                <w:shd w:val="clear" w:color="auto" w:fill="FFFFFF"/>
              </w:rPr>
              <w:t xml:space="preserve"> care </w:t>
            </w:r>
            <w:r w:rsidR="00184AE0" w:rsidRPr="00184AE0">
              <w:rPr>
                <w:rFonts w:ascii="Times New Roman" w:hAnsi="Times New Roman" w:cs="Times New Roman"/>
                <w:shd w:val="clear" w:color="auto" w:fill="FFFFFF"/>
              </w:rPr>
              <w:t xml:space="preserve">au </w:t>
            </w:r>
            <w:r w:rsidRPr="00184AE0">
              <w:rPr>
                <w:rFonts w:ascii="Times New Roman" w:hAnsi="Times New Roman" w:cs="Times New Roman"/>
                <w:shd w:val="clear" w:color="auto" w:fill="FFFFFF"/>
              </w:rPr>
              <w:t>deci</w:t>
            </w:r>
            <w:r w:rsidR="00184AE0" w:rsidRPr="00184AE0">
              <w:rPr>
                <w:rFonts w:ascii="Times New Roman" w:hAnsi="Times New Roman" w:cs="Times New Roman"/>
                <w:shd w:val="clear" w:color="auto" w:fill="FFFFFF"/>
              </w:rPr>
              <w:t>s</w:t>
            </w:r>
            <w:r w:rsidRPr="00184AE0">
              <w:rPr>
                <w:rFonts w:ascii="Times New Roman" w:hAnsi="Times New Roman" w:cs="Times New Roman"/>
                <w:shd w:val="clear" w:color="auto" w:fill="FFFFFF"/>
              </w:rPr>
              <w:t xml:space="preserve"> să </w:t>
            </w:r>
            <w:proofErr w:type="spellStart"/>
            <w:r w:rsidRPr="00184AE0">
              <w:rPr>
                <w:rFonts w:ascii="Times New Roman" w:hAnsi="Times New Roman" w:cs="Times New Roman"/>
                <w:shd w:val="clear" w:color="auto" w:fill="FFFFFF"/>
              </w:rPr>
              <w:t>menţină</w:t>
            </w:r>
            <w:proofErr w:type="spellEnd"/>
            <w:r w:rsidRPr="00184AE0">
              <w:rPr>
                <w:rFonts w:ascii="Times New Roman" w:hAnsi="Times New Roman" w:cs="Times New Roman"/>
                <w:shd w:val="clear" w:color="auto" w:fill="FFFFFF"/>
              </w:rPr>
              <w:t xml:space="preserve"> permanent ora de vară</w:t>
            </w:r>
            <w:r w:rsidR="00184AE0" w:rsidRPr="00184AE0">
              <w:rPr>
                <w:rFonts w:ascii="Times New Roman" w:hAnsi="Times New Roman" w:cs="Times New Roman"/>
                <w:shd w:val="clear" w:color="auto" w:fill="FFFFFF"/>
              </w:rPr>
              <w:t xml:space="preserve"> trebuia să</w:t>
            </w:r>
            <w:r w:rsidRPr="00184AE0">
              <w:rPr>
                <w:rFonts w:ascii="Times New Roman" w:hAnsi="Times New Roman" w:cs="Times New Roman"/>
                <w:shd w:val="clear" w:color="auto" w:fill="FFFFFF"/>
              </w:rPr>
              <w:t xml:space="preserve"> </w:t>
            </w:r>
            <w:r w:rsidR="00732591" w:rsidRPr="00184AE0">
              <w:rPr>
                <w:rFonts w:ascii="Times New Roman" w:hAnsi="Times New Roman" w:cs="Times New Roman"/>
                <w:shd w:val="clear" w:color="auto" w:fill="FFFFFF"/>
              </w:rPr>
              <w:t>efectueze</w:t>
            </w:r>
            <w:r w:rsidRPr="00184AE0">
              <w:rPr>
                <w:rFonts w:ascii="Times New Roman" w:hAnsi="Times New Roman" w:cs="Times New Roman"/>
                <w:shd w:val="clear" w:color="auto" w:fill="FFFFFF"/>
              </w:rPr>
              <w:t xml:space="preserve"> ultima schimbare în acest sens în ultima duminică din martie a anului 2021. Cele care prefer</w:t>
            </w:r>
            <w:r w:rsidR="00184AE0" w:rsidRPr="00184AE0">
              <w:rPr>
                <w:rFonts w:ascii="Times New Roman" w:hAnsi="Times New Roman" w:cs="Times New Roman"/>
                <w:shd w:val="clear" w:color="auto" w:fill="FFFFFF"/>
              </w:rPr>
              <w:t>au</w:t>
            </w:r>
            <w:r w:rsidRPr="00184AE0">
              <w:rPr>
                <w:rFonts w:ascii="Times New Roman" w:hAnsi="Times New Roman" w:cs="Times New Roman"/>
                <w:shd w:val="clear" w:color="auto" w:fill="FFFFFF"/>
              </w:rPr>
              <w:t xml:space="preserve"> să rămână la ora standard </w:t>
            </w:r>
            <w:r w:rsidR="001D49EF">
              <w:rPr>
                <w:rFonts w:ascii="Times New Roman" w:hAnsi="Times New Roman" w:cs="Times New Roman"/>
                <w:shd w:val="clear" w:color="auto" w:fill="FFFFFF"/>
              </w:rPr>
              <w:t>și-ar fi</w:t>
            </w:r>
            <w:r w:rsidRPr="00184AE0">
              <w:rPr>
                <w:rFonts w:ascii="Times New Roman" w:hAnsi="Times New Roman" w:cs="Times New Roman"/>
                <w:shd w:val="clear" w:color="auto" w:fill="FFFFFF"/>
              </w:rPr>
              <w:t xml:space="preserve"> schimba</w:t>
            </w:r>
            <w:r w:rsidR="001D49EF">
              <w:rPr>
                <w:rFonts w:ascii="Times New Roman" w:hAnsi="Times New Roman" w:cs="Times New Roman"/>
                <w:shd w:val="clear" w:color="auto" w:fill="FFFFFF"/>
              </w:rPr>
              <w:t>t</w:t>
            </w:r>
            <w:r w:rsidRPr="00184AE0">
              <w:rPr>
                <w:rFonts w:ascii="Times New Roman" w:hAnsi="Times New Roman" w:cs="Times New Roman"/>
                <w:shd w:val="clear" w:color="auto" w:fill="FFFFFF"/>
              </w:rPr>
              <w:t xml:space="preserve"> ora pentru ultima dată în ultima duminică din octombrie 2021</w:t>
            </w:r>
            <w:r w:rsidR="00184AE0" w:rsidRPr="00184AE0">
              <w:rPr>
                <w:rFonts w:ascii="Times New Roman" w:hAnsi="Times New Roman" w:cs="Times New Roman"/>
                <w:shd w:val="clear" w:color="auto" w:fill="FFFFFF"/>
              </w:rPr>
              <w:t>. Însă</w:t>
            </w:r>
            <w:r w:rsidR="001D49EF">
              <w:rPr>
                <w:rFonts w:ascii="Times New Roman" w:hAnsi="Times New Roman" w:cs="Times New Roman"/>
                <w:shd w:val="clear" w:color="auto" w:fill="FFFFFF"/>
              </w:rPr>
              <w:t>,</w:t>
            </w:r>
            <w:r w:rsidR="00184AE0" w:rsidRPr="00184AE0">
              <w:rPr>
                <w:rFonts w:ascii="Times New Roman" w:hAnsi="Times New Roman" w:cs="Times New Roman"/>
                <w:shd w:val="clear" w:color="auto" w:fill="FFFFFF"/>
              </w:rPr>
              <w:t xml:space="preserve"> nu a avut loc implementarea acestei preve</w:t>
            </w:r>
            <w:r w:rsidR="00D519BD">
              <w:rPr>
                <w:rFonts w:ascii="Times New Roman" w:hAnsi="Times New Roman" w:cs="Times New Roman"/>
                <w:shd w:val="clear" w:color="auto" w:fill="FFFFFF"/>
              </w:rPr>
              <w:t>de</w:t>
            </w:r>
            <w:r w:rsidR="00184AE0" w:rsidRPr="00184AE0">
              <w:rPr>
                <w:rFonts w:ascii="Times New Roman" w:hAnsi="Times New Roman" w:cs="Times New Roman"/>
                <w:shd w:val="clear" w:color="auto" w:fill="FFFFFF"/>
              </w:rPr>
              <w:t>ri în țările vecine cu Republica Mold</w:t>
            </w:r>
            <w:r w:rsidR="00732591">
              <w:rPr>
                <w:rFonts w:ascii="Times New Roman" w:hAnsi="Times New Roman" w:cs="Times New Roman"/>
                <w:shd w:val="clear" w:color="auto" w:fill="FFFFFF"/>
              </w:rPr>
              <w:t>o</w:t>
            </w:r>
            <w:r w:rsidR="00184AE0" w:rsidRPr="00184AE0">
              <w:rPr>
                <w:rFonts w:ascii="Times New Roman" w:hAnsi="Times New Roman" w:cs="Times New Roman"/>
                <w:shd w:val="clear" w:color="auto" w:fill="FFFFFF"/>
              </w:rPr>
              <w:t>va.</w:t>
            </w:r>
          </w:p>
          <w:p w14:paraId="1E43D9CF" w14:textId="56B4864F" w:rsidR="00184AE0" w:rsidRPr="00184AE0" w:rsidRDefault="00184AE0" w:rsidP="00732591">
            <w:pPr>
              <w:spacing w:after="0" w:line="240" w:lineRule="auto"/>
              <w:ind w:left="142" w:right="140" w:firstLine="142"/>
              <w:jc w:val="both"/>
              <w:rPr>
                <w:rFonts w:ascii="Times New Roman" w:hAnsi="Times New Roman" w:cs="Times New Roman"/>
              </w:rPr>
            </w:pPr>
            <w:r w:rsidRPr="00184AE0">
              <w:rPr>
                <w:rFonts w:ascii="Times New Roman" w:hAnsi="Times New Roman" w:cs="Times New Roman"/>
                <w:shd w:val="clear" w:color="auto" w:fill="FFFFFF"/>
              </w:rPr>
              <w:t xml:space="preserve">În România, o propunere legislativă pentru abrogarea </w:t>
            </w:r>
            <w:proofErr w:type="spellStart"/>
            <w:r w:rsidRPr="00184AE0">
              <w:rPr>
                <w:rFonts w:ascii="Times New Roman" w:hAnsi="Times New Roman" w:cs="Times New Roman"/>
                <w:shd w:val="clear" w:color="auto" w:fill="FFFFFF"/>
              </w:rPr>
              <w:t>Ordonanţei</w:t>
            </w:r>
            <w:proofErr w:type="spellEnd"/>
            <w:r w:rsidRPr="00184AE0">
              <w:rPr>
                <w:rFonts w:ascii="Times New Roman" w:hAnsi="Times New Roman" w:cs="Times New Roman"/>
                <w:shd w:val="clear" w:color="auto" w:fill="FFFFFF"/>
              </w:rPr>
              <w:t xml:space="preserve"> Guvernului nr.20/1997 privind stabilirea orarului de vară şi a orei oficiale de vară pe teritoriul României (L281/2018) a fost respinsă de Senat, în mai 2018, în calitate de primă Cameră sesizată. Și Guvernul României şi-a exprimat </w:t>
            </w:r>
            <w:proofErr w:type="spellStart"/>
            <w:r w:rsidRPr="00184AE0">
              <w:rPr>
                <w:rFonts w:ascii="Times New Roman" w:hAnsi="Times New Roman" w:cs="Times New Roman"/>
                <w:shd w:val="clear" w:color="auto" w:fill="FFFFFF"/>
              </w:rPr>
              <w:t>poziţia</w:t>
            </w:r>
            <w:proofErr w:type="spellEnd"/>
            <w:r w:rsidRPr="00184AE0">
              <w:rPr>
                <w:rFonts w:ascii="Times New Roman" w:hAnsi="Times New Roman" w:cs="Times New Roman"/>
                <w:shd w:val="clear" w:color="auto" w:fill="FFFFFF"/>
              </w:rPr>
              <w:t xml:space="preserve"> de a nu </w:t>
            </w:r>
            <w:proofErr w:type="spellStart"/>
            <w:r w:rsidRPr="00184AE0">
              <w:rPr>
                <w:rFonts w:ascii="Times New Roman" w:hAnsi="Times New Roman" w:cs="Times New Roman"/>
                <w:shd w:val="clear" w:color="auto" w:fill="FFFFFF"/>
              </w:rPr>
              <w:t>susţine</w:t>
            </w:r>
            <w:proofErr w:type="spellEnd"/>
            <w:r w:rsidRPr="00184AE0">
              <w:rPr>
                <w:rFonts w:ascii="Times New Roman" w:hAnsi="Times New Roman" w:cs="Times New Roman"/>
                <w:shd w:val="clear" w:color="auto" w:fill="FFFFFF"/>
              </w:rPr>
              <w:t xml:space="preserve"> adoptarea acestei </w:t>
            </w:r>
            <w:r w:rsidR="00B82FFF" w:rsidRPr="00184AE0">
              <w:rPr>
                <w:rFonts w:ascii="Times New Roman" w:hAnsi="Times New Roman" w:cs="Times New Roman"/>
                <w:shd w:val="clear" w:color="auto" w:fill="FFFFFF"/>
              </w:rPr>
              <w:t>inițiative</w:t>
            </w:r>
            <w:r w:rsidRPr="00184AE0">
              <w:rPr>
                <w:rFonts w:ascii="Times New Roman" w:hAnsi="Times New Roman" w:cs="Times New Roman"/>
                <w:shd w:val="clear" w:color="auto" w:fill="FFFFFF"/>
              </w:rPr>
              <w:t xml:space="preserve"> legislative </w:t>
            </w:r>
            <w:r w:rsidR="00B82FFF" w:rsidRPr="00184AE0">
              <w:rPr>
                <w:rFonts w:ascii="Times New Roman" w:hAnsi="Times New Roman" w:cs="Times New Roman"/>
                <w:shd w:val="clear" w:color="auto" w:fill="FFFFFF"/>
              </w:rPr>
              <w:t>motivând</w:t>
            </w:r>
            <w:r w:rsidRPr="00184AE0">
              <w:rPr>
                <w:rFonts w:ascii="Times New Roman" w:hAnsi="Times New Roman" w:cs="Times New Roman"/>
                <w:shd w:val="clear" w:color="auto" w:fill="FFFFFF"/>
              </w:rPr>
              <w:t xml:space="preserve"> că</w:t>
            </w:r>
            <w:r>
              <w:rPr>
                <w:rFonts w:ascii="Times New Roman" w:hAnsi="Times New Roman" w:cs="Times New Roman"/>
                <w:shd w:val="clear" w:color="auto" w:fill="FFFFFF"/>
              </w:rPr>
              <w:t>,</w:t>
            </w:r>
            <w:r w:rsidRPr="00184AE0">
              <w:rPr>
                <w:rFonts w:ascii="Times New Roman" w:hAnsi="Times New Roman" w:cs="Times New Roman"/>
                <w:shd w:val="clear" w:color="auto" w:fill="FFFFFF"/>
              </w:rPr>
              <w:t xml:space="preserve"> armonizarea </w:t>
            </w:r>
            <w:r w:rsidRPr="00184AE0">
              <w:rPr>
                <w:rFonts w:ascii="Times New Roman" w:hAnsi="Times New Roman" w:cs="Times New Roman"/>
                <w:shd w:val="clear" w:color="auto" w:fill="FFFFFF"/>
              </w:rPr>
              <w:lastRenderedPageBreak/>
              <w:t>completă a calendarului pentru orarul de vară în vederea facilitării transporturilor și comunicațiilor nu poate fi realiz</w:t>
            </w:r>
            <w:r w:rsidR="00B82FFF">
              <w:rPr>
                <w:rFonts w:ascii="Times New Roman" w:hAnsi="Times New Roman" w:cs="Times New Roman"/>
                <w:shd w:val="clear" w:color="auto" w:fill="FFFFFF"/>
              </w:rPr>
              <w:t>a</w:t>
            </w:r>
            <w:r w:rsidRPr="00184AE0">
              <w:rPr>
                <w:rFonts w:ascii="Times New Roman" w:hAnsi="Times New Roman" w:cs="Times New Roman"/>
                <w:shd w:val="clear" w:color="auto" w:fill="FFFFFF"/>
              </w:rPr>
              <w:t xml:space="preserve">tă în mod </w:t>
            </w:r>
            <w:r w:rsidR="001D49EF">
              <w:rPr>
                <w:rFonts w:ascii="Times New Roman" w:hAnsi="Times New Roman" w:cs="Times New Roman"/>
                <w:shd w:val="clear" w:color="auto" w:fill="FFFFFF"/>
              </w:rPr>
              <w:t>independent</w:t>
            </w:r>
            <w:r w:rsidR="001D49EF" w:rsidRPr="00184AE0">
              <w:rPr>
                <w:rFonts w:ascii="Times New Roman" w:hAnsi="Times New Roman" w:cs="Times New Roman"/>
                <w:shd w:val="clear" w:color="auto" w:fill="FFFFFF"/>
              </w:rPr>
              <w:t xml:space="preserve"> </w:t>
            </w:r>
            <w:r w:rsidRPr="00184AE0">
              <w:rPr>
                <w:rFonts w:ascii="Times New Roman" w:hAnsi="Times New Roman" w:cs="Times New Roman"/>
                <w:shd w:val="clear" w:color="auto" w:fill="FFFFFF"/>
              </w:rPr>
              <w:t>de către statele membre și poate, așada</w:t>
            </w:r>
            <w:r w:rsidR="00B82FFF">
              <w:rPr>
                <w:rFonts w:ascii="Times New Roman" w:hAnsi="Times New Roman" w:cs="Times New Roman"/>
                <w:shd w:val="clear" w:color="auto" w:fill="FFFFFF"/>
              </w:rPr>
              <w:t>r</w:t>
            </w:r>
            <w:r w:rsidRPr="00184AE0">
              <w:rPr>
                <w:rFonts w:ascii="Times New Roman" w:hAnsi="Times New Roman" w:cs="Times New Roman"/>
                <w:shd w:val="clear" w:color="auto" w:fill="FFFFFF"/>
              </w:rPr>
              <w:t>, realizată mai bine la nivel</w:t>
            </w:r>
            <w:r w:rsidR="001D49EF">
              <w:rPr>
                <w:rFonts w:ascii="Times New Roman" w:hAnsi="Times New Roman" w:cs="Times New Roman"/>
                <w:shd w:val="clear" w:color="auto" w:fill="FFFFFF"/>
              </w:rPr>
              <w:t>ul</w:t>
            </w:r>
            <w:r w:rsidRPr="00184AE0">
              <w:rPr>
                <w:rFonts w:ascii="Times New Roman" w:hAnsi="Times New Roman" w:cs="Times New Roman"/>
                <w:shd w:val="clear" w:color="auto" w:fill="FFFFFF"/>
              </w:rPr>
              <w:t xml:space="preserve"> </w:t>
            </w:r>
            <w:r w:rsidR="001D49EF">
              <w:rPr>
                <w:rFonts w:ascii="Times New Roman" w:hAnsi="Times New Roman" w:cs="Times New Roman"/>
                <w:shd w:val="clear" w:color="auto" w:fill="FFFFFF"/>
              </w:rPr>
              <w:t>Uniunii Europene</w:t>
            </w:r>
            <w:r w:rsidRPr="00184AE0">
              <w:rPr>
                <w:rFonts w:ascii="Times New Roman" w:hAnsi="Times New Roman" w:cs="Times New Roman"/>
                <w:shd w:val="clear" w:color="auto" w:fill="FFFFFF"/>
              </w:rPr>
              <w:t>.</w:t>
            </w:r>
            <w:r w:rsidR="00B82FFF">
              <w:rPr>
                <w:rFonts w:ascii="Times New Roman" w:hAnsi="Times New Roman" w:cs="Times New Roman"/>
                <w:shd w:val="clear" w:color="auto" w:fill="FFFFFF"/>
              </w:rPr>
              <w:t xml:space="preserve"> Concomitent, a fost subliniat</w:t>
            </w:r>
            <w:r w:rsidR="003A4A4C">
              <w:rPr>
                <w:rFonts w:ascii="Times New Roman" w:hAnsi="Times New Roman" w:cs="Times New Roman"/>
                <w:shd w:val="clear" w:color="auto" w:fill="FFFFFF"/>
              </w:rPr>
              <w:t>ă</w:t>
            </w:r>
            <w:r w:rsidR="00B82FFF">
              <w:rPr>
                <w:rFonts w:ascii="Times New Roman" w:hAnsi="Times New Roman" w:cs="Times New Roman"/>
                <w:shd w:val="clear" w:color="auto" w:fill="FFFFFF"/>
              </w:rPr>
              <w:t xml:space="preserve"> obligativitatea unui stat membru UE de a</w:t>
            </w:r>
            <w:r w:rsidR="003A4A4C">
              <w:rPr>
                <w:rFonts w:ascii="Times New Roman" w:hAnsi="Times New Roman" w:cs="Times New Roman"/>
                <w:shd w:val="clear" w:color="auto" w:fill="FFFFFF"/>
              </w:rPr>
              <w:t xml:space="preserve"> se</w:t>
            </w:r>
            <w:r w:rsidR="00B82FFF">
              <w:rPr>
                <w:rFonts w:ascii="Times New Roman" w:hAnsi="Times New Roman" w:cs="Times New Roman"/>
                <w:shd w:val="clear" w:color="auto" w:fill="FFFFFF"/>
              </w:rPr>
              <w:t xml:space="preserve"> conforma și de a aplica legislația națională în conformitate cu legislația UE. </w:t>
            </w:r>
          </w:p>
          <w:p w14:paraId="416835B7" w14:textId="7683BACD" w:rsidR="00B632BC" w:rsidRDefault="00D519BD" w:rsidP="00732591">
            <w:pPr>
              <w:spacing w:after="0" w:line="240" w:lineRule="auto"/>
              <w:ind w:left="142" w:right="140" w:firstLine="142"/>
              <w:jc w:val="both"/>
              <w:rPr>
                <w:rFonts w:ascii="Times New Roman" w:hAnsi="Times New Roman" w:cs="Times New Roman"/>
              </w:rPr>
            </w:pPr>
            <w:r w:rsidRPr="00D519BD">
              <w:rPr>
                <w:rFonts w:ascii="Times New Roman" w:hAnsi="Times New Roman" w:cs="Times New Roman"/>
              </w:rPr>
              <w:t>Ucraina</w:t>
            </w:r>
            <w:r w:rsidR="00B67210">
              <w:rPr>
                <w:rFonts w:ascii="Times New Roman" w:hAnsi="Times New Roman" w:cs="Times New Roman"/>
              </w:rPr>
              <w:t xml:space="preserve"> a inițiat</w:t>
            </w:r>
            <w:r w:rsidR="003A4A4C">
              <w:rPr>
                <w:rFonts w:ascii="Times New Roman" w:hAnsi="Times New Roman" w:cs="Times New Roman"/>
              </w:rPr>
              <w:t xml:space="preserve"> un</w:t>
            </w:r>
            <w:r w:rsidR="00B67210">
              <w:rPr>
                <w:rFonts w:ascii="Times New Roman" w:hAnsi="Times New Roman" w:cs="Times New Roman"/>
              </w:rPr>
              <w:t xml:space="preserve"> proiect de lege </w:t>
            </w:r>
            <w:r w:rsidR="003A4A4C">
              <w:rPr>
                <w:rFonts w:ascii="Times New Roman" w:hAnsi="Times New Roman" w:cs="Times New Roman"/>
              </w:rPr>
              <w:t>privind</w:t>
            </w:r>
            <w:r w:rsidR="003A4A4C" w:rsidRPr="00D519BD">
              <w:rPr>
                <w:rFonts w:ascii="Times New Roman" w:hAnsi="Times New Roman" w:cs="Times New Roman"/>
              </w:rPr>
              <w:t xml:space="preserve"> </w:t>
            </w:r>
            <w:r w:rsidR="00B67210">
              <w:rPr>
                <w:rFonts w:ascii="Times New Roman" w:hAnsi="Times New Roman" w:cs="Times New Roman"/>
              </w:rPr>
              <w:t xml:space="preserve">renunțarea </w:t>
            </w:r>
            <w:r w:rsidR="003A4A4C">
              <w:rPr>
                <w:rFonts w:ascii="Times New Roman" w:hAnsi="Times New Roman" w:cs="Times New Roman"/>
              </w:rPr>
              <w:t xml:space="preserve">la </w:t>
            </w:r>
            <w:r w:rsidR="003A4A4C" w:rsidRPr="00D519BD">
              <w:rPr>
                <w:rFonts w:ascii="Times New Roman" w:hAnsi="Times New Roman" w:cs="Times New Roman"/>
              </w:rPr>
              <w:t>schimbăril</w:t>
            </w:r>
            <w:r w:rsidR="003A4A4C">
              <w:rPr>
                <w:rFonts w:ascii="Times New Roman" w:hAnsi="Times New Roman" w:cs="Times New Roman"/>
              </w:rPr>
              <w:t>e</w:t>
            </w:r>
            <w:r w:rsidR="003A4A4C" w:rsidRPr="00D519BD">
              <w:rPr>
                <w:rFonts w:ascii="Times New Roman" w:hAnsi="Times New Roman" w:cs="Times New Roman"/>
              </w:rPr>
              <w:t xml:space="preserve"> </w:t>
            </w:r>
            <w:r w:rsidRPr="00D519BD">
              <w:rPr>
                <w:rFonts w:ascii="Times New Roman" w:hAnsi="Times New Roman" w:cs="Times New Roman"/>
              </w:rPr>
              <w:t xml:space="preserve">de oră sezonieră. În 2024, Rada Supremă a votat proiectul de lege </w:t>
            </w:r>
            <w:r w:rsidR="00B67210">
              <w:rPr>
                <w:rFonts w:ascii="Times New Roman" w:hAnsi="Times New Roman" w:cs="Times New Roman"/>
              </w:rPr>
              <w:t>(</w:t>
            </w:r>
            <w:r w:rsidRPr="00D519BD">
              <w:rPr>
                <w:rFonts w:ascii="Times New Roman" w:hAnsi="Times New Roman" w:cs="Times New Roman"/>
              </w:rPr>
              <w:t>nr.4201</w:t>
            </w:r>
            <w:r w:rsidR="00B67210">
              <w:rPr>
                <w:rFonts w:ascii="Times New Roman" w:hAnsi="Times New Roman" w:cs="Times New Roman"/>
              </w:rPr>
              <w:t>)</w:t>
            </w:r>
            <w:r w:rsidRPr="00D519BD">
              <w:rPr>
                <w:rFonts w:ascii="Times New Roman" w:hAnsi="Times New Roman" w:cs="Times New Roman"/>
              </w:rPr>
              <w:t xml:space="preserve">, </w:t>
            </w:r>
            <w:r w:rsidR="00B67210">
              <w:rPr>
                <w:rFonts w:ascii="Times New Roman" w:hAnsi="Times New Roman" w:cs="Times New Roman"/>
              </w:rPr>
              <w:t xml:space="preserve">prin </w:t>
            </w:r>
            <w:r w:rsidRPr="00D519BD">
              <w:rPr>
                <w:rFonts w:ascii="Times New Roman" w:hAnsi="Times New Roman" w:cs="Times New Roman"/>
              </w:rPr>
              <w:t>care ar fi stabilit ora de iarnă (</w:t>
            </w:r>
            <w:r w:rsidR="008329B1">
              <w:rPr>
                <w:rFonts w:ascii="Times New Roman" w:hAnsi="Times New Roman" w:cs="Times New Roman"/>
              </w:rPr>
              <w:t>UTC</w:t>
            </w:r>
            <w:r w:rsidRPr="00D519BD">
              <w:rPr>
                <w:rFonts w:ascii="Times New Roman" w:hAnsi="Times New Roman" w:cs="Times New Roman"/>
              </w:rPr>
              <w:t>+2) ca singura oră pe tot parcursul anului. Astfel, schimbarea finală a orei la ora de iarnă ar fi avut loc în noiembrie 2024, modificările viitoare fiind abolite definitiv.</w:t>
            </w:r>
            <w:r w:rsidR="00DD2F11">
              <w:rPr>
                <w:rFonts w:ascii="Times New Roman" w:hAnsi="Times New Roman" w:cs="Times New Roman"/>
              </w:rPr>
              <w:t xml:space="preserve"> </w:t>
            </w:r>
            <w:r w:rsidRPr="00D519BD">
              <w:rPr>
                <w:rFonts w:ascii="Times New Roman" w:hAnsi="Times New Roman" w:cs="Times New Roman"/>
              </w:rPr>
              <w:t>Cu toate acestea, pentru ca această lege să intre în vigoare, trebuie semnată de șeful statului</w:t>
            </w:r>
            <w:r>
              <w:rPr>
                <w:rFonts w:ascii="Times New Roman" w:hAnsi="Times New Roman" w:cs="Times New Roman"/>
              </w:rPr>
              <w:t>, însă</w:t>
            </w:r>
            <w:r w:rsidRPr="00D519BD">
              <w:rPr>
                <w:rFonts w:ascii="Times New Roman" w:hAnsi="Times New Roman" w:cs="Times New Roman"/>
              </w:rPr>
              <w:t xml:space="preserve"> președintele nu a </w:t>
            </w:r>
            <w:r>
              <w:rPr>
                <w:rFonts w:ascii="Times New Roman" w:hAnsi="Times New Roman" w:cs="Times New Roman"/>
              </w:rPr>
              <w:t>promulgat acest proiect.</w:t>
            </w:r>
            <w:r w:rsidRPr="00D519BD">
              <w:rPr>
                <w:rFonts w:ascii="Times New Roman" w:hAnsi="Times New Roman" w:cs="Times New Roman"/>
              </w:rPr>
              <w:t xml:space="preserve"> Aceasta înseamnă că, schimbarea orei sezoniere </w:t>
            </w:r>
            <w:r w:rsidR="00DD2F11">
              <w:rPr>
                <w:rFonts w:ascii="Times New Roman" w:hAnsi="Times New Roman" w:cs="Times New Roman"/>
              </w:rPr>
              <w:t xml:space="preserve">în Ucraina </w:t>
            </w:r>
            <w:r w:rsidRPr="00D519BD">
              <w:rPr>
                <w:rFonts w:ascii="Times New Roman" w:hAnsi="Times New Roman" w:cs="Times New Roman"/>
              </w:rPr>
              <w:t>se va desfășura conform regulilor obișnuite.</w:t>
            </w:r>
            <w:r w:rsidR="00B632BC" w:rsidRPr="00B632BC">
              <w:rPr>
                <w:rFonts w:ascii="Times New Roman" w:hAnsi="Times New Roman" w:cs="Times New Roman"/>
              </w:rPr>
              <w:t xml:space="preserve"> </w:t>
            </w:r>
          </w:p>
          <w:p w14:paraId="078D5EED" w14:textId="7E9E85C3" w:rsidR="00732591" w:rsidRPr="00732591" w:rsidRDefault="00732591" w:rsidP="00732591">
            <w:pPr>
              <w:spacing w:after="0" w:line="240" w:lineRule="auto"/>
              <w:ind w:left="142" w:right="140" w:firstLine="142"/>
              <w:jc w:val="both"/>
              <w:rPr>
                <w:rFonts w:ascii="Times New Roman" w:eastAsia="Calibri" w:hAnsi="Times New Roman" w:cs="Times New Roman"/>
                <w:kern w:val="0"/>
                <w:lang w:val="ro-MD"/>
                <w14:ligatures w14:val="none"/>
              </w:rPr>
            </w:pPr>
            <w:r w:rsidRPr="00732591">
              <w:rPr>
                <w:rFonts w:ascii="Times New Roman" w:eastAsia="Calibri" w:hAnsi="Times New Roman" w:cs="Times New Roman"/>
                <w:kern w:val="0"/>
                <w:lang w:val="ro-MD"/>
                <w14:ligatures w14:val="none"/>
              </w:rPr>
              <w:t>De menționat</w:t>
            </w:r>
            <w:r w:rsidR="008329B1">
              <w:rPr>
                <w:rFonts w:ascii="Times New Roman" w:eastAsia="Calibri" w:hAnsi="Times New Roman" w:cs="Times New Roman"/>
                <w:kern w:val="0"/>
                <w:lang w:val="ro-MD"/>
                <w14:ligatures w14:val="none"/>
              </w:rPr>
              <w:t xml:space="preserve"> că</w:t>
            </w:r>
            <w:r w:rsidRPr="00732591">
              <w:rPr>
                <w:rFonts w:ascii="Times New Roman" w:eastAsia="Calibri" w:hAnsi="Times New Roman" w:cs="Times New Roman"/>
                <w:kern w:val="0"/>
                <w:lang w:val="ro-MD"/>
                <w14:ligatures w14:val="none"/>
              </w:rPr>
              <w:t xml:space="preserve">, potrivit evaluării impactului efectuat de către Comisia Europeană, s-a constat că normele comune în acest domeniu sunt în continuare esențiale pentru a </w:t>
            </w:r>
            <w:r w:rsidR="00B67210">
              <w:rPr>
                <w:rFonts w:ascii="Times New Roman" w:eastAsia="Calibri" w:hAnsi="Times New Roman" w:cs="Times New Roman"/>
                <w:kern w:val="0"/>
                <w:lang w:val="ro-MD"/>
                <w14:ligatures w14:val="none"/>
              </w:rPr>
              <w:t>a</w:t>
            </w:r>
            <w:r w:rsidRPr="00732591">
              <w:rPr>
                <w:rFonts w:ascii="Times New Roman" w:eastAsia="Calibri" w:hAnsi="Times New Roman" w:cs="Times New Roman"/>
                <w:kern w:val="0"/>
                <w:lang w:val="ro-MD"/>
                <w14:ligatures w14:val="none"/>
              </w:rPr>
              <w:t>sigura bună funcționare a pieței interne.</w:t>
            </w:r>
          </w:p>
          <w:p w14:paraId="1A3F637F" w14:textId="56F7D439" w:rsidR="00732591" w:rsidRPr="00732591" w:rsidRDefault="00732591" w:rsidP="00732591">
            <w:pPr>
              <w:spacing w:after="0" w:line="240" w:lineRule="auto"/>
              <w:ind w:left="142" w:right="140" w:firstLine="142"/>
              <w:jc w:val="both"/>
              <w:rPr>
                <w:rFonts w:ascii="Times New Roman" w:eastAsia="Calibri" w:hAnsi="Times New Roman" w:cs="Times New Roman"/>
                <w:kern w:val="0"/>
                <w:lang w:val="ro-MD"/>
                <w14:ligatures w14:val="none"/>
              </w:rPr>
            </w:pPr>
            <w:r w:rsidRPr="00732591">
              <w:rPr>
                <w:rFonts w:ascii="Times New Roman" w:eastAsia="Calibri" w:hAnsi="Times New Roman" w:cs="Times New Roman"/>
                <w:kern w:val="0"/>
                <w:lang w:val="ro-MD"/>
                <w14:ligatures w14:val="none"/>
              </w:rPr>
              <w:t xml:space="preserve">Pe baza dovezilor disponibile despre efectele măsurilor UE referitoare la ora de vară, Comisia Europeană a concluzionat că un sistem care continuă să fie armonizat – prin care toate statele membre </w:t>
            </w:r>
            <w:r w:rsidR="00B67210">
              <w:rPr>
                <w:rFonts w:ascii="Times New Roman" w:eastAsia="Calibri" w:hAnsi="Times New Roman" w:cs="Times New Roman"/>
                <w:kern w:val="0"/>
                <w:lang w:val="ro-MD"/>
                <w14:ligatures w14:val="none"/>
              </w:rPr>
              <w:t xml:space="preserve">sau </w:t>
            </w:r>
            <w:r w:rsidRPr="00732591">
              <w:rPr>
                <w:rFonts w:ascii="Times New Roman" w:eastAsia="Calibri" w:hAnsi="Times New Roman" w:cs="Times New Roman"/>
                <w:kern w:val="0"/>
                <w:lang w:val="ro-MD"/>
                <w14:ligatures w14:val="none"/>
              </w:rPr>
              <w:t>schimbă ora de două ori pe an</w:t>
            </w:r>
            <w:r w:rsidR="003A4A4C">
              <w:rPr>
                <w:rFonts w:ascii="Times New Roman" w:eastAsia="Calibri" w:hAnsi="Times New Roman" w:cs="Times New Roman"/>
                <w:kern w:val="0"/>
                <w:lang w:val="ro-MD"/>
                <w14:ligatures w14:val="none"/>
              </w:rPr>
              <w:t>,</w:t>
            </w:r>
            <w:r w:rsidRPr="00732591">
              <w:rPr>
                <w:rFonts w:ascii="Times New Roman" w:eastAsia="Calibri" w:hAnsi="Times New Roman" w:cs="Times New Roman"/>
                <w:kern w:val="0"/>
                <w:lang w:val="ro-MD"/>
                <w14:ligatures w14:val="none"/>
              </w:rPr>
              <w:t xml:space="preserve"> sau renunță de schimbarea acestei</w:t>
            </w:r>
            <w:r w:rsidR="003A4A4C">
              <w:rPr>
                <w:rFonts w:ascii="Times New Roman" w:eastAsia="Calibri" w:hAnsi="Times New Roman" w:cs="Times New Roman"/>
                <w:kern w:val="0"/>
                <w:lang w:val="ro-MD"/>
                <w14:ligatures w14:val="none"/>
              </w:rPr>
              <w:t>a</w:t>
            </w:r>
            <w:r w:rsidRPr="00732591">
              <w:rPr>
                <w:rFonts w:ascii="Times New Roman" w:eastAsia="Calibri" w:hAnsi="Times New Roman" w:cs="Times New Roman"/>
                <w:kern w:val="0"/>
                <w:lang w:val="ro-MD"/>
                <w14:ligatures w14:val="none"/>
              </w:rPr>
              <w:t xml:space="preserve"> – ar rămâne benefic pentru funcționarea pieței interne. </w:t>
            </w:r>
          </w:p>
          <w:p w14:paraId="7BCBB0C8" w14:textId="5CF4D873" w:rsidR="00DE794C" w:rsidRDefault="00D519BD" w:rsidP="00732591">
            <w:pPr>
              <w:spacing w:after="0" w:line="240" w:lineRule="auto"/>
              <w:ind w:left="142" w:right="140" w:firstLine="1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Luând în considerare practicile aplicate de către țările vecine</w:t>
            </w:r>
            <w:r w:rsidR="00B67210">
              <w:rPr>
                <w:rFonts w:ascii="Times New Roman" w:eastAsia="Times New Roman" w:hAnsi="Times New Roman" w:cs="Times New Roman"/>
                <w:kern w:val="0"/>
                <w14:ligatures w14:val="none"/>
              </w:rPr>
              <w:t xml:space="preserve"> (Romania și Ucraina), care sunt în același fusul orar</w:t>
            </w:r>
            <w:r w:rsidR="003A4A4C">
              <w:rPr>
                <w:rFonts w:ascii="Times New Roman" w:eastAsia="Times New Roman" w:hAnsi="Times New Roman" w:cs="Times New Roman"/>
                <w:kern w:val="0"/>
                <w14:ligatures w14:val="none"/>
              </w:rPr>
              <w:t xml:space="preserve"> </w:t>
            </w:r>
            <w:r w:rsidR="00B67210" w:rsidRPr="00B67210">
              <w:rPr>
                <w:rFonts w:ascii="Times New Roman" w:eastAsia="Times New Roman" w:hAnsi="Times New Roman" w:cs="Times New Roman"/>
                <w:kern w:val="0"/>
                <w14:ligatures w14:val="none"/>
              </w:rPr>
              <w:t>(</w:t>
            </w:r>
            <w:r w:rsidR="008329B1">
              <w:rPr>
                <w:rFonts w:ascii="Times New Roman" w:eastAsia="Times New Roman" w:hAnsi="Times New Roman" w:cs="Times New Roman"/>
                <w:kern w:val="0"/>
                <w14:ligatures w14:val="none"/>
              </w:rPr>
              <w:t>UTC</w:t>
            </w:r>
            <w:r w:rsidR="00B67210" w:rsidRPr="00B67210">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din</w:t>
            </w:r>
            <w:r w:rsidR="00B67210">
              <w:rPr>
                <w:rFonts w:ascii="Times New Roman" w:eastAsia="Times New Roman" w:hAnsi="Times New Roman" w:cs="Times New Roman"/>
                <w:kern w:val="0"/>
                <w14:ligatures w14:val="none"/>
              </w:rPr>
              <w:t>tre</w:t>
            </w:r>
            <w:r>
              <w:rPr>
                <w:rFonts w:ascii="Times New Roman" w:eastAsia="Times New Roman" w:hAnsi="Times New Roman" w:cs="Times New Roman"/>
                <w:kern w:val="0"/>
                <w14:ligatures w14:val="none"/>
              </w:rPr>
              <w:t xml:space="preserve"> care </w:t>
            </w:r>
            <w:r w:rsidR="003A4A4C">
              <w:rPr>
                <w:rFonts w:ascii="Times New Roman" w:eastAsia="Times New Roman" w:hAnsi="Times New Roman" w:cs="Times New Roman"/>
                <w:kern w:val="0"/>
                <w14:ligatures w14:val="none"/>
              </w:rPr>
              <w:t xml:space="preserve">una </w:t>
            </w:r>
            <w:r>
              <w:rPr>
                <w:rFonts w:ascii="Times New Roman" w:eastAsia="Times New Roman" w:hAnsi="Times New Roman" w:cs="Times New Roman"/>
                <w:kern w:val="0"/>
                <w14:ligatures w14:val="none"/>
              </w:rPr>
              <w:t xml:space="preserve">este membru UE, iar </w:t>
            </w:r>
            <w:r w:rsidR="003A4A4C">
              <w:rPr>
                <w:rFonts w:ascii="Times New Roman" w:eastAsia="Times New Roman" w:hAnsi="Times New Roman" w:cs="Times New Roman"/>
                <w:kern w:val="0"/>
                <w14:ligatures w14:val="none"/>
              </w:rPr>
              <w:t>celăl</w:t>
            </w:r>
            <w:r>
              <w:rPr>
                <w:rFonts w:ascii="Times New Roman" w:eastAsia="Times New Roman" w:hAnsi="Times New Roman" w:cs="Times New Roman"/>
                <w:kern w:val="0"/>
                <w14:ligatures w14:val="none"/>
              </w:rPr>
              <w:t>alt stat, ca și Republica Moldova</w:t>
            </w:r>
            <w:r w:rsidR="003A4A4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este în procesul de aderare, la moment, nu este relevantă renunțarea de schimbarea sezonieră a orei.</w:t>
            </w:r>
          </w:p>
          <w:p w14:paraId="49157DA3" w14:textId="76D310FB" w:rsidR="00A71F98" w:rsidRPr="00115B87" w:rsidRDefault="00A71F98" w:rsidP="00732591">
            <w:pPr>
              <w:spacing w:after="0" w:line="240" w:lineRule="auto"/>
              <w:ind w:left="142" w:right="140" w:firstLine="142"/>
              <w:jc w:val="both"/>
              <w:rPr>
                <w:rFonts w:ascii="Times New Roman" w:eastAsia="Times New Roman" w:hAnsi="Times New Roman" w:cs="Times New Roman"/>
                <w:kern w:val="0"/>
                <w14:ligatures w14:val="none"/>
              </w:rPr>
            </w:pPr>
          </w:p>
        </w:tc>
      </w:tr>
      <w:tr w:rsidR="00DE794C" w:rsidRPr="00855B9D" w14:paraId="5E9F4EC4" w14:textId="77777777" w:rsidTr="00B67210">
        <w:tc>
          <w:tcPr>
            <w:tcW w:w="5000" w:type="pct"/>
            <w:tcMar>
              <w:top w:w="15" w:type="dxa"/>
              <w:left w:w="45" w:type="dxa"/>
              <w:bottom w:w="15" w:type="dxa"/>
              <w:right w:w="45" w:type="dxa"/>
            </w:tcMar>
            <w:hideMark/>
          </w:tcPr>
          <w:p w14:paraId="00F8AA06" w14:textId="77777777" w:rsidR="00DE794C" w:rsidRPr="00115B87" w:rsidRDefault="00DE794C" w:rsidP="00732591">
            <w:pPr>
              <w:spacing w:after="0" w:line="240" w:lineRule="auto"/>
              <w:ind w:left="142" w:right="99" w:firstLine="142"/>
              <w:rPr>
                <w:rFonts w:ascii="Times New Roman" w:eastAsia="Times New Roman" w:hAnsi="Times New Roman" w:cs="Times New Roman"/>
                <w:kern w:val="0"/>
                <w14:ligatures w14:val="none"/>
              </w:rPr>
            </w:pPr>
            <w:r w:rsidRPr="00115B87">
              <w:rPr>
                <w:rFonts w:ascii="Times New Roman" w:eastAsia="Times New Roman" w:hAnsi="Times New Roman" w:cs="Times New Roman"/>
                <w:b/>
                <w:bCs/>
                <w:kern w:val="0"/>
                <w14:ligatures w14:val="none"/>
              </w:rPr>
              <w:lastRenderedPageBreak/>
              <w:t xml:space="preserve">4. Analiza impactului de reglementare </w:t>
            </w:r>
          </w:p>
        </w:tc>
      </w:tr>
      <w:tr w:rsidR="00DE794C" w:rsidRPr="00855B9D" w14:paraId="464A2AA7" w14:textId="77777777" w:rsidTr="00B67210">
        <w:tc>
          <w:tcPr>
            <w:tcW w:w="5000" w:type="pct"/>
            <w:tcMar>
              <w:top w:w="15" w:type="dxa"/>
              <w:left w:w="45" w:type="dxa"/>
              <w:bottom w:w="15" w:type="dxa"/>
              <w:right w:w="45" w:type="dxa"/>
            </w:tcMar>
            <w:hideMark/>
          </w:tcPr>
          <w:p w14:paraId="209DA3F3" w14:textId="77777777" w:rsidR="00DE794C" w:rsidRPr="00115B87" w:rsidRDefault="00DE794C" w:rsidP="00732591">
            <w:pPr>
              <w:spacing w:after="0" w:line="240" w:lineRule="auto"/>
              <w:ind w:left="142" w:right="99" w:firstLine="142"/>
              <w:rPr>
                <w:rFonts w:ascii="Times New Roman" w:eastAsia="Times New Roman" w:hAnsi="Times New Roman" w:cs="Times New Roman"/>
                <w:b/>
                <w:kern w:val="0"/>
                <w14:ligatures w14:val="none"/>
              </w:rPr>
            </w:pPr>
            <w:r w:rsidRPr="00115B87">
              <w:rPr>
                <w:rFonts w:ascii="Times New Roman" w:eastAsia="Times New Roman" w:hAnsi="Times New Roman" w:cs="Times New Roman"/>
                <w:b/>
                <w:kern w:val="0"/>
                <w14:ligatures w14:val="none"/>
              </w:rPr>
              <w:t xml:space="preserve">4.1. Impactul asupra sectorului public </w:t>
            </w:r>
          </w:p>
          <w:p w14:paraId="78E72AEA" w14:textId="57862E4C" w:rsidR="00061320" w:rsidRPr="00A71F98" w:rsidRDefault="00A8602E" w:rsidP="00732591">
            <w:pPr>
              <w:spacing w:after="0" w:line="240" w:lineRule="auto"/>
              <w:ind w:left="142" w:right="140" w:firstLine="1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Normele din proiect sunt esențiale pentru a asigura </w:t>
            </w:r>
            <w:r w:rsidR="006255F5">
              <w:rPr>
                <w:rFonts w:ascii="Times New Roman" w:eastAsia="Times New Roman" w:hAnsi="Times New Roman" w:cs="Times New Roman"/>
                <w:kern w:val="0"/>
                <w14:ligatures w14:val="none"/>
              </w:rPr>
              <w:t xml:space="preserve">buna </w:t>
            </w:r>
            <w:r>
              <w:rPr>
                <w:rFonts w:ascii="Times New Roman" w:eastAsia="Times New Roman" w:hAnsi="Times New Roman" w:cs="Times New Roman"/>
                <w:kern w:val="0"/>
                <w14:ligatures w14:val="none"/>
              </w:rPr>
              <w:t>funcționare</w:t>
            </w:r>
            <w:r w:rsidR="006255F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 pieței interne. </w:t>
            </w:r>
            <w:r w:rsidR="006255F5">
              <w:rPr>
                <w:rFonts w:ascii="Times New Roman" w:eastAsia="Times New Roman" w:hAnsi="Times New Roman" w:cs="Times New Roman"/>
                <w:kern w:val="0"/>
                <w14:ligatures w14:val="none"/>
              </w:rPr>
              <w:t xml:space="preserve">Principala </w:t>
            </w:r>
            <w:r w:rsidRPr="00A71F98">
              <w:rPr>
                <w:rFonts w:ascii="Times New Roman" w:eastAsia="Times New Roman" w:hAnsi="Times New Roman" w:cs="Times New Roman"/>
                <w:kern w:val="0"/>
                <w14:ligatures w14:val="none"/>
              </w:rPr>
              <w:t>opțiune de politică pentru asigurarea unui sistem armonizat este stabilirea și menținerea măsurilor referitoare la</w:t>
            </w:r>
            <w:r w:rsidR="00D519BD" w:rsidRPr="00A71F98">
              <w:rPr>
                <w:rFonts w:ascii="Times New Roman" w:eastAsia="Times New Roman" w:hAnsi="Times New Roman" w:cs="Times New Roman"/>
                <w:kern w:val="0"/>
                <w14:ligatures w14:val="none"/>
              </w:rPr>
              <w:t xml:space="preserve"> </w:t>
            </w:r>
            <w:r w:rsidRPr="00A71F98">
              <w:rPr>
                <w:rFonts w:ascii="Times New Roman" w:eastAsia="Times New Roman" w:hAnsi="Times New Roman" w:cs="Times New Roman"/>
                <w:kern w:val="0"/>
                <w14:ligatures w14:val="none"/>
              </w:rPr>
              <w:t xml:space="preserve">ora oficială. </w:t>
            </w:r>
          </w:p>
          <w:p w14:paraId="079FE7CD" w14:textId="5FBA782A" w:rsidR="00544E6C" w:rsidRPr="00544E6C" w:rsidRDefault="00061320" w:rsidP="00732591">
            <w:pPr>
              <w:spacing w:after="0" w:line="240" w:lineRule="auto"/>
              <w:ind w:left="142" w:right="140" w:firstLine="142"/>
              <w:jc w:val="both"/>
              <w:rPr>
                <w:rFonts w:ascii="Times New Roman" w:eastAsia="Calibri" w:hAnsi="Times New Roman" w:cs="Times New Roman"/>
                <w:kern w:val="0"/>
                <w14:ligatures w14:val="none"/>
              </w:rPr>
            </w:pPr>
            <w:r w:rsidRPr="00A71F98">
              <w:rPr>
                <w:rFonts w:ascii="Times New Roman" w:eastAsia="Times New Roman" w:hAnsi="Times New Roman" w:cs="Times New Roman"/>
                <w:kern w:val="0"/>
                <w14:ligatures w14:val="none"/>
              </w:rPr>
              <w:t xml:space="preserve">Actualmente, </w:t>
            </w:r>
            <w:r w:rsidRPr="00A71F98">
              <w:rPr>
                <w:rFonts w:ascii="Times New Roman" w:hAnsi="Times New Roman" w:cs="Times New Roman"/>
              </w:rPr>
              <w:t>este necesar să se acționeze pentru a se asigura în continuare buna funcționare a pieței interne, ținând</w:t>
            </w:r>
            <w:r w:rsidR="006255F5">
              <w:rPr>
                <w:rFonts w:ascii="Times New Roman" w:hAnsi="Times New Roman" w:cs="Times New Roman"/>
              </w:rPr>
              <w:t>,</w:t>
            </w:r>
            <w:r w:rsidRPr="00544E6C">
              <w:rPr>
                <w:rFonts w:ascii="Times New Roman" w:hAnsi="Times New Roman" w:cs="Times New Roman"/>
              </w:rPr>
              <w:t xml:space="preserve"> totodată</w:t>
            </w:r>
            <w:r w:rsidR="006255F5">
              <w:rPr>
                <w:rFonts w:ascii="Times New Roman" w:hAnsi="Times New Roman" w:cs="Times New Roman"/>
              </w:rPr>
              <w:t>,</w:t>
            </w:r>
            <w:r w:rsidRPr="00544E6C">
              <w:rPr>
                <w:rFonts w:ascii="Times New Roman" w:hAnsi="Times New Roman" w:cs="Times New Roman"/>
              </w:rPr>
              <w:t xml:space="preserve"> seama de cele mai recente evoluții și pentru a se evita perturbări potențial</w:t>
            </w:r>
            <w:r w:rsidR="006255F5">
              <w:rPr>
                <w:rFonts w:ascii="Times New Roman" w:hAnsi="Times New Roman" w:cs="Times New Roman"/>
              </w:rPr>
              <w:t>e</w:t>
            </w:r>
            <w:r w:rsidRPr="00544E6C">
              <w:rPr>
                <w:rFonts w:ascii="Times New Roman" w:hAnsi="Times New Roman" w:cs="Times New Roman"/>
              </w:rPr>
              <w:t xml:space="preserve"> semnificative pe </w:t>
            </w:r>
            <w:r w:rsidR="006255F5" w:rsidRPr="00544E6C">
              <w:rPr>
                <w:rFonts w:ascii="Times New Roman" w:hAnsi="Times New Roman" w:cs="Times New Roman"/>
              </w:rPr>
              <w:t>piaț</w:t>
            </w:r>
            <w:r w:rsidR="006255F5">
              <w:rPr>
                <w:rFonts w:ascii="Times New Roman" w:hAnsi="Times New Roman" w:cs="Times New Roman"/>
              </w:rPr>
              <w:t>ă</w:t>
            </w:r>
            <w:r w:rsidRPr="00544E6C">
              <w:rPr>
                <w:rFonts w:ascii="Times New Roman" w:hAnsi="Times New Roman" w:cs="Times New Roman"/>
              </w:rPr>
              <w:t xml:space="preserve">. </w:t>
            </w:r>
            <w:r w:rsidRPr="00544E6C">
              <w:rPr>
                <w:rFonts w:ascii="Times New Roman" w:eastAsia="Calibri" w:hAnsi="Times New Roman" w:cs="Times New Roman"/>
                <w:kern w:val="0"/>
                <w14:ligatures w14:val="none"/>
              </w:rPr>
              <w:t>Cu cât lumea modernă devine mai digitală, cu atât cerințele de sincronizare devin mai mari. Pe baza dovezilor disponibile despre efectele măsurilor</w:t>
            </w:r>
            <w:r w:rsidR="006255F5">
              <w:rPr>
                <w:rFonts w:ascii="Times New Roman" w:eastAsia="Calibri" w:hAnsi="Times New Roman" w:cs="Times New Roman"/>
                <w:kern w:val="0"/>
                <w14:ligatures w14:val="none"/>
              </w:rPr>
              <w:t xml:space="preserve"> întreprinse de</w:t>
            </w:r>
            <w:r w:rsidRPr="00544E6C">
              <w:rPr>
                <w:rFonts w:ascii="Times New Roman" w:eastAsia="Calibri" w:hAnsi="Times New Roman" w:cs="Times New Roman"/>
                <w:kern w:val="0"/>
                <w14:ligatures w14:val="none"/>
              </w:rPr>
              <w:t xml:space="preserve"> </w:t>
            </w:r>
            <w:r w:rsidR="006255F5" w:rsidRPr="00544E6C">
              <w:rPr>
                <w:rFonts w:ascii="Times New Roman" w:eastAsia="Calibri" w:hAnsi="Times New Roman" w:cs="Times New Roman"/>
                <w:kern w:val="0"/>
                <w14:ligatures w14:val="none"/>
              </w:rPr>
              <w:t>statel</w:t>
            </w:r>
            <w:r w:rsidR="006255F5">
              <w:rPr>
                <w:rFonts w:ascii="Times New Roman" w:eastAsia="Calibri" w:hAnsi="Times New Roman" w:cs="Times New Roman"/>
                <w:kern w:val="0"/>
                <w14:ligatures w14:val="none"/>
              </w:rPr>
              <w:t>e</w:t>
            </w:r>
            <w:r w:rsidR="006255F5" w:rsidRPr="00544E6C">
              <w:rPr>
                <w:rFonts w:ascii="Times New Roman" w:eastAsia="Calibri" w:hAnsi="Times New Roman" w:cs="Times New Roman"/>
                <w:kern w:val="0"/>
                <w14:ligatures w14:val="none"/>
              </w:rPr>
              <w:t xml:space="preserve"> </w:t>
            </w:r>
            <w:r w:rsidRPr="00544E6C">
              <w:rPr>
                <w:rFonts w:ascii="Times New Roman" w:eastAsia="Calibri" w:hAnsi="Times New Roman" w:cs="Times New Roman"/>
                <w:kern w:val="0"/>
                <w14:ligatures w14:val="none"/>
              </w:rPr>
              <w:t>membre ale UE referitoare la ora de vară, se poate concluziona că un sistem care continuă să fie armonizat – prin care toate statele membre schimb</w:t>
            </w:r>
            <w:r w:rsidR="00DD2F11">
              <w:rPr>
                <w:rFonts w:ascii="Times New Roman" w:eastAsia="Calibri" w:hAnsi="Times New Roman" w:cs="Times New Roman"/>
                <w:kern w:val="0"/>
                <w14:ligatures w14:val="none"/>
              </w:rPr>
              <w:t>ă</w:t>
            </w:r>
            <w:r w:rsidRPr="00544E6C">
              <w:rPr>
                <w:rFonts w:ascii="Times New Roman" w:eastAsia="Calibri" w:hAnsi="Times New Roman" w:cs="Times New Roman"/>
                <w:kern w:val="0"/>
                <w14:ligatures w14:val="none"/>
              </w:rPr>
              <w:t xml:space="preserve"> or</w:t>
            </w:r>
            <w:r w:rsidR="00DD2F11">
              <w:rPr>
                <w:rFonts w:ascii="Times New Roman" w:eastAsia="Calibri" w:hAnsi="Times New Roman" w:cs="Times New Roman"/>
                <w:kern w:val="0"/>
                <w14:ligatures w14:val="none"/>
              </w:rPr>
              <w:t>a</w:t>
            </w:r>
            <w:r w:rsidRPr="00544E6C">
              <w:rPr>
                <w:rFonts w:ascii="Times New Roman" w:eastAsia="Calibri" w:hAnsi="Times New Roman" w:cs="Times New Roman"/>
                <w:kern w:val="0"/>
                <w14:ligatures w14:val="none"/>
              </w:rPr>
              <w:t xml:space="preserve"> de două ori pe an – ar rămâne benefic pentru funcționarea pieței interne. </w:t>
            </w:r>
          </w:p>
          <w:p w14:paraId="66BF88E2" w14:textId="6055AE90" w:rsidR="00C90F05" w:rsidRDefault="00061320" w:rsidP="00732591">
            <w:pPr>
              <w:spacing w:after="0" w:line="240" w:lineRule="auto"/>
              <w:ind w:left="142" w:right="140" w:firstLine="142"/>
              <w:jc w:val="both"/>
              <w:rPr>
                <w:rFonts w:ascii="Times New Roman" w:eastAsia="Calibri" w:hAnsi="Times New Roman" w:cs="Times New Roman"/>
                <w:kern w:val="0"/>
                <w14:ligatures w14:val="none"/>
              </w:rPr>
            </w:pPr>
            <w:r w:rsidRPr="00544E6C">
              <w:rPr>
                <w:rFonts w:ascii="Times New Roman" w:eastAsia="Calibri" w:hAnsi="Times New Roman" w:cs="Times New Roman"/>
                <w:kern w:val="0"/>
                <w14:ligatures w14:val="none"/>
              </w:rPr>
              <w:t xml:space="preserve">Efectele asupra </w:t>
            </w:r>
            <w:r w:rsidR="00544E6C" w:rsidRPr="00544E6C">
              <w:rPr>
                <w:rFonts w:ascii="Times New Roman" w:eastAsia="Calibri" w:hAnsi="Times New Roman" w:cs="Times New Roman"/>
                <w:kern w:val="0"/>
                <w14:ligatures w14:val="none"/>
              </w:rPr>
              <w:t xml:space="preserve">domeniilor, cum ar fi navigația, telecomunicațiile, sistemele bancare, internetul și experimentele științifice fundamentale depind de coordonare și sincronizare cu </w:t>
            </w:r>
            <w:r w:rsidRPr="00544E6C">
              <w:rPr>
                <w:rFonts w:ascii="Times New Roman" w:eastAsia="Calibri" w:hAnsi="Times New Roman" w:cs="Times New Roman"/>
                <w:kern w:val="0"/>
                <w14:ligatures w14:val="none"/>
              </w:rPr>
              <w:t>statel</w:t>
            </w:r>
            <w:r w:rsidR="00544E6C" w:rsidRPr="00544E6C">
              <w:rPr>
                <w:rFonts w:ascii="Times New Roman" w:eastAsia="Calibri" w:hAnsi="Times New Roman" w:cs="Times New Roman"/>
                <w:kern w:val="0"/>
                <w14:ligatures w14:val="none"/>
              </w:rPr>
              <w:t>e</w:t>
            </w:r>
            <w:r w:rsidRPr="00544E6C">
              <w:rPr>
                <w:rFonts w:ascii="Times New Roman" w:eastAsia="Calibri" w:hAnsi="Times New Roman" w:cs="Times New Roman"/>
                <w:kern w:val="0"/>
                <w14:ligatures w14:val="none"/>
              </w:rPr>
              <w:t xml:space="preserve"> membre</w:t>
            </w:r>
            <w:r w:rsidR="00544E6C" w:rsidRPr="00544E6C">
              <w:rPr>
                <w:rFonts w:ascii="Times New Roman" w:eastAsia="Calibri" w:hAnsi="Times New Roman" w:cs="Times New Roman"/>
                <w:kern w:val="0"/>
                <w14:ligatures w14:val="none"/>
              </w:rPr>
              <w:t xml:space="preserve"> ale UE</w:t>
            </w:r>
            <w:r w:rsidRPr="00544E6C">
              <w:rPr>
                <w:rFonts w:ascii="Times New Roman" w:eastAsia="Calibri" w:hAnsi="Times New Roman" w:cs="Times New Roman"/>
                <w:kern w:val="0"/>
                <w14:ligatures w14:val="none"/>
              </w:rPr>
              <w:t xml:space="preserve"> </w:t>
            </w:r>
            <w:r w:rsidR="00544E6C" w:rsidRPr="00544E6C">
              <w:rPr>
                <w:rFonts w:ascii="Times New Roman" w:eastAsia="Calibri" w:hAnsi="Times New Roman" w:cs="Times New Roman"/>
                <w:kern w:val="0"/>
                <w14:ligatures w14:val="none"/>
              </w:rPr>
              <w:t xml:space="preserve">în ceea ce privește trecerea în </w:t>
            </w:r>
            <w:r w:rsidR="006255F5" w:rsidRPr="00544E6C">
              <w:rPr>
                <w:rFonts w:ascii="Times New Roman" w:eastAsia="Calibri" w:hAnsi="Times New Roman" w:cs="Times New Roman"/>
                <w:kern w:val="0"/>
                <w14:ligatures w14:val="none"/>
              </w:rPr>
              <w:t>permanenț</w:t>
            </w:r>
            <w:r w:rsidR="006255F5">
              <w:rPr>
                <w:rFonts w:ascii="Times New Roman" w:eastAsia="Calibri" w:hAnsi="Times New Roman" w:cs="Times New Roman"/>
                <w:kern w:val="0"/>
                <w14:ligatures w14:val="none"/>
              </w:rPr>
              <w:t>ă</w:t>
            </w:r>
            <w:r w:rsidR="006255F5" w:rsidRPr="00544E6C">
              <w:rPr>
                <w:rFonts w:ascii="Times New Roman" w:eastAsia="Calibri" w:hAnsi="Times New Roman" w:cs="Times New Roman"/>
                <w:kern w:val="0"/>
                <w14:ligatures w14:val="none"/>
              </w:rPr>
              <w:t xml:space="preserve"> </w:t>
            </w:r>
            <w:r w:rsidRPr="00544E6C">
              <w:rPr>
                <w:rFonts w:ascii="Times New Roman" w:eastAsia="Calibri" w:hAnsi="Times New Roman" w:cs="Times New Roman"/>
                <w:kern w:val="0"/>
                <w14:ligatures w14:val="none"/>
              </w:rPr>
              <w:t>la ora de vară sau la ora de iarnă.</w:t>
            </w:r>
          </w:p>
          <w:p w14:paraId="7B5350A8" w14:textId="176811AF" w:rsidR="00A71F98" w:rsidRPr="00115B87" w:rsidRDefault="00A71F98" w:rsidP="00732591">
            <w:pPr>
              <w:spacing w:after="0" w:line="240" w:lineRule="auto"/>
              <w:ind w:left="142" w:right="140" w:firstLine="142"/>
              <w:jc w:val="both"/>
              <w:rPr>
                <w:rFonts w:ascii="Times New Roman" w:eastAsia="Calibri" w:hAnsi="Times New Roman" w:cs="Times New Roman"/>
                <w:color w:val="2F5496"/>
                <w:kern w:val="0"/>
                <w14:ligatures w14:val="none"/>
              </w:rPr>
            </w:pPr>
          </w:p>
        </w:tc>
      </w:tr>
      <w:tr w:rsidR="00DE794C" w:rsidRPr="00855B9D" w14:paraId="0552F639" w14:textId="77777777" w:rsidTr="00B67210">
        <w:tc>
          <w:tcPr>
            <w:tcW w:w="5000" w:type="pct"/>
            <w:tcMar>
              <w:top w:w="15" w:type="dxa"/>
              <w:left w:w="45" w:type="dxa"/>
              <w:bottom w:w="15" w:type="dxa"/>
              <w:right w:w="45" w:type="dxa"/>
            </w:tcMar>
            <w:hideMark/>
          </w:tcPr>
          <w:p w14:paraId="2653189E" w14:textId="77777777" w:rsidR="00DE794C" w:rsidRPr="00115B87" w:rsidRDefault="00DE794C" w:rsidP="00732591">
            <w:pPr>
              <w:spacing w:after="0" w:line="240" w:lineRule="auto"/>
              <w:ind w:left="142" w:right="99" w:firstLine="142"/>
              <w:rPr>
                <w:rFonts w:ascii="Times New Roman" w:eastAsia="Times New Roman" w:hAnsi="Times New Roman" w:cs="Times New Roman"/>
                <w:kern w:val="0"/>
                <w14:ligatures w14:val="none"/>
              </w:rPr>
            </w:pPr>
            <w:r w:rsidRPr="00115B87">
              <w:rPr>
                <w:rFonts w:ascii="Times New Roman" w:eastAsia="Times New Roman" w:hAnsi="Times New Roman" w:cs="Times New Roman"/>
                <w:b/>
                <w:kern w:val="0"/>
                <w14:ligatures w14:val="none"/>
              </w:rPr>
              <w:t xml:space="preserve">4.2. Impactul financiar și argumentarea costurilor estimative </w:t>
            </w:r>
          </w:p>
          <w:p w14:paraId="051014D7" w14:textId="766A68B0" w:rsidR="009C0C70" w:rsidRDefault="00BD1BF3" w:rsidP="00732591">
            <w:pPr>
              <w:pStyle w:val="Frspaiere"/>
              <w:ind w:left="142" w:right="95" w:firstLine="142"/>
              <w:jc w:val="both"/>
              <w:rPr>
                <w:rFonts w:ascii="Times New Roman" w:hAnsi="Times New Roman" w:cs="Times New Roman"/>
              </w:rPr>
            </w:pPr>
            <w:r w:rsidRPr="00924EE1">
              <w:rPr>
                <w:rFonts w:ascii="Times New Roman" w:hAnsi="Times New Roman" w:cs="Times New Roman"/>
              </w:rPr>
              <w:t xml:space="preserve">Implementarea prevederilor </w:t>
            </w:r>
            <w:r w:rsidR="004B2BAA" w:rsidRPr="00924EE1">
              <w:rPr>
                <w:rFonts w:ascii="Times New Roman" w:hAnsi="Times New Roman" w:cs="Times New Roman"/>
              </w:rPr>
              <w:t xml:space="preserve">prezentei hotărâri </w:t>
            </w:r>
            <w:r w:rsidR="00DE794C" w:rsidRPr="00E64D61">
              <w:rPr>
                <w:rFonts w:ascii="Times New Roman" w:hAnsi="Times New Roman" w:cs="Times New Roman"/>
              </w:rPr>
              <w:t xml:space="preserve">nu </w:t>
            </w:r>
            <w:r w:rsidR="00F70710" w:rsidRPr="00E64D61">
              <w:rPr>
                <w:rFonts w:ascii="Times New Roman" w:hAnsi="Times New Roman" w:cs="Times New Roman"/>
              </w:rPr>
              <w:t>implică alocarea unor mijloace suplimentare din bugetul de stat</w:t>
            </w:r>
            <w:r w:rsidR="00E64D61" w:rsidRPr="00E64D61">
              <w:rPr>
                <w:rFonts w:ascii="Times New Roman" w:hAnsi="Times New Roman" w:cs="Times New Roman"/>
              </w:rPr>
              <w:t>.</w:t>
            </w:r>
          </w:p>
          <w:p w14:paraId="54C73508" w14:textId="77777777" w:rsidR="00BD1BF3" w:rsidRPr="00E64D61" w:rsidRDefault="00BD1BF3" w:rsidP="00732591">
            <w:pPr>
              <w:pStyle w:val="Frspaiere"/>
              <w:ind w:left="142" w:right="95" w:firstLine="142"/>
              <w:jc w:val="both"/>
              <w:rPr>
                <w:rFonts w:ascii="Times New Roman" w:hAnsi="Times New Roman" w:cs="Times New Roman"/>
              </w:rPr>
            </w:pPr>
          </w:p>
          <w:p w14:paraId="04D1F28E" w14:textId="5A517C39" w:rsidR="00A71F98" w:rsidRPr="00115B87" w:rsidRDefault="00A71F98" w:rsidP="00E64D61">
            <w:pPr>
              <w:pStyle w:val="Frspaiere"/>
              <w:ind w:left="142" w:right="95" w:firstLine="142"/>
              <w:jc w:val="both"/>
            </w:pPr>
          </w:p>
        </w:tc>
      </w:tr>
      <w:tr w:rsidR="00DE794C" w:rsidRPr="00855B9D" w14:paraId="6B0B6842" w14:textId="77777777" w:rsidTr="00B67210">
        <w:tc>
          <w:tcPr>
            <w:tcW w:w="5000" w:type="pct"/>
            <w:tcMar>
              <w:top w:w="15" w:type="dxa"/>
              <w:left w:w="45" w:type="dxa"/>
              <w:bottom w:w="15" w:type="dxa"/>
              <w:right w:w="45" w:type="dxa"/>
            </w:tcMar>
            <w:hideMark/>
          </w:tcPr>
          <w:p w14:paraId="5ABCAADE" w14:textId="77777777" w:rsidR="00DE794C" w:rsidRDefault="00DE794C" w:rsidP="00732591">
            <w:pPr>
              <w:spacing w:after="0" w:line="240" w:lineRule="auto"/>
              <w:ind w:left="142" w:right="99" w:firstLine="142"/>
              <w:rPr>
                <w:rFonts w:ascii="Times New Roman" w:eastAsia="Times New Roman" w:hAnsi="Times New Roman" w:cs="Times New Roman"/>
                <w:b/>
                <w:kern w:val="0"/>
                <w14:ligatures w14:val="none"/>
              </w:rPr>
            </w:pPr>
            <w:r w:rsidRPr="00115B87">
              <w:rPr>
                <w:rFonts w:ascii="Times New Roman" w:eastAsia="Times New Roman" w:hAnsi="Times New Roman" w:cs="Times New Roman"/>
                <w:b/>
                <w:kern w:val="0"/>
                <w14:ligatures w14:val="none"/>
              </w:rPr>
              <w:t xml:space="preserve">4.3. Impactul asupra sectorului privat </w:t>
            </w:r>
          </w:p>
          <w:p w14:paraId="2FB069B5" w14:textId="77777777" w:rsidR="00544E6C" w:rsidRDefault="00F60460" w:rsidP="00732591">
            <w:pPr>
              <w:spacing w:after="0" w:line="240" w:lineRule="auto"/>
              <w:ind w:left="142" w:right="140" w:firstLine="142"/>
              <w:jc w:val="both"/>
              <w:rPr>
                <w:rFonts w:ascii="Times New Roman" w:eastAsia="Calibri" w:hAnsi="Times New Roman" w:cs="Times New Roman"/>
                <w:kern w:val="0"/>
                <w:lang w:val="ro-MD"/>
                <w14:ligatures w14:val="none"/>
              </w:rPr>
            </w:pPr>
            <w:r w:rsidRPr="00F60460">
              <w:rPr>
                <w:rFonts w:ascii="Times New Roman" w:eastAsia="Calibri" w:hAnsi="Times New Roman" w:cs="Times New Roman"/>
                <w:kern w:val="0"/>
                <w14:ligatures w14:val="none"/>
              </w:rPr>
              <w:t xml:space="preserve">Proiectul </w:t>
            </w:r>
            <w:r w:rsidRPr="00F402D2">
              <w:rPr>
                <w:rFonts w:ascii="Times New Roman" w:eastAsia="Calibri" w:hAnsi="Times New Roman" w:cs="Times New Roman"/>
                <w:kern w:val="0"/>
                <w:lang w:val="pt-BR"/>
                <w14:ligatures w14:val="none"/>
              </w:rPr>
              <w:t>nu are impact macroeconomic</w:t>
            </w:r>
            <w:r w:rsidRPr="00F60460">
              <w:rPr>
                <w:rFonts w:ascii="Times New Roman" w:eastAsia="Calibri" w:hAnsi="Times New Roman" w:cs="Times New Roman"/>
                <w:kern w:val="0"/>
                <w:lang w:val="ro-MD"/>
                <w14:ligatures w14:val="none"/>
              </w:rPr>
              <w:t>.</w:t>
            </w:r>
          </w:p>
          <w:p w14:paraId="222E0828" w14:textId="0D2BE9F9" w:rsidR="00F60460" w:rsidRPr="0080700E" w:rsidRDefault="00F60460" w:rsidP="00732591">
            <w:pPr>
              <w:pStyle w:val="Frspaiere"/>
              <w:ind w:left="142" w:right="95" w:firstLine="142"/>
              <w:jc w:val="both"/>
              <w:rPr>
                <w:rFonts w:ascii="Times New Roman" w:hAnsi="Times New Roman" w:cs="Times New Roman"/>
              </w:rPr>
            </w:pPr>
            <w:r w:rsidRPr="0080700E">
              <w:rPr>
                <w:rFonts w:ascii="Times New Roman" w:eastAsia="Aptos" w:hAnsi="Times New Roman" w:cs="Times New Roman"/>
              </w:rPr>
              <w:t>Se estimează că măsura nu va genera cheltuieli</w:t>
            </w:r>
            <w:r>
              <w:rPr>
                <w:rFonts w:ascii="Times New Roman" w:eastAsia="Aptos" w:hAnsi="Times New Roman" w:cs="Times New Roman"/>
              </w:rPr>
              <w:t xml:space="preserve"> sau necesitate de investiții</w:t>
            </w:r>
            <w:r w:rsidRPr="0080700E">
              <w:rPr>
                <w:rFonts w:ascii="Times New Roman" w:eastAsia="Aptos" w:hAnsi="Times New Roman" w:cs="Times New Roman"/>
              </w:rPr>
              <w:t xml:space="preserve"> pentru </w:t>
            </w:r>
            <w:r>
              <w:rPr>
                <w:rFonts w:ascii="Times New Roman" w:eastAsia="Aptos" w:hAnsi="Times New Roman" w:cs="Times New Roman"/>
              </w:rPr>
              <w:t xml:space="preserve">operatorii </w:t>
            </w:r>
            <w:r w:rsidRPr="0080700E">
              <w:rPr>
                <w:rFonts w:ascii="Times New Roman" w:hAnsi="Times New Roman" w:cs="Times New Roman"/>
              </w:rPr>
              <w:t xml:space="preserve">economici, indiferent de dimensiunea acestora, IMM sau companii </w:t>
            </w:r>
            <w:r>
              <w:rPr>
                <w:rFonts w:ascii="Times New Roman" w:hAnsi="Times New Roman" w:cs="Times New Roman"/>
              </w:rPr>
              <w:t>m</w:t>
            </w:r>
            <w:r w:rsidRPr="0080700E">
              <w:rPr>
                <w:rFonts w:ascii="Times New Roman" w:hAnsi="Times New Roman" w:cs="Times New Roman"/>
              </w:rPr>
              <w:t>ari</w:t>
            </w:r>
            <w:r>
              <w:rPr>
                <w:rFonts w:ascii="Times New Roman" w:hAnsi="Times New Roman" w:cs="Times New Roman"/>
              </w:rPr>
              <w:t>.</w:t>
            </w:r>
          </w:p>
          <w:p w14:paraId="05A59E7C" w14:textId="280BCE6F" w:rsidR="00F60460" w:rsidRPr="00F60460" w:rsidRDefault="00F60460" w:rsidP="00732591">
            <w:pPr>
              <w:spacing w:after="0" w:line="240" w:lineRule="auto"/>
              <w:ind w:left="142" w:right="97" w:firstLine="142"/>
              <w:jc w:val="both"/>
              <w:rPr>
                <w:rFonts w:ascii="Times New Roman" w:eastAsia="Times New Roman" w:hAnsi="Times New Roman" w:cs="Times New Roman"/>
                <w:noProof/>
                <w:snapToGrid w:val="0"/>
                <w:kern w:val="0"/>
                <w:lang w:eastAsia="en-GB"/>
                <w14:ligatures w14:val="none"/>
              </w:rPr>
            </w:pPr>
            <w:r w:rsidRPr="00F60460">
              <w:rPr>
                <w:rFonts w:ascii="Times New Roman" w:eastAsia="Times New Roman" w:hAnsi="Times New Roman" w:cs="Times New Roman"/>
                <w:noProof/>
                <w:snapToGrid w:val="0"/>
                <w:kern w:val="0"/>
                <w:lang w:eastAsia="en-GB"/>
                <w14:ligatures w14:val="none"/>
              </w:rPr>
              <w:t>Astfel, propunerile din proiect stabilesc reguli de operare pentru toți, sub forma celor</w:t>
            </w:r>
            <w:r w:rsidR="001B76D5">
              <w:rPr>
                <w:rFonts w:ascii="Times New Roman" w:eastAsia="Times New Roman" w:hAnsi="Times New Roman" w:cs="Times New Roman"/>
                <w:noProof/>
                <w:snapToGrid w:val="0"/>
                <w:kern w:val="0"/>
                <w:lang w:eastAsia="en-GB"/>
                <w14:ligatures w14:val="none"/>
              </w:rPr>
              <w:t xml:space="preserve"> mai</w:t>
            </w:r>
            <w:r w:rsidRPr="00F60460">
              <w:rPr>
                <w:rFonts w:ascii="Times New Roman" w:eastAsia="Times New Roman" w:hAnsi="Times New Roman" w:cs="Times New Roman"/>
                <w:noProof/>
                <w:snapToGrid w:val="0"/>
                <w:kern w:val="0"/>
                <w:lang w:eastAsia="en-GB"/>
                <w14:ligatures w14:val="none"/>
              </w:rPr>
              <w:t xml:space="preserve"> </w:t>
            </w:r>
            <w:r w:rsidR="001B76D5">
              <w:rPr>
                <w:rFonts w:ascii="Times New Roman" w:eastAsia="Times New Roman" w:hAnsi="Times New Roman" w:cs="Times New Roman"/>
                <w:noProof/>
                <w:snapToGrid w:val="0"/>
                <w:kern w:val="0"/>
                <w:lang w:eastAsia="en-GB"/>
                <w14:ligatures w14:val="none"/>
              </w:rPr>
              <w:t>previzibile</w:t>
            </w:r>
            <w:r w:rsidR="001B76D5" w:rsidRPr="00F60460">
              <w:rPr>
                <w:rFonts w:ascii="Times New Roman" w:eastAsia="Times New Roman" w:hAnsi="Times New Roman" w:cs="Times New Roman"/>
                <w:noProof/>
                <w:snapToGrid w:val="0"/>
                <w:kern w:val="0"/>
                <w:lang w:eastAsia="en-GB"/>
                <w14:ligatures w14:val="none"/>
              </w:rPr>
              <w:t xml:space="preserve"> </w:t>
            </w:r>
            <w:r w:rsidRPr="00F60460">
              <w:rPr>
                <w:rFonts w:ascii="Times New Roman" w:eastAsia="Times New Roman" w:hAnsi="Times New Roman" w:cs="Times New Roman"/>
                <w:noProof/>
                <w:snapToGrid w:val="0"/>
                <w:kern w:val="0"/>
                <w:lang w:eastAsia="en-GB"/>
                <w14:ligatures w14:val="none"/>
              </w:rPr>
              <w:t xml:space="preserve">practici. </w:t>
            </w:r>
          </w:p>
          <w:p w14:paraId="12F3EF67" w14:textId="33021BEC" w:rsidR="00DE794C" w:rsidRDefault="00DE794C" w:rsidP="00732591">
            <w:pPr>
              <w:spacing w:after="0" w:line="240" w:lineRule="auto"/>
              <w:ind w:left="142" w:right="99" w:firstLine="142"/>
              <w:jc w:val="both"/>
              <w:rPr>
                <w:rFonts w:ascii="Times New Roman" w:eastAsia="Calibri" w:hAnsi="Times New Roman" w:cs="Times New Roman"/>
                <w:kern w:val="0"/>
                <w14:ligatures w14:val="none"/>
              </w:rPr>
            </w:pPr>
            <w:r w:rsidRPr="00115B87">
              <w:rPr>
                <w:rFonts w:ascii="Times New Roman" w:eastAsia="Calibri" w:hAnsi="Times New Roman" w:cs="Times New Roman"/>
                <w:kern w:val="0"/>
                <w14:ligatures w14:val="none"/>
              </w:rPr>
              <w:lastRenderedPageBreak/>
              <w:t xml:space="preserve">Punerea în aplicare a acestei </w:t>
            </w:r>
            <w:r w:rsidR="001667B4" w:rsidRPr="00115B87">
              <w:rPr>
                <w:rFonts w:ascii="Times New Roman" w:eastAsia="Calibri" w:hAnsi="Times New Roman" w:cs="Times New Roman"/>
                <w:kern w:val="0"/>
                <w14:ligatures w14:val="none"/>
              </w:rPr>
              <w:t>h</w:t>
            </w:r>
            <w:r w:rsidRPr="00115B87">
              <w:rPr>
                <w:rFonts w:ascii="Times New Roman" w:eastAsia="Calibri" w:hAnsi="Times New Roman" w:cs="Times New Roman"/>
                <w:kern w:val="0"/>
                <w14:ligatures w14:val="none"/>
              </w:rPr>
              <w:t xml:space="preserve">otărâri a Guvernului va avea un impact pozitiv asupra relațiilor </w:t>
            </w:r>
            <w:r w:rsidRPr="00FD7314">
              <w:rPr>
                <w:rFonts w:ascii="Times New Roman" w:eastAsia="Calibri" w:hAnsi="Times New Roman" w:cs="Times New Roman"/>
                <w:kern w:val="0"/>
                <w14:ligatures w14:val="none"/>
              </w:rPr>
              <w:t xml:space="preserve">economice și comerțului dintre </w:t>
            </w:r>
            <w:r w:rsidR="001667B4" w:rsidRPr="00FD7314">
              <w:rPr>
                <w:rFonts w:ascii="Times New Roman" w:eastAsia="Calibri" w:hAnsi="Times New Roman" w:cs="Times New Roman"/>
                <w:kern w:val="0"/>
                <w14:ligatures w14:val="none"/>
              </w:rPr>
              <w:t xml:space="preserve">Republica Moldova și </w:t>
            </w:r>
            <w:r w:rsidRPr="00FD7314">
              <w:rPr>
                <w:rFonts w:ascii="Times New Roman" w:eastAsia="Calibri" w:hAnsi="Times New Roman" w:cs="Times New Roman"/>
                <w:kern w:val="0"/>
                <w14:ligatures w14:val="none"/>
              </w:rPr>
              <w:t>statele membre UE</w:t>
            </w:r>
            <w:r w:rsidR="00B068B0" w:rsidRPr="00FD7314">
              <w:rPr>
                <w:rFonts w:ascii="Times New Roman" w:eastAsia="Calibri" w:hAnsi="Times New Roman" w:cs="Times New Roman"/>
                <w:kern w:val="0"/>
                <w14:ligatures w14:val="none"/>
              </w:rPr>
              <w:t>,</w:t>
            </w:r>
            <w:r w:rsidRPr="00FD7314">
              <w:rPr>
                <w:rFonts w:ascii="Times New Roman" w:eastAsia="Calibri" w:hAnsi="Times New Roman" w:cs="Times New Roman"/>
                <w:kern w:val="0"/>
                <w14:ligatures w14:val="none"/>
              </w:rPr>
              <w:t xml:space="preserve"> dar care nu poate fi cuantificat financiar.</w:t>
            </w:r>
            <w:r w:rsidRPr="00115B87">
              <w:rPr>
                <w:rFonts w:ascii="Times New Roman" w:eastAsia="Calibri" w:hAnsi="Times New Roman" w:cs="Times New Roman"/>
                <w:kern w:val="0"/>
                <w14:ligatures w14:val="none"/>
              </w:rPr>
              <w:t xml:space="preserve"> </w:t>
            </w:r>
          </w:p>
          <w:p w14:paraId="3333F359" w14:textId="22AB8CF0" w:rsidR="00DE794C" w:rsidRPr="00115B87" w:rsidRDefault="00DE794C" w:rsidP="00F70710">
            <w:pPr>
              <w:spacing w:after="0" w:line="240" w:lineRule="auto"/>
              <w:ind w:left="142" w:right="99" w:firstLine="142"/>
              <w:jc w:val="both"/>
              <w:rPr>
                <w:rFonts w:ascii="Times New Roman" w:eastAsia="Calibri" w:hAnsi="Times New Roman" w:cs="Times New Roman"/>
                <w:kern w:val="0"/>
                <w14:ligatures w14:val="none"/>
              </w:rPr>
            </w:pPr>
          </w:p>
        </w:tc>
      </w:tr>
      <w:tr w:rsidR="00DE794C" w:rsidRPr="00855B9D" w14:paraId="65E84A40" w14:textId="77777777" w:rsidTr="00B67210">
        <w:tc>
          <w:tcPr>
            <w:tcW w:w="5000" w:type="pct"/>
            <w:tcMar>
              <w:top w:w="15" w:type="dxa"/>
              <w:left w:w="45" w:type="dxa"/>
              <w:bottom w:w="15" w:type="dxa"/>
              <w:right w:w="45" w:type="dxa"/>
            </w:tcMar>
            <w:hideMark/>
          </w:tcPr>
          <w:p w14:paraId="07272058" w14:textId="77777777" w:rsidR="00C90F05" w:rsidRPr="00FD7314" w:rsidRDefault="00DE794C" w:rsidP="00732591">
            <w:pPr>
              <w:spacing w:after="0" w:line="240" w:lineRule="auto"/>
              <w:ind w:left="142" w:right="99" w:firstLine="142"/>
              <w:rPr>
                <w:rFonts w:ascii="Times New Roman" w:eastAsia="Times New Roman" w:hAnsi="Times New Roman" w:cs="Times New Roman"/>
                <w:b/>
                <w:kern w:val="0"/>
                <w14:ligatures w14:val="none"/>
              </w:rPr>
            </w:pPr>
            <w:r w:rsidRPr="00FD7314">
              <w:rPr>
                <w:rFonts w:ascii="Times New Roman" w:eastAsia="Times New Roman" w:hAnsi="Times New Roman" w:cs="Times New Roman"/>
                <w:b/>
                <w:kern w:val="0"/>
                <w14:ligatures w14:val="none"/>
              </w:rPr>
              <w:lastRenderedPageBreak/>
              <w:t>4.4. Impactul social</w:t>
            </w:r>
          </w:p>
          <w:p w14:paraId="7A5A9C9D" w14:textId="248FF9E0" w:rsidR="009D1B1E" w:rsidRPr="00CB31E7" w:rsidRDefault="009D1B1E" w:rsidP="00732591">
            <w:pPr>
              <w:shd w:val="clear" w:color="auto" w:fill="FFFFFF"/>
              <w:spacing w:after="0" w:line="240" w:lineRule="auto"/>
              <w:ind w:left="142" w:firstLine="142"/>
              <w:jc w:val="both"/>
              <w:rPr>
                <w:rFonts w:ascii="Times New Roman" w:eastAsia="Times New Roman" w:hAnsi="Times New Roman" w:cs="Times New Roman"/>
                <w:bCs/>
                <w:kern w:val="0"/>
                <w:lang w:eastAsia="ro-RO"/>
                <w14:ligatures w14:val="none"/>
              </w:rPr>
            </w:pPr>
            <w:r w:rsidRPr="00CB31E7">
              <w:rPr>
                <w:rFonts w:ascii="Times New Roman" w:eastAsia="Times New Roman" w:hAnsi="Times New Roman" w:cs="Times New Roman"/>
                <w:bCs/>
                <w:kern w:val="0"/>
                <w14:ligatures w14:val="none"/>
              </w:rPr>
              <w:t>Potrivit unor noi cercetări</w:t>
            </w:r>
            <w:r w:rsidR="000118BC">
              <w:rPr>
                <w:rFonts w:ascii="Times New Roman" w:eastAsia="Times New Roman" w:hAnsi="Times New Roman" w:cs="Times New Roman"/>
                <w:bCs/>
                <w:kern w:val="0"/>
                <w14:ligatures w14:val="none"/>
              </w:rPr>
              <w:t xml:space="preserve"> în domeniul medicinei,</w:t>
            </w:r>
            <w:r w:rsidRPr="00CB31E7">
              <w:rPr>
                <w:rFonts w:ascii="Times New Roman" w:eastAsia="Times New Roman" w:hAnsi="Times New Roman" w:cs="Times New Roman"/>
                <w:bCs/>
                <w:kern w:val="0"/>
                <w:lang w:eastAsia="ro-RO"/>
                <w14:ligatures w14:val="none"/>
              </w:rPr>
              <w:t xml:space="preserve"> s</w:t>
            </w:r>
            <w:r w:rsidRPr="009D1B1E">
              <w:rPr>
                <w:rFonts w:ascii="Times New Roman" w:eastAsia="Times New Roman" w:hAnsi="Times New Roman" w:cs="Times New Roman"/>
                <w:bCs/>
                <w:kern w:val="0"/>
                <w:lang w:eastAsia="ro-RO"/>
                <w14:ligatures w14:val="none"/>
              </w:rPr>
              <w:t>chimbarea orei, în special trecerea la ora de vară, poate perturba ceasul biologic, ducând la insomnie, oboseală, probleme de concentrare și chiar acutizarea afecțiunilor cronice (cardiovasculare, digestive, mintale)</w:t>
            </w:r>
            <w:r w:rsidRPr="00CB31E7">
              <w:rPr>
                <w:rFonts w:ascii="Times New Roman" w:eastAsia="Times New Roman" w:hAnsi="Times New Roman" w:cs="Times New Roman"/>
                <w:bCs/>
                <w:kern w:val="0"/>
                <w:lang w:eastAsia="ro-RO"/>
                <w14:ligatures w14:val="none"/>
              </w:rPr>
              <w:t>.</w:t>
            </w:r>
          </w:p>
          <w:p w14:paraId="0347A8FB" w14:textId="7B6F09F4" w:rsidR="00EC3081" w:rsidRPr="00CB31E7" w:rsidRDefault="009D1B1E" w:rsidP="00732591">
            <w:pPr>
              <w:spacing w:after="0" w:line="240" w:lineRule="auto"/>
              <w:ind w:left="142" w:right="99" w:firstLine="142"/>
              <w:jc w:val="both"/>
              <w:rPr>
                <w:rFonts w:ascii="Times New Roman" w:eastAsia="Times New Roman" w:hAnsi="Times New Roman" w:cs="Times New Roman"/>
                <w:bCs/>
                <w:kern w:val="0"/>
                <w:highlight w:val="green"/>
                <w14:ligatures w14:val="none"/>
              </w:rPr>
            </w:pPr>
            <w:r w:rsidRPr="00CB31E7">
              <w:rPr>
                <w:rFonts w:ascii="Times New Roman" w:eastAsia="Times New Roman" w:hAnsi="Times New Roman" w:cs="Times New Roman"/>
                <w:bCs/>
                <w:kern w:val="0"/>
                <w14:ligatures w14:val="none"/>
              </w:rPr>
              <w:t xml:space="preserve">Toate aceste procese </w:t>
            </w:r>
            <w:r w:rsidR="000118BC">
              <w:rPr>
                <w:rFonts w:ascii="Times New Roman" w:eastAsia="Times New Roman" w:hAnsi="Times New Roman" w:cs="Times New Roman"/>
                <w:bCs/>
                <w:kern w:val="0"/>
                <w14:ligatures w14:val="none"/>
              </w:rPr>
              <w:t xml:space="preserve">sunt </w:t>
            </w:r>
            <w:r w:rsidRPr="00CB31E7">
              <w:rPr>
                <w:rFonts w:ascii="Times New Roman" w:eastAsia="Times New Roman" w:hAnsi="Times New Roman" w:cs="Times New Roman"/>
                <w:bCs/>
                <w:kern w:val="0"/>
                <w14:ligatures w14:val="none"/>
              </w:rPr>
              <w:t>guvernate de ceasul nostru biologic intern, ale cărui multe cadrane sunt controlate de un „ceas principal” situat într-o parte a creierului</w:t>
            </w:r>
            <w:r w:rsidR="00CB31E7" w:rsidRPr="00CB31E7">
              <w:rPr>
                <w:rFonts w:ascii="Times New Roman" w:eastAsia="Times New Roman" w:hAnsi="Times New Roman" w:cs="Times New Roman"/>
                <w:bCs/>
                <w:kern w:val="0"/>
                <w14:ligatures w14:val="none"/>
              </w:rPr>
              <w:t>,</w:t>
            </w:r>
            <w:r w:rsidRPr="00CB31E7">
              <w:rPr>
                <w:rFonts w:ascii="Times New Roman" w:eastAsia="Times New Roman" w:hAnsi="Times New Roman" w:cs="Times New Roman"/>
                <w:bCs/>
                <w:kern w:val="0"/>
                <w14:ligatures w14:val="none"/>
              </w:rPr>
              <w:t xml:space="preserve"> </w:t>
            </w:r>
            <w:r w:rsidR="00CB31E7" w:rsidRPr="00CB31E7">
              <w:rPr>
                <w:rFonts w:ascii="Times New Roman" w:eastAsia="Times New Roman" w:hAnsi="Times New Roman" w:cs="Times New Roman"/>
                <w:bCs/>
                <w:kern w:val="0"/>
                <w14:ligatures w14:val="none"/>
              </w:rPr>
              <w:t>c</w:t>
            </w:r>
            <w:r w:rsidRPr="00CB31E7">
              <w:rPr>
                <w:rFonts w:ascii="Times New Roman" w:eastAsia="Times New Roman" w:hAnsi="Times New Roman" w:cs="Times New Roman"/>
                <w:bCs/>
                <w:kern w:val="0"/>
                <w14:ligatures w14:val="none"/>
              </w:rPr>
              <w:t xml:space="preserve">are </w:t>
            </w:r>
            <w:r w:rsidR="000118BC">
              <w:rPr>
                <w:rFonts w:ascii="Times New Roman" w:eastAsia="Times New Roman" w:hAnsi="Times New Roman" w:cs="Times New Roman"/>
                <w:bCs/>
                <w:kern w:val="0"/>
                <w14:ligatures w14:val="none"/>
              </w:rPr>
              <w:t xml:space="preserve">are </w:t>
            </w:r>
            <w:r w:rsidRPr="00CB31E7">
              <w:rPr>
                <w:rFonts w:ascii="Times New Roman" w:eastAsia="Times New Roman" w:hAnsi="Times New Roman" w:cs="Times New Roman"/>
                <w:bCs/>
                <w:kern w:val="0"/>
                <w14:ligatures w14:val="none"/>
              </w:rPr>
              <w:t xml:space="preserve">rolul de a le sincroniza pe toate și de a se asigura că toate funcționează în armonie la momentul potrivit al zilei. Specialiștii spun că în funcție de </w:t>
            </w:r>
            <w:r w:rsidR="00CB31E7" w:rsidRPr="00CB31E7">
              <w:rPr>
                <w:rFonts w:ascii="Times New Roman" w:eastAsia="Times New Roman" w:hAnsi="Times New Roman" w:cs="Times New Roman"/>
                <w:bCs/>
                <w:kern w:val="0"/>
                <w14:ligatures w14:val="none"/>
              </w:rPr>
              <w:t>tipul</w:t>
            </w:r>
            <w:r w:rsidRPr="00CB31E7">
              <w:rPr>
                <w:rFonts w:ascii="Times New Roman" w:eastAsia="Times New Roman" w:hAnsi="Times New Roman" w:cs="Times New Roman"/>
                <w:bCs/>
                <w:kern w:val="0"/>
                <w14:ligatures w14:val="none"/>
              </w:rPr>
              <w:t xml:space="preserve"> persoan</w:t>
            </w:r>
            <w:r w:rsidR="00CB31E7" w:rsidRPr="00CB31E7">
              <w:rPr>
                <w:rFonts w:ascii="Times New Roman" w:eastAsia="Times New Roman" w:hAnsi="Times New Roman" w:cs="Times New Roman"/>
                <w:bCs/>
                <w:kern w:val="0"/>
                <w14:ligatures w14:val="none"/>
              </w:rPr>
              <w:t>ei</w:t>
            </w:r>
            <w:r w:rsidRPr="00CB31E7">
              <w:rPr>
                <w:rFonts w:ascii="Times New Roman" w:eastAsia="Times New Roman" w:hAnsi="Times New Roman" w:cs="Times New Roman"/>
                <w:bCs/>
                <w:kern w:val="0"/>
                <w14:ligatures w14:val="none"/>
              </w:rPr>
              <w:t xml:space="preserve">, matinală sau care preferă să </w:t>
            </w:r>
            <w:r w:rsidR="00CB31E7" w:rsidRPr="00CB31E7">
              <w:rPr>
                <w:rFonts w:ascii="Times New Roman" w:eastAsia="Times New Roman" w:hAnsi="Times New Roman" w:cs="Times New Roman"/>
                <w:bCs/>
                <w:kern w:val="0"/>
                <w14:ligatures w14:val="none"/>
              </w:rPr>
              <w:t>activeze noapte</w:t>
            </w:r>
            <w:r w:rsidRPr="00CB31E7">
              <w:rPr>
                <w:rFonts w:ascii="Times New Roman" w:eastAsia="Times New Roman" w:hAnsi="Times New Roman" w:cs="Times New Roman"/>
                <w:bCs/>
                <w:kern w:val="0"/>
                <w14:ligatures w14:val="none"/>
              </w:rPr>
              <w:t>a până târziu, schimbarea orei, primăvara și toamna, poate afecta în mod diferit.</w:t>
            </w:r>
          </w:p>
          <w:p w14:paraId="3ACA0E1A" w14:textId="4271D80C" w:rsidR="00CB31E7" w:rsidRPr="009D1B1E" w:rsidRDefault="00CB31E7" w:rsidP="00732591">
            <w:pPr>
              <w:shd w:val="clear" w:color="auto" w:fill="FFFFFF"/>
              <w:spacing w:after="0" w:line="240" w:lineRule="auto"/>
              <w:ind w:left="142" w:firstLine="142"/>
              <w:jc w:val="both"/>
              <w:rPr>
                <w:rFonts w:ascii="Times New Roman" w:eastAsia="Times New Roman" w:hAnsi="Times New Roman" w:cs="Times New Roman"/>
                <w:bCs/>
                <w:kern w:val="0"/>
                <w:lang w:eastAsia="ro-RO"/>
                <w14:ligatures w14:val="none"/>
              </w:rPr>
            </w:pPr>
            <w:r w:rsidRPr="00CB31E7">
              <w:rPr>
                <w:rFonts w:ascii="Times New Roman" w:eastAsia="Times New Roman" w:hAnsi="Times New Roman" w:cs="Times New Roman"/>
                <w:bCs/>
                <w:kern w:val="0"/>
                <w:lang w:eastAsia="ro-RO"/>
                <w14:ligatures w14:val="none"/>
              </w:rPr>
              <w:t xml:space="preserve">Pentru minimizarea efectelor </w:t>
            </w:r>
            <w:r w:rsidRPr="009D1B1E">
              <w:rPr>
                <w:rFonts w:ascii="Times New Roman" w:eastAsia="Times New Roman" w:hAnsi="Times New Roman" w:cs="Times New Roman"/>
                <w:bCs/>
                <w:kern w:val="0"/>
                <w:lang w:eastAsia="ro-RO"/>
                <w14:ligatures w14:val="none"/>
              </w:rPr>
              <w:t>negative asupra sănătății</w:t>
            </w:r>
            <w:r w:rsidRPr="00CB31E7">
              <w:rPr>
                <w:rFonts w:ascii="Times New Roman" w:eastAsia="Times New Roman" w:hAnsi="Times New Roman" w:cs="Times New Roman"/>
                <w:bCs/>
                <w:kern w:val="0"/>
                <w:lang w:eastAsia="ro-RO"/>
                <w14:ligatures w14:val="none"/>
              </w:rPr>
              <w:t xml:space="preserve"> și </w:t>
            </w:r>
            <w:r w:rsidR="000118BC" w:rsidRPr="00CB31E7">
              <w:rPr>
                <w:rFonts w:ascii="Times New Roman" w:eastAsia="Times New Roman" w:hAnsi="Times New Roman" w:cs="Times New Roman"/>
                <w:bCs/>
                <w:kern w:val="0"/>
                <w:lang w:eastAsia="ro-RO"/>
                <w14:ligatures w14:val="none"/>
              </w:rPr>
              <w:t>ad</w:t>
            </w:r>
            <w:r w:rsidR="000118BC">
              <w:rPr>
                <w:rFonts w:ascii="Times New Roman" w:eastAsia="Times New Roman" w:hAnsi="Times New Roman" w:cs="Times New Roman"/>
                <w:bCs/>
                <w:kern w:val="0"/>
                <w:lang w:eastAsia="ro-RO"/>
                <w14:ligatures w14:val="none"/>
              </w:rPr>
              <w:t>a</w:t>
            </w:r>
            <w:r w:rsidR="000118BC" w:rsidRPr="00CB31E7">
              <w:rPr>
                <w:rFonts w:ascii="Times New Roman" w:eastAsia="Times New Roman" w:hAnsi="Times New Roman" w:cs="Times New Roman"/>
                <w:bCs/>
                <w:kern w:val="0"/>
                <w:lang w:eastAsia="ro-RO"/>
                <w14:ligatures w14:val="none"/>
              </w:rPr>
              <w:t>ptare</w:t>
            </w:r>
            <w:r w:rsidR="008329B1">
              <w:rPr>
                <w:rFonts w:ascii="Times New Roman" w:eastAsia="Times New Roman" w:hAnsi="Times New Roman" w:cs="Times New Roman"/>
                <w:bCs/>
                <w:kern w:val="0"/>
                <w:lang w:eastAsia="ro-RO"/>
                <w14:ligatures w14:val="none"/>
              </w:rPr>
              <w:t>a</w:t>
            </w:r>
            <w:r w:rsidR="000118BC" w:rsidRPr="00CB31E7">
              <w:rPr>
                <w:rFonts w:ascii="Times New Roman" w:eastAsia="Times New Roman" w:hAnsi="Times New Roman" w:cs="Times New Roman"/>
                <w:bCs/>
                <w:kern w:val="0"/>
                <w:lang w:eastAsia="ro-RO"/>
                <w14:ligatures w14:val="none"/>
              </w:rPr>
              <w:t xml:space="preserve"> </w:t>
            </w:r>
            <w:r w:rsidR="00304B10">
              <w:rPr>
                <w:rFonts w:ascii="Times New Roman" w:eastAsia="Times New Roman" w:hAnsi="Times New Roman" w:cs="Times New Roman"/>
                <w:bCs/>
                <w:kern w:val="0"/>
                <w:lang w:eastAsia="ro-RO"/>
                <w14:ligatures w14:val="none"/>
              </w:rPr>
              <w:t xml:space="preserve">la schimbarea orei sezoniere, </w:t>
            </w:r>
            <w:r w:rsidRPr="00CB31E7">
              <w:rPr>
                <w:rFonts w:ascii="Times New Roman" w:eastAsia="Times New Roman" w:hAnsi="Times New Roman" w:cs="Times New Roman"/>
                <w:bCs/>
                <w:kern w:val="0"/>
                <w:lang w:eastAsia="ro-RO"/>
                <w14:ligatures w14:val="none"/>
              </w:rPr>
              <w:t xml:space="preserve">nu sunt elaborate și aprobate protocoale </w:t>
            </w:r>
            <w:r w:rsidR="00304B10">
              <w:rPr>
                <w:rFonts w:ascii="Times New Roman" w:eastAsia="Times New Roman" w:hAnsi="Times New Roman" w:cs="Times New Roman"/>
                <w:bCs/>
                <w:kern w:val="0"/>
                <w:lang w:eastAsia="ro-RO"/>
                <w14:ligatures w14:val="none"/>
              </w:rPr>
              <w:t>clinice naționale</w:t>
            </w:r>
            <w:r w:rsidRPr="009D1B1E">
              <w:rPr>
                <w:rFonts w:ascii="Times New Roman" w:eastAsia="Times New Roman" w:hAnsi="Times New Roman" w:cs="Times New Roman"/>
                <w:bCs/>
                <w:kern w:val="0"/>
                <w:lang w:eastAsia="ro-RO"/>
                <w14:ligatures w14:val="none"/>
              </w:rPr>
              <w:t xml:space="preserve">, </w:t>
            </w:r>
            <w:r w:rsidR="008329B1">
              <w:rPr>
                <w:rFonts w:ascii="Times New Roman" w:eastAsia="Times New Roman" w:hAnsi="Times New Roman" w:cs="Times New Roman"/>
                <w:bCs/>
                <w:kern w:val="0"/>
                <w:lang w:eastAsia="ro-RO"/>
                <w14:ligatures w14:val="none"/>
              </w:rPr>
              <w:t xml:space="preserve">iar </w:t>
            </w:r>
            <w:r w:rsidRPr="009D1B1E">
              <w:rPr>
                <w:rFonts w:ascii="Times New Roman" w:eastAsia="Times New Roman" w:hAnsi="Times New Roman" w:cs="Times New Roman"/>
                <w:bCs/>
                <w:kern w:val="0"/>
                <w:lang w:eastAsia="ro-RO"/>
                <w14:ligatures w14:val="none"/>
              </w:rPr>
              <w:t>medicii recomandă hidratare, dietă echilibrată,</w:t>
            </w:r>
            <w:r w:rsidRPr="00CB31E7">
              <w:rPr>
                <w:rFonts w:ascii="Times New Roman" w:eastAsia="Times New Roman" w:hAnsi="Times New Roman" w:cs="Times New Roman"/>
                <w:bCs/>
                <w:kern w:val="0"/>
                <w:lang w:eastAsia="ro-RO"/>
                <w14:ligatures w14:val="none"/>
              </w:rPr>
              <w:t xml:space="preserve"> </w:t>
            </w:r>
            <w:hyperlink r:id="rId5" w:history="1">
              <w:r w:rsidRPr="009D1B1E">
                <w:rPr>
                  <w:rFonts w:ascii="Times New Roman" w:eastAsia="Times New Roman" w:hAnsi="Times New Roman" w:cs="Times New Roman"/>
                  <w:bCs/>
                  <w:kern w:val="0"/>
                  <w:lang w:eastAsia="ro-RO"/>
                  <w14:ligatures w14:val="none"/>
                </w:rPr>
                <w:t>activitate fizică</w:t>
              </w:r>
            </w:hyperlink>
            <w:r w:rsidRPr="009D1B1E">
              <w:rPr>
                <w:rFonts w:ascii="Times New Roman" w:eastAsia="Times New Roman" w:hAnsi="Times New Roman" w:cs="Times New Roman"/>
                <w:bCs/>
                <w:kern w:val="0"/>
                <w:lang w:eastAsia="ro-RO"/>
                <w14:ligatures w14:val="none"/>
              </w:rPr>
              <w:t>,</w:t>
            </w:r>
            <w:r w:rsidRPr="00CB31E7">
              <w:rPr>
                <w:rFonts w:ascii="Times New Roman" w:eastAsia="Times New Roman" w:hAnsi="Times New Roman" w:cs="Times New Roman"/>
                <w:bCs/>
                <w:kern w:val="0"/>
                <w:lang w:eastAsia="ro-RO"/>
                <w14:ligatures w14:val="none"/>
              </w:rPr>
              <w:t xml:space="preserve"> </w:t>
            </w:r>
            <w:hyperlink r:id="rId6" w:history="1">
              <w:r w:rsidRPr="009D1B1E">
                <w:rPr>
                  <w:rFonts w:ascii="Times New Roman" w:eastAsia="Times New Roman" w:hAnsi="Times New Roman" w:cs="Times New Roman"/>
                  <w:bCs/>
                  <w:kern w:val="0"/>
                  <w:lang w:eastAsia="ro-RO"/>
                  <w14:ligatures w14:val="none"/>
                </w:rPr>
                <w:t>somn la timp</w:t>
              </w:r>
            </w:hyperlink>
            <w:r w:rsidRPr="00CB31E7">
              <w:rPr>
                <w:rFonts w:ascii="Times New Roman" w:eastAsia="Times New Roman" w:hAnsi="Times New Roman" w:cs="Times New Roman"/>
                <w:bCs/>
                <w:kern w:val="0"/>
                <w:lang w:eastAsia="ro-RO"/>
                <w14:ligatures w14:val="none"/>
              </w:rPr>
              <w:t xml:space="preserve"> </w:t>
            </w:r>
            <w:r w:rsidRPr="009D1B1E">
              <w:rPr>
                <w:rFonts w:ascii="Times New Roman" w:eastAsia="Times New Roman" w:hAnsi="Times New Roman" w:cs="Times New Roman"/>
                <w:bCs/>
                <w:kern w:val="0"/>
                <w:lang w:eastAsia="ro-RO"/>
                <w14:ligatures w14:val="none"/>
              </w:rPr>
              <w:t>și</w:t>
            </w:r>
            <w:r w:rsidRPr="00CB31E7">
              <w:rPr>
                <w:rFonts w:ascii="Times New Roman" w:eastAsia="Times New Roman" w:hAnsi="Times New Roman" w:cs="Times New Roman"/>
                <w:bCs/>
                <w:kern w:val="0"/>
                <w:lang w:eastAsia="ro-RO"/>
                <w14:ligatures w14:val="none"/>
              </w:rPr>
              <w:t xml:space="preserve"> </w:t>
            </w:r>
            <w:hyperlink r:id="rId7" w:history="1">
              <w:r w:rsidRPr="009D1B1E">
                <w:rPr>
                  <w:rFonts w:ascii="Times New Roman" w:eastAsia="Times New Roman" w:hAnsi="Times New Roman" w:cs="Times New Roman"/>
                  <w:bCs/>
                  <w:kern w:val="0"/>
                  <w:lang w:eastAsia="ro-RO"/>
                  <w14:ligatures w14:val="none"/>
                </w:rPr>
                <w:t>expunere la lumina soarelui</w:t>
              </w:r>
            </w:hyperlink>
            <w:r w:rsidRPr="009D1B1E">
              <w:rPr>
                <w:rFonts w:ascii="Times New Roman" w:eastAsia="Times New Roman" w:hAnsi="Times New Roman" w:cs="Times New Roman"/>
                <w:bCs/>
                <w:kern w:val="0"/>
                <w:lang w:eastAsia="ro-RO"/>
                <w14:ligatures w14:val="none"/>
              </w:rPr>
              <w:t>, ajutând corpul să se recalibreze în 2-3 zile sau până la 10 zile, în funcție de persoană.</w:t>
            </w:r>
          </w:p>
          <w:p w14:paraId="2459FC13" w14:textId="7F2B2807" w:rsidR="00DE794C" w:rsidRDefault="00B175CB" w:rsidP="00732591">
            <w:pPr>
              <w:spacing w:after="0" w:line="240" w:lineRule="auto"/>
              <w:ind w:left="142" w:right="99" w:firstLine="142"/>
              <w:rPr>
                <w:rFonts w:ascii="Times New Roman" w:eastAsia="Times New Roman" w:hAnsi="Times New Roman" w:cs="Times New Roman"/>
                <w:kern w:val="0"/>
                <w14:ligatures w14:val="none"/>
              </w:rPr>
            </w:pPr>
            <w:r w:rsidRPr="00B175CB">
              <w:rPr>
                <w:rFonts w:ascii="Times New Roman" w:eastAsia="Times New Roman" w:hAnsi="Times New Roman" w:cs="Times New Roman"/>
                <w:kern w:val="0"/>
                <w14:ligatures w14:val="none"/>
              </w:rPr>
              <w:t>Prin prisma soluțiilor recomandate de medici</w:t>
            </w:r>
            <w:r w:rsidR="000118BC">
              <w:rPr>
                <w:rFonts w:ascii="Times New Roman" w:eastAsia="Times New Roman" w:hAnsi="Times New Roman" w:cs="Times New Roman"/>
                <w:kern w:val="0"/>
                <w14:ligatures w14:val="none"/>
              </w:rPr>
              <w:t>,</w:t>
            </w:r>
            <w:r w:rsidRPr="00B175CB">
              <w:rPr>
                <w:rFonts w:ascii="Times New Roman" w:eastAsia="Times New Roman" w:hAnsi="Times New Roman" w:cs="Times New Roman"/>
                <w:kern w:val="0"/>
                <w14:ligatures w14:val="none"/>
              </w:rPr>
              <w:t xml:space="preserve"> impactul social nu poate</w:t>
            </w:r>
            <w:r w:rsidRPr="00B175CB">
              <w:t xml:space="preserve"> </w:t>
            </w:r>
            <w:r w:rsidRPr="00B175CB">
              <w:rPr>
                <w:rFonts w:ascii="Times New Roman" w:eastAsia="Times New Roman" w:hAnsi="Times New Roman" w:cs="Times New Roman"/>
                <w:kern w:val="0"/>
                <w14:ligatures w14:val="none"/>
              </w:rPr>
              <w:t>fi cuantificat financiar.</w:t>
            </w:r>
          </w:p>
          <w:p w14:paraId="2FAB9E65" w14:textId="574CB31D" w:rsidR="00A71F98" w:rsidRPr="00B068B0" w:rsidRDefault="00A71F98" w:rsidP="00732591">
            <w:pPr>
              <w:spacing w:after="0" w:line="240" w:lineRule="auto"/>
              <w:ind w:left="142" w:right="99" w:firstLine="142"/>
              <w:rPr>
                <w:rFonts w:ascii="Times New Roman" w:eastAsia="Times New Roman" w:hAnsi="Times New Roman" w:cs="Times New Roman"/>
                <w:kern w:val="0"/>
                <w:highlight w:val="green"/>
                <w14:ligatures w14:val="none"/>
              </w:rPr>
            </w:pPr>
          </w:p>
        </w:tc>
      </w:tr>
      <w:tr w:rsidR="009D1B1E" w:rsidRPr="00855B9D" w14:paraId="53F8A93E" w14:textId="77777777" w:rsidTr="00B67210">
        <w:tc>
          <w:tcPr>
            <w:tcW w:w="5000" w:type="pct"/>
            <w:tcMar>
              <w:top w:w="15" w:type="dxa"/>
              <w:left w:w="45" w:type="dxa"/>
              <w:bottom w:w="15" w:type="dxa"/>
              <w:right w:w="45" w:type="dxa"/>
            </w:tcMar>
          </w:tcPr>
          <w:p w14:paraId="3A11B279" w14:textId="1D6897E8" w:rsidR="009D1B1E" w:rsidRPr="00FD7314" w:rsidRDefault="009D1B1E" w:rsidP="00732591">
            <w:pPr>
              <w:spacing w:after="0" w:line="240" w:lineRule="auto"/>
              <w:ind w:left="142" w:right="99" w:firstLine="142"/>
              <w:rPr>
                <w:rFonts w:ascii="Times New Roman" w:eastAsia="Times New Roman" w:hAnsi="Times New Roman" w:cs="Times New Roman"/>
                <w:b/>
                <w:kern w:val="0"/>
                <w14:ligatures w14:val="none"/>
              </w:rPr>
            </w:pPr>
            <w:r w:rsidRPr="00FD7314">
              <w:rPr>
                <w:rFonts w:ascii="Times New Roman" w:eastAsia="Times New Roman" w:hAnsi="Times New Roman" w:cs="Times New Roman"/>
                <w:kern w:val="0"/>
                <w14:ligatures w14:val="none"/>
              </w:rPr>
              <w:t>4.4.1. Impactul asupra datelor cu caracter personal</w:t>
            </w:r>
          </w:p>
        </w:tc>
      </w:tr>
      <w:tr w:rsidR="00DE794C" w:rsidRPr="00855B9D" w14:paraId="04624D16" w14:textId="77777777" w:rsidTr="00B67210">
        <w:tc>
          <w:tcPr>
            <w:tcW w:w="5000" w:type="pct"/>
            <w:tcMar>
              <w:top w:w="15" w:type="dxa"/>
              <w:left w:w="45" w:type="dxa"/>
              <w:bottom w:w="15" w:type="dxa"/>
              <w:right w:w="45" w:type="dxa"/>
            </w:tcMar>
          </w:tcPr>
          <w:p w14:paraId="46006752" w14:textId="77777777" w:rsidR="00DE794C" w:rsidRDefault="00E64D61" w:rsidP="00E64D61">
            <w:pPr>
              <w:spacing w:after="0" w:line="240" w:lineRule="auto"/>
              <w:ind w:left="142" w:right="140" w:firstLine="142"/>
              <w:rPr>
                <w:rFonts w:ascii="Times New Roman" w:eastAsia="Malgun Gothic" w:hAnsi="Times New Roman" w:cs="Times New Roman"/>
                <w:kern w:val="0"/>
                <w14:ligatures w14:val="none"/>
              </w:rPr>
            </w:pPr>
            <w:r w:rsidRPr="00E64D61">
              <w:rPr>
                <w:rFonts w:ascii="Times New Roman" w:eastAsia="Malgun Gothic" w:hAnsi="Times New Roman" w:cs="Times New Roman"/>
                <w:kern w:val="0"/>
                <w14:ligatures w14:val="none"/>
              </w:rPr>
              <w:t>Nu este aplicabil.</w:t>
            </w:r>
          </w:p>
          <w:p w14:paraId="1B7576FB" w14:textId="2A4AAB01" w:rsidR="00E64D61" w:rsidRPr="00FD7314" w:rsidRDefault="00E64D61" w:rsidP="00E64D61">
            <w:pPr>
              <w:spacing w:after="0" w:line="240" w:lineRule="auto"/>
              <w:ind w:left="142" w:right="140" w:firstLine="142"/>
              <w:rPr>
                <w:rFonts w:ascii="Times New Roman" w:eastAsia="Times New Roman" w:hAnsi="Times New Roman" w:cs="Times New Roman"/>
                <w:b/>
                <w:kern w:val="0"/>
                <w14:ligatures w14:val="none"/>
              </w:rPr>
            </w:pPr>
          </w:p>
        </w:tc>
      </w:tr>
      <w:tr w:rsidR="00DE794C" w:rsidRPr="00855B9D" w14:paraId="4420E42D" w14:textId="77777777" w:rsidTr="00B67210">
        <w:tc>
          <w:tcPr>
            <w:tcW w:w="5000" w:type="pct"/>
            <w:tcMar>
              <w:top w:w="15" w:type="dxa"/>
              <w:left w:w="45" w:type="dxa"/>
              <w:bottom w:w="15" w:type="dxa"/>
              <w:right w:w="45" w:type="dxa"/>
            </w:tcMar>
          </w:tcPr>
          <w:p w14:paraId="4A33E68F" w14:textId="77777777" w:rsidR="00DE794C" w:rsidRPr="00FD7314" w:rsidRDefault="00DE794C" w:rsidP="00732591">
            <w:pPr>
              <w:spacing w:after="0" w:line="240" w:lineRule="auto"/>
              <w:ind w:left="142" w:right="99" w:firstLine="142"/>
              <w:rPr>
                <w:rFonts w:ascii="Times New Roman" w:eastAsia="Times New Roman" w:hAnsi="Times New Roman" w:cs="Times New Roman"/>
                <w:b/>
                <w:kern w:val="0"/>
                <w14:ligatures w14:val="none"/>
              </w:rPr>
            </w:pPr>
            <w:r w:rsidRPr="00FD7314">
              <w:rPr>
                <w:rFonts w:ascii="Times New Roman" w:eastAsia="Times New Roman" w:hAnsi="Times New Roman" w:cs="Times New Roman"/>
                <w:kern w:val="0"/>
                <w14:ligatures w14:val="none"/>
              </w:rPr>
              <w:t xml:space="preserve">4.4.2. Impactul asupra echității și egalității de gen </w:t>
            </w:r>
          </w:p>
        </w:tc>
      </w:tr>
      <w:tr w:rsidR="00DE794C" w:rsidRPr="00855B9D" w14:paraId="39F7F57C" w14:textId="77777777" w:rsidTr="00B67210">
        <w:tc>
          <w:tcPr>
            <w:tcW w:w="5000" w:type="pct"/>
            <w:tcMar>
              <w:top w:w="15" w:type="dxa"/>
              <w:left w:w="45" w:type="dxa"/>
              <w:bottom w:w="15" w:type="dxa"/>
              <w:right w:w="45" w:type="dxa"/>
            </w:tcMar>
          </w:tcPr>
          <w:p w14:paraId="4C52AB73" w14:textId="77777777" w:rsidR="00DE794C" w:rsidRDefault="00E64D61" w:rsidP="00732591">
            <w:pPr>
              <w:spacing w:after="0" w:line="240" w:lineRule="auto"/>
              <w:ind w:left="142" w:right="99" w:firstLine="142"/>
              <w:rPr>
                <w:rFonts w:ascii="Times New Roman" w:eastAsia="Malgun Gothic" w:hAnsi="Times New Roman" w:cs="Times New Roman"/>
                <w:kern w:val="0"/>
                <w14:ligatures w14:val="none"/>
              </w:rPr>
            </w:pPr>
            <w:r w:rsidRPr="00E64D61">
              <w:rPr>
                <w:rFonts w:ascii="Times New Roman" w:eastAsia="Malgun Gothic" w:hAnsi="Times New Roman" w:cs="Times New Roman"/>
                <w:kern w:val="0"/>
                <w14:ligatures w14:val="none"/>
              </w:rPr>
              <w:t>Nu este aplicabil.</w:t>
            </w:r>
          </w:p>
          <w:p w14:paraId="3CDE5F39" w14:textId="60EB402C" w:rsidR="00E64D61" w:rsidRPr="00FD7314" w:rsidRDefault="00E64D61" w:rsidP="00732591">
            <w:pPr>
              <w:spacing w:after="0" w:line="240" w:lineRule="auto"/>
              <w:ind w:left="142" w:right="99" w:firstLine="142"/>
              <w:rPr>
                <w:rFonts w:ascii="Times New Roman" w:eastAsia="Calibri" w:hAnsi="Times New Roman" w:cs="Times New Roman"/>
                <w:color w:val="2F5496"/>
                <w:kern w:val="0"/>
                <w14:ligatures w14:val="none"/>
              </w:rPr>
            </w:pPr>
          </w:p>
        </w:tc>
      </w:tr>
      <w:tr w:rsidR="00DE794C" w:rsidRPr="00855B9D" w14:paraId="7C08A575" w14:textId="77777777" w:rsidTr="00B67210">
        <w:tc>
          <w:tcPr>
            <w:tcW w:w="5000" w:type="pct"/>
            <w:tcMar>
              <w:top w:w="15" w:type="dxa"/>
              <w:left w:w="45" w:type="dxa"/>
              <w:bottom w:w="15" w:type="dxa"/>
              <w:right w:w="45" w:type="dxa"/>
            </w:tcMar>
            <w:hideMark/>
          </w:tcPr>
          <w:p w14:paraId="78915F79" w14:textId="77777777" w:rsidR="00DE794C" w:rsidRPr="00FD7314" w:rsidRDefault="00DE794C" w:rsidP="00732591">
            <w:pPr>
              <w:spacing w:after="0" w:line="240" w:lineRule="auto"/>
              <w:ind w:left="142" w:right="99" w:firstLine="142"/>
              <w:rPr>
                <w:rFonts w:ascii="Times New Roman" w:eastAsia="Times New Roman" w:hAnsi="Times New Roman" w:cs="Times New Roman"/>
                <w:kern w:val="0"/>
                <w14:ligatures w14:val="none"/>
              </w:rPr>
            </w:pPr>
            <w:r w:rsidRPr="00FD7314">
              <w:rPr>
                <w:rFonts w:ascii="Times New Roman" w:eastAsia="Times New Roman" w:hAnsi="Times New Roman" w:cs="Times New Roman"/>
                <w:b/>
                <w:kern w:val="0"/>
                <w14:ligatures w14:val="none"/>
              </w:rPr>
              <w:t>4.5. Impactul asupra mediului</w:t>
            </w:r>
            <w:r w:rsidRPr="00FD7314">
              <w:rPr>
                <w:rFonts w:ascii="Times New Roman" w:eastAsia="Times New Roman" w:hAnsi="Times New Roman" w:cs="Times New Roman"/>
                <w:kern w:val="0"/>
                <w14:ligatures w14:val="none"/>
              </w:rPr>
              <w:t xml:space="preserve"> </w:t>
            </w:r>
          </w:p>
        </w:tc>
      </w:tr>
      <w:tr w:rsidR="00DE794C" w:rsidRPr="00855B9D" w14:paraId="5A410692" w14:textId="77777777" w:rsidTr="00B67210">
        <w:tc>
          <w:tcPr>
            <w:tcW w:w="5000" w:type="pct"/>
            <w:tcMar>
              <w:top w:w="15" w:type="dxa"/>
              <w:left w:w="45" w:type="dxa"/>
              <w:bottom w:w="15" w:type="dxa"/>
              <w:right w:w="45" w:type="dxa"/>
            </w:tcMar>
          </w:tcPr>
          <w:p w14:paraId="772659C1" w14:textId="77777777" w:rsidR="00941159" w:rsidRDefault="00E64D61" w:rsidP="00732591">
            <w:pPr>
              <w:spacing w:after="0" w:line="240" w:lineRule="auto"/>
              <w:ind w:left="142" w:right="99" w:firstLine="142"/>
              <w:rPr>
                <w:rFonts w:ascii="Times New Roman" w:eastAsia="Calibri" w:hAnsi="Times New Roman" w:cs="Times New Roman"/>
                <w:kern w:val="0"/>
                <w14:ligatures w14:val="none"/>
              </w:rPr>
            </w:pPr>
            <w:r w:rsidRPr="00E64D61">
              <w:rPr>
                <w:rFonts w:ascii="Times New Roman" w:eastAsia="Calibri" w:hAnsi="Times New Roman" w:cs="Times New Roman"/>
                <w:kern w:val="0"/>
                <w14:ligatures w14:val="none"/>
              </w:rPr>
              <w:t>Nu este aplicabil.</w:t>
            </w:r>
          </w:p>
          <w:p w14:paraId="72C0671F" w14:textId="291482AE" w:rsidR="00E64D61" w:rsidRPr="00FD7314" w:rsidRDefault="00E64D61" w:rsidP="00732591">
            <w:pPr>
              <w:spacing w:after="0" w:line="240" w:lineRule="auto"/>
              <w:ind w:left="142" w:right="99" w:firstLine="142"/>
              <w:rPr>
                <w:rFonts w:ascii="Times New Roman" w:eastAsia="Times New Roman" w:hAnsi="Times New Roman" w:cs="Times New Roman"/>
                <w:b/>
                <w:kern w:val="0"/>
                <w14:ligatures w14:val="none"/>
              </w:rPr>
            </w:pPr>
          </w:p>
        </w:tc>
      </w:tr>
      <w:tr w:rsidR="00DE794C" w:rsidRPr="00855B9D" w14:paraId="7B8F9B9B" w14:textId="77777777" w:rsidTr="00B67210">
        <w:tc>
          <w:tcPr>
            <w:tcW w:w="5000" w:type="pct"/>
            <w:tcMar>
              <w:top w:w="15" w:type="dxa"/>
              <w:left w:w="45" w:type="dxa"/>
              <w:bottom w:w="15" w:type="dxa"/>
              <w:right w:w="45" w:type="dxa"/>
            </w:tcMar>
            <w:hideMark/>
          </w:tcPr>
          <w:p w14:paraId="0BA6080D" w14:textId="77777777" w:rsidR="00DE794C" w:rsidRPr="00FD7314" w:rsidRDefault="00DE794C" w:rsidP="00732591">
            <w:pPr>
              <w:spacing w:after="0" w:line="240" w:lineRule="auto"/>
              <w:ind w:left="142" w:right="99" w:firstLine="142"/>
              <w:rPr>
                <w:rFonts w:ascii="Times New Roman" w:eastAsia="Times New Roman" w:hAnsi="Times New Roman" w:cs="Times New Roman"/>
                <w:kern w:val="0"/>
                <w14:ligatures w14:val="none"/>
              </w:rPr>
            </w:pPr>
            <w:r w:rsidRPr="00FD7314">
              <w:rPr>
                <w:rFonts w:ascii="Times New Roman" w:eastAsia="Times New Roman" w:hAnsi="Times New Roman" w:cs="Times New Roman"/>
                <w:b/>
                <w:kern w:val="0"/>
                <w14:ligatures w14:val="none"/>
              </w:rPr>
              <w:t xml:space="preserve">4.6. Alte impacturi şi informații relevante </w:t>
            </w:r>
          </w:p>
        </w:tc>
      </w:tr>
      <w:tr w:rsidR="00DE794C" w:rsidRPr="00855B9D" w14:paraId="07CFE46D" w14:textId="77777777" w:rsidTr="00B67210">
        <w:tc>
          <w:tcPr>
            <w:tcW w:w="5000" w:type="pct"/>
            <w:tcMar>
              <w:top w:w="15" w:type="dxa"/>
              <w:left w:w="45" w:type="dxa"/>
              <w:bottom w:w="15" w:type="dxa"/>
              <w:right w:w="45" w:type="dxa"/>
            </w:tcMar>
            <w:hideMark/>
          </w:tcPr>
          <w:p w14:paraId="77A2415B" w14:textId="77777777" w:rsidR="00732591" w:rsidRPr="00BD1BF3" w:rsidRDefault="000E5EA4" w:rsidP="00E64D61">
            <w:pPr>
              <w:spacing w:after="0" w:line="240" w:lineRule="auto"/>
              <w:ind w:left="142" w:right="140" w:firstLine="142"/>
              <w:rPr>
                <w:rFonts w:ascii="Times New Roman" w:eastAsia="Calibri" w:hAnsi="Times New Roman" w:cs="Times New Roman"/>
                <w:kern w:val="0"/>
                <w14:ligatures w14:val="none"/>
              </w:rPr>
            </w:pPr>
            <w:r w:rsidRPr="00FD7314">
              <w:rPr>
                <w:rFonts w:ascii="Times New Roman" w:eastAsia="Calibri" w:hAnsi="Times New Roman" w:cs="Times New Roman"/>
                <w:kern w:val="0"/>
                <w:lang w:val="ru-RU"/>
                <w14:ligatures w14:val="none"/>
              </w:rPr>
              <w:t>Nu au fost identificate</w:t>
            </w:r>
            <w:r w:rsidRPr="00BD1BF3">
              <w:rPr>
                <w:rFonts w:ascii="Times New Roman" w:eastAsia="Calibri" w:hAnsi="Times New Roman" w:cs="Times New Roman"/>
                <w:kern w:val="0"/>
                <w:lang w:val="fr-FR"/>
                <w14:ligatures w14:val="none"/>
              </w:rPr>
              <w:t>.</w:t>
            </w:r>
          </w:p>
          <w:p w14:paraId="4F51950D" w14:textId="12E6287A" w:rsidR="00E64D61" w:rsidRPr="00E64D61" w:rsidRDefault="00E64D61" w:rsidP="00E64D61">
            <w:pPr>
              <w:spacing w:after="0" w:line="240" w:lineRule="auto"/>
              <w:ind w:left="142" w:right="140" w:firstLine="142"/>
              <w:rPr>
                <w:rFonts w:ascii="Times New Roman" w:eastAsia="Calibri" w:hAnsi="Times New Roman" w:cs="Times New Roman"/>
                <w:kern w:val="0"/>
                <w14:ligatures w14:val="none"/>
              </w:rPr>
            </w:pPr>
          </w:p>
        </w:tc>
      </w:tr>
      <w:tr w:rsidR="00DE794C" w:rsidRPr="00855B9D" w14:paraId="7B5AEC46" w14:textId="77777777" w:rsidTr="00B67210">
        <w:tc>
          <w:tcPr>
            <w:tcW w:w="5000" w:type="pct"/>
            <w:tcMar>
              <w:top w:w="15" w:type="dxa"/>
              <w:left w:w="45" w:type="dxa"/>
              <w:bottom w:w="15" w:type="dxa"/>
              <w:right w:w="45" w:type="dxa"/>
            </w:tcMar>
            <w:hideMark/>
          </w:tcPr>
          <w:p w14:paraId="4D7ACEC3" w14:textId="77777777" w:rsidR="00DE794C" w:rsidRPr="00115B87" w:rsidRDefault="00DE794C" w:rsidP="00732591">
            <w:pPr>
              <w:spacing w:after="0" w:line="240" w:lineRule="auto"/>
              <w:ind w:left="142" w:right="99" w:firstLine="142"/>
              <w:rPr>
                <w:rFonts w:ascii="Times New Roman" w:eastAsia="Times New Roman" w:hAnsi="Times New Roman" w:cs="Times New Roman"/>
                <w:kern w:val="0"/>
                <w14:ligatures w14:val="none"/>
              </w:rPr>
            </w:pPr>
            <w:r w:rsidRPr="00115B87">
              <w:rPr>
                <w:rFonts w:ascii="Times New Roman" w:eastAsia="Times New Roman" w:hAnsi="Times New Roman" w:cs="Times New Roman"/>
                <w:b/>
                <w:bCs/>
                <w:kern w:val="0"/>
                <w14:ligatures w14:val="none"/>
              </w:rPr>
              <w:t xml:space="preserve">5. Compatibilitatea proiectului actului normativ cu legislația UE </w:t>
            </w:r>
          </w:p>
        </w:tc>
      </w:tr>
      <w:tr w:rsidR="00DE794C" w:rsidRPr="00855B9D" w14:paraId="7B038E64" w14:textId="77777777" w:rsidTr="00B67210">
        <w:tc>
          <w:tcPr>
            <w:tcW w:w="5000" w:type="pct"/>
            <w:tcMar>
              <w:top w:w="15" w:type="dxa"/>
              <w:left w:w="45" w:type="dxa"/>
              <w:bottom w:w="15" w:type="dxa"/>
              <w:right w:w="45" w:type="dxa"/>
            </w:tcMar>
            <w:hideMark/>
          </w:tcPr>
          <w:p w14:paraId="6A2726AC" w14:textId="77777777" w:rsidR="00DE794C" w:rsidRPr="00115B87" w:rsidRDefault="00DE794C" w:rsidP="00732591">
            <w:pPr>
              <w:spacing w:after="0" w:line="240" w:lineRule="auto"/>
              <w:ind w:left="142" w:right="99" w:firstLine="142"/>
              <w:jc w:val="both"/>
              <w:rPr>
                <w:rFonts w:ascii="Times New Roman" w:eastAsia="Times New Roman" w:hAnsi="Times New Roman" w:cs="Times New Roman"/>
                <w:b/>
                <w:kern w:val="0"/>
                <w14:ligatures w14:val="none"/>
              </w:rPr>
            </w:pPr>
            <w:r w:rsidRPr="00115B87">
              <w:rPr>
                <w:rFonts w:ascii="Times New Roman" w:eastAsia="Times New Roman" w:hAnsi="Times New Roman" w:cs="Times New Roman"/>
                <w:b/>
                <w:kern w:val="0"/>
                <w14:ligatures w14:val="none"/>
              </w:rPr>
              <w:t>5.1. Măsuri normative necesare pentru transpunerea actelor juridice ale UE în legislația națională</w:t>
            </w:r>
          </w:p>
        </w:tc>
      </w:tr>
      <w:tr w:rsidR="00DE794C" w:rsidRPr="00855B9D" w14:paraId="417411BF" w14:textId="77777777" w:rsidTr="00B67210">
        <w:tc>
          <w:tcPr>
            <w:tcW w:w="5000" w:type="pct"/>
            <w:tcMar>
              <w:top w:w="15" w:type="dxa"/>
              <w:left w:w="45" w:type="dxa"/>
              <w:bottom w:w="15" w:type="dxa"/>
              <w:right w:w="45" w:type="dxa"/>
            </w:tcMar>
          </w:tcPr>
          <w:p w14:paraId="527A8079" w14:textId="6BA211E6" w:rsidR="00DE794C" w:rsidRPr="00FD7314" w:rsidRDefault="00DE794C" w:rsidP="00732591">
            <w:pPr>
              <w:spacing w:after="0" w:line="240" w:lineRule="auto"/>
              <w:ind w:left="142" w:right="99" w:firstLine="142"/>
              <w:jc w:val="both"/>
              <w:rPr>
                <w:rFonts w:ascii="Times New Roman" w:eastAsia="Times New Roman" w:hAnsi="Times New Roman" w:cs="Times New Roman"/>
                <w:bCs/>
                <w:kern w:val="0"/>
                <w14:ligatures w14:val="none"/>
              </w:rPr>
            </w:pPr>
            <w:r w:rsidRPr="00FD7314">
              <w:rPr>
                <w:rFonts w:ascii="Times New Roman" w:eastAsia="Calibri" w:hAnsi="Times New Roman" w:cs="Times New Roman"/>
                <w:kern w:val="0"/>
                <w14:ligatures w14:val="none"/>
              </w:rPr>
              <w:t xml:space="preserve">Proiectul de </w:t>
            </w:r>
            <w:r w:rsidR="00F6187A" w:rsidRPr="00FD7314">
              <w:rPr>
                <w:rFonts w:ascii="Times New Roman" w:eastAsia="Calibri" w:hAnsi="Times New Roman" w:cs="Times New Roman"/>
                <w:kern w:val="0"/>
                <w14:ligatures w14:val="none"/>
              </w:rPr>
              <w:t>h</w:t>
            </w:r>
            <w:r w:rsidRPr="00FD7314">
              <w:rPr>
                <w:rFonts w:ascii="Times New Roman" w:eastAsia="Calibri" w:hAnsi="Times New Roman" w:cs="Times New Roman"/>
                <w:kern w:val="0"/>
                <w14:ligatures w14:val="none"/>
              </w:rPr>
              <w:t xml:space="preserve">otărâre a Guvernului este compatibil și transpune în legislația Republicii Moldova </w:t>
            </w:r>
            <w:r w:rsidR="000D2252" w:rsidRPr="00FD7314">
              <w:rPr>
                <w:rFonts w:ascii="Times New Roman" w:eastAsia="Times New Roman" w:hAnsi="Times New Roman" w:cs="Times New Roman"/>
                <w:color w:val="000000"/>
                <w:kern w:val="0"/>
                <w:lang w:eastAsia="ro-RO"/>
                <w14:ligatures w14:val="none"/>
              </w:rPr>
              <w:t>Directiva 2000/84/CE a Parlamentului European și a Consiliului din 19 ianuarie 2001 privind dispozițiile referitoare la orarul de vară</w:t>
            </w:r>
            <w:r w:rsidR="000D2252" w:rsidRPr="00FD7314">
              <w:rPr>
                <w:rFonts w:ascii="Times New Roman" w:eastAsia="Calibri" w:hAnsi="Times New Roman" w:cs="Times New Roman"/>
                <w:kern w:val="0"/>
                <w14:ligatures w14:val="none"/>
              </w:rPr>
              <w:t xml:space="preserve"> (CELEX: 32000L0084), publicată în Jurnalul Oficial al Uniunii Europene L 031 din 2 februarie 2001.</w:t>
            </w:r>
            <w:r w:rsidRPr="00FD7314">
              <w:rPr>
                <w:rFonts w:ascii="Times New Roman" w:eastAsia="Times New Roman" w:hAnsi="Times New Roman" w:cs="Times New Roman"/>
                <w:bCs/>
                <w:kern w:val="0"/>
                <w14:ligatures w14:val="none"/>
              </w:rPr>
              <w:t xml:space="preserve">. </w:t>
            </w:r>
          </w:p>
          <w:p w14:paraId="762DB5BD" w14:textId="7DB5B221" w:rsidR="000E5EA4" w:rsidRPr="00FD7314" w:rsidRDefault="000E5EA4" w:rsidP="00732591">
            <w:pPr>
              <w:spacing w:after="0" w:line="240" w:lineRule="auto"/>
              <w:ind w:left="142" w:right="140" w:firstLine="142"/>
              <w:jc w:val="both"/>
              <w:rPr>
                <w:rFonts w:ascii="Times New Roman" w:eastAsia="Times New Roman" w:hAnsi="Times New Roman" w:cs="Times New Roman"/>
                <w:kern w:val="0"/>
                <w14:ligatures w14:val="none"/>
              </w:rPr>
            </w:pPr>
            <w:r w:rsidRPr="00FD7314">
              <w:rPr>
                <w:rFonts w:ascii="Times New Roman" w:eastAsia="Times New Roman" w:hAnsi="Times New Roman" w:cs="Times New Roman"/>
                <w:kern w:val="0"/>
                <w14:ligatures w14:val="none"/>
              </w:rPr>
              <w:t>Gradul de compatibilitate a proiectului cu act</w:t>
            </w:r>
            <w:r w:rsidR="00E40C11" w:rsidRPr="00FD7314">
              <w:rPr>
                <w:rFonts w:ascii="Times New Roman" w:eastAsia="Times New Roman" w:hAnsi="Times New Roman" w:cs="Times New Roman"/>
                <w:kern w:val="0"/>
                <w14:ligatures w14:val="none"/>
              </w:rPr>
              <w:t>u</w:t>
            </w:r>
            <w:r w:rsidRPr="00FD7314">
              <w:rPr>
                <w:rFonts w:ascii="Times New Roman" w:eastAsia="Times New Roman" w:hAnsi="Times New Roman" w:cs="Times New Roman"/>
                <w:kern w:val="0"/>
                <w14:ligatures w14:val="none"/>
              </w:rPr>
              <w:t xml:space="preserve">l juridic al UE este reflectat în </w:t>
            </w:r>
            <w:r w:rsidR="000D2252" w:rsidRPr="00FD7314">
              <w:rPr>
                <w:rFonts w:ascii="Times New Roman" w:eastAsia="Times New Roman" w:hAnsi="Times New Roman" w:cs="Times New Roman"/>
                <w:kern w:val="0"/>
                <w14:ligatures w14:val="none"/>
              </w:rPr>
              <w:t>T</w:t>
            </w:r>
            <w:r w:rsidRPr="00FD7314">
              <w:rPr>
                <w:rFonts w:ascii="Times New Roman" w:eastAsia="Times New Roman" w:hAnsi="Times New Roman" w:cs="Times New Roman"/>
                <w:kern w:val="0"/>
                <w14:ligatures w14:val="none"/>
              </w:rPr>
              <w:t>abel</w:t>
            </w:r>
            <w:r w:rsidR="00E40C11" w:rsidRPr="00FD7314">
              <w:rPr>
                <w:rFonts w:ascii="Times New Roman" w:eastAsia="Times New Roman" w:hAnsi="Times New Roman" w:cs="Times New Roman"/>
                <w:kern w:val="0"/>
                <w14:ligatures w14:val="none"/>
              </w:rPr>
              <w:t>u</w:t>
            </w:r>
            <w:r w:rsidRPr="00FD7314">
              <w:rPr>
                <w:rFonts w:ascii="Times New Roman" w:eastAsia="Times New Roman" w:hAnsi="Times New Roman" w:cs="Times New Roman"/>
                <w:kern w:val="0"/>
                <w14:ligatures w14:val="none"/>
              </w:rPr>
              <w:t>l de concordanță</w:t>
            </w:r>
            <w:r w:rsidR="0054248C">
              <w:rPr>
                <w:rFonts w:ascii="Times New Roman" w:eastAsia="Times New Roman" w:hAnsi="Times New Roman" w:cs="Times New Roman"/>
                <w:kern w:val="0"/>
                <w14:ligatures w14:val="none"/>
              </w:rPr>
              <w:t>,</w:t>
            </w:r>
            <w:r w:rsidRPr="00FD7314">
              <w:rPr>
                <w:rFonts w:ascii="Times New Roman" w:eastAsia="Times New Roman" w:hAnsi="Times New Roman" w:cs="Times New Roman"/>
                <w:kern w:val="0"/>
                <w14:ligatures w14:val="none"/>
              </w:rPr>
              <w:t xml:space="preserve"> elaborat conform prevederilor Regulamentului privind armonizarea legislației Republicii Moldova cu legislația Uniunii Europene, aprobat prin </w:t>
            </w:r>
            <w:r w:rsidR="00941159">
              <w:rPr>
                <w:rFonts w:ascii="Times New Roman" w:eastAsia="Times New Roman" w:hAnsi="Times New Roman" w:cs="Times New Roman"/>
                <w:kern w:val="0"/>
                <w14:ligatures w14:val="none"/>
              </w:rPr>
              <w:t>H</w:t>
            </w:r>
            <w:r w:rsidRPr="00FD7314">
              <w:rPr>
                <w:rFonts w:ascii="Times New Roman" w:eastAsia="Times New Roman" w:hAnsi="Times New Roman" w:cs="Times New Roman"/>
                <w:kern w:val="0"/>
                <w14:ligatures w14:val="none"/>
              </w:rPr>
              <w:t>otărârea de Guvern nr.1171/2018.</w:t>
            </w:r>
          </w:p>
          <w:p w14:paraId="409F7C65" w14:textId="0FCA72BA" w:rsidR="00DE794C" w:rsidRPr="00FD7314" w:rsidRDefault="00DE794C" w:rsidP="00732591">
            <w:pPr>
              <w:spacing w:after="120" w:line="240" w:lineRule="auto"/>
              <w:ind w:left="142" w:right="99" w:firstLine="142"/>
              <w:jc w:val="both"/>
              <w:rPr>
                <w:rFonts w:ascii="Times New Roman" w:eastAsia="Calibri" w:hAnsi="Times New Roman" w:cs="Times New Roman"/>
                <w:kern w:val="0"/>
                <w14:ligatures w14:val="none"/>
              </w:rPr>
            </w:pPr>
          </w:p>
        </w:tc>
      </w:tr>
      <w:tr w:rsidR="00DE794C" w:rsidRPr="00855B9D" w14:paraId="65888834" w14:textId="77777777" w:rsidTr="00B67210">
        <w:trPr>
          <w:trHeight w:val="647"/>
        </w:trPr>
        <w:tc>
          <w:tcPr>
            <w:tcW w:w="5000" w:type="pct"/>
            <w:tcMar>
              <w:top w:w="15" w:type="dxa"/>
              <w:left w:w="45" w:type="dxa"/>
              <w:bottom w:w="15" w:type="dxa"/>
              <w:right w:w="45" w:type="dxa"/>
            </w:tcMar>
            <w:hideMark/>
          </w:tcPr>
          <w:p w14:paraId="1CD9AB2C" w14:textId="77777777" w:rsidR="00DE794C" w:rsidRPr="00FD7314" w:rsidRDefault="00DE794C" w:rsidP="00732591">
            <w:pPr>
              <w:spacing w:after="0" w:line="240" w:lineRule="auto"/>
              <w:ind w:left="142" w:right="99" w:firstLine="142"/>
              <w:jc w:val="both"/>
              <w:rPr>
                <w:rFonts w:ascii="Times New Roman" w:eastAsia="Times New Roman" w:hAnsi="Times New Roman" w:cs="Times New Roman"/>
                <w:b/>
                <w:kern w:val="0"/>
                <w14:ligatures w14:val="none"/>
              </w:rPr>
            </w:pPr>
            <w:r w:rsidRPr="00FD7314">
              <w:rPr>
                <w:rFonts w:ascii="Times New Roman" w:eastAsia="Times New Roman" w:hAnsi="Times New Roman" w:cs="Times New Roman"/>
                <w:b/>
                <w:kern w:val="0"/>
                <w14:ligatures w14:val="none"/>
              </w:rPr>
              <w:t xml:space="preserve">5.2. Măsuri normative care urmăresc crearea cadrului juridic intern necesar pentru implementarea legislației UE </w:t>
            </w:r>
          </w:p>
        </w:tc>
      </w:tr>
      <w:tr w:rsidR="00DE794C" w:rsidRPr="00855B9D" w14:paraId="48B6B086" w14:textId="77777777" w:rsidTr="00B67210">
        <w:trPr>
          <w:trHeight w:val="1526"/>
        </w:trPr>
        <w:tc>
          <w:tcPr>
            <w:tcW w:w="5000" w:type="pct"/>
            <w:tcMar>
              <w:top w:w="15" w:type="dxa"/>
              <w:left w:w="45" w:type="dxa"/>
              <w:bottom w:w="15" w:type="dxa"/>
              <w:right w:w="45" w:type="dxa"/>
            </w:tcMar>
            <w:hideMark/>
          </w:tcPr>
          <w:p w14:paraId="41DE2F32" w14:textId="40A4057D" w:rsidR="00DE794C" w:rsidRPr="00FD7314" w:rsidRDefault="00DE794C" w:rsidP="00732591">
            <w:pPr>
              <w:spacing w:after="120" w:line="240" w:lineRule="auto"/>
              <w:ind w:left="142" w:right="99" w:firstLine="142"/>
              <w:jc w:val="both"/>
              <w:rPr>
                <w:rFonts w:ascii="Times New Roman" w:eastAsia="Calibri" w:hAnsi="Times New Roman" w:cs="Times New Roman"/>
                <w:kern w:val="0"/>
                <w14:ligatures w14:val="none"/>
              </w:rPr>
            </w:pPr>
            <w:r w:rsidRPr="00FD7314">
              <w:rPr>
                <w:rFonts w:ascii="Times New Roman" w:eastAsia="Calibri" w:hAnsi="Times New Roman" w:cs="Times New Roman"/>
                <w:kern w:val="0"/>
                <w14:ligatures w14:val="none"/>
              </w:rPr>
              <w:lastRenderedPageBreak/>
              <w:t>Proiectul de Hotărâre a Guvernului, după adoptare, ar urma să se aplice de la publicarea în Monitorul Oficial al Republicii Moldova</w:t>
            </w:r>
            <w:r w:rsidR="000D2252" w:rsidRPr="00FD7314">
              <w:rPr>
                <w:rFonts w:ascii="Times New Roman" w:eastAsia="Calibri" w:hAnsi="Times New Roman" w:cs="Times New Roman"/>
                <w:kern w:val="0"/>
                <w14:ligatures w14:val="none"/>
              </w:rPr>
              <w:t>.</w:t>
            </w:r>
          </w:p>
          <w:p w14:paraId="499DE067" w14:textId="0E4B00E2" w:rsidR="00DE794C" w:rsidRPr="00FD7314" w:rsidRDefault="000D2252" w:rsidP="00732591">
            <w:pPr>
              <w:spacing w:after="120" w:line="240" w:lineRule="auto"/>
              <w:ind w:left="142" w:right="99" w:firstLine="142"/>
              <w:jc w:val="both"/>
              <w:rPr>
                <w:rFonts w:ascii="Times New Roman" w:eastAsia="Calibri" w:hAnsi="Times New Roman" w:cs="Times New Roman"/>
                <w:kern w:val="0"/>
                <w14:ligatures w14:val="none"/>
              </w:rPr>
            </w:pPr>
            <w:r w:rsidRPr="00FD7314">
              <w:rPr>
                <w:rFonts w:ascii="Times New Roman" w:eastAsia="Calibri" w:hAnsi="Times New Roman" w:cs="Times New Roman"/>
                <w:kern w:val="0"/>
                <w14:ligatures w14:val="none"/>
              </w:rPr>
              <w:t>Nu e</w:t>
            </w:r>
            <w:r w:rsidR="00DE794C" w:rsidRPr="00FD7314">
              <w:rPr>
                <w:rFonts w:ascii="Times New Roman" w:eastAsia="Calibri" w:hAnsi="Times New Roman" w:cs="Times New Roman"/>
                <w:kern w:val="0"/>
                <w14:ligatures w14:val="none"/>
              </w:rPr>
              <w:t xml:space="preserve">ste necesară emiterea </w:t>
            </w:r>
            <w:r w:rsidRPr="00FD7314">
              <w:rPr>
                <w:rFonts w:ascii="Times New Roman" w:eastAsia="Calibri" w:hAnsi="Times New Roman" w:cs="Times New Roman"/>
                <w:kern w:val="0"/>
                <w14:ligatures w14:val="none"/>
              </w:rPr>
              <w:t xml:space="preserve">periodică a </w:t>
            </w:r>
            <w:r w:rsidR="00DE794C" w:rsidRPr="00FD7314">
              <w:rPr>
                <w:rFonts w:ascii="Times New Roman" w:eastAsia="Calibri" w:hAnsi="Times New Roman" w:cs="Times New Roman"/>
                <w:kern w:val="0"/>
                <w14:ligatures w14:val="none"/>
              </w:rPr>
              <w:t xml:space="preserve">unor </w:t>
            </w:r>
            <w:r w:rsidRPr="00FD7314">
              <w:rPr>
                <w:rFonts w:ascii="Times New Roman" w:eastAsia="Calibri" w:hAnsi="Times New Roman" w:cs="Times New Roman"/>
                <w:kern w:val="0"/>
                <w14:ligatures w14:val="none"/>
              </w:rPr>
              <w:t xml:space="preserve">dispoziții ale Guvernului </w:t>
            </w:r>
            <w:r w:rsidR="00DE794C" w:rsidRPr="00FD7314">
              <w:rPr>
                <w:rFonts w:ascii="Times New Roman" w:eastAsia="Calibri" w:hAnsi="Times New Roman" w:cs="Times New Roman"/>
                <w:kern w:val="0"/>
                <w14:ligatures w14:val="none"/>
              </w:rPr>
              <w:t xml:space="preserve">prin care să </w:t>
            </w:r>
            <w:r w:rsidRPr="00FD7314">
              <w:rPr>
                <w:rFonts w:ascii="Times New Roman" w:eastAsia="Calibri" w:hAnsi="Times New Roman" w:cs="Times New Roman"/>
                <w:kern w:val="0"/>
                <w14:ligatures w14:val="none"/>
              </w:rPr>
              <w:t>aprobă schimbarea sezonieră a orei</w:t>
            </w:r>
            <w:r w:rsidR="00DE794C" w:rsidRPr="00FD7314">
              <w:rPr>
                <w:rFonts w:ascii="Times New Roman" w:eastAsia="Calibri" w:hAnsi="Times New Roman" w:cs="Times New Roman"/>
                <w:kern w:val="0"/>
                <w14:ligatures w14:val="none"/>
              </w:rPr>
              <w:t>.</w:t>
            </w:r>
          </w:p>
        </w:tc>
      </w:tr>
      <w:tr w:rsidR="00DE794C" w:rsidRPr="00855B9D" w14:paraId="23214B17" w14:textId="77777777" w:rsidTr="00B67210">
        <w:tc>
          <w:tcPr>
            <w:tcW w:w="5000" w:type="pct"/>
            <w:tcMar>
              <w:top w:w="15" w:type="dxa"/>
              <w:left w:w="45" w:type="dxa"/>
              <w:bottom w:w="15" w:type="dxa"/>
              <w:right w:w="45" w:type="dxa"/>
            </w:tcMar>
            <w:hideMark/>
          </w:tcPr>
          <w:p w14:paraId="239EEE1B" w14:textId="77777777" w:rsidR="00DE794C" w:rsidRPr="00115B87" w:rsidRDefault="00DE794C" w:rsidP="00732591">
            <w:pPr>
              <w:spacing w:after="0" w:line="240" w:lineRule="auto"/>
              <w:ind w:left="142" w:right="99" w:firstLine="142"/>
              <w:rPr>
                <w:rFonts w:ascii="Times New Roman" w:eastAsia="Times New Roman" w:hAnsi="Times New Roman" w:cs="Times New Roman"/>
                <w:b/>
                <w:bCs/>
                <w:kern w:val="0"/>
                <w14:ligatures w14:val="none"/>
              </w:rPr>
            </w:pPr>
            <w:r w:rsidRPr="00115B87">
              <w:rPr>
                <w:rFonts w:ascii="Times New Roman" w:eastAsia="Times New Roman" w:hAnsi="Times New Roman" w:cs="Times New Roman"/>
                <w:b/>
                <w:bCs/>
                <w:kern w:val="0"/>
                <w14:ligatures w14:val="none"/>
              </w:rPr>
              <w:t>6. Avizarea și consultarea publică a proiectului actului normativ</w:t>
            </w:r>
          </w:p>
        </w:tc>
      </w:tr>
      <w:tr w:rsidR="00DE794C" w:rsidRPr="00855B9D" w14:paraId="0E5E7909" w14:textId="77777777" w:rsidTr="00B67210">
        <w:tc>
          <w:tcPr>
            <w:tcW w:w="5000" w:type="pct"/>
            <w:tcMar>
              <w:top w:w="15" w:type="dxa"/>
              <w:left w:w="45" w:type="dxa"/>
              <w:bottom w:w="15" w:type="dxa"/>
              <w:right w:w="45" w:type="dxa"/>
            </w:tcMar>
            <w:hideMark/>
          </w:tcPr>
          <w:p w14:paraId="6AD1A9FB" w14:textId="77777777" w:rsidR="00F402D2" w:rsidRPr="00FD7314" w:rsidRDefault="00DC7F2E" w:rsidP="00732591">
            <w:pPr>
              <w:ind w:left="142" w:firstLine="142"/>
              <w:jc w:val="both"/>
              <w:rPr>
                <w:rFonts w:ascii="Times New Roman" w:eastAsia="Times New Roman" w:hAnsi="Times New Roman" w:cs="Times New Roman"/>
                <w:color w:val="000000"/>
                <w:kern w:val="0"/>
                <w:lang w:eastAsia="ro-RO"/>
                <w14:ligatures w14:val="none"/>
              </w:rPr>
            </w:pPr>
            <w:r w:rsidRPr="00571682">
              <w:rPr>
                <w:rFonts w:ascii="Times New Roman" w:eastAsia="Calibri" w:hAnsi="Times New Roman" w:cs="Times New Roman"/>
                <w:kern w:val="0"/>
                <w14:ligatures w14:val="none"/>
              </w:rPr>
              <w:t xml:space="preserve">În scopul respectării prevederilor Legii nr.100/2017 cu privire la actele normative și Legii nr.239/2008 privind transparența în procesul decizional, </w:t>
            </w:r>
            <w:r w:rsidRPr="00571682">
              <w:rPr>
                <w:rFonts w:ascii="Times New Roman" w:eastAsia="Calibri" w:hAnsi="Times New Roman" w:cs="Times New Roman"/>
                <w:kern w:val="0"/>
                <w:lang w:val="pt-BR"/>
                <w14:ligatures w14:val="none"/>
              </w:rPr>
              <w:t xml:space="preserve">la data 29.09.2025, </w:t>
            </w:r>
            <w:r w:rsidRPr="00571682">
              <w:rPr>
                <w:rFonts w:ascii="Times New Roman" w:eastAsia="Calibri" w:hAnsi="Times New Roman" w:cs="Times New Roman"/>
                <w:kern w:val="0"/>
                <w14:ligatures w14:val="none"/>
              </w:rPr>
              <w:t xml:space="preserve">anunțul privind inițierea elaborării proiectului actului </w:t>
            </w:r>
            <w:r w:rsidRPr="00FD7314">
              <w:rPr>
                <w:rFonts w:ascii="Times New Roman" w:eastAsia="Calibri" w:hAnsi="Times New Roman" w:cs="Times New Roman"/>
                <w:kern w:val="0"/>
                <w14:ligatures w14:val="none"/>
              </w:rPr>
              <w:t xml:space="preserve">normativ </w:t>
            </w:r>
            <w:r w:rsidR="00524652" w:rsidRPr="00FD7314">
              <w:rPr>
                <w:rFonts w:ascii="Times New Roman" w:eastAsia="Calibri" w:hAnsi="Times New Roman" w:cs="Times New Roman"/>
                <w:kern w:val="0"/>
                <w14:ligatures w14:val="none"/>
              </w:rPr>
              <w:t>este disponibil</w:t>
            </w:r>
            <w:r w:rsidR="00524652" w:rsidRPr="00FD7314">
              <w:rPr>
                <w:rFonts w:ascii="Times New Roman" w:eastAsia="Calibri" w:hAnsi="Times New Roman" w:cs="Times New Roman"/>
                <w:kern w:val="0"/>
                <w:lang w:val="pt-BR"/>
                <w14:ligatures w14:val="none"/>
              </w:rPr>
              <w:t xml:space="preserve"> pe </w:t>
            </w:r>
            <w:r w:rsidRPr="00FD7314">
              <w:rPr>
                <w:rFonts w:ascii="Times New Roman" w:eastAsia="Calibri" w:hAnsi="Times New Roman" w:cs="Times New Roman"/>
                <w:kern w:val="0"/>
                <w14:ligatures w14:val="none"/>
              </w:rPr>
              <w:t>portalul</w:t>
            </w:r>
            <w:r w:rsidR="00C65F9D" w:rsidRPr="00FD7314">
              <w:rPr>
                <w:rFonts w:ascii="Times New Roman" w:eastAsia="Calibri" w:hAnsi="Times New Roman" w:cs="Times New Roman"/>
                <w:kern w:val="0"/>
                <w14:ligatures w14:val="none"/>
              </w:rPr>
              <w:t xml:space="preserve"> guvernamental </w:t>
            </w:r>
            <w:hyperlink r:id="rId8" w:history="1">
              <w:r w:rsidRPr="00FD7314">
                <w:rPr>
                  <w:rFonts w:ascii="Times New Roman" w:eastAsia="Calibri" w:hAnsi="Times New Roman" w:cs="Times New Roman"/>
                  <w:kern w:val="0"/>
                  <w:u w:val="single"/>
                  <w:lang w:val="pt-BR"/>
                  <w14:ligatures w14:val="none"/>
                </w:rPr>
                <w:t>www.particip.gov.md</w:t>
              </w:r>
            </w:hyperlink>
            <w:r w:rsidRPr="00FD7314">
              <w:rPr>
                <w:rFonts w:ascii="Times New Roman" w:eastAsia="Calibri" w:hAnsi="Times New Roman" w:cs="Times New Roman"/>
                <w:kern w:val="0"/>
                <w:lang w:val="pt-BR"/>
                <w14:ligatures w14:val="none"/>
              </w:rPr>
              <w:t xml:space="preserve"> </w:t>
            </w:r>
            <w:r w:rsidR="00524652" w:rsidRPr="00FD7314">
              <w:rPr>
                <w:rFonts w:ascii="Times New Roman" w:eastAsia="Calibri" w:hAnsi="Times New Roman" w:cs="Times New Roman"/>
                <w:kern w:val="0"/>
                <w:lang w:val="pt-BR"/>
                <w14:ligatures w14:val="none"/>
              </w:rPr>
              <w:t xml:space="preserve">la </w:t>
            </w:r>
            <w:r w:rsidRPr="00FD7314">
              <w:rPr>
                <w:rFonts w:ascii="Times New Roman" w:eastAsia="Calibri" w:hAnsi="Times New Roman" w:cs="Times New Roman"/>
                <w:kern w:val="0"/>
                <w:lang w:val="pt-BR"/>
                <w14:ligatures w14:val="none"/>
              </w:rPr>
              <w:t>link-ul:</w:t>
            </w:r>
            <w:r w:rsidR="00F402D2" w:rsidRPr="00FD7314">
              <w:rPr>
                <w:rFonts w:ascii="Times New Roman" w:eastAsia="Calibri" w:hAnsi="Times New Roman" w:cs="Times New Roman"/>
                <w:kern w:val="0"/>
                <w:lang w:val="pt-BR"/>
                <w14:ligatures w14:val="none"/>
              </w:rPr>
              <w:t xml:space="preserve"> </w:t>
            </w:r>
            <w:hyperlink r:id="rId9" w:history="1">
              <w:r w:rsidR="00F402D2" w:rsidRPr="00FD7314">
                <w:rPr>
                  <w:rFonts w:ascii="Times New Roman" w:eastAsia="Times New Roman" w:hAnsi="Times New Roman" w:cs="Times New Roman"/>
                  <w:color w:val="0000FF"/>
                  <w:kern w:val="0"/>
                  <w:u w:val="single"/>
                </w:rPr>
                <w:t>https://particip.gov.md/ro/document/stages/*/15500</w:t>
              </w:r>
            </w:hyperlink>
          </w:p>
          <w:p w14:paraId="03133F59" w14:textId="2D8B24F8" w:rsidR="001D3701" w:rsidRPr="00115B87" w:rsidRDefault="00C65F9D" w:rsidP="00941159">
            <w:pPr>
              <w:spacing w:after="0" w:line="240" w:lineRule="auto"/>
              <w:ind w:left="142" w:right="97" w:firstLine="142"/>
              <w:jc w:val="both"/>
              <w:rPr>
                <w:rFonts w:ascii="Times New Roman" w:eastAsia="Calibri" w:hAnsi="Times New Roman" w:cs="Times New Roman"/>
                <w:kern w:val="0"/>
                <w:lang w:val="ro-MD"/>
                <w14:ligatures w14:val="none"/>
              </w:rPr>
            </w:pPr>
            <w:r w:rsidRPr="00FD7314">
              <w:rPr>
                <w:rFonts w:ascii="Times New Roman" w:hAnsi="Times New Roman" w:cs="Times New Roman"/>
                <w:kern w:val="0"/>
              </w:rPr>
              <w:t>Întru respectarea prevederilor art.32 al Legii nr.100/2017 cu privire la actele normative,</w:t>
            </w:r>
            <w:r w:rsidR="000E5EA4" w:rsidRPr="00FD7314">
              <w:rPr>
                <w:rFonts w:ascii="Times New Roman" w:hAnsi="Times New Roman" w:cs="Times New Roman"/>
                <w:kern w:val="0"/>
              </w:rPr>
              <w:t xml:space="preserve"> </w:t>
            </w:r>
            <w:r w:rsidRPr="00FD7314">
              <w:rPr>
                <w:rFonts w:ascii="Times New Roman" w:hAnsi="Times New Roman" w:cs="Times New Roman"/>
                <w:kern w:val="0"/>
              </w:rPr>
              <w:t xml:space="preserve">proiectul </w:t>
            </w:r>
            <w:r w:rsidR="000E5EA4" w:rsidRPr="00FD7314">
              <w:rPr>
                <w:rFonts w:ascii="Times New Roman" w:hAnsi="Times New Roman" w:cs="Times New Roman"/>
                <w:kern w:val="0"/>
              </w:rPr>
              <w:t xml:space="preserve">urmează a fi avizat de către </w:t>
            </w:r>
            <w:r w:rsidR="00941159" w:rsidRPr="00941159">
              <w:rPr>
                <w:rFonts w:ascii="Times New Roman" w:eastAsia="Times New Roman" w:hAnsi="Times New Roman" w:cs="Times New Roman"/>
                <w:kern w:val="0"/>
                <w:lang w:eastAsia="ro-RO"/>
                <w14:ligatures w14:val="none"/>
              </w:rPr>
              <w:t>Centrul de Armonizare a Legislației</w:t>
            </w:r>
            <w:r w:rsidR="00941159">
              <w:rPr>
                <w:rFonts w:ascii="Times New Roman" w:eastAsia="Times New Roman" w:hAnsi="Times New Roman" w:cs="Times New Roman"/>
                <w:kern w:val="0"/>
                <w:lang w:eastAsia="ro-RO"/>
                <w14:ligatures w14:val="none"/>
              </w:rPr>
              <w:t xml:space="preserve">, </w:t>
            </w:r>
            <w:r w:rsidR="00941159" w:rsidRPr="00941159">
              <w:rPr>
                <w:rFonts w:ascii="Times New Roman" w:eastAsia="Times New Roman" w:hAnsi="Times New Roman" w:cs="Times New Roman"/>
                <w:kern w:val="0"/>
                <w:lang w:eastAsia="ro-RO"/>
                <w14:ligatures w14:val="none"/>
              </w:rPr>
              <w:t>Ministerul Infrastructurii și Dezvoltării Regionale</w:t>
            </w:r>
            <w:r w:rsidR="00941159">
              <w:rPr>
                <w:rFonts w:ascii="Times New Roman" w:eastAsia="Times New Roman" w:hAnsi="Times New Roman" w:cs="Times New Roman"/>
                <w:kern w:val="0"/>
                <w:lang w:eastAsia="ro-RO"/>
                <w14:ligatures w14:val="none"/>
              </w:rPr>
              <w:t xml:space="preserve">, </w:t>
            </w:r>
            <w:r w:rsidR="00941159" w:rsidRPr="00941159">
              <w:rPr>
                <w:rFonts w:ascii="Times New Roman" w:eastAsia="Times New Roman" w:hAnsi="Times New Roman" w:cs="Times New Roman"/>
                <w:kern w:val="0"/>
                <w:lang w:eastAsia="ro-RO"/>
                <w14:ligatures w14:val="none"/>
              </w:rPr>
              <w:t>Ministerul Sănătății, Ministerul Afacerilor Interne,</w:t>
            </w:r>
            <w:r w:rsidR="00941159">
              <w:rPr>
                <w:rFonts w:ascii="Times New Roman" w:eastAsia="Times New Roman" w:hAnsi="Times New Roman" w:cs="Times New Roman"/>
                <w:kern w:val="0"/>
                <w:lang w:eastAsia="ro-RO"/>
                <w14:ligatures w14:val="none"/>
              </w:rPr>
              <w:t xml:space="preserve"> </w:t>
            </w:r>
            <w:r w:rsidR="00941159" w:rsidRPr="00941159">
              <w:rPr>
                <w:rFonts w:ascii="Times New Roman" w:eastAsia="Times New Roman" w:hAnsi="Times New Roman" w:cs="Times New Roman"/>
                <w:kern w:val="0"/>
                <w:lang w:eastAsia="ro-RO"/>
                <w14:ligatures w14:val="none"/>
              </w:rPr>
              <w:t>Ministerul Energiei</w:t>
            </w:r>
            <w:r w:rsidR="00941159">
              <w:rPr>
                <w:rFonts w:ascii="Times New Roman" w:eastAsia="Times New Roman" w:hAnsi="Times New Roman" w:cs="Times New Roman"/>
                <w:kern w:val="0"/>
                <w:lang w:eastAsia="ro-RO"/>
                <w14:ligatures w14:val="none"/>
              </w:rPr>
              <w:t xml:space="preserve">, </w:t>
            </w:r>
            <w:r w:rsidR="00941159" w:rsidRPr="00941159">
              <w:rPr>
                <w:rFonts w:ascii="Times New Roman" w:eastAsia="Times New Roman" w:hAnsi="Times New Roman" w:cs="Times New Roman"/>
                <w:kern w:val="0"/>
                <w:lang w:eastAsia="ro-RO"/>
                <w14:ligatures w14:val="none"/>
              </w:rPr>
              <w:t>Ministerul Muncii și Protecției Sociale</w:t>
            </w:r>
            <w:r w:rsidR="001D3701" w:rsidRPr="00FD7314">
              <w:rPr>
                <w:rFonts w:ascii="Times New Roman" w:eastAsia="Calibri" w:hAnsi="Times New Roman" w:cs="Times New Roman"/>
                <w:kern w:val="0"/>
                <w:lang w:val="ro-MD"/>
                <w14:ligatures w14:val="none"/>
              </w:rPr>
              <w:t>.</w:t>
            </w:r>
          </w:p>
          <w:p w14:paraId="77BFA65F" w14:textId="1471E1B9" w:rsidR="000E5EA4" w:rsidRPr="00115B87" w:rsidRDefault="000E5EA4" w:rsidP="00732591">
            <w:pPr>
              <w:spacing w:after="0" w:line="240" w:lineRule="auto"/>
              <w:ind w:left="142" w:right="97" w:firstLine="142"/>
              <w:jc w:val="both"/>
              <w:rPr>
                <w:rFonts w:ascii="Times New Roman" w:eastAsia="Times New Roman" w:hAnsi="Times New Roman" w:cs="Times New Roman"/>
                <w:kern w:val="0"/>
                <w:lang w:val="pt-BR"/>
                <w14:ligatures w14:val="none"/>
              </w:rPr>
            </w:pPr>
          </w:p>
        </w:tc>
      </w:tr>
      <w:tr w:rsidR="00DE794C" w:rsidRPr="00855B9D" w14:paraId="531AD33B" w14:textId="77777777" w:rsidTr="00B67210">
        <w:tc>
          <w:tcPr>
            <w:tcW w:w="5000" w:type="pct"/>
            <w:tcMar>
              <w:top w:w="15" w:type="dxa"/>
              <w:left w:w="45" w:type="dxa"/>
              <w:bottom w:w="15" w:type="dxa"/>
              <w:right w:w="45" w:type="dxa"/>
            </w:tcMar>
            <w:hideMark/>
          </w:tcPr>
          <w:p w14:paraId="5955FEBF" w14:textId="77777777" w:rsidR="00DE794C" w:rsidRPr="00115B87" w:rsidRDefault="00DE794C" w:rsidP="00732591">
            <w:pPr>
              <w:spacing w:after="0" w:line="240" w:lineRule="auto"/>
              <w:ind w:left="142" w:right="99" w:firstLine="142"/>
              <w:rPr>
                <w:rFonts w:ascii="Times New Roman" w:eastAsia="Times New Roman" w:hAnsi="Times New Roman" w:cs="Times New Roman"/>
                <w:b/>
                <w:bCs/>
                <w:kern w:val="0"/>
                <w14:ligatures w14:val="none"/>
              </w:rPr>
            </w:pPr>
            <w:r w:rsidRPr="00115B87">
              <w:rPr>
                <w:rFonts w:ascii="Times New Roman" w:eastAsia="Times New Roman" w:hAnsi="Times New Roman" w:cs="Times New Roman"/>
                <w:b/>
                <w:bCs/>
                <w:kern w:val="0"/>
                <w14:ligatures w14:val="none"/>
              </w:rPr>
              <w:t>7. Concluziile expertizelor</w:t>
            </w:r>
          </w:p>
        </w:tc>
      </w:tr>
      <w:tr w:rsidR="00DE794C" w:rsidRPr="00855B9D" w14:paraId="26B8F439" w14:textId="77777777" w:rsidTr="00B67210">
        <w:tc>
          <w:tcPr>
            <w:tcW w:w="5000" w:type="pct"/>
            <w:tcMar>
              <w:top w:w="15" w:type="dxa"/>
              <w:left w:w="45" w:type="dxa"/>
              <w:bottom w:w="15" w:type="dxa"/>
              <w:right w:w="45" w:type="dxa"/>
            </w:tcMar>
            <w:hideMark/>
          </w:tcPr>
          <w:p w14:paraId="00B88A48" w14:textId="7A97DABB" w:rsidR="00DE794C" w:rsidRPr="00FD7314" w:rsidRDefault="00E40C11" w:rsidP="00732591">
            <w:pPr>
              <w:spacing w:after="0" w:line="240" w:lineRule="auto"/>
              <w:ind w:left="142" w:right="99" w:firstLine="142"/>
              <w:jc w:val="both"/>
              <w:rPr>
                <w:rFonts w:ascii="Times New Roman" w:eastAsia="Calibri" w:hAnsi="Times New Roman" w:cs="Times New Roman"/>
                <w:kern w:val="0"/>
                <w14:ligatures w14:val="none"/>
              </w:rPr>
            </w:pPr>
            <w:r w:rsidRPr="00FD7314">
              <w:rPr>
                <w:rFonts w:ascii="Times New Roman" w:eastAsia="Calibri" w:hAnsi="Times New Roman" w:cs="Times New Roman"/>
                <w:kern w:val="0"/>
                <w14:ligatures w14:val="none"/>
              </w:rPr>
              <w:t>Proiectul hotărârii Guvernului</w:t>
            </w:r>
            <w:r w:rsidRPr="00FD7314">
              <w:rPr>
                <w:rFonts w:ascii="Times New Roman" w:eastAsia="Times New Roman" w:hAnsi="Times New Roman" w:cs="Times New Roman"/>
                <w:kern w:val="0"/>
                <w14:ligatures w14:val="none"/>
              </w:rPr>
              <w:t xml:space="preserve"> </w:t>
            </w:r>
            <w:r w:rsidRPr="00FD7314">
              <w:rPr>
                <w:rFonts w:ascii="Times New Roman" w:eastAsia="Calibri" w:hAnsi="Times New Roman" w:cs="Times New Roman"/>
                <w:kern w:val="0"/>
                <w14:ligatures w14:val="none"/>
              </w:rPr>
              <w:t>urmează a fi supus expertizelor anticorupție și expertizei juridice, conform art.35, 36 și 37 din Legea nr.100/2017 cu privire la actele normative.</w:t>
            </w:r>
          </w:p>
          <w:p w14:paraId="47266336" w14:textId="3B1AB264" w:rsidR="00E40C11" w:rsidRPr="00FD7314" w:rsidRDefault="00E40C11" w:rsidP="00732591">
            <w:pPr>
              <w:spacing w:after="0" w:line="240" w:lineRule="auto"/>
              <w:ind w:left="142" w:right="99" w:firstLine="142"/>
              <w:jc w:val="both"/>
              <w:rPr>
                <w:rFonts w:ascii="Times New Roman" w:eastAsia="Times New Roman" w:hAnsi="Times New Roman" w:cs="Times New Roman"/>
                <w:strike/>
                <w:kern w:val="0"/>
                <w14:ligatures w14:val="none"/>
              </w:rPr>
            </w:pPr>
          </w:p>
        </w:tc>
      </w:tr>
      <w:tr w:rsidR="00DE794C" w:rsidRPr="00855B9D" w14:paraId="1A1B6293" w14:textId="77777777" w:rsidTr="00B67210">
        <w:tc>
          <w:tcPr>
            <w:tcW w:w="5000" w:type="pct"/>
            <w:tcMar>
              <w:top w:w="15" w:type="dxa"/>
              <w:left w:w="45" w:type="dxa"/>
              <w:bottom w:w="15" w:type="dxa"/>
              <w:right w:w="45" w:type="dxa"/>
            </w:tcMar>
            <w:hideMark/>
          </w:tcPr>
          <w:p w14:paraId="207DEDE0" w14:textId="77777777" w:rsidR="00DE794C" w:rsidRPr="00FD7314" w:rsidRDefault="00DE794C" w:rsidP="00732591">
            <w:pPr>
              <w:spacing w:after="0" w:line="240" w:lineRule="auto"/>
              <w:ind w:left="142" w:right="99" w:firstLine="142"/>
              <w:rPr>
                <w:rFonts w:ascii="Times New Roman" w:eastAsia="Times New Roman" w:hAnsi="Times New Roman" w:cs="Times New Roman"/>
                <w:b/>
                <w:bCs/>
                <w:kern w:val="0"/>
                <w14:ligatures w14:val="none"/>
              </w:rPr>
            </w:pPr>
            <w:r w:rsidRPr="00FD7314">
              <w:rPr>
                <w:rFonts w:ascii="Times New Roman" w:eastAsia="Times New Roman" w:hAnsi="Times New Roman" w:cs="Times New Roman"/>
                <w:b/>
                <w:bCs/>
                <w:kern w:val="0"/>
                <w14:ligatures w14:val="none"/>
              </w:rPr>
              <w:t xml:space="preserve">8. Modul de încorporare a actului în cadrul normativ existent </w:t>
            </w:r>
          </w:p>
        </w:tc>
      </w:tr>
      <w:tr w:rsidR="00DE794C" w:rsidRPr="00855B9D" w14:paraId="74953E26" w14:textId="77777777" w:rsidTr="00B67210">
        <w:tc>
          <w:tcPr>
            <w:tcW w:w="5000" w:type="pct"/>
            <w:tcMar>
              <w:top w:w="15" w:type="dxa"/>
              <w:left w:w="45" w:type="dxa"/>
              <w:bottom w:w="15" w:type="dxa"/>
              <w:right w:w="45" w:type="dxa"/>
            </w:tcMar>
            <w:hideMark/>
          </w:tcPr>
          <w:p w14:paraId="2EA9C7E9" w14:textId="684BAD6A" w:rsidR="00C65F9D" w:rsidRPr="00FD7314" w:rsidRDefault="00DE794C" w:rsidP="00732591">
            <w:pPr>
              <w:autoSpaceDE w:val="0"/>
              <w:autoSpaceDN w:val="0"/>
              <w:adjustRightInd w:val="0"/>
              <w:spacing w:after="0" w:line="240" w:lineRule="auto"/>
              <w:ind w:left="142" w:right="95" w:firstLine="142"/>
              <w:jc w:val="both"/>
              <w:rPr>
                <w:rFonts w:ascii="Times New Roman" w:hAnsi="Times New Roman" w:cs="Times New Roman"/>
                <w:kern w:val="0"/>
              </w:rPr>
            </w:pPr>
            <w:r w:rsidRPr="00FD7314">
              <w:rPr>
                <w:rFonts w:ascii="Times New Roman" w:eastAsia="Calibri" w:hAnsi="Times New Roman" w:cs="Times New Roman"/>
                <w:kern w:val="0"/>
                <w14:ligatures w14:val="none"/>
              </w:rPr>
              <w:t xml:space="preserve">Proiectul </w:t>
            </w:r>
            <w:r w:rsidR="007E61B9" w:rsidRPr="00FD7314">
              <w:rPr>
                <w:rFonts w:ascii="Times New Roman" w:eastAsia="Calibri" w:hAnsi="Times New Roman" w:cs="Times New Roman"/>
                <w:kern w:val="0"/>
                <w14:ligatures w14:val="none"/>
              </w:rPr>
              <w:t>h</w:t>
            </w:r>
            <w:r w:rsidRPr="00FD7314">
              <w:rPr>
                <w:rFonts w:ascii="Times New Roman" w:eastAsia="Calibri" w:hAnsi="Times New Roman" w:cs="Times New Roman"/>
                <w:kern w:val="0"/>
                <w14:ligatures w14:val="none"/>
              </w:rPr>
              <w:t>otărârii Guvernului</w:t>
            </w:r>
            <w:r w:rsidRPr="00FD7314">
              <w:rPr>
                <w:rFonts w:ascii="Times New Roman" w:eastAsia="Times New Roman" w:hAnsi="Times New Roman" w:cs="Times New Roman"/>
                <w:kern w:val="0"/>
                <w14:ligatures w14:val="none"/>
              </w:rPr>
              <w:t xml:space="preserve"> </w:t>
            </w:r>
            <w:r w:rsidRPr="00FD7314">
              <w:rPr>
                <w:rFonts w:ascii="Times New Roman" w:eastAsia="Calibri" w:hAnsi="Times New Roman" w:cs="Times New Roman"/>
                <w:kern w:val="0"/>
                <w14:ligatures w14:val="none"/>
              </w:rPr>
              <w:t xml:space="preserve">este </w:t>
            </w:r>
            <w:r w:rsidR="0054248C">
              <w:rPr>
                <w:rFonts w:ascii="Times New Roman" w:eastAsia="Calibri" w:hAnsi="Times New Roman" w:cs="Times New Roman"/>
                <w:kern w:val="0"/>
                <w14:ligatures w14:val="none"/>
              </w:rPr>
              <w:t xml:space="preserve">un </w:t>
            </w:r>
            <w:r w:rsidRPr="00FD7314">
              <w:rPr>
                <w:rFonts w:ascii="Times New Roman" w:eastAsia="Calibri" w:hAnsi="Times New Roman" w:cs="Times New Roman"/>
                <w:kern w:val="0"/>
                <w14:ligatures w14:val="none"/>
              </w:rPr>
              <w:t xml:space="preserve">act nou. Acesta va intra în vigoare </w:t>
            </w:r>
            <w:r w:rsidRPr="00FD7314">
              <w:rPr>
                <w:rFonts w:ascii="Times New Roman" w:eastAsia="Calibri" w:hAnsi="Times New Roman" w:cs="Times New Roman"/>
                <w:bCs/>
                <w:kern w:val="0"/>
                <w14:ligatures w14:val="none"/>
              </w:rPr>
              <w:t>de la publicarea în Monitorul Oficial al Republicii Moldova</w:t>
            </w:r>
            <w:r w:rsidRPr="00FD7314">
              <w:rPr>
                <w:rFonts w:ascii="Times New Roman" w:eastAsia="Calibri" w:hAnsi="Times New Roman" w:cs="Times New Roman"/>
                <w:kern w:val="0"/>
                <w14:ligatures w14:val="none"/>
              </w:rPr>
              <w:t>.</w:t>
            </w:r>
            <w:r w:rsidR="00C65F9D" w:rsidRPr="00FD7314">
              <w:rPr>
                <w:rFonts w:ascii="Times New Roman" w:hAnsi="Times New Roman" w:cs="Times New Roman"/>
                <w:kern w:val="0"/>
              </w:rPr>
              <w:t xml:space="preserve"> </w:t>
            </w:r>
          </w:p>
          <w:p w14:paraId="27A15DB9" w14:textId="7907B39F" w:rsidR="00DE794C" w:rsidRPr="00FD7314" w:rsidRDefault="00DE794C" w:rsidP="00732591">
            <w:pPr>
              <w:autoSpaceDE w:val="0"/>
              <w:autoSpaceDN w:val="0"/>
              <w:adjustRightInd w:val="0"/>
              <w:spacing w:after="0" w:line="240" w:lineRule="auto"/>
              <w:ind w:left="142" w:right="95" w:firstLine="142"/>
              <w:jc w:val="both"/>
              <w:rPr>
                <w:rFonts w:ascii="Times New Roman" w:eastAsia="Calibri" w:hAnsi="Times New Roman" w:cs="Times New Roman"/>
                <w:kern w:val="0"/>
                <w14:ligatures w14:val="none"/>
              </w:rPr>
            </w:pPr>
          </w:p>
        </w:tc>
      </w:tr>
      <w:tr w:rsidR="00DE794C" w:rsidRPr="00855B9D" w14:paraId="2D43A3FF" w14:textId="77777777" w:rsidTr="00B67210">
        <w:tc>
          <w:tcPr>
            <w:tcW w:w="5000" w:type="pct"/>
            <w:tcMar>
              <w:top w:w="15" w:type="dxa"/>
              <w:left w:w="45" w:type="dxa"/>
              <w:bottom w:w="15" w:type="dxa"/>
              <w:right w:w="45" w:type="dxa"/>
            </w:tcMar>
            <w:hideMark/>
          </w:tcPr>
          <w:p w14:paraId="1C7E1DA2" w14:textId="77777777" w:rsidR="00DE794C" w:rsidRPr="00FD7314" w:rsidRDefault="00DE794C" w:rsidP="00732591">
            <w:pPr>
              <w:spacing w:after="0" w:line="240" w:lineRule="auto"/>
              <w:ind w:left="142" w:right="99" w:firstLine="142"/>
              <w:rPr>
                <w:rFonts w:ascii="Times New Roman" w:eastAsia="Times New Roman" w:hAnsi="Times New Roman" w:cs="Times New Roman"/>
                <w:b/>
                <w:bCs/>
                <w:kern w:val="0"/>
                <w14:ligatures w14:val="none"/>
              </w:rPr>
            </w:pPr>
            <w:r w:rsidRPr="00FD7314">
              <w:rPr>
                <w:rFonts w:ascii="Times New Roman" w:eastAsia="Times New Roman" w:hAnsi="Times New Roman" w:cs="Times New Roman"/>
                <w:b/>
                <w:bCs/>
                <w:kern w:val="0"/>
                <w14:ligatures w14:val="none"/>
              </w:rPr>
              <w:t xml:space="preserve">9. Măsurile necesare pentru implementarea prevederilor proiectului actului normativ </w:t>
            </w:r>
          </w:p>
        </w:tc>
      </w:tr>
      <w:tr w:rsidR="00DE794C" w:rsidRPr="00855B9D" w14:paraId="27640628" w14:textId="77777777" w:rsidTr="00B67210">
        <w:tc>
          <w:tcPr>
            <w:tcW w:w="5000" w:type="pct"/>
            <w:tcMar>
              <w:top w:w="15" w:type="dxa"/>
              <w:left w:w="45" w:type="dxa"/>
              <w:bottom w:w="15" w:type="dxa"/>
              <w:right w:w="45" w:type="dxa"/>
            </w:tcMar>
          </w:tcPr>
          <w:p w14:paraId="13FBD3DD" w14:textId="39105D90" w:rsidR="00524652" w:rsidRPr="00FD7314" w:rsidRDefault="00524652" w:rsidP="00732591">
            <w:pPr>
              <w:spacing w:after="0" w:line="240" w:lineRule="auto"/>
              <w:ind w:left="142" w:right="99" w:firstLine="142"/>
              <w:jc w:val="both"/>
              <w:rPr>
                <w:rFonts w:ascii="Times New Roman" w:hAnsi="Times New Roman" w:cs="Times New Roman"/>
                <w:kern w:val="0"/>
              </w:rPr>
            </w:pPr>
            <w:r w:rsidRPr="00FD7314">
              <w:rPr>
                <w:rFonts w:ascii="Times New Roman" w:eastAsia="Calibri" w:hAnsi="Times New Roman" w:cs="Times New Roman"/>
                <w:kern w:val="0"/>
                <w14:ligatures w14:val="none"/>
              </w:rPr>
              <w:t>Nu este cazul</w:t>
            </w:r>
            <w:r w:rsidR="00FD7314">
              <w:rPr>
                <w:rFonts w:ascii="Times New Roman" w:eastAsia="Calibri" w:hAnsi="Times New Roman" w:cs="Times New Roman"/>
                <w:kern w:val="0"/>
                <w14:ligatures w14:val="none"/>
              </w:rPr>
              <w:t>.</w:t>
            </w:r>
            <w:r w:rsidRPr="00FD7314">
              <w:rPr>
                <w:rFonts w:ascii="Times New Roman" w:hAnsi="Times New Roman" w:cs="Times New Roman"/>
                <w:kern w:val="0"/>
              </w:rPr>
              <w:t xml:space="preserve"> </w:t>
            </w:r>
          </w:p>
          <w:p w14:paraId="16F746CE" w14:textId="409ADC58" w:rsidR="00DE794C" w:rsidRPr="00FD7314" w:rsidRDefault="00DE794C" w:rsidP="00732591">
            <w:pPr>
              <w:spacing w:after="0" w:line="240" w:lineRule="auto"/>
              <w:ind w:left="142" w:right="99" w:firstLine="142"/>
              <w:jc w:val="both"/>
              <w:rPr>
                <w:rFonts w:ascii="Times New Roman" w:eastAsia="Times New Roman" w:hAnsi="Times New Roman" w:cs="Times New Roman"/>
                <w:b/>
                <w:bCs/>
                <w:kern w:val="0"/>
                <w14:ligatures w14:val="none"/>
              </w:rPr>
            </w:pPr>
          </w:p>
        </w:tc>
      </w:tr>
    </w:tbl>
    <w:p w14:paraId="434D04A6" w14:textId="77777777" w:rsidR="00DE794C" w:rsidRDefault="00DE794C" w:rsidP="00732591">
      <w:pPr>
        <w:spacing w:line="259" w:lineRule="auto"/>
        <w:ind w:left="142" w:firstLine="142"/>
        <w:rPr>
          <w:rFonts w:ascii="Times New Roman" w:eastAsia="Calibri" w:hAnsi="Times New Roman" w:cs="Times New Roman"/>
          <w:kern w:val="0"/>
          <w14:ligatures w14:val="none"/>
        </w:rPr>
      </w:pPr>
    </w:p>
    <w:p w14:paraId="6F0EBB0B" w14:textId="77777777" w:rsidR="00371909" w:rsidRDefault="00371909" w:rsidP="00732591">
      <w:pPr>
        <w:spacing w:line="259" w:lineRule="auto"/>
        <w:ind w:left="142" w:firstLine="142"/>
        <w:rPr>
          <w:rFonts w:ascii="Times New Roman" w:eastAsia="Calibri" w:hAnsi="Times New Roman" w:cs="Times New Roman"/>
          <w:kern w:val="0"/>
          <w14:ligatures w14:val="none"/>
        </w:rPr>
      </w:pPr>
    </w:p>
    <w:p w14:paraId="6E506678" w14:textId="798C7C78" w:rsidR="00B67210" w:rsidRPr="00B67210" w:rsidRDefault="00941159" w:rsidP="00732591">
      <w:pPr>
        <w:spacing w:line="259" w:lineRule="auto"/>
        <w:ind w:left="142" w:firstLine="142"/>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r w:rsidR="00371909">
        <w:rPr>
          <w:rFonts w:ascii="Times New Roman" w:eastAsia="Calibri" w:hAnsi="Times New Roman" w:cs="Times New Roman"/>
          <w:b/>
          <w:bCs/>
          <w:kern w:val="0"/>
          <w14:ligatures w14:val="none"/>
        </w:rPr>
        <w:t xml:space="preserve">  </w:t>
      </w:r>
      <w:r w:rsidR="00B67210" w:rsidRPr="00B67210">
        <w:rPr>
          <w:rFonts w:ascii="Times New Roman" w:eastAsia="Calibri" w:hAnsi="Times New Roman" w:cs="Times New Roman"/>
          <w:b/>
          <w:bCs/>
          <w:kern w:val="0"/>
          <w14:ligatures w14:val="none"/>
        </w:rPr>
        <w:t>Secretar de stat</w:t>
      </w:r>
      <w:r w:rsidR="00B67210" w:rsidRPr="00B67210">
        <w:rPr>
          <w:rFonts w:ascii="Times New Roman" w:eastAsia="Calibri" w:hAnsi="Times New Roman" w:cs="Times New Roman"/>
          <w:b/>
          <w:bCs/>
          <w:kern w:val="0"/>
          <w14:ligatures w14:val="none"/>
        </w:rPr>
        <w:tab/>
      </w:r>
      <w:r w:rsidR="00B67210" w:rsidRPr="00B67210">
        <w:rPr>
          <w:rFonts w:ascii="Times New Roman" w:eastAsia="Calibri" w:hAnsi="Times New Roman" w:cs="Times New Roman"/>
          <w:b/>
          <w:bCs/>
          <w:kern w:val="0"/>
          <w14:ligatures w14:val="none"/>
        </w:rPr>
        <w:tab/>
      </w:r>
      <w:r w:rsidR="00B67210" w:rsidRPr="00B67210">
        <w:rPr>
          <w:rFonts w:ascii="Times New Roman" w:eastAsia="Calibri" w:hAnsi="Times New Roman" w:cs="Times New Roman"/>
          <w:b/>
          <w:bCs/>
          <w:kern w:val="0"/>
          <w14:ligatures w14:val="none"/>
        </w:rPr>
        <w:tab/>
      </w:r>
      <w:r w:rsidR="00B67210" w:rsidRPr="00B67210">
        <w:rPr>
          <w:rFonts w:ascii="Times New Roman" w:eastAsia="Calibri" w:hAnsi="Times New Roman" w:cs="Times New Roman"/>
          <w:b/>
          <w:bCs/>
          <w:kern w:val="0"/>
          <w14:ligatures w14:val="none"/>
        </w:rPr>
        <w:tab/>
      </w:r>
      <w:r w:rsidR="00B67210" w:rsidRPr="00B67210">
        <w:rPr>
          <w:rFonts w:ascii="Times New Roman" w:eastAsia="Calibri" w:hAnsi="Times New Roman" w:cs="Times New Roman"/>
          <w:b/>
          <w:bCs/>
          <w:kern w:val="0"/>
          <w14:ligatures w14:val="none"/>
        </w:rPr>
        <w:tab/>
      </w:r>
      <w:r w:rsidR="00B67210" w:rsidRPr="00B67210">
        <w:rPr>
          <w:rFonts w:ascii="Times New Roman" w:eastAsia="Calibri" w:hAnsi="Times New Roman" w:cs="Times New Roman"/>
          <w:b/>
          <w:bCs/>
          <w:kern w:val="0"/>
          <w14:ligatures w14:val="none"/>
        </w:rPr>
        <w:tab/>
      </w:r>
      <w:r w:rsidR="00B67210" w:rsidRPr="00B67210">
        <w:rPr>
          <w:rFonts w:ascii="Times New Roman" w:eastAsia="Calibri" w:hAnsi="Times New Roman" w:cs="Times New Roman"/>
          <w:b/>
          <w:bCs/>
          <w:kern w:val="0"/>
          <w14:ligatures w14:val="none"/>
        </w:rPr>
        <w:tab/>
        <w:t>Cristina CEBAN</w:t>
      </w:r>
    </w:p>
    <w:sectPr w:rsidR="00B67210" w:rsidRPr="00B67210" w:rsidSect="00B068B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76ED"/>
    <w:multiLevelType w:val="multilevel"/>
    <w:tmpl w:val="62FA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36F44"/>
    <w:multiLevelType w:val="multilevel"/>
    <w:tmpl w:val="8C50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1266E"/>
    <w:multiLevelType w:val="multilevel"/>
    <w:tmpl w:val="23BA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C32D8"/>
    <w:multiLevelType w:val="hybridMultilevel"/>
    <w:tmpl w:val="CDB8A9A4"/>
    <w:lvl w:ilvl="0" w:tplc="2C6CA11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993583"/>
    <w:multiLevelType w:val="hybridMultilevel"/>
    <w:tmpl w:val="218E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951F3"/>
    <w:multiLevelType w:val="hybridMultilevel"/>
    <w:tmpl w:val="4564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688034">
    <w:abstractNumId w:val="5"/>
  </w:num>
  <w:num w:numId="2" w16cid:durableId="589389278">
    <w:abstractNumId w:val="4"/>
  </w:num>
  <w:num w:numId="3" w16cid:durableId="282462903">
    <w:abstractNumId w:val="3"/>
  </w:num>
  <w:num w:numId="4" w16cid:durableId="332144345">
    <w:abstractNumId w:val="2"/>
  </w:num>
  <w:num w:numId="5" w16cid:durableId="1563446503">
    <w:abstractNumId w:val="0"/>
  </w:num>
  <w:num w:numId="6" w16cid:durableId="491795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97"/>
    <w:rsid w:val="00004CC3"/>
    <w:rsid w:val="000118BC"/>
    <w:rsid w:val="00056149"/>
    <w:rsid w:val="00061320"/>
    <w:rsid w:val="00097083"/>
    <w:rsid w:val="000A7892"/>
    <w:rsid w:val="000B0133"/>
    <w:rsid w:val="000B294B"/>
    <w:rsid w:val="000D2252"/>
    <w:rsid w:val="000E5EA4"/>
    <w:rsid w:val="00115B87"/>
    <w:rsid w:val="001667B4"/>
    <w:rsid w:val="00184AE0"/>
    <w:rsid w:val="001B76D5"/>
    <w:rsid w:val="001D3701"/>
    <w:rsid w:val="001D49EF"/>
    <w:rsid w:val="001D4BEC"/>
    <w:rsid w:val="001D7454"/>
    <w:rsid w:val="001F3B8A"/>
    <w:rsid w:val="00217C7D"/>
    <w:rsid w:val="002237E2"/>
    <w:rsid w:val="002476AF"/>
    <w:rsid w:val="0025572B"/>
    <w:rsid w:val="002C23EC"/>
    <w:rsid w:val="002F6078"/>
    <w:rsid w:val="00304B10"/>
    <w:rsid w:val="00331AB6"/>
    <w:rsid w:val="00340B4F"/>
    <w:rsid w:val="00361968"/>
    <w:rsid w:val="003650C2"/>
    <w:rsid w:val="00371909"/>
    <w:rsid w:val="003A4A4C"/>
    <w:rsid w:val="003E045E"/>
    <w:rsid w:val="004A4123"/>
    <w:rsid w:val="004B2BAA"/>
    <w:rsid w:val="004D0901"/>
    <w:rsid w:val="004F082F"/>
    <w:rsid w:val="00501577"/>
    <w:rsid w:val="00524652"/>
    <w:rsid w:val="005272C9"/>
    <w:rsid w:val="0054248C"/>
    <w:rsid w:val="00544E6C"/>
    <w:rsid w:val="0054596D"/>
    <w:rsid w:val="005712B4"/>
    <w:rsid w:val="00571682"/>
    <w:rsid w:val="00597436"/>
    <w:rsid w:val="005C7C47"/>
    <w:rsid w:val="005E72EA"/>
    <w:rsid w:val="006255F5"/>
    <w:rsid w:val="00665AF2"/>
    <w:rsid w:val="00687151"/>
    <w:rsid w:val="006D08AA"/>
    <w:rsid w:val="006E4D21"/>
    <w:rsid w:val="00732591"/>
    <w:rsid w:val="00745A96"/>
    <w:rsid w:val="00756D97"/>
    <w:rsid w:val="0077058E"/>
    <w:rsid w:val="00792383"/>
    <w:rsid w:val="007E61B9"/>
    <w:rsid w:val="00802452"/>
    <w:rsid w:val="0080700E"/>
    <w:rsid w:val="008329B1"/>
    <w:rsid w:val="00855B9D"/>
    <w:rsid w:val="0086332C"/>
    <w:rsid w:val="00883C27"/>
    <w:rsid w:val="008959D3"/>
    <w:rsid w:val="008E04D9"/>
    <w:rsid w:val="008E1602"/>
    <w:rsid w:val="008F2D09"/>
    <w:rsid w:val="009247A8"/>
    <w:rsid w:val="00924EE1"/>
    <w:rsid w:val="00927D5F"/>
    <w:rsid w:val="00941159"/>
    <w:rsid w:val="009942F6"/>
    <w:rsid w:val="009B4619"/>
    <w:rsid w:val="009C0C70"/>
    <w:rsid w:val="009D1614"/>
    <w:rsid w:val="009D1B1E"/>
    <w:rsid w:val="00A076A6"/>
    <w:rsid w:val="00A24530"/>
    <w:rsid w:val="00A71F98"/>
    <w:rsid w:val="00A8602E"/>
    <w:rsid w:val="00A9069D"/>
    <w:rsid w:val="00AB005F"/>
    <w:rsid w:val="00AD2E72"/>
    <w:rsid w:val="00AF0C10"/>
    <w:rsid w:val="00AF68CC"/>
    <w:rsid w:val="00B068B0"/>
    <w:rsid w:val="00B175CB"/>
    <w:rsid w:val="00B632BC"/>
    <w:rsid w:val="00B67210"/>
    <w:rsid w:val="00B707DA"/>
    <w:rsid w:val="00B82FFF"/>
    <w:rsid w:val="00B95C88"/>
    <w:rsid w:val="00BD1BF3"/>
    <w:rsid w:val="00BD43D8"/>
    <w:rsid w:val="00C0036B"/>
    <w:rsid w:val="00C55691"/>
    <w:rsid w:val="00C65F9D"/>
    <w:rsid w:val="00C90F05"/>
    <w:rsid w:val="00CB31E7"/>
    <w:rsid w:val="00D519BD"/>
    <w:rsid w:val="00D960F3"/>
    <w:rsid w:val="00DA5EC2"/>
    <w:rsid w:val="00DC7F2E"/>
    <w:rsid w:val="00DD2F11"/>
    <w:rsid w:val="00DE794C"/>
    <w:rsid w:val="00DF569D"/>
    <w:rsid w:val="00E40C11"/>
    <w:rsid w:val="00E4299D"/>
    <w:rsid w:val="00E639FE"/>
    <w:rsid w:val="00E64D61"/>
    <w:rsid w:val="00EA64C1"/>
    <w:rsid w:val="00EB7F71"/>
    <w:rsid w:val="00EC3081"/>
    <w:rsid w:val="00EC6AA3"/>
    <w:rsid w:val="00EF1680"/>
    <w:rsid w:val="00F0084C"/>
    <w:rsid w:val="00F11312"/>
    <w:rsid w:val="00F17E04"/>
    <w:rsid w:val="00F30EBC"/>
    <w:rsid w:val="00F402D2"/>
    <w:rsid w:val="00F60460"/>
    <w:rsid w:val="00F6187A"/>
    <w:rsid w:val="00F70710"/>
    <w:rsid w:val="00F71DD2"/>
    <w:rsid w:val="00F9406E"/>
    <w:rsid w:val="00FA2381"/>
    <w:rsid w:val="00FA2CCE"/>
    <w:rsid w:val="00FD73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1CAE"/>
  <w15:chartTrackingRefBased/>
  <w15:docId w15:val="{585FA6C5-3514-47AF-8B40-7A92967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56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56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56D9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56D9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56D9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56D9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56D9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56D9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56D9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56D9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56D9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56D9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56D9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56D9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56D9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56D9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56D9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56D97"/>
    <w:rPr>
      <w:rFonts w:eastAsiaTheme="majorEastAsia" w:cstheme="majorBidi"/>
      <w:color w:val="272727" w:themeColor="text1" w:themeTint="D8"/>
    </w:rPr>
  </w:style>
  <w:style w:type="paragraph" w:styleId="Titlu">
    <w:name w:val="Title"/>
    <w:basedOn w:val="Normal"/>
    <w:next w:val="Normal"/>
    <w:link w:val="TitluCaracter"/>
    <w:uiPriority w:val="10"/>
    <w:qFormat/>
    <w:rsid w:val="0075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56D9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56D9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56D9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56D9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56D97"/>
    <w:rPr>
      <w:i/>
      <w:iCs/>
      <w:color w:val="404040" w:themeColor="text1" w:themeTint="BF"/>
    </w:rPr>
  </w:style>
  <w:style w:type="paragraph" w:styleId="Listparagraf">
    <w:name w:val="List Paragraph"/>
    <w:basedOn w:val="Normal"/>
    <w:uiPriority w:val="34"/>
    <w:qFormat/>
    <w:rsid w:val="00756D97"/>
    <w:pPr>
      <w:ind w:left="720"/>
      <w:contextualSpacing/>
    </w:pPr>
  </w:style>
  <w:style w:type="character" w:styleId="Accentuareintens">
    <w:name w:val="Intense Emphasis"/>
    <w:basedOn w:val="Fontdeparagrafimplicit"/>
    <w:uiPriority w:val="21"/>
    <w:qFormat/>
    <w:rsid w:val="00756D97"/>
    <w:rPr>
      <w:i/>
      <w:iCs/>
      <w:color w:val="0F4761" w:themeColor="accent1" w:themeShade="BF"/>
    </w:rPr>
  </w:style>
  <w:style w:type="paragraph" w:styleId="Citatintens">
    <w:name w:val="Intense Quote"/>
    <w:basedOn w:val="Normal"/>
    <w:next w:val="Normal"/>
    <w:link w:val="CitatintensCaracter"/>
    <w:uiPriority w:val="30"/>
    <w:qFormat/>
    <w:rsid w:val="00756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56D97"/>
    <w:rPr>
      <w:i/>
      <w:iCs/>
      <w:color w:val="0F4761" w:themeColor="accent1" w:themeShade="BF"/>
    </w:rPr>
  </w:style>
  <w:style w:type="character" w:styleId="Referireintens">
    <w:name w:val="Intense Reference"/>
    <w:basedOn w:val="Fontdeparagrafimplicit"/>
    <w:uiPriority w:val="32"/>
    <w:qFormat/>
    <w:rsid w:val="00756D97"/>
    <w:rPr>
      <w:b/>
      <w:bCs/>
      <w:smallCaps/>
      <w:color w:val="0F4761" w:themeColor="accent1" w:themeShade="BF"/>
      <w:spacing w:val="5"/>
    </w:rPr>
  </w:style>
  <w:style w:type="paragraph" w:styleId="Frspaiere">
    <w:name w:val="No Spacing"/>
    <w:uiPriority w:val="1"/>
    <w:qFormat/>
    <w:rsid w:val="00DE794C"/>
    <w:pPr>
      <w:spacing w:after="0" w:line="240" w:lineRule="auto"/>
    </w:pPr>
  </w:style>
  <w:style w:type="paragraph" w:styleId="NormalWeb">
    <w:name w:val="Normal (Web)"/>
    <w:basedOn w:val="Normal"/>
    <w:uiPriority w:val="99"/>
    <w:unhideWhenUsed/>
    <w:rsid w:val="000E5EA4"/>
    <w:rPr>
      <w:rFonts w:ascii="Times New Roman" w:hAnsi="Times New Roman" w:cs="Times New Roman"/>
    </w:rPr>
  </w:style>
  <w:style w:type="paragraph" w:styleId="Revizuire">
    <w:name w:val="Revision"/>
    <w:hidden/>
    <w:uiPriority w:val="99"/>
    <w:semiHidden/>
    <w:rsid w:val="00C55691"/>
    <w:pPr>
      <w:spacing w:after="0" w:line="240" w:lineRule="auto"/>
    </w:pPr>
  </w:style>
  <w:style w:type="character" w:styleId="Hyperlink">
    <w:name w:val="Hyperlink"/>
    <w:basedOn w:val="Fontdeparagrafimplicit"/>
    <w:uiPriority w:val="99"/>
    <w:semiHidden/>
    <w:unhideWhenUsed/>
    <w:rsid w:val="00097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s://www.google.com/search?q=expunere+la+lumina+soarelui&amp;oq=schimarea+orei+pentru+sanatatea&amp;gs_lcrp=EgZjaHJvbWUyBggAEEUYOTIJCAEQIRgKGKABMgkIAhAhGAoYoAEyBwgDECEYjwIyBwgEECEYjwLSAQkxMDUzNWowajeoAgCwAgA&amp;sourceid=chrome&amp;ie=UTF-8&amp;mstk=AUtExfCUaYf5Gbgy1ysH95UZ2YTJBDpvxHG9kblKzZPJneE2GstfwTok80UpLCHZe7Fjbq_0Yy8NEjZoQVdoLrOH-VN9eU3uoVB7BfWcYA8-L_YHlF7kBz2NezHv9gjQGsZXIA8KBwFkTLFb_9zMLgxpWNepjmTvAGrWhtFbdluogP8tzLI&amp;csui=3&amp;ved=2ahUKEwiu1_fKtK2RAxUd8LsIHThdKB4QgK4QegQIAR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somn+la+timp&amp;oq=schimarea+orei+pentru+sanatatea&amp;gs_lcrp=EgZjaHJvbWUyBggAEEUYOTIJCAEQIRgKGKABMgkIAhAhGAoYoAEyBwgDECEYjwIyBwgEECEYjwLSAQkxMDUzNWowajeoAgCwAgA&amp;sourceid=chrome&amp;ie=UTF-8&amp;mstk=AUtExfCUaYf5Gbgy1ysH95UZ2YTJBDpvxHG9kblKzZPJneE2GstfwTok80UpLCHZe7Fjbq_0Yy8NEjZoQVdoLrOH-VN9eU3uoVB7BfWcYA8-L_YHlF7kBz2NezHv9gjQGsZXIA8KBwFkTLFb_9zMLgxpWNepjmTvAGrWhtFbdluogP8tzLI&amp;csui=3&amp;ved=2ahUKEwiu1_fKtK2RAxUd8LsIHThdKB4QgK4QegQIARAC" TargetMode="External"/><Relationship Id="rId11" Type="http://schemas.openxmlformats.org/officeDocument/2006/relationships/theme" Target="theme/theme1.xml"/><Relationship Id="rId5" Type="http://schemas.openxmlformats.org/officeDocument/2006/relationships/hyperlink" Target="https://www.google.com/search?q=activitate+fizic%C4%83&amp;oq=schimarea+orei+pentru+sanatatea&amp;gs_lcrp=EgZjaHJvbWUyBggAEEUYOTIJCAEQIRgKGKABMgkIAhAhGAoYoAEyBwgDECEYjwIyBwgEECEYjwLSAQkxMDUzNWowajeoAgCwAgA&amp;sourceid=chrome&amp;ie=UTF-8&amp;mstk=AUtExfCUaYf5Gbgy1ysH95UZ2YTJBDpvxHG9kblKzZPJneE2GstfwTok80UpLCHZe7Fjbq_0Yy8NEjZoQVdoLrOH-VN9eU3uoVB7BfWcYA8-L_YHlF7kBz2NezHv9gjQGsZXIA8KBwFkTLFb_9zMLgxpWNepjmTvAGrWhtFbdluogP8tzLI&amp;csui=3&amp;ved=2ahUKEwiu1_fKtK2RAxUd8LsIHThdKB4QgK4QegQIARA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ticip.gov.md/ro/document/stages/*/1550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2498</Words>
  <Characters>14493</Characters>
  <Application>Microsoft Office Word</Application>
  <DocSecurity>0</DocSecurity>
  <Lines>120</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Jitari Lidia</dc:creator>
  <cp:keywords/>
  <dc:description/>
  <cp:lastModifiedBy>Jitari Lidia</cp:lastModifiedBy>
  <cp:revision>8</cp:revision>
  <cp:lastPrinted>2025-12-24T09:48:00Z</cp:lastPrinted>
  <dcterms:created xsi:type="dcterms:W3CDTF">2025-12-24T09:28:00Z</dcterms:created>
  <dcterms:modified xsi:type="dcterms:W3CDTF">2025-12-24T09:50:00Z</dcterms:modified>
</cp:coreProperties>
</file>