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3234" w14:textId="3139F306" w:rsidR="007329A1" w:rsidRPr="00206E5E" w:rsidRDefault="007B7876" w:rsidP="007329A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Pr>
          <w:b/>
          <w:sz w:val="24"/>
          <w:szCs w:val="24"/>
          <w:lang w:val="ro-RO"/>
        </w:rPr>
        <w:t xml:space="preserve"> </w:t>
      </w:r>
      <w:r w:rsidR="00C168B2">
        <w:rPr>
          <w:b/>
          <w:sz w:val="24"/>
          <w:szCs w:val="24"/>
          <w:lang w:val="ro-RO"/>
        </w:rPr>
        <w:t xml:space="preserve">      </w:t>
      </w:r>
      <w:r w:rsidR="007329A1" w:rsidRPr="00206E5E">
        <w:rPr>
          <w:b/>
          <w:sz w:val="24"/>
          <w:szCs w:val="24"/>
          <w:lang w:val="ro-RO"/>
        </w:rPr>
        <w:t>SINTEZA</w:t>
      </w:r>
    </w:p>
    <w:p w14:paraId="58310C9E" w14:textId="77777777" w:rsidR="006521F3" w:rsidRPr="00206E5E" w:rsidRDefault="006521F3" w:rsidP="006521F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i/>
          <w:iCs/>
          <w:sz w:val="28"/>
          <w:szCs w:val="28"/>
          <w:lang w:val="ro-RO"/>
        </w:rPr>
      </w:pPr>
      <w:r w:rsidRPr="00206E5E">
        <w:rPr>
          <w:b/>
          <w:sz w:val="28"/>
          <w:szCs w:val="28"/>
          <w:lang w:val="ro-RO"/>
        </w:rPr>
        <w:t xml:space="preserve">la proiectul hotărârii Guvernului cu privire la modificarea unor hotărâri ale Guvernului </w:t>
      </w:r>
      <w:r w:rsidRPr="00206E5E">
        <w:rPr>
          <w:b/>
          <w:i/>
          <w:iCs/>
          <w:sz w:val="28"/>
          <w:szCs w:val="28"/>
          <w:lang w:val="ro-RO"/>
        </w:rPr>
        <w:t>(ajustarea cadrului normativ în domeniul urbanismului, construcțiilor și locuințelor)</w:t>
      </w:r>
    </w:p>
    <w:p w14:paraId="489CB5A1" w14:textId="1B11FCDC" w:rsidR="007329A1" w:rsidRPr="00206E5E" w:rsidRDefault="007329A1" w:rsidP="007329A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sidRPr="00206E5E">
        <w:rPr>
          <w:b/>
          <w:bCs/>
          <w:sz w:val="24"/>
          <w:szCs w:val="24"/>
          <w:lang w:val="ro-MD"/>
        </w:rPr>
        <w:t xml:space="preserve">NU </w:t>
      </w:r>
      <w:r w:rsidR="006521F3" w:rsidRPr="00206E5E">
        <w:rPr>
          <w:b/>
          <w:bCs/>
          <w:sz w:val="24"/>
          <w:szCs w:val="24"/>
          <w:lang w:val="ro-MD"/>
        </w:rPr>
        <w:t>904</w:t>
      </w:r>
      <w:r w:rsidRPr="00206E5E">
        <w:rPr>
          <w:b/>
          <w:bCs/>
          <w:sz w:val="24"/>
          <w:szCs w:val="24"/>
          <w:lang w:val="ro-MD"/>
        </w:rPr>
        <w:t>/MIDR/2025</w:t>
      </w:r>
    </w:p>
    <w:p w14:paraId="3EF0B8EE" w14:textId="77777777" w:rsidR="007329A1" w:rsidRPr="00206E5E" w:rsidRDefault="007329A1" w:rsidP="007329A1">
      <w:pPr>
        <w:pStyle w:val="TableParagraph"/>
        <w:ind w:left="62"/>
        <w:jc w:val="center"/>
        <w:rPr>
          <w:rFonts w:ascii="Times New Roman" w:hAnsi="Times New Roman" w:cs="Times New Roman"/>
          <w:b/>
          <w:bCs/>
          <w:sz w:val="24"/>
          <w:szCs w:val="24"/>
          <w:lang w:val="ro-RO"/>
        </w:rPr>
      </w:pPr>
      <w:r w:rsidRPr="00206E5E">
        <w:rPr>
          <w:rFonts w:ascii="Times New Roman" w:hAnsi="Times New Roman" w:cs="Times New Roman"/>
          <w:b/>
          <w:bCs/>
          <w:sz w:val="24"/>
          <w:szCs w:val="24"/>
          <w:lang w:val="ro-RO"/>
        </w:rPr>
        <w:t xml:space="preserve"> </w:t>
      </w:r>
    </w:p>
    <w:tbl>
      <w:tblPr>
        <w:tblStyle w:val="TableGrid"/>
        <w:tblW w:w="14176" w:type="dxa"/>
        <w:tblLayout w:type="fixed"/>
        <w:tblLook w:val="04A0" w:firstRow="1" w:lastRow="0" w:firstColumn="1" w:lastColumn="0" w:noHBand="0" w:noVBand="1"/>
      </w:tblPr>
      <w:tblGrid>
        <w:gridCol w:w="2972"/>
        <w:gridCol w:w="709"/>
        <w:gridCol w:w="8080"/>
        <w:gridCol w:w="2415"/>
      </w:tblGrid>
      <w:tr w:rsidR="00206E5E" w:rsidRPr="00206E5E" w14:paraId="098E9981" w14:textId="77777777" w:rsidTr="007C783E">
        <w:tc>
          <w:tcPr>
            <w:tcW w:w="2972" w:type="dxa"/>
            <w:shd w:val="clear" w:color="auto" w:fill="E7E6E6" w:themeFill="background2"/>
            <w:vAlign w:val="center"/>
          </w:tcPr>
          <w:p w14:paraId="33F35B54" w14:textId="77777777" w:rsidR="007329A1" w:rsidRPr="00206E5E" w:rsidRDefault="007329A1" w:rsidP="007F5BC9">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b/>
                <w:sz w:val="24"/>
                <w:szCs w:val="24"/>
                <w:lang w:val="ro-RO"/>
              </w:rPr>
              <w:t>Participantul la avizare, consultare publică, expertizare</w:t>
            </w:r>
          </w:p>
        </w:tc>
        <w:tc>
          <w:tcPr>
            <w:tcW w:w="709" w:type="dxa"/>
            <w:shd w:val="clear" w:color="auto" w:fill="E7E6E6" w:themeFill="background2"/>
            <w:vAlign w:val="center"/>
          </w:tcPr>
          <w:p w14:paraId="1A036954" w14:textId="77777777" w:rsidR="007329A1" w:rsidRPr="00206E5E" w:rsidRDefault="007329A1" w:rsidP="00E83E33">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b/>
                <w:sz w:val="24"/>
                <w:szCs w:val="24"/>
                <w:lang w:val="ro-RO"/>
              </w:rPr>
              <w:t>Nr. crt.</w:t>
            </w:r>
          </w:p>
        </w:tc>
        <w:tc>
          <w:tcPr>
            <w:tcW w:w="8080" w:type="dxa"/>
            <w:shd w:val="clear" w:color="auto" w:fill="E7E6E6" w:themeFill="background2"/>
            <w:vAlign w:val="center"/>
          </w:tcPr>
          <w:p w14:paraId="0FEC7DC1" w14:textId="77777777" w:rsidR="007329A1" w:rsidRPr="00206E5E" w:rsidRDefault="007329A1" w:rsidP="007F5BC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06E5E">
              <w:rPr>
                <w:b/>
                <w:sz w:val="24"/>
                <w:szCs w:val="24"/>
                <w:lang w:val="ro-RO"/>
              </w:rPr>
              <w:t>Conținutul obiecției,</w:t>
            </w:r>
          </w:p>
          <w:p w14:paraId="7EA11E77" w14:textId="77777777" w:rsidR="007329A1" w:rsidRPr="00206E5E" w:rsidRDefault="007329A1" w:rsidP="007F5BC9">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b/>
                <w:sz w:val="24"/>
                <w:szCs w:val="24"/>
                <w:lang w:val="ro-RO"/>
              </w:rPr>
              <w:t>propunerii, recomandării, concluziei</w:t>
            </w:r>
          </w:p>
        </w:tc>
        <w:tc>
          <w:tcPr>
            <w:tcW w:w="2415" w:type="dxa"/>
            <w:shd w:val="clear" w:color="auto" w:fill="E7E6E6" w:themeFill="background2"/>
            <w:vAlign w:val="center"/>
          </w:tcPr>
          <w:p w14:paraId="061AB4C5" w14:textId="77777777" w:rsidR="007329A1" w:rsidRPr="00206E5E" w:rsidRDefault="007329A1" w:rsidP="007F5BC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06E5E">
              <w:rPr>
                <w:b/>
                <w:sz w:val="24"/>
                <w:szCs w:val="24"/>
                <w:lang w:val="ro-RO"/>
              </w:rPr>
              <w:t>Argumentarea</w:t>
            </w:r>
          </w:p>
          <w:p w14:paraId="49958EA8" w14:textId="77777777" w:rsidR="007329A1" w:rsidRPr="00206E5E" w:rsidRDefault="007329A1" w:rsidP="007F5BC9">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b/>
                <w:sz w:val="24"/>
                <w:szCs w:val="24"/>
                <w:lang w:val="ro-RO"/>
              </w:rPr>
              <w:t>autorului proiectului</w:t>
            </w:r>
          </w:p>
        </w:tc>
      </w:tr>
      <w:tr w:rsidR="00206E5E" w:rsidRPr="00206E5E" w14:paraId="239EBDE3" w14:textId="77777777" w:rsidTr="003C4A7A">
        <w:trPr>
          <w:trHeight w:val="630"/>
        </w:trPr>
        <w:tc>
          <w:tcPr>
            <w:tcW w:w="14176" w:type="dxa"/>
            <w:gridSpan w:val="4"/>
            <w:shd w:val="clear" w:color="auto" w:fill="BFBFBF" w:themeFill="background1" w:themeFillShade="BF"/>
            <w:vAlign w:val="center"/>
          </w:tcPr>
          <w:p w14:paraId="3EA38E81" w14:textId="1D8196AF" w:rsidR="00664C24" w:rsidRPr="00206E5E" w:rsidRDefault="007329A1" w:rsidP="003C4A7A">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Avizare</w:t>
            </w:r>
          </w:p>
        </w:tc>
      </w:tr>
      <w:tr w:rsidR="00206E5E" w:rsidRPr="00206E5E" w14:paraId="036BA20B" w14:textId="77777777" w:rsidTr="003C4A7A">
        <w:trPr>
          <w:trHeight w:val="80"/>
        </w:trPr>
        <w:tc>
          <w:tcPr>
            <w:tcW w:w="2972" w:type="dxa"/>
            <w:shd w:val="clear" w:color="auto" w:fill="E7E6E6" w:themeFill="background2"/>
            <w:vAlign w:val="center"/>
          </w:tcPr>
          <w:p w14:paraId="552F9B94" w14:textId="5DAFB8B9" w:rsidR="007329A1" w:rsidRPr="00206E5E" w:rsidRDefault="007329A1" w:rsidP="00606766">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sz w:val="24"/>
                <w:szCs w:val="24"/>
                <w:lang w:val="ro-RO"/>
              </w:rPr>
              <w:t>Ministerul Finanțelor</w:t>
            </w:r>
          </w:p>
          <w:p w14:paraId="7724CEAC" w14:textId="77777777" w:rsidR="0063346E" w:rsidRPr="00206E5E" w:rsidRDefault="007329A1" w:rsidP="00606766">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nr. 09/</w:t>
            </w:r>
            <w:r w:rsidR="0063346E" w:rsidRPr="00206E5E">
              <w:rPr>
                <w:b/>
                <w:bCs/>
                <w:sz w:val="24"/>
                <w:szCs w:val="24"/>
                <w:lang w:val="ro-RO"/>
              </w:rPr>
              <w:t>2-03/568/1641</w:t>
            </w:r>
          </w:p>
          <w:p w14:paraId="1E706598" w14:textId="6F983B15" w:rsidR="00606766" w:rsidRPr="00206E5E" w:rsidRDefault="007329A1" w:rsidP="00783E06">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 xml:space="preserve">din </w:t>
            </w:r>
            <w:r w:rsidR="0063346E" w:rsidRPr="00206E5E">
              <w:rPr>
                <w:b/>
                <w:bCs/>
                <w:sz w:val="24"/>
                <w:szCs w:val="24"/>
                <w:lang w:val="ro-RO"/>
              </w:rPr>
              <w:t>28.11</w:t>
            </w:r>
            <w:r w:rsidRPr="00206E5E">
              <w:rPr>
                <w:b/>
                <w:bCs/>
                <w:sz w:val="24"/>
                <w:szCs w:val="24"/>
                <w:lang w:val="ro-RO"/>
              </w:rPr>
              <w:t>.2025</w:t>
            </w:r>
          </w:p>
        </w:tc>
        <w:tc>
          <w:tcPr>
            <w:tcW w:w="709" w:type="dxa"/>
            <w:vAlign w:val="center"/>
          </w:tcPr>
          <w:p w14:paraId="58F6301D" w14:textId="64E8BB3A" w:rsidR="007329A1" w:rsidRPr="00206E5E" w:rsidRDefault="00206E5E" w:rsidP="00E83E33">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 xml:space="preserve">1. </w:t>
            </w:r>
          </w:p>
        </w:tc>
        <w:tc>
          <w:tcPr>
            <w:tcW w:w="8080" w:type="dxa"/>
            <w:vAlign w:val="center"/>
          </w:tcPr>
          <w:p w14:paraId="77A0B5B4" w14:textId="77777777" w:rsidR="007329A1" w:rsidRPr="00206E5E" w:rsidRDefault="007329A1" w:rsidP="00606766">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sz w:val="24"/>
                <w:szCs w:val="24"/>
                <w:lang w:val="ro-RO"/>
              </w:rPr>
              <w:t>Comunică lipsa de obiecții și propuneri.</w:t>
            </w:r>
          </w:p>
        </w:tc>
        <w:tc>
          <w:tcPr>
            <w:tcW w:w="2415" w:type="dxa"/>
            <w:vAlign w:val="center"/>
          </w:tcPr>
          <w:p w14:paraId="6B67AD2E" w14:textId="77777777" w:rsidR="007329A1" w:rsidRPr="00206E5E" w:rsidRDefault="007329A1" w:rsidP="00606766">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S-a luat act de informare.</w:t>
            </w:r>
          </w:p>
        </w:tc>
      </w:tr>
      <w:tr w:rsidR="00206E5E" w:rsidRPr="00206E5E" w14:paraId="3E2BA3D3" w14:textId="77777777" w:rsidTr="003C4A7A">
        <w:trPr>
          <w:trHeight w:val="80"/>
        </w:trPr>
        <w:tc>
          <w:tcPr>
            <w:tcW w:w="2972" w:type="dxa"/>
            <w:shd w:val="clear" w:color="auto" w:fill="E7E6E6" w:themeFill="background2"/>
            <w:vAlign w:val="center"/>
          </w:tcPr>
          <w:p w14:paraId="51F8F573" w14:textId="77777777" w:rsidR="0063346E" w:rsidRPr="00206E5E" w:rsidRDefault="0063346E" w:rsidP="00606766">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Ministerul Muncii și Protecției Sociale</w:t>
            </w:r>
          </w:p>
          <w:p w14:paraId="3C4DA138" w14:textId="77777777" w:rsidR="0063346E" w:rsidRPr="00206E5E" w:rsidRDefault="0063346E" w:rsidP="00606766">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nr.</w:t>
            </w:r>
            <w:r w:rsidRPr="00206E5E">
              <w:rPr>
                <w:b/>
                <w:bCs/>
              </w:rPr>
              <w:t xml:space="preserve"> </w:t>
            </w:r>
            <w:r w:rsidRPr="00206E5E">
              <w:rPr>
                <w:b/>
                <w:bCs/>
                <w:sz w:val="24"/>
                <w:szCs w:val="24"/>
                <w:lang w:val="ro-RO"/>
              </w:rPr>
              <w:t>11/557</w:t>
            </w:r>
          </w:p>
          <w:p w14:paraId="4A2A8481" w14:textId="518828F6" w:rsidR="00606766" w:rsidRPr="00206E5E" w:rsidRDefault="0063346E" w:rsidP="00783E06">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din 28.11.2025</w:t>
            </w:r>
          </w:p>
        </w:tc>
        <w:tc>
          <w:tcPr>
            <w:tcW w:w="709" w:type="dxa"/>
            <w:vAlign w:val="center"/>
          </w:tcPr>
          <w:p w14:paraId="5C2A1AD5" w14:textId="2DE8CDB1" w:rsidR="0063346E" w:rsidRPr="00206E5E" w:rsidRDefault="00206E5E" w:rsidP="00E83E33">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 xml:space="preserve">2. </w:t>
            </w:r>
          </w:p>
        </w:tc>
        <w:tc>
          <w:tcPr>
            <w:tcW w:w="8080" w:type="dxa"/>
            <w:vAlign w:val="center"/>
          </w:tcPr>
          <w:p w14:paraId="565452A4" w14:textId="514CAAD5" w:rsidR="0063346E" w:rsidRPr="00206E5E" w:rsidRDefault="0063346E" w:rsidP="00606766">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sz w:val="24"/>
                <w:szCs w:val="24"/>
                <w:lang w:val="ro-RO"/>
              </w:rPr>
              <w:t>Comunică lipsa de obiecții și propuneri.</w:t>
            </w:r>
          </w:p>
        </w:tc>
        <w:tc>
          <w:tcPr>
            <w:tcW w:w="2415" w:type="dxa"/>
            <w:vAlign w:val="center"/>
          </w:tcPr>
          <w:p w14:paraId="7BF341AE" w14:textId="5D87B4F3" w:rsidR="0063346E" w:rsidRPr="00206E5E" w:rsidRDefault="0063346E" w:rsidP="00606766">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S-a luat act de informare.</w:t>
            </w:r>
          </w:p>
        </w:tc>
      </w:tr>
      <w:tr w:rsidR="00206E5E" w:rsidRPr="00206E5E" w14:paraId="7B40F919" w14:textId="77777777" w:rsidTr="003C4A7A">
        <w:trPr>
          <w:trHeight w:val="80"/>
        </w:trPr>
        <w:tc>
          <w:tcPr>
            <w:tcW w:w="2972" w:type="dxa"/>
            <w:shd w:val="clear" w:color="auto" w:fill="E7E6E6" w:themeFill="background2"/>
            <w:vAlign w:val="center"/>
          </w:tcPr>
          <w:p w14:paraId="36A52125" w14:textId="77777777" w:rsidR="00C3213A" w:rsidRPr="00206E5E" w:rsidRDefault="00606766" w:rsidP="00606766">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 xml:space="preserve">Ministerul Energiei </w:t>
            </w:r>
          </w:p>
          <w:p w14:paraId="7AE85793" w14:textId="60AF0D7B" w:rsidR="00606766" w:rsidRPr="00206E5E" w:rsidRDefault="00606766" w:rsidP="00606766">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nr. 05-2990</w:t>
            </w:r>
          </w:p>
          <w:p w14:paraId="285A1CA1" w14:textId="19684E15" w:rsidR="00606766" w:rsidRPr="00206E5E" w:rsidRDefault="00606766" w:rsidP="00783E06">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din 25.11.2025</w:t>
            </w:r>
          </w:p>
        </w:tc>
        <w:tc>
          <w:tcPr>
            <w:tcW w:w="709" w:type="dxa"/>
            <w:vAlign w:val="center"/>
          </w:tcPr>
          <w:p w14:paraId="24090210" w14:textId="2D915976" w:rsidR="00606766" w:rsidRPr="00206E5E" w:rsidRDefault="00206E5E" w:rsidP="00E83E33">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3.</w:t>
            </w:r>
          </w:p>
        </w:tc>
        <w:tc>
          <w:tcPr>
            <w:tcW w:w="8080" w:type="dxa"/>
            <w:vAlign w:val="center"/>
          </w:tcPr>
          <w:p w14:paraId="08A0F4C9" w14:textId="1D48D41D" w:rsidR="00606766" w:rsidRPr="00206E5E" w:rsidRDefault="00606766" w:rsidP="00606766">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sz w:val="24"/>
                <w:szCs w:val="24"/>
                <w:lang w:val="ro-RO"/>
              </w:rPr>
              <w:t>Comunică lipsa de obiecții și propuneri.</w:t>
            </w:r>
          </w:p>
        </w:tc>
        <w:tc>
          <w:tcPr>
            <w:tcW w:w="2415" w:type="dxa"/>
            <w:vAlign w:val="center"/>
          </w:tcPr>
          <w:p w14:paraId="21DB75C0" w14:textId="0DFE2512" w:rsidR="00606766" w:rsidRPr="00206E5E" w:rsidRDefault="00606766" w:rsidP="00606766">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S-a luat act de informare.</w:t>
            </w:r>
          </w:p>
        </w:tc>
      </w:tr>
      <w:tr w:rsidR="00206E5E" w:rsidRPr="00206E5E" w14:paraId="622B1AEF" w14:textId="77777777" w:rsidTr="003C4A7A">
        <w:trPr>
          <w:trHeight w:val="80"/>
        </w:trPr>
        <w:tc>
          <w:tcPr>
            <w:tcW w:w="2972" w:type="dxa"/>
            <w:shd w:val="clear" w:color="auto" w:fill="E7E6E6" w:themeFill="background2"/>
            <w:vAlign w:val="center"/>
          </w:tcPr>
          <w:p w14:paraId="188F3AF3" w14:textId="77777777" w:rsidR="00C3213A" w:rsidRPr="00206E5E" w:rsidRDefault="00606766" w:rsidP="00C3213A">
            <w:pPr>
              <w:pBdr>
                <w:top w:val="none" w:sz="4" w:space="0" w:color="000000"/>
                <w:left w:val="none" w:sz="4" w:space="0" w:color="000000"/>
                <w:bottom w:val="none" w:sz="4" w:space="0" w:color="000000"/>
                <w:right w:val="none" w:sz="4" w:space="0" w:color="000000"/>
              </w:pBdr>
              <w:ind w:left="-117" w:firstLine="117"/>
              <w:jc w:val="center"/>
              <w:rPr>
                <w:b/>
                <w:sz w:val="24"/>
                <w:szCs w:val="24"/>
                <w:lang w:val="ro-RO"/>
              </w:rPr>
            </w:pPr>
            <w:r w:rsidRPr="00206E5E">
              <w:rPr>
                <w:b/>
                <w:sz w:val="24"/>
                <w:szCs w:val="24"/>
                <w:lang w:val="ro-RO"/>
              </w:rPr>
              <w:t xml:space="preserve">Ministerul Agriculturii și Industriei Alimentare </w:t>
            </w:r>
          </w:p>
          <w:p w14:paraId="538A881F" w14:textId="77F54CC6" w:rsidR="00606766" w:rsidRPr="00206E5E" w:rsidRDefault="00606766" w:rsidP="00C3213A">
            <w:pPr>
              <w:pBdr>
                <w:top w:val="none" w:sz="4" w:space="0" w:color="000000"/>
                <w:left w:val="none" w:sz="4" w:space="0" w:color="000000"/>
                <w:bottom w:val="none" w:sz="4" w:space="0" w:color="000000"/>
                <w:right w:val="none" w:sz="4" w:space="0" w:color="000000"/>
              </w:pBdr>
              <w:ind w:left="-117" w:firstLine="117"/>
              <w:jc w:val="center"/>
              <w:rPr>
                <w:b/>
                <w:sz w:val="24"/>
                <w:szCs w:val="24"/>
                <w:lang w:val="ro-RO"/>
              </w:rPr>
            </w:pPr>
            <w:r w:rsidRPr="00206E5E">
              <w:rPr>
                <w:b/>
                <w:sz w:val="24"/>
                <w:szCs w:val="24"/>
                <w:lang w:val="ro-RO"/>
              </w:rPr>
              <w:t>nr. 21-03/3277</w:t>
            </w:r>
          </w:p>
          <w:p w14:paraId="029F4C5E" w14:textId="06E85096" w:rsidR="00C3213A" w:rsidRPr="00206E5E" w:rsidRDefault="00606766" w:rsidP="00783E06">
            <w:pPr>
              <w:pBdr>
                <w:top w:val="none" w:sz="4" w:space="0" w:color="000000"/>
                <w:left w:val="none" w:sz="4" w:space="0" w:color="000000"/>
                <w:bottom w:val="none" w:sz="4" w:space="0" w:color="000000"/>
                <w:right w:val="none" w:sz="4" w:space="0" w:color="000000"/>
              </w:pBdr>
              <w:ind w:left="-117" w:firstLine="117"/>
              <w:jc w:val="center"/>
              <w:rPr>
                <w:b/>
                <w:sz w:val="24"/>
                <w:szCs w:val="24"/>
                <w:lang w:val="ro-RO"/>
              </w:rPr>
            </w:pPr>
            <w:r w:rsidRPr="00206E5E">
              <w:rPr>
                <w:b/>
                <w:sz w:val="24"/>
                <w:szCs w:val="24"/>
                <w:lang w:val="ro-RO"/>
              </w:rPr>
              <w:t>din 02.12.2025</w:t>
            </w:r>
          </w:p>
        </w:tc>
        <w:tc>
          <w:tcPr>
            <w:tcW w:w="709" w:type="dxa"/>
            <w:vAlign w:val="center"/>
          </w:tcPr>
          <w:p w14:paraId="34415DD5" w14:textId="2820E3FA" w:rsidR="00606766" w:rsidRPr="00206E5E" w:rsidRDefault="00206E5E" w:rsidP="00E83E33">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 xml:space="preserve">4. </w:t>
            </w:r>
          </w:p>
        </w:tc>
        <w:tc>
          <w:tcPr>
            <w:tcW w:w="8080" w:type="dxa"/>
            <w:vAlign w:val="center"/>
          </w:tcPr>
          <w:p w14:paraId="4AB98A40" w14:textId="6C26020C" w:rsidR="00606766" w:rsidRPr="00206E5E" w:rsidRDefault="00606766" w:rsidP="00606766">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sz w:val="24"/>
                <w:szCs w:val="24"/>
                <w:lang w:val="ro-RO"/>
              </w:rPr>
              <w:t>Comunică lipsa de obiecții și propuneri.</w:t>
            </w:r>
          </w:p>
        </w:tc>
        <w:tc>
          <w:tcPr>
            <w:tcW w:w="2415" w:type="dxa"/>
            <w:vAlign w:val="center"/>
          </w:tcPr>
          <w:p w14:paraId="4AF989DF" w14:textId="092989DD" w:rsidR="00606766" w:rsidRPr="00206E5E" w:rsidRDefault="00606766" w:rsidP="00606766">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S-a luat act de informare.</w:t>
            </w:r>
          </w:p>
        </w:tc>
      </w:tr>
      <w:tr w:rsidR="00206E5E" w:rsidRPr="00206E5E" w14:paraId="13BF4569" w14:textId="77777777" w:rsidTr="003C4A7A">
        <w:trPr>
          <w:trHeight w:val="80"/>
        </w:trPr>
        <w:tc>
          <w:tcPr>
            <w:tcW w:w="2972" w:type="dxa"/>
            <w:shd w:val="clear" w:color="auto" w:fill="E7E6E6" w:themeFill="background2"/>
            <w:vAlign w:val="center"/>
          </w:tcPr>
          <w:p w14:paraId="5CCD51FF" w14:textId="77297A77" w:rsidR="00A002B3" w:rsidRPr="00206E5E" w:rsidRDefault="00A002B3" w:rsidP="00C3213A">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Ministerul Dezvoltării</w:t>
            </w:r>
          </w:p>
          <w:p w14:paraId="7446A962" w14:textId="1BD60735" w:rsidR="00A002B3" w:rsidRPr="00206E5E" w:rsidRDefault="00A002B3" w:rsidP="00C3213A">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sz w:val="24"/>
                <w:szCs w:val="24"/>
                <w:lang w:val="ro-RO"/>
              </w:rPr>
              <w:t>Economice și Digitalizării</w:t>
            </w:r>
          </w:p>
          <w:p w14:paraId="11B0A5B3" w14:textId="269D984C" w:rsidR="00C3213A" w:rsidRPr="00206E5E" w:rsidRDefault="00A002B3" w:rsidP="00783E06">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sz w:val="24"/>
                <w:szCs w:val="24"/>
                <w:lang w:val="ro-RO"/>
              </w:rPr>
              <w:t>nr. 17-3411 din 02.12.2025</w:t>
            </w:r>
          </w:p>
        </w:tc>
        <w:tc>
          <w:tcPr>
            <w:tcW w:w="709" w:type="dxa"/>
            <w:vAlign w:val="center"/>
          </w:tcPr>
          <w:p w14:paraId="40D18930" w14:textId="7BFFE966" w:rsidR="00A002B3" w:rsidRPr="00206E5E" w:rsidRDefault="00206E5E" w:rsidP="00E83E33">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 xml:space="preserve">5. </w:t>
            </w:r>
          </w:p>
        </w:tc>
        <w:tc>
          <w:tcPr>
            <w:tcW w:w="8080" w:type="dxa"/>
            <w:vAlign w:val="center"/>
          </w:tcPr>
          <w:p w14:paraId="4188DA04" w14:textId="15C74C97" w:rsidR="00A002B3" w:rsidRPr="00206E5E" w:rsidRDefault="00A002B3" w:rsidP="00A002B3">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sz w:val="24"/>
                <w:szCs w:val="24"/>
                <w:lang w:val="ro-RO"/>
              </w:rPr>
              <w:t>Comunică lipsa de obiecții și propuneri.</w:t>
            </w:r>
          </w:p>
        </w:tc>
        <w:tc>
          <w:tcPr>
            <w:tcW w:w="2415" w:type="dxa"/>
            <w:vAlign w:val="center"/>
          </w:tcPr>
          <w:p w14:paraId="3A20B4A7" w14:textId="19D20A42" w:rsidR="00A002B3" w:rsidRPr="00206E5E" w:rsidRDefault="00A002B3" w:rsidP="00A002B3">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S-a luat act de informare.</w:t>
            </w:r>
          </w:p>
        </w:tc>
      </w:tr>
      <w:tr w:rsidR="00206E5E" w:rsidRPr="00206E5E" w14:paraId="738DFC9F" w14:textId="77777777" w:rsidTr="003C4A7A">
        <w:trPr>
          <w:trHeight w:val="80"/>
        </w:trPr>
        <w:tc>
          <w:tcPr>
            <w:tcW w:w="2972" w:type="dxa"/>
            <w:shd w:val="clear" w:color="auto" w:fill="E7E6E6" w:themeFill="background2"/>
            <w:vAlign w:val="center"/>
          </w:tcPr>
          <w:p w14:paraId="29216151" w14:textId="7DB4E8CE" w:rsidR="00A002B3" w:rsidRPr="00206E5E" w:rsidRDefault="00A002B3" w:rsidP="00C3213A">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sz w:val="24"/>
                <w:szCs w:val="24"/>
                <w:lang w:val="ro-RO"/>
              </w:rPr>
              <w:t>Ministerul Mediului</w:t>
            </w:r>
          </w:p>
          <w:p w14:paraId="009F1627" w14:textId="743E07AD" w:rsidR="00A002B3" w:rsidRPr="00206E5E" w:rsidRDefault="00A002B3" w:rsidP="00C3213A">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nr. 13-05/3272</w:t>
            </w:r>
          </w:p>
          <w:p w14:paraId="55F29A4A" w14:textId="6FC9AF14" w:rsidR="00A002B3" w:rsidRPr="00206E5E" w:rsidRDefault="00A002B3" w:rsidP="00C3213A">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din 03.12.2025</w:t>
            </w:r>
          </w:p>
        </w:tc>
        <w:tc>
          <w:tcPr>
            <w:tcW w:w="709" w:type="dxa"/>
            <w:vAlign w:val="center"/>
          </w:tcPr>
          <w:p w14:paraId="5715F8AD" w14:textId="18AD6581" w:rsidR="00A002B3" w:rsidRPr="00206E5E" w:rsidRDefault="008A619B" w:rsidP="00A80D5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 xml:space="preserve">  </w:t>
            </w:r>
            <w:r w:rsidR="00206E5E" w:rsidRPr="00206E5E">
              <w:rPr>
                <w:b/>
                <w:sz w:val="24"/>
                <w:szCs w:val="24"/>
                <w:lang w:val="ro-RO"/>
              </w:rPr>
              <w:t xml:space="preserve">6. </w:t>
            </w:r>
          </w:p>
        </w:tc>
        <w:tc>
          <w:tcPr>
            <w:tcW w:w="8080" w:type="dxa"/>
            <w:vAlign w:val="center"/>
          </w:tcPr>
          <w:p w14:paraId="36FAA85F" w14:textId="29CF3671" w:rsidR="006D4E23" w:rsidRPr="00206E5E" w:rsidRDefault="00A80D5F" w:rsidP="00BB734E">
            <w:pPr>
              <w:pBdr>
                <w:top w:val="none" w:sz="4" w:space="0" w:color="000000"/>
                <w:left w:val="none" w:sz="4" w:space="0" w:color="000000"/>
                <w:bottom w:val="none" w:sz="4" w:space="0" w:color="000000"/>
                <w:right w:val="none" w:sz="4" w:space="0" w:color="000000"/>
              </w:pBdr>
              <w:ind w:firstLine="601"/>
              <w:rPr>
                <w:sz w:val="24"/>
                <w:szCs w:val="24"/>
                <w:lang w:val="ro-RO"/>
              </w:rPr>
            </w:pPr>
            <w:r w:rsidRPr="00206E5E">
              <w:rPr>
                <w:sz w:val="24"/>
                <w:szCs w:val="24"/>
                <w:lang w:val="ro-RO"/>
              </w:rPr>
              <w:t xml:space="preserve">La pct. 13 al proiectului de hotărâre, să fie expus în următoarea redacție </w:t>
            </w:r>
          </w:p>
          <w:p w14:paraId="0AE2CAAC" w14:textId="5D907C78" w:rsidR="006D4E23" w:rsidRPr="00206E5E" w:rsidRDefault="00A80D5F" w:rsidP="001C2E44">
            <w:pPr>
              <w:pBdr>
                <w:top w:val="none" w:sz="4" w:space="0" w:color="000000"/>
                <w:left w:val="none" w:sz="4" w:space="0" w:color="000000"/>
                <w:bottom w:val="none" w:sz="4" w:space="0" w:color="000000"/>
                <w:right w:val="none" w:sz="4" w:space="0" w:color="000000"/>
              </w:pBdr>
              <w:ind w:firstLine="0"/>
              <w:rPr>
                <w:sz w:val="24"/>
                <w:szCs w:val="24"/>
                <w:lang w:val="ro-RO"/>
              </w:rPr>
            </w:pPr>
            <w:r w:rsidRPr="00206E5E">
              <w:rPr>
                <w:sz w:val="24"/>
                <w:szCs w:val="24"/>
                <w:lang w:val="ro-RO"/>
              </w:rPr>
              <w:t>,,În pct. 58 din Regulamentul de funcționare a Rezervației biosferei „Prutul de Jos”, aprobat prin Hotărârea Guvernului nr. 122/2021 (Monitorul Oficial al Republicii Moldova, 2021, nr. 197-201 art. 268), cu modificările ulterioare, textul „Legii nr. 721/1996 privind calitatea în construcții”, se substituie cu textul „Codul urbanismului și construcțiilor nr. 434/2023.</w:t>
            </w:r>
          </w:p>
          <w:p w14:paraId="79B32B40" w14:textId="491A23F8" w:rsidR="006D4E23" w:rsidRPr="00206E5E" w:rsidRDefault="00A80D5F" w:rsidP="00CE68BD">
            <w:pPr>
              <w:pBdr>
                <w:top w:val="none" w:sz="4" w:space="0" w:color="000000"/>
                <w:left w:val="none" w:sz="4" w:space="0" w:color="000000"/>
                <w:bottom w:val="none" w:sz="4" w:space="0" w:color="000000"/>
                <w:right w:val="none" w:sz="4" w:space="0" w:color="000000"/>
              </w:pBdr>
              <w:ind w:firstLine="595"/>
              <w:rPr>
                <w:sz w:val="24"/>
                <w:szCs w:val="24"/>
                <w:lang w:val="ro-RO"/>
              </w:rPr>
            </w:pPr>
            <w:r w:rsidRPr="00206E5E">
              <w:rPr>
                <w:sz w:val="24"/>
                <w:szCs w:val="24"/>
                <w:lang w:val="ro-RO"/>
              </w:rPr>
              <w:t xml:space="preserve"> </w:t>
            </w:r>
          </w:p>
          <w:p w14:paraId="7AADCE5C" w14:textId="156FB659" w:rsidR="00A002B3" w:rsidRPr="00206E5E" w:rsidRDefault="00A80D5F" w:rsidP="00CE68BD">
            <w:pPr>
              <w:pBdr>
                <w:top w:val="none" w:sz="4" w:space="0" w:color="000000"/>
                <w:left w:val="none" w:sz="4" w:space="0" w:color="000000"/>
                <w:bottom w:val="none" w:sz="4" w:space="0" w:color="000000"/>
                <w:right w:val="none" w:sz="4" w:space="0" w:color="000000"/>
              </w:pBdr>
              <w:ind w:firstLine="595"/>
              <w:rPr>
                <w:sz w:val="24"/>
                <w:szCs w:val="24"/>
                <w:lang w:val="ro-RO"/>
              </w:rPr>
            </w:pPr>
            <w:r w:rsidRPr="00206E5E">
              <w:rPr>
                <w:sz w:val="24"/>
                <w:szCs w:val="24"/>
                <w:lang w:val="ro-RO"/>
              </w:rPr>
              <w:lastRenderedPageBreak/>
              <w:t>Se completează după textul „Codul urbanismului și construcțiilor nr. 434/2023” cu textul ,,Legii nr. 11/2017 privind evaluarea strategică de mediu” și se exclude textul „Legii nr. 851/1996 privind expertiză ecologică”.”</w:t>
            </w:r>
          </w:p>
          <w:p w14:paraId="00F1DEFE" w14:textId="77777777" w:rsidR="00A002B3" w:rsidRPr="00206E5E" w:rsidRDefault="00A002B3" w:rsidP="00CE68BD">
            <w:pPr>
              <w:pBdr>
                <w:top w:val="none" w:sz="4" w:space="0" w:color="000000"/>
                <w:left w:val="none" w:sz="4" w:space="0" w:color="000000"/>
                <w:bottom w:val="none" w:sz="4" w:space="0" w:color="000000"/>
                <w:right w:val="none" w:sz="4" w:space="0" w:color="000000"/>
              </w:pBdr>
              <w:ind w:firstLine="595"/>
              <w:rPr>
                <w:sz w:val="24"/>
                <w:szCs w:val="24"/>
                <w:lang w:val="ro-RO"/>
              </w:rPr>
            </w:pPr>
          </w:p>
        </w:tc>
        <w:tc>
          <w:tcPr>
            <w:tcW w:w="2415" w:type="dxa"/>
            <w:vAlign w:val="center"/>
          </w:tcPr>
          <w:p w14:paraId="55AC192A" w14:textId="77777777" w:rsidR="000575AA" w:rsidRPr="00206E5E" w:rsidRDefault="000575AA" w:rsidP="0000328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lastRenderedPageBreak/>
              <w:t>Se acceptă.</w:t>
            </w:r>
          </w:p>
          <w:p w14:paraId="719EFADB" w14:textId="0ACE38B2" w:rsidR="001C2E44" w:rsidRPr="00206E5E" w:rsidRDefault="001C2E44" w:rsidP="00BB0A22">
            <w:pPr>
              <w:pBdr>
                <w:top w:val="none" w:sz="4" w:space="0" w:color="000000"/>
                <w:left w:val="none" w:sz="4" w:space="0" w:color="000000"/>
                <w:bottom w:val="none" w:sz="4" w:space="0" w:color="000000"/>
                <w:right w:val="none" w:sz="4" w:space="0" w:color="000000"/>
              </w:pBdr>
              <w:ind w:firstLine="0"/>
              <w:rPr>
                <w:bCs/>
                <w:sz w:val="24"/>
                <w:szCs w:val="24"/>
                <w:lang w:val="ro-RO"/>
              </w:rPr>
            </w:pPr>
            <w:r w:rsidRPr="00206E5E">
              <w:rPr>
                <w:bCs/>
                <w:sz w:val="24"/>
                <w:szCs w:val="24"/>
                <w:lang w:val="ro-RO"/>
              </w:rPr>
              <w:t>Au fost operate modificări în conținutul punctului, prin suplinire și excludere.</w:t>
            </w:r>
          </w:p>
          <w:p w14:paraId="5A045717" w14:textId="77777777" w:rsidR="00A002B3" w:rsidRPr="00206E5E" w:rsidRDefault="00A002B3" w:rsidP="0000328D">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r>
      <w:tr w:rsidR="00206E5E" w:rsidRPr="00206E5E" w14:paraId="5CFEB6BD" w14:textId="77777777" w:rsidTr="003C4A7A">
        <w:trPr>
          <w:trHeight w:val="732"/>
        </w:trPr>
        <w:tc>
          <w:tcPr>
            <w:tcW w:w="2972" w:type="dxa"/>
            <w:shd w:val="clear" w:color="auto" w:fill="E7E6E6" w:themeFill="background2"/>
            <w:vAlign w:val="center"/>
          </w:tcPr>
          <w:p w14:paraId="12A5B2BE" w14:textId="3CEE8BFD" w:rsidR="00FE673B" w:rsidRPr="00206E5E" w:rsidRDefault="00FE673B" w:rsidP="00BB734E">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sz w:val="24"/>
                <w:szCs w:val="24"/>
                <w:lang w:val="ro-RO"/>
              </w:rPr>
              <w:t>Ministerul Sănătății</w:t>
            </w:r>
          </w:p>
          <w:p w14:paraId="79C6DBD1" w14:textId="4E39F8C6" w:rsidR="00FE673B" w:rsidRPr="00206E5E" w:rsidRDefault="00FE673B" w:rsidP="00BB734E">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nr. 22/3701</w:t>
            </w:r>
          </w:p>
          <w:p w14:paraId="3B82E3BC" w14:textId="14CB81B1" w:rsidR="00FE673B" w:rsidRPr="00206E5E" w:rsidRDefault="00FE673B" w:rsidP="00BB734E">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bCs/>
                <w:sz w:val="24"/>
                <w:szCs w:val="24"/>
                <w:lang w:val="ro-RO"/>
              </w:rPr>
              <w:t>din 25.11.2025</w:t>
            </w:r>
          </w:p>
        </w:tc>
        <w:tc>
          <w:tcPr>
            <w:tcW w:w="709" w:type="dxa"/>
            <w:vAlign w:val="center"/>
          </w:tcPr>
          <w:p w14:paraId="27678980" w14:textId="4F5F0AAC" w:rsidR="00FE673B" w:rsidRPr="00206E5E" w:rsidRDefault="00206E5E" w:rsidP="00BB734E">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7.</w:t>
            </w:r>
          </w:p>
        </w:tc>
        <w:tc>
          <w:tcPr>
            <w:tcW w:w="8080" w:type="dxa"/>
            <w:vAlign w:val="center"/>
          </w:tcPr>
          <w:p w14:paraId="4A12C40C" w14:textId="3EC36BCB" w:rsidR="00FE673B" w:rsidRPr="00206E5E" w:rsidRDefault="00FE673B" w:rsidP="00BB734E">
            <w:pPr>
              <w:pBdr>
                <w:top w:val="none" w:sz="4" w:space="0" w:color="000000"/>
                <w:left w:val="none" w:sz="4" w:space="0" w:color="000000"/>
                <w:bottom w:val="none" w:sz="4" w:space="0" w:color="000000"/>
                <w:right w:val="none" w:sz="4" w:space="0" w:color="000000"/>
              </w:pBdr>
              <w:ind w:firstLine="601"/>
              <w:rPr>
                <w:sz w:val="24"/>
                <w:szCs w:val="24"/>
                <w:lang w:val="ro-RO"/>
              </w:rPr>
            </w:pPr>
            <w:r w:rsidRPr="00206E5E">
              <w:rPr>
                <w:sz w:val="24"/>
                <w:szCs w:val="24"/>
                <w:lang w:val="ro-RO"/>
              </w:rPr>
              <w:t>La pct. 9.1 și 9.2 se propune excluderea prepoziției „din”, întrucât utilizarea acesteia nu este necesară în contextul redactării.</w:t>
            </w:r>
          </w:p>
        </w:tc>
        <w:tc>
          <w:tcPr>
            <w:tcW w:w="2415" w:type="dxa"/>
            <w:vAlign w:val="center"/>
          </w:tcPr>
          <w:p w14:paraId="56D6FFC2" w14:textId="5D1254A9" w:rsidR="00FE673B" w:rsidRPr="00206E5E" w:rsidRDefault="00FE673B" w:rsidP="00BB734E">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Se acceptă</w:t>
            </w:r>
            <w:r w:rsidR="00E41FFC">
              <w:rPr>
                <w:b/>
                <w:sz w:val="24"/>
                <w:szCs w:val="24"/>
                <w:lang w:val="ro-RO"/>
              </w:rPr>
              <w:t>.</w:t>
            </w:r>
          </w:p>
          <w:p w14:paraId="4CF7E450" w14:textId="77777777" w:rsidR="00FE673B" w:rsidRPr="00206E5E" w:rsidRDefault="00FE673B" w:rsidP="00BB734E">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r>
      <w:tr w:rsidR="00206E5E" w:rsidRPr="00206E5E" w14:paraId="1054986C" w14:textId="77777777" w:rsidTr="003C4A7A">
        <w:trPr>
          <w:trHeight w:val="80"/>
        </w:trPr>
        <w:tc>
          <w:tcPr>
            <w:tcW w:w="2972" w:type="dxa"/>
            <w:vMerge w:val="restart"/>
            <w:shd w:val="clear" w:color="auto" w:fill="E7E6E6" w:themeFill="background2"/>
            <w:vAlign w:val="center"/>
          </w:tcPr>
          <w:p w14:paraId="67BB9C45" w14:textId="44619758" w:rsidR="00CE68BD" w:rsidRPr="00206E5E" w:rsidRDefault="00CE68BD" w:rsidP="00D66A42">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sz w:val="24"/>
                <w:szCs w:val="24"/>
                <w:lang w:val="ro-RO"/>
              </w:rPr>
              <w:t>Ministerul Afacerilor Interne</w:t>
            </w:r>
          </w:p>
          <w:p w14:paraId="2366FB1B" w14:textId="5AEC73D8" w:rsidR="00CE68BD" w:rsidRPr="00206E5E" w:rsidRDefault="00CE68BD" w:rsidP="00D66A42">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nr. 16/4208</w:t>
            </w:r>
          </w:p>
          <w:p w14:paraId="102A0144" w14:textId="77777777" w:rsidR="00CE68BD" w:rsidRPr="00206E5E" w:rsidRDefault="00CE68BD" w:rsidP="00D66A42">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din 28.11.2025</w:t>
            </w:r>
          </w:p>
          <w:p w14:paraId="642A63A5" w14:textId="7C67DAA5" w:rsidR="00CE68BD" w:rsidRPr="00206E5E" w:rsidRDefault="00CE68BD" w:rsidP="00D66A42">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p>
        </w:tc>
        <w:tc>
          <w:tcPr>
            <w:tcW w:w="709" w:type="dxa"/>
            <w:vAlign w:val="center"/>
          </w:tcPr>
          <w:p w14:paraId="493D933F" w14:textId="7323FE0E" w:rsidR="00CE68BD" w:rsidRPr="00206E5E" w:rsidRDefault="008A619B" w:rsidP="00D66A42">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 xml:space="preserve">   </w:t>
            </w:r>
            <w:r w:rsidR="00206E5E" w:rsidRPr="00206E5E">
              <w:rPr>
                <w:b/>
                <w:sz w:val="24"/>
                <w:szCs w:val="24"/>
                <w:lang w:val="ro-RO"/>
              </w:rPr>
              <w:t xml:space="preserve">8. </w:t>
            </w:r>
          </w:p>
        </w:tc>
        <w:tc>
          <w:tcPr>
            <w:tcW w:w="8080" w:type="dxa"/>
            <w:vAlign w:val="center"/>
          </w:tcPr>
          <w:p w14:paraId="42603188" w14:textId="77777777" w:rsidR="00CE68BD" w:rsidRPr="00206E5E" w:rsidRDefault="00CE68BD" w:rsidP="00BB734E">
            <w:pPr>
              <w:pBdr>
                <w:top w:val="none" w:sz="4" w:space="0" w:color="000000"/>
                <w:left w:val="none" w:sz="4" w:space="0" w:color="000000"/>
                <w:bottom w:val="none" w:sz="4" w:space="0" w:color="000000"/>
                <w:right w:val="none" w:sz="4" w:space="0" w:color="000000"/>
              </w:pBdr>
              <w:ind w:firstLine="601"/>
              <w:rPr>
                <w:sz w:val="24"/>
                <w:szCs w:val="24"/>
                <w:lang w:val="ro-RO"/>
              </w:rPr>
            </w:pPr>
            <w:r w:rsidRPr="00206E5E">
              <w:rPr>
                <w:sz w:val="24"/>
                <w:szCs w:val="24"/>
                <w:lang w:val="ro-RO"/>
              </w:rPr>
              <w:t>La pct. 1 din proiectul hotărârii de Guvern, substituirea textul „alin. (2) al art. 2” cu textul „art. 150 alin. (1) lit. t)-y)”, se propune ca după textul „art. 150 alin. (1) lit. t)-y)” să fie introdusă completarea „</w:t>
            </w:r>
            <w:bookmarkStart w:id="0" w:name="_Hlk216102676"/>
            <w:r w:rsidRPr="00206E5E">
              <w:rPr>
                <w:sz w:val="24"/>
                <w:szCs w:val="24"/>
                <w:lang w:val="ro-RO"/>
              </w:rPr>
              <w:t>din Codul urbanismului și construcțiilor nr. 434/2023, pentru care Codul prevede proceduri speciale de autorizare, control sau exceptare de la controlul de stat al calității în construcții.”</w:t>
            </w:r>
            <w:bookmarkEnd w:id="0"/>
          </w:p>
          <w:p w14:paraId="5A46BDB7" w14:textId="2AE84C27" w:rsidR="00A26F77" w:rsidRPr="00206E5E" w:rsidRDefault="00A26F77" w:rsidP="00CE68BD">
            <w:pPr>
              <w:pBdr>
                <w:top w:val="none" w:sz="4" w:space="0" w:color="000000"/>
                <w:left w:val="none" w:sz="4" w:space="0" w:color="000000"/>
                <w:bottom w:val="none" w:sz="4" w:space="0" w:color="000000"/>
                <w:right w:val="none" w:sz="4" w:space="0" w:color="000000"/>
              </w:pBdr>
              <w:ind w:firstLine="595"/>
              <w:rPr>
                <w:sz w:val="24"/>
                <w:szCs w:val="24"/>
                <w:lang w:val="ro-RO"/>
              </w:rPr>
            </w:pPr>
          </w:p>
        </w:tc>
        <w:tc>
          <w:tcPr>
            <w:tcW w:w="2415" w:type="dxa"/>
            <w:vAlign w:val="center"/>
          </w:tcPr>
          <w:p w14:paraId="66E8E98C" w14:textId="614C34AA" w:rsidR="00CE68BD" w:rsidRPr="00206E5E" w:rsidRDefault="00CE68BD" w:rsidP="00E41FFC">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Se acceptă</w:t>
            </w:r>
            <w:r w:rsidR="00E41FFC">
              <w:rPr>
                <w:b/>
                <w:sz w:val="24"/>
                <w:szCs w:val="24"/>
                <w:lang w:val="ro-RO"/>
              </w:rPr>
              <w:t>.</w:t>
            </w:r>
          </w:p>
        </w:tc>
      </w:tr>
      <w:tr w:rsidR="00206E5E" w:rsidRPr="00206E5E" w14:paraId="196E20D2" w14:textId="77777777" w:rsidTr="003C4A7A">
        <w:trPr>
          <w:trHeight w:val="80"/>
        </w:trPr>
        <w:tc>
          <w:tcPr>
            <w:tcW w:w="2972" w:type="dxa"/>
            <w:vMerge/>
            <w:shd w:val="clear" w:color="auto" w:fill="E7E6E6" w:themeFill="background2"/>
            <w:vAlign w:val="center"/>
          </w:tcPr>
          <w:p w14:paraId="6CC0D34B" w14:textId="77777777" w:rsidR="00CE68BD" w:rsidRPr="00206E5E" w:rsidRDefault="00CE68BD" w:rsidP="00CE68BD">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tc>
        <w:tc>
          <w:tcPr>
            <w:tcW w:w="709" w:type="dxa"/>
            <w:vAlign w:val="center"/>
          </w:tcPr>
          <w:p w14:paraId="3C76D3E4" w14:textId="26E4C4B8" w:rsidR="00CE68BD" w:rsidRPr="00206E5E" w:rsidRDefault="008A619B" w:rsidP="00CE68BD">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 xml:space="preserve">  </w:t>
            </w:r>
            <w:r w:rsidR="00206E5E" w:rsidRPr="00206E5E">
              <w:rPr>
                <w:b/>
                <w:sz w:val="24"/>
                <w:szCs w:val="24"/>
                <w:lang w:val="ro-RO"/>
              </w:rPr>
              <w:t xml:space="preserve">9. </w:t>
            </w:r>
          </w:p>
        </w:tc>
        <w:tc>
          <w:tcPr>
            <w:tcW w:w="8080" w:type="dxa"/>
            <w:vAlign w:val="center"/>
          </w:tcPr>
          <w:p w14:paraId="13481609" w14:textId="686F17D0" w:rsidR="00CE68BD" w:rsidRPr="00206E5E" w:rsidRDefault="00CE68BD" w:rsidP="00BB734E">
            <w:pPr>
              <w:pBdr>
                <w:top w:val="none" w:sz="4" w:space="0" w:color="000000"/>
                <w:left w:val="none" w:sz="4" w:space="0" w:color="000000"/>
                <w:bottom w:val="none" w:sz="4" w:space="0" w:color="000000"/>
                <w:right w:val="none" w:sz="4" w:space="0" w:color="000000"/>
              </w:pBdr>
              <w:ind w:firstLine="601"/>
              <w:rPr>
                <w:sz w:val="24"/>
                <w:szCs w:val="24"/>
                <w:lang w:val="ro-RO"/>
              </w:rPr>
            </w:pPr>
            <w:r w:rsidRPr="00206E5E">
              <w:rPr>
                <w:sz w:val="24"/>
                <w:szCs w:val="24"/>
                <w:lang w:val="ro-RO"/>
              </w:rPr>
              <w:t>La pct. 6 al proiectului, trimiterea la Hotărârea Guvernului nr. 974/2008 contravine prevederilor art. 5 alin. (3) și art. 29 alin. (1) lit. b) din Legea nr. 100/2017 privind actele normative, întrucât face referire la un act normativ care va fi abrogat la data intrării în vigoare a proiectului. Hotărârea Guvernului nr. 974/2008 este abrogată expres prin Hotărârea Guvernului nr. 693 din 15 octombrie 2025, abrogare care produce efecte de la 1 ianuarie 2026.</w:t>
            </w:r>
          </w:p>
          <w:p w14:paraId="359D23B1" w14:textId="77777777" w:rsidR="00A26F77" w:rsidRPr="00206E5E" w:rsidRDefault="00A26F77" w:rsidP="00CE68BD">
            <w:pPr>
              <w:pBdr>
                <w:top w:val="none" w:sz="4" w:space="0" w:color="000000"/>
                <w:left w:val="none" w:sz="4" w:space="0" w:color="000000"/>
                <w:bottom w:val="none" w:sz="4" w:space="0" w:color="000000"/>
                <w:right w:val="none" w:sz="4" w:space="0" w:color="000000"/>
              </w:pBdr>
              <w:ind w:firstLine="595"/>
              <w:rPr>
                <w:i/>
                <w:iCs/>
                <w:sz w:val="24"/>
                <w:szCs w:val="24"/>
                <w:lang w:val="ro-RO"/>
              </w:rPr>
            </w:pPr>
            <w:r w:rsidRPr="00206E5E">
              <w:rPr>
                <w:sz w:val="24"/>
                <w:szCs w:val="24"/>
                <w:lang w:val="ro-RO"/>
              </w:rPr>
              <w:t>Având în vedere că proiectul de hotărâre va intra în vigoare după o lună de la publicare și va continua să producă efecte atât înainte, cât și după 1 ianuarie 2026</w:t>
            </w:r>
            <w:r w:rsidRPr="00206E5E">
              <w:rPr>
                <w:i/>
                <w:iCs/>
                <w:sz w:val="24"/>
                <w:szCs w:val="24"/>
                <w:lang w:val="ro-RO"/>
              </w:rPr>
              <w:t>, menținerea unei trimiteri directe la un act abrogat generează o normă inaplicabilă ulterior abrogării, contravenind cerințelor de coerență și aplicabilitate previzibilă a cadrului normativ.</w:t>
            </w:r>
          </w:p>
          <w:p w14:paraId="35AB9E2E" w14:textId="163D92DA" w:rsidR="00A26F77" w:rsidRPr="00206E5E" w:rsidRDefault="00A26F77" w:rsidP="00CE68BD">
            <w:pPr>
              <w:pBdr>
                <w:top w:val="none" w:sz="4" w:space="0" w:color="000000"/>
                <w:left w:val="none" w:sz="4" w:space="0" w:color="000000"/>
                <w:bottom w:val="none" w:sz="4" w:space="0" w:color="000000"/>
                <w:right w:val="none" w:sz="4" w:space="0" w:color="000000"/>
              </w:pBdr>
              <w:ind w:firstLine="595"/>
              <w:rPr>
                <w:sz w:val="24"/>
                <w:szCs w:val="24"/>
                <w:lang w:val="ro-RO"/>
              </w:rPr>
            </w:pPr>
          </w:p>
        </w:tc>
        <w:tc>
          <w:tcPr>
            <w:tcW w:w="2415" w:type="dxa"/>
            <w:vAlign w:val="center"/>
          </w:tcPr>
          <w:p w14:paraId="0D042345" w14:textId="7343DF3A" w:rsidR="00CE68BD" w:rsidRPr="00206E5E" w:rsidRDefault="00CE68BD" w:rsidP="0077064F">
            <w:pPr>
              <w:pBdr>
                <w:top w:val="none" w:sz="4" w:space="0" w:color="000000"/>
                <w:left w:val="none" w:sz="4" w:space="0" w:color="000000"/>
                <w:bottom w:val="none" w:sz="4" w:space="0" w:color="000000"/>
                <w:right w:val="none" w:sz="4" w:space="0" w:color="000000"/>
              </w:pBdr>
              <w:ind w:firstLine="0"/>
              <w:rPr>
                <w:b/>
                <w:sz w:val="24"/>
                <w:szCs w:val="24"/>
                <w:lang w:val="ro-RO"/>
              </w:rPr>
            </w:pPr>
            <w:r w:rsidRPr="00206E5E">
              <w:rPr>
                <w:b/>
                <w:sz w:val="24"/>
                <w:szCs w:val="24"/>
                <w:lang w:val="ro-RO"/>
              </w:rPr>
              <w:t>Se acceptă</w:t>
            </w:r>
            <w:r w:rsidR="0077064F" w:rsidRPr="00206E5E">
              <w:rPr>
                <w:b/>
                <w:sz w:val="24"/>
                <w:szCs w:val="24"/>
                <w:lang w:val="ro-RO"/>
              </w:rPr>
              <w:t>,</w:t>
            </w:r>
            <w:r w:rsidR="0077064F" w:rsidRPr="00206E5E">
              <w:rPr>
                <w:bCs/>
                <w:sz w:val="24"/>
                <w:szCs w:val="24"/>
                <w:lang w:val="ro-RO"/>
              </w:rPr>
              <w:t xml:space="preserve"> punctul 6 din PHG </w:t>
            </w:r>
            <w:r w:rsidR="00E41FFC">
              <w:rPr>
                <w:bCs/>
                <w:sz w:val="24"/>
                <w:szCs w:val="24"/>
                <w:lang w:val="ro-RO"/>
              </w:rPr>
              <w:t xml:space="preserve">a fost </w:t>
            </w:r>
            <w:r w:rsidR="0077064F" w:rsidRPr="00206E5E">
              <w:rPr>
                <w:bCs/>
                <w:sz w:val="24"/>
                <w:szCs w:val="24"/>
                <w:lang w:val="ro-RO"/>
              </w:rPr>
              <w:t>exclus.</w:t>
            </w:r>
          </w:p>
          <w:p w14:paraId="13E02813" w14:textId="77777777"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r>
      <w:tr w:rsidR="00206E5E" w:rsidRPr="00206E5E" w14:paraId="20F27018" w14:textId="77777777" w:rsidTr="003C4A7A">
        <w:trPr>
          <w:trHeight w:val="80"/>
        </w:trPr>
        <w:tc>
          <w:tcPr>
            <w:tcW w:w="2972" w:type="dxa"/>
            <w:vMerge/>
            <w:shd w:val="clear" w:color="auto" w:fill="E7E6E6" w:themeFill="background2"/>
            <w:vAlign w:val="center"/>
          </w:tcPr>
          <w:p w14:paraId="21C52F14" w14:textId="77777777" w:rsidR="00CE68BD" w:rsidRPr="00206E5E" w:rsidRDefault="00CE68BD" w:rsidP="00CE68BD">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tc>
        <w:tc>
          <w:tcPr>
            <w:tcW w:w="709" w:type="dxa"/>
            <w:vAlign w:val="center"/>
          </w:tcPr>
          <w:p w14:paraId="24ABC897" w14:textId="315BA10F" w:rsidR="00CE68BD" w:rsidRPr="00206E5E" w:rsidRDefault="008A619B" w:rsidP="00CE68BD">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 xml:space="preserve"> </w:t>
            </w:r>
            <w:r w:rsidR="00206E5E" w:rsidRPr="00206E5E">
              <w:rPr>
                <w:b/>
                <w:sz w:val="24"/>
                <w:szCs w:val="24"/>
                <w:lang w:val="ro-RO"/>
              </w:rPr>
              <w:t xml:space="preserve">10. </w:t>
            </w:r>
          </w:p>
        </w:tc>
        <w:tc>
          <w:tcPr>
            <w:tcW w:w="8080" w:type="dxa"/>
            <w:vAlign w:val="center"/>
          </w:tcPr>
          <w:p w14:paraId="7B4B8C86" w14:textId="77777777" w:rsidR="00A26F77" w:rsidRDefault="00CE68BD" w:rsidP="00523650">
            <w:pPr>
              <w:pBdr>
                <w:top w:val="none" w:sz="4" w:space="0" w:color="000000"/>
                <w:left w:val="none" w:sz="4" w:space="0" w:color="000000"/>
                <w:bottom w:val="none" w:sz="4" w:space="0" w:color="000000"/>
                <w:right w:val="none" w:sz="4" w:space="0" w:color="000000"/>
              </w:pBdr>
              <w:ind w:firstLine="601"/>
              <w:rPr>
                <w:sz w:val="24"/>
                <w:szCs w:val="24"/>
                <w:lang w:val="ro-RO"/>
              </w:rPr>
            </w:pPr>
            <w:r w:rsidRPr="00206E5E">
              <w:rPr>
                <w:sz w:val="24"/>
                <w:szCs w:val="24"/>
                <w:lang w:val="ro-RO"/>
              </w:rPr>
              <w:t>La pct. 11.1. din proiect, se propune completarea punctul 3 al Regulamentul cu privire la modul de acordare a locuințelor de serviciu, aprobat prin Hotărârea Guvernului nr. 914/2016 cu următorul text „</w:t>
            </w:r>
            <w:bookmarkStart w:id="1" w:name="_Hlk216103063"/>
            <w:r w:rsidRPr="00206E5E">
              <w:rPr>
                <w:i/>
                <w:iCs/>
                <w:sz w:val="24"/>
                <w:szCs w:val="24"/>
                <w:lang w:val="ro-RO"/>
              </w:rPr>
              <w:t>inclusiv salariații cetățeni ai statelor membre ale Uniunii Europene și ai statelor participante la Acordul Schengen, precum și membrii familiilor acestora, în condițiile legislației privind șederea acestora pe teritoriul Republicii Moldova.</w:t>
            </w:r>
            <w:r w:rsidRPr="00206E5E">
              <w:rPr>
                <w:sz w:val="24"/>
                <w:szCs w:val="24"/>
                <w:lang w:val="ro-RO"/>
              </w:rPr>
              <w:t>”</w:t>
            </w:r>
            <w:bookmarkEnd w:id="1"/>
          </w:p>
          <w:p w14:paraId="6D3B16C7" w14:textId="66FFF148" w:rsidR="00523650" w:rsidRPr="00206E5E" w:rsidRDefault="00523650" w:rsidP="00523650">
            <w:pPr>
              <w:pBdr>
                <w:top w:val="none" w:sz="4" w:space="0" w:color="000000"/>
                <w:left w:val="none" w:sz="4" w:space="0" w:color="000000"/>
                <w:bottom w:val="none" w:sz="4" w:space="0" w:color="000000"/>
                <w:right w:val="none" w:sz="4" w:space="0" w:color="000000"/>
              </w:pBdr>
              <w:ind w:firstLine="601"/>
              <w:rPr>
                <w:sz w:val="24"/>
                <w:szCs w:val="24"/>
                <w:lang w:val="ro-RO"/>
              </w:rPr>
            </w:pPr>
          </w:p>
        </w:tc>
        <w:tc>
          <w:tcPr>
            <w:tcW w:w="2415" w:type="dxa"/>
            <w:vAlign w:val="center"/>
          </w:tcPr>
          <w:p w14:paraId="0EE5CCE7" w14:textId="1996913B" w:rsidR="00CE68BD" w:rsidRPr="00206E5E" w:rsidRDefault="00A26F77" w:rsidP="00523650">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Se acceptă</w:t>
            </w:r>
            <w:r w:rsidR="00523650">
              <w:rPr>
                <w:b/>
                <w:sz w:val="24"/>
                <w:szCs w:val="24"/>
                <w:lang w:val="ro-RO"/>
              </w:rPr>
              <w:t>.</w:t>
            </w:r>
          </w:p>
        </w:tc>
      </w:tr>
      <w:tr w:rsidR="00206E5E" w:rsidRPr="00206E5E" w14:paraId="465F5D7E" w14:textId="77777777" w:rsidTr="003C4A7A">
        <w:trPr>
          <w:trHeight w:val="80"/>
        </w:trPr>
        <w:tc>
          <w:tcPr>
            <w:tcW w:w="2972" w:type="dxa"/>
            <w:shd w:val="clear" w:color="auto" w:fill="E7E6E6" w:themeFill="background2"/>
            <w:vAlign w:val="center"/>
          </w:tcPr>
          <w:p w14:paraId="5392830A" w14:textId="021A3FB1" w:rsidR="00CE68BD" w:rsidRPr="00206E5E" w:rsidRDefault="00CE68BD" w:rsidP="00CE68BD">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sz w:val="24"/>
                <w:szCs w:val="24"/>
                <w:lang w:val="ro-RO"/>
              </w:rPr>
              <w:t>Ministerul Afacerilor Externe</w:t>
            </w:r>
          </w:p>
          <w:p w14:paraId="36B9EF6C" w14:textId="1D2E55FA" w:rsidR="00CE68BD" w:rsidRPr="00206E5E" w:rsidRDefault="00CE68BD" w:rsidP="00CE68BD">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nr. DI/3/041-12194</w:t>
            </w:r>
          </w:p>
          <w:p w14:paraId="021D7B13" w14:textId="41CDFBA9" w:rsidR="00CE68BD" w:rsidRPr="00206E5E" w:rsidRDefault="00CE68BD" w:rsidP="00CE68BD">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din 25.11.2025</w:t>
            </w:r>
          </w:p>
        </w:tc>
        <w:tc>
          <w:tcPr>
            <w:tcW w:w="709" w:type="dxa"/>
            <w:vAlign w:val="center"/>
          </w:tcPr>
          <w:p w14:paraId="400738AE" w14:textId="11683AB5" w:rsidR="00CE68BD" w:rsidRPr="00206E5E" w:rsidRDefault="00206E5E"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 xml:space="preserve">11. </w:t>
            </w:r>
          </w:p>
        </w:tc>
        <w:tc>
          <w:tcPr>
            <w:tcW w:w="8080" w:type="dxa"/>
            <w:vAlign w:val="center"/>
          </w:tcPr>
          <w:p w14:paraId="70164E91" w14:textId="2FBAE44B" w:rsidR="00CE68BD" w:rsidRPr="00206E5E" w:rsidRDefault="00CE68BD" w:rsidP="00CE68BD">
            <w:pPr>
              <w:pBdr>
                <w:top w:val="none" w:sz="4" w:space="0" w:color="000000"/>
                <w:left w:val="none" w:sz="4" w:space="0" w:color="000000"/>
                <w:bottom w:val="none" w:sz="4" w:space="0" w:color="000000"/>
                <w:right w:val="none" w:sz="4" w:space="0" w:color="000000"/>
              </w:pBdr>
              <w:ind w:firstLine="28"/>
              <w:jc w:val="center"/>
              <w:rPr>
                <w:sz w:val="24"/>
                <w:szCs w:val="24"/>
                <w:lang w:val="ro-RO"/>
              </w:rPr>
            </w:pPr>
            <w:r w:rsidRPr="00206E5E">
              <w:rPr>
                <w:sz w:val="24"/>
                <w:szCs w:val="24"/>
                <w:lang w:val="ro-RO"/>
              </w:rPr>
              <w:t>Comunică lipsa de obiecții și propuneri.</w:t>
            </w:r>
          </w:p>
        </w:tc>
        <w:tc>
          <w:tcPr>
            <w:tcW w:w="2415" w:type="dxa"/>
            <w:vAlign w:val="center"/>
          </w:tcPr>
          <w:p w14:paraId="22D0FBFA" w14:textId="2FD4E431"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S-a luat act de informare.</w:t>
            </w:r>
          </w:p>
        </w:tc>
      </w:tr>
      <w:tr w:rsidR="00206E5E" w:rsidRPr="00206E5E" w14:paraId="68B75315" w14:textId="77777777" w:rsidTr="003C4A7A">
        <w:trPr>
          <w:trHeight w:val="80"/>
        </w:trPr>
        <w:tc>
          <w:tcPr>
            <w:tcW w:w="2972" w:type="dxa"/>
            <w:shd w:val="clear" w:color="auto" w:fill="E7E6E6" w:themeFill="background2"/>
            <w:vAlign w:val="center"/>
          </w:tcPr>
          <w:p w14:paraId="76839EE4" w14:textId="60B1C248" w:rsidR="00CE68BD" w:rsidRPr="00206E5E" w:rsidRDefault="00CE68BD" w:rsidP="00CE68BD">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sz w:val="24"/>
                <w:szCs w:val="24"/>
                <w:lang w:val="ro-RO"/>
              </w:rPr>
              <w:lastRenderedPageBreak/>
              <w:t>Ministerul Apărării</w:t>
            </w:r>
          </w:p>
          <w:p w14:paraId="32738ABD" w14:textId="29E09947" w:rsidR="00CE68BD" w:rsidRPr="00206E5E" w:rsidRDefault="00CE68BD" w:rsidP="00CE68BD">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nr. 11/1401</w:t>
            </w:r>
          </w:p>
          <w:p w14:paraId="5C51B4FA" w14:textId="47E1EA06" w:rsidR="00CE68BD" w:rsidRPr="00206E5E" w:rsidRDefault="00CE68BD" w:rsidP="00CE68BD">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bCs/>
                <w:sz w:val="24"/>
                <w:szCs w:val="24"/>
                <w:lang w:val="ro-RO"/>
              </w:rPr>
              <w:t>din 28.11.2025</w:t>
            </w:r>
          </w:p>
        </w:tc>
        <w:tc>
          <w:tcPr>
            <w:tcW w:w="709" w:type="dxa"/>
            <w:vAlign w:val="center"/>
          </w:tcPr>
          <w:p w14:paraId="4598CF55" w14:textId="32E36D54" w:rsidR="00CE68BD" w:rsidRPr="00206E5E" w:rsidRDefault="00206E5E"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 xml:space="preserve">12. </w:t>
            </w:r>
          </w:p>
        </w:tc>
        <w:tc>
          <w:tcPr>
            <w:tcW w:w="8080" w:type="dxa"/>
            <w:vAlign w:val="center"/>
          </w:tcPr>
          <w:p w14:paraId="1256DB08" w14:textId="0D3CF0BA" w:rsidR="00CE68BD" w:rsidRPr="00206E5E" w:rsidRDefault="00CE68BD" w:rsidP="00CE68BD">
            <w:pPr>
              <w:pBdr>
                <w:top w:val="none" w:sz="4" w:space="0" w:color="000000"/>
                <w:left w:val="none" w:sz="4" w:space="0" w:color="000000"/>
                <w:bottom w:val="none" w:sz="4" w:space="0" w:color="000000"/>
                <w:right w:val="none" w:sz="4" w:space="0" w:color="000000"/>
              </w:pBdr>
              <w:ind w:firstLine="28"/>
              <w:jc w:val="center"/>
              <w:rPr>
                <w:sz w:val="24"/>
                <w:szCs w:val="24"/>
                <w:lang w:val="ro-RO"/>
              </w:rPr>
            </w:pPr>
            <w:r w:rsidRPr="00206E5E">
              <w:rPr>
                <w:sz w:val="24"/>
                <w:szCs w:val="24"/>
                <w:lang w:val="ro-RO"/>
              </w:rPr>
              <w:t>Comunică lipsa de obiecții și propuneri.</w:t>
            </w:r>
          </w:p>
        </w:tc>
        <w:tc>
          <w:tcPr>
            <w:tcW w:w="2415" w:type="dxa"/>
            <w:vAlign w:val="center"/>
          </w:tcPr>
          <w:p w14:paraId="291D6BA5" w14:textId="75EBC31E"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S-a luat act de informare.</w:t>
            </w:r>
          </w:p>
        </w:tc>
      </w:tr>
      <w:tr w:rsidR="00206E5E" w:rsidRPr="00206E5E" w14:paraId="7E8FEB16" w14:textId="77777777" w:rsidTr="003C4A7A">
        <w:trPr>
          <w:trHeight w:val="80"/>
        </w:trPr>
        <w:tc>
          <w:tcPr>
            <w:tcW w:w="2972" w:type="dxa"/>
            <w:shd w:val="clear" w:color="auto" w:fill="E7E6E6" w:themeFill="background2"/>
            <w:vAlign w:val="center"/>
          </w:tcPr>
          <w:p w14:paraId="30B9E3BE" w14:textId="5FA28C2C" w:rsidR="00CE68BD" w:rsidRPr="00206E5E" w:rsidRDefault="00CE68BD" w:rsidP="00CE68BD">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sz w:val="24"/>
                <w:szCs w:val="24"/>
                <w:lang w:val="ro-RO"/>
              </w:rPr>
              <w:t>Agenția Geodezie, Cartografie și Cadastru</w:t>
            </w:r>
          </w:p>
          <w:p w14:paraId="6662B2A2" w14:textId="128B9F1F" w:rsidR="00CE68BD" w:rsidRPr="00206E5E" w:rsidRDefault="00CE68BD" w:rsidP="00CE68BD">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nr. 36/01-06/1397</w:t>
            </w:r>
          </w:p>
          <w:p w14:paraId="03FD541E" w14:textId="4A381FEF" w:rsidR="00CE68BD" w:rsidRPr="00206E5E" w:rsidRDefault="00CE68BD" w:rsidP="00CE68BD">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bCs/>
                <w:sz w:val="24"/>
                <w:szCs w:val="24"/>
                <w:lang w:val="ro-RO"/>
              </w:rPr>
              <w:t>din 24.11.2025</w:t>
            </w:r>
          </w:p>
        </w:tc>
        <w:tc>
          <w:tcPr>
            <w:tcW w:w="709" w:type="dxa"/>
            <w:vAlign w:val="center"/>
          </w:tcPr>
          <w:p w14:paraId="2890BC25" w14:textId="6263D846" w:rsidR="00CE68BD" w:rsidRPr="00206E5E" w:rsidRDefault="00206E5E"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13.</w:t>
            </w:r>
          </w:p>
        </w:tc>
        <w:tc>
          <w:tcPr>
            <w:tcW w:w="8080" w:type="dxa"/>
            <w:vAlign w:val="center"/>
          </w:tcPr>
          <w:p w14:paraId="538EA896" w14:textId="38EB9E1D" w:rsidR="00CE68BD" w:rsidRPr="00206E5E" w:rsidRDefault="00CE68BD" w:rsidP="00CE68BD">
            <w:pPr>
              <w:pBdr>
                <w:top w:val="none" w:sz="4" w:space="0" w:color="000000"/>
                <w:left w:val="none" w:sz="4" w:space="0" w:color="000000"/>
                <w:bottom w:val="none" w:sz="4" w:space="0" w:color="000000"/>
                <w:right w:val="none" w:sz="4" w:space="0" w:color="000000"/>
              </w:pBdr>
              <w:ind w:firstLine="28"/>
              <w:jc w:val="center"/>
              <w:rPr>
                <w:sz w:val="24"/>
                <w:szCs w:val="24"/>
                <w:lang w:val="ro-RO"/>
              </w:rPr>
            </w:pPr>
            <w:r w:rsidRPr="00206E5E">
              <w:rPr>
                <w:sz w:val="24"/>
                <w:szCs w:val="24"/>
                <w:lang w:val="ro-RO"/>
              </w:rPr>
              <w:t>Comunică lipsa de obiecții și propuneri.</w:t>
            </w:r>
          </w:p>
        </w:tc>
        <w:tc>
          <w:tcPr>
            <w:tcW w:w="2415" w:type="dxa"/>
            <w:vAlign w:val="center"/>
          </w:tcPr>
          <w:p w14:paraId="22E677D5" w14:textId="421D7E73"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S-a luat act de informare.</w:t>
            </w:r>
          </w:p>
        </w:tc>
      </w:tr>
      <w:tr w:rsidR="00206E5E" w:rsidRPr="00206E5E" w14:paraId="78A63CCF" w14:textId="77777777" w:rsidTr="004D769B">
        <w:trPr>
          <w:trHeight w:val="753"/>
        </w:trPr>
        <w:tc>
          <w:tcPr>
            <w:tcW w:w="2972" w:type="dxa"/>
            <w:vMerge w:val="restart"/>
            <w:shd w:val="clear" w:color="auto" w:fill="E7E6E6" w:themeFill="background2"/>
            <w:vAlign w:val="center"/>
          </w:tcPr>
          <w:p w14:paraId="7DC8759B" w14:textId="1A8CE371"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Congresul Autorităților Locale din Moldova</w:t>
            </w:r>
          </w:p>
          <w:p w14:paraId="53343BDD" w14:textId="3F7C4ACA"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nr. 338 din 25.11.2025</w:t>
            </w:r>
          </w:p>
        </w:tc>
        <w:tc>
          <w:tcPr>
            <w:tcW w:w="709" w:type="dxa"/>
            <w:tcBorders>
              <w:bottom w:val="single" w:sz="4" w:space="0" w:color="auto"/>
            </w:tcBorders>
            <w:vAlign w:val="center"/>
          </w:tcPr>
          <w:p w14:paraId="15E96C26" w14:textId="424EBF60" w:rsidR="00CE68BD" w:rsidRPr="00206E5E" w:rsidRDefault="00206E5E"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 xml:space="preserve">14. </w:t>
            </w:r>
          </w:p>
        </w:tc>
        <w:tc>
          <w:tcPr>
            <w:tcW w:w="8080" w:type="dxa"/>
            <w:tcBorders>
              <w:bottom w:val="single" w:sz="4" w:space="0" w:color="auto"/>
            </w:tcBorders>
          </w:tcPr>
          <w:p w14:paraId="47181826" w14:textId="77777777" w:rsidR="00CE68BD" w:rsidRDefault="00CE68BD" w:rsidP="00BB734E">
            <w:pPr>
              <w:pBdr>
                <w:top w:val="none" w:sz="4" w:space="0" w:color="000000"/>
                <w:left w:val="none" w:sz="4" w:space="0" w:color="000000"/>
                <w:bottom w:val="none" w:sz="4" w:space="0" w:color="000000"/>
                <w:right w:val="none" w:sz="4" w:space="0" w:color="000000"/>
              </w:pBdr>
              <w:ind w:firstLine="601"/>
              <w:rPr>
                <w:sz w:val="24"/>
                <w:szCs w:val="24"/>
                <w:lang w:val="ro-MD"/>
              </w:rPr>
            </w:pPr>
            <w:r w:rsidRPr="00206E5E">
              <w:rPr>
                <w:sz w:val="24"/>
                <w:szCs w:val="24"/>
                <w:lang w:val="ro-MD"/>
              </w:rPr>
              <w:t>În pct. 9.1. (la pct. 5</w:t>
            </w:r>
            <w:r w:rsidRPr="00206E5E">
              <w:rPr>
                <w:i/>
                <w:iCs/>
                <w:sz w:val="24"/>
                <w:szCs w:val="24"/>
                <w:lang w:val="ro-MD"/>
              </w:rPr>
              <w:t xml:space="preserve"> din </w:t>
            </w:r>
            <w:r w:rsidRPr="00206E5E">
              <w:rPr>
                <w:sz w:val="24"/>
                <w:szCs w:val="24"/>
                <w:lang w:val="ro-MD"/>
              </w:rPr>
              <w:t xml:space="preserve">textul „Legea nr.163 din 9 iulie 2010 privind autorizarea executării lucrărilor de construcție” se substituie cu textul ,,Codul urbanismului și construcțiilor nr. 434/2023”) </w:t>
            </w:r>
          </w:p>
          <w:p w14:paraId="36E69FA2" w14:textId="0E0CD71E" w:rsidR="004D769B" w:rsidRPr="00206E5E" w:rsidRDefault="004D769B" w:rsidP="00BB734E">
            <w:pPr>
              <w:pBdr>
                <w:top w:val="none" w:sz="4" w:space="0" w:color="000000"/>
                <w:left w:val="none" w:sz="4" w:space="0" w:color="000000"/>
                <w:bottom w:val="none" w:sz="4" w:space="0" w:color="000000"/>
                <w:right w:val="none" w:sz="4" w:space="0" w:color="000000"/>
              </w:pBdr>
              <w:ind w:firstLine="601"/>
              <w:rPr>
                <w:sz w:val="24"/>
                <w:szCs w:val="24"/>
                <w:lang w:val="ro-RO"/>
              </w:rPr>
            </w:pPr>
          </w:p>
        </w:tc>
        <w:tc>
          <w:tcPr>
            <w:tcW w:w="2415" w:type="dxa"/>
            <w:tcBorders>
              <w:bottom w:val="single" w:sz="4" w:space="0" w:color="auto"/>
            </w:tcBorders>
            <w:vAlign w:val="center"/>
          </w:tcPr>
          <w:p w14:paraId="498DE924" w14:textId="4C43D9D0"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Se acceptă</w:t>
            </w:r>
            <w:r w:rsidR="00BB734E">
              <w:rPr>
                <w:bCs/>
                <w:sz w:val="24"/>
                <w:szCs w:val="24"/>
                <w:lang w:val="ro-RO"/>
              </w:rPr>
              <w:t>.</w:t>
            </w:r>
          </w:p>
          <w:p w14:paraId="4886DBAC" w14:textId="1E4DEAE5"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r>
      <w:tr w:rsidR="004D769B" w:rsidRPr="00206E5E" w14:paraId="42F7B15F" w14:textId="77777777" w:rsidTr="004D769B">
        <w:trPr>
          <w:trHeight w:val="1265"/>
        </w:trPr>
        <w:tc>
          <w:tcPr>
            <w:tcW w:w="2972" w:type="dxa"/>
            <w:vMerge/>
            <w:shd w:val="clear" w:color="auto" w:fill="E7E6E6" w:themeFill="background2"/>
            <w:vAlign w:val="center"/>
          </w:tcPr>
          <w:p w14:paraId="65701336" w14:textId="77777777" w:rsidR="004D769B" w:rsidRPr="00206E5E" w:rsidRDefault="004D769B"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709" w:type="dxa"/>
            <w:tcBorders>
              <w:top w:val="single" w:sz="4" w:space="0" w:color="auto"/>
            </w:tcBorders>
            <w:vAlign w:val="center"/>
          </w:tcPr>
          <w:p w14:paraId="179DE592" w14:textId="0AF7864B" w:rsidR="004D769B" w:rsidRPr="00206E5E" w:rsidRDefault="004D769B" w:rsidP="00CE68BD">
            <w:pPr>
              <w:pBdr>
                <w:top w:val="none" w:sz="4" w:space="0" w:color="000000"/>
                <w:left w:val="none" w:sz="4" w:space="0" w:color="000000"/>
                <w:bottom w:val="none" w:sz="4" w:space="0" w:color="000000"/>
                <w:right w:val="none" w:sz="4" w:space="0" w:color="000000"/>
              </w:pBdr>
              <w:jc w:val="center"/>
              <w:rPr>
                <w:b/>
                <w:sz w:val="24"/>
                <w:szCs w:val="24"/>
                <w:lang w:val="ro-RO"/>
              </w:rPr>
            </w:pPr>
            <w:r>
              <w:rPr>
                <w:b/>
                <w:sz w:val="24"/>
                <w:szCs w:val="24"/>
                <w:lang w:val="ro-RO"/>
              </w:rPr>
              <w:t>115.</w:t>
            </w:r>
          </w:p>
        </w:tc>
        <w:tc>
          <w:tcPr>
            <w:tcW w:w="8080" w:type="dxa"/>
            <w:tcBorders>
              <w:top w:val="single" w:sz="4" w:space="0" w:color="auto"/>
            </w:tcBorders>
          </w:tcPr>
          <w:p w14:paraId="77E101F2" w14:textId="77777777" w:rsidR="004D769B" w:rsidRPr="00206E5E" w:rsidRDefault="004D769B" w:rsidP="00BB734E">
            <w:pPr>
              <w:pBdr>
                <w:top w:val="none" w:sz="4" w:space="0" w:color="000000"/>
                <w:left w:val="none" w:sz="4" w:space="0" w:color="000000"/>
                <w:bottom w:val="none" w:sz="4" w:space="0" w:color="000000"/>
                <w:right w:val="none" w:sz="4" w:space="0" w:color="000000"/>
              </w:pBdr>
              <w:ind w:firstLine="601"/>
              <w:rPr>
                <w:sz w:val="24"/>
                <w:szCs w:val="24"/>
                <w:lang w:val="ro-MD"/>
              </w:rPr>
            </w:pPr>
            <w:r w:rsidRPr="00206E5E">
              <w:rPr>
                <w:sz w:val="24"/>
                <w:szCs w:val="24"/>
                <w:lang w:val="ro-MD"/>
              </w:rPr>
              <w:t>în pct. 9.2. (în pct. 6</w:t>
            </w:r>
            <w:r w:rsidRPr="00206E5E">
              <w:rPr>
                <w:i/>
                <w:iCs/>
                <w:sz w:val="24"/>
                <w:szCs w:val="24"/>
                <w:lang w:val="ro-MD"/>
              </w:rPr>
              <w:t xml:space="preserve"> din </w:t>
            </w:r>
            <w:r w:rsidRPr="00206E5E">
              <w:rPr>
                <w:sz w:val="24"/>
                <w:szCs w:val="24"/>
                <w:lang w:val="ro-MD"/>
              </w:rPr>
              <w:t xml:space="preserve">textul „Regulamentului de recepție a construcțiilor </w:t>
            </w:r>
            <w:proofErr w:type="spellStart"/>
            <w:r w:rsidRPr="00206E5E">
              <w:rPr>
                <w:sz w:val="24"/>
                <w:szCs w:val="24"/>
                <w:lang w:val="ro-MD"/>
              </w:rPr>
              <w:t>şi</w:t>
            </w:r>
            <w:proofErr w:type="spellEnd"/>
            <w:r w:rsidRPr="00206E5E">
              <w:rPr>
                <w:sz w:val="24"/>
                <w:szCs w:val="24"/>
                <w:lang w:val="ro-MD"/>
              </w:rPr>
              <w:t xml:space="preserve"> instalațiilor aferente, aprobat prin Hotărârea Guvernului nr.285 din 23 mai 1996” se substituie cu textul „Codului urbanismului și construcțiilor nr. 434/2023”):</w:t>
            </w:r>
          </w:p>
          <w:p w14:paraId="1F7CDB8C" w14:textId="1DA55BC3" w:rsidR="004D769B" w:rsidRPr="00206E5E" w:rsidRDefault="004D769B" w:rsidP="004D769B">
            <w:pPr>
              <w:pBdr>
                <w:top w:val="none" w:sz="4" w:space="0" w:color="000000"/>
                <w:left w:val="none" w:sz="4" w:space="0" w:color="000000"/>
                <w:bottom w:val="none" w:sz="4" w:space="0" w:color="000000"/>
                <w:right w:val="none" w:sz="4" w:space="0" w:color="000000"/>
              </w:pBdr>
              <w:ind w:firstLine="0"/>
              <w:rPr>
                <w:sz w:val="24"/>
                <w:szCs w:val="24"/>
                <w:lang w:val="ro-MD"/>
              </w:rPr>
            </w:pPr>
            <w:r w:rsidRPr="00206E5E">
              <w:rPr>
                <w:sz w:val="24"/>
                <w:szCs w:val="24"/>
                <w:lang w:val="ro-MD"/>
              </w:rPr>
              <w:t>cuvântul „</w:t>
            </w:r>
            <w:r w:rsidRPr="00206E5E">
              <w:rPr>
                <w:i/>
                <w:iCs/>
                <w:sz w:val="24"/>
                <w:szCs w:val="24"/>
                <w:lang w:val="ro-MD"/>
              </w:rPr>
              <w:t>din</w:t>
            </w:r>
            <w:r w:rsidRPr="00206E5E">
              <w:rPr>
                <w:sz w:val="24"/>
                <w:szCs w:val="24"/>
                <w:lang w:val="ro-MD"/>
              </w:rPr>
              <w:t xml:space="preserve">” necesită a se substitui cu semnul de punctuație „ </w:t>
            </w:r>
            <w:r w:rsidRPr="00206E5E">
              <w:rPr>
                <w:i/>
                <w:iCs/>
                <w:sz w:val="24"/>
                <w:szCs w:val="24"/>
                <w:lang w:val="ro-MD"/>
              </w:rPr>
              <w:t>,</w:t>
            </w:r>
            <w:r w:rsidRPr="00206E5E">
              <w:rPr>
                <w:sz w:val="24"/>
                <w:szCs w:val="24"/>
                <w:lang w:val="ro-MD"/>
              </w:rPr>
              <w:t>” (virgulă).</w:t>
            </w:r>
          </w:p>
        </w:tc>
        <w:tc>
          <w:tcPr>
            <w:tcW w:w="2415" w:type="dxa"/>
            <w:tcBorders>
              <w:top w:val="single" w:sz="4" w:space="0" w:color="auto"/>
            </w:tcBorders>
            <w:vAlign w:val="center"/>
          </w:tcPr>
          <w:p w14:paraId="72FF6231" w14:textId="77777777" w:rsidR="004D769B" w:rsidRPr="00206E5E" w:rsidRDefault="004D769B" w:rsidP="004D769B">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Se acceptă</w:t>
            </w:r>
            <w:r>
              <w:rPr>
                <w:bCs/>
                <w:sz w:val="24"/>
                <w:szCs w:val="24"/>
                <w:lang w:val="ro-RO"/>
              </w:rPr>
              <w:t>.</w:t>
            </w:r>
          </w:p>
          <w:p w14:paraId="13FF449B" w14:textId="77777777" w:rsidR="004D769B" w:rsidRPr="00206E5E" w:rsidRDefault="004D769B" w:rsidP="00CE68BD">
            <w:pPr>
              <w:pBdr>
                <w:top w:val="none" w:sz="4" w:space="0" w:color="000000"/>
                <w:left w:val="none" w:sz="4" w:space="0" w:color="000000"/>
                <w:bottom w:val="none" w:sz="4" w:space="0" w:color="000000"/>
                <w:right w:val="none" w:sz="4" w:space="0" w:color="000000"/>
              </w:pBdr>
              <w:jc w:val="center"/>
              <w:rPr>
                <w:b/>
                <w:sz w:val="24"/>
                <w:szCs w:val="24"/>
                <w:lang w:val="ro-RO"/>
              </w:rPr>
            </w:pPr>
          </w:p>
        </w:tc>
      </w:tr>
      <w:tr w:rsidR="00206E5E" w:rsidRPr="00206E5E" w14:paraId="7BF96EEE" w14:textId="77777777" w:rsidTr="004D769B">
        <w:trPr>
          <w:trHeight w:val="1836"/>
        </w:trPr>
        <w:tc>
          <w:tcPr>
            <w:tcW w:w="2972" w:type="dxa"/>
            <w:vMerge/>
            <w:shd w:val="clear" w:color="auto" w:fill="E7E6E6" w:themeFill="background2"/>
            <w:vAlign w:val="center"/>
          </w:tcPr>
          <w:p w14:paraId="4D0260C3" w14:textId="77777777"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709" w:type="dxa"/>
            <w:vAlign w:val="center"/>
          </w:tcPr>
          <w:p w14:paraId="6F46EF01" w14:textId="527C4B00" w:rsidR="00CE68BD" w:rsidRPr="00206E5E" w:rsidRDefault="00206E5E"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1</w:t>
            </w:r>
            <w:r w:rsidR="004D769B">
              <w:rPr>
                <w:b/>
                <w:sz w:val="24"/>
                <w:szCs w:val="24"/>
                <w:lang w:val="ro-RO"/>
              </w:rPr>
              <w:t>6</w:t>
            </w:r>
            <w:r w:rsidRPr="00206E5E">
              <w:rPr>
                <w:b/>
                <w:sz w:val="24"/>
                <w:szCs w:val="24"/>
                <w:lang w:val="ro-RO"/>
              </w:rPr>
              <w:t>.</w:t>
            </w:r>
          </w:p>
        </w:tc>
        <w:tc>
          <w:tcPr>
            <w:tcW w:w="8080" w:type="dxa"/>
          </w:tcPr>
          <w:p w14:paraId="75183196" w14:textId="0B0F93D9" w:rsidR="00CE68BD" w:rsidRPr="00206E5E" w:rsidRDefault="00CE68BD" w:rsidP="00BB734E">
            <w:pPr>
              <w:pBdr>
                <w:top w:val="none" w:sz="4" w:space="0" w:color="000000"/>
                <w:left w:val="none" w:sz="4" w:space="0" w:color="000000"/>
                <w:bottom w:val="none" w:sz="4" w:space="0" w:color="000000"/>
                <w:right w:val="none" w:sz="4" w:space="0" w:color="000000"/>
              </w:pBdr>
              <w:ind w:firstLine="601"/>
              <w:rPr>
                <w:sz w:val="24"/>
                <w:szCs w:val="24"/>
                <w:lang w:val="ro-MD"/>
              </w:rPr>
            </w:pPr>
            <w:r w:rsidRPr="00206E5E">
              <w:rPr>
                <w:sz w:val="24"/>
                <w:szCs w:val="24"/>
                <w:lang w:val="ro-MD"/>
              </w:rPr>
              <w:t>În pct. 12. (În pct. 5 din</w:t>
            </w:r>
            <w:r w:rsidRPr="00206E5E">
              <w:rPr>
                <w:i/>
                <w:iCs/>
                <w:sz w:val="24"/>
                <w:szCs w:val="24"/>
                <w:lang w:val="ro-MD"/>
              </w:rPr>
              <w:t xml:space="preserve"> Cerințe </w:t>
            </w:r>
            <w:r w:rsidRPr="00206E5E">
              <w:rPr>
                <w:sz w:val="24"/>
                <w:szCs w:val="24"/>
                <w:lang w:val="ro-MD"/>
              </w:rPr>
              <w:t>privind dotarea și exploatarea unităților autorizate pentru deținerea, distribuția și eliberarea medicamentelor de uz veterinar</w:t>
            </w:r>
            <w:r w:rsidRPr="00206E5E">
              <w:rPr>
                <w:b/>
                <w:bCs/>
                <w:sz w:val="24"/>
                <w:szCs w:val="24"/>
                <w:lang w:val="ro-MD"/>
              </w:rPr>
              <w:t xml:space="preserve">, </w:t>
            </w:r>
            <w:r w:rsidRPr="00206E5E">
              <w:rPr>
                <w:sz w:val="24"/>
                <w:szCs w:val="24"/>
                <w:lang w:val="ro-MD"/>
              </w:rPr>
              <w:t xml:space="preserve">aprobat prin Hotărârea Guvernului nr. 696/2020 …): </w:t>
            </w:r>
          </w:p>
          <w:p w14:paraId="7A06629B" w14:textId="77777777" w:rsidR="00CE68BD" w:rsidRDefault="00CE68BD" w:rsidP="00BB734E">
            <w:pPr>
              <w:pBdr>
                <w:top w:val="none" w:sz="4" w:space="0" w:color="000000"/>
                <w:left w:val="none" w:sz="4" w:space="0" w:color="000000"/>
                <w:bottom w:val="none" w:sz="4" w:space="0" w:color="000000"/>
                <w:right w:val="none" w:sz="4" w:space="0" w:color="000000"/>
              </w:pBdr>
              <w:ind w:firstLine="459"/>
              <w:rPr>
                <w:sz w:val="24"/>
                <w:szCs w:val="24"/>
                <w:lang w:val="ro-MD"/>
              </w:rPr>
            </w:pPr>
            <w:r w:rsidRPr="00206E5E">
              <w:rPr>
                <w:sz w:val="24"/>
                <w:szCs w:val="24"/>
                <w:lang w:val="ro-MD"/>
              </w:rPr>
              <w:t>cuvântul „</w:t>
            </w:r>
            <w:r w:rsidRPr="00206E5E">
              <w:rPr>
                <w:i/>
                <w:iCs/>
                <w:sz w:val="24"/>
                <w:szCs w:val="24"/>
                <w:lang w:val="ro-MD"/>
              </w:rPr>
              <w:t>Cerințe</w:t>
            </w:r>
            <w:r w:rsidRPr="00206E5E">
              <w:rPr>
                <w:sz w:val="24"/>
                <w:szCs w:val="24"/>
                <w:lang w:val="ro-MD"/>
              </w:rPr>
              <w:t>” necesită a se substitui cu cuvântul „</w:t>
            </w:r>
            <w:r w:rsidRPr="00206E5E">
              <w:rPr>
                <w:i/>
                <w:iCs/>
                <w:sz w:val="24"/>
                <w:szCs w:val="24"/>
                <w:lang w:val="ro-MD"/>
              </w:rPr>
              <w:t>Cerințele</w:t>
            </w:r>
            <w:r w:rsidRPr="00206E5E">
              <w:rPr>
                <w:sz w:val="24"/>
                <w:szCs w:val="24"/>
                <w:lang w:val="ro-MD"/>
              </w:rPr>
              <w:t>”,</w:t>
            </w:r>
            <w:r w:rsidR="00A26F77" w:rsidRPr="00206E5E">
              <w:rPr>
                <w:sz w:val="24"/>
                <w:szCs w:val="24"/>
                <w:lang w:val="ro-MD"/>
              </w:rPr>
              <w:t xml:space="preserve"> </w:t>
            </w:r>
            <w:r w:rsidRPr="00206E5E">
              <w:rPr>
                <w:sz w:val="24"/>
                <w:szCs w:val="24"/>
                <w:lang w:val="ro-MD"/>
              </w:rPr>
              <w:t>iar cuvântul „</w:t>
            </w:r>
            <w:r w:rsidRPr="00206E5E">
              <w:rPr>
                <w:i/>
                <w:iCs/>
                <w:sz w:val="24"/>
                <w:szCs w:val="24"/>
                <w:lang w:val="ro-MD"/>
              </w:rPr>
              <w:t>aprobat</w:t>
            </w:r>
            <w:r w:rsidRPr="00206E5E">
              <w:rPr>
                <w:sz w:val="24"/>
                <w:szCs w:val="24"/>
                <w:lang w:val="ro-MD"/>
              </w:rPr>
              <w:t>” necesită a se substitui cu cuvântul „</w:t>
            </w:r>
            <w:r w:rsidRPr="00206E5E">
              <w:rPr>
                <w:i/>
                <w:iCs/>
                <w:sz w:val="24"/>
                <w:szCs w:val="24"/>
                <w:lang w:val="ro-MD"/>
              </w:rPr>
              <w:t>aprobate</w:t>
            </w:r>
            <w:r w:rsidRPr="00206E5E">
              <w:rPr>
                <w:sz w:val="24"/>
                <w:szCs w:val="24"/>
                <w:lang w:val="ro-MD"/>
              </w:rPr>
              <w:t>”(pentru a se respecta formele gramaticale contextuale).</w:t>
            </w:r>
          </w:p>
          <w:p w14:paraId="0F4BF539" w14:textId="233D54F6" w:rsidR="00BB734E" w:rsidRPr="00206E5E" w:rsidRDefault="00BB734E" w:rsidP="00BB734E">
            <w:pPr>
              <w:pBdr>
                <w:top w:val="none" w:sz="4" w:space="0" w:color="000000"/>
                <w:left w:val="none" w:sz="4" w:space="0" w:color="000000"/>
                <w:bottom w:val="none" w:sz="4" w:space="0" w:color="000000"/>
                <w:right w:val="none" w:sz="4" w:space="0" w:color="000000"/>
              </w:pBdr>
              <w:ind w:firstLine="459"/>
              <w:rPr>
                <w:sz w:val="24"/>
                <w:szCs w:val="24"/>
                <w:lang w:val="ro-MD"/>
              </w:rPr>
            </w:pPr>
          </w:p>
        </w:tc>
        <w:tc>
          <w:tcPr>
            <w:tcW w:w="2415" w:type="dxa"/>
            <w:vAlign w:val="center"/>
          </w:tcPr>
          <w:p w14:paraId="26A4E91B" w14:textId="60F6A2BD"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Se acceptă</w:t>
            </w:r>
            <w:r w:rsidR="00BB734E">
              <w:rPr>
                <w:b/>
                <w:sz w:val="24"/>
                <w:szCs w:val="24"/>
                <w:lang w:val="ro-RO"/>
              </w:rPr>
              <w:t>.</w:t>
            </w:r>
          </w:p>
          <w:p w14:paraId="700B48EC" w14:textId="77777777"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r>
      <w:tr w:rsidR="00206E5E" w:rsidRPr="00206E5E" w14:paraId="4C78E1E4" w14:textId="77777777" w:rsidTr="003C4A7A">
        <w:trPr>
          <w:trHeight w:val="80"/>
        </w:trPr>
        <w:tc>
          <w:tcPr>
            <w:tcW w:w="2972" w:type="dxa"/>
            <w:shd w:val="clear" w:color="auto" w:fill="E7E6E6" w:themeFill="background2"/>
          </w:tcPr>
          <w:p w14:paraId="38AF7083" w14:textId="6A9E3677"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Agenția Servicii Publice nr. 01/13386 din 18.11.2025</w:t>
            </w:r>
          </w:p>
        </w:tc>
        <w:tc>
          <w:tcPr>
            <w:tcW w:w="709" w:type="dxa"/>
            <w:vAlign w:val="center"/>
          </w:tcPr>
          <w:p w14:paraId="3D7C2476" w14:textId="33581770" w:rsidR="00CE68BD" w:rsidRPr="00206E5E" w:rsidRDefault="00206E5E"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1</w:t>
            </w:r>
            <w:r w:rsidR="004D769B">
              <w:rPr>
                <w:b/>
                <w:sz w:val="24"/>
                <w:szCs w:val="24"/>
                <w:lang w:val="ro-RO"/>
              </w:rPr>
              <w:t>7</w:t>
            </w:r>
            <w:r w:rsidRPr="00206E5E">
              <w:rPr>
                <w:b/>
                <w:sz w:val="24"/>
                <w:szCs w:val="24"/>
                <w:lang w:val="ro-RO"/>
              </w:rPr>
              <w:t xml:space="preserve">. </w:t>
            </w:r>
          </w:p>
        </w:tc>
        <w:tc>
          <w:tcPr>
            <w:tcW w:w="8080" w:type="dxa"/>
            <w:vAlign w:val="center"/>
          </w:tcPr>
          <w:p w14:paraId="5E8F98A9" w14:textId="7828979F"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sz w:val="24"/>
                <w:szCs w:val="24"/>
                <w:lang w:val="ro-RO"/>
              </w:rPr>
              <w:t>Comunică lipsa de obiecții și propuneri.</w:t>
            </w:r>
          </w:p>
        </w:tc>
        <w:tc>
          <w:tcPr>
            <w:tcW w:w="2415" w:type="dxa"/>
            <w:vAlign w:val="center"/>
          </w:tcPr>
          <w:p w14:paraId="45E06469" w14:textId="484DA599" w:rsidR="00CE68BD" w:rsidRPr="00206E5E" w:rsidRDefault="00CE68BD" w:rsidP="007C783E">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S-a luat act de informare.</w:t>
            </w:r>
          </w:p>
        </w:tc>
      </w:tr>
      <w:tr w:rsidR="007C783E" w:rsidRPr="00206E5E" w14:paraId="134CEB83" w14:textId="77777777" w:rsidTr="003C4A7A">
        <w:trPr>
          <w:trHeight w:val="80"/>
        </w:trPr>
        <w:tc>
          <w:tcPr>
            <w:tcW w:w="2972" w:type="dxa"/>
            <w:shd w:val="clear" w:color="auto" w:fill="E7E6E6" w:themeFill="background2"/>
          </w:tcPr>
          <w:p w14:paraId="22388F4D" w14:textId="77777777"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Centrul de Armonizare a Legislației</w:t>
            </w:r>
          </w:p>
          <w:p w14:paraId="1E6AF66F" w14:textId="66FE29D4"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Cancelaria de Stat</w:t>
            </w:r>
          </w:p>
        </w:tc>
        <w:tc>
          <w:tcPr>
            <w:tcW w:w="709" w:type="dxa"/>
            <w:vAlign w:val="center"/>
          </w:tcPr>
          <w:p w14:paraId="087CC171" w14:textId="58F71C2E" w:rsidR="00CE68BD" w:rsidRPr="00206E5E" w:rsidRDefault="00206E5E" w:rsidP="00CE68BD">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1</w:t>
            </w:r>
            <w:r w:rsidR="004D769B">
              <w:rPr>
                <w:b/>
                <w:sz w:val="24"/>
                <w:szCs w:val="24"/>
                <w:lang w:val="ro-RO"/>
              </w:rPr>
              <w:t>8</w:t>
            </w:r>
            <w:r w:rsidRPr="00206E5E">
              <w:rPr>
                <w:b/>
                <w:sz w:val="24"/>
                <w:szCs w:val="24"/>
                <w:lang w:val="ro-RO"/>
              </w:rPr>
              <w:t xml:space="preserve">. </w:t>
            </w:r>
          </w:p>
        </w:tc>
        <w:tc>
          <w:tcPr>
            <w:tcW w:w="8080" w:type="dxa"/>
            <w:vAlign w:val="center"/>
          </w:tcPr>
          <w:p w14:paraId="3515B99C" w14:textId="366C5771" w:rsidR="00CE68BD" w:rsidRPr="00206E5E" w:rsidRDefault="00CE68BD" w:rsidP="00CE68BD">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sz w:val="24"/>
                <w:szCs w:val="24"/>
                <w:lang w:val="ro-RO"/>
              </w:rPr>
              <w:t>Comunică lipsa de obiecții și propuneri.</w:t>
            </w:r>
          </w:p>
        </w:tc>
        <w:tc>
          <w:tcPr>
            <w:tcW w:w="2415" w:type="dxa"/>
            <w:vAlign w:val="center"/>
          </w:tcPr>
          <w:p w14:paraId="1D7E59EF" w14:textId="756364A3" w:rsidR="00CE68BD" w:rsidRPr="00206E5E" w:rsidRDefault="00CE68BD" w:rsidP="007C783E">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S-a luat act de informare.</w:t>
            </w:r>
          </w:p>
        </w:tc>
      </w:tr>
    </w:tbl>
    <w:p w14:paraId="5DDEFD9D" w14:textId="77777777" w:rsidR="00EB516F" w:rsidRDefault="00EB516F" w:rsidP="00BB734E">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30D5B1A4" w14:textId="77777777" w:rsidR="007B7876" w:rsidRDefault="007B7876" w:rsidP="00BB734E">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3124835D" w14:textId="77777777" w:rsidR="007B7876" w:rsidRDefault="007B7876" w:rsidP="00BB734E">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316BB616" w14:textId="77777777" w:rsidR="007B7876" w:rsidRDefault="007B7876" w:rsidP="00BB734E">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0F63DA39" w14:textId="77777777" w:rsidR="00BB734E" w:rsidRPr="00206E5E" w:rsidRDefault="00BB734E" w:rsidP="00BB734E">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3781310A" w14:textId="55FE1065" w:rsidR="003C4A7A" w:rsidRDefault="003C4A7A" w:rsidP="00236745">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b/>
          <w:sz w:val="24"/>
          <w:szCs w:val="24"/>
          <w:lang w:val="ro-RO"/>
        </w:rPr>
      </w:pPr>
    </w:p>
    <w:tbl>
      <w:tblPr>
        <w:tblStyle w:val="TableGrid"/>
        <w:tblW w:w="14176" w:type="dxa"/>
        <w:tblLayout w:type="fixed"/>
        <w:tblLook w:val="04A0" w:firstRow="1" w:lastRow="0" w:firstColumn="1" w:lastColumn="0" w:noHBand="0" w:noVBand="1"/>
      </w:tblPr>
      <w:tblGrid>
        <w:gridCol w:w="2972"/>
        <w:gridCol w:w="709"/>
        <w:gridCol w:w="8080"/>
        <w:gridCol w:w="2415"/>
      </w:tblGrid>
      <w:tr w:rsidR="003C4A7A" w:rsidRPr="00206E5E" w14:paraId="1F013D2C" w14:textId="77777777" w:rsidTr="003C42FB">
        <w:tc>
          <w:tcPr>
            <w:tcW w:w="2972" w:type="dxa"/>
            <w:shd w:val="clear" w:color="auto" w:fill="E7E6E6" w:themeFill="background2"/>
            <w:vAlign w:val="center"/>
          </w:tcPr>
          <w:p w14:paraId="5F129DF0" w14:textId="77777777" w:rsidR="003C4A7A" w:rsidRPr="00206E5E" w:rsidRDefault="003C4A7A" w:rsidP="003C42FB">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b/>
                <w:sz w:val="24"/>
                <w:szCs w:val="24"/>
                <w:lang w:val="ro-RO"/>
              </w:rPr>
              <w:lastRenderedPageBreak/>
              <w:t>Participantul la avizare, consultare publică, expertizare</w:t>
            </w:r>
          </w:p>
        </w:tc>
        <w:tc>
          <w:tcPr>
            <w:tcW w:w="709" w:type="dxa"/>
            <w:shd w:val="clear" w:color="auto" w:fill="E7E6E6" w:themeFill="background2"/>
            <w:vAlign w:val="center"/>
          </w:tcPr>
          <w:p w14:paraId="6841D8AD" w14:textId="77777777" w:rsidR="003C4A7A" w:rsidRPr="00206E5E" w:rsidRDefault="003C4A7A" w:rsidP="003C42FB">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b/>
                <w:sz w:val="24"/>
                <w:szCs w:val="24"/>
                <w:lang w:val="ro-RO"/>
              </w:rPr>
              <w:t>Nr. crt.</w:t>
            </w:r>
          </w:p>
        </w:tc>
        <w:tc>
          <w:tcPr>
            <w:tcW w:w="8080" w:type="dxa"/>
            <w:shd w:val="clear" w:color="auto" w:fill="E7E6E6" w:themeFill="background2"/>
            <w:vAlign w:val="center"/>
          </w:tcPr>
          <w:p w14:paraId="4122528B" w14:textId="77777777" w:rsidR="003C4A7A" w:rsidRPr="00206E5E" w:rsidRDefault="003C4A7A" w:rsidP="003C42F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06E5E">
              <w:rPr>
                <w:b/>
                <w:sz w:val="24"/>
                <w:szCs w:val="24"/>
                <w:lang w:val="ro-RO"/>
              </w:rPr>
              <w:t>Conținutul obiecției,</w:t>
            </w:r>
          </w:p>
          <w:p w14:paraId="5CC57556" w14:textId="77777777" w:rsidR="003C4A7A" w:rsidRPr="00206E5E" w:rsidRDefault="003C4A7A" w:rsidP="003C42FB">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b/>
                <w:sz w:val="24"/>
                <w:szCs w:val="24"/>
                <w:lang w:val="ro-RO"/>
              </w:rPr>
              <w:t>propunerii, recomandării, concluziei</w:t>
            </w:r>
          </w:p>
        </w:tc>
        <w:tc>
          <w:tcPr>
            <w:tcW w:w="2415" w:type="dxa"/>
            <w:shd w:val="clear" w:color="auto" w:fill="E7E6E6" w:themeFill="background2"/>
            <w:vAlign w:val="center"/>
          </w:tcPr>
          <w:p w14:paraId="1E335217" w14:textId="77777777" w:rsidR="003C4A7A" w:rsidRPr="00206E5E" w:rsidRDefault="003C4A7A" w:rsidP="003C42F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06E5E">
              <w:rPr>
                <w:b/>
                <w:sz w:val="24"/>
                <w:szCs w:val="24"/>
                <w:lang w:val="ro-RO"/>
              </w:rPr>
              <w:t>Argumentarea</w:t>
            </w:r>
          </w:p>
          <w:p w14:paraId="31E0FAC6" w14:textId="77777777" w:rsidR="003C4A7A" w:rsidRPr="00206E5E" w:rsidRDefault="003C4A7A" w:rsidP="003C42FB">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206E5E">
              <w:rPr>
                <w:b/>
                <w:sz w:val="24"/>
                <w:szCs w:val="24"/>
                <w:lang w:val="ro-RO"/>
              </w:rPr>
              <w:t>autorului proiectului</w:t>
            </w:r>
          </w:p>
        </w:tc>
      </w:tr>
      <w:tr w:rsidR="003C4A7A" w:rsidRPr="00206E5E" w14:paraId="1505105E" w14:textId="77777777" w:rsidTr="003C42FB">
        <w:trPr>
          <w:trHeight w:val="630"/>
        </w:trPr>
        <w:tc>
          <w:tcPr>
            <w:tcW w:w="14176" w:type="dxa"/>
            <w:gridSpan w:val="4"/>
            <w:shd w:val="clear" w:color="auto" w:fill="BFBFBF" w:themeFill="background1" w:themeFillShade="BF"/>
            <w:vAlign w:val="center"/>
          </w:tcPr>
          <w:p w14:paraId="0D948027" w14:textId="7EEC3DDD" w:rsidR="003C4A7A" w:rsidRPr="00206E5E" w:rsidRDefault="003C4A7A" w:rsidP="003C42FB">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EXPERTIZARE</w:t>
            </w:r>
          </w:p>
        </w:tc>
      </w:tr>
      <w:tr w:rsidR="008536DB" w:rsidRPr="00206E5E" w14:paraId="5A4D9B18" w14:textId="77777777" w:rsidTr="008A619B">
        <w:trPr>
          <w:trHeight w:val="690"/>
        </w:trPr>
        <w:tc>
          <w:tcPr>
            <w:tcW w:w="2972" w:type="dxa"/>
            <w:vMerge w:val="restart"/>
            <w:shd w:val="clear" w:color="auto" w:fill="E7E6E6" w:themeFill="background2"/>
            <w:vAlign w:val="center"/>
          </w:tcPr>
          <w:p w14:paraId="208F0C0C" w14:textId="77777777" w:rsidR="0015636F" w:rsidRDefault="0015636F" w:rsidP="0015636F">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p w14:paraId="393A929A" w14:textId="77777777" w:rsidR="0015636F" w:rsidRDefault="0015636F" w:rsidP="0015636F">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p w14:paraId="64A8C8A9" w14:textId="77777777" w:rsidR="0015636F" w:rsidRDefault="0015636F" w:rsidP="0015636F">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p w14:paraId="7F19ED1A" w14:textId="77777777" w:rsidR="0015636F" w:rsidRDefault="0015636F" w:rsidP="0015636F">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p w14:paraId="35BA6B1F" w14:textId="77777777" w:rsidR="0015636F" w:rsidRDefault="0015636F" w:rsidP="0015636F">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p w14:paraId="2B58A303" w14:textId="77777777" w:rsidR="0015636F" w:rsidRDefault="0015636F" w:rsidP="0015636F">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p w14:paraId="7B2596B2" w14:textId="77777777" w:rsidR="0015636F" w:rsidRDefault="0015636F" w:rsidP="0015636F">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p w14:paraId="33ABAE91" w14:textId="77777777" w:rsidR="0015636F" w:rsidRDefault="0015636F" w:rsidP="0015636F">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p w14:paraId="3AE74744" w14:textId="77777777" w:rsidR="0015636F" w:rsidRDefault="0015636F" w:rsidP="0015636F">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p w14:paraId="54041DEE" w14:textId="77777777" w:rsidR="0015636F" w:rsidRDefault="0015636F" w:rsidP="0015636F">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p w14:paraId="5258DBA1" w14:textId="77777777" w:rsidR="0015636F" w:rsidRDefault="0015636F" w:rsidP="0015636F">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p w14:paraId="3F38F7B6" w14:textId="3CFD0941" w:rsidR="0015636F" w:rsidRPr="00206E5E" w:rsidRDefault="0015636F" w:rsidP="0015636F">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sz w:val="24"/>
                <w:szCs w:val="24"/>
                <w:lang w:val="ro-RO"/>
              </w:rPr>
              <w:t xml:space="preserve">Ministerul </w:t>
            </w:r>
            <w:r>
              <w:rPr>
                <w:b/>
                <w:sz w:val="24"/>
                <w:szCs w:val="24"/>
                <w:lang w:val="ro-RO"/>
              </w:rPr>
              <w:t>Justiției</w:t>
            </w:r>
          </w:p>
          <w:p w14:paraId="0783E334" w14:textId="77777777" w:rsidR="0015636F" w:rsidRPr="00206E5E" w:rsidRDefault="0015636F" w:rsidP="0015636F">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06E5E">
              <w:rPr>
                <w:b/>
                <w:bCs/>
                <w:sz w:val="24"/>
                <w:szCs w:val="24"/>
                <w:lang w:val="ro-RO"/>
              </w:rPr>
              <w:t xml:space="preserve">nr. </w:t>
            </w:r>
            <w:r>
              <w:rPr>
                <w:b/>
                <w:bCs/>
                <w:sz w:val="24"/>
                <w:szCs w:val="24"/>
                <w:lang w:val="ro-RO"/>
              </w:rPr>
              <w:t>04/2-12861</w:t>
            </w:r>
          </w:p>
          <w:p w14:paraId="055FF05E" w14:textId="69AFEC73" w:rsidR="006D2B01" w:rsidRDefault="0015636F"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sidRPr="00206E5E">
              <w:rPr>
                <w:b/>
                <w:bCs/>
                <w:sz w:val="24"/>
                <w:szCs w:val="24"/>
                <w:lang w:val="ro-RO"/>
              </w:rPr>
              <w:t>din 2</w:t>
            </w:r>
            <w:r>
              <w:rPr>
                <w:b/>
                <w:bCs/>
                <w:sz w:val="24"/>
                <w:szCs w:val="24"/>
                <w:lang w:val="ro-RO"/>
              </w:rPr>
              <w:t>6.12.</w:t>
            </w:r>
            <w:r w:rsidRPr="00206E5E">
              <w:rPr>
                <w:b/>
                <w:bCs/>
                <w:sz w:val="24"/>
                <w:szCs w:val="24"/>
                <w:lang w:val="ro-RO"/>
              </w:rPr>
              <w:t>2025</w:t>
            </w:r>
          </w:p>
          <w:p w14:paraId="0BF10D03"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6F970ABF"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3A768AD1"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678F60C3"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07534C6A"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24E80837"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5246492E"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57451F79"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4132379A"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1A346443"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2F8A4F90"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74915E4D"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116D06D3"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32F7F3D4"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76905AE5"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51BC0432"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6EF729D1"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3BCEBFA4"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1BAB338B"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1BB8956A"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6BD6A2B8"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7C0B2A8E"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07226E5F"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09E21607"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0F5382BE"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4513980F"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46B3CEC6"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3D3E8A82"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77BC77A0"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61E946BF"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77C0E1E6"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502A4478"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6D4636FB"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6A4713A2"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14E22453"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67A5EA1C"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721800B1"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21D084DA"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353C4E8E"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0C1339DE"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00CA15EA"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0BD18DD7"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52FD5090"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6F414249"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440788AF"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36EDFD9F"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7D2BCD42"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668C9B64"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0FEDBB98"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4792642B"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3099DCF2" w14:textId="77777777" w:rsidR="006D2B01" w:rsidRDefault="006D2B01" w:rsidP="0015636F">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p w14:paraId="55261A99" w14:textId="34A94C9F" w:rsidR="008536DB" w:rsidRPr="00206E5E" w:rsidRDefault="008536DB" w:rsidP="0015636F">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p>
        </w:tc>
        <w:tc>
          <w:tcPr>
            <w:tcW w:w="709" w:type="dxa"/>
            <w:tcBorders>
              <w:bottom w:val="single" w:sz="4" w:space="0" w:color="auto"/>
            </w:tcBorders>
            <w:vAlign w:val="center"/>
          </w:tcPr>
          <w:p w14:paraId="31D733A7" w14:textId="373FE927" w:rsidR="008536DB" w:rsidRPr="008A619B" w:rsidRDefault="008536DB" w:rsidP="008A619B">
            <w:pPr>
              <w:pStyle w:val="ListParagraph"/>
              <w:numPr>
                <w:ilvl w:val="0"/>
                <w:numId w:val="1"/>
              </w:numPr>
              <w:pBdr>
                <w:top w:val="none" w:sz="4" w:space="0" w:color="000000"/>
                <w:left w:val="none" w:sz="4" w:space="0" w:color="000000"/>
                <w:bottom w:val="none" w:sz="4" w:space="0" w:color="000000"/>
                <w:right w:val="none" w:sz="4" w:space="0" w:color="000000"/>
              </w:pBdr>
              <w:tabs>
                <w:tab w:val="left" w:pos="360"/>
              </w:tabs>
              <w:rPr>
                <w:rFonts w:ascii="Times New Roman" w:hAnsi="Times New Roman" w:cs="Times New Roman"/>
                <w:b/>
                <w:lang w:val="ro-RO"/>
              </w:rPr>
            </w:pPr>
          </w:p>
        </w:tc>
        <w:tc>
          <w:tcPr>
            <w:tcW w:w="8080" w:type="dxa"/>
            <w:tcBorders>
              <w:bottom w:val="single" w:sz="4" w:space="0" w:color="auto"/>
            </w:tcBorders>
            <w:vAlign w:val="center"/>
          </w:tcPr>
          <w:p w14:paraId="27E55FDE" w14:textId="79DA00CD" w:rsidR="008536DB" w:rsidRPr="00206E5E" w:rsidRDefault="008536DB" w:rsidP="00525217">
            <w:pPr>
              <w:pBdr>
                <w:top w:val="none" w:sz="4" w:space="0" w:color="000000"/>
                <w:left w:val="none" w:sz="4" w:space="0" w:color="000000"/>
                <w:bottom w:val="none" w:sz="4" w:space="0" w:color="000000"/>
                <w:right w:val="none" w:sz="4" w:space="0" w:color="000000"/>
              </w:pBdr>
              <w:tabs>
                <w:tab w:val="left" w:pos="470"/>
              </w:tabs>
              <w:ind w:firstLine="595"/>
              <w:rPr>
                <w:sz w:val="24"/>
                <w:szCs w:val="24"/>
                <w:lang w:val="ro-RO"/>
              </w:rPr>
            </w:pPr>
            <w:r w:rsidRPr="002C56C2">
              <w:rPr>
                <w:sz w:val="24"/>
                <w:szCs w:val="24"/>
                <w:lang w:val="ro-RO"/>
              </w:rPr>
              <w:t xml:space="preserve">În clauza de adoptare, cuvântul </w:t>
            </w:r>
            <w:r w:rsidRPr="002439F3">
              <w:rPr>
                <w:i/>
                <w:iCs/>
                <w:sz w:val="24"/>
                <w:szCs w:val="24"/>
                <w:lang w:val="ro-RO"/>
              </w:rPr>
              <w:t>„prevederilor”</w:t>
            </w:r>
            <w:r w:rsidRPr="002C56C2">
              <w:rPr>
                <w:sz w:val="24"/>
                <w:szCs w:val="24"/>
                <w:lang w:val="ro-RO"/>
              </w:rPr>
              <w:t xml:space="preserve"> se va exclude ca fiind excedent.</w:t>
            </w:r>
          </w:p>
        </w:tc>
        <w:tc>
          <w:tcPr>
            <w:tcW w:w="2415" w:type="dxa"/>
            <w:tcBorders>
              <w:bottom w:val="single" w:sz="4" w:space="0" w:color="auto"/>
            </w:tcBorders>
            <w:vAlign w:val="center"/>
          </w:tcPr>
          <w:p w14:paraId="4E15E4AB" w14:textId="77777777" w:rsidR="008536DB" w:rsidRPr="00206E5E" w:rsidRDefault="008536DB" w:rsidP="0015636F">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Se acceptă</w:t>
            </w:r>
            <w:r>
              <w:rPr>
                <w:b/>
                <w:sz w:val="24"/>
                <w:szCs w:val="24"/>
                <w:lang w:val="ro-RO"/>
              </w:rPr>
              <w:t>.</w:t>
            </w:r>
          </w:p>
          <w:p w14:paraId="259B8517" w14:textId="41B8154C" w:rsidR="008536DB" w:rsidRPr="00206E5E" w:rsidRDefault="008536DB" w:rsidP="0015636F">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r>
      <w:tr w:rsidR="008536DB" w:rsidRPr="00206E5E" w14:paraId="6AD52985" w14:textId="77777777" w:rsidTr="008A619B">
        <w:trPr>
          <w:trHeight w:val="2100"/>
        </w:trPr>
        <w:tc>
          <w:tcPr>
            <w:tcW w:w="2972" w:type="dxa"/>
            <w:vMerge/>
            <w:shd w:val="clear" w:color="auto" w:fill="E7E6E6" w:themeFill="background2"/>
            <w:vAlign w:val="center"/>
          </w:tcPr>
          <w:p w14:paraId="6A87F8CB" w14:textId="77777777" w:rsidR="008536DB" w:rsidRPr="00206E5E" w:rsidRDefault="008536DB" w:rsidP="008536DB">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tc>
        <w:tc>
          <w:tcPr>
            <w:tcW w:w="709" w:type="dxa"/>
            <w:tcBorders>
              <w:top w:val="single" w:sz="4" w:space="0" w:color="auto"/>
              <w:bottom w:val="single" w:sz="4" w:space="0" w:color="auto"/>
            </w:tcBorders>
            <w:vAlign w:val="center"/>
          </w:tcPr>
          <w:p w14:paraId="7D606D2B" w14:textId="29E03C2F" w:rsidR="008536DB" w:rsidRPr="008A619B" w:rsidRDefault="008536DB" w:rsidP="008A619B">
            <w:pPr>
              <w:pStyle w:val="ListParagraph"/>
              <w:numPr>
                <w:ilvl w:val="0"/>
                <w:numId w:val="1"/>
              </w:numPr>
              <w:pBdr>
                <w:top w:val="none" w:sz="4" w:space="0" w:color="000000"/>
                <w:left w:val="none" w:sz="4" w:space="0" w:color="000000"/>
                <w:bottom w:val="none" w:sz="4" w:space="0" w:color="000000"/>
                <w:right w:val="none" w:sz="4" w:space="0" w:color="000000"/>
              </w:pBdr>
              <w:tabs>
                <w:tab w:val="left" w:pos="360"/>
              </w:tabs>
              <w:rPr>
                <w:rFonts w:ascii="Times New Roman" w:hAnsi="Times New Roman" w:cs="Times New Roman"/>
                <w:b/>
                <w:lang w:val="ro-RO"/>
              </w:rPr>
            </w:pPr>
          </w:p>
        </w:tc>
        <w:tc>
          <w:tcPr>
            <w:tcW w:w="8080" w:type="dxa"/>
            <w:tcBorders>
              <w:top w:val="single" w:sz="4" w:space="0" w:color="auto"/>
              <w:bottom w:val="single" w:sz="4" w:space="0" w:color="auto"/>
            </w:tcBorders>
            <w:vAlign w:val="center"/>
          </w:tcPr>
          <w:p w14:paraId="7748FA43" w14:textId="676BB792" w:rsidR="008536DB" w:rsidRPr="002C56C2" w:rsidRDefault="008536DB" w:rsidP="008536DB">
            <w:pPr>
              <w:pBdr>
                <w:top w:val="none" w:sz="4" w:space="0" w:color="000000"/>
                <w:left w:val="none" w:sz="4" w:space="0" w:color="000000"/>
                <w:bottom w:val="none" w:sz="4" w:space="0" w:color="000000"/>
                <w:right w:val="none" w:sz="4" w:space="0" w:color="000000"/>
              </w:pBdr>
              <w:tabs>
                <w:tab w:val="left" w:pos="470"/>
              </w:tabs>
              <w:ind w:firstLine="595"/>
              <w:rPr>
                <w:sz w:val="24"/>
                <w:szCs w:val="24"/>
                <w:lang w:val="ro-RO"/>
              </w:rPr>
            </w:pPr>
            <w:r w:rsidRPr="002C56C2">
              <w:rPr>
                <w:sz w:val="24"/>
                <w:szCs w:val="24"/>
                <w:lang w:val="ro-RO"/>
              </w:rPr>
              <w:t xml:space="preserve">La pct. 3, considerăm justificată, atât substituirea la pct. 1 din Regulamentul privind zonele protejate naturale </w:t>
            </w:r>
            <w:proofErr w:type="spellStart"/>
            <w:r w:rsidRPr="002C56C2">
              <w:rPr>
                <w:sz w:val="24"/>
                <w:szCs w:val="24"/>
                <w:lang w:val="ro-RO"/>
              </w:rPr>
              <w:t>şi</w:t>
            </w:r>
            <w:proofErr w:type="spellEnd"/>
            <w:r w:rsidRPr="002C56C2">
              <w:rPr>
                <w:sz w:val="24"/>
                <w:szCs w:val="24"/>
                <w:lang w:val="ro-RO"/>
              </w:rPr>
              <w:t xml:space="preserve"> construite, aprobat prin Hotărârea Guvernului nr. 1009/2000, a textului </w:t>
            </w:r>
            <w:r w:rsidRPr="002439F3">
              <w:rPr>
                <w:i/>
                <w:iCs/>
                <w:sz w:val="24"/>
                <w:szCs w:val="24"/>
                <w:lang w:val="ro-RO"/>
              </w:rPr>
              <w:t xml:space="preserve">„Legii privind principiile urbanismului </w:t>
            </w:r>
            <w:proofErr w:type="spellStart"/>
            <w:r w:rsidRPr="002439F3">
              <w:rPr>
                <w:i/>
                <w:iCs/>
                <w:sz w:val="24"/>
                <w:szCs w:val="24"/>
                <w:lang w:val="ro-RO"/>
              </w:rPr>
              <w:t>şi</w:t>
            </w:r>
            <w:proofErr w:type="spellEnd"/>
            <w:r w:rsidRPr="002439F3">
              <w:rPr>
                <w:i/>
                <w:iCs/>
                <w:sz w:val="24"/>
                <w:szCs w:val="24"/>
                <w:lang w:val="ro-RO"/>
              </w:rPr>
              <w:t xml:space="preserve"> amenajării teritoriului nr. 835-XIII din 17 mai 1996”</w:t>
            </w:r>
            <w:r w:rsidRPr="002C56C2">
              <w:rPr>
                <w:sz w:val="24"/>
                <w:szCs w:val="24"/>
                <w:lang w:val="ro-RO"/>
              </w:rPr>
              <w:t xml:space="preserve"> cu textul </w:t>
            </w:r>
            <w:r w:rsidRPr="002439F3">
              <w:rPr>
                <w:i/>
                <w:iCs/>
                <w:sz w:val="24"/>
                <w:szCs w:val="24"/>
                <w:lang w:val="ro-RO"/>
              </w:rPr>
              <w:t>„Codului urbanismului și construcțiilor nr. 434/2023”</w:t>
            </w:r>
            <w:r w:rsidRPr="002C56C2">
              <w:rPr>
                <w:sz w:val="24"/>
                <w:szCs w:val="24"/>
                <w:lang w:val="ro-RO"/>
              </w:rPr>
              <w:t>, cât și expunerea conform exigențelor normative a referințelor la celelalte legi. De asemenea, atragem atenția că Legea turismului nr. 798/2000 a fost abrogată prin Legea nr. 352/2006 cu privire la organizarea și desfășurarea activității turistice în Republica Moldova.</w:t>
            </w:r>
          </w:p>
        </w:tc>
        <w:tc>
          <w:tcPr>
            <w:tcW w:w="2415" w:type="dxa"/>
            <w:tcBorders>
              <w:top w:val="single" w:sz="4" w:space="0" w:color="auto"/>
              <w:bottom w:val="single" w:sz="4" w:space="0" w:color="auto"/>
            </w:tcBorders>
            <w:vAlign w:val="center"/>
          </w:tcPr>
          <w:p w14:paraId="45B5CF0E" w14:textId="0B639447" w:rsidR="008536DB" w:rsidRPr="00206E5E" w:rsidRDefault="0015636F" w:rsidP="0015636F">
            <w:pPr>
              <w:pBdr>
                <w:top w:val="none" w:sz="4" w:space="0" w:color="000000"/>
                <w:left w:val="none" w:sz="4" w:space="0" w:color="000000"/>
                <w:bottom w:val="none" w:sz="4" w:space="0" w:color="000000"/>
                <w:right w:val="none" w:sz="4" w:space="0" w:color="000000"/>
              </w:pBdr>
              <w:jc w:val="left"/>
              <w:rPr>
                <w:b/>
                <w:sz w:val="24"/>
                <w:szCs w:val="24"/>
                <w:lang w:val="ro-RO"/>
              </w:rPr>
            </w:pPr>
            <w:r w:rsidRPr="00206E5E">
              <w:rPr>
                <w:b/>
                <w:sz w:val="24"/>
                <w:szCs w:val="24"/>
                <w:lang w:val="ro-RO"/>
              </w:rPr>
              <w:t>S</w:t>
            </w:r>
            <w:r>
              <w:rPr>
                <w:b/>
                <w:sz w:val="24"/>
                <w:szCs w:val="24"/>
                <w:lang w:val="ro-RO"/>
              </w:rPr>
              <w:t>e acceptă.</w:t>
            </w:r>
          </w:p>
        </w:tc>
      </w:tr>
      <w:tr w:rsidR="008536DB" w:rsidRPr="00206E5E" w14:paraId="16D495C7" w14:textId="77777777" w:rsidTr="008A619B">
        <w:trPr>
          <w:trHeight w:val="1260"/>
        </w:trPr>
        <w:tc>
          <w:tcPr>
            <w:tcW w:w="2972" w:type="dxa"/>
            <w:vMerge/>
            <w:shd w:val="clear" w:color="auto" w:fill="E7E6E6" w:themeFill="background2"/>
            <w:vAlign w:val="center"/>
          </w:tcPr>
          <w:p w14:paraId="2944CEC6" w14:textId="77777777" w:rsidR="008536DB" w:rsidRPr="00206E5E" w:rsidRDefault="008536DB" w:rsidP="008536DB">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tc>
        <w:tc>
          <w:tcPr>
            <w:tcW w:w="709" w:type="dxa"/>
            <w:tcBorders>
              <w:top w:val="single" w:sz="4" w:space="0" w:color="auto"/>
              <w:bottom w:val="single" w:sz="4" w:space="0" w:color="auto"/>
            </w:tcBorders>
            <w:vAlign w:val="center"/>
          </w:tcPr>
          <w:p w14:paraId="4FBD4E0F" w14:textId="77777777" w:rsidR="008536DB" w:rsidRPr="008A619B" w:rsidRDefault="008536DB" w:rsidP="008A619B">
            <w:pPr>
              <w:pStyle w:val="ListParagraph"/>
              <w:numPr>
                <w:ilvl w:val="0"/>
                <w:numId w:val="1"/>
              </w:numPr>
              <w:pBdr>
                <w:top w:val="none" w:sz="4" w:space="0" w:color="000000"/>
                <w:left w:val="none" w:sz="4" w:space="0" w:color="000000"/>
                <w:bottom w:val="none" w:sz="4" w:space="0" w:color="000000"/>
                <w:right w:val="none" w:sz="4" w:space="0" w:color="000000"/>
              </w:pBdr>
              <w:tabs>
                <w:tab w:val="left" w:pos="360"/>
              </w:tabs>
              <w:rPr>
                <w:rFonts w:ascii="Times New Roman" w:hAnsi="Times New Roman" w:cs="Times New Roman"/>
                <w:b/>
                <w:lang w:val="ro-RO"/>
              </w:rPr>
            </w:pPr>
          </w:p>
        </w:tc>
        <w:tc>
          <w:tcPr>
            <w:tcW w:w="8080" w:type="dxa"/>
            <w:tcBorders>
              <w:top w:val="single" w:sz="4" w:space="0" w:color="auto"/>
              <w:bottom w:val="single" w:sz="4" w:space="0" w:color="auto"/>
            </w:tcBorders>
            <w:vAlign w:val="center"/>
          </w:tcPr>
          <w:p w14:paraId="2C6874E9" w14:textId="204D335E" w:rsidR="008536DB" w:rsidRPr="00D31632" w:rsidRDefault="008536DB" w:rsidP="008536DB">
            <w:pPr>
              <w:pBdr>
                <w:top w:val="none" w:sz="4" w:space="0" w:color="000000"/>
                <w:left w:val="none" w:sz="4" w:space="0" w:color="000000"/>
                <w:bottom w:val="none" w:sz="4" w:space="0" w:color="000000"/>
                <w:right w:val="none" w:sz="4" w:space="0" w:color="000000"/>
              </w:pBdr>
              <w:tabs>
                <w:tab w:val="left" w:pos="470"/>
              </w:tabs>
              <w:ind w:firstLine="601"/>
              <w:rPr>
                <w:i/>
                <w:iCs/>
                <w:sz w:val="24"/>
                <w:szCs w:val="24"/>
                <w:lang w:val="ro-RO"/>
              </w:rPr>
            </w:pPr>
            <w:r w:rsidRPr="002C56C2">
              <w:rPr>
                <w:sz w:val="24"/>
                <w:szCs w:val="24"/>
                <w:lang w:val="ro-RO"/>
              </w:rPr>
              <w:t xml:space="preserve">La </w:t>
            </w:r>
            <w:proofErr w:type="spellStart"/>
            <w:r w:rsidRPr="002C56C2">
              <w:rPr>
                <w:sz w:val="24"/>
                <w:szCs w:val="24"/>
                <w:lang w:val="ro-RO"/>
              </w:rPr>
              <w:t>sbp</w:t>
            </w:r>
            <w:proofErr w:type="spellEnd"/>
            <w:r w:rsidRPr="002C56C2">
              <w:rPr>
                <w:sz w:val="24"/>
                <w:szCs w:val="24"/>
                <w:lang w:val="ro-RO"/>
              </w:rPr>
              <w:t>. 5.2-5.4, semnalăm că, amendamentele propuse se referă la textul Regulamentului, prin urmare, acestea se vor reda separat din alineate, fără repetarea cuvintelor</w:t>
            </w:r>
            <w:r w:rsidRPr="002439F3">
              <w:rPr>
                <w:i/>
                <w:iCs/>
                <w:sz w:val="24"/>
                <w:szCs w:val="24"/>
                <w:lang w:val="ro-RO"/>
              </w:rPr>
              <w:t xml:space="preserve"> „din Regulament”.</w:t>
            </w:r>
          </w:p>
        </w:tc>
        <w:tc>
          <w:tcPr>
            <w:tcW w:w="2415" w:type="dxa"/>
            <w:tcBorders>
              <w:top w:val="single" w:sz="4" w:space="0" w:color="auto"/>
              <w:bottom w:val="single" w:sz="4" w:space="0" w:color="auto"/>
            </w:tcBorders>
            <w:vAlign w:val="center"/>
          </w:tcPr>
          <w:p w14:paraId="3E59D1DB" w14:textId="45B6A84E" w:rsidR="008536DB" w:rsidRPr="00206E5E" w:rsidRDefault="0015636F" w:rsidP="0015636F">
            <w:pPr>
              <w:pBdr>
                <w:top w:val="none" w:sz="4" w:space="0" w:color="000000"/>
                <w:left w:val="none" w:sz="4" w:space="0" w:color="000000"/>
                <w:bottom w:val="none" w:sz="4" w:space="0" w:color="000000"/>
                <w:right w:val="none" w:sz="4" w:space="0" w:color="000000"/>
              </w:pBdr>
              <w:jc w:val="left"/>
              <w:rPr>
                <w:b/>
                <w:sz w:val="24"/>
                <w:szCs w:val="24"/>
                <w:lang w:val="ro-RO"/>
              </w:rPr>
            </w:pPr>
            <w:r w:rsidRPr="00206E5E">
              <w:rPr>
                <w:b/>
                <w:sz w:val="24"/>
                <w:szCs w:val="24"/>
                <w:lang w:val="ro-RO"/>
              </w:rPr>
              <w:t>S</w:t>
            </w:r>
            <w:r>
              <w:rPr>
                <w:b/>
                <w:sz w:val="24"/>
                <w:szCs w:val="24"/>
                <w:lang w:val="ro-RO"/>
              </w:rPr>
              <w:t>e acceptă.</w:t>
            </w:r>
          </w:p>
        </w:tc>
      </w:tr>
      <w:tr w:rsidR="008536DB" w:rsidRPr="00206E5E" w14:paraId="0109D536" w14:textId="77777777" w:rsidTr="008A619B">
        <w:trPr>
          <w:trHeight w:val="1320"/>
        </w:trPr>
        <w:tc>
          <w:tcPr>
            <w:tcW w:w="2972" w:type="dxa"/>
            <w:vMerge/>
            <w:shd w:val="clear" w:color="auto" w:fill="E7E6E6" w:themeFill="background2"/>
            <w:vAlign w:val="center"/>
          </w:tcPr>
          <w:p w14:paraId="4E0A9402" w14:textId="77777777" w:rsidR="008536DB" w:rsidRPr="00206E5E" w:rsidRDefault="008536DB" w:rsidP="008536DB">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tc>
        <w:tc>
          <w:tcPr>
            <w:tcW w:w="709" w:type="dxa"/>
            <w:tcBorders>
              <w:top w:val="single" w:sz="4" w:space="0" w:color="auto"/>
              <w:bottom w:val="single" w:sz="4" w:space="0" w:color="auto"/>
            </w:tcBorders>
            <w:vAlign w:val="center"/>
          </w:tcPr>
          <w:p w14:paraId="06DCEF4A" w14:textId="77777777" w:rsidR="008536DB" w:rsidRPr="008A619B" w:rsidRDefault="008536DB" w:rsidP="008A619B">
            <w:pPr>
              <w:pStyle w:val="ListParagraph"/>
              <w:numPr>
                <w:ilvl w:val="0"/>
                <w:numId w:val="1"/>
              </w:numPr>
              <w:pBdr>
                <w:top w:val="none" w:sz="4" w:space="0" w:color="000000"/>
                <w:left w:val="none" w:sz="4" w:space="0" w:color="000000"/>
                <w:bottom w:val="none" w:sz="4" w:space="0" w:color="000000"/>
                <w:right w:val="none" w:sz="4" w:space="0" w:color="000000"/>
              </w:pBdr>
              <w:tabs>
                <w:tab w:val="left" w:pos="360"/>
              </w:tabs>
              <w:rPr>
                <w:rFonts w:ascii="Times New Roman" w:hAnsi="Times New Roman" w:cs="Times New Roman"/>
                <w:b/>
                <w:lang w:val="ro-RO"/>
              </w:rPr>
            </w:pPr>
          </w:p>
        </w:tc>
        <w:tc>
          <w:tcPr>
            <w:tcW w:w="8080" w:type="dxa"/>
            <w:tcBorders>
              <w:top w:val="single" w:sz="4" w:space="0" w:color="auto"/>
              <w:bottom w:val="single" w:sz="4" w:space="0" w:color="auto"/>
            </w:tcBorders>
            <w:vAlign w:val="center"/>
          </w:tcPr>
          <w:p w14:paraId="64D4A633" w14:textId="2BC7852F" w:rsidR="008536DB" w:rsidRPr="002C56C2" w:rsidRDefault="008536DB" w:rsidP="008536DB">
            <w:pPr>
              <w:pBdr>
                <w:top w:val="none" w:sz="4" w:space="0" w:color="000000"/>
                <w:left w:val="none" w:sz="4" w:space="0" w:color="000000"/>
                <w:bottom w:val="none" w:sz="4" w:space="0" w:color="000000"/>
                <w:right w:val="none" w:sz="4" w:space="0" w:color="000000"/>
              </w:pBdr>
              <w:tabs>
                <w:tab w:val="left" w:pos="470"/>
              </w:tabs>
              <w:ind w:firstLine="595"/>
              <w:rPr>
                <w:sz w:val="24"/>
                <w:szCs w:val="24"/>
                <w:lang w:val="ro-RO"/>
              </w:rPr>
            </w:pPr>
            <w:r w:rsidRPr="002C56C2">
              <w:rPr>
                <w:sz w:val="24"/>
                <w:szCs w:val="24"/>
                <w:lang w:val="ro-RO"/>
              </w:rPr>
              <w:t>La pct. 6, se va ține cont, că Legea comunicațiilor electronice nr. 241/2007, menționată în clauza de adoptare a Hotărârii Guvernului nr. 284/2009, se abrogă de la 1 ianuarie 2026 la data intrării în vigoare a Legii comunicațiilor electronice nr. 72/2025.</w:t>
            </w:r>
          </w:p>
        </w:tc>
        <w:tc>
          <w:tcPr>
            <w:tcW w:w="2415" w:type="dxa"/>
            <w:tcBorders>
              <w:top w:val="single" w:sz="4" w:space="0" w:color="auto"/>
              <w:bottom w:val="single" w:sz="4" w:space="0" w:color="auto"/>
            </w:tcBorders>
            <w:vAlign w:val="center"/>
          </w:tcPr>
          <w:p w14:paraId="4CF8D4D5" w14:textId="48C842C7" w:rsidR="008536DB" w:rsidRPr="00206E5E" w:rsidRDefault="0015636F" w:rsidP="0015636F">
            <w:pPr>
              <w:pBdr>
                <w:top w:val="none" w:sz="4" w:space="0" w:color="000000"/>
                <w:left w:val="none" w:sz="4" w:space="0" w:color="000000"/>
                <w:bottom w:val="none" w:sz="4" w:space="0" w:color="000000"/>
                <w:right w:val="none" w:sz="4" w:space="0" w:color="000000"/>
              </w:pBdr>
              <w:jc w:val="left"/>
              <w:rPr>
                <w:b/>
                <w:sz w:val="24"/>
                <w:szCs w:val="24"/>
                <w:lang w:val="ro-RO"/>
              </w:rPr>
            </w:pPr>
            <w:r w:rsidRPr="00206E5E">
              <w:rPr>
                <w:b/>
                <w:sz w:val="24"/>
                <w:szCs w:val="24"/>
                <w:lang w:val="ro-RO"/>
              </w:rPr>
              <w:t>S</w:t>
            </w:r>
            <w:r>
              <w:rPr>
                <w:b/>
                <w:sz w:val="24"/>
                <w:szCs w:val="24"/>
                <w:lang w:val="ro-RO"/>
              </w:rPr>
              <w:t>e acceptă.</w:t>
            </w:r>
          </w:p>
        </w:tc>
      </w:tr>
      <w:tr w:rsidR="008536DB" w:rsidRPr="00206E5E" w14:paraId="0D726C8A" w14:textId="77777777" w:rsidTr="008A619B">
        <w:trPr>
          <w:trHeight w:val="942"/>
        </w:trPr>
        <w:tc>
          <w:tcPr>
            <w:tcW w:w="2972" w:type="dxa"/>
            <w:vMerge/>
            <w:shd w:val="clear" w:color="auto" w:fill="E7E6E6" w:themeFill="background2"/>
            <w:vAlign w:val="center"/>
          </w:tcPr>
          <w:p w14:paraId="691EC1A0" w14:textId="77777777" w:rsidR="008536DB" w:rsidRPr="00206E5E" w:rsidRDefault="008536DB" w:rsidP="008536DB">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tc>
        <w:tc>
          <w:tcPr>
            <w:tcW w:w="709" w:type="dxa"/>
            <w:tcBorders>
              <w:top w:val="single" w:sz="4" w:space="0" w:color="auto"/>
              <w:bottom w:val="single" w:sz="4" w:space="0" w:color="auto"/>
            </w:tcBorders>
            <w:vAlign w:val="center"/>
          </w:tcPr>
          <w:p w14:paraId="5BF70438" w14:textId="77777777" w:rsidR="008536DB" w:rsidRPr="008A619B" w:rsidRDefault="008536DB" w:rsidP="008A619B">
            <w:pPr>
              <w:pStyle w:val="ListParagraph"/>
              <w:numPr>
                <w:ilvl w:val="0"/>
                <w:numId w:val="1"/>
              </w:numPr>
              <w:pBdr>
                <w:top w:val="none" w:sz="4" w:space="0" w:color="000000"/>
                <w:left w:val="none" w:sz="4" w:space="0" w:color="000000"/>
                <w:bottom w:val="none" w:sz="4" w:space="0" w:color="000000"/>
                <w:right w:val="none" w:sz="4" w:space="0" w:color="000000"/>
              </w:pBdr>
              <w:tabs>
                <w:tab w:val="left" w:pos="360"/>
              </w:tabs>
              <w:rPr>
                <w:rFonts w:ascii="Times New Roman" w:hAnsi="Times New Roman" w:cs="Times New Roman"/>
                <w:b/>
                <w:lang w:val="ro-RO"/>
              </w:rPr>
            </w:pPr>
          </w:p>
        </w:tc>
        <w:tc>
          <w:tcPr>
            <w:tcW w:w="8080" w:type="dxa"/>
            <w:tcBorders>
              <w:top w:val="single" w:sz="4" w:space="0" w:color="auto"/>
              <w:bottom w:val="single" w:sz="4" w:space="0" w:color="auto"/>
            </w:tcBorders>
            <w:vAlign w:val="center"/>
          </w:tcPr>
          <w:p w14:paraId="077998A2" w14:textId="77777777" w:rsidR="008536DB" w:rsidRDefault="008536DB" w:rsidP="008536DB">
            <w:pPr>
              <w:pBdr>
                <w:top w:val="none" w:sz="4" w:space="0" w:color="000000"/>
                <w:left w:val="none" w:sz="4" w:space="0" w:color="000000"/>
                <w:bottom w:val="none" w:sz="4" w:space="0" w:color="000000"/>
                <w:right w:val="none" w:sz="4" w:space="0" w:color="000000"/>
              </w:pBdr>
              <w:tabs>
                <w:tab w:val="left" w:pos="470"/>
              </w:tabs>
              <w:ind w:firstLine="595"/>
              <w:rPr>
                <w:sz w:val="24"/>
                <w:szCs w:val="24"/>
                <w:lang w:val="ro-RO"/>
              </w:rPr>
            </w:pPr>
            <w:r w:rsidRPr="002C56C2">
              <w:rPr>
                <w:sz w:val="24"/>
                <w:szCs w:val="24"/>
                <w:lang w:val="ro-RO"/>
              </w:rPr>
              <w:t xml:space="preserve">La pct. 7, textul </w:t>
            </w:r>
            <w:r w:rsidRPr="002439F3">
              <w:rPr>
                <w:i/>
                <w:iCs/>
                <w:sz w:val="24"/>
                <w:szCs w:val="24"/>
                <w:lang w:val="ro-RO"/>
              </w:rPr>
              <w:t xml:space="preserve">„Conceptul tehnic al sistemului informațional automatizat „registrul geologic de stat” </w:t>
            </w:r>
            <w:r w:rsidRPr="002C56C2">
              <w:rPr>
                <w:sz w:val="24"/>
                <w:szCs w:val="24"/>
                <w:lang w:val="ro-RO"/>
              </w:rPr>
              <w:t xml:space="preserve">se va reda potrivit denumirii </w:t>
            </w:r>
            <w:r w:rsidRPr="002439F3">
              <w:rPr>
                <w:i/>
                <w:iCs/>
                <w:sz w:val="24"/>
                <w:szCs w:val="24"/>
                <w:lang w:val="ro-RO"/>
              </w:rPr>
              <w:t>Conceptului aprobat</w:t>
            </w:r>
            <w:r w:rsidRPr="002C56C2">
              <w:rPr>
                <w:sz w:val="24"/>
                <w:szCs w:val="24"/>
                <w:lang w:val="ro-RO"/>
              </w:rPr>
              <w:t xml:space="preserve"> - „</w:t>
            </w:r>
            <w:r w:rsidRPr="002439F3">
              <w:rPr>
                <w:i/>
                <w:iCs/>
                <w:sz w:val="24"/>
                <w:szCs w:val="24"/>
                <w:lang w:val="ro-RO"/>
              </w:rPr>
              <w:t>Conceptul tehnic al Sistemului informațional automatizat</w:t>
            </w:r>
            <w:r w:rsidRPr="002C56C2">
              <w:rPr>
                <w:sz w:val="24"/>
                <w:szCs w:val="24"/>
                <w:lang w:val="ro-RO"/>
              </w:rPr>
              <w:t xml:space="preserve"> </w:t>
            </w:r>
            <w:r w:rsidRPr="002439F3">
              <w:rPr>
                <w:i/>
                <w:iCs/>
                <w:sz w:val="24"/>
                <w:szCs w:val="24"/>
                <w:lang w:val="ro-RO"/>
              </w:rPr>
              <w:t>„Registrul geologic de stat””</w:t>
            </w:r>
            <w:r w:rsidRPr="002C56C2">
              <w:rPr>
                <w:sz w:val="24"/>
                <w:szCs w:val="24"/>
                <w:lang w:val="ro-RO"/>
              </w:rPr>
              <w:t>. Totodată, atragem atenția că, unele acte normative din lista enunțată la pct. 6 au fost abrogate (de exemplu: Codul funciar nr. 828-XII din 25 decembrie 1991 a fost abrogat prin Codul funciar nr. 22/2024; Codul apelor nr. 1532-XII din 22 iunie 1993 - abrogat prin Legea apelor nr. 272/2011; Codul subsolului nr. 3-XVI din 2 februarie 2009 - abrogat prin Codul subsolului nr. 246/2024; Hotărârea Guvernului nr. 700 din 21 septembrie 1994 – abrogată prin Hotărârea Guvernului nr. 259/2013 ș.a.)</w:t>
            </w:r>
          </w:p>
          <w:p w14:paraId="13CACA76" w14:textId="77777777" w:rsidR="00525217" w:rsidRPr="002C56C2" w:rsidRDefault="00525217" w:rsidP="008536DB">
            <w:pPr>
              <w:pBdr>
                <w:top w:val="none" w:sz="4" w:space="0" w:color="000000"/>
                <w:left w:val="none" w:sz="4" w:space="0" w:color="000000"/>
                <w:bottom w:val="none" w:sz="4" w:space="0" w:color="000000"/>
                <w:right w:val="none" w:sz="4" w:space="0" w:color="000000"/>
              </w:pBdr>
              <w:tabs>
                <w:tab w:val="left" w:pos="470"/>
              </w:tabs>
              <w:ind w:firstLine="595"/>
              <w:rPr>
                <w:sz w:val="24"/>
                <w:szCs w:val="24"/>
                <w:lang w:val="ro-RO"/>
              </w:rPr>
            </w:pPr>
          </w:p>
          <w:p w14:paraId="2E69C42B" w14:textId="6EC8C120" w:rsidR="008536DB" w:rsidRPr="002C56C2" w:rsidRDefault="008536DB" w:rsidP="008536DB">
            <w:pPr>
              <w:pBdr>
                <w:top w:val="none" w:sz="4" w:space="0" w:color="000000"/>
                <w:left w:val="none" w:sz="4" w:space="0" w:color="000000"/>
                <w:bottom w:val="none" w:sz="4" w:space="0" w:color="000000"/>
                <w:right w:val="none" w:sz="4" w:space="0" w:color="000000"/>
              </w:pBdr>
              <w:tabs>
                <w:tab w:val="left" w:pos="470"/>
              </w:tabs>
              <w:ind w:firstLine="595"/>
              <w:rPr>
                <w:sz w:val="24"/>
                <w:szCs w:val="24"/>
                <w:lang w:val="ro-RO"/>
              </w:rPr>
            </w:pPr>
            <w:r w:rsidRPr="002C56C2">
              <w:rPr>
                <w:sz w:val="24"/>
                <w:szCs w:val="24"/>
                <w:lang w:val="ro-RO"/>
              </w:rPr>
              <w:lastRenderedPageBreak/>
              <w:t>La pct. 10</w:t>
            </w:r>
            <w:r>
              <w:rPr>
                <w:sz w:val="24"/>
                <w:szCs w:val="24"/>
                <w:lang w:val="ro-RO"/>
              </w:rPr>
              <w:t xml:space="preserve">, </w:t>
            </w:r>
            <w:r w:rsidRPr="002C56C2">
              <w:rPr>
                <w:sz w:val="24"/>
                <w:szCs w:val="24"/>
                <w:lang w:val="ro-RO"/>
              </w:rPr>
              <w:t xml:space="preserve">sursa publicării Hotărârii Guvernului nr. 914/2016, după cuvintele </w:t>
            </w:r>
            <w:r w:rsidRPr="002439F3">
              <w:rPr>
                <w:i/>
                <w:iCs/>
                <w:sz w:val="24"/>
                <w:szCs w:val="24"/>
                <w:lang w:val="ro-RO"/>
              </w:rPr>
              <w:t>„Monitorul Oficial al Republicii Moldova</w:t>
            </w:r>
            <w:r w:rsidRPr="002C56C2">
              <w:rPr>
                <w:sz w:val="24"/>
                <w:szCs w:val="24"/>
                <w:lang w:val="ro-RO"/>
              </w:rPr>
              <w:t xml:space="preserve">” se va completa cu cifrele </w:t>
            </w:r>
            <w:r w:rsidRPr="002439F3">
              <w:rPr>
                <w:i/>
                <w:iCs/>
                <w:sz w:val="24"/>
                <w:szCs w:val="24"/>
                <w:lang w:val="ro-RO"/>
              </w:rPr>
              <w:t>„2016”;</w:t>
            </w:r>
          </w:p>
        </w:tc>
        <w:tc>
          <w:tcPr>
            <w:tcW w:w="2415" w:type="dxa"/>
            <w:tcBorders>
              <w:top w:val="single" w:sz="4" w:space="0" w:color="auto"/>
              <w:bottom w:val="single" w:sz="4" w:space="0" w:color="auto"/>
            </w:tcBorders>
            <w:vAlign w:val="center"/>
          </w:tcPr>
          <w:p w14:paraId="2A9767B6" w14:textId="0D7E7E84" w:rsidR="008536DB" w:rsidRPr="00206E5E" w:rsidRDefault="0015636F" w:rsidP="0015636F">
            <w:pPr>
              <w:pBdr>
                <w:top w:val="none" w:sz="4" w:space="0" w:color="000000"/>
                <w:left w:val="none" w:sz="4" w:space="0" w:color="000000"/>
                <w:bottom w:val="none" w:sz="4" w:space="0" w:color="000000"/>
                <w:right w:val="none" w:sz="4" w:space="0" w:color="000000"/>
              </w:pBdr>
              <w:jc w:val="left"/>
              <w:rPr>
                <w:b/>
                <w:sz w:val="24"/>
                <w:szCs w:val="24"/>
                <w:lang w:val="ro-RO"/>
              </w:rPr>
            </w:pPr>
            <w:r w:rsidRPr="00206E5E">
              <w:rPr>
                <w:b/>
                <w:sz w:val="24"/>
                <w:szCs w:val="24"/>
                <w:lang w:val="ro-RO"/>
              </w:rPr>
              <w:lastRenderedPageBreak/>
              <w:t>S</w:t>
            </w:r>
            <w:r>
              <w:rPr>
                <w:b/>
                <w:sz w:val="24"/>
                <w:szCs w:val="24"/>
                <w:lang w:val="ro-RO"/>
              </w:rPr>
              <w:t>e acceptă.</w:t>
            </w:r>
          </w:p>
        </w:tc>
      </w:tr>
      <w:tr w:rsidR="008536DB" w:rsidRPr="00206E5E" w14:paraId="00B33756" w14:textId="77777777" w:rsidTr="008A619B">
        <w:trPr>
          <w:trHeight w:val="841"/>
        </w:trPr>
        <w:tc>
          <w:tcPr>
            <w:tcW w:w="2972" w:type="dxa"/>
            <w:vMerge/>
            <w:shd w:val="clear" w:color="auto" w:fill="E7E6E6" w:themeFill="background2"/>
            <w:vAlign w:val="center"/>
          </w:tcPr>
          <w:p w14:paraId="5FF9A4CE" w14:textId="77777777" w:rsidR="008536DB" w:rsidRPr="00206E5E" w:rsidRDefault="008536DB" w:rsidP="008536DB">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tc>
        <w:tc>
          <w:tcPr>
            <w:tcW w:w="709" w:type="dxa"/>
            <w:tcBorders>
              <w:top w:val="single" w:sz="4" w:space="0" w:color="auto"/>
              <w:bottom w:val="single" w:sz="4" w:space="0" w:color="auto"/>
            </w:tcBorders>
            <w:vAlign w:val="center"/>
          </w:tcPr>
          <w:p w14:paraId="07346BD9" w14:textId="77777777" w:rsidR="008536DB" w:rsidRPr="008A619B" w:rsidRDefault="008536DB" w:rsidP="008A619B">
            <w:pPr>
              <w:pStyle w:val="ListParagraph"/>
              <w:numPr>
                <w:ilvl w:val="0"/>
                <w:numId w:val="1"/>
              </w:numPr>
              <w:pBdr>
                <w:top w:val="none" w:sz="4" w:space="0" w:color="000000"/>
                <w:left w:val="none" w:sz="4" w:space="0" w:color="000000"/>
                <w:bottom w:val="none" w:sz="4" w:space="0" w:color="000000"/>
                <w:right w:val="none" w:sz="4" w:space="0" w:color="000000"/>
              </w:pBdr>
              <w:tabs>
                <w:tab w:val="left" w:pos="360"/>
              </w:tabs>
              <w:rPr>
                <w:rFonts w:ascii="Times New Roman" w:hAnsi="Times New Roman" w:cs="Times New Roman"/>
                <w:b/>
                <w:lang w:val="ro-RO"/>
              </w:rPr>
            </w:pPr>
          </w:p>
        </w:tc>
        <w:tc>
          <w:tcPr>
            <w:tcW w:w="8080" w:type="dxa"/>
            <w:tcBorders>
              <w:top w:val="single" w:sz="4" w:space="0" w:color="auto"/>
              <w:bottom w:val="single" w:sz="4" w:space="0" w:color="auto"/>
            </w:tcBorders>
            <w:vAlign w:val="center"/>
          </w:tcPr>
          <w:p w14:paraId="011A24B9" w14:textId="0B5DE15E" w:rsidR="008536DB" w:rsidRPr="00D31632" w:rsidRDefault="008536DB" w:rsidP="008536DB">
            <w:pPr>
              <w:pBdr>
                <w:top w:val="none" w:sz="4" w:space="0" w:color="000000"/>
                <w:left w:val="none" w:sz="4" w:space="0" w:color="000000"/>
                <w:bottom w:val="none" w:sz="4" w:space="0" w:color="000000"/>
                <w:right w:val="none" w:sz="4" w:space="0" w:color="000000"/>
              </w:pBdr>
              <w:tabs>
                <w:tab w:val="left" w:pos="470"/>
              </w:tabs>
              <w:ind w:firstLine="601"/>
              <w:rPr>
                <w:i/>
                <w:iCs/>
                <w:sz w:val="24"/>
                <w:szCs w:val="24"/>
                <w:lang w:val="ro-RO"/>
              </w:rPr>
            </w:pPr>
            <w:r>
              <w:rPr>
                <w:sz w:val="24"/>
                <w:szCs w:val="24"/>
                <w:lang w:val="ro-RO"/>
              </w:rPr>
              <w:t>L</w:t>
            </w:r>
            <w:r w:rsidRPr="002C56C2">
              <w:rPr>
                <w:sz w:val="24"/>
                <w:szCs w:val="24"/>
                <w:lang w:val="ro-RO"/>
              </w:rPr>
              <w:t xml:space="preserve">a </w:t>
            </w:r>
            <w:proofErr w:type="spellStart"/>
            <w:r w:rsidRPr="002C56C2">
              <w:rPr>
                <w:sz w:val="24"/>
                <w:szCs w:val="24"/>
                <w:lang w:val="ro-RO"/>
              </w:rPr>
              <w:t>sbp</w:t>
            </w:r>
            <w:r>
              <w:rPr>
                <w:sz w:val="24"/>
                <w:szCs w:val="24"/>
                <w:lang w:val="ro-RO"/>
              </w:rPr>
              <w:t>ct</w:t>
            </w:r>
            <w:proofErr w:type="spellEnd"/>
            <w:r w:rsidRPr="002C56C2">
              <w:rPr>
                <w:sz w:val="24"/>
                <w:szCs w:val="24"/>
                <w:lang w:val="ro-RO"/>
              </w:rPr>
              <w:t xml:space="preserve">. 10.2, din textul cu care se propune completarea pct. 6 lit. a), este excedent și urmează a fi exclus, în ambele cazuri, articolul posesiv-genitival </w:t>
            </w:r>
            <w:r w:rsidRPr="002439F3">
              <w:rPr>
                <w:i/>
                <w:iCs/>
                <w:sz w:val="24"/>
                <w:szCs w:val="24"/>
                <w:lang w:val="ro-RO"/>
              </w:rPr>
              <w:t>„al”.</w:t>
            </w:r>
          </w:p>
        </w:tc>
        <w:tc>
          <w:tcPr>
            <w:tcW w:w="2415" w:type="dxa"/>
            <w:tcBorders>
              <w:top w:val="single" w:sz="4" w:space="0" w:color="auto"/>
              <w:bottom w:val="single" w:sz="4" w:space="0" w:color="auto"/>
            </w:tcBorders>
            <w:vAlign w:val="center"/>
          </w:tcPr>
          <w:p w14:paraId="62FF8C38" w14:textId="12E59B2B" w:rsidR="008536DB" w:rsidRPr="00206E5E" w:rsidRDefault="0015636F" w:rsidP="0015636F">
            <w:pPr>
              <w:pBdr>
                <w:top w:val="none" w:sz="4" w:space="0" w:color="000000"/>
                <w:left w:val="none" w:sz="4" w:space="0" w:color="000000"/>
                <w:bottom w:val="none" w:sz="4" w:space="0" w:color="000000"/>
                <w:right w:val="none" w:sz="4" w:space="0" w:color="000000"/>
              </w:pBdr>
              <w:jc w:val="left"/>
              <w:rPr>
                <w:b/>
                <w:sz w:val="24"/>
                <w:szCs w:val="24"/>
                <w:lang w:val="ro-RO"/>
              </w:rPr>
            </w:pPr>
            <w:r w:rsidRPr="00206E5E">
              <w:rPr>
                <w:b/>
                <w:sz w:val="24"/>
                <w:szCs w:val="24"/>
                <w:lang w:val="ro-RO"/>
              </w:rPr>
              <w:t>S</w:t>
            </w:r>
            <w:r>
              <w:rPr>
                <w:b/>
                <w:sz w:val="24"/>
                <w:szCs w:val="24"/>
                <w:lang w:val="ro-RO"/>
              </w:rPr>
              <w:t>e acceptă.</w:t>
            </w:r>
          </w:p>
        </w:tc>
      </w:tr>
      <w:tr w:rsidR="008536DB" w:rsidRPr="00206E5E" w14:paraId="5757FF4D" w14:textId="77777777" w:rsidTr="008A619B">
        <w:trPr>
          <w:trHeight w:val="840"/>
        </w:trPr>
        <w:tc>
          <w:tcPr>
            <w:tcW w:w="2972" w:type="dxa"/>
            <w:vMerge/>
            <w:shd w:val="clear" w:color="auto" w:fill="E7E6E6" w:themeFill="background2"/>
            <w:vAlign w:val="center"/>
          </w:tcPr>
          <w:p w14:paraId="07820E9D" w14:textId="77777777" w:rsidR="008536DB" w:rsidRPr="00206E5E" w:rsidRDefault="008536DB" w:rsidP="008536DB">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tc>
        <w:tc>
          <w:tcPr>
            <w:tcW w:w="709" w:type="dxa"/>
            <w:tcBorders>
              <w:top w:val="single" w:sz="4" w:space="0" w:color="auto"/>
            </w:tcBorders>
            <w:vAlign w:val="center"/>
          </w:tcPr>
          <w:p w14:paraId="237759CE" w14:textId="77777777" w:rsidR="008536DB" w:rsidRPr="008A619B" w:rsidRDefault="008536DB" w:rsidP="008A619B">
            <w:pPr>
              <w:pStyle w:val="ListParagraph"/>
              <w:numPr>
                <w:ilvl w:val="0"/>
                <w:numId w:val="1"/>
              </w:numPr>
              <w:pBdr>
                <w:top w:val="none" w:sz="4" w:space="0" w:color="000000"/>
                <w:left w:val="none" w:sz="4" w:space="0" w:color="000000"/>
                <w:bottom w:val="none" w:sz="4" w:space="0" w:color="000000"/>
                <w:right w:val="none" w:sz="4" w:space="0" w:color="000000"/>
              </w:pBdr>
              <w:tabs>
                <w:tab w:val="left" w:pos="360"/>
              </w:tabs>
              <w:rPr>
                <w:rFonts w:ascii="Times New Roman" w:hAnsi="Times New Roman" w:cs="Times New Roman"/>
                <w:b/>
                <w:lang w:val="ro-RO"/>
              </w:rPr>
            </w:pPr>
          </w:p>
        </w:tc>
        <w:tc>
          <w:tcPr>
            <w:tcW w:w="8080" w:type="dxa"/>
            <w:tcBorders>
              <w:top w:val="single" w:sz="4" w:space="0" w:color="auto"/>
            </w:tcBorders>
            <w:vAlign w:val="center"/>
          </w:tcPr>
          <w:p w14:paraId="294E940A" w14:textId="77777777" w:rsidR="008536DB" w:rsidRPr="002C56C2" w:rsidRDefault="008536DB" w:rsidP="008536DB">
            <w:pPr>
              <w:pBdr>
                <w:top w:val="none" w:sz="4" w:space="0" w:color="000000"/>
                <w:left w:val="none" w:sz="4" w:space="0" w:color="000000"/>
                <w:bottom w:val="none" w:sz="4" w:space="0" w:color="000000"/>
                <w:right w:val="none" w:sz="4" w:space="0" w:color="000000"/>
              </w:pBdr>
              <w:tabs>
                <w:tab w:val="left" w:pos="470"/>
              </w:tabs>
              <w:ind w:firstLine="0"/>
              <w:rPr>
                <w:sz w:val="24"/>
                <w:szCs w:val="24"/>
                <w:lang w:val="ro-RO"/>
              </w:rPr>
            </w:pPr>
          </w:p>
          <w:p w14:paraId="34BCF33A" w14:textId="054C7011" w:rsidR="008536DB" w:rsidRPr="002C56C2" w:rsidRDefault="008536DB" w:rsidP="008536DB">
            <w:pPr>
              <w:pBdr>
                <w:top w:val="none" w:sz="4" w:space="0" w:color="000000"/>
                <w:left w:val="none" w:sz="4" w:space="0" w:color="000000"/>
                <w:bottom w:val="none" w:sz="4" w:space="0" w:color="000000"/>
                <w:right w:val="none" w:sz="4" w:space="0" w:color="000000"/>
              </w:pBdr>
              <w:tabs>
                <w:tab w:val="left" w:pos="470"/>
              </w:tabs>
              <w:ind w:firstLine="595"/>
              <w:rPr>
                <w:sz w:val="24"/>
                <w:szCs w:val="24"/>
                <w:lang w:val="ro-RO"/>
              </w:rPr>
            </w:pPr>
            <w:r w:rsidRPr="002C56C2">
              <w:rPr>
                <w:sz w:val="24"/>
                <w:szCs w:val="24"/>
                <w:lang w:val="ro-RO"/>
              </w:rPr>
              <w:t xml:space="preserve">La pct. 12, în partea dispozitivă, cuvântul </w:t>
            </w:r>
            <w:r w:rsidRPr="002439F3">
              <w:rPr>
                <w:i/>
                <w:iCs/>
                <w:sz w:val="24"/>
                <w:szCs w:val="24"/>
                <w:lang w:val="ro-RO"/>
              </w:rPr>
              <w:t>„Codul”</w:t>
            </w:r>
            <w:r w:rsidRPr="002C56C2">
              <w:rPr>
                <w:sz w:val="24"/>
                <w:szCs w:val="24"/>
                <w:lang w:val="ro-RO"/>
              </w:rPr>
              <w:t xml:space="preserve"> se va substitui cu</w:t>
            </w:r>
            <w:r>
              <w:rPr>
                <w:sz w:val="24"/>
                <w:szCs w:val="24"/>
                <w:lang w:val="ro-RO"/>
              </w:rPr>
              <w:t xml:space="preserve"> </w:t>
            </w:r>
            <w:r w:rsidRPr="002C56C2">
              <w:rPr>
                <w:sz w:val="24"/>
                <w:szCs w:val="24"/>
                <w:lang w:val="ro-RO"/>
              </w:rPr>
              <w:t xml:space="preserve">cuvântul </w:t>
            </w:r>
            <w:r w:rsidRPr="002439F3">
              <w:rPr>
                <w:i/>
                <w:iCs/>
                <w:sz w:val="24"/>
                <w:szCs w:val="24"/>
                <w:lang w:val="ro-RO"/>
              </w:rPr>
              <w:t>„Codului”.</w:t>
            </w:r>
            <w:r w:rsidRPr="002C56C2">
              <w:rPr>
                <w:sz w:val="24"/>
                <w:szCs w:val="24"/>
                <w:lang w:val="ro-RO"/>
              </w:rPr>
              <w:t xml:space="preserve"> Totodată, cu referire la actele normative menționate în</w:t>
            </w:r>
            <w:r>
              <w:rPr>
                <w:sz w:val="24"/>
                <w:szCs w:val="24"/>
                <w:lang w:val="ro-RO"/>
              </w:rPr>
              <w:t xml:space="preserve"> </w:t>
            </w:r>
            <w:r w:rsidRPr="002C56C2">
              <w:rPr>
                <w:sz w:val="24"/>
                <w:szCs w:val="24"/>
                <w:lang w:val="ro-RO"/>
              </w:rPr>
              <w:t>cuprinsul pct. 58, semnalăm că Legea nr. 851/1996 privind expertiza ecologică este abrogată.</w:t>
            </w:r>
          </w:p>
        </w:tc>
        <w:tc>
          <w:tcPr>
            <w:tcW w:w="2415" w:type="dxa"/>
            <w:tcBorders>
              <w:top w:val="single" w:sz="4" w:space="0" w:color="auto"/>
            </w:tcBorders>
            <w:vAlign w:val="center"/>
          </w:tcPr>
          <w:p w14:paraId="4FCBC52C" w14:textId="34EA12F2" w:rsidR="008536DB" w:rsidRPr="00206E5E" w:rsidRDefault="0015636F" w:rsidP="0015636F">
            <w:pPr>
              <w:pBdr>
                <w:top w:val="none" w:sz="4" w:space="0" w:color="000000"/>
                <w:left w:val="none" w:sz="4" w:space="0" w:color="000000"/>
                <w:bottom w:val="none" w:sz="4" w:space="0" w:color="000000"/>
                <w:right w:val="none" w:sz="4" w:space="0" w:color="000000"/>
              </w:pBdr>
              <w:jc w:val="left"/>
              <w:rPr>
                <w:b/>
                <w:sz w:val="24"/>
                <w:szCs w:val="24"/>
                <w:lang w:val="ro-RO"/>
              </w:rPr>
            </w:pPr>
            <w:r w:rsidRPr="00206E5E">
              <w:rPr>
                <w:b/>
                <w:sz w:val="24"/>
                <w:szCs w:val="24"/>
                <w:lang w:val="ro-RO"/>
              </w:rPr>
              <w:t>S</w:t>
            </w:r>
            <w:r>
              <w:rPr>
                <w:b/>
                <w:sz w:val="24"/>
                <w:szCs w:val="24"/>
                <w:lang w:val="ro-RO"/>
              </w:rPr>
              <w:t>e acceptă.</w:t>
            </w:r>
          </w:p>
        </w:tc>
      </w:tr>
      <w:tr w:rsidR="008536DB" w:rsidRPr="00206E5E" w14:paraId="7F4F7AC0" w14:textId="77777777" w:rsidTr="008A619B">
        <w:trPr>
          <w:trHeight w:val="900"/>
        </w:trPr>
        <w:tc>
          <w:tcPr>
            <w:tcW w:w="2972" w:type="dxa"/>
            <w:vMerge/>
            <w:shd w:val="clear" w:color="auto" w:fill="E7E6E6" w:themeFill="background2"/>
            <w:vAlign w:val="center"/>
          </w:tcPr>
          <w:p w14:paraId="1B940818" w14:textId="77777777" w:rsidR="008536DB" w:rsidRPr="00206E5E" w:rsidRDefault="008536DB" w:rsidP="008536DB">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tc>
        <w:tc>
          <w:tcPr>
            <w:tcW w:w="709" w:type="dxa"/>
            <w:tcBorders>
              <w:top w:val="single" w:sz="4" w:space="0" w:color="auto"/>
              <w:bottom w:val="single" w:sz="4" w:space="0" w:color="auto"/>
            </w:tcBorders>
            <w:vAlign w:val="center"/>
          </w:tcPr>
          <w:p w14:paraId="190743C8" w14:textId="77777777" w:rsidR="008536DB" w:rsidRPr="008A619B" w:rsidRDefault="008536DB" w:rsidP="008A619B">
            <w:pPr>
              <w:pStyle w:val="ListParagraph"/>
              <w:numPr>
                <w:ilvl w:val="0"/>
                <w:numId w:val="1"/>
              </w:numPr>
              <w:pBdr>
                <w:top w:val="none" w:sz="4" w:space="0" w:color="000000"/>
                <w:left w:val="none" w:sz="4" w:space="0" w:color="000000"/>
                <w:bottom w:val="none" w:sz="4" w:space="0" w:color="000000"/>
                <w:right w:val="none" w:sz="4" w:space="0" w:color="000000"/>
              </w:pBdr>
              <w:tabs>
                <w:tab w:val="left" w:pos="360"/>
              </w:tabs>
              <w:rPr>
                <w:rFonts w:ascii="Times New Roman" w:hAnsi="Times New Roman" w:cs="Times New Roman"/>
                <w:b/>
                <w:lang w:val="ro-RO"/>
              </w:rPr>
            </w:pPr>
          </w:p>
        </w:tc>
        <w:tc>
          <w:tcPr>
            <w:tcW w:w="8080" w:type="dxa"/>
            <w:tcBorders>
              <w:top w:val="single" w:sz="4" w:space="0" w:color="auto"/>
              <w:bottom w:val="single" w:sz="4" w:space="0" w:color="auto"/>
            </w:tcBorders>
            <w:vAlign w:val="center"/>
          </w:tcPr>
          <w:p w14:paraId="46C018F0" w14:textId="460B1413" w:rsidR="008536DB" w:rsidRPr="002C56C2" w:rsidRDefault="008536DB" w:rsidP="008536DB">
            <w:pPr>
              <w:pBdr>
                <w:top w:val="none" w:sz="4" w:space="0" w:color="000000"/>
                <w:left w:val="none" w:sz="4" w:space="0" w:color="000000"/>
                <w:bottom w:val="none" w:sz="4" w:space="0" w:color="000000"/>
                <w:right w:val="none" w:sz="4" w:space="0" w:color="000000"/>
              </w:pBdr>
              <w:tabs>
                <w:tab w:val="left" w:pos="470"/>
              </w:tabs>
              <w:ind w:firstLine="595"/>
              <w:rPr>
                <w:sz w:val="24"/>
                <w:szCs w:val="24"/>
                <w:lang w:val="ro-RO"/>
              </w:rPr>
            </w:pPr>
            <w:r w:rsidRPr="002C56C2">
              <w:rPr>
                <w:sz w:val="24"/>
                <w:szCs w:val="24"/>
                <w:lang w:val="ro-RO"/>
              </w:rPr>
              <w:t xml:space="preserve"> </w:t>
            </w:r>
            <w:r w:rsidRPr="002C56C2">
              <w:rPr>
                <w:sz w:val="24"/>
                <w:szCs w:val="24"/>
                <w:lang w:val="ro-RO"/>
              </w:rPr>
              <w:t xml:space="preserve">La pct. 14, în partea dispozitivă, cuvântul </w:t>
            </w:r>
            <w:r w:rsidRPr="002439F3">
              <w:rPr>
                <w:i/>
                <w:iCs/>
                <w:sz w:val="24"/>
                <w:szCs w:val="24"/>
                <w:lang w:val="ro-RO"/>
              </w:rPr>
              <w:t>„Guvernului”</w:t>
            </w:r>
            <w:r w:rsidRPr="002C56C2">
              <w:rPr>
                <w:sz w:val="24"/>
                <w:szCs w:val="24"/>
                <w:lang w:val="ro-RO"/>
              </w:rPr>
              <w:t xml:space="preserve"> se va scrie cu majusculă.</w:t>
            </w:r>
          </w:p>
        </w:tc>
        <w:tc>
          <w:tcPr>
            <w:tcW w:w="2415" w:type="dxa"/>
            <w:tcBorders>
              <w:top w:val="single" w:sz="4" w:space="0" w:color="auto"/>
              <w:bottom w:val="single" w:sz="4" w:space="0" w:color="auto"/>
            </w:tcBorders>
            <w:vAlign w:val="center"/>
          </w:tcPr>
          <w:p w14:paraId="52897B64" w14:textId="6EEA7DD4" w:rsidR="008536DB" w:rsidRPr="00206E5E" w:rsidRDefault="0015636F" w:rsidP="0015636F">
            <w:pPr>
              <w:pBdr>
                <w:top w:val="none" w:sz="4" w:space="0" w:color="000000"/>
                <w:left w:val="none" w:sz="4" w:space="0" w:color="000000"/>
                <w:bottom w:val="none" w:sz="4" w:space="0" w:color="000000"/>
                <w:right w:val="none" w:sz="4" w:space="0" w:color="000000"/>
              </w:pBdr>
              <w:jc w:val="left"/>
              <w:rPr>
                <w:b/>
                <w:sz w:val="24"/>
                <w:szCs w:val="24"/>
                <w:lang w:val="ro-RO"/>
              </w:rPr>
            </w:pPr>
            <w:r w:rsidRPr="00206E5E">
              <w:rPr>
                <w:b/>
                <w:sz w:val="24"/>
                <w:szCs w:val="24"/>
                <w:lang w:val="ro-RO"/>
              </w:rPr>
              <w:t>S</w:t>
            </w:r>
            <w:r>
              <w:rPr>
                <w:b/>
                <w:sz w:val="24"/>
                <w:szCs w:val="24"/>
                <w:lang w:val="ro-RO"/>
              </w:rPr>
              <w:t>e acceptă.</w:t>
            </w:r>
          </w:p>
        </w:tc>
      </w:tr>
      <w:tr w:rsidR="008536DB" w:rsidRPr="00206E5E" w14:paraId="3EE8AD7C" w14:textId="77777777" w:rsidTr="008A619B">
        <w:trPr>
          <w:trHeight w:val="580"/>
        </w:trPr>
        <w:tc>
          <w:tcPr>
            <w:tcW w:w="2972" w:type="dxa"/>
            <w:vMerge/>
            <w:shd w:val="clear" w:color="auto" w:fill="E7E6E6" w:themeFill="background2"/>
            <w:vAlign w:val="center"/>
          </w:tcPr>
          <w:p w14:paraId="57A180E5" w14:textId="77777777" w:rsidR="008536DB" w:rsidRPr="00206E5E" w:rsidRDefault="008536DB" w:rsidP="008536DB">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tc>
        <w:tc>
          <w:tcPr>
            <w:tcW w:w="709" w:type="dxa"/>
            <w:tcBorders>
              <w:top w:val="single" w:sz="4" w:space="0" w:color="auto"/>
              <w:bottom w:val="single" w:sz="4" w:space="0" w:color="auto"/>
            </w:tcBorders>
            <w:vAlign w:val="center"/>
          </w:tcPr>
          <w:p w14:paraId="69DAA914" w14:textId="77777777" w:rsidR="008536DB" w:rsidRPr="008A619B" w:rsidRDefault="008536DB" w:rsidP="008A619B">
            <w:pPr>
              <w:pStyle w:val="ListParagraph"/>
              <w:numPr>
                <w:ilvl w:val="0"/>
                <w:numId w:val="1"/>
              </w:numPr>
              <w:pBdr>
                <w:top w:val="none" w:sz="4" w:space="0" w:color="000000"/>
                <w:left w:val="none" w:sz="4" w:space="0" w:color="000000"/>
                <w:bottom w:val="none" w:sz="4" w:space="0" w:color="000000"/>
                <w:right w:val="none" w:sz="4" w:space="0" w:color="000000"/>
              </w:pBdr>
              <w:tabs>
                <w:tab w:val="left" w:pos="360"/>
              </w:tabs>
              <w:rPr>
                <w:rFonts w:ascii="Times New Roman" w:hAnsi="Times New Roman" w:cs="Times New Roman"/>
                <w:b/>
                <w:lang w:val="ro-RO"/>
              </w:rPr>
            </w:pPr>
          </w:p>
        </w:tc>
        <w:tc>
          <w:tcPr>
            <w:tcW w:w="8080" w:type="dxa"/>
            <w:tcBorders>
              <w:top w:val="single" w:sz="4" w:space="0" w:color="auto"/>
              <w:bottom w:val="single" w:sz="4" w:space="0" w:color="auto"/>
            </w:tcBorders>
            <w:vAlign w:val="center"/>
          </w:tcPr>
          <w:p w14:paraId="5C07B0F9" w14:textId="4A185667" w:rsidR="008536DB" w:rsidRDefault="008536DB" w:rsidP="008536DB">
            <w:pPr>
              <w:pBdr>
                <w:top w:val="none" w:sz="4" w:space="0" w:color="000000"/>
                <w:left w:val="none" w:sz="4" w:space="0" w:color="000000"/>
                <w:bottom w:val="none" w:sz="4" w:space="0" w:color="000000"/>
                <w:right w:val="none" w:sz="4" w:space="0" w:color="000000"/>
              </w:pBdr>
              <w:tabs>
                <w:tab w:val="left" w:pos="470"/>
              </w:tabs>
              <w:ind w:firstLine="595"/>
              <w:rPr>
                <w:sz w:val="24"/>
                <w:szCs w:val="24"/>
                <w:lang w:val="ro-RO"/>
              </w:rPr>
            </w:pPr>
            <w:r w:rsidRPr="002C56C2">
              <w:rPr>
                <w:sz w:val="24"/>
                <w:szCs w:val="24"/>
                <w:lang w:val="ro-RO"/>
              </w:rPr>
              <w:t xml:space="preserve">La </w:t>
            </w:r>
            <w:proofErr w:type="spellStart"/>
            <w:r w:rsidRPr="002C56C2">
              <w:rPr>
                <w:sz w:val="24"/>
                <w:szCs w:val="24"/>
                <w:lang w:val="ro-RO"/>
              </w:rPr>
              <w:t>sbp</w:t>
            </w:r>
            <w:r>
              <w:rPr>
                <w:sz w:val="24"/>
                <w:szCs w:val="24"/>
                <w:lang w:val="ro-RO"/>
              </w:rPr>
              <w:t>ct</w:t>
            </w:r>
            <w:proofErr w:type="spellEnd"/>
            <w:r w:rsidRPr="002C56C2">
              <w:rPr>
                <w:sz w:val="24"/>
                <w:szCs w:val="24"/>
                <w:lang w:val="ro-RO"/>
              </w:rPr>
              <w:t xml:space="preserve">. 17.1, în dispoziție, se va face referire fie la anexa nr. 1, fie la Regulament, iar textul </w:t>
            </w:r>
            <w:r w:rsidRPr="002439F3">
              <w:rPr>
                <w:i/>
                <w:iCs/>
                <w:sz w:val="24"/>
                <w:szCs w:val="24"/>
                <w:lang w:val="ro-RO"/>
              </w:rPr>
              <w:t>„cu modificările ulterioare,</w:t>
            </w:r>
            <w:r>
              <w:rPr>
                <w:i/>
                <w:iCs/>
                <w:sz w:val="24"/>
                <w:szCs w:val="24"/>
                <w:lang w:val="ro-RO"/>
              </w:rPr>
              <w:t xml:space="preserve"> </w:t>
            </w:r>
            <w:r w:rsidRPr="002439F3">
              <w:rPr>
                <w:i/>
                <w:iCs/>
                <w:sz w:val="24"/>
                <w:szCs w:val="24"/>
                <w:lang w:val="ro-RO"/>
              </w:rPr>
              <w:t>”</w:t>
            </w:r>
            <w:r w:rsidRPr="002C56C2">
              <w:rPr>
                <w:sz w:val="24"/>
                <w:szCs w:val="24"/>
                <w:lang w:val="ro-RO"/>
              </w:rPr>
              <w:t xml:space="preserve"> se va exclude ca fiind excedent în acest caz. Această observație este valabilă și pentru </w:t>
            </w:r>
            <w:proofErr w:type="spellStart"/>
            <w:r w:rsidRPr="002C56C2">
              <w:rPr>
                <w:sz w:val="24"/>
                <w:szCs w:val="24"/>
                <w:lang w:val="ro-RO"/>
              </w:rPr>
              <w:t>sbp</w:t>
            </w:r>
            <w:proofErr w:type="spellEnd"/>
            <w:r w:rsidRPr="002C56C2">
              <w:rPr>
                <w:sz w:val="24"/>
                <w:szCs w:val="24"/>
                <w:lang w:val="ro-RO"/>
              </w:rPr>
              <w:t>. 17.2.</w:t>
            </w:r>
          </w:p>
          <w:p w14:paraId="049566F2" w14:textId="77777777" w:rsidR="008536DB" w:rsidRPr="002C56C2" w:rsidRDefault="008536DB" w:rsidP="008536DB">
            <w:pPr>
              <w:pBdr>
                <w:top w:val="none" w:sz="4" w:space="0" w:color="000000"/>
                <w:left w:val="none" w:sz="4" w:space="0" w:color="000000"/>
                <w:bottom w:val="none" w:sz="4" w:space="0" w:color="000000"/>
                <w:right w:val="none" w:sz="4" w:space="0" w:color="000000"/>
              </w:pBdr>
              <w:tabs>
                <w:tab w:val="left" w:pos="470"/>
              </w:tabs>
              <w:rPr>
                <w:sz w:val="24"/>
                <w:szCs w:val="24"/>
                <w:lang w:val="ro-RO"/>
              </w:rPr>
            </w:pPr>
          </w:p>
        </w:tc>
        <w:tc>
          <w:tcPr>
            <w:tcW w:w="2415" w:type="dxa"/>
            <w:tcBorders>
              <w:top w:val="single" w:sz="4" w:space="0" w:color="auto"/>
              <w:bottom w:val="single" w:sz="4" w:space="0" w:color="auto"/>
            </w:tcBorders>
            <w:vAlign w:val="center"/>
          </w:tcPr>
          <w:p w14:paraId="729AFCFF" w14:textId="0E69D275" w:rsidR="008536DB" w:rsidRPr="00206E5E" w:rsidRDefault="0075731C" w:rsidP="0015636F">
            <w:pPr>
              <w:pBdr>
                <w:top w:val="none" w:sz="4" w:space="0" w:color="000000"/>
                <w:left w:val="none" w:sz="4" w:space="0" w:color="000000"/>
                <w:bottom w:val="none" w:sz="4" w:space="0" w:color="000000"/>
                <w:right w:val="none" w:sz="4" w:space="0" w:color="000000"/>
              </w:pBdr>
              <w:jc w:val="left"/>
              <w:rPr>
                <w:b/>
                <w:sz w:val="24"/>
                <w:szCs w:val="24"/>
                <w:lang w:val="ro-RO"/>
              </w:rPr>
            </w:pPr>
            <w:r w:rsidRPr="00206E5E">
              <w:rPr>
                <w:b/>
                <w:sz w:val="24"/>
                <w:szCs w:val="24"/>
                <w:lang w:val="ro-RO"/>
              </w:rPr>
              <w:t>S</w:t>
            </w:r>
            <w:r>
              <w:rPr>
                <w:b/>
                <w:sz w:val="24"/>
                <w:szCs w:val="24"/>
                <w:lang w:val="ro-RO"/>
              </w:rPr>
              <w:t>e acceptă.</w:t>
            </w:r>
          </w:p>
        </w:tc>
      </w:tr>
      <w:tr w:rsidR="008536DB" w:rsidRPr="00206E5E" w14:paraId="38CF471D" w14:textId="77777777" w:rsidTr="008A619B">
        <w:trPr>
          <w:trHeight w:val="580"/>
        </w:trPr>
        <w:tc>
          <w:tcPr>
            <w:tcW w:w="2972" w:type="dxa"/>
            <w:vMerge/>
            <w:shd w:val="clear" w:color="auto" w:fill="E7E6E6" w:themeFill="background2"/>
            <w:vAlign w:val="center"/>
          </w:tcPr>
          <w:p w14:paraId="3B307711" w14:textId="77777777" w:rsidR="008536DB" w:rsidRPr="00206E5E" w:rsidRDefault="008536DB" w:rsidP="008536DB">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tc>
        <w:tc>
          <w:tcPr>
            <w:tcW w:w="709" w:type="dxa"/>
            <w:tcBorders>
              <w:top w:val="single" w:sz="4" w:space="0" w:color="auto"/>
              <w:bottom w:val="single" w:sz="4" w:space="0" w:color="auto"/>
            </w:tcBorders>
            <w:vAlign w:val="center"/>
          </w:tcPr>
          <w:p w14:paraId="4D5491A7" w14:textId="77777777" w:rsidR="008536DB" w:rsidRPr="008A619B" w:rsidRDefault="008536DB" w:rsidP="008A619B">
            <w:pPr>
              <w:pStyle w:val="ListParagraph"/>
              <w:numPr>
                <w:ilvl w:val="0"/>
                <w:numId w:val="1"/>
              </w:numPr>
              <w:pBdr>
                <w:top w:val="none" w:sz="4" w:space="0" w:color="000000"/>
                <w:left w:val="none" w:sz="4" w:space="0" w:color="000000"/>
                <w:bottom w:val="none" w:sz="4" w:space="0" w:color="000000"/>
                <w:right w:val="none" w:sz="4" w:space="0" w:color="000000"/>
              </w:pBdr>
              <w:tabs>
                <w:tab w:val="left" w:pos="360"/>
              </w:tabs>
              <w:rPr>
                <w:rFonts w:ascii="Times New Roman" w:hAnsi="Times New Roman" w:cs="Times New Roman"/>
                <w:b/>
                <w:lang w:val="ro-RO"/>
              </w:rPr>
            </w:pPr>
          </w:p>
        </w:tc>
        <w:tc>
          <w:tcPr>
            <w:tcW w:w="8080" w:type="dxa"/>
            <w:tcBorders>
              <w:top w:val="single" w:sz="4" w:space="0" w:color="auto"/>
              <w:bottom w:val="single" w:sz="4" w:space="0" w:color="auto"/>
            </w:tcBorders>
            <w:vAlign w:val="center"/>
          </w:tcPr>
          <w:p w14:paraId="29C990F4" w14:textId="77777777" w:rsidR="008536DB" w:rsidRPr="002C56C2" w:rsidRDefault="008536DB" w:rsidP="008536DB">
            <w:pPr>
              <w:pBdr>
                <w:top w:val="none" w:sz="4" w:space="0" w:color="000000"/>
                <w:left w:val="none" w:sz="4" w:space="0" w:color="000000"/>
                <w:bottom w:val="none" w:sz="4" w:space="0" w:color="000000"/>
                <w:right w:val="none" w:sz="4" w:space="0" w:color="000000"/>
              </w:pBdr>
              <w:tabs>
                <w:tab w:val="left" w:pos="470"/>
              </w:tabs>
              <w:ind w:firstLine="595"/>
              <w:rPr>
                <w:sz w:val="24"/>
                <w:szCs w:val="24"/>
                <w:lang w:val="ro-RO"/>
              </w:rPr>
            </w:pPr>
          </w:p>
          <w:p w14:paraId="34CAA8DF" w14:textId="74FDC9F5" w:rsidR="008536DB" w:rsidRDefault="008536DB" w:rsidP="008536DB">
            <w:pPr>
              <w:pBdr>
                <w:top w:val="none" w:sz="4" w:space="0" w:color="000000"/>
                <w:left w:val="none" w:sz="4" w:space="0" w:color="000000"/>
                <w:bottom w:val="none" w:sz="4" w:space="0" w:color="000000"/>
                <w:right w:val="none" w:sz="4" w:space="0" w:color="000000"/>
              </w:pBdr>
              <w:tabs>
                <w:tab w:val="left" w:pos="470"/>
              </w:tabs>
              <w:ind w:firstLine="595"/>
              <w:rPr>
                <w:sz w:val="24"/>
                <w:szCs w:val="24"/>
                <w:lang w:val="ro-RO"/>
              </w:rPr>
            </w:pPr>
            <w:r w:rsidRPr="002C56C2">
              <w:rPr>
                <w:sz w:val="24"/>
                <w:szCs w:val="24"/>
                <w:lang w:val="ro-RO"/>
              </w:rPr>
              <w:t xml:space="preserve">La </w:t>
            </w:r>
            <w:proofErr w:type="spellStart"/>
            <w:r w:rsidRPr="002C56C2">
              <w:rPr>
                <w:sz w:val="24"/>
                <w:szCs w:val="24"/>
                <w:lang w:val="ro-RO"/>
              </w:rPr>
              <w:t>sbp</w:t>
            </w:r>
            <w:r>
              <w:rPr>
                <w:sz w:val="24"/>
                <w:szCs w:val="24"/>
                <w:lang w:val="ro-RO"/>
              </w:rPr>
              <w:t>ct</w:t>
            </w:r>
            <w:proofErr w:type="spellEnd"/>
            <w:r w:rsidRPr="002C56C2">
              <w:rPr>
                <w:sz w:val="24"/>
                <w:szCs w:val="24"/>
                <w:lang w:val="ro-RO"/>
              </w:rPr>
              <w:t xml:space="preserve">. 17.2, cuvintele </w:t>
            </w:r>
            <w:r w:rsidRPr="002439F3">
              <w:rPr>
                <w:i/>
                <w:iCs/>
                <w:sz w:val="24"/>
                <w:szCs w:val="24"/>
                <w:lang w:val="ro-RO"/>
              </w:rPr>
              <w:t>„din context”</w:t>
            </w:r>
            <w:r w:rsidRPr="002C56C2">
              <w:rPr>
                <w:sz w:val="24"/>
                <w:szCs w:val="24"/>
                <w:lang w:val="ro-RO"/>
              </w:rPr>
              <w:t xml:space="preserve"> sunt inutile și se vor exclude.</w:t>
            </w:r>
          </w:p>
          <w:p w14:paraId="4064A2A3" w14:textId="77777777" w:rsidR="008536DB" w:rsidRPr="002C56C2" w:rsidRDefault="008536DB" w:rsidP="008536DB">
            <w:pPr>
              <w:pBdr>
                <w:top w:val="none" w:sz="4" w:space="0" w:color="000000"/>
                <w:left w:val="none" w:sz="4" w:space="0" w:color="000000"/>
                <w:bottom w:val="none" w:sz="4" w:space="0" w:color="000000"/>
                <w:right w:val="none" w:sz="4" w:space="0" w:color="000000"/>
              </w:pBdr>
              <w:tabs>
                <w:tab w:val="left" w:pos="470"/>
              </w:tabs>
              <w:ind w:firstLine="595"/>
              <w:rPr>
                <w:sz w:val="24"/>
                <w:szCs w:val="24"/>
                <w:lang w:val="ro-RO"/>
              </w:rPr>
            </w:pPr>
          </w:p>
        </w:tc>
        <w:tc>
          <w:tcPr>
            <w:tcW w:w="2415" w:type="dxa"/>
            <w:tcBorders>
              <w:top w:val="single" w:sz="4" w:space="0" w:color="auto"/>
              <w:bottom w:val="single" w:sz="4" w:space="0" w:color="auto"/>
            </w:tcBorders>
            <w:vAlign w:val="center"/>
          </w:tcPr>
          <w:p w14:paraId="6FC0216D" w14:textId="709E7B2D" w:rsidR="008536DB" w:rsidRPr="00206E5E" w:rsidRDefault="0075731C" w:rsidP="0015636F">
            <w:pPr>
              <w:pBdr>
                <w:top w:val="none" w:sz="4" w:space="0" w:color="000000"/>
                <w:left w:val="none" w:sz="4" w:space="0" w:color="000000"/>
                <w:bottom w:val="none" w:sz="4" w:space="0" w:color="000000"/>
                <w:right w:val="none" w:sz="4" w:space="0" w:color="000000"/>
              </w:pBdr>
              <w:jc w:val="left"/>
              <w:rPr>
                <w:b/>
                <w:sz w:val="24"/>
                <w:szCs w:val="24"/>
                <w:lang w:val="ro-RO"/>
              </w:rPr>
            </w:pPr>
            <w:r w:rsidRPr="00206E5E">
              <w:rPr>
                <w:b/>
                <w:sz w:val="24"/>
                <w:szCs w:val="24"/>
                <w:lang w:val="ro-RO"/>
              </w:rPr>
              <w:t>S</w:t>
            </w:r>
            <w:r>
              <w:rPr>
                <w:b/>
                <w:sz w:val="24"/>
                <w:szCs w:val="24"/>
                <w:lang w:val="ro-RO"/>
              </w:rPr>
              <w:t>e acceptă.</w:t>
            </w:r>
          </w:p>
        </w:tc>
      </w:tr>
      <w:tr w:rsidR="008536DB" w:rsidRPr="00206E5E" w14:paraId="51676C93" w14:textId="77777777" w:rsidTr="008A619B">
        <w:trPr>
          <w:trHeight w:val="787"/>
        </w:trPr>
        <w:tc>
          <w:tcPr>
            <w:tcW w:w="2972" w:type="dxa"/>
            <w:vMerge/>
            <w:tcBorders>
              <w:bottom w:val="single" w:sz="4" w:space="0" w:color="auto"/>
            </w:tcBorders>
            <w:shd w:val="clear" w:color="auto" w:fill="E7E6E6" w:themeFill="background2"/>
            <w:vAlign w:val="center"/>
          </w:tcPr>
          <w:p w14:paraId="7632B30C" w14:textId="77777777" w:rsidR="008536DB" w:rsidRPr="00206E5E" w:rsidRDefault="008536DB" w:rsidP="008536DB">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p>
        </w:tc>
        <w:tc>
          <w:tcPr>
            <w:tcW w:w="709" w:type="dxa"/>
            <w:tcBorders>
              <w:top w:val="single" w:sz="4" w:space="0" w:color="auto"/>
              <w:bottom w:val="single" w:sz="4" w:space="0" w:color="auto"/>
            </w:tcBorders>
            <w:vAlign w:val="center"/>
          </w:tcPr>
          <w:p w14:paraId="120BD583" w14:textId="77777777" w:rsidR="008536DB" w:rsidRPr="008A619B" w:rsidRDefault="008536DB" w:rsidP="008A619B">
            <w:pPr>
              <w:pStyle w:val="ListParagraph"/>
              <w:numPr>
                <w:ilvl w:val="0"/>
                <w:numId w:val="1"/>
              </w:numPr>
              <w:pBdr>
                <w:top w:val="none" w:sz="4" w:space="0" w:color="000000"/>
                <w:left w:val="none" w:sz="4" w:space="0" w:color="000000"/>
                <w:bottom w:val="none" w:sz="4" w:space="0" w:color="000000"/>
                <w:right w:val="none" w:sz="4" w:space="0" w:color="000000"/>
              </w:pBdr>
              <w:tabs>
                <w:tab w:val="left" w:pos="360"/>
              </w:tabs>
              <w:rPr>
                <w:rFonts w:ascii="Times New Roman" w:hAnsi="Times New Roman" w:cs="Times New Roman"/>
                <w:b/>
                <w:lang w:val="ro-RO"/>
              </w:rPr>
            </w:pPr>
          </w:p>
        </w:tc>
        <w:tc>
          <w:tcPr>
            <w:tcW w:w="8080" w:type="dxa"/>
            <w:tcBorders>
              <w:top w:val="single" w:sz="4" w:space="0" w:color="auto"/>
              <w:bottom w:val="single" w:sz="4" w:space="0" w:color="auto"/>
            </w:tcBorders>
            <w:vAlign w:val="center"/>
          </w:tcPr>
          <w:p w14:paraId="6B0AC9B2" w14:textId="1089C506" w:rsidR="00B87A46" w:rsidRPr="0015636F" w:rsidRDefault="008536DB" w:rsidP="00B87A46">
            <w:pPr>
              <w:pBdr>
                <w:top w:val="none" w:sz="4" w:space="0" w:color="000000"/>
                <w:left w:val="none" w:sz="4" w:space="0" w:color="000000"/>
                <w:bottom w:val="none" w:sz="4" w:space="0" w:color="000000"/>
                <w:right w:val="none" w:sz="4" w:space="0" w:color="000000"/>
              </w:pBdr>
              <w:tabs>
                <w:tab w:val="left" w:pos="470"/>
              </w:tabs>
              <w:ind w:firstLine="595"/>
              <w:jc w:val="center"/>
              <w:rPr>
                <w:i/>
                <w:iCs/>
                <w:sz w:val="24"/>
                <w:szCs w:val="24"/>
                <w:lang w:val="ro-RO"/>
              </w:rPr>
            </w:pPr>
            <w:r w:rsidRPr="002C56C2">
              <w:rPr>
                <w:sz w:val="24"/>
                <w:szCs w:val="24"/>
                <w:lang w:val="ro-RO"/>
              </w:rPr>
              <w:t xml:space="preserve">La pct. 18, pentru rigoare redacțională, textul </w:t>
            </w:r>
            <w:r w:rsidRPr="002439F3">
              <w:rPr>
                <w:i/>
                <w:iCs/>
                <w:sz w:val="24"/>
                <w:szCs w:val="24"/>
                <w:lang w:val="ro-RO"/>
              </w:rPr>
              <w:t>„la data de 18.03.2026”</w:t>
            </w:r>
            <w:r w:rsidRPr="002C56C2">
              <w:rPr>
                <w:sz w:val="24"/>
                <w:szCs w:val="24"/>
                <w:lang w:val="ro-RO"/>
              </w:rPr>
              <w:t xml:space="preserve"> se va substitui cu textul </w:t>
            </w:r>
            <w:r w:rsidRPr="002439F3">
              <w:rPr>
                <w:i/>
                <w:iCs/>
                <w:sz w:val="24"/>
                <w:szCs w:val="24"/>
                <w:lang w:val="ro-RO"/>
              </w:rPr>
              <w:t>„la 18 martie 2026”.</w:t>
            </w:r>
          </w:p>
        </w:tc>
        <w:tc>
          <w:tcPr>
            <w:tcW w:w="2415" w:type="dxa"/>
            <w:tcBorders>
              <w:top w:val="single" w:sz="4" w:space="0" w:color="auto"/>
              <w:bottom w:val="single" w:sz="4" w:space="0" w:color="auto"/>
            </w:tcBorders>
            <w:vAlign w:val="center"/>
          </w:tcPr>
          <w:p w14:paraId="17E899F8" w14:textId="649D21D8" w:rsidR="008536DB" w:rsidRPr="00206E5E" w:rsidRDefault="0075731C" w:rsidP="00B87A46">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S</w:t>
            </w:r>
            <w:r>
              <w:rPr>
                <w:b/>
                <w:sz w:val="24"/>
                <w:szCs w:val="24"/>
                <w:lang w:val="ro-RO"/>
              </w:rPr>
              <w:t>e acceptă.</w:t>
            </w:r>
          </w:p>
        </w:tc>
      </w:tr>
      <w:tr w:rsidR="00B87A46" w:rsidRPr="00206E5E" w14:paraId="372AE674" w14:textId="77777777" w:rsidTr="00BA4B98">
        <w:trPr>
          <w:trHeight w:val="787"/>
        </w:trPr>
        <w:tc>
          <w:tcPr>
            <w:tcW w:w="2972" w:type="dxa"/>
            <w:tcBorders>
              <w:bottom w:val="single" w:sz="4" w:space="0" w:color="auto"/>
            </w:tcBorders>
            <w:shd w:val="clear" w:color="auto" w:fill="E7E6E6" w:themeFill="background2"/>
            <w:vAlign w:val="center"/>
          </w:tcPr>
          <w:p w14:paraId="35B6272F" w14:textId="2ED62E3E" w:rsidR="00B87A46" w:rsidRPr="00206E5E" w:rsidRDefault="00B87A46" w:rsidP="00B87A46">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06E5E">
              <w:rPr>
                <w:b/>
                <w:sz w:val="24"/>
                <w:szCs w:val="24"/>
                <w:lang w:val="ro-RO"/>
              </w:rPr>
              <w:lastRenderedPageBreak/>
              <w:t>Participantul la avizare, consultare publică, expertizare</w:t>
            </w:r>
          </w:p>
        </w:tc>
        <w:tc>
          <w:tcPr>
            <w:tcW w:w="709" w:type="dxa"/>
            <w:tcBorders>
              <w:top w:val="single" w:sz="4" w:space="0" w:color="auto"/>
              <w:bottom w:val="single" w:sz="4" w:space="0" w:color="auto"/>
            </w:tcBorders>
            <w:shd w:val="clear" w:color="auto" w:fill="D9D9D9" w:themeFill="background1" w:themeFillShade="D9"/>
            <w:vAlign w:val="center"/>
          </w:tcPr>
          <w:p w14:paraId="2809FC6F" w14:textId="3285EC4D" w:rsidR="00B87A46" w:rsidRPr="00206E5E" w:rsidRDefault="00B87A46" w:rsidP="00B87A46">
            <w:pPr>
              <w:pBdr>
                <w:top w:val="none" w:sz="4" w:space="0" w:color="000000"/>
                <w:left w:val="none" w:sz="4" w:space="0" w:color="000000"/>
                <w:bottom w:val="none" w:sz="4" w:space="0" w:color="000000"/>
                <w:right w:val="none" w:sz="4" w:space="0" w:color="000000"/>
              </w:pBdr>
              <w:rPr>
                <w:b/>
                <w:sz w:val="24"/>
                <w:szCs w:val="24"/>
                <w:lang w:val="ro-RO"/>
              </w:rPr>
            </w:pPr>
            <w:proofErr w:type="spellStart"/>
            <w:r w:rsidRPr="00206E5E">
              <w:rPr>
                <w:b/>
                <w:sz w:val="24"/>
                <w:szCs w:val="24"/>
                <w:lang w:val="ro-RO"/>
              </w:rPr>
              <w:t>N</w:t>
            </w:r>
            <w:r>
              <w:rPr>
                <w:b/>
                <w:sz w:val="24"/>
                <w:szCs w:val="24"/>
                <w:lang w:val="ro-RO"/>
              </w:rPr>
              <w:t>N</w:t>
            </w:r>
            <w:r w:rsidRPr="00206E5E">
              <w:rPr>
                <w:b/>
                <w:sz w:val="24"/>
                <w:szCs w:val="24"/>
                <w:lang w:val="ro-RO"/>
              </w:rPr>
              <w:t>r</w:t>
            </w:r>
            <w:proofErr w:type="spellEnd"/>
            <w:r w:rsidRPr="00206E5E">
              <w:rPr>
                <w:b/>
                <w:sz w:val="24"/>
                <w:szCs w:val="24"/>
                <w:lang w:val="ro-RO"/>
              </w:rPr>
              <w:t>. crt.</w:t>
            </w:r>
          </w:p>
        </w:tc>
        <w:tc>
          <w:tcPr>
            <w:tcW w:w="8080" w:type="dxa"/>
            <w:tcBorders>
              <w:top w:val="single" w:sz="4" w:space="0" w:color="auto"/>
              <w:bottom w:val="single" w:sz="4" w:space="0" w:color="auto"/>
            </w:tcBorders>
            <w:shd w:val="clear" w:color="auto" w:fill="D9D9D9" w:themeFill="background1" w:themeFillShade="D9"/>
            <w:vAlign w:val="center"/>
          </w:tcPr>
          <w:p w14:paraId="7264A18D" w14:textId="77777777" w:rsidR="00B87A46" w:rsidRPr="00206E5E" w:rsidRDefault="00B87A46" w:rsidP="00B87A4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06E5E">
              <w:rPr>
                <w:b/>
                <w:sz w:val="24"/>
                <w:szCs w:val="24"/>
                <w:lang w:val="ro-RO"/>
              </w:rPr>
              <w:t>Conținutul obiecției,</w:t>
            </w:r>
          </w:p>
          <w:p w14:paraId="2225F74E" w14:textId="199692D0" w:rsidR="00B87A46" w:rsidRPr="002C56C2" w:rsidRDefault="00B87A46" w:rsidP="00B87A46">
            <w:pPr>
              <w:pBdr>
                <w:top w:val="none" w:sz="4" w:space="0" w:color="000000"/>
                <w:left w:val="none" w:sz="4" w:space="0" w:color="000000"/>
                <w:bottom w:val="none" w:sz="4" w:space="0" w:color="000000"/>
                <w:right w:val="none" w:sz="4" w:space="0" w:color="000000"/>
              </w:pBdr>
              <w:tabs>
                <w:tab w:val="left" w:pos="470"/>
              </w:tabs>
              <w:ind w:firstLine="595"/>
              <w:jc w:val="center"/>
              <w:rPr>
                <w:sz w:val="24"/>
                <w:szCs w:val="24"/>
                <w:lang w:val="ro-RO"/>
              </w:rPr>
            </w:pPr>
            <w:r w:rsidRPr="00206E5E">
              <w:rPr>
                <w:b/>
                <w:sz w:val="24"/>
                <w:szCs w:val="24"/>
                <w:lang w:val="ro-RO"/>
              </w:rPr>
              <w:t>propunerii, recomandării, concluziei</w:t>
            </w:r>
          </w:p>
        </w:tc>
        <w:tc>
          <w:tcPr>
            <w:tcW w:w="2415" w:type="dxa"/>
            <w:tcBorders>
              <w:top w:val="single" w:sz="4" w:space="0" w:color="auto"/>
              <w:bottom w:val="single" w:sz="4" w:space="0" w:color="auto"/>
            </w:tcBorders>
            <w:shd w:val="clear" w:color="auto" w:fill="D9D9D9" w:themeFill="background1" w:themeFillShade="D9"/>
            <w:vAlign w:val="center"/>
          </w:tcPr>
          <w:p w14:paraId="408B0151" w14:textId="77777777" w:rsidR="00B87A46" w:rsidRPr="00206E5E" w:rsidRDefault="00B87A46" w:rsidP="00B87A4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06E5E">
              <w:rPr>
                <w:b/>
                <w:sz w:val="24"/>
                <w:szCs w:val="24"/>
                <w:lang w:val="ro-RO"/>
              </w:rPr>
              <w:t>Argumentarea</w:t>
            </w:r>
          </w:p>
          <w:p w14:paraId="258D4208" w14:textId="2FBE4C68" w:rsidR="00B87A46" w:rsidRDefault="00B87A46" w:rsidP="00B87A46">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06E5E">
              <w:rPr>
                <w:b/>
                <w:sz w:val="24"/>
                <w:szCs w:val="24"/>
                <w:lang w:val="ro-RO"/>
              </w:rPr>
              <w:t>autorului proiectului</w:t>
            </w:r>
          </w:p>
        </w:tc>
      </w:tr>
      <w:tr w:rsidR="00B87A46" w:rsidRPr="00206E5E" w14:paraId="60DCA043" w14:textId="77777777" w:rsidTr="00BA4B98">
        <w:trPr>
          <w:trHeight w:val="4992"/>
        </w:trPr>
        <w:tc>
          <w:tcPr>
            <w:tcW w:w="2972" w:type="dxa"/>
            <w:tcBorders>
              <w:top w:val="single" w:sz="4" w:space="0" w:color="auto"/>
              <w:bottom w:val="single" w:sz="4" w:space="0" w:color="auto"/>
            </w:tcBorders>
            <w:shd w:val="clear" w:color="auto" w:fill="E7E6E6" w:themeFill="background2"/>
            <w:vAlign w:val="center"/>
          </w:tcPr>
          <w:p w14:paraId="27311C45" w14:textId="77777777" w:rsidR="00B87A46" w:rsidRPr="00236745" w:rsidRDefault="00B87A46" w:rsidP="00B87A46">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236745">
              <w:rPr>
                <w:b/>
                <w:sz w:val="24"/>
                <w:szCs w:val="24"/>
                <w:lang w:val="ro-RO"/>
              </w:rPr>
              <w:t>Centrul Național Anticorupție</w:t>
            </w:r>
          </w:p>
          <w:p w14:paraId="22163C50" w14:textId="77777777" w:rsidR="00B87A46" w:rsidRPr="00236745" w:rsidRDefault="00B87A46" w:rsidP="00B87A46">
            <w:pPr>
              <w:pBdr>
                <w:top w:val="none" w:sz="4" w:space="0" w:color="000000"/>
                <w:left w:val="none" w:sz="4" w:space="0" w:color="000000"/>
                <w:bottom w:val="none" w:sz="4" w:space="0" w:color="000000"/>
                <w:right w:val="none" w:sz="4" w:space="0" w:color="000000"/>
              </w:pBdr>
              <w:ind w:left="-117" w:firstLine="0"/>
              <w:jc w:val="center"/>
              <w:rPr>
                <w:b/>
                <w:bCs/>
                <w:sz w:val="24"/>
                <w:szCs w:val="24"/>
                <w:lang w:val="ro-RO"/>
              </w:rPr>
            </w:pPr>
            <w:r w:rsidRPr="00236745">
              <w:rPr>
                <w:b/>
                <w:bCs/>
                <w:sz w:val="24"/>
                <w:szCs w:val="24"/>
                <w:lang w:val="ro-RO"/>
              </w:rPr>
              <w:t>nr.</w:t>
            </w:r>
            <w:r w:rsidRPr="00236745">
              <w:rPr>
                <w:b/>
                <w:bCs/>
                <w:lang w:val="ro-RO"/>
              </w:rPr>
              <w:t xml:space="preserve"> EHG25/11109</w:t>
            </w:r>
          </w:p>
          <w:p w14:paraId="622A0A32" w14:textId="4A149A36" w:rsidR="00B87A46" w:rsidRPr="00206E5E" w:rsidRDefault="00B87A46" w:rsidP="00B87A46">
            <w:pPr>
              <w:pBdr>
                <w:top w:val="none" w:sz="4" w:space="0" w:color="000000"/>
                <w:left w:val="none" w:sz="4" w:space="0" w:color="000000"/>
                <w:bottom w:val="none" w:sz="4" w:space="0" w:color="000000"/>
                <w:right w:val="none" w:sz="4" w:space="0" w:color="000000"/>
              </w:pBdr>
              <w:ind w:left="-117" w:firstLine="0"/>
              <w:jc w:val="center"/>
              <w:rPr>
                <w:b/>
                <w:sz w:val="24"/>
                <w:szCs w:val="24"/>
                <w:lang w:val="ro-RO"/>
              </w:rPr>
            </w:pPr>
            <w:r w:rsidRPr="00236745">
              <w:rPr>
                <w:b/>
                <w:bCs/>
                <w:sz w:val="24"/>
                <w:szCs w:val="24"/>
                <w:lang w:val="ro-RO"/>
              </w:rPr>
              <w:t>din 29.12.2025</w:t>
            </w:r>
          </w:p>
        </w:tc>
        <w:tc>
          <w:tcPr>
            <w:tcW w:w="709" w:type="dxa"/>
            <w:tcBorders>
              <w:top w:val="single" w:sz="4" w:space="0" w:color="auto"/>
              <w:bottom w:val="single" w:sz="4" w:space="0" w:color="auto"/>
            </w:tcBorders>
            <w:vAlign w:val="center"/>
          </w:tcPr>
          <w:p w14:paraId="01D5FB5B" w14:textId="7FE64C59" w:rsidR="00B87A46" w:rsidRPr="008A619B" w:rsidRDefault="00B87A46" w:rsidP="008A619B">
            <w:pPr>
              <w:pStyle w:val="ListParagraph"/>
              <w:numPr>
                <w:ilvl w:val="0"/>
                <w:numId w:val="3"/>
              </w:numPr>
              <w:pBdr>
                <w:top w:val="none" w:sz="4" w:space="0" w:color="000000"/>
                <w:left w:val="none" w:sz="4" w:space="0" w:color="000000"/>
                <w:bottom w:val="none" w:sz="4" w:space="0" w:color="000000"/>
                <w:right w:val="none" w:sz="4" w:space="0" w:color="000000"/>
              </w:pBdr>
              <w:rPr>
                <w:b/>
                <w:lang w:val="ro-RO"/>
              </w:rPr>
            </w:pPr>
          </w:p>
        </w:tc>
        <w:tc>
          <w:tcPr>
            <w:tcW w:w="8080" w:type="dxa"/>
            <w:tcBorders>
              <w:top w:val="single" w:sz="4" w:space="0" w:color="auto"/>
              <w:bottom w:val="single" w:sz="4" w:space="0" w:color="auto"/>
            </w:tcBorders>
          </w:tcPr>
          <w:p w14:paraId="29940774" w14:textId="77777777" w:rsidR="00B87A46" w:rsidRPr="00236745" w:rsidRDefault="00B87A46" w:rsidP="00BA4B98">
            <w:pPr>
              <w:pBdr>
                <w:top w:val="none" w:sz="4" w:space="0" w:color="000000"/>
                <w:left w:val="none" w:sz="4" w:space="0" w:color="000000"/>
                <w:bottom w:val="none" w:sz="4" w:space="0" w:color="000000"/>
                <w:right w:val="none" w:sz="4" w:space="0" w:color="000000"/>
              </w:pBdr>
              <w:ind w:firstLine="453"/>
              <w:rPr>
                <w:sz w:val="24"/>
                <w:szCs w:val="24"/>
                <w:lang w:val="ro-RO"/>
              </w:rPr>
            </w:pPr>
            <w:r w:rsidRPr="00236745">
              <w:rPr>
                <w:sz w:val="24"/>
                <w:szCs w:val="24"/>
                <w:lang w:val="ro-RO"/>
              </w:rPr>
              <w:t xml:space="preserve">În nota de fundamentare se menționează că: </w:t>
            </w:r>
          </w:p>
          <w:p w14:paraId="2EEEC555" w14:textId="77777777" w:rsidR="00B87A46" w:rsidRPr="00236745" w:rsidRDefault="00B87A46" w:rsidP="00B87A46">
            <w:pPr>
              <w:pBdr>
                <w:top w:val="none" w:sz="4" w:space="0" w:color="000000"/>
                <w:left w:val="none" w:sz="4" w:space="0" w:color="000000"/>
                <w:bottom w:val="none" w:sz="4" w:space="0" w:color="000000"/>
                <w:right w:val="none" w:sz="4" w:space="0" w:color="000000"/>
              </w:pBdr>
              <w:ind w:firstLine="311"/>
              <w:rPr>
                <w:sz w:val="24"/>
                <w:szCs w:val="24"/>
                <w:lang w:val="ro-RO"/>
              </w:rPr>
            </w:pPr>
            <w:r w:rsidRPr="00236745">
              <w:rPr>
                <w:sz w:val="24"/>
                <w:szCs w:val="24"/>
                <w:lang w:val="ro-RO"/>
              </w:rPr>
              <w:t xml:space="preserve">„Problema care urmează a fi soluționată se referă la: </w:t>
            </w:r>
          </w:p>
          <w:p w14:paraId="19151FB4" w14:textId="77777777" w:rsidR="00B87A46" w:rsidRPr="00236745" w:rsidRDefault="00B87A46" w:rsidP="00B87A46">
            <w:pPr>
              <w:pBdr>
                <w:top w:val="none" w:sz="4" w:space="0" w:color="000000"/>
                <w:left w:val="none" w:sz="4" w:space="0" w:color="000000"/>
                <w:bottom w:val="none" w:sz="4" w:space="0" w:color="000000"/>
                <w:right w:val="none" w:sz="4" w:space="0" w:color="000000"/>
              </w:pBdr>
              <w:ind w:firstLine="311"/>
              <w:rPr>
                <w:sz w:val="24"/>
                <w:szCs w:val="24"/>
                <w:lang w:val="ro-RO"/>
              </w:rPr>
            </w:pPr>
            <w:r w:rsidRPr="00236745">
              <w:rPr>
                <w:sz w:val="24"/>
                <w:szCs w:val="24"/>
                <w:lang w:val="ro-RO"/>
              </w:rPr>
              <w:t xml:space="preserve">1. Excluderea referințelor dintr-un șir de acte normative la normele abrogate, ceea ce duce la neaplicabilitatea acestora; </w:t>
            </w:r>
          </w:p>
          <w:p w14:paraId="5A6DFD5A" w14:textId="77777777" w:rsidR="00B87A46" w:rsidRPr="00236745" w:rsidRDefault="00B87A46" w:rsidP="00B87A46">
            <w:pPr>
              <w:pBdr>
                <w:top w:val="none" w:sz="4" w:space="0" w:color="000000"/>
                <w:left w:val="none" w:sz="4" w:space="0" w:color="000000"/>
                <w:bottom w:val="none" w:sz="4" w:space="0" w:color="000000"/>
                <w:right w:val="none" w:sz="4" w:space="0" w:color="000000"/>
              </w:pBdr>
              <w:ind w:firstLine="311"/>
              <w:rPr>
                <w:sz w:val="24"/>
                <w:szCs w:val="24"/>
                <w:lang w:val="ro-RO"/>
              </w:rPr>
            </w:pPr>
            <w:r w:rsidRPr="00236745">
              <w:rPr>
                <w:sz w:val="24"/>
                <w:szCs w:val="24"/>
                <w:lang w:val="ro-RO"/>
              </w:rPr>
              <w:t xml:space="preserve">2. Aducerea în concordanță a prevederilor Regulamentului cu privire la modul de acordare a locuințelor de serviciu, aprobat prin Hotărârea Guvernului nr. 914/2016, cu prevederile Legii nr. 75/2015 cu privire la locuințe; </w:t>
            </w:r>
          </w:p>
          <w:p w14:paraId="489D520B" w14:textId="77777777" w:rsidR="00B87A46" w:rsidRDefault="00B87A46" w:rsidP="00B87A46">
            <w:pPr>
              <w:pBdr>
                <w:top w:val="none" w:sz="4" w:space="0" w:color="000000"/>
                <w:left w:val="none" w:sz="4" w:space="0" w:color="000000"/>
                <w:bottom w:val="none" w:sz="4" w:space="0" w:color="000000"/>
                <w:right w:val="none" w:sz="4" w:space="0" w:color="000000"/>
              </w:pBdr>
              <w:ind w:firstLine="311"/>
              <w:rPr>
                <w:sz w:val="24"/>
                <w:szCs w:val="24"/>
                <w:lang w:val="ro-RO"/>
              </w:rPr>
            </w:pPr>
            <w:r w:rsidRPr="00236745">
              <w:rPr>
                <w:sz w:val="24"/>
                <w:szCs w:val="24"/>
                <w:lang w:val="ro-RO"/>
              </w:rPr>
              <w:t xml:space="preserve">3. Înlăturarea unor neconcordanțe tehnice între prevederile din Regulamentul privind verificarea documentației de proiect și expertiza tehnică a proiectelor și construcțiilor, aprobat prin Hotărârea Guvernului nr. 743/2024”. </w:t>
            </w:r>
          </w:p>
          <w:p w14:paraId="2FA3E184" w14:textId="77777777" w:rsidR="00BA4B98" w:rsidRPr="00236745" w:rsidRDefault="00BA4B98" w:rsidP="00B87A46">
            <w:pPr>
              <w:pBdr>
                <w:top w:val="none" w:sz="4" w:space="0" w:color="000000"/>
                <w:left w:val="none" w:sz="4" w:space="0" w:color="000000"/>
                <w:bottom w:val="none" w:sz="4" w:space="0" w:color="000000"/>
                <w:right w:val="none" w:sz="4" w:space="0" w:color="000000"/>
              </w:pBdr>
              <w:ind w:firstLine="311"/>
              <w:rPr>
                <w:sz w:val="24"/>
                <w:szCs w:val="24"/>
                <w:lang w:val="ro-RO"/>
              </w:rPr>
            </w:pPr>
          </w:p>
          <w:p w14:paraId="56613C7F" w14:textId="77777777" w:rsidR="00B87A46" w:rsidRDefault="00B87A46" w:rsidP="00B87A46">
            <w:pPr>
              <w:pBdr>
                <w:top w:val="none" w:sz="4" w:space="0" w:color="000000"/>
                <w:left w:val="none" w:sz="4" w:space="0" w:color="000000"/>
                <w:bottom w:val="none" w:sz="4" w:space="0" w:color="000000"/>
                <w:right w:val="none" w:sz="4" w:space="0" w:color="000000"/>
              </w:pBdr>
              <w:ind w:firstLine="311"/>
              <w:rPr>
                <w:sz w:val="24"/>
                <w:szCs w:val="24"/>
                <w:lang w:val="ro-RO"/>
              </w:rPr>
            </w:pPr>
            <w:r w:rsidRPr="00236745">
              <w:rPr>
                <w:sz w:val="24"/>
                <w:szCs w:val="24"/>
                <w:lang w:val="ro-RO"/>
              </w:rPr>
              <w:t>Cu referire la „Impactul financiar și argumentarea costurilor estimative” în notă se menționează că: „Prezentul proiect reprezintă o actualizare a cadrului normativ existent, fără a introduce cerințe noi sau obligații suplimentare care ar necesita resurse financiare adiționale sau ar genera costuri suplimentare implicate. Prin urmare, implementarea proiectului nu presupune cheltuieli suplimentare din bugetul de stat”.</w:t>
            </w:r>
          </w:p>
          <w:p w14:paraId="5BCA2208" w14:textId="77777777" w:rsidR="00BA4B98" w:rsidRPr="00236745" w:rsidRDefault="00BA4B98" w:rsidP="00B87A46">
            <w:pPr>
              <w:pBdr>
                <w:top w:val="none" w:sz="4" w:space="0" w:color="000000"/>
                <w:left w:val="none" w:sz="4" w:space="0" w:color="000000"/>
                <w:bottom w:val="none" w:sz="4" w:space="0" w:color="000000"/>
                <w:right w:val="none" w:sz="4" w:space="0" w:color="000000"/>
              </w:pBdr>
              <w:ind w:firstLine="311"/>
              <w:rPr>
                <w:sz w:val="24"/>
                <w:szCs w:val="24"/>
                <w:lang w:val="ro-RO"/>
              </w:rPr>
            </w:pPr>
          </w:p>
          <w:p w14:paraId="1DDB1C51" w14:textId="77777777" w:rsidR="00B87A46" w:rsidRDefault="00B87A46" w:rsidP="00B87A46">
            <w:pPr>
              <w:pBdr>
                <w:top w:val="none" w:sz="4" w:space="0" w:color="000000"/>
                <w:left w:val="none" w:sz="4" w:space="0" w:color="000000"/>
                <w:bottom w:val="none" w:sz="4" w:space="0" w:color="000000"/>
                <w:right w:val="none" w:sz="4" w:space="0" w:color="000000"/>
              </w:pBdr>
              <w:tabs>
                <w:tab w:val="left" w:pos="470"/>
              </w:tabs>
              <w:ind w:firstLine="595"/>
              <w:jc w:val="left"/>
              <w:rPr>
                <w:sz w:val="24"/>
                <w:szCs w:val="24"/>
                <w:lang w:val="ro-RO"/>
              </w:rPr>
            </w:pPr>
            <w:r w:rsidRPr="00236745">
              <w:rPr>
                <w:sz w:val="24"/>
                <w:szCs w:val="24"/>
                <w:lang w:val="ro-RO"/>
              </w:rPr>
              <w:t xml:space="preserve"> În final, menționăm că în redacția propusă, proiectul nu conține factori și riscuri de corupție.</w:t>
            </w:r>
          </w:p>
          <w:p w14:paraId="091887B6" w14:textId="77777777" w:rsidR="00525217" w:rsidRPr="002C56C2" w:rsidRDefault="00525217" w:rsidP="00B87A46">
            <w:pPr>
              <w:pBdr>
                <w:top w:val="none" w:sz="4" w:space="0" w:color="000000"/>
                <w:left w:val="none" w:sz="4" w:space="0" w:color="000000"/>
                <w:bottom w:val="none" w:sz="4" w:space="0" w:color="000000"/>
                <w:right w:val="none" w:sz="4" w:space="0" w:color="000000"/>
              </w:pBdr>
              <w:tabs>
                <w:tab w:val="left" w:pos="470"/>
              </w:tabs>
              <w:ind w:firstLine="595"/>
              <w:jc w:val="left"/>
              <w:rPr>
                <w:sz w:val="24"/>
                <w:szCs w:val="24"/>
                <w:lang w:val="ro-RO"/>
              </w:rPr>
            </w:pPr>
          </w:p>
        </w:tc>
        <w:tc>
          <w:tcPr>
            <w:tcW w:w="2415" w:type="dxa"/>
            <w:tcBorders>
              <w:top w:val="single" w:sz="4" w:space="0" w:color="auto"/>
              <w:bottom w:val="single" w:sz="4" w:space="0" w:color="auto"/>
            </w:tcBorders>
            <w:vAlign w:val="center"/>
          </w:tcPr>
          <w:p w14:paraId="0D1B06B2" w14:textId="01A98A98" w:rsidR="00B87A46" w:rsidRDefault="00B87A46" w:rsidP="00BA4B98">
            <w:pPr>
              <w:pBdr>
                <w:top w:val="none" w:sz="4" w:space="0" w:color="000000"/>
                <w:left w:val="none" w:sz="4" w:space="0" w:color="000000"/>
                <w:bottom w:val="none" w:sz="4" w:space="0" w:color="000000"/>
                <w:right w:val="none" w:sz="4" w:space="0" w:color="000000"/>
              </w:pBdr>
              <w:jc w:val="center"/>
              <w:rPr>
                <w:b/>
                <w:sz w:val="24"/>
                <w:szCs w:val="24"/>
                <w:lang w:val="ro-RO"/>
              </w:rPr>
            </w:pPr>
            <w:r w:rsidRPr="00206E5E">
              <w:rPr>
                <w:b/>
                <w:sz w:val="24"/>
                <w:szCs w:val="24"/>
                <w:lang w:val="ro-RO"/>
              </w:rPr>
              <w:t>S-a luat act de informare.</w:t>
            </w:r>
          </w:p>
        </w:tc>
      </w:tr>
    </w:tbl>
    <w:p w14:paraId="4418F2F8" w14:textId="77777777" w:rsidR="007F270A" w:rsidRDefault="007F270A"/>
    <w:p w14:paraId="4D0C65B1" w14:textId="77777777" w:rsidR="00E74A82" w:rsidRDefault="00E74A82"/>
    <w:p w14:paraId="509627A1" w14:textId="77777777" w:rsidR="00E74A82" w:rsidRDefault="00E74A82"/>
    <w:p w14:paraId="2F8A4B39" w14:textId="77777777" w:rsidR="00E74A82" w:rsidRDefault="00E74A82"/>
    <w:p w14:paraId="2C3D7021" w14:textId="77777777" w:rsidR="00E74A82" w:rsidRDefault="00E74A82" w:rsidP="00E74A82">
      <w:pPr>
        <w:ind w:firstLine="567"/>
        <w:contextualSpacing/>
        <w:jc w:val="left"/>
        <w:rPr>
          <w:b/>
          <w:sz w:val="40"/>
          <w:szCs w:val="40"/>
        </w:rPr>
      </w:pPr>
    </w:p>
    <w:p w14:paraId="4F973272" w14:textId="77777777" w:rsidR="00E74A82" w:rsidRPr="00871BBA" w:rsidRDefault="00E74A82" w:rsidP="00E74A82">
      <w:pPr>
        <w:ind w:firstLine="567"/>
        <w:contextualSpacing/>
        <w:jc w:val="left"/>
        <w:rPr>
          <w:b/>
          <w:sz w:val="40"/>
          <w:szCs w:val="40"/>
        </w:rPr>
      </w:pPr>
    </w:p>
    <w:p w14:paraId="3A95DE00" w14:textId="18CAFDAD" w:rsidR="00E74A82" w:rsidRPr="00E74A82" w:rsidRDefault="00E74A82" w:rsidP="00E74A82">
      <w:pPr>
        <w:tabs>
          <w:tab w:val="left" w:pos="567"/>
        </w:tabs>
        <w:ind w:firstLine="567"/>
        <w:rPr>
          <w:b/>
          <w:sz w:val="28"/>
          <w:szCs w:val="40"/>
          <w:lang w:val="ro-MD"/>
        </w:rPr>
      </w:pPr>
      <w:r w:rsidRPr="00871BBA">
        <w:rPr>
          <w:b/>
          <w:sz w:val="28"/>
          <w:szCs w:val="40"/>
          <w:lang w:val="ro-MD"/>
        </w:rPr>
        <w:t>Viceprim-ministru,</w:t>
      </w:r>
      <w:r>
        <w:rPr>
          <w:b/>
          <w:sz w:val="28"/>
          <w:szCs w:val="40"/>
          <w:lang w:val="ro-MD"/>
        </w:rPr>
        <w:t xml:space="preserve"> </w:t>
      </w:r>
      <w:r w:rsidRPr="00871BBA">
        <w:rPr>
          <w:b/>
          <w:sz w:val="28"/>
          <w:szCs w:val="40"/>
          <w:lang w:val="ro-MD"/>
        </w:rPr>
        <w:t xml:space="preserve"> </w:t>
      </w:r>
      <w:r>
        <w:rPr>
          <w:b/>
          <w:sz w:val="28"/>
          <w:szCs w:val="40"/>
          <w:lang w:val="ro-MD"/>
        </w:rPr>
        <w:t>m</w:t>
      </w:r>
      <w:r w:rsidRPr="00871BBA">
        <w:rPr>
          <w:b/>
          <w:sz w:val="28"/>
          <w:szCs w:val="40"/>
          <w:lang w:val="ro-MD"/>
        </w:rPr>
        <w:t>inistr</w:t>
      </w:r>
      <w:r>
        <w:rPr>
          <w:b/>
          <w:sz w:val="28"/>
          <w:szCs w:val="40"/>
          <w:lang w:val="ro-MD"/>
        </w:rPr>
        <w:t>u</w:t>
      </w:r>
      <w:r>
        <w:rPr>
          <w:sz w:val="28"/>
          <w:szCs w:val="40"/>
          <w:lang w:val="ro-MD"/>
        </w:rPr>
        <w:t xml:space="preserve">                                             </w:t>
      </w:r>
      <w:r>
        <w:rPr>
          <w:sz w:val="28"/>
          <w:szCs w:val="40"/>
          <w:lang w:val="ro-MD"/>
        </w:rPr>
        <w:t xml:space="preserve">                  </w:t>
      </w:r>
      <w:r>
        <w:rPr>
          <w:sz w:val="28"/>
          <w:szCs w:val="40"/>
          <w:lang w:val="ro-MD"/>
        </w:rPr>
        <w:t xml:space="preserve">                        </w:t>
      </w:r>
      <w:r w:rsidRPr="00871BBA">
        <w:rPr>
          <w:b/>
          <w:sz w:val="28"/>
          <w:szCs w:val="40"/>
          <w:lang w:val="ro-MD"/>
        </w:rPr>
        <w:t>Vladimir BOLEA</w:t>
      </w:r>
    </w:p>
    <w:p w14:paraId="7D2C6C23" w14:textId="77777777" w:rsidR="00E74A82" w:rsidRPr="00206E5E" w:rsidRDefault="00E74A82"/>
    <w:sectPr w:rsidR="00E74A82" w:rsidRPr="00206E5E" w:rsidSect="00236745">
      <w:headerReference w:type="default" r:id="rId7"/>
      <w:headerReference w:type="first" r:id="rId8"/>
      <w:pgSz w:w="16840" w:h="11907" w:orient="landscape"/>
      <w:pgMar w:top="426"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5F6E" w14:textId="77777777" w:rsidR="00BE3B45" w:rsidRDefault="00BE3B45">
      <w:r>
        <w:separator/>
      </w:r>
    </w:p>
  </w:endnote>
  <w:endnote w:type="continuationSeparator" w:id="0">
    <w:p w14:paraId="786EDAA8" w14:textId="77777777" w:rsidR="00BE3B45" w:rsidRDefault="00BE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BCD6" w14:textId="77777777" w:rsidR="00BE3B45" w:rsidRDefault="00BE3B45">
      <w:r>
        <w:separator/>
      </w:r>
    </w:p>
  </w:footnote>
  <w:footnote w:type="continuationSeparator" w:id="0">
    <w:p w14:paraId="708B98DE" w14:textId="77777777" w:rsidR="00BE3B45" w:rsidRDefault="00BE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1E68" w14:textId="77777777" w:rsidR="007329A1" w:rsidRPr="00F37ED4" w:rsidRDefault="007329A1"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Pr="00493290">
      <w:rPr>
        <w:noProof/>
        <w:sz w:val="28"/>
        <w:szCs w:val="28"/>
        <w:lang w:val="ro-RO"/>
      </w:rPr>
      <w:t>4</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38AC" w14:textId="77777777" w:rsidR="007329A1" w:rsidRPr="00032B46" w:rsidRDefault="007329A1">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B7CED"/>
    <w:multiLevelType w:val="hybridMultilevel"/>
    <w:tmpl w:val="146A8040"/>
    <w:lvl w:ilvl="0" w:tplc="AB148EF4">
      <w:start w:val="1"/>
      <w:numFmt w:val="decimal"/>
      <w:lvlText w:val="%1."/>
      <w:lvlJc w:val="left"/>
      <w:pPr>
        <w:ind w:left="555" w:hanging="360"/>
      </w:pPr>
      <w:rPr>
        <w:rFonts w:ascii="Times New Roman" w:hAnsi="Times New Roman" w:cs="Times New Roma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15:restartNumberingAfterBreak="0">
    <w:nsid w:val="46A602D8"/>
    <w:multiLevelType w:val="hybridMultilevel"/>
    <w:tmpl w:val="FDF2D54C"/>
    <w:lvl w:ilvl="0" w:tplc="0409000F">
      <w:start w:val="1"/>
      <w:numFmt w:val="decimal"/>
      <w:lvlText w:val="%1."/>
      <w:lvlJc w:val="left"/>
      <w:pPr>
        <w:ind w:left="501" w:hanging="360"/>
      </w:pPr>
    </w:lvl>
    <w:lvl w:ilvl="1" w:tplc="04090019" w:tentative="1">
      <w:start w:val="1"/>
      <w:numFmt w:val="lowerLetter"/>
      <w:lvlText w:val="%2."/>
      <w:lvlJc w:val="left"/>
      <w:pPr>
        <w:ind w:left="861" w:hanging="360"/>
      </w:pPr>
    </w:lvl>
    <w:lvl w:ilvl="2" w:tplc="0409001B" w:tentative="1">
      <w:start w:val="1"/>
      <w:numFmt w:val="lowerRoman"/>
      <w:lvlText w:val="%3."/>
      <w:lvlJc w:val="right"/>
      <w:pPr>
        <w:ind w:left="1581" w:hanging="180"/>
      </w:pPr>
    </w:lvl>
    <w:lvl w:ilvl="3" w:tplc="0409000F" w:tentative="1">
      <w:start w:val="1"/>
      <w:numFmt w:val="decimal"/>
      <w:lvlText w:val="%4."/>
      <w:lvlJc w:val="left"/>
      <w:pPr>
        <w:ind w:left="2301" w:hanging="360"/>
      </w:pPr>
    </w:lvl>
    <w:lvl w:ilvl="4" w:tplc="04090019" w:tentative="1">
      <w:start w:val="1"/>
      <w:numFmt w:val="lowerLetter"/>
      <w:lvlText w:val="%5."/>
      <w:lvlJc w:val="left"/>
      <w:pPr>
        <w:ind w:left="3021" w:hanging="360"/>
      </w:pPr>
    </w:lvl>
    <w:lvl w:ilvl="5" w:tplc="0409001B" w:tentative="1">
      <w:start w:val="1"/>
      <w:numFmt w:val="lowerRoman"/>
      <w:lvlText w:val="%6."/>
      <w:lvlJc w:val="right"/>
      <w:pPr>
        <w:ind w:left="3741" w:hanging="180"/>
      </w:pPr>
    </w:lvl>
    <w:lvl w:ilvl="6" w:tplc="0409000F" w:tentative="1">
      <w:start w:val="1"/>
      <w:numFmt w:val="decimal"/>
      <w:lvlText w:val="%7."/>
      <w:lvlJc w:val="left"/>
      <w:pPr>
        <w:ind w:left="4461" w:hanging="360"/>
      </w:pPr>
    </w:lvl>
    <w:lvl w:ilvl="7" w:tplc="04090019" w:tentative="1">
      <w:start w:val="1"/>
      <w:numFmt w:val="lowerLetter"/>
      <w:lvlText w:val="%8."/>
      <w:lvlJc w:val="left"/>
      <w:pPr>
        <w:ind w:left="5181" w:hanging="360"/>
      </w:pPr>
    </w:lvl>
    <w:lvl w:ilvl="8" w:tplc="0409001B" w:tentative="1">
      <w:start w:val="1"/>
      <w:numFmt w:val="lowerRoman"/>
      <w:lvlText w:val="%9."/>
      <w:lvlJc w:val="right"/>
      <w:pPr>
        <w:ind w:left="5901" w:hanging="180"/>
      </w:pPr>
    </w:lvl>
  </w:abstractNum>
  <w:abstractNum w:abstractNumId="2" w15:restartNumberingAfterBreak="0">
    <w:nsid w:val="7EE032D0"/>
    <w:multiLevelType w:val="hybridMultilevel"/>
    <w:tmpl w:val="AC4A45EA"/>
    <w:lvl w:ilvl="0" w:tplc="1B6436D4">
      <w:start w:val="1"/>
      <w:numFmt w:val="decimal"/>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num w:numId="1" w16cid:durableId="1078749472">
    <w:abstractNumId w:val="1"/>
  </w:num>
  <w:num w:numId="2" w16cid:durableId="1479763754">
    <w:abstractNumId w:val="2"/>
  </w:num>
  <w:num w:numId="3" w16cid:durableId="194480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A1"/>
    <w:rsid w:val="0000328D"/>
    <w:rsid w:val="000253DA"/>
    <w:rsid w:val="000267A3"/>
    <w:rsid w:val="000575AA"/>
    <w:rsid w:val="0006649F"/>
    <w:rsid w:val="000B440A"/>
    <w:rsid w:val="000C2360"/>
    <w:rsid w:val="000C3EEB"/>
    <w:rsid w:val="000F2C75"/>
    <w:rsid w:val="001444B6"/>
    <w:rsid w:val="0015636F"/>
    <w:rsid w:val="0017730A"/>
    <w:rsid w:val="001776B6"/>
    <w:rsid w:val="001C2E44"/>
    <w:rsid w:val="001C6584"/>
    <w:rsid w:val="001F353D"/>
    <w:rsid w:val="00206E5E"/>
    <w:rsid w:val="00236745"/>
    <w:rsid w:val="002439F3"/>
    <w:rsid w:val="002747A7"/>
    <w:rsid w:val="002858CB"/>
    <w:rsid w:val="002C56C2"/>
    <w:rsid w:val="002D1ECE"/>
    <w:rsid w:val="00303C73"/>
    <w:rsid w:val="003250FF"/>
    <w:rsid w:val="003337C6"/>
    <w:rsid w:val="003C4A7A"/>
    <w:rsid w:val="003E4798"/>
    <w:rsid w:val="004140BF"/>
    <w:rsid w:val="00437BD1"/>
    <w:rsid w:val="004C060E"/>
    <w:rsid w:val="004D769B"/>
    <w:rsid w:val="005002B8"/>
    <w:rsid w:val="00523650"/>
    <w:rsid w:val="00525217"/>
    <w:rsid w:val="00586037"/>
    <w:rsid w:val="005F5B1A"/>
    <w:rsid w:val="00606766"/>
    <w:rsid w:val="00621930"/>
    <w:rsid w:val="0063346E"/>
    <w:rsid w:val="00645792"/>
    <w:rsid w:val="006521F3"/>
    <w:rsid w:val="00664C24"/>
    <w:rsid w:val="006B27B6"/>
    <w:rsid w:val="006D2B01"/>
    <w:rsid w:val="006D4E23"/>
    <w:rsid w:val="007134B1"/>
    <w:rsid w:val="007311CE"/>
    <w:rsid w:val="007329A1"/>
    <w:rsid w:val="00753EE4"/>
    <w:rsid w:val="0075731C"/>
    <w:rsid w:val="0077064F"/>
    <w:rsid w:val="00783E06"/>
    <w:rsid w:val="007A57F4"/>
    <w:rsid w:val="007B7876"/>
    <w:rsid w:val="007C783E"/>
    <w:rsid w:val="007F270A"/>
    <w:rsid w:val="007F5BC9"/>
    <w:rsid w:val="00807F15"/>
    <w:rsid w:val="00816FA4"/>
    <w:rsid w:val="00817876"/>
    <w:rsid w:val="008461C4"/>
    <w:rsid w:val="008536DB"/>
    <w:rsid w:val="008552CD"/>
    <w:rsid w:val="008A619B"/>
    <w:rsid w:val="009369A0"/>
    <w:rsid w:val="00951461"/>
    <w:rsid w:val="00977CC0"/>
    <w:rsid w:val="009A5257"/>
    <w:rsid w:val="009C0212"/>
    <w:rsid w:val="00A002B3"/>
    <w:rsid w:val="00A26F77"/>
    <w:rsid w:val="00A335CF"/>
    <w:rsid w:val="00A63800"/>
    <w:rsid w:val="00A80D5F"/>
    <w:rsid w:val="00A9481E"/>
    <w:rsid w:val="00A966A5"/>
    <w:rsid w:val="00B17C4F"/>
    <w:rsid w:val="00B55B3E"/>
    <w:rsid w:val="00B87A46"/>
    <w:rsid w:val="00B95F4F"/>
    <w:rsid w:val="00BA4B98"/>
    <w:rsid w:val="00BB0A22"/>
    <w:rsid w:val="00BB6903"/>
    <w:rsid w:val="00BB734E"/>
    <w:rsid w:val="00BD087B"/>
    <w:rsid w:val="00BE3B45"/>
    <w:rsid w:val="00C168B2"/>
    <w:rsid w:val="00C3213A"/>
    <w:rsid w:val="00C44DD9"/>
    <w:rsid w:val="00C6612B"/>
    <w:rsid w:val="00CE68BD"/>
    <w:rsid w:val="00D31632"/>
    <w:rsid w:val="00D66A42"/>
    <w:rsid w:val="00D87AD0"/>
    <w:rsid w:val="00D96089"/>
    <w:rsid w:val="00DB3CFD"/>
    <w:rsid w:val="00DB4EED"/>
    <w:rsid w:val="00DC0905"/>
    <w:rsid w:val="00DD4554"/>
    <w:rsid w:val="00E41FFC"/>
    <w:rsid w:val="00E74A82"/>
    <w:rsid w:val="00E83E33"/>
    <w:rsid w:val="00EA7014"/>
    <w:rsid w:val="00EB516F"/>
    <w:rsid w:val="00EB7210"/>
    <w:rsid w:val="00EE1B33"/>
    <w:rsid w:val="00F56716"/>
    <w:rsid w:val="00F57A6C"/>
    <w:rsid w:val="00FC00D1"/>
    <w:rsid w:val="00FD4A8E"/>
    <w:rsid w:val="00FE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C35E"/>
  <w15:chartTrackingRefBased/>
  <w15:docId w15:val="{010D61CE-9056-435C-A1B0-DE0BCC61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9A1"/>
    <w:pPr>
      <w:spacing w:after="0" w:line="240" w:lineRule="auto"/>
      <w:ind w:firstLine="709"/>
      <w:jc w:val="both"/>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329A1"/>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29A1"/>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29A1"/>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29A1"/>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329A1"/>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329A1"/>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329A1"/>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329A1"/>
    <w:pPr>
      <w:keepNext/>
      <w:keepLines/>
      <w:spacing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329A1"/>
    <w:pPr>
      <w:keepNext/>
      <w:keepLines/>
      <w:spacing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9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9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9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9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9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9A1"/>
    <w:rPr>
      <w:rFonts w:eastAsiaTheme="majorEastAsia" w:cstheme="majorBidi"/>
      <w:color w:val="272727" w:themeColor="text1" w:themeTint="D8"/>
    </w:rPr>
  </w:style>
  <w:style w:type="paragraph" w:styleId="Title">
    <w:name w:val="Title"/>
    <w:basedOn w:val="Normal"/>
    <w:next w:val="Normal"/>
    <w:link w:val="TitleChar"/>
    <w:uiPriority w:val="10"/>
    <w:qFormat/>
    <w:rsid w:val="007329A1"/>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2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9A1"/>
    <w:pPr>
      <w:numPr>
        <w:ilvl w:val="1"/>
      </w:numPr>
      <w:spacing w:after="160" w:line="278" w:lineRule="auto"/>
      <w:ind w:firstLine="709"/>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2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9A1"/>
    <w:pPr>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329A1"/>
    <w:rPr>
      <w:i/>
      <w:iCs/>
      <w:color w:val="404040" w:themeColor="text1" w:themeTint="BF"/>
    </w:rPr>
  </w:style>
  <w:style w:type="paragraph" w:styleId="ListParagraph">
    <w:name w:val="List Paragraph"/>
    <w:basedOn w:val="Normal"/>
    <w:uiPriority w:val="34"/>
    <w:qFormat/>
    <w:rsid w:val="007329A1"/>
    <w:pPr>
      <w:spacing w:after="160" w:line="278" w:lineRule="auto"/>
      <w:ind w:left="720" w:firstLine="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329A1"/>
    <w:rPr>
      <w:i/>
      <w:iCs/>
      <w:color w:val="2F5496" w:themeColor="accent1" w:themeShade="BF"/>
    </w:rPr>
  </w:style>
  <w:style w:type="paragraph" w:styleId="IntenseQuote">
    <w:name w:val="Intense Quote"/>
    <w:basedOn w:val="Normal"/>
    <w:next w:val="Normal"/>
    <w:link w:val="IntenseQuoteChar"/>
    <w:uiPriority w:val="30"/>
    <w:qFormat/>
    <w:rsid w:val="007329A1"/>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329A1"/>
    <w:rPr>
      <w:i/>
      <w:iCs/>
      <w:color w:val="2F5496" w:themeColor="accent1" w:themeShade="BF"/>
    </w:rPr>
  </w:style>
  <w:style w:type="character" w:styleId="IntenseReference">
    <w:name w:val="Intense Reference"/>
    <w:basedOn w:val="DefaultParagraphFont"/>
    <w:uiPriority w:val="32"/>
    <w:qFormat/>
    <w:rsid w:val="007329A1"/>
    <w:rPr>
      <w:b/>
      <w:bCs/>
      <w:smallCaps/>
      <w:color w:val="2F5496" w:themeColor="accent1" w:themeShade="BF"/>
      <w:spacing w:val="5"/>
    </w:rPr>
  </w:style>
  <w:style w:type="paragraph" w:styleId="Header">
    <w:name w:val="header"/>
    <w:basedOn w:val="Normal"/>
    <w:link w:val="HeaderChar"/>
    <w:rsid w:val="007329A1"/>
    <w:pPr>
      <w:tabs>
        <w:tab w:val="center" w:pos="4677"/>
        <w:tab w:val="right" w:pos="9355"/>
      </w:tabs>
    </w:pPr>
  </w:style>
  <w:style w:type="character" w:customStyle="1" w:styleId="HeaderChar">
    <w:name w:val="Header Char"/>
    <w:basedOn w:val="DefaultParagraphFont"/>
    <w:link w:val="Header"/>
    <w:rsid w:val="007329A1"/>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7329A1"/>
    <w:pPr>
      <w:spacing w:after="0" w:line="240" w:lineRule="auto"/>
      <w:ind w:firstLine="709"/>
      <w:jc w:val="both"/>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7329A1"/>
    <w:pPr>
      <w:widowControl w:val="0"/>
      <w:ind w:firstLine="0"/>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6</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Gincu</dc:creator>
  <cp:keywords/>
  <dc:description/>
  <cp:lastModifiedBy>Valeria Gincu</cp:lastModifiedBy>
  <cp:revision>90</cp:revision>
  <cp:lastPrinted>2025-12-26T14:31:00Z</cp:lastPrinted>
  <dcterms:created xsi:type="dcterms:W3CDTF">2025-12-08T09:39:00Z</dcterms:created>
  <dcterms:modified xsi:type="dcterms:W3CDTF">2026-01-02T13:58:00Z</dcterms:modified>
</cp:coreProperties>
</file>