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3540D4" w:rsidRDefault="006933C3" w:rsidP="00C8638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rPr>
      </w:pPr>
      <w:r w:rsidRPr="003540D4">
        <w:rPr>
          <w:b/>
          <w:sz w:val="28"/>
          <w:szCs w:val="28"/>
        </w:rPr>
        <w:t>NOTA</w:t>
      </w:r>
      <w:r w:rsidR="00032B46" w:rsidRPr="003540D4">
        <w:rPr>
          <w:b/>
          <w:sz w:val="28"/>
          <w:szCs w:val="28"/>
        </w:rPr>
        <w:t xml:space="preserve"> </w:t>
      </w:r>
      <w:r w:rsidRPr="003540D4">
        <w:rPr>
          <w:b/>
          <w:sz w:val="28"/>
          <w:szCs w:val="28"/>
        </w:rPr>
        <w:t>DE</w:t>
      </w:r>
      <w:r w:rsidR="00032B46" w:rsidRPr="003540D4">
        <w:rPr>
          <w:b/>
          <w:sz w:val="28"/>
          <w:szCs w:val="28"/>
        </w:rPr>
        <w:t xml:space="preserve"> </w:t>
      </w:r>
      <w:r w:rsidRPr="003540D4">
        <w:rPr>
          <w:b/>
          <w:sz w:val="28"/>
          <w:szCs w:val="28"/>
        </w:rPr>
        <w:t>FUNDAMENTARE</w:t>
      </w:r>
    </w:p>
    <w:p w14:paraId="0109CF88" w14:textId="06F96DD9" w:rsidR="00CD3867" w:rsidRPr="003540D4" w:rsidRDefault="006933C3" w:rsidP="00CD386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i/>
          <w:iCs/>
          <w:sz w:val="28"/>
          <w:szCs w:val="28"/>
        </w:rPr>
      </w:pPr>
      <w:r w:rsidRPr="003540D4">
        <w:rPr>
          <w:b/>
          <w:sz w:val="28"/>
          <w:szCs w:val="28"/>
        </w:rPr>
        <w:t>la</w:t>
      </w:r>
      <w:r w:rsidR="00E82915" w:rsidRPr="003540D4">
        <w:rPr>
          <w:b/>
          <w:sz w:val="28"/>
          <w:szCs w:val="28"/>
        </w:rPr>
        <w:t xml:space="preserve"> proiectul hotărârii Guvernului </w:t>
      </w:r>
      <w:r w:rsidR="008445E8" w:rsidRPr="003540D4">
        <w:rPr>
          <w:b/>
          <w:sz w:val="28"/>
          <w:szCs w:val="28"/>
        </w:rPr>
        <w:t xml:space="preserve">cu privire la modificarea unor </w:t>
      </w:r>
      <w:r w:rsidR="00935FDE" w:rsidRPr="003540D4">
        <w:rPr>
          <w:b/>
          <w:sz w:val="28"/>
          <w:szCs w:val="28"/>
        </w:rPr>
        <w:t xml:space="preserve">hotărâri ale Guvernului </w:t>
      </w:r>
      <w:r w:rsidR="008445E8" w:rsidRPr="003540D4">
        <w:rPr>
          <w:b/>
          <w:i/>
          <w:iCs/>
          <w:sz w:val="28"/>
          <w:szCs w:val="28"/>
        </w:rPr>
        <w:t>(ajustarea</w:t>
      </w:r>
      <w:r w:rsidR="00935FDE" w:rsidRPr="003540D4">
        <w:rPr>
          <w:b/>
          <w:i/>
          <w:iCs/>
          <w:sz w:val="28"/>
          <w:szCs w:val="28"/>
        </w:rPr>
        <w:t xml:space="preserve"> cadrului normativ </w:t>
      </w:r>
      <w:r w:rsidR="008445E8" w:rsidRPr="003540D4">
        <w:rPr>
          <w:b/>
          <w:i/>
          <w:iCs/>
          <w:sz w:val="28"/>
          <w:szCs w:val="28"/>
        </w:rPr>
        <w:t>în domeniul urbanismului</w:t>
      </w:r>
      <w:r w:rsidR="00EB7F67" w:rsidRPr="003540D4">
        <w:rPr>
          <w:b/>
          <w:i/>
          <w:iCs/>
          <w:sz w:val="28"/>
          <w:szCs w:val="28"/>
        </w:rPr>
        <w:t xml:space="preserve">, </w:t>
      </w:r>
      <w:r w:rsidR="008445E8" w:rsidRPr="003540D4">
        <w:rPr>
          <w:b/>
          <w:i/>
          <w:iCs/>
          <w:sz w:val="28"/>
          <w:szCs w:val="28"/>
        </w:rPr>
        <w:t>construcțiilor</w:t>
      </w:r>
      <w:r w:rsidR="00EB7F67" w:rsidRPr="003540D4">
        <w:rPr>
          <w:b/>
          <w:i/>
          <w:iCs/>
          <w:sz w:val="28"/>
          <w:szCs w:val="28"/>
        </w:rPr>
        <w:t xml:space="preserve"> și locuințelor</w:t>
      </w:r>
      <w:r w:rsidR="008445E8" w:rsidRPr="003540D4">
        <w:rPr>
          <w:b/>
          <w:i/>
          <w:iCs/>
          <w:sz w:val="28"/>
          <w:szCs w:val="28"/>
        </w:rPr>
        <w:t>)</w:t>
      </w:r>
    </w:p>
    <w:p w14:paraId="581CF8BF" w14:textId="706B39F1" w:rsidR="008B4BE6" w:rsidRPr="003540D4" w:rsidRDefault="00032B46" w:rsidP="00CD386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3540D4">
        <w:rPr>
          <w:i/>
          <w:sz w:val="24"/>
          <w:szCs w:val="24"/>
          <w:vertAlign w:val="superscript"/>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C67787" w:rsidRPr="003540D4" w14:paraId="287A4E29" w14:textId="77777777" w:rsidTr="00E15A1E">
        <w:tc>
          <w:tcPr>
            <w:tcW w:w="91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A0D3A17" w14:textId="355DA38D" w:rsidR="007258CF" w:rsidRPr="003540D4" w:rsidRDefault="0036135C" w:rsidP="00106078">
            <w:pPr>
              <w:spacing w:after="120"/>
              <w:rPr>
                <w:rFonts w:ascii="Times New Roman" w:hAnsi="Times New Roman"/>
                <w:b/>
                <w:bCs/>
                <w:sz w:val="28"/>
                <w:szCs w:val="28"/>
              </w:rPr>
            </w:pPr>
            <w:r w:rsidRPr="003540D4">
              <w:rPr>
                <w:rFonts w:ascii="Times New Roman" w:hAnsi="Times New Roman"/>
                <w:b/>
                <w:bCs/>
                <w:sz w:val="28"/>
                <w:szCs w:val="28"/>
              </w:rPr>
              <w:t>1.</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Denumirea</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sau</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numele</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autorului</w:t>
            </w:r>
            <w:r w:rsidR="00032B46" w:rsidRPr="003540D4">
              <w:rPr>
                <w:rFonts w:ascii="Times New Roman" w:hAnsi="Times New Roman"/>
                <w:b/>
                <w:bCs/>
                <w:sz w:val="28"/>
                <w:szCs w:val="28"/>
              </w:rPr>
              <w:t xml:space="preserve"> </w:t>
            </w:r>
            <w:r w:rsidR="00863417" w:rsidRPr="003540D4">
              <w:rPr>
                <w:rFonts w:ascii="Times New Roman" w:hAnsi="Times New Roman"/>
                <w:b/>
                <w:bCs/>
                <w:sz w:val="28"/>
                <w:szCs w:val="28"/>
              </w:rPr>
              <w:t>ș</w:t>
            </w:r>
            <w:r w:rsidR="006933C3" w:rsidRPr="003540D4">
              <w:rPr>
                <w:rFonts w:ascii="Times New Roman" w:hAnsi="Times New Roman"/>
                <w:b/>
                <w:bCs/>
                <w:sz w:val="28"/>
                <w:szCs w:val="28"/>
              </w:rPr>
              <w:t>i,</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după</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caz,</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a</w:t>
            </w:r>
            <w:r w:rsidR="00E94FA8" w:rsidRPr="003540D4">
              <w:rPr>
                <w:rFonts w:ascii="Times New Roman" w:hAnsi="Times New Roman"/>
                <w:b/>
                <w:bCs/>
                <w:sz w:val="28"/>
                <w:szCs w:val="28"/>
              </w:rPr>
              <w:t>/al</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participan</w:t>
            </w:r>
            <w:r w:rsidR="00863417" w:rsidRPr="003540D4">
              <w:rPr>
                <w:rFonts w:ascii="Times New Roman" w:hAnsi="Times New Roman"/>
                <w:b/>
                <w:bCs/>
                <w:sz w:val="28"/>
                <w:szCs w:val="28"/>
              </w:rPr>
              <w:t>ț</w:t>
            </w:r>
            <w:r w:rsidR="006933C3" w:rsidRPr="003540D4">
              <w:rPr>
                <w:rFonts w:ascii="Times New Roman" w:hAnsi="Times New Roman"/>
                <w:b/>
                <w:bCs/>
                <w:sz w:val="28"/>
                <w:szCs w:val="28"/>
              </w:rPr>
              <w:t>ilor</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la</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elaborarea</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proiectului</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actului</w:t>
            </w:r>
            <w:r w:rsidR="00032B46" w:rsidRPr="003540D4">
              <w:rPr>
                <w:rFonts w:ascii="Times New Roman" w:hAnsi="Times New Roman"/>
                <w:b/>
                <w:bCs/>
                <w:sz w:val="28"/>
                <w:szCs w:val="28"/>
              </w:rPr>
              <w:t xml:space="preserve"> </w:t>
            </w:r>
            <w:r w:rsidR="006933C3" w:rsidRPr="003540D4">
              <w:rPr>
                <w:rFonts w:ascii="Times New Roman" w:hAnsi="Times New Roman"/>
                <w:b/>
                <w:bCs/>
                <w:sz w:val="28"/>
                <w:szCs w:val="28"/>
              </w:rPr>
              <w:t>normativ</w:t>
            </w:r>
          </w:p>
        </w:tc>
      </w:tr>
      <w:tr w:rsidR="00C67787" w:rsidRPr="003540D4" w14:paraId="07E4E789"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7181F5F" w:rsidR="008B4BE6" w:rsidRPr="003540D4" w:rsidRDefault="004A7037" w:rsidP="00106078">
            <w:pPr>
              <w:spacing w:after="120"/>
              <w:rPr>
                <w:rFonts w:ascii="Times New Roman" w:hAnsi="Times New Roman"/>
                <w:sz w:val="28"/>
                <w:szCs w:val="28"/>
              </w:rPr>
            </w:pPr>
            <w:r w:rsidRPr="003540D4">
              <w:rPr>
                <w:rFonts w:ascii="Times New Roman" w:hAnsi="Times New Roman"/>
                <w:sz w:val="28"/>
                <w:szCs w:val="28"/>
                <w:lang w:eastAsia="ru-RU"/>
              </w:rPr>
              <w:t xml:space="preserve">Proiectul </w:t>
            </w:r>
            <w:r w:rsidR="003C2137" w:rsidRPr="003540D4">
              <w:rPr>
                <w:rFonts w:ascii="Times New Roman" w:hAnsi="Times New Roman"/>
                <w:sz w:val="28"/>
                <w:szCs w:val="28"/>
                <w:lang w:eastAsia="ru-RU"/>
              </w:rPr>
              <w:t xml:space="preserve">de </w:t>
            </w:r>
            <w:r w:rsidR="00E82915" w:rsidRPr="003540D4">
              <w:rPr>
                <w:rFonts w:ascii="Times New Roman" w:hAnsi="Times New Roman"/>
                <w:sz w:val="28"/>
                <w:szCs w:val="28"/>
                <w:lang w:eastAsia="ru-RU"/>
              </w:rPr>
              <w:t xml:space="preserve">hotărâre a </w:t>
            </w:r>
            <w:r w:rsidR="00E82915" w:rsidRPr="003540D4">
              <w:rPr>
                <w:rFonts w:ascii="Times New Roman" w:hAnsi="Times New Roman"/>
                <w:bCs/>
                <w:sz w:val="28"/>
                <w:szCs w:val="28"/>
                <w:lang w:eastAsia="ru-RU"/>
              </w:rPr>
              <w:t xml:space="preserve">Guvernului cu privire la </w:t>
            </w:r>
            <w:r w:rsidR="008445E8" w:rsidRPr="003540D4">
              <w:rPr>
                <w:rFonts w:ascii="Times New Roman" w:hAnsi="Times New Roman"/>
                <w:bCs/>
                <w:sz w:val="28"/>
                <w:szCs w:val="28"/>
                <w:lang w:eastAsia="ru-RU"/>
              </w:rPr>
              <w:t xml:space="preserve">modificarea unor acte normative </w:t>
            </w:r>
            <w:r w:rsidR="008445E8" w:rsidRPr="003540D4">
              <w:rPr>
                <w:rFonts w:ascii="Times New Roman" w:hAnsi="Times New Roman"/>
                <w:bCs/>
                <w:i/>
                <w:iCs/>
                <w:sz w:val="28"/>
                <w:szCs w:val="28"/>
                <w:lang w:eastAsia="ru-RU"/>
              </w:rPr>
              <w:t>(</w:t>
            </w:r>
            <w:r w:rsidR="001A2DEB" w:rsidRPr="003540D4">
              <w:rPr>
                <w:rFonts w:ascii="Times New Roman" w:hAnsi="Times New Roman"/>
                <w:bCs/>
                <w:i/>
                <w:iCs/>
                <w:sz w:val="28"/>
                <w:szCs w:val="28"/>
              </w:rPr>
              <w:t>ajustarea cadrului normativ</w:t>
            </w:r>
            <w:r w:rsidR="001A2DEB" w:rsidRPr="003540D4">
              <w:rPr>
                <w:b/>
                <w:i/>
                <w:iCs/>
                <w:sz w:val="28"/>
                <w:szCs w:val="28"/>
              </w:rPr>
              <w:t xml:space="preserve"> </w:t>
            </w:r>
            <w:r w:rsidR="001A2DEB" w:rsidRPr="003540D4">
              <w:rPr>
                <w:rFonts w:ascii="Times New Roman" w:hAnsi="Times New Roman"/>
                <w:i/>
                <w:iCs/>
                <w:sz w:val="28"/>
                <w:szCs w:val="28"/>
              </w:rPr>
              <w:t>în domeniul urbanismului, construcțiilor și locuințelor</w:t>
            </w:r>
            <w:r w:rsidR="008445E8" w:rsidRPr="003540D4">
              <w:rPr>
                <w:rFonts w:ascii="Times New Roman" w:hAnsi="Times New Roman"/>
                <w:bCs/>
                <w:i/>
                <w:iCs/>
                <w:sz w:val="28"/>
                <w:szCs w:val="28"/>
                <w:lang w:eastAsia="ru-RU"/>
              </w:rPr>
              <w:t>)</w:t>
            </w:r>
            <w:r w:rsidR="008445E8" w:rsidRPr="003540D4">
              <w:rPr>
                <w:rFonts w:ascii="Times New Roman" w:hAnsi="Times New Roman"/>
                <w:bCs/>
                <w:sz w:val="28"/>
                <w:szCs w:val="28"/>
                <w:lang w:eastAsia="ru-RU"/>
              </w:rPr>
              <w:t xml:space="preserve"> </w:t>
            </w:r>
            <w:r w:rsidRPr="003540D4">
              <w:rPr>
                <w:rFonts w:ascii="Times New Roman" w:hAnsi="Times New Roman"/>
                <w:sz w:val="28"/>
                <w:szCs w:val="28"/>
                <w:lang w:eastAsia="ru-RU"/>
              </w:rPr>
              <w:t xml:space="preserve">a fost elaborat </w:t>
            </w:r>
            <w:r w:rsidRPr="003540D4">
              <w:rPr>
                <w:rFonts w:ascii="Times New Roman" w:hAnsi="Times New Roman"/>
                <w:sz w:val="28"/>
                <w:szCs w:val="28"/>
              </w:rPr>
              <w:t xml:space="preserve">de către </w:t>
            </w:r>
            <w:r w:rsidRPr="003540D4">
              <w:rPr>
                <w:rFonts w:ascii="Times New Roman" w:hAnsi="Times New Roman"/>
                <w:sz w:val="28"/>
                <w:szCs w:val="28"/>
                <w:lang w:eastAsia="ru-RU"/>
              </w:rPr>
              <w:t>Ministerul Infrastructurii și Dezvoltării Regionale.</w:t>
            </w:r>
            <w:r w:rsidR="00032B46" w:rsidRPr="003540D4">
              <w:rPr>
                <w:rFonts w:ascii="Times New Roman" w:hAnsi="Times New Roman"/>
                <w:sz w:val="28"/>
                <w:szCs w:val="28"/>
              </w:rPr>
              <w:t xml:space="preserve"> </w:t>
            </w:r>
          </w:p>
        </w:tc>
      </w:tr>
      <w:tr w:rsidR="00C67787" w:rsidRPr="003540D4" w14:paraId="54985D5B" w14:textId="77777777" w:rsidTr="00E15A1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CF02A6C" w14:textId="421495FE" w:rsidR="007258CF" w:rsidRPr="003540D4" w:rsidRDefault="006933C3" w:rsidP="00106078">
            <w:pPr>
              <w:spacing w:after="120"/>
              <w:rPr>
                <w:rFonts w:ascii="Times New Roman" w:hAnsi="Times New Roman"/>
                <w:b/>
                <w:bCs/>
                <w:sz w:val="28"/>
                <w:szCs w:val="28"/>
              </w:rPr>
            </w:pPr>
            <w:r w:rsidRPr="003540D4">
              <w:rPr>
                <w:rFonts w:ascii="Times New Roman" w:hAnsi="Times New Roman"/>
                <w:b/>
                <w:bCs/>
                <w:sz w:val="28"/>
                <w:szCs w:val="28"/>
              </w:rPr>
              <w:t>2.</w:t>
            </w:r>
            <w:r w:rsidR="00032B46" w:rsidRPr="003540D4">
              <w:rPr>
                <w:rFonts w:ascii="Times New Roman" w:hAnsi="Times New Roman"/>
                <w:b/>
                <w:bCs/>
                <w:sz w:val="28"/>
                <w:szCs w:val="28"/>
              </w:rPr>
              <w:t xml:space="preserve"> </w:t>
            </w:r>
            <w:r w:rsidRPr="003540D4">
              <w:rPr>
                <w:rFonts w:ascii="Times New Roman" w:hAnsi="Times New Roman"/>
                <w:b/>
                <w:bCs/>
                <w:sz w:val="28"/>
                <w:szCs w:val="28"/>
              </w:rPr>
              <w:t>Condi</w:t>
            </w:r>
            <w:r w:rsidR="00863417" w:rsidRPr="003540D4">
              <w:rPr>
                <w:rFonts w:ascii="Times New Roman" w:hAnsi="Times New Roman"/>
                <w:b/>
                <w:bCs/>
                <w:sz w:val="28"/>
                <w:szCs w:val="28"/>
              </w:rPr>
              <w:t>ț</w:t>
            </w:r>
            <w:r w:rsidRPr="003540D4">
              <w:rPr>
                <w:rFonts w:ascii="Times New Roman" w:hAnsi="Times New Roman"/>
                <w:b/>
                <w:bCs/>
                <w:sz w:val="28"/>
                <w:szCs w:val="28"/>
              </w:rPr>
              <w:t>iile</w:t>
            </w:r>
            <w:r w:rsidR="00032B46" w:rsidRPr="003540D4">
              <w:rPr>
                <w:rFonts w:ascii="Times New Roman" w:hAnsi="Times New Roman"/>
                <w:b/>
                <w:bCs/>
                <w:sz w:val="28"/>
                <w:szCs w:val="28"/>
              </w:rPr>
              <w:t xml:space="preserve"> </w:t>
            </w:r>
            <w:r w:rsidRPr="003540D4">
              <w:rPr>
                <w:rFonts w:ascii="Times New Roman" w:hAnsi="Times New Roman"/>
                <w:b/>
                <w:bCs/>
                <w:sz w:val="28"/>
                <w:szCs w:val="28"/>
              </w:rPr>
              <w:t>ce</w:t>
            </w:r>
            <w:r w:rsidR="00032B46" w:rsidRPr="003540D4">
              <w:rPr>
                <w:rFonts w:ascii="Times New Roman" w:hAnsi="Times New Roman"/>
                <w:b/>
                <w:bCs/>
                <w:sz w:val="28"/>
                <w:szCs w:val="28"/>
              </w:rPr>
              <w:t xml:space="preserve"> </w:t>
            </w:r>
            <w:r w:rsidRPr="003540D4">
              <w:rPr>
                <w:rFonts w:ascii="Times New Roman" w:hAnsi="Times New Roman"/>
                <w:b/>
                <w:bCs/>
                <w:sz w:val="28"/>
                <w:szCs w:val="28"/>
              </w:rPr>
              <w:t>au</w:t>
            </w:r>
            <w:r w:rsidR="00032B46" w:rsidRPr="003540D4">
              <w:rPr>
                <w:rFonts w:ascii="Times New Roman" w:hAnsi="Times New Roman"/>
                <w:b/>
                <w:bCs/>
                <w:sz w:val="28"/>
                <w:szCs w:val="28"/>
              </w:rPr>
              <w:t xml:space="preserve"> </w:t>
            </w:r>
            <w:r w:rsidRPr="003540D4">
              <w:rPr>
                <w:rFonts w:ascii="Times New Roman" w:hAnsi="Times New Roman"/>
                <w:b/>
                <w:bCs/>
                <w:sz w:val="28"/>
                <w:szCs w:val="28"/>
              </w:rPr>
              <w:t>impus</w:t>
            </w:r>
            <w:r w:rsidR="00032B46" w:rsidRPr="003540D4">
              <w:rPr>
                <w:rFonts w:ascii="Times New Roman" w:hAnsi="Times New Roman"/>
                <w:b/>
                <w:bCs/>
                <w:sz w:val="28"/>
                <w:szCs w:val="28"/>
              </w:rPr>
              <w:t xml:space="preserve"> </w:t>
            </w:r>
            <w:r w:rsidRPr="003540D4">
              <w:rPr>
                <w:rFonts w:ascii="Times New Roman" w:hAnsi="Times New Roman"/>
                <w:b/>
                <w:bCs/>
                <w:sz w:val="28"/>
                <w:szCs w:val="28"/>
              </w:rPr>
              <w:t>elaborarea</w:t>
            </w:r>
            <w:r w:rsidR="00032B46" w:rsidRPr="003540D4">
              <w:rPr>
                <w:rFonts w:ascii="Times New Roman" w:hAnsi="Times New Roman"/>
                <w:b/>
                <w:bCs/>
                <w:sz w:val="28"/>
                <w:szCs w:val="28"/>
              </w:rPr>
              <w:t xml:space="preserve"> </w:t>
            </w:r>
            <w:r w:rsidRPr="003540D4">
              <w:rPr>
                <w:rFonts w:ascii="Times New Roman" w:hAnsi="Times New Roman"/>
                <w:b/>
                <w:bCs/>
                <w:sz w:val="28"/>
                <w:szCs w:val="28"/>
              </w:rPr>
              <w:t>proiectului</w:t>
            </w:r>
            <w:r w:rsidR="00032B46" w:rsidRPr="003540D4">
              <w:rPr>
                <w:rFonts w:ascii="Times New Roman" w:hAnsi="Times New Roman"/>
                <w:b/>
                <w:bCs/>
                <w:sz w:val="28"/>
                <w:szCs w:val="28"/>
              </w:rPr>
              <w:t xml:space="preserve"> </w:t>
            </w:r>
            <w:r w:rsidRPr="003540D4">
              <w:rPr>
                <w:rFonts w:ascii="Times New Roman" w:hAnsi="Times New Roman"/>
                <w:b/>
                <w:bCs/>
                <w:sz w:val="28"/>
                <w:szCs w:val="28"/>
              </w:rPr>
              <w:t>actului</w:t>
            </w:r>
            <w:r w:rsidR="00032B46" w:rsidRPr="003540D4">
              <w:rPr>
                <w:rFonts w:ascii="Times New Roman" w:hAnsi="Times New Roman"/>
                <w:b/>
                <w:bCs/>
                <w:sz w:val="28"/>
                <w:szCs w:val="28"/>
              </w:rPr>
              <w:t xml:space="preserve"> </w:t>
            </w:r>
            <w:r w:rsidRPr="003540D4">
              <w:rPr>
                <w:rFonts w:ascii="Times New Roman" w:hAnsi="Times New Roman"/>
                <w:b/>
                <w:bCs/>
                <w:sz w:val="28"/>
                <w:szCs w:val="28"/>
              </w:rPr>
              <w:t>normativ</w:t>
            </w:r>
          </w:p>
        </w:tc>
      </w:tr>
      <w:tr w:rsidR="00C67787" w:rsidRPr="003540D4" w14:paraId="69A5B90E"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A30939" w14:textId="77777777" w:rsidR="00C47FF3" w:rsidRPr="003540D4" w:rsidRDefault="00C47FF3" w:rsidP="00106078">
            <w:pPr>
              <w:spacing w:after="120"/>
              <w:rPr>
                <w:rFonts w:ascii="Times New Roman" w:hAnsi="Times New Roman"/>
                <w:sz w:val="28"/>
                <w:szCs w:val="28"/>
              </w:rPr>
            </w:pPr>
            <w:r w:rsidRPr="003540D4">
              <w:rPr>
                <w:rFonts w:ascii="Times New Roman" w:hAnsi="Times New Roman"/>
                <w:sz w:val="28"/>
                <w:szCs w:val="28"/>
              </w:rPr>
              <w:t>2.1. Temeiul legal sau, după caz, sursa proiectului actului normativ</w:t>
            </w:r>
          </w:p>
        </w:tc>
      </w:tr>
      <w:tr w:rsidR="00C67787" w:rsidRPr="003540D4" w14:paraId="4F79667C"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0297B2" w14:textId="47D4BD59" w:rsidR="00EB7F67" w:rsidRPr="003540D4" w:rsidRDefault="00E82915" w:rsidP="00106078">
            <w:pPr>
              <w:widowControl w:val="0"/>
              <w:pBdr>
                <w:top w:val="nil"/>
                <w:left w:val="nil"/>
                <w:bottom w:val="nil"/>
                <w:right w:val="nil"/>
                <w:between w:val="nil"/>
              </w:pBdr>
              <w:spacing w:after="120"/>
              <w:ind w:firstLine="720"/>
              <w:rPr>
                <w:rFonts w:ascii="Times New Roman" w:hAnsi="Times New Roman"/>
                <w:sz w:val="28"/>
                <w:szCs w:val="28"/>
              </w:rPr>
            </w:pPr>
            <w:r w:rsidRPr="003540D4">
              <w:rPr>
                <w:rFonts w:ascii="Times New Roman" w:hAnsi="Times New Roman"/>
                <w:sz w:val="28"/>
                <w:szCs w:val="28"/>
              </w:rPr>
              <w:t xml:space="preserve">Proiectul hotărârii Guvernului </w:t>
            </w:r>
            <w:r w:rsidR="008445E8" w:rsidRPr="003540D4">
              <w:rPr>
                <w:rFonts w:ascii="Times New Roman" w:hAnsi="Times New Roman"/>
                <w:sz w:val="28"/>
                <w:szCs w:val="28"/>
              </w:rPr>
              <w:t xml:space="preserve">cu privire </w:t>
            </w:r>
            <w:r w:rsidR="00935FDE" w:rsidRPr="003540D4">
              <w:rPr>
                <w:rFonts w:ascii="Times New Roman" w:hAnsi="Times New Roman"/>
                <w:bCs/>
                <w:sz w:val="28"/>
                <w:szCs w:val="28"/>
              </w:rPr>
              <w:t xml:space="preserve">la modificarea unor hotărâri ale Guvernului </w:t>
            </w:r>
            <w:r w:rsidR="00935FDE" w:rsidRPr="003540D4">
              <w:rPr>
                <w:rFonts w:ascii="Times New Roman" w:hAnsi="Times New Roman"/>
                <w:bCs/>
                <w:i/>
                <w:iCs/>
                <w:sz w:val="28"/>
                <w:szCs w:val="28"/>
              </w:rPr>
              <w:t>(ajustarea cadrului normativ</w:t>
            </w:r>
            <w:r w:rsidR="00935FDE" w:rsidRPr="003540D4">
              <w:rPr>
                <w:b/>
                <w:i/>
                <w:iCs/>
                <w:sz w:val="28"/>
                <w:szCs w:val="28"/>
              </w:rPr>
              <w:t xml:space="preserve"> </w:t>
            </w:r>
            <w:r w:rsidR="008445E8" w:rsidRPr="003540D4">
              <w:rPr>
                <w:rFonts w:ascii="Times New Roman" w:hAnsi="Times New Roman"/>
                <w:i/>
                <w:iCs/>
                <w:sz w:val="28"/>
                <w:szCs w:val="28"/>
              </w:rPr>
              <w:t>în domeniul urbanismulu</w:t>
            </w:r>
            <w:r w:rsidR="00EB7F67" w:rsidRPr="003540D4">
              <w:rPr>
                <w:rFonts w:ascii="Times New Roman" w:hAnsi="Times New Roman"/>
                <w:i/>
                <w:iCs/>
                <w:sz w:val="28"/>
                <w:szCs w:val="28"/>
              </w:rPr>
              <w:t xml:space="preserve">i, </w:t>
            </w:r>
            <w:r w:rsidR="008445E8" w:rsidRPr="003540D4">
              <w:rPr>
                <w:rFonts w:ascii="Times New Roman" w:hAnsi="Times New Roman"/>
                <w:i/>
                <w:iCs/>
                <w:sz w:val="28"/>
                <w:szCs w:val="28"/>
              </w:rPr>
              <w:t>construcțiilor</w:t>
            </w:r>
            <w:r w:rsidR="00EB7F67" w:rsidRPr="003540D4">
              <w:rPr>
                <w:rFonts w:ascii="Times New Roman" w:hAnsi="Times New Roman"/>
                <w:i/>
                <w:iCs/>
                <w:sz w:val="28"/>
                <w:szCs w:val="28"/>
              </w:rPr>
              <w:t xml:space="preserve"> și locuințelor</w:t>
            </w:r>
            <w:r w:rsidR="008445E8" w:rsidRPr="003540D4">
              <w:rPr>
                <w:rFonts w:ascii="Times New Roman" w:hAnsi="Times New Roman"/>
                <w:sz w:val="28"/>
                <w:szCs w:val="28"/>
              </w:rPr>
              <w:t xml:space="preserve">) </w:t>
            </w:r>
            <w:r w:rsidRPr="003540D4">
              <w:rPr>
                <w:rFonts w:ascii="Times New Roman" w:hAnsi="Times New Roman"/>
                <w:sz w:val="28"/>
                <w:szCs w:val="28"/>
              </w:rPr>
              <w:t>este elaborat în</w:t>
            </w:r>
            <w:r w:rsidR="008445E8" w:rsidRPr="003540D4">
              <w:rPr>
                <w:rFonts w:ascii="Times New Roman" w:hAnsi="Times New Roman"/>
                <w:sz w:val="28"/>
                <w:szCs w:val="28"/>
              </w:rPr>
              <w:t xml:space="preserve"> scopul</w:t>
            </w:r>
            <w:r w:rsidR="00EB7F67" w:rsidRPr="003540D4">
              <w:rPr>
                <w:rFonts w:ascii="Times New Roman" w:hAnsi="Times New Roman"/>
                <w:sz w:val="28"/>
                <w:szCs w:val="28"/>
              </w:rPr>
              <w:t>;</w:t>
            </w:r>
          </w:p>
          <w:p w14:paraId="77398CDB" w14:textId="3DAFCB44" w:rsidR="008445E8" w:rsidRPr="003540D4" w:rsidRDefault="00EB7F67" w:rsidP="00106078">
            <w:pPr>
              <w:widowControl w:val="0"/>
              <w:pBdr>
                <w:top w:val="nil"/>
                <w:left w:val="nil"/>
                <w:bottom w:val="nil"/>
                <w:right w:val="nil"/>
                <w:between w:val="nil"/>
              </w:pBdr>
              <w:spacing w:after="120"/>
              <w:ind w:firstLine="720"/>
              <w:rPr>
                <w:rFonts w:ascii="Times New Roman" w:hAnsi="Times New Roman"/>
                <w:sz w:val="28"/>
                <w:szCs w:val="28"/>
              </w:rPr>
            </w:pPr>
            <w:r w:rsidRPr="003540D4">
              <w:rPr>
                <w:rFonts w:ascii="Times New Roman" w:hAnsi="Times New Roman"/>
                <w:sz w:val="28"/>
                <w:szCs w:val="28"/>
              </w:rPr>
              <w:t xml:space="preserve">1. </w:t>
            </w:r>
            <w:r w:rsidR="008445E8" w:rsidRPr="003540D4">
              <w:rPr>
                <w:rFonts w:ascii="Times New Roman" w:hAnsi="Times New Roman"/>
                <w:sz w:val="28"/>
                <w:szCs w:val="28"/>
              </w:rPr>
              <w:t xml:space="preserve">înlăturării </w:t>
            </w:r>
            <w:r w:rsidRPr="003540D4">
              <w:rPr>
                <w:rFonts w:ascii="Times New Roman" w:hAnsi="Times New Roman"/>
                <w:sz w:val="28"/>
                <w:szCs w:val="28"/>
              </w:rPr>
              <w:t xml:space="preserve">referințelor la un șir de acte normative abrogate (Legea nr. 721/1996 privind calitatea în construcții, Legea nr. 163/2010 privind autorizarea executării lucrărilor de construcție, Legea nr. 835/1996 privind principiile urbanismului și amenajării teritoriului și Hotărârea Guvernului nr.285/1996 pentru aprobarea Regulamentului de recepție a construcțiilor </w:t>
            </w:r>
            <w:r w:rsidR="00E15A1E" w:rsidRPr="003540D4">
              <w:rPr>
                <w:rFonts w:ascii="Times New Roman" w:hAnsi="Times New Roman"/>
                <w:sz w:val="28"/>
                <w:szCs w:val="28"/>
              </w:rPr>
              <w:t>și</w:t>
            </w:r>
            <w:r w:rsidRPr="003540D4">
              <w:rPr>
                <w:rFonts w:ascii="Times New Roman" w:hAnsi="Times New Roman"/>
                <w:sz w:val="28"/>
                <w:szCs w:val="28"/>
              </w:rPr>
              <w:t xml:space="preserve"> instalațiilor aferente) și substituirii acestora cu referințele la prevederile Codului urbanismului și construcțiilor nr. 434/2023 care înglobează toate normele din actele normative abrogate;</w:t>
            </w:r>
          </w:p>
          <w:p w14:paraId="1CE8F462" w14:textId="7911B24E" w:rsidR="00EB7F67" w:rsidRPr="003540D4" w:rsidRDefault="00EB7F67" w:rsidP="00106078">
            <w:pPr>
              <w:widowControl w:val="0"/>
              <w:pBdr>
                <w:top w:val="nil"/>
                <w:left w:val="nil"/>
                <w:bottom w:val="nil"/>
                <w:right w:val="nil"/>
                <w:between w:val="nil"/>
              </w:pBdr>
              <w:spacing w:after="120"/>
              <w:ind w:firstLine="720"/>
              <w:rPr>
                <w:rFonts w:ascii="Times New Roman" w:hAnsi="Times New Roman"/>
                <w:sz w:val="28"/>
                <w:szCs w:val="28"/>
              </w:rPr>
            </w:pPr>
            <w:r w:rsidRPr="003540D4">
              <w:rPr>
                <w:rFonts w:ascii="Times New Roman" w:hAnsi="Times New Roman"/>
                <w:sz w:val="28"/>
                <w:szCs w:val="28"/>
              </w:rPr>
              <w:t xml:space="preserve">2. ajustării prevederilor </w:t>
            </w:r>
            <w:r w:rsidR="00461A0D" w:rsidRPr="003540D4">
              <w:rPr>
                <w:rFonts w:ascii="Times New Roman" w:hAnsi="Times New Roman"/>
                <w:sz w:val="28"/>
                <w:szCs w:val="28"/>
              </w:rPr>
              <w:t xml:space="preserve">Regulamentului cu privire la modul de acordare a locuințelor de serviciu, aprobat prin Hotărârea Guvernului nr. 914/2016, la prevederile Legii nr. 75/2015 cu privire la locuințe, modificată prin Legea </w:t>
            </w:r>
            <w:r w:rsidR="00AA0EAC" w:rsidRPr="003540D4">
              <w:rPr>
                <w:rFonts w:ascii="Times New Roman" w:hAnsi="Times New Roman"/>
                <w:sz w:val="28"/>
                <w:szCs w:val="28"/>
              </w:rPr>
              <w:t xml:space="preserve">nr. </w:t>
            </w:r>
            <w:r w:rsidR="00461A0D" w:rsidRPr="003540D4">
              <w:rPr>
                <w:rFonts w:ascii="Times New Roman" w:hAnsi="Times New Roman"/>
                <w:sz w:val="28"/>
                <w:szCs w:val="28"/>
              </w:rPr>
              <w:t>200/2025 privind libera circulație și șederea pe teritoriul Republicii Moldova a cetățenilor Uniunii Europene și a membrilor familiilor acestora;</w:t>
            </w:r>
          </w:p>
          <w:p w14:paraId="10CF9AA3" w14:textId="6746D7A0" w:rsidR="00992102" w:rsidRPr="003540D4" w:rsidRDefault="00461A0D" w:rsidP="00461A0D">
            <w:pPr>
              <w:widowControl w:val="0"/>
              <w:pBdr>
                <w:top w:val="nil"/>
                <w:left w:val="nil"/>
                <w:bottom w:val="nil"/>
                <w:right w:val="nil"/>
                <w:between w:val="nil"/>
              </w:pBdr>
              <w:spacing w:after="120"/>
              <w:ind w:firstLine="720"/>
              <w:rPr>
                <w:rFonts w:ascii="Times New Roman" w:hAnsi="Times New Roman"/>
                <w:sz w:val="28"/>
                <w:szCs w:val="28"/>
              </w:rPr>
            </w:pPr>
            <w:r w:rsidRPr="003540D4">
              <w:rPr>
                <w:rFonts w:ascii="Times New Roman" w:hAnsi="Times New Roman"/>
                <w:sz w:val="28"/>
                <w:szCs w:val="28"/>
              </w:rPr>
              <w:t xml:space="preserve">3. ajustării prevederilor pct. 82 </w:t>
            </w:r>
            <w:r w:rsidR="000D732D" w:rsidRPr="003540D4">
              <w:rPr>
                <w:rFonts w:ascii="Times New Roman" w:hAnsi="Times New Roman"/>
                <w:sz w:val="28"/>
                <w:szCs w:val="28"/>
              </w:rPr>
              <w:t xml:space="preserve">din </w:t>
            </w:r>
            <w:r w:rsidRPr="003540D4">
              <w:rPr>
                <w:rFonts w:ascii="Times New Roman" w:hAnsi="Times New Roman"/>
                <w:sz w:val="28"/>
                <w:szCs w:val="28"/>
              </w:rPr>
              <w:t xml:space="preserve">Regulamentul </w:t>
            </w:r>
            <w:r w:rsidRPr="003540D4">
              <w:rPr>
                <w:rFonts w:ascii="Times New Roman" w:hAnsi="Times New Roman"/>
                <w:bCs/>
                <w:sz w:val="28"/>
                <w:szCs w:val="28"/>
              </w:rPr>
              <w:t>privind verificarea documentației de proiect</w:t>
            </w:r>
            <w:r w:rsidRPr="003540D4">
              <w:rPr>
                <w:rFonts w:ascii="Times New Roman" w:hAnsi="Times New Roman"/>
                <w:sz w:val="28"/>
                <w:szCs w:val="28"/>
              </w:rPr>
              <w:t xml:space="preserve"> </w:t>
            </w:r>
            <w:r w:rsidRPr="003540D4">
              <w:rPr>
                <w:rFonts w:ascii="Times New Roman" w:hAnsi="Times New Roman"/>
                <w:bCs/>
                <w:sz w:val="28"/>
                <w:szCs w:val="28"/>
              </w:rPr>
              <w:t>și  expertiza tehnică a proiectelor și construcțiilor</w:t>
            </w:r>
            <w:r w:rsidRPr="003540D4">
              <w:rPr>
                <w:rFonts w:ascii="Times New Roman" w:hAnsi="Times New Roman"/>
                <w:sz w:val="28"/>
                <w:szCs w:val="28"/>
              </w:rPr>
              <w:t>, aprobat prin Hotărârea Guvernului nr. 743/2024 cu privire la asigurarea calității în construcții cu pct. 61.6, modificat prin Hotărârea Guvernului nr. 499/2025 cu privire la modificarea unor acte normative (ajustarea normelor în domeniul urbanismului și construcțiilor).</w:t>
            </w:r>
          </w:p>
          <w:p w14:paraId="7D3FBF0A" w14:textId="63FF1754" w:rsidR="000D732D" w:rsidRPr="003540D4" w:rsidRDefault="00A405B6" w:rsidP="000D732D">
            <w:pPr>
              <w:widowControl w:val="0"/>
              <w:pBdr>
                <w:top w:val="nil"/>
                <w:left w:val="nil"/>
                <w:bottom w:val="nil"/>
                <w:right w:val="nil"/>
                <w:between w:val="nil"/>
              </w:pBdr>
              <w:spacing w:after="120"/>
              <w:ind w:firstLine="720"/>
              <w:rPr>
                <w:rFonts w:ascii="Times New Roman" w:hAnsi="Times New Roman"/>
                <w:sz w:val="28"/>
                <w:szCs w:val="28"/>
              </w:rPr>
            </w:pPr>
            <w:r w:rsidRPr="003540D4">
              <w:rPr>
                <w:rFonts w:ascii="Times New Roman" w:hAnsi="Times New Roman"/>
                <w:sz w:val="28"/>
                <w:szCs w:val="28"/>
              </w:rPr>
              <w:t xml:space="preserve">În acest sens evocăm </w:t>
            </w:r>
            <w:r w:rsidR="00AA0EAC" w:rsidRPr="003540D4">
              <w:rPr>
                <w:rFonts w:ascii="Times New Roman" w:hAnsi="Times New Roman"/>
                <w:sz w:val="28"/>
                <w:szCs w:val="28"/>
              </w:rPr>
              <w:t>faptul că, prin Legea nr. 200/2025 privind libera circulație și șederea pe teritoriul Republicii Moldova a cetățenilor Uniunii Europene și a membrilor familiilor acestora, a fost modificată Legea nr. 75/2015 cu privire la locuințe</w:t>
            </w:r>
            <w:r w:rsidR="000D732D" w:rsidRPr="003540D4">
              <w:rPr>
                <w:rFonts w:ascii="Times New Roman" w:hAnsi="Times New Roman"/>
                <w:sz w:val="28"/>
                <w:szCs w:val="28"/>
              </w:rPr>
              <w:t>, prin care se stabilește că, salariații cetățeni ai statelor membre ale Uniunii Europene și ai statelor semnatare ale Acordului Schengen, precum și salariații membri ai familiilor acestora beneficiază de toate drepturile acordate salariaților cetățeni ai Republicii Moldova în ceea ce privește asigurarea cu locuințe de serviciu.</w:t>
            </w:r>
          </w:p>
          <w:p w14:paraId="0989B57D" w14:textId="77777777" w:rsidR="00C67787" w:rsidRPr="003540D4" w:rsidRDefault="00C67787" w:rsidP="000D732D">
            <w:pPr>
              <w:widowControl w:val="0"/>
              <w:pBdr>
                <w:top w:val="nil"/>
                <w:left w:val="nil"/>
                <w:bottom w:val="nil"/>
                <w:right w:val="nil"/>
                <w:between w:val="nil"/>
              </w:pBdr>
              <w:spacing w:after="120"/>
              <w:ind w:firstLine="720"/>
              <w:rPr>
                <w:rFonts w:ascii="Times New Roman" w:hAnsi="Times New Roman"/>
                <w:sz w:val="28"/>
                <w:szCs w:val="28"/>
              </w:rPr>
            </w:pPr>
          </w:p>
          <w:p w14:paraId="74DDCDE2" w14:textId="25077197" w:rsidR="00AA0EAC" w:rsidRPr="003540D4" w:rsidRDefault="000D732D" w:rsidP="00AA0EAC">
            <w:pPr>
              <w:widowControl w:val="0"/>
              <w:pBdr>
                <w:top w:val="nil"/>
                <w:left w:val="nil"/>
                <w:bottom w:val="nil"/>
                <w:right w:val="nil"/>
                <w:between w:val="nil"/>
              </w:pBdr>
              <w:spacing w:after="120"/>
              <w:ind w:firstLine="720"/>
              <w:rPr>
                <w:rFonts w:ascii="Times New Roman" w:hAnsi="Times New Roman"/>
                <w:sz w:val="28"/>
                <w:szCs w:val="28"/>
              </w:rPr>
            </w:pPr>
            <w:r w:rsidRPr="003540D4">
              <w:rPr>
                <w:rFonts w:ascii="Times New Roman" w:hAnsi="Times New Roman"/>
                <w:sz w:val="28"/>
                <w:szCs w:val="28"/>
              </w:rPr>
              <w:t>Astfel, reieșind din modificarea enunțată a intervenit necesitatea de revizuire, inclusiv a Regulamentului cu privire la modul de acordare a locuințelor de serviciu, aprobat prin Hotărârea Guvernului nr. 914/2016.</w:t>
            </w:r>
          </w:p>
          <w:p w14:paraId="2E2152FC" w14:textId="709326EF" w:rsidR="00A405B6" w:rsidRPr="003540D4" w:rsidRDefault="000D732D" w:rsidP="00CD4C91">
            <w:pPr>
              <w:widowControl w:val="0"/>
              <w:pBdr>
                <w:top w:val="nil"/>
                <w:left w:val="nil"/>
                <w:bottom w:val="nil"/>
                <w:right w:val="nil"/>
                <w:between w:val="nil"/>
              </w:pBdr>
              <w:spacing w:after="120"/>
              <w:ind w:firstLine="720"/>
              <w:rPr>
                <w:rFonts w:ascii="Times New Roman" w:hAnsi="Times New Roman"/>
                <w:sz w:val="28"/>
                <w:szCs w:val="28"/>
              </w:rPr>
            </w:pPr>
            <w:r w:rsidRPr="003540D4">
              <w:rPr>
                <w:rFonts w:ascii="Times New Roman" w:hAnsi="Times New Roman"/>
                <w:sz w:val="28"/>
                <w:szCs w:val="28"/>
              </w:rPr>
              <w:t xml:space="preserve">În ceea ce privește modificarea pct. 82 din Regulamentul </w:t>
            </w:r>
            <w:r w:rsidRPr="003540D4">
              <w:rPr>
                <w:rFonts w:ascii="Times New Roman" w:hAnsi="Times New Roman"/>
                <w:bCs/>
                <w:sz w:val="28"/>
                <w:szCs w:val="28"/>
              </w:rPr>
              <w:t>privind verificarea documentației de proiect</w:t>
            </w:r>
            <w:r w:rsidRPr="003540D4">
              <w:rPr>
                <w:rFonts w:ascii="Times New Roman" w:hAnsi="Times New Roman"/>
                <w:sz w:val="28"/>
                <w:szCs w:val="28"/>
              </w:rPr>
              <w:t xml:space="preserve"> </w:t>
            </w:r>
            <w:r w:rsidRPr="003540D4">
              <w:rPr>
                <w:rFonts w:ascii="Times New Roman" w:hAnsi="Times New Roman"/>
                <w:bCs/>
                <w:sz w:val="28"/>
                <w:szCs w:val="28"/>
              </w:rPr>
              <w:t>și  expertiza tehnică a proiectelor și construcțiilor</w:t>
            </w:r>
            <w:r w:rsidRPr="003540D4">
              <w:rPr>
                <w:rFonts w:ascii="Times New Roman" w:hAnsi="Times New Roman"/>
                <w:sz w:val="28"/>
                <w:szCs w:val="28"/>
              </w:rPr>
              <w:t>, aprobat prin Hotărârea Guvernului nr. 743/2024, menționăm faptul că, prin Hotărârea Guvernului nr. 499/2025 cu privire la modificarea unor acte normative (ajustarea normelor în domeniul urbanismului și construcțiilor), reieșind din volumul mare a raportului și lipsa spațiului de stocare la IP Oficiul amenajarea teritoriului, urbanism, construcții și locuințe, din obligațiile expertului tehnic a fost exclusă obligația de a transmite varianta electronică a raportului de expertiză cu semnătura electronică spre înregistrare la organul central de specialitate sau la autoritatea abilitată din subordinea acestuia, astfel, în pct. 82 se va efectua aceeași ajustare.</w:t>
            </w:r>
            <w:r w:rsidR="00CD4C91" w:rsidRPr="003540D4">
              <w:rPr>
                <w:rFonts w:ascii="Times New Roman" w:hAnsi="Times New Roman"/>
                <w:sz w:val="28"/>
                <w:szCs w:val="28"/>
              </w:rPr>
              <w:t xml:space="preserve"> </w:t>
            </w:r>
          </w:p>
        </w:tc>
      </w:tr>
      <w:tr w:rsidR="00C67787" w:rsidRPr="003540D4" w14:paraId="6F56D62C"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0AD9EB" w14:textId="5D900D2C" w:rsidR="008B4BE6" w:rsidRPr="003540D4" w:rsidRDefault="006933C3" w:rsidP="00106078">
            <w:pPr>
              <w:spacing w:after="120"/>
              <w:rPr>
                <w:rFonts w:ascii="Times New Roman" w:hAnsi="Times New Roman"/>
                <w:sz w:val="28"/>
                <w:szCs w:val="28"/>
              </w:rPr>
            </w:pPr>
            <w:r w:rsidRPr="003540D4">
              <w:rPr>
                <w:rFonts w:ascii="Times New Roman" w:hAnsi="Times New Roman"/>
                <w:sz w:val="28"/>
                <w:szCs w:val="28"/>
              </w:rPr>
              <w:lastRenderedPageBreak/>
              <w:t>2.2.</w:t>
            </w:r>
            <w:r w:rsidR="00032B46" w:rsidRPr="003540D4">
              <w:rPr>
                <w:rFonts w:ascii="Times New Roman" w:hAnsi="Times New Roman"/>
                <w:sz w:val="28"/>
                <w:szCs w:val="28"/>
              </w:rPr>
              <w:t xml:space="preserve"> </w:t>
            </w:r>
            <w:r w:rsidRPr="003540D4">
              <w:rPr>
                <w:rFonts w:ascii="Times New Roman" w:hAnsi="Times New Roman"/>
                <w:sz w:val="28"/>
                <w:szCs w:val="28"/>
              </w:rPr>
              <w:t>Descrierea</w:t>
            </w:r>
            <w:r w:rsidR="00032B46" w:rsidRPr="003540D4">
              <w:rPr>
                <w:rFonts w:ascii="Times New Roman" w:hAnsi="Times New Roman"/>
                <w:sz w:val="28"/>
                <w:szCs w:val="28"/>
              </w:rPr>
              <w:t xml:space="preserve"> </w:t>
            </w:r>
            <w:r w:rsidRPr="003540D4">
              <w:rPr>
                <w:rFonts w:ascii="Times New Roman" w:hAnsi="Times New Roman"/>
                <w:sz w:val="28"/>
                <w:szCs w:val="28"/>
              </w:rPr>
              <w:t>situa</w:t>
            </w:r>
            <w:r w:rsidR="00863417" w:rsidRPr="003540D4">
              <w:rPr>
                <w:rFonts w:ascii="Times New Roman" w:hAnsi="Times New Roman"/>
                <w:sz w:val="28"/>
                <w:szCs w:val="28"/>
              </w:rPr>
              <w:t>ț</w:t>
            </w:r>
            <w:r w:rsidRPr="003540D4">
              <w:rPr>
                <w:rFonts w:ascii="Times New Roman" w:hAnsi="Times New Roman"/>
                <w:sz w:val="28"/>
                <w:szCs w:val="28"/>
              </w:rPr>
              <w:t>iei</w:t>
            </w:r>
            <w:r w:rsidR="00032B46" w:rsidRPr="003540D4">
              <w:rPr>
                <w:rFonts w:ascii="Times New Roman" w:hAnsi="Times New Roman"/>
                <w:sz w:val="28"/>
                <w:szCs w:val="28"/>
              </w:rPr>
              <w:t xml:space="preserve"> </w:t>
            </w:r>
            <w:r w:rsidRPr="003540D4">
              <w:rPr>
                <w:rFonts w:ascii="Times New Roman" w:hAnsi="Times New Roman"/>
                <w:sz w:val="28"/>
                <w:szCs w:val="28"/>
              </w:rPr>
              <w:t>actuale</w:t>
            </w:r>
            <w:r w:rsidR="00032B46" w:rsidRPr="003540D4">
              <w:rPr>
                <w:rFonts w:ascii="Times New Roman" w:hAnsi="Times New Roman"/>
                <w:sz w:val="28"/>
                <w:szCs w:val="28"/>
              </w:rPr>
              <w:t xml:space="preserve"> </w:t>
            </w:r>
            <w:r w:rsidR="00863417" w:rsidRPr="003540D4">
              <w:rPr>
                <w:rFonts w:ascii="Times New Roman" w:hAnsi="Times New Roman"/>
                <w:sz w:val="28"/>
                <w:szCs w:val="28"/>
              </w:rPr>
              <w:t>ș</w:t>
            </w:r>
            <w:r w:rsidRPr="003540D4">
              <w:rPr>
                <w:rFonts w:ascii="Times New Roman" w:hAnsi="Times New Roman"/>
                <w:sz w:val="28"/>
                <w:szCs w:val="28"/>
              </w:rPr>
              <w:t>i</w:t>
            </w:r>
            <w:r w:rsidR="00032B46" w:rsidRPr="003540D4">
              <w:rPr>
                <w:rFonts w:ascii="Times New Roman" w:hAnsi="Times New Roman"/>
                <w:sz w:val="28"/>
                <w:szCs w:val="28"/>
              </w:rPr>
              <w:t xml:space="preserve"> </w:t>
            </w:r>
            <w:r w:rsidRPr="003540D4">
              <w:rPr>
                <w:rFonts w:ascii="Times New Roman" w:hAnsi="Times New Roman"/>
                <w:sz w:val="28"/>
                <w:szCs w:val="28"/>
              </w:rPr>
              <w:t>a</w:t>
            </w:r>
            <w:r w:rsidR="00032B46" w:rsidRPr="003540D4">
              <w:rPr>
                <w:rFonts w:ascii="Times New Roman" w:hAnsi="Times New Roman"/>
                <w:sz w:val="28"/>
                <w:szCs w:val="28"/>
              </w:rPr>
              <w:t xml:space="preserve"> </w:t>
            </w:r>
            <w:r w:rsidRPr="003540D4">
              <w:rPr>
                <w:rFonts w:ascii="Times New Roman" w:hAnsi="Times New Roman"/>
                <w:sz w:val="28"/>
                <w:szCs w:val="28"/>
              </w:rPr>
              <w:t>problemelor</w:t>
            </w:r>
            <w:r w:rsidR="00032B46" w:rsidRPr="003540D4">
              <w:rPr>
                <w:rFonts w:ascii="Times New Roman" w:hAnsi="Times New Roman"/>
                <w:sz w:val="28"/>
                <w:szCs w:val="28"/>
              </w:rPr>
              <w:t xml:space="preserve"> </w:t>
            </w:r>
            <w:r w:rsidRPr="003540D4">
              <w:rPr>
                <w:rFonts w:ascii="Times New Roman" w:hAnsi="Times New Roman"/>
                <w:sz w:val="28"/>
                <w:szCs w:val="28"/>
              </w:rPr>
              <w:t>care</w:t>
            </w:r>
            <w:r w:rsidR="00032B46" w:rsidRPr="003540D4">
              <w:rPr>
                <w:rFonts w:ascii="Times New Roman" w:hAnsi="Times New Roman"/>
                <w:sz w:val="28"/>
                <w:szCs w:val="28"/>
              </w:rPr>
              <w:t xml:space="preserve"> </w:t>
            </w:r>
            <w:r w:rsidRPr="003540D4">
              <w:rPr>
                <w:rFonts w:ascii="Times New Roman" w:hAnsi="Times New Roman"/>
                <w:sz w:val="28"/>
                <w:szCs w:val="28"/>
              </w:rPr>
              <w:t>impun</w:t>
            </w:r>
            <w:r w:rsidR="00032B46" w:rsidRPr="003540D4">
              <w:rPr>
                <w:rFonts w:ascii="Times New Roman" w:hAnsi="Times New Roman"/>
                <w:sz w:val="28"/>
                <w:szCs w:val="28"/>
              </w:rPr>
              <w:t xml:space="preserve"> </w:t>
            </w:r>
            <w:r w:rsidRPr="003540D4">
              <w:rPr>
                <w:rFonts w:ascii="Times New Roman" w:hAnsi="Times New Roman"/>
                <w:sz w:val="28"/>
                <w:szCs w:val="28"/>
              </w:rPr>
              <w:t>interven</w:t>
            </w:r>
            <w:r w:rsidR="00863417" w:rsidRPr="003540D4">
              <w:rPr>
                <w:rFonts w:ascii="Times New Roman" w:hAnsi="Times New Roman"/>
                <w:sz w:val="28"/>
                <w:szCs w:val="28"/>
              </w:rPr>
              <w:t>ț</w:t>
            </w:r>
            <w:r w:rsidRPr="003540D4">
              <w:rPr>
                <w:rFonts w:ascii="Times New Roman" w:hAnsi="Times New Roman"/>
                <w:sz w:val="28"/>
                <w:szCs w:val="28"/>
              </w:rPr>
              <w:t>ia,</w:t>
            </w:r>
            <w:r w:rsidR="00032B46" w:rsidRPr="003540D4">
              <w:rPr>
                <w:rFonts w:ascii="Times New Roman" w:hAnsi="Times New Roman"/>
                <w:sz w:val="28"/>
                <w:szCs w:val="28"/>
              </w:rPr>
              <w:t xml:space="preserve"> </w:t>
            </w:r>
            <w:r w:rsidRPr="003540D4">
              <w:rPr>
                <w:rFonts w:ascii="Times New Roman" w:hAnsi="Times New Roman"/>
                <w:sz w:val="28"/>
                <w:szCs w:val="28"/>
              </w:rPr>
              <w:t>inclusiv</w:t>
            </w:r>
            <w:r w:rsidR="00032B46" w:rsidRPr="003540D4">
              <w:rPr>
                <w:rFonts w:ascii="Times New Roman" w:hAnsi="Times New Roman"/>
                <w:sz w:val="28"/>
                <w:szCs w:val="28"/>
              </w:rPr>
              <w:t xml:space="preserve"> </w:t>
            </w:r>
            <w:r w:rsidR="005C7769" w:rsidRPr="003540D4">
              <w:rPr>
                <w:rFonts w:ascii="Times New Roman" w:hAnsi="Times New Roman"/>
                <w:sz w:val="28"/>
                <w:szCs w:val="28"/>
              </w:rPr>
              <w:t xml:space="preserve">a </w:t>
            </w:r>
            <w:r w:rsidRPr="003540D4">
              <w:rPr>
                <w:rFonts w:ascii="Times New Roman" w:hAnsi="Times New Roman"/>
                <w:sz w:val="28"/>
                <w:szCs w:val="28"/>
              </w:rPr>
              <w:t>cadrul</w:t>
            </w:r>
            <w:r w:rsidR="005C7769" w:rsidRPr="003540D4">
              <w:rPr>
                <w:rFonts w:ascii="Times New Roman" w:hAnsi="Times New Roman"/>
                <w:sz w:val="28"/>
                <w:szCs w:val="28"/>
              </w:rPr>
              <w:t>ui</w:t>
            </w:r>
            <w:r w:rsidR="00032B46" w:rsidRPr="003540D4">
              <w:rPr>
                <w:rFonts w:ascii="Times New Roman" w:hAnsi="Times New Roman"/>
                <w:sz w:val="28"/>
                <w:szCs w:val="28"/>
              </w:rPr>
              <w:t xml:space="preserve"> </w:t>
            </w:r>
            <w:r w:rsidRPr="003540D4">
              <w:rPr>
                <w:rFonts w:ascii="Times New Roman" w:hAnsi="Times New Roman"/>
                <w:sz w:val="28"/>
                <w:szCs w:val="28"/>
              </w:rPr>
              <w:t>normativ</w:t>
            </w:r>
            <w:r w:rsidR="00032B46" w:rsidRPr="003540D4">
              <w:rPr>
                <w:rFonts w:ascii="Times New Roman" w:hAnsi="Times New Roman"/>
                <w:sz w:val="28"/>
                <w:szCs w:val="28"/>
              </w:rPr>
              <w:t xml:space="preserve"> </w:t>
            </w:r>
            <w:r w:rsidRPr="003540D4">
              <w:rPr>
                <w:rFonts w:ascii="Times New Roman" w:hAnsi="Times New Roman"/>
                <w:sz w:val="28"/>
                <w:szCs w:val="28"/>
              </w:rPr>
              <w:t>aplicabil</w:t>
            </w:r>
            <w:r w:rsidR="00032B46" w:rsidRPr="003540D4">
              <w:rPr>
                <w:rFonts w:ascii="Times New Roman" w:hAnsi="Times New Roman"/>
                <w:sz w:val="28"/>
                <w:szCs w:val="28"/>
              </w:rPr>
              <w:t xml:space="preserve"> </w:t>
            </w:r>
            <w:r w:rsidR="00863417" w:rsidRPr="003540D4">
              <w:rPr>
                <w:rFonts w:ascii="Times New Roman" w:hAnsi="Times New Roman"/>
                <w:sz w:val="28"/>
                <w:szCs w:val="28"/>
              </w:rPr>
              <w:t>ș</w:t>
            </w:r>
            <w:r w:rsidRPr="003540D4">
              <w:rPr>
                <w:rFonts w:ascii="Times New Roman" w:hAnsi="Times New Roman"/>
                <w:sz w:val="28"/>
                <w:szCs w:val="28"/>
              </w:rPr>
              <w:t>i</w:t>
            </w:r>
            <w:r w:rsidR="00032B46" w:rsidRPr="003540D4">
              <w:rPr>
                <w:rFonts w:ascii="Times New Roman" w:hAnsi="Times New Roman"/>
                <w:sz w:val="28"/>
                <w:szCs w:val="28"/>
              </w:rPr>
              <w:t xml:space="preserve"> </w:t>
            </w:r>
            <w:r w:rsidR="005C7769" w:rsidRPr="003540D4">
              <w:rPr>
                <w:rFonts w:ascii="Times New Roman" w:hAnsi="Times New Roman"/>
                <w:sz w:val="28"/>
                <w:szCs w:val="28"/>
              </w:rPr>
              <w:t xml:space="preserve">a </w:t>
            </w:r>
            <w:r w:rsidRPr="003540D4">
              <w:rPr>
                <w:rFonts w:ascii="Times New Roman" w:hAnsi="Times New Roman"/>
                <w:sz w:val="28"/>
                <w:szCs w:val="28"/>
              </w:rPr>
              <w:t>deficien</w:t>
            </w:r>
            <w:r w:rsidR="00863417" w:rsidRPr="003540D4">
              <w:rPr>
                <w:rFonts w:ascii="Times New Roman" w:hAnsi="Times New Roman"/>
                <w:sz w:val="28"/>
                <w:szCs w:val="28"/>
              </w:rPr>
              <w:t>ț</w:t>
            </w:r>
            <w:r w:rsidRPr="003540D4">
              <w:rPr>
                <w:rFonts w:ascii="Times New Roman" w:hAnsi="Times New Roman"/>
                <w:sz w:val="28"/>
                <w:szCs w:val="28"/>
              </w:rPr>
              <w:t>el</w:t>
            </w:r>
            <w:r w:rsidR="005C7769" w:rsidRPr="003540D4">
              <w:rPr>
                <w:rFonts w:ascii="Times New Roman" w:hAnsi="Times New Roman"/>
                <w:sz w:val="28"/>
                <w:szCs w:val="28"/>
              </w:rPr>
              <w:t>or</w:t>
            </w:r>
            <w:r w:rsidRPr="003540D4">
              <w:rPr>
                <w:rFonts w:ascii="Times New Roman" w:hAnsi="Times New Roman"/>
                <w:sz w:val="28"/>
                <w:szCs w:val="28"/>
              </w:rPr>
              <w:t>/lacunel</w:t>
            </w:r>
            <w:r w:rsidR="005C7769" w:rsidRPr="003540D4">
              <w:rPr>
                <w:rFonts w:ascii="Times New Roman" w:hAnsi="Times New Roman"/>
                <w:sz w:val="28"/>
                <w:szCs w:val="28"/>
              </w:rPr>
              <w:t>or</w:t>
            </w:r>
            <w:r w:rsidR="00032B46" w:rsidRPr="003540D4">
              <w:rPr>
                <w:rFonts w:ascii="Times New Roman" w:hAnsi="Times New Roman"/>
                <w:sz w:val="28"/>
                <w:szCs w:val="28"/>
              </w:rPr>
              <w:t xml:space="preserve"> </w:t>
            </w:r>
            <w:r w:rsidRPr="003540D4">
              <w:rPr>
                <w:rFonts w:ascii="Times New Roman" w:hAnsi="Times New Roman"/>
                <w:sz w:val="28"/>
                <w:szCs w:val="28"/>
              </w:rPr>
              <w:t>normative</w:t>
            </w:r>
          </w:p>
        </w:tc>
      </w:tr>
      <w:tr w:rsidR="00C67787" w:rsidRPr="003540D4" w14:paraId="30963134"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F16689" w14:textId="61118290" w:rsidR="00E46D83" w:rsidRPr="003540D4" w:rsidRDefault="00E46D83" w:rsidP="00106078">
            <w:pPr>
              <w:spacing w:after="120"/>
              <w:rPr>
                <w:rFonts w:ascii="Times New Roman" w:hAnsi="Times New Roman"/>
                <w:sz w:val="28"/>
                <w:szCs w:val="28"/>
              </w:rPr>
            </w:pPr>
            <w:r w:rsidRPr="003540D4">
              <w:rPr>
                <w:rFonts w:ascii="Times New Roman" w:hAnsi="Times New Roman"/>
                <w:sz w:val="28"/>
                <w:szCs w:val="28"/>
              </w:rPr>
              <w:t>Descrierea situației actuale a fost realizată supra, la compartimentul 2.1. al prezentei note de fundamentare.</w:t>
            </w:r>
          </w:p>
          <w:p w14:paraId="528208AD" w14:textId="31B28E8A" w:rsidR="00A66252" w:rsidRPr="003540D4" w:rsidRDefault="003C2137" w:rsidP="009C75C1">
            <w:pPr>
              <w:spacing w:after="120"/>
              <w:rPr>
                <w:rFonts w:ascii="Times New Roman" w:hAnsi="Times New Roman"/>
                <w:sz w:val="28"/>
                <w:szCs w:val="28"/>
              </w:rPr>
            </w:pPr>
            <w:r w:rsidRPr="003540D4">
              <w:rPr>
                <w:rFonts w:ascii="Times New Roman" w:hAnsi="Times New Roman"/>
                <w:sz w:val="28"/>
                <w:szCs w:val="28"/>
              </w:rPr>
              <w:t>Problema care urmează a fi soluționată</w:t>
            </w:r>
            <w:r w:rsidR="00A66252" w:rsidRPr="003540D4">
              <w:rPr>
                <w:rFonts w:ascii="Times New Roman" w:hAnsi="Times New Roman"/>
                <w:sz w:val="28"/>
                <w:szCs w:val="28"/>
              </w:rPr>
              <w:t xml:space="preserve"> se referă la</w:t>
            </w:r>
            <w:r w:rsidR="007037F3" w:rsidRPr="003540D4">
              <w:rPr>
                <w:rFonts w:ascii="Times New Roman" w:hAnsi="Times New Roman"/>
                <w:sz w:val="28"/>
                <w:szCs w:val="28"/>
              </w:rPr>
              <w:t>:</w:t>
            </w:r>
          </w:p>
          <w:p w14:paraId="2E7C1602" w14:textId="77777777" w:rsidR="00CD4C91" w:rsidRPr="003540D4" w:rsidRDefault="007037F3" w:rsidP="00AB7F0B">
            <w:pPr>
              <w:pStyle w:val="ListParagraph"/>
              <w:numPr>
                <w:ilvl w:val="0"/>
                <w:numId w:val="15"/>
              </w:numPr>
              <w:tabs>
                <w:tab w:val="left" w:pos="1089"/>
              </w:tabs>
              <w:spacing w:after="120"/>
              <w:ind w:left="29" w:firstLine="567"/>
              <w:rPr>
                <w:rFonts w:ascii="Times New Roman" w:hAnsi="Times New Roman"/>
                <w:sz w:val="28"/>
                <w:szCs w:val="28"/>
              </w:rPr>
            </w:pPr>
            <w:r w:rsidRPr="003540D4">
              <w:rPr>
                <w:rFonts w:ascii="Times New Roman" w:hAnsi="Times New Roman"/>
                <w:sz w:val="28"/>
                <w:szCs w:val="28"/>
              </w:rPr>
              <w:t xml:space="preserve">Excluderea </w:t>
            </w:r>
            <w:r w:rsidR="00CD4C91" w:rsidRPr="003540D4">
              <w:rPr>
                <w:rFonts w:ascii="Times New Roman" w:hAnsi="Times New Roman"/>
                <w:sz w:val="28"/>
                <w:szCs w:val="28"/>
              </w:rPr>
              <w:t>referințelor dintr-un șir de acte normative la normele abrogate, ceea ce duce la neaplicabilitatea acestora;</w:t>
            </w:r>
          </w:p>
          <w:p w14:paraId="65D45BE4" w14:textId="45C5B220" w:rsidR="00CD4C91" w:rsidRPr="003540D4" w:rsidRDefault="00CD4C91" w:rsidP="00AB7F0B">
            <w:pPr>
              <w:pStyle w:val="ListParagraph"/>
              <w:numPr>
                <w:ilvl w:val="0"/>
                <w:numId w:val="15"/>
              </w:numPr>
              <w:tabs>
                <w:tab w:val="left" w:pos="1089"/>
              </w:tabs>
              <w:spacing w:after="120"/>
              <w:ind w:left="29" w:firstLine="567"/>
              <w:rPr>
                <w:rFonts w:ascii="Times New Roman" w:hAnsi="Times New Roman"/>
                <w:sz w:val="28"/>
                <w:szCs w:val="28"/>
              </w:rPr>
            </w:pPr>
            <w:r w:rsidRPr="003540D4">
              <w:rPr>
                <w:rFonts w:ascii="Times New Roman" w:hAnsi="Times New Roman"/>
                <w:sz w:val="28"/>
                <w:szCs w:val="28"/>
              </w:rPr>
              <w:t>Aducerea în concordanță a prevederilor Regulamentului cu privire la modul de acordare a locuințelor de serviciu, aprobat prin Hotărârea Guvernului nr. 914/2016, cu prevederile Legii nr. 75/2015 cu privire la locuințe</w:t>
            </w:r>
            <w:r w:rsidR="00722AD3" w:rsidRPr="003540D4">
              <w:rPr>
                <w:rFonts w:ascii="Times New Roman" w:hAnsi="Times New Roman"/>
                <w:sz w:val="28"/>
                <w:szCs w:val="28"/>
              </w:rPr>
              <w:t>;</w:t>
            </w:r>
          </w:p>
          <w:p w14:paraId="7AF8A9C7" w14:textId="2272FE27" w:rsidR="007037F3" w:rsidRPr="003540D4" w:rsidRDefault="00CD4C91" w:rsidP="00AB7F0B">
            <w:pPr>
              <w:pStyle w:val="ListParagraph"/>
              <w:numPr>
                <w:ilvl w:val="0"/>
                <w:numId w:val="15"/>
              </w:numPr>
              <w:tabs>
                <w:tab w:val="left" w:pos="1089"/>
              </w:tabs>
              <w:spacing w:after="120"/>
              <w:ind w:left="29" w:firstLine="567"/>
              <w:rPr>
                <w:rFonts w:ascii="Times New Roman" w:hAnsi="Times New Roman"/>
                <w:bCs/>
                <w:sz w:val="28"/>
                <w:szCs w:val="28"/>
              </w:rPr>
            </w:pPr>
            <w:r w:rsidRPr="003540D4">
              <w:rPr>
                <w:rFonts w:ascii="Times New Roman" w:hAnsi="Times New Roman"/>
                <w:bCs/>
                <w:sz w:val="28"/>
                <w:szCs w:val="28"/>
              </w:rPr>
              <w:t>Înlăturarea unor neconcordanțe tehnice între prevederile din Regulamentul privind verificarea documentației de proiect și  expertiza tehnică a proiectelor și construcțiilor, aprobat prin Hotărârea Guvernului nr. 743/2024</w:t>
            </w:r>
            <w:r w:rsidR="0001123D" w:rsidRPr="003540D4">
              <w:rPr>
                <w:rFonts w:ascii="Times New Roman" w:hAnsi="Times New Roman"/>
                <w:bCs/>
                <w:sz w:val="28"/>
                <w:szCs w:val="28"/>
              </w:rPr>
              <w:t>.</w:t>
            </w:r>
          </w:p>
        </w:tc>
      </w:tr>
      <w:tr w:rsidR="00C67787" w:rsidRPr="003540D4" w14:paraId="595D390F" w14:textId="77777777" w:rsidTr="00E15A1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434D1B0" w14:textId="469EEEC9" w:rsidR="00D927DB" w:rsidRPr="003540D4" w:rsidRDefault="006933C3" w:rsidP="00106078">
            <w:pPr>
              <w:spacing w:after="120"/>
              <w:rPr>
                <w:rFonts w:ascii="Times New Roman" w:hAnsi="Times New Roman"/>
                <w:b/>
                <w:bCs/>
                <w:sz w:val="28"/>
                <w:szCs w:val="28"/>
              </w:rPr>
            </w:pPr>
            <w:r w:rsidRPr="003540D4">
              <w:rPr>
                <w:rFonts w:ascii="Times New Roman" w:hAnsi="Times New Roman"/>
                <w:b/>
                <w:bCs/>
                <w:sz w:val="28"/>
                <w:szCs w:val="28"/>
              </w:rPr>
              <w:t>3.</w:t>
            </w:r>
            <w:r w:rsidR="00032B46" w:rsidRPr="003540D4">
              <w:rPr>
                <w:rFonts w:ascii="Times New Roman" w:hAnsi="Times New Roman"/>
                <w:b/>
                <w:bCs/>
                <w:sz w:val="28"/>
                <w:szCs w:val="28"/>
              </w:rPr>
              <w:t xml:space="preserve"> </w:t>
            </w:r>
            <w:r w:rsidRPr="003540D4">
              <w:rPr>
                <w:rFonts w:ascii="Times New Roman" w:hAnsi="Times New Roman"/>
                <w:b/>
                <w:bCs/>
                <w:sz w:val="28"/>
                <w:szCs w:val="28"/>
              </w:rPr>
              <w:t>Obiectivele</w:t>
            </w:r>
            <w:r w:rsidR="00032B46" w:rsidRPr="003540D4">
              <w:rPr>
                <w:rFonts w:ascii="Times New Roman" w:hAnsi="Times New Roman"/>
                <w:b/>
                <w:bCs/>
                <w:sz w:val="28"/>
                <w:szCs w:val="28"/>
              </w:rPr>
              <w:t xml:space="preserve"> </w:t>
            </w:r>
            <w:r w:rsidRPr="003540D4">
              <w:rPr>
                <w:rFonts w:ascii="Times New Roman" w:hAnsi="Times New Roman"/>
                <w:b/>
                <w:bCs/>
                <w:sz w:val="28"/>
                <w:szCs w:val="28"/>
              </w:rPr>
              <w:t>urmărite</w:t>
            </w:r>
            <w:r w:rsidR="00032B46" w:rsidRPr="003540D4">
              <w:rPr>
                <w:rFonts w:ascii="Times New Roman" w:hAnsi="Times New Roman"/>
                <w:b/>
                <w:bCs/>
                <w:sz w:val="28"/>
                <w:szCs w:val="28"/>
              </w:rPr>
              <w:t xml:space="preserve"> </w:t>
            </w:r>
            <w:r w:rsidR="00863417" w:rsidRPr="003540D4">
              <w:rPr>
                <w:rFonts w:ascii="Times New Roman" w:hAnsi="Times New Roman"/>
                <w:b/>
                <w:bCs/>
                <w:sz w:val="28"/>
                <w:szCs w:val="28"/>
              </w:rPr>
              <w:t>ș</w:t>
            </w:r>
            <w:r w:rsidRPr="003540D4">
              <w:rPr>
                <w:rFonts w:ascii="Times New Roman" w:hAnsi="Times New Roman"/>
                <w:b/>
                <w:bCs/>
                <w:sz w:val="28"/>
                <w:szCs w:val="28"/>
              </w:rPr>
              <w:t>i</w:t>
            </w:r>
            <w:r w:rsidR="00032B46" w:rsidRPr="003540D4">
              <w:rPr>
                <w:rFonts w:ascii="Times New Roman" w:hAnsi="Times New Roman"/>
                <w:b/>
                <w:bCs/>
                <w:sz w:val="28"/>
                <w:szCs w:val="28"/>
              </w:rPr>
              <w:t xml:space="preserve"> </w:t>
            </w:r>
            <w:r w:rsidRPr="003540D4">
              <w:rPr>
                <w:rFonts w:ascii="Times New Roman" w:hAnsi="Times New Roman"/>
                <w:b/>
                <w:bCs/>
                <w:sz w:val="28"/>
                <w:szCs w:val="28"/>
              </w:rPr>
              <w:t>solu</w:t>
            </w:r>
            <w:r w:rsidR="00863417" w:rsidRPr="003540D4">
              <w:rPr>
                <w:rFonts w:ascii="Times New Roman" w:hAnsi="Times New Roman"/>
                <w:b/>
                <w:bCs/>
                <w:sz w:val="28"/>
                <w:szCs w:val="28"/>
              </w:rPr>
              <w:t>ț</w:t>
            </w:r>
            <w:r w:rsidRPr="003540D4">
              <w:rPr>
                <w:rFonts w:ascii="Times New Roman" w:hAnsi="Times New Roman"/>
                <w:b/>
                <w:bCs/>
                <w:sz w:val="28"/>
                <w:szCs w:val="28"/>
              </w:rPr>
              <w:t>iile</w:t>
            </w:r>
            <w:r w:rsidR="00032B46" w:rsidRPr="003540D4">
              <w:rPr>
                <w:rFonts w:ascii="Times New Roman" w:hAnsi="Times New Roman"/>
                <w:b/>
                <w:bCs/>
                <w:sz w:val="28"/>
                <w:szCs w:val="28"/>
              </w:rPr>
              <w:t xml:space="preserve"> </w:t>
            </w:r>
            <w:r w:rsidRPr="003540D4">
              <w:rPr>
                <w:rFonts w:ascii="Times New Roman" w:hAnsi="Times New Roman"/>
                <w:b/>
                <w:bCs/>
                <w:sz w:val="28"/>
                <w:szCs w:val="28"/>
              </w:rPr>
              <w:t>propuse</w:t>
            </w:r>
          </w:p>
        </w:tc>
      </w:tr>
      <w:tr w:rsidR="00C67787" w:rsidRPr="003540D4" w14:paraId="0BDDFFF3"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BAB5D1" w14:textId="77777777" w:rsidR="00C47FF3" w:rsidRPr="003540D4" w:rsidRDefault="00C47FF3" w:rsidP="00106078">
            <w:pPr>
              <w:spacing w:after="120"/>
              <w:rPr>
                <w:rFonts w:ascii="Times New Roman" w:hAnsi="Times New Roman"/>
                <w:sz w:val="28"/>
                <w:szCs w:val="28"/>
              </w:rPr>
            </w:pPr>
            <w:r w:rsidRPr="003540D4">
              <w:rPr>
                <w:rFonts w:ascii="Times New Roman" w:hAnsi="Times New Roman"/>
                <w:sz w:val="28"/>
                <w:szCs w:val="28"/>
              </w:rPr>
              <w:t>3.1. Principalele prevederi ale proiectului și evidențierea elementelor noi</w:t>
            </w:r>
          </w:p>
        </w:tc>
      </w:tr>
      <w:tr w:rsidR="00C67787" w:rsidRPr="003540D4" w14:paraId="256ADACA"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88736D" w14:textId="4837AF6E" w:rsidR="00146E54" w:rsidRPr="003540D4" w:rsidRDefault="00B67BAC" w:rsidP="00106078">
            <w:pPr>
              <w:spacing w:after="120"/>
              <w:ind w:firstLine="596"/>
              <w:rPr>
                <w:rFonts w:ascii="Times New Roman" w:hAnsi="Times New Roman"/>
                <w:sz w:val="28"/>
                <w:szCs w:val="28"/>
              </w:rPr>
            </w:pPr>
            <w:r w:rsidRPr="003540D4">
              <w:rPr>
                <w:rFonts w:ascii="Times New Roman" w:hAnsi="Times New Roman"/>
                <w:sz w:val="28"/>
                <w:szCs w:val="28"/>
              </w:rPr>
              <w:t xml:space="preserve">Proiectul </w:t>
            </w:r>
            <w:r w:rsidR="007D619B" w:rsidRPr="003540D4">
              <w:rPr>
                <w:rFonts w:ascii="Times New Roman" w:hAnsi="Times New Roman"/>
                <w:sz w:val="28"/>
                <w:szCs w:val="28"/>
              </w:rPr>
              <w:t>h</w:t>
            </w:r>
            <w:r w:rsidRPr="003540D4">
              <w:rPr>
                <w:rFonts w:ascii="Times New Roman" w:hAnsi="Times New Roman"/>
                <w:sz w:val="28"/>
                <w:szCs w:val="28"/>
              </w:rPr>
              <w:t xml:space="preserve">otărârii de Guvern prevede </w:t>
            </w:r>
            <w:r w:rsidR="00703AC7" w:rsidRPr="003540D4">
              <w:rPr>
                <w:rFonts w:ascii="Times New Roman" w:hAnsi="Times New Roman"/>
                <w:sz w:val="28"/>
                <w:szCs w:val="28"/>
              </w:rPr>
              <w:t xml:space="preserve">operarea </w:t>
            </w:r>
            <w:r w:rsidR="00146E54" w:rsidRPr="003540D4">
              <w:rPr>
                <w:rFonts w:ascii="Times New Roman" w:hAnsi="Times New Roman"/>
                <w:sz w:val="28"/>
                <w:szCs w:val="28"/>
              </w:rPr>
              <w:t xml:space="preserve">modificărilor în </w:t>
            </w:r>
            <w:r w:rsidR="00900FDC" w:rsidRPr="003540D4">
              <w:rPr>
                <w:rFonts w:ascii="Times New Roman" w:hAnsi="Times New Roman"/>
                <w:sz w:val="28"/>
                <w:szCs w:val="28"/>
              </w:rPr>
              <w:t>1</w:t>
            </w:r>
            <w:r w:rsidR="0003746F" w:rsidRPr="003540D4">
              <w:rPr>
                <w:rFonts w:ascii="Times New Roman" w:hAnsi="Times New Roman"/>
                <w:sz w:val="28"/>
                <w:szCs w:val="28"/>
              </w:rPr>
              <w:t>8</w:t>
            </w:r>
            <w:r w:rsidR="00146E54" w:rsidRPr="003540D4">
              <w:rPr>
                <w:rFonts w:ascii="Times New Roman" w:hAnsi="Times New Roman"/>
                <w:sz w:val="28"/>
                <w:szCs w:val="28"/>
              </w:rPr>
              <w:t xml:space="preserve"> acte normative</w:t>
            </w:r>
            <w:r w:rsidR="00722AD3" w:rsidRPr="003540D4">
              <w:rPr>
                <w:rFonts w:ascii="Times New Roman" w:hAnsi="Times New Roman"/>
                <w:sz w:val="28"/>
                <w:szCs w:val="28"/>
              </w:rPr>
              <w:t>, principalele prevederi ce pot fi enumerate sunt:</w:t>
            </w:r>
          </w:p>
          <w:p w14:paraId="17CE4056" w14:textId="2091EF3E" w:rsidR="00CF0A92" w:rsidRPr="003540D4" w:rsidRDefault="00146E54" w:rsidP="00900FDC">
            <w:pPr>
              <w:tabs>
                <w:tab w:val="left" w:pos="901"/>
              </w:tabs>
              <w:spacing w:after="120"/>
              <w:rPr>
                <w:rFonts w:ascii="Times New Roman" w:hAnsi="Times New Roman"/>
                <w:bCs/>
                <w:sz w:val="28"/>
                <w:szCs w:val="28"/>
              </w:rPr>
            </w:pPr>
            <w:r w:rsidRPr="003540D4">
              <w:rPr>
                <w:rFonts w:ascii="Times New Roman" w:hAnsi="Times New Roman"/>
                <w:bCs/>
                <w:sz w:val="28"/>
                <w:szCs w:val="28"/>
              </w:rPr>
              <w:t>1.</w:t>
            </w:r>
            <w:r w:rsidRPr="003540D4">
              <w:rPr>
                <w:bCs/>
                <w:sz w:val="28"/>
                <w:szCs w:val="28"/>
              </w:rPr>
              <w:tab/>
            </w:r>
            <w:r w:rsidR="00722AD3" w:rsidRPr="003540D4">
              <w:rPr>
                <w:rFonts w:ascii="Times New Roman" w:hAnsi="Times New Roman"/>
                <w:bCs/>
                <w:sz w:val="28"/>
                <w:szCs w:val="28"/>
              </w:rPr>
              <w:t>Substituirea referințelor la Legea nr. 721/1996 privind calitatea în construcții, Legea nr. 163/2010 privind autorizarea executării lucrărilor de construcție, Legea nr. 835/1996 privind principiile urbanismului și amenajării teritoriului și Hotărârea Guvernului nr.</w:t>
            </w:r>
            <w:r w:rsidR="00E15A1E">
              <w:rPr>
                <w:rFonts w:ascii="Times New Roman" w:hAnsi="Times New Roman"/>
                <w:bCs/>
                <w:sz w:val="28"/>
                <w:szCs w:val="28"/>
              </w:rPr>
              <w:t xml:space="preserve"> </w:t>
            </w:r>
            <w:r w:rsidR="00722AD3" w:rsidRPr="003540D4">
              <w:rPr>
                <w:rFonts w:ascii="Times New Roman" w:hAnsi="Times New Roman"/>
                <w:bCs/>
                <w:sz w:val="28"/>
                <w:szCs w:val="28"/>
              </w:rPr>
              <w:t xml:space="preserve">285/1996 pentru aprobarea Regulamentului de recepție a construcțiilor </w:t>
            </w:r>
            <w:r w:rsidR="00E15A1E" w:rsidRPr="003540D4">
              <w:rPr>
                <w:rFonts w:ascii="Times New Roman" w:hAnsi="Times New Roman"/>
                <w:bCs/>
                <w:sz w:val="28"/>
                <w:szCs w:val="28"/>
              </w:rPr>
              <w:t>și</w:t>
            </w:r>
            <w:r w:rsidR="00722AD3" w:rsidRPr="003540D4">
              <w:rPr>
                <w:rFonts w:ascii="Times New Roman" w:hAnsi="Times New Roman"/>
                <w:bCs/>
                <w:sz w:val="28"/>
                <w:szCs w:val="28"/>
              </w:rPr>
              <w:t xml:space="preserve"> instalațiilor aferente, cu referințe la Codul urbanismului și construcțiilor nr. 434/2023;</w:t>
            </w:r>
          </w:p>
          <w:p w14:paraId="110F3571" w14:textId="53DD06FF" w:rsidR="00722AD3" w:rsidRPr="003540D4" w:rsidRDefault="00722AD3" w:rsidP="00722AD3">
            <w:pPr>
              <w:tabs>
                <w:tab w:val="left" w:pos="901"/>
              </w:tabs>
              <w:spacing w:after="120"/>
              <w:rPr>
                <w:rFonts w:ascii="Times New Roman" w:hAnsi="Times New Roman"/>
                <w:bCs/>
                <w:sz w:val="28"/>
                <w:szCs w:val="28"/>
              </w:rPr>
            </w:pPr>
            <w:r w:rsidRPr="003540D4">
              <w:rPr>
                <w:rFonts w:ascii="Times New Roman" w:hAnsi="Times New Roman"/>
                <w:bCs/>
                <w:sz w:val="28"/>
                <w:szCs w:val="28"/>
              </w:rPr>
              <w:t xml:space="preserve">2. Completarea prevederilor Regulamentului cu privire la modul de acordare a locuințelor de serviciu, aprobat prin Hotărârea Guvernului nr. </w:t>
            </w:r>
            <w:r w:rsidRPr="003540D4">
              <w:rPr>
                <w:rFonts w:ascii="Times New Roman" w:hAnsi="Times New Roman"/>
                <w:bCs/>
                <w:sz w:val="28"/>
                <w:szCs w:val="28"/>
              </w:rPr>
              <w:lastRenderedPageBreak/>
              <w:t>914/2016, cu prevederile Legii nr. 75/2015 cu privire la locuințe, cu norme de clarificare în ceea ce privește dreptul salariaților cetățeni ai statelor membre ale Uniunii Europene și ai statelor semnatare ale Acordului Schengen, precum și salariații membri ai familiilor acestora de a beneficia de toate drepturile acordate salariaților cetățeni ai Republicii Moldova în ceea ce privește asigurarea cu locuințe de serviciu.</w:t>
            </w:r>
          </w:p>
          <w:p w14:paraId="77F509A5" w14:textId="77777777" w:rsidR="001D4C0C" w:rsidRPr="003540D4" w:rsidRDefault="00722AD3" w:rsidP="00722AD3">
            <w:pPr>
              <w:tabs>
                <w:tab w:val="left" w:pos="901"/>
              </w:tabs>
              <w:spacing w:after="120"/>
              <w:rPr>
                <w:rFonts w:ascii="Times New Roman" w:hAnsi="Times New Roman"/>
                <w:bCs/>
                <w:sz w:val="28"/>
                <w:szCs w:val="28"/>
              </w:rPr>
            </w:pPr>
            <w:r w:rsidRPr="003540D4">
              <w:rPr>
                <w:rFonts w:ascii="Times New Roman" w:hAnsi="Times New Roman"/>
                <w:bCs/>
                <w:sz w:val="28"/>
                <w:szCs w:val="28"/>
              </w:rPr>
              <w:t>3. Clarificări ce vizează excluderea din obligațiile expertului tehnic de a transmite varianta electronică a raportului de expertiză cu semnătura electronică spre înregistrare la organul central de specialitate sau la autoritatea abilitată din subordinea acestuia</w:t>
            </w:r>
            <w:r w:rsidR="001D4C0C" w:rsidRPr="003540D4">
              <w:rPr>
                <w:rFonts w:ascii="Times New Roman" w:hAnsi="Times New Roman"/>
                <w:bCs/>
                <w:sz w:val="28"/>
                <w:szCs w:val="28"/>
              </w:rPr>
              <w:t xml:space="preserve">. </w:t>
            </w:r>
          </w:p>
          <w:p w14:paraId="0E4919AE" w14:textId="0BF26339" w:rsidR="009C602D" w:rsidRPr="003540D4" w:rsidRDefault="001D4C0C" w:rsidP="00722AD3">
            <w:pPr>
              <w:tabs>
                <w:tab w:val="left" w:pos="901"/>
              </w:tabs>
              <w:spacing w:after="120"/>
              <w:rPr>
                <w:rFonts w:ascii="Times New Roman" w:hAnsi="Times New Roman"/>
                <w:bCs/>
                <w:sz w:val="28"/>
                <w:szCs w:val="28"/>
              </w:rPr>
            </w:pPr>
            <w:r w:rsidRPr="003540D4">
              <w:rPr>
                <w:rFonts w:ascii="Times New Roman" w:hAnsi="Times New Roman"/>
                <w:bCs/>
                <w:sz w:val="28"/>
                <w:szCs w:val="28"/>
              </w:rPr>
              <w:t>Totodată, subliniem faptul că, obligația expertului tehnic de a înregistra în registrele de evidență ale acestuia, raportul de expertiză tehnică a documentației de proiect, și ulterior prezentarea acestuia trimestrial, până la data de 10 a următoarei luni, la organului central de specialitate sau autorității abilitate din subordinea acestuia, pentru publicare pe site-ul său web oficial</w:t>
            </w:r>
            <w:r w:rsidR="005E769F" w:rsidRPr="003540D4">
              <w:rPr>
                <w:rFonts w:ascii="Times New Roman" w:hAnsi="Times New Roman"/>
                <w:bCs/>
                <w:sz w:val="28"/>
                <w:szCs w:val="28"/>
              </w:rPr>
              <w:t>, rămâne în vigoare.</w:t>
            </w:r>
          </w:p>
        </w:tc>
      </w:tr>
      <w:tr w:rsidR="00C67787" w:rsidRPr="003540D4" w14:paraId="3761439B"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EF0360" w14:textId="6933EF57" w:rsidR="00D927DB" w:rsidRPr="003540D4" w:rsidRDefault="00D927DB" w:rsidP="00106078">
            <w:pPr>
              <w:spacing w:after="120"/>
              <w:rPr>
                <w:rFonts w:ascii="Times New Roman" w:hAnsi="Times New Roman"/>
                <w:sz w:val="28"/>
                <w:szCs w:val="28"/>
              </w:rPr>
            </w:pPr>
            <w:r w:rsidRPr="003540D4">
              <w:rPr>
                <w:rFonts w:ascii="Times New Roman" w:hAnsi="Times New Roman"/>
                <w:sz w:val="28"/>
                <w:szCs w:val="28"/>
              </w:rPr>
              <w:lastRenderedPageBreak/>
              <w:t>3.2.</w:t>
            </w:r>
            <w:r w:rsidR="00032B46" w:rsidRPr="003540D4">
              <w:rPr>
                <w:rFonts w:ascii="Times New Roman" w:hAnsi="Times New Roman"/>
                <w:sz w:val="28"/>
                <w:szCs w:val="28"/>
              </w:rPr>
              <w:t xml:space="preserve"> </w:t>
            </w:r>
            <w:r w:rsidRPr="003540D4">
              <w:rPr>
                <w:rFonts w:ascii="Times New Roman" w:hAnsi="Times New Roman"/>
                <w:sz w:val="28"/>
                <w:szCs w:val="28"/>
              </w:rPr>
              <w:t>Op</w:t>
            </w:r>
            <w:r w:rsidR="00863417" w:rsidRPr="003540D4">
              <w:rPr>
                <w:rFonts w:ascii="Times New Roman" w:hAnsi="Times New Roman"/>
                <w:sz w:val="28"/>
                <w:szCs w:val="28"/>
              </w:rPr>
              <w:t>ț</w:t>
            </w:r>
            <w:r w:rsidRPr="003540D4">
              <w:rPr>
                <w:rFonts w:ascii="Times New Roman" w:hAnsi="Times New Roman"/>
                <w:sz w:val="28"/>
                <w:szCs w:val="28"/>
              </w:rPr>
              <w:t>iunile</w:t>
            </w:r>
            <w:r w:rsidR="00032B46" w:rsidRPr="003540D4">
              <w:rPr>
                <w:rFonts w:ascii="Times New Roman" w:hAnsi="Times New Roman"/>
                <w:sz w:val="28"/>
                <w:szCs w:val="28"/>
              </w:rPr>
              <w:t xml:space="preserve"> </w:t>
            </w:r>
            <w:r w:rsidRPr="003540D4">
              <w:rPr>
                <w:rFonts w:ascii="Times New Roman" w:hAnsi="Times New Roman"/>
                <w:sz w:val="28"/>
                <w:szCs w:val="28"/>
              </w:rPr>
              <w:t>alternative</w:t>
            </w:r>
            <w:r w:rsidR="00032B46" w:rsidRPr="003540D4">
              <w:rPr>
                <w:rFonts w:ascii="Times New Roman" w:hAnsi="Times New Roman"/>
                <w:sz w:val="28"/>
                <w:szCs w:val="28"/>
              </w:rPr>
              <w:t xml:space="preserve"> </w:t>
            </w:r>
            <w:r w:rsidRPr="003540D4">
              <w:rPr>
                <w:rFonts w:ascii="Times New Roman" w:hAnsi="Times New Roman"/>
                <w:sz w:val="28"/>
                <w:szCs w:val="28"/>
              </w:rPr>
              <w:t>analizate</w:t>
            </w:r>
            <w:r w:rsidR="00032B46" w:rsidRPr="003540D4">
              <w:rPr>
                <w:rFonts w:ascii="Times New Roman" w:hAnsi="Times New Roman"/>
                <w:sz w:val="28"/>
                <w:szCs w:val="28"/>
              </w:rPr>
              <w:t xml:space="preserve"> </w:t>
            </w:r>
            <w:r w:rsidR="00863417" w:rsidRPr="003540D4">
              <w:rPr>
                <w:rFonts w:ascii="Times New Roman" w:hAnsi="Times New Roman"/>
                <w:sz w:val="28"/>
                <w:szCs w:val="28"/>
              </w:rPr>
              <w:t>ș</w:t>
            </w:r>
            <w:r w:rsidRPr="003540D4">
              <w:rPr>
                <w:rFonts w:ascii="Times New Roman" w:hAnsi="Times New Roman"/>
                <w:sz w:val="28"/>
                <w:szCs w:val="28"/>
              </w:rPr>
              <w:t>i</w:t>
            </w:r>
            <w:r w:rsidR="00032B46" w:rsidRPr="003540D4">
              <w:rPr>
                <w:rFonts w:ascii="Times New Roman" w:hAnsi="Times New Roman"/>
                <w:sz w:val="28"/>
                <w:szCs w:val="28"/>
              </w:rPr>
              <w:t xml:space="preserve"> </w:t>
            </w:r>
            <w:r w:rsidRPr="003540D4">
              <w:rPr>
                <w:rFonts w:ascii="Times New Roman" w:hAnsi="Times New Roman"/>
                <w:sz w:val="28"/>
                <w:szCs w:val="28"/>
              </w:rPr>
              <w:t>motivele</w:t>
            </w:r>
            <w:r w:rsidR="00032B46" w:rsidRPr="003540D4">
              <w:rPr>
                <w:rFonts w:ascii="Times New Roman" w:hAnsi="Times New Roman"/>
                <w:sz w:val="28"/>
                <w:szCs w:val="28"/>
              </w:rPr>
              <w:t xml:space="preserve"> </w:t>
            </w:r>
            <w:r w:rsidR="00E44F7F" w:rsidRPr="003540D4">
              <w:rPr>
                <w:rFonts w:ascii="Times New Roman" w:hAnsi="Times New Roman"/>
                <w:sz w:val="28"/>
                <w:szCs w:val="28"/>
              </w:rPr>
              <w:t>pentru</w:t>
            </w:r>
            <w:r w:rsidR="00032B46" w:rsidRPr="003540D4">
              <w:rPr>
                <w:rFonts w:ascii="Times New Roman" w:hAnsi="Times New Roman"/>
                <w:sz w:val="28"/>
                <w:szCs w:val="28"/>
              </w:rPr>
              <w:t xml:space="preserve"> </w:t>
            </w:r>
            <w:r w:rsidR="00E44F7F" w:rsidRPr="003540D4">
              <w:rPr>
                <w:rFonts w:ascii="Times New Roman" w:hAnsi="Times New Roman"/>
                <w:sz w:val="28"/>
                <w:szCs w:val="28"/>
              </w:rPr>
              <w:t>care</w:t>
            </w:r>
            <w:r w:rsidR="00032B46" w:rsidRPr="003540D4">
              <w:rPr>
                <w:rFonts w:ascii="Times New Roman" w:hAnsi="Times New Roman"/>
                <w:sz w:val="28"/>
                <w:szCs w:val="28"/>
              </w:rPr>
              <w:t xml:space="preserve"> </w:t>
            </w:r>
            <w:r w:rsidRPr="003540D4">
              <w:rPr>
                <w:rFonts w:ascii="Times New Roman" w:hAnsi="Times New Roman"/>
                <w:sz w:val="28"/>
                <w:szCs w:val="28"/>
              </w:rPr>
              <w:t>acestea</w:t>
            </w:r>
            <w:r w:rsidR="00032B46" w:rsidRPr="003540D4">
              <w:rPr>
                <w:rFonts w:ascii="Times New Roman" w:hAnsi="Times New Roman"/>
                <w:sz w:val="28"/>
                <w:szCs w:val="28"/>
              </w:rPr>
              <w:t xml:space="preserve"> </w:t>
            </w:r>
            <w:r w:rsidRPr="003540D4">
              <w:rPr>
                <w:rFonts w:ascii="Times New Roman" w:hAnsi="Times New Roman"/>
                <w:sz w:val="28"/>
                <w:szCs w:val="28"/>
              </w:rPr>
              <w:t>nu</w:t>
            </w:r>
            <w:r w:rsidR="00032B46" w:rsidRPr="003540D4">
              <w:rPr>
                <w:rFonts w:ascii="Times New Roman" w:hAnsi="Times New Roman"/>
                <w:sz w:val="28"/>
                <w:szCs w:val="28"/>
              </w:rPr>
              <w:t xml:space="preserve"> </w:t>
            </w:r>
            <w:r w:rsidRPr="003540D4">
              <w:rPr>
                <w:rFonts w:ascii="Times New Roman" w:hAnsi="Times New Roman"/>
                <w:sz w:val="28"/>
                <w:szCs w:val="28"/>
              </w:rPr>
              <w:t>au</w:t>
            </w:r>
            <w:r w:rsidR="00032B46" w:rsidRPr="003540D4">
              <w:rPr>
                <w:rFonts w:ascii="Times New Roman" w:hAnsi="Times New Roman"/>
                <w:sz w:val="28"/>
                <w:szCs w:val="28"/>
              </w:rPr>
              <w:t xml:space="preserve"> </w:t>
            </w:r>
            <w:r w:rsidRPr="003540D4">
              <w:rPr>
                <w:rFonts w:ascii="Times New Roman" w:hAnsi="Times New Roman"/>
                <w:sz w:val="28"/>
                <w:szCs w:val="28"/>
              </w:rPr>
              <w:t>fost</w:t>
            </w:r>
            <w:r w:rsidR="00032B46" w:rsidRPr="003540D4">
              <w:rPr>
                <w:rFonts w:ascii="Times New Roman" w:hAnsi="Times New Roman"/>
                <w:sz w:val="28"/>
                <w:szCs w:val="28"/>
              </w:rPr>
              <w:t xml:space="preserve"> </w:t>
            </w:r>
            <w:r w:rsidRPr="003540D4">
              <w:rPr>
                <w:rFonts w:ascii="Times New Roman" w:hAnsi="Times New Roman"/>
                <w:sz w:val="28"/>
                <w:szCs w:val="28"/>
              </w:rPr>
              <w:t>luate</w:t>
            </w:r>
            <w:r w:rsidR="00032B46" w:rsidRPr="003540D4">
              <w:rPr>
                <w:rFonts w:ascii="Times New Roman" w:hAnsi="Times New Roman"/>
                <w:sz w:val="28"/>
                <w:szCs w:val="28"/>
              </w:rPr>
              <w:t xml:space="preserve"> </w:t>
            </w:r>
            <w:r w:rsidRPr="003540D4">
              <w:rPr>
                <w:rFonts w:ascii="Times New Roman" w:hAnsi="Times New Roman"/>
                <w:sz w:val="28"/>
                <w:szCs w:val="28"/>
              </w:rPr>
              <w:t>în</w:t>
            </w:r>
            <w:r w:rsidR="00032B46" w:rsidRPr="003540D4">
              <w:rPr>
                <w:rFonts w:ascii="Times New Roman" w:hAnsi="Times New Roman"/>
                <w:sz w:val="28"/>
                <w:szCs w:val="28"/>
              </w:rPr>
              <w:t xml:space="preserve"> </w:t>
            </w:r>
            <w:r w:rsidRPr="003540D4">
              <w:rPr>
                <w:rFonts w:ascii="Times New Roman" w:hAnsi="Times New Roman"/>
                <w:sz w:val="28"/>
                <w:szCs w:val="28"/>
              </w:rPr>
              <w:t>considerare</w:t>
            </w:r>
          </w:p>
        </w:tc>
      </w:tr>
      <w:tr w:rsidR="00C67787" w:rsidRPr="003540D4" w14:paraId="658BEF24"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177FBB" w14:textId="7E82D3EC" w:rsidR="00BE5230" w:rsidRPr="003540D4" w:rsidRDefault="00E46D83" w:rsidP="00106078">
            <w:pPr>
              <w:spacing w:after="120"/>
              <w:rPr>
                <w:rFonts w:ascii="Times New Roman" w:hAnsi="Times New Roman"/>
                <w:sz w:val="28"/>
                <w:szCs w:val="28"/>
              </w:rPr>
            </w:pPr>
            <w:r w:rsidRPr="003540D4">
              <w:rPr>
                <w:rFonts w:ascii="Times New Roman" w:hAnsi="Times New Roman"/>
                <w:sz w:val="28"/>
                <w:szCs w:val="28"/>
              </w:rPr>
              <w:t>Opțiuni alternative nu au fost examinate, or lipsa de intervenție</w:t>
            </w:r>
            <w:r w:rsidR="00E67BD5" w:rsidRPr="003540D4">
              <w:rPr>
                <w:rFonts w:ascii="Times New Roman" w:hAnsi="Times New Roman"/>
                <w:sz w:val="28"/>
                <w:szCs w:val="28"/>
              </w:rPr>
              <w:t xml:space="preserve"> </w:t>
            </w:r>
            <w:r w:rsidR="00D84093" w:rsidRPr="003540D4">
              <w:rPr>
                <w:rFonts w:ascii="Times New Roman" w:hAnsi="Times New Roman"/>
                <w:sz w:val="28"/>
                <w:szCs w:val="28"/>
              </w:rPr>
              <w:t>va duce</w:t>
            </w:r>
            <w:r w:rsidR="00CD1C83" w:rsidRPr="003540D4">
              <w:rPr>
                <w:rFonts w:ascii="Times New Roman" w:hAnsi="Times New Roman"/>
                <w:sz w:val="28"/>
                <w:szCs w:val="28"/>
              </w:rPr>
              <w:t xml:space="preserve"> la existența</w:t>
            </w:r>
            <w:r w:rsidR="00D84093" w:rsidRPr="003540D4">
              <w:rPr>
                <w:rFonts w:ascii="Times New Roman" w:hAnsi="Times New Roman"/>
                <w:sz w:val="28"/>
                <w:szCs w:val="28"/>
              </w:rPr>
              <w:t xml:space="preserve"> neconcordanțe</w:t>
            </w:r>
            <w:r w:rsidR="00CD1C83" w:rsidRPr="003540D4">
              <w:rPr>
                <w:rFonts w:ascii="Times New Roman" w:hAnsi="Times New Roman"/>
                <w:sz w:val="28"/>
                <w:szCs w:val="28"/>
              </w:rPr>
              <w:t>lor</w:t>
            </w:r>
            <w:r w:rsidR="00D84093" w:rsidRPr="003540D4">
              <w:rPr>
                <w:rFonts w:ascii="Times New Roman" w:hAnsi="Times New Roman"/>
                <w:sz w:val="28"/>
                <w:szCs w:val="28"/>
              </w:rPr>
              <w:t xml:space="preserve"> între prevederile Codului urbanismului și construcțiilor și actele normative subsecvente</w:t>
            </w:r>
            <w:r w:rsidR="0058094C" w:rsidRPr="003540D4">
              <w:rPr>
                <w:rFonts w:ascii="Times New Roman" w:hAnsi="Times New Roman"/>
                <w:sz w:val="28"/>
                <w:szCs w:val="28"/>
              </w:rPr>
              <w:t>.</w:t>
            </w:r>
          </w:p>
        </w:tc>
      </w:tr>
      <w:tr w:rsidR="00C67787" w:rsidRPr="003540D4" w14:paraId="64CCC468" w14:textId="77777777" w:rsidTr="00E15A1E">
        <w:trPr>
          <w:trHeight w:val="381"/>
        </w:trPr>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5A84E33" w14:textId="00B0CCE7" w:rsidR="007258CF" w:rsidRPr="003540D4" w:rsidRDefault="006933C3" w:rsidP="00666B5E">
            <w:pPr>
              <w:spacing w:after="120"/>
              <w:rPr>
                <w:rFonts w:ascii="Times New Roman" w:hAnsi="Times New Roman"/>
                <w:b/>
                <w:bCs/>
                <w:sz w:val="28"/>
                <w:szCs w:val="28"/>
              </w:rPr>
            </w:pPr>
            <w:r w:rsidRPr="003540D4">
              <w:rPr>
                <w:rFonts w:ascii="Times New Roman" w:hAnsi="Times New Roman"/>
                <w:b/>
                <w:bCs/>
                <w:sz w:val="28"/>
                <w:szCs w:val="28"/>
              </w:rPr>
              <w:t>4.</w:t>
            </w:r>
            <w:r w:rsidR="00032B46" w:rsidRPr="003540D4">
              <w:rPr>
                <w:rFonts w:ascii="Times New Roman" w:hAnsi="Times New Roman"/>
                <w:b/>
                <w:bCs/>
                <w:sz w:val="28"/>
                <w:szCs w:val="28"/>
              </w:rPr>
              <w:t xml:space="preserve"> </w:t>
            </w:r>
            <w:r w:rsidRPr="003540D4">
              <w:rPr>
                <w:rFonts w:ascii="Times New Roman" w:hAnsi="Times New Roman"/>
                <w:b/>
                <w:bCs/>
                <w:sz w:val="28"/>
                <w:szCs w:val="28"/>
              </w:rPr>
              <w:t>Analiza</w:t>
            </w:r>
            <w:r w:rsidR="00032B46" w:rsidRPr="003540D4">
              <w:rPr>
                <w:rFonts w:ascii="Times New Roman" w:hAnsi="Times New Roman"/>
                <w:b/>
                <w:bCs/>
                <w:sz w:val="28"/>
                <w:szCs w:val="28"/>
              </w:rPr>
              <w:t xml:space="preserve"> </w:t>
            </w:r>
            <w:r w:rsidRPr="003540D4">
              <w:rPr>
                <w:rFonts w:ascii="Times New Roman" w:hAnsi="Times New Roman"/>
                <w:b/>
                <w:bCs/>
                <w:sz w:val="28"/>
                <w:szCs w:val="28"/>
              </w:rPr>
              <w:t>impactului</w:t>
            </w:r>
            <w:r w:rsidR="00032B46" w:rsidRPr="003540D4">
              <w:rPr>
                <w:rFonts w:ascii="Times New Roman" w:hAnsi="Times New Roman"/>
                <w:b/>
                <w:bCs/>
                <w:sz w:val="28"/>
                <w:szCs w:val="28"/>
              </w:rPr>
              <w:t xml:space="preserve"> </w:t>
            </w:r>
            <w:r w:rsidRPr="003540D4">
              <w:rPr>
                <w:rFonts w:ascii="Times New Roman" w:hAnsi="Times New Roman"/>
                <w:b/>
                <w:bCs/>
                <w:sz w:val="28"/>
                <w:szCs w:val="28"/>
              </w:rPr>
              <w:t>de</w:t>
            </w:r>
            <w:r w:rsidR="00032B46" w:rsidRPr="003540D4">
              <w:rPr>
                <w:rFonts w:ascii="Times New Roman" w:hAnsi="Times New Roman"/>
                <w:b/>
                <w:bCs/>
                <w:sz w:val="28"/>
                <w:szCs w:val="28"/>
              </w:rPr>
              <w:t xml:space="preserve"> </w:t>
            </w:r>
            <w:r w:rsidRPr="003540D4">
              <w:rPr>
                <w:rFonts w:ascii="Times New Roman" w:hAnsi="Times New Roman"/>
                <w:b/>
                <w:bCs/>
                <w:sz w:val="28"/>
                <w:szCs w:val="28"/>
              </w:rPr>
              <w:t>reglementare</w:t>
            </w:r>
            <w:r w:rsidR="00032B46" w:rsidRPr="003540D4">
              <w:rPr>
                <w:rFonts w:ascii="Times New Roman" w:hAnsi="Times New Roman"/>
                <w:b/>
                <w:bCs/>
                <w:sz w:val="28"/>
                <w:szCs w:val="28"/>
              </w:rPr>
              <w:t xml:space="preserve"> </w:t>
            </w:r>
          </w:p>
        </w:tc>
      </w:tr>
      <w:tr w:rsidR="00C67787" w:rsidRPr="003540D4" w14:paraId="07121640"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FC95F8" w14:textId="41F8CBD7" w:rsidR="008B4BE6" w:rsidRPr="003540D4" w:rsidRDefault="006933C3" w:rsidP="00106078">
            <w:pPr>
              <w:spacing w:after="120"/>
              <w:rPr>
                <w:rFonts w:ascii="Times New Roman" w:hAnsi="Times New Roman"/>
                <w:sz w:val="28"/>
                <w:szCs w:val="28"/>
              </w:rPr>
            </w:pPr>
            <w:r w:rsidRPr="003540D4">
              <w:rPr>
                <w:rFonts w:ascii="Times New Roman" w:hAnsi="Times New Roman"/>
                <w:sz w:val="28"/>
                <w:szCs w:val="28"/>
              </w:rPr>
              <w:t>4.1.</w:t>
            </w:r>
            <w:r w:rsidR="00032B46" w:rsidRPr="003540D4">
              <w:rPr>
                <w:rFonts w:ascii="Times New Roman" w:hAnsi="Times New Roman"/>
                <w:sz w:val="28"/>
                <w:szCs w:val="28"/>
              </w:rPr>
              <w:t xml:space="preserve"> </w:t>
            </w:r>
            <w:r w:rsidR="00CA2822" w:rsidRPr="003540D4">
              <w:rPr>
                <w:rFonts w:ascii="Times New Roman" w:hAnsi="Times New Roman"/>
                <w:sz w:val="28"/>
                <w:szCs w:val="28"/>
              </w:rPr>
              <w:t>Impactul</w:t>
            </w:r>
            <w:r w:rsidR="00032B46" w:rsidRPr="003540D4">
              <w:rPr>
                <w:rFonts w:ascii="Times New Roman" w:hAnsi="Times New Roman"/>
                <w:sz w:val="28"/>
                <w:szCs w:val="28"/>
              </w:rPr>
              <w:t xml:space="preserve"> </w:t>
            </w:r>
            <w:r w:rsidR="00CA2822" w:rsidRPr="003540D4">
              <w:rPr>
                <w:rFonts w:ascii="Times New Roman" w:hAnsi="Times New Roman"/>
                <w:sz w:val="28"/>
                <w:szCs w:val="28"/>
              </w:rPr>
              <w:t>asupra</w:t>
            </w:r>
            <w:r w:rsidR="00032B46" w:rsidRPr="003540D4">
              <w:rPr>
                <w:rFonts w:ascii="Times New Roman" w:hAnsi="Times New Roman"/>
                <w:sz w:val="28"/>
                <w:szCs w:val="28"/>
              </w:rPr>
              <w:t xml:space="preserve"> </w:t>
            </w:r>
            <w:r w:rsidR="00CA2822" w:rsidRPr="003540D4">
              <w:rPr>
                <w:rFonts w:ascii="Times New Roman" w:hAnsi="Times New Roman"/>
                <w:sz w:val="28"/>
                <w:szCs w:val="28"/>
              </w:rPr>
              <w:t>sectorului</w:t>
            </w:r>
            <w:r w:rsidR="00032B46" w:rsidRPr="003540D4">
              <w:rPr>
                <w:rFonts w:ascii="Times New Roman" w:hAnsi="Times New Roman"/>
                <w:sz w:val="28"/>
                <w:szCs w:val="28"/>
              </w:rPr>
              <w:t xml:space="preserve"> </w:t>
            </w:r>
            <w:r w:rsidR="00CA2822" w:rsidRPr="003540D4">
              <w:rPr>
                <w:rFonts w:ascii="Times New Roman" w:hAnsi="Times New Roman"/>
                <w:sz w:val="28"/>
                <w:szCs w:val="28"/>
              </w:rPr>
              <w:t>public</w:t>
            </w:r>
          </w:p>
        </w:tc>
      </w:tr>
      <w:tr w:rsidR="00C67787" w:rsidRPr="003540D4" w14:paraId="28288D18"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4D50FB" w14:textId="4B48DEBA" w:rsidR="00BE5230" w:rsidRPr="003540D4" w:rsidRDefault="005E769F" w:rsidP="00106078">
            <w:pPr>
              <w:spacing w:after="120"/>
              <w:rPr>
                <w:rFonts w:ascii="Times New Roman" w:hAnsi="Times New Roman"/>
                <w:sz w:val="28"/>
                <w:szCs w:val="28"/>
              </w:rPr>
            </w:pPr>
            <w:r w:rsidRPr="003540D4">
              <w:rPr>
                <w:rFonts w:ascii="Times New Roman" w:hAnsi="Times New Roman"/>
                <w:sz w:val="28"/>
                <w:szCs w:val="28"/>
              </w:rPr>
              <w:t>Modificarea actelor normative nu implică costuri suplimentare pentru sectorul public. Pentru implementarea proiectului nu sunt necesare acțiuni de reformă structurală sau instituțională, precum și nu necesită schimbări instituționale.</w:t>
            </w:r>
          </w:p>
        </w:tc>
      </w:tr>
      <w:tr w:rsidR="00C67787" w:rsidRPr="003540D4" w14:paraId="44F24487"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BFECF6" w14:textId="0C8A4666" w:rsidR="008B4BE6" w:rsidRPr="003540D4" w:rsidRDefault="006933C3" w:rsidP="00106078">
            <w:pPr>
              <w:spacing w:after="120"/>
              <w:rPr>
                <w:rFonts w:ascii="Times New Roman" w:hAnsi="Times New Roman"/>
                <w:sz w:val="28"/>
                <w:szCs w:val="28"/>
              </w:rPr>
            </w:pPr>
            <w:r w:rsidRPr="003540D4">
              <w:rPr>
                <w:rFonts w:ascii="Times New Roman" w:hAnsi="Times New Roman"/>
                <w:sz w:val="28"/>
                <w:szCs w:val="28"/>
              </w:rPr>
              <w:t>4.2.</w:t>
            </w:r>
            <w:r w:rsidR="00032B46" w:rsidRPr="003540D4">
              <w:rPr>
                <w:rFonts w:ascii="Times New Roman" w:hAnsi="Times New Roman"/>
                <w:sz w:val="28"/>
                <w:szCs w:val="28"/>
              </w:rPr>
              <w:t xml:space="preserve"> </w:t>
            </w:r>
            <w:r w:rsidR="00CA2822" w:rsidRPr="003540D4">
              <w:rPr>
                <w:rFonts w:ascii="Times New Roman" w:hAnsi="Times New Roman"/>
                <w:sz w:val="28"/>
                <w:szCs w:val="28"/>
              </w:rPr>
              <w:t>Impactul</w:t>
            </w:r>
            <w:r w:rsidR="00032B46" w:rsidRPr="003540D4">
              <w:rPr>
                <w:rFonts w:ascii="Times New Roman" w:hAnsi="Times New Roman"/>
                <w:sz w:val="28"/>
                <w:szCs w:val="28"/>
              </w:rPr>
              <w:t xml:space="preserve"> </w:t>
            </w:r>
            <w:r w:rsidR="00CA2822" w:rsidRPr="003540D4">
              <w:rPr>
                <w:rFonts w:ascii="Times New Roman" w:hAnsi="Times New Roman"/>
                <w:sz w:val="28"/>
                <w:szCs w:val="28"/>
              </w:rPr>
              <w:t>financiar</w:t>
            </w:r>
            <w:r w:rsidR="00032B46" w:rsidRPr="003540D4">
              <w:rPr>
                <w:rFonts w:ascii="Times New Roman" w:hAnsi="Times New Roman"/>
                <w:sz w:val="28"/>
                <w:szCs w:val="28"/>
              </w:rPr>
              <w:t xml:space="preserve"> </w:t>
            </w:r>
            <w:r w:rsidR="00863417" w:rsidRPr="003540D4">
              <w:rPr>
                <w:rFonts w:ascii="Times New Roman" w:hAnsi="Times New Roman"/>
                <w:sz w:val="28"/>
                <w:szCs w:val="28"/>
              </w:rPr>
              <w:t>ș</w:t>
            </w:r>
            <w:r w:rsidR="00CA2822" w:rsidRPr="003540D4">
              <w:rPr>
                <w:rFonts w:ascii="Times New Roman" w:hAnsi="Times New Roman"/>
                <w:sz w:val="28"/>
                <w:szCs w:val="28"/>
              </w:rPr>
              <w:t>i</w:t>
            </w:r>
            <w:r w:rsidR="00032B46" w:rsidRPr="003540D4">
              <w:rPr>
                <w:rFonts w:ascii="Times New Roman" w:hAnsi="Times New Roman"/>
                <w:sz w:val="28"/>
                <w:szCs w:val="28"/>
              </w:rPr>
              <w:t xml:space="preserve"> </w:t>
            </w:r>
            <w:r w:rsidR="00CA2822" w:rsidRPr="003540D4">
              <w:rPr>
                <w:rFonts w:ascii="Times New Roman" w:hAnsi="Times New Roman"/>
                <w:sz w:val="28"/>
                <w:szCs w:val="28"/>
              </w:rPr>
              <w:t>argumentarea</w:t>
            </w:r>
            <w:r w:rsidR="00032B46" w:rsidRPr="003540D4">
              <w:rPr>
                <w:rFonts w:ascii="Times New Roman" w:hAnsi="Times New Roman"/>
                <w:sz w:val="28"/>
                <w:szCs w:val="28"/>
              </w:rPr>
              <w:t xml:space="preserve"> </w:t>
            </w:r>
            <w:r w:rsidR="00CA2822" w:rsidRPr="003540D4">
              <w:rPr>
                <w:rFonts w:ascii="Times New Roman" w:hAnsi="Times New Roman"/>
                <w:sz w:val="28"/>
                <w:szCs w:val="28"/>
              </w:rPr>
              <w:t>costurilor</w:t>
            </w:r>
            <w:r w:rsidR="00032B46" w:rsidRPr="003540D4">
              <w:rPr>
                <w:rFonts w:ascii="Times New Roman" w:hAnsi="Times New Roman"/>
                <w:sz w:val="28"/>
                <w:szCs w:val="28"/>
              </w:rPr>
              <w:t xml:space="preserve"> </w:t>
            </w:r>
            <w:r w:rsidR="00CA2822" w:rsidRPr="003540D4">
              <w:rPr>
                <w:rFonts w:ascii="Times New Roman" w:hAnsi="Times New Roman"/>
                <w:sz w:val="28"/>
                <w:szCs w:val="28"/>
              </w:rPr>
              <w:t>estimative</w:t>
            </w:r>
          </w:p>
        </w:tc>
      </w:tr>
      <w:tr w:rsidR="00C67787" w:rsidRPr="003540D4" w14:paraId="349FF04E"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562A41" w14:textId="2E418325" w:rsidR="00591030" w:rsidRPr="003540D4" w:rsidRDefault="005E769F" w:rsidP="005E769F">
            <w:pPr>
              <w:tabs>
                <w:tab w:val="left" w:pos="9498"/>
              </w:tabs>
              <w:spacing w:after="120"/>
              <w:ind w:right="14" w:firstLine="691"/>
              <w:rPr>
                <w:rFonts w:ascii="Times New Roman" w:hAnsi="Times New Roman"/>
                <w:sz w:val="28"/>
                <w:szCs w:val="28"/>
              </w:rPr>
            </w:pPr>
            <w:r w:rsidRPr="003540D4">
              <w:rPr>
                <w:rFonts w:ascii="Times New Roman" w:hAnsi="Times New Roman"/>
                <w:sz w:val="28"/>
                <w:szCs w:val="28"/>
              </w:rPr>
              <w:t>Prezentul proiect reprezintă o actualizare a cadrului normativ existent, fără a introduce cerințe noi sau obligații suplimentare care ar necesita resurse financiare adiționale sau ar genera costuri suplimentare implicate. Prin urmare, implementarea proiectului nu presupune cheltuieli suplimentare din bugetul de stat.</w:t>
            </w:r>
          </w:p>
        </w:tc>
      </w:tr>
      <w:tr w:rsidR="00C67787" w:rsidRPr="003540D4" w14:paraId="02E2B551"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6E709B" w14:textId="1D42B12A" w:rsidR="008B4BE6" w:rsidRPr="003540D4" w:rsidRDefault="006933C3" w:rsidP="00106078">
            <w:pPr>
              <w:spacing w:after="120"/>
              <w:rPr>
                <w:rFonts w:ascii="Times New Roman" w:hAnsi="Times New Roman"/>
                <w:sz w:val="28"/>
                <w:szCs w:val="28"/>
              </w:rPr>
            </w:pPr>
            <w:r w:rsidRPr="003540D4">
              <w:rPr>
                <w:rFonts w:ascii="Times New Roman" w:hAnsi="Times New Roman"/>
                <w:sz w:val="28"/>
                <w:szCs w:val="28"/>
              </w:rPr>
              <w:t>4.3.</w:t>
            </w:r>
            <w:r w:rsidR="00032B46" w:rsidRPr="003540D4">
              <w:rPr>
                <w:rFonts w:ascii="Times New Roman" w:hAnsi="Times New Roman"/>
                <w:sz w:val="28"/>
                <w:szCs w:val="28"/>
              </w:rPr>
              <w:t xml:space="preserve"> </w:t>
            </w:r>
            <w:r w:rsidRPr="003540D4">
              <w:rPr>
                <w:rFonts w:ascii="Times New Roman" w:hAnsi="Times New Roman"/>
                <w:sz w:val="28"/>
                <w:szCs w:val="28"/>
              </w:rPr>
              <w:t>Impactul</w:t>
            </w:r>
            <w:r w:rsidR="00032B46" w:rsidRPr="003540D4">
              <w:rPr>
                <w:rFonts w:ascii="Times New Roman" w:hAnsi="Times New Roman"/>
                <w:sz w:val="28"/>
                <w:szCs w:val="28"/>
              </w:rPr>
              <w:t xml:space="preserve"> </w:t>
            </w:r>
            <w:r w:rsidR="00CA2822" w:rsidRPr="003540D4">
              <w:rPr>
                <w:rFonts w:ascii="Times New Roman" w:hAnsi="Times New Roman"/>
                <w:sz w:val="28"/>
                <w:szCs w:val="28"/>
              </w:rPr>
              <w:t>asupra</w:t>
            </w:r>
            <w:r w:rsidR="00032B46" w:rsidRPr="003540D4">
              <w:rPr>
                <w:rFonts w:ascii="Times New Roman" w:hAnsi="Times New Roman"/>
                <w:sz w:val="28"/>
                <w:szCs w:val="28"/>
              </w:rPr>
              <w:t xml:space="preserve"> </w:t>
            </w:r>
            <w:r w:rsidR="00CA2822" w:rsidRPr="003540D4">
              <w:rPr>
                <w:rFonts w:ascii="Times New Roman" w:hAnsi="Times New Roman"/>
                <w:sz w:val="28"/>
                <w:szCs w:val="28"/>
              </w:rPr>
              <w:t>sectorului</w:t>
            </w:r>
            <w:r w:rsidR="00032B46" w:rsidRPr="003540D4">
              <w:rPr>
                <w:rFonts w:ascii="Times New Roman" w:hAnsi="Times New Roman"/>
                <w:sz w:val="28"/>
                <w:szCs w:val="28"/>
              </w:rPr>
              <w:t xml:space="preserve"> </w:t>
            </w:r>
            <w:r w:rsidR="00CA2822" w:rsidRPr="003540D4">
              <w:rPr>
                <w:rFonts w:ascii="Times New Roman" w:hAnsi="Times New Roman"/>
                <w:sz w:val="28"/>
                <w:szCs w:val="28"/>
              </w:rPr>
              <w:t>privat</w:t>
            </w:r>
          </w:p>
        </w:tc>
      </w:tr>
      <w:tr w:rsidR="00C67787" w:rsidRPr="003540D4" w14:paraId="00C8FC23" w14:textId="77777777" w:rsidTr="004B7EA6">
        <w:trPr>
          <w:trHeight w:val="326"/>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1D9767" w14:textId="77777777" w:rsidR="005E769F" w:rsidRPr="003540D4" w:rsidRDefault="005E769F" w:rsidP="005E769F">
            <w:pPr>
              <w:spacing w:after="120"/>
              <w:ind w:firstLine="596"/>
              <w:rPr>
                <w:rFonts w:ascii="Times New Roman" w:eastAsia="Times New Roman" w:hAnsi="Times New Roman"/>
                <w:sz w:val="28"/>
                <w:szCs w:val="28"/>
                <w:lang w:eastAsia="en-GB"/>
              </w:rPr>
            </w:pPr>
            <w:r w:rsidRPr="003540D4">
              <w:rPr>
                <w:rFonts w:ascii="Times New Roman" w:eastAsia="Times New Roman" w:hAnsi="Times New Roman"/>
                <w:sz w:val="28"/>
                <w:szCs w:val="28"/>
                <w:lang w:eastAsia="en-GB"/>
              </w:rPr>
              <w:t>Proiectul nu are impact asupra sectorului privat.</w:t>
            </w:r>
          </w:p>
          <w:p w14:paraId="3B4C7FA0" w14:textId="7C81BFCF" w:rsidR="00F3374B" w:rsidRPr="003540D4" w:rsidRDefault="005E769F" w:rsidP="005E769F">
            <w:pPr>
              <w:spacing w:after="120"/>
              <w:ind w:firstLine="596"/>
              <w:rPr>
                <w:rFonts w:ascii="Times New Roman" w:eastAsia="Times New Roman" w:hAnsi="Times New Roman"/>
                <w:sz w:val="28"/>
                <w:szCs w:val="28"/>
                <w:lang w:eastAsia="en-GB"/>
              </w:rPr>
            </w:pPr>
            <w:r w:rsidRPr="003540D4">
              <w:rPr>
                <w:rFonts w:ascii="Times New Roman" w:eastAsia="Times New Roman" w:hAnsi="Times New Roman"/>
                <w:sz w:val="28"/>
                <w:szCs w:val="28"/>
                <w:lang w:eastAsia="en-GB"/>
              </w:rPr>
              <w:t>Proiectul este unul tehnic, ce are drept scop asigurarea concordanței dintre normele cadrului normativ primar, asigurând astfel caracterul uniform al prevederilor legale la nivel de aplicare a acestora de către părțile interesate.</w:t>
            </w:r>
          </w:p>
        </w:tc>
      </w:tr>
      <w:tr w:rsidR="00C67787" w:rsidRPr="003540D4" w14:paraId="7424CF32"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94B65C" w14:textId="45872D3F" w:rsidR="008B4BE6" w:rsidRPr="003540D4" w:rsidRDefault="006933C3" w:rsidP="00106078">
            <w:pPr>
              <w:spacing w:after="120"/>
              <w:rPr>
                <w:rFonts w:ascii="Times New Roman" w:hAnsi="Times New Roman"/>
                <w:sz w:val="28"/>
                <w:szCs w:val="28"/>
              </w:rPr>
            </w:pPr>
            <w:r w:rsidRPr="003540D4">
              <w:rPr>
                <w:rFonts w:ascii="Times New Roman" w:hAnsi="Times New Roman"/>
                <w:sz w:val="28"/>
                <w:szCs w:val="28"/>
              </w:rPr>
              <w:t>4.4</w:t>
            </w:r>
            <w:r w:rsidR="0036135C" w:rsidRPr="003540D4">
              <w:rPr>
                <w:rFonts w:ascii="Times New Roman" w:hAnsi="Times New Roman"/>
                <w:sz w:val="28"/>
                <w:szCs w:val="28"/>
              </w:rPr>
              <w:t>.</w:t>
            </w:r>
            <w:r w:rsidR="00032B46" w:rsidRPr="003540D4">
              <w:rPr>
                <w:rFonts w:ascii="Times New Roman" w:hAnsi="Times New Roman"/>
                <w:sz w:val="28"/>
                <w:szCs w:val="28"/>
              </w:rPr>
              <w:t xml:space="preserve"> </w:t>
            </w:r>
            <w:r w:rsidR="00CA2822" w:rsidRPr="003540D4">
              <w:rPr>
                <w:rFonts w:ascii="Times New Roman" w:hAnsi="Times New Roman"/>
                <w:sz w:val="28"/>
                <w:szCs w:val="28"/>
              </w:rPr>
              <w:t>Impactul</w:t>
            </w:r>
            <w:r w:rsidR="00032B46" w:rsidRPr="003540D4">
              <w:rPr>
                <w:rFonts w:ascii="Times New Roman" w:hAnsi="Times New Roman"/>
                <w:sz w:val="28"/>
                <w:szCs w:val="28"/>
              </w:rPr>
              <w:t xml:space="preserve"> </w:t>
            </w:r>
            <w:r w:rsidR="00CA2822" w:rsidRPr="003540D4">
              <w:rPr>
                <w:rFonts w:ascii="Times New Roman" w:hAnsi="Times New Roman"/>
                <w:sz w:val="28"/>
                <w:szCs w:val="28"/>
              </w:rPr>
              <w:t>social</w:t>
            </w:r>
          </w:p>
        </w:tc>
      </w:tr>
      <w:tr w:rsidR="00C67787" w:rsidRPr="003540D4" w14:paraId="37642C5A"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244B29" w14:textId="01A446C5" w:rsidR="000014FA" w:rsidRPr="003540D4" w:rsidRDefault="000014FA" w:rsidP="00106078">
            <w:pPr>
              <w:spacing w:after="120"/>
              <w:rPr>
                <w:rFonts w:ascii="Times New Roman" w:hAnsi="Times New Roman"/>
                <w:sz w:val="28"/>
                <w:szCs w:val="28"/>
              </w:rPr>
            </w:pPr>
            <w:r w:rsidRPr="003540D4">
              <w:rPr>
                <w:rFonts w:ascii="Times New Roman" w:hAnsi="Times New Roman"/>
                <w:sz w:val="28"/>
                <w:szCs w:val="28"/>
              </w:rPr>
              <w:lastRenderedPageBreak/>
              <w:t>4.4.1. Impactul asupra datelor cu caracter personal</w:t>
            </w:r>
          </w:p>
        </w:tc>
      </w:tr>
      <w:tr w:rsidR="00C67787" w:rsidRPr="003540D4" w14:paraId="3647F58F"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A68BA4" w14:textId="08D7AA6F" w:rsidR="000014FA" w:rsidRPr="003540D4" w:rsidRDefault="000014FA" w:rsidP="00106078">
            <w:pPr>
              <w:spacing w:after="120"/>
              <w:rPr>
                <w:rFonts w:ascii="Times New Roman" w:hAnsi="Times New Roman"/>
                <w:sz w:val="28"/>
                <w:szCs w:val="28"/>
              </w:rPr>
            </w:pPr>
            <w:r w:rsidRPr="003540D4">
              <w:rPr>
                <w:rFonts w:ascii="Times New Roman" w:hAnsi="Times New Roman"/>
                <w:sz w:val="28"/>
                <w:szCs w:val="28"/>
              </w:rPr>
              <w:t>Nu este aplicabil</w:t>
            </w:r>
          </w:p>
        </w:tc>
      </w:tr>
      <w:tr w:rsidR="00C67787" w:rsidRPr="003540D4" w14:paraId="13558EC5"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2E0A7F" w14:textId="5452CCDE" w:rsidR="000014FA" w:rsidRPr="003540D4" w:rsidRDefault="000014FA" w:rsidP="00106078">
            <w:pPr>
              <w:spacing w:after="120"/>
              <w:rPr>
                <w:rFonts w:ascii="Times New Roman" w:hAnsi="Times New Roman"/>
                <w:sz w:val="28"/>
                <w:szCs w:val="28"/>
              </w:rPr>
            </w:pPr>
            <w:r w:rsidRPr="003540D4">
              <w:rPr>
                <w:rFonts w:ascii="Times New Roman" w:hAnsi="Times New Roman"/>
                <w:sz w:val="28"/>
                <w:szCs w:val="28"/>
              </w:rPr>
              <w:t>4.4.2. Impactul asupra echității și egalității de gen</w:t>
            </w:r>
          </w:p>
        </w:tc>
      </w:tr>
      <w:tr w:rsidR="00C67787" w:rsidRPr="003540D4" w14:paraId="1C5B9E4A"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DBA528" w14:textId="1E2F3DDF" w:rsidR="000014FA" w:rsidRPr="003540D4" w:rsidRDefault="000014FA" w:rsidP="00106078">
            <w:pPr>
              <w:spacing w:after="120"/>
              <w:rPr>
                <w:rFonts w:ascii="Times New Roman" w:hAnsi="Times New Roman"/>
                <w:sz w:val="28"/>
                <w:szCs w:val="28"/>
              </w:rPr>
            </w:pPr>
            <w:r w:rsidRPr="003540D4">
              <w:rPr>
                <w:rFonts w:ascii="Times New Roman" w:hAnsi="Times New Roman"/>
                <w:sz w:val="28"/>
                <w:szCs w:val="28"/>
              </w:rPr>
              <w:t>Nu este aplicabil</w:t>
            </w:r>
          </w:p>
        </w:tc>
      </w:tr>
      <w:tr w:rsidR="00C67787" w:rsidRPr="003540D4" w14:paraId="5A26B0A1"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48608" w14:textId="698B570C" w:rsidR="000014FA" w:rsidRPr="003540D4" w:rsidRDefault="006933C3" w:rsidP="00106078">
            <w:pPr>
              <w:spacing w:after="120"/>
              <w:rPr>
                <w:rFonts w:ascii="Times New Roman" w:hAnsi="Times New Roman"/>
                <w:sz w:val="28"/>
                <w:szCs w:val="28"/>
              </w:rPr>
            </w:pPr>
            <w:r w:rsidRPr="003540D4">
              <w:rPr>
                <w:rFonts w:ascii="Times New Roman" w:hAnsi="Times New Roman"/>
                <w:sz w:val="28"/>
                <w:szCs w:val="28"/>
              </w:rPr>
              <w:t>4.</w:t>
            </w:r>
            <w:r w:rsidR="00CA2822" w:rsidRPr="003540D4">
              <w:rPr>
                <w:rFonts w:ascii="Times New Roman" w:hAnsi="Times New Roman"/>
                <w:sz w:val="28"/>
                <w:szCs w:val="28"/>
              </w:rPr>
              <w:t>5</w:t>
            </w:r>
            <w:r w:rsidRPr="003540D4">
              <w:rPr>
                <w:rFonts w:ascii="Times New Roman" w:hAnsi="Times New Roman"/>
                <w:sz w:val="28"/>
                <w:szCs w:val="28"/>
              </w:rPr>
              <w:t>.</w:t>
            </w:r>
            <w:r w:rsidR="00032B46" w:rsidRPr="003540D4">
              <w:rPr>
                <w:rFonts w:ascii="Times New Roman" w:hAnsi="Times New Roman"/>
                <w:sz w:val="28"/>
                <w:szCs w:val="28"/>
              </w:rPr>
              <w:t xml:space="preserve"> </w:t>
            </w:r>
            <w:r w:rsidRPr="003540D4">
              <w:rPr>
                <w:rFonts w:ascii="Times New Roman" w:hAnsi="Times New Roman"/>
                <w:sz w:val="28"/>
                <w:szCs w:val="28"/>
              </w:rPr>
              <w:t>Impactul</w:t>
            </w:r>
            <w:r w:rsidR="00032B46" w:rsidRPr="003540D4">
              <w:rPr>
                <w:rFonts w:ascii="Times New Roman" w:hAnsi="Times New Roman"/>
                <w:sz w:val="28"/>
                <w:szCs w:val="28"/>
              </w:rPr>
              <w:t xml:space="preserve"> </w:t>
            </w:r>
            <w:r w:rsidRPr="003540D4">
              <w:rPr>
                <w:rFonts w:ascii="Times New Roman" w:hAnsi="Times New Roman"/>
                <w:sz w:val="28"/>
                <w:szCs w:val="28"/>
              </w:rPr>
              <w:t>asupra</w:t>
            </w:r>
            <w:r w:rsidR="00032B46" w:rsidRPr="003540D4">
              <w:rPr>
                <w:rFonts w:ascii="Times New Roman" w:hAnsi="Times New Roman"/>
                <w:sz w:val="28"/>
                <w:szCs w:val="28"/>
              </w:rPr>
              <w:t xml:space="preserve"> </w:t>
            </w:r>
            <w:r w:rsidRPr="003540D4">
              <w:rPr>
                <w:rFonts w:ascii="Times New Roman" w:hAnsi="Times New Roman"/>
                <w:sz w:val="28"/>
                <w:szCs w:val="28"/>
              </w:rPr>
              <w:t>mediului</w:t>
            </w:r>
          </w:p>
        </w:tc>
      </w:tr>
      <w:tr w:rsidR="00C67787" w:rsidRPr="003540D4" w14:paraId="72EDB1B3"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6ACAAA" w14:textId="6619A05F" w:rsidR="000014FA" w:rsidRPr="003540D4" w:rsidRDefault="00805D13" w:rsidP="00106078">
            <w:pPr>
              <w:spacing w:after="120"/>
              <w:rPr>
                <w:rFonts w:ascii="Times New Roman" w:hAnsi="Times New Roman"/>
                <w:sz w:val="28"/>
                <w:szCs w:val="28"/>
              </w:rPr>
            </w:pPr>
            <w:r w:rsidRPr="003540D4">
              <w:rPr>
                <w:rFonts w:ascii="Times New Roman" w:hAnsi="Times New Roman"/>
                <w:sz w:val="28"/>
                <w:szCs w:val="28"/>
              </w:rPr>
              <w:t>Proiectul</w:t>
            </w:r>
            <w:r w:rsidR="004B7EA6" w:rsidRPr="003540D4">
              <w:rPr>
                <w:rFonts w:ascii="Times New Roman" w:hAnsi="Times New Roman"/>
                <w:sz w:val="28"/>
                <w:szCs w:val="28"/>
              </w:rPr>
              <w:t xml:space="preserve"> nu are impact asupra mediului</w:t>
            </w:r>
            <w:r w:rsidRPr="003540D4">
              <w:rPr>
                <w:rFonts w:ascii="Times New Roman" w:hAnsi="Times New Roman"/>
                <w:sz w:val="28"/>
                <w:szCs w:val="28"/>
              </w:rPr>
              <w:t>.</w:t>
            </w:r>
          </w:p>
        </w:tc>
      </w:tr>
      <w:tr w:rsidR="00C67787" w:rsidRPr="003540D4" w14:paraId="42A0201F"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3FD377" w14:textId="7211284F" w:rsidR="008B4BE6" w:rsidRPr="003540D4" w:rsidRDefault="006933C3" w:rsidP="00106078">
            <w:pPr>
              <w:spacing w:after="120"/>
              <w:rPr>
                <w:rFonts w:ascii="Times New Roman" w:hAnsi="Times New Roman"/>
                <w:sz w:val="28"/>
                <w:szCs w:val="28"/>
              </w:rPr>
            </w:pPr>
            <w:r w:rsidRPr="003540D4">
              <w:rPr>
                <w:rFonts w:ascii="Times New Roman" w:hAnsi="Times New Roman"/>
                <w:sz w:val="28"/>
                <w:szCs w:val="28"/>
              </w:rPr>
              <w:t>4.</w:t>
            </w:r>
            <w:r w:rsidR="00CA2822" w:rsidRPr="003540D4">
              <w:rPr>
                <w:rFonts w:ascii="Times New Roman" w:hAnsi="Times New Roman"/>
                <w:sz w:val="28"/>
                <w:szCs w:val="28"/>
              </w:rPr>
              <w:t>6</w:t>
            </w:r>
            <w:r w:rsidRPr="003540D4">
              <w:rPr>
                <w:rFonts w:ascii="Times New Roman" w:hAnsi="Times New Roman"/>
                <w:sz w:val="28"/>
                <w:szCs w:val="28"/>
              </w:rPr>
              <w:t>.</w:t>
            </w:r>
            <w:r w:rsidR="00032B46" w:rsidRPr="003540D4">
              <w:rPr>
                <w:rFonts w:ascii="Times New Roman" w:hAnsi="Times New Roman"/>
                <w:sz w:val="28"/>
                <w:szCs w:val="28"/>
              </w:rPr>
              <w:t xml:space="preserve"> </w:t>
            </w:r>
            <w:r w:rsidRPr="003540D4">
              <w:rPr>
                <w:rFonts w:ascii="Times New Roman" w:hAnsi="Times New Roman"/>
                <w:sz w:val="28"/>
                <w:szCs w:val="28"/>
              </w:rPr>
              <w:t>Alte</w:t>
            </w:r>
            <w:r w:rsidR="00032B46" w:rsidRPr="003540D4">
              <w:rPr>
                <w:rFonts w:ascii="Times New Roman" w:hAnsi="Times New Roman"/>
                <w:sz w:val="28"/>
                <w:szCs w:val="28"/>
              </w:rPr>
              <w:t xml:space="preserve"> </w:t>
            </w:r>
            <w:r w:rsidRPr="003540D4">
              <w:rPr>
                <w:rFonts w:ascii="Times New Roman" w:hAnsi="Times New Roman"/>
                <w:sz w:val="28"/>
                <w:szCs w:val="28"/>
              </w:rPr>
              <w:t>impacturi</w:t>
            </w:r>
            <w:r w:rsidR="00032B46" w:rsidRPr="003540D4">
              <w:rPr>
                <w:rFonts w:ascii="Times New Roman" w:hAnsi="Times New Roman"/>
                <w:sz w:val="28"/>
                <w:szCs w:val="28"/>
              </w:rPr>
              <w:t xml:space="preserve"> </w:t>
            </w:r>
            <w:r w:rsidR="00863417" w:rsidRPr="003540D4">
              <w:rPr>
                <w:rFonts w:ascii="Times New Roman" w:hAnsi="Times New Roman"/>
                <w:sz w:val="28"/>
                <w:szCs w:val="28"/>
              </w:rPr>
              <w:t>ș</w:t>
            </w:r>
            <w:r w:rsidRPr="003540D4">
              <w:rPr>
                <w:rFonts w:ascii="Times New Roman" w:hAnsi="Times New Roman"/>
                <w:sz w:val="28"/>
                <w:szCs w:val="28"/>
              </w:rPr>
              <w:t>i</w:t>
            </w:r>
            <w:r w:rsidR="00032B46" w:rsidRPr="003540D4">
              <w:rPr>
                <w:rFonts w:ascii="Times New Roman" w:hAnsi="Times New Roman"/>
                <w:sz w:val="28"/>
                <w:szCs w:val="28"/>
              </w:rPr>
              <w:t xml:space="preserve"> </w:t>
            </w:r>
            <w:r w:rsidRPr="003540D4">
              <w:rPr>
                <w:rFonts w:ascii="Times New Roman" w:hAnsi="Times New Roman"/>
                <w:sz w:val="28"/>
                <w:szCs w:val="28"/>
              </w:rPr>
              <w:t>informa</w:t>
            </w:r>
            <w:r w:rsidR="00863417" w:rsidRPr="003540D4">
              <w:rPr>
                <w:rFonts w:ascii="Times New Roman" w:hAnsi="Times New Roman"/>
                <w:sz w:val="28"/>
                <w:szCs w:val="28"/>
              </w:rPr>
              <w:t>ț</w:t>
            </w:r>
            <w:r w:rsidRPr="003540D4">
              <w:rPr>
                <w:rFonts w:ascii="Times New Roman" w:hAnsi="Times New Roman"/>
                <w:sz w:val="28"/>
                <w:szCs w:val="28"/>
              </w:rPr>
              <w:t>ii</w:t>
            </w:r>
            <w:r w:rsidR="00032B46" w:rsidRPr="003540D4">
              <w:rPr>
                <w:rFonts w:ascii="Times New Roman" w:hAnsi="Times New Roman"/>
                <w:sz w:val="28"/>
                <w:szCs w:val="28"/>
              </w:rPr>
              <w:t xml:space="preserve"> </w:t>
            </w:r>
            <w:r w:rsidRPr="003540D4">
              <w:rPr>
                <w:rFonts w:ascii="Times New Roman" w:hAnsi="Times New Roman"/>
                <w:sz w:val="28"/>
                <w:szCs w:val="28"/>
              </w:rPr>
              <w:t>relevante</w:t>
            </w:r>
          </w:p>
        </w:tc>
      </w:tr>
      <w:tr w:rsidR="00C67787" w:rsidRPr="003540D4" w14:paraId="63E7C700" w14:textId="77777777" w:rsidTr="00C67787">
        <w:trPr>
          <w:trHeight w:val="449"/>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9186A9" w14:textId="2192E753" w:rsidR="00AA0D96" w:rsidRPr="003540D4" w:rsidRDefault="00BB7A94" w:rsidP="0058686F">
            <w:pPr>
              <w:pStyle w:val="ListParagraph"/>
              <w:spacing w:after="160"/>
              <w:ind w:left="672" w:firstLine="0"/>
              <w:rPr>
                <w:rFonts w:ascii="Times New Roman" w:hAnsi="Times New Roman"/>
                <w:sz w:val="28"/>
                <w:szCs w:val="28"/>
              </w:rPr>
            </w:pPr>
            <w:bookmarkStart w:id="0" w:name="_Hlk200637211"/>
            <w:r w:rsidRPr="003540D4">
              <w:rPr>
                <w:rFonts w:ascii="Times New Roman" w:hAnsi="Times New Roman"/>
                <w:sz w:val="28"/>
                <w:szCs w:val="28"/>
              </w:rPr>
              <w:t xml:space="preserve"> </w:t>
            </w:r>
            <w:bookmarkEnd w:id="0"/>
            <w:r w:rsidR="0058686F" w:rsidRPr="003540D4">
              <w:rPr>
                <w:rFonts w:ascii="Times New Roman" w:hAnsi="Times New Roman"/>
                <w:sz w:val="28"/>
                <w:szCs w:val="28"/>
              </w:rPr>
              <w:t>Nu este aplicabil</w:t>
            </w:r>
          </w:p>
        </w:tc>
      </w:tr>
      <w:tr w:rsidR="00C67787" w:rsidRPr="003540D4" w14:paraId="3227BD3A" w14:textId="77777777" w:rsidTr="00E15A1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D2F143A" w14:textId="4A4BF6BD" w:rsidR="008B4BE6" w:rsidRPr="003540D4" w:rsidRDefault="006933C3" w:rsidP="00106078">
            <w:pPr>
              <w:spacing w:after="120"/>
              <w:rPr>
                <w:rFonts w:ascii="Times New Roman" w:hAnsi="Times New Roman"/>
                <w:b/>
                <w:bCs/>
                <w:sz w:val="28"/>
                <w:szCs w:val="28"/>
              </w:rPr>
            </w:pPr>
            <w:r w:rsidRPr="003540D4">
              <w:rPr>
                <w:rFonts w:ascii="Times New Roman" w:hAnsi="Times New Roman"/>
                <w:b/>
                <w:bCs/>
                <w:sz w:val="28"/>
                <w:szCs w:val="28"/>
              </w:rPr>
              <w:t>5.</w:t>
            </w:r>
            <w:r w:rsidR="00032B46" w:rsidRPr="003540D4">
              <w:rPr>
                <w:rFonts w:ascii="Times New Roman" w:hAnsi="Times New Roman"/>
                <w:b/>
                <w:bCs/>
                <w:sz w:val="28"/>
                <w:szCs w:val="28"/>
              </w:rPr>
              <w:t xml:space="preserve"> </w:t>
            </w:r>
            <w:r w:rsidRPr="003540D4">
              <w:rPr>
                <w:rFonts w:ascii="Times New Roman" w:hAnsi="Times New Roman"/>
                <w:b/>
                <w:bCs/>
                <w:sz w:val="28"/>
                <w:szCs w:val="28"/>
              </w:rPr>
              <w:t>Compatibilitatea</w:t>
            </w:r>
            <w:r w:rsidR="00032B46" w:rsidRPr="003540D4">
              <w:rPr>
                <w:rFonts w:ascii="Times New Roman" w:hAnsi="Times New Roman"/>
                <w:b/>
                <w:bCs/>
                <w:sz w:val="28"/>
                <w:szCs w:val="28"/>
              </w:rPr>
              <w:t xml:space="preserve"> </w:t>
            </w:r>
            <w:r w:rsidRPr="003540D4">
              <w:rPr>
                <w:rFonts w:ascii="Times New Roman" w:hAnsi="Times New Roman"/>
                <w:b/>
                <w:bCs/>
                <w:sz w:val="28"/>
                <w:szCs w:val="28"/>
              </w:rPr>
              <w:t>proiectului</w:t>
            </w:r>
            <w:r w:rsidR="00032B46" w:rsidRPr="003540D4">
              <w:rPr>
                <w:rFonts w:ascii="Times New Roman" w:hAnsi="Times New Roman"/>
                <w:b/>
                <w:bCs/>
                <w:sz w:val="28"/>
                <w:szCs w:val="28"/>
              </w:rPr>
              <w:t xml:space="preserve"> </w:t>
            </w:r>
            <w:r w:rsidRPr="003540D4">
              <w:rPr>
                <w:rFonts w:ascii="Times New Roman" w:hAnsi="Times New Roman"/>
                <w:b/>
                <w:bCs/>
                <w:sz w:val="28"/>
                <w:szCs w:val="28"/>
              </w:rPr>
              <w:t>actului</w:t>
            </w:r>
            <w:r w:rsidR="00032B46" w:rsidRPr="003540D4">
              <w:rPr>
                <w:rFonts w:ascii="Times New Roman" w:hAnsi="Times New Roman"/>
                <w:b/>
                <w:bCs/>
                <w:sz w:val="28"/>
                <w:szCs w:val="28"/>
              </w:rPr>
              <w:t xml:space="preserve"> </w:t>
            </w:r>
            <w:r w:rsidRPr="003540D4">
              <w:rPr>
                <w:rFonts w:ascii="Times New Roman" w:hAnsi="Times New Roman"/>
                <w:b/>
                <w:bCs/>
                <w:sz w:val="28"/>
                <w:szCs w:val="28"/>
              </w:rPr>
              <w:t>normativ</w:t>
            </w:r>
            <w:r w:rsidR="00032B46" w:rsidRPr="003540D4">
              <w:rPr>
                <w:rFonts w:ascii="Times New Roman" w:hAnsi="Times New Roman"/>
                <w:b/>
                <w:bCs/>
                <w:sz w:val="28"/>
                <w:szCs w:val="28"/>
              </w:rPr>
              <w:t xml:space="preserve"> </w:t>
            </w:r>
            <w:r w:rsidRPr="003540D4">
              <w:rPr>
                <w:rFonts w:ascii="Times New Roman" w:hAnsi="Times New Roman"/>
                <w:b/>
                <w:bCs/>
                <w:sz w:val="28"/>
                <w:szCs w:val="28"/>
              </w:rPr>
              <w:t>cu</w:t>
            </w:r>
            <w:r w:rsidR="00032B46" w:rsidRPr="003540D4">
              <w:rPr>
                <w:rFonts w:ascii="Times New Roman" w:hAnsi="Times New Roman"/>
                <w:b/>
                <w:bCs/>
                <w:sz w:val="28"/>
                <w:szCs w:val="28"/>
              </w:rPr>
              <w:t xml:space="preserve"> </w:t>
            </w:r>
            <w:r w:rsidRPr="003540D4">
              <w:rPr>
                <w:rFonts w:ascii="Times New Roman" w:hAnsi="Times New Roman"/>
                <w:b/>
                <w:bCs/>
                <w:sz w:val="28"/>
                <w:szCs w:val="28"/>
              </w:rPr>
              <w:t>legisla</w:t>
            </w:r>
            <w:r w:rsidR="00863417" w:rsidRPr="003540D4">
              <w:rPr>
                <w:rFonts w:ascii="Times New Roman" w:hAnsi="Times New Roman"/>
                <w:b/>
                <w:bCs/>
                <w:sz w:val="28"/>
                <w:szCs w:val="28"/>
              </w:rPr>
              <w:t>ț</w:t>
            </w:r>
            <w:r w:rsidRPr="003540D4">
              <w:rPr>
                <w:rFonts w:ascii="Times New Roman" w:hAnsi="Times New Roman"/>
                <w:b/>
                <w:bCs/>
                <w:sz w:val="28"/>
                <w:szCs w:val="28"/>
              </w:rPr>
              <w:t>ia</w:t>
            </w:r>
            <w:r w:rsidR="00032B46" w:rsidRPr="003540D4">
              <w:rPr>
                <w:rFonts w:ascii="Times New Roman" w:hAnsi="Times New Roman"/>
                <w:b/>
                <w:bCs/>
                <w:sz w:val="28"/>
                <w:szCs w:val="28"/>
              </w:rPr>
              <w:t xml:space="preserve"> </w:t>
            </w:r>
            <w:r w:rsidRPr="003540D4">
              <w:rPr>
                <w:rFonts w:ascii="Times New Roman" w:hAnsi="Times New Roman"/>
                <w:b/>
                <w:bCs/>
                <w:sz w:val="28"/>
                <w:szCs w:val="28"/>
              </w:rPr>
              <w:t>UE</w:t>
            </w:r>
            <w:r w:rsidR="00032B46" w:rsidRPr="003540D4">
              <w:rPr>
                <w:rFonts w:ascii="Times New Roman" w:hAnsi="Times New Roman"/>
                <w:b/>
                <w:bCs/>
                <w:sz w:val="28"/>
                <w:szCs w:val="28"/>
              </w:rPr>
              <w:t xml:space="preserve"> </w:t>
            </w:r>
          </w:p>
        </w:tc>
      </w:tr>
      <w:tr w:rsidR="00C67787" w:rsidRPr="003540D4" w14:paraId="564B5E4C"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C5689E" w14:textId="798A8DE6" w:rsidR="008B4BE6" w:rsidRPr="003540D4" w:rsidRDefault="006933C3" w:rsidP="00106078">
            <w:pPr>
              <w:spacing w:after="120"/>
              <w:rPr>
                <w:rFonts w:ascii="Times New Roman" w:hAnsi="Times New Roman"/>
                <w:sz w:val="28"/>
                <w:szCs w:val="28"/>
              </w:rPr>
            </w:pPr>
            <w:r w:rsidRPr="003540D4">
              <w:rPr>
                <w:rFonts w:ascii="Times New Roman" w:hAnsi="Times New Roman"/>
                <w:sz w:val="28"/>
                <w:szCs w:val="28"/>
              </w:rPr>
              <w:t>5.1.</w:t>
            </w:r>
            <w:r w:rsidR="00032B46" w:rsidRPr="003540D4">
              <w:rPr>
                <w:rFonts w:ascii="Times New Roman" w:hAnsi="Times New Roman"/>
                <w:sz w:val="28"/>
                <w:szCs w:val="28"/>
              </w:rPr>
              <w:t xml:space="preserve"> </w:t>
            </w:r>
            <w:r w:rsidRPr="003540D4">
              <w:rPr>
                <w:rFonts w:ascii="Times New Roman" w:hAnsi="Times New Roman"/>
                <w:sz w:val="28"/>
                <w:szCs w:val="28"/>
              </w:rPr>
              <w:t>Măsuri</w:t>
            </w:r>
            <w:r w:rsidR="00032B46" w:rsidRPr="003540D4">
              <w:rPr>
                <w:rFonts w:ascii="Times New Roman" w:hAnsi="Times New Roman"/>
                <w:sz w:val="28"/>
                <w:szCs w:val="28"/>
              </w:rPr>
              <w:t xml:space="preserve"> </w:t>
            </w:r>
            <w:r w:rsidRPr="003540D4">
              <w:rPr>
                <w:rFonts w:ascii="Times New Roman" w:hAnsi="Times New Roman"/>
                <w:sz w:val="28"/>
                <w:szCs w:val="28"/>
              </w:rPr>
              <w:t>normative</w:t>
            </w:r>
            <w:r w:rsidR="00032B46" w:rsidRPr="003540D4">
              <w:rPr>
                <w:rFonts w:ascii="Times New Roman" w:hAnsi="Times New Roman"/>
                <w:sz w:val="28"/>
                <w:szCs w:val="28"/>
              </w:rPr>
              <w:t xml:space="preserve"> </w:t>
            </w:r>
            <w:r w:rsidRPr="003540D4">
              <w:rPr>
                <w:rFonts w:ascii="Times New Roman" w:hAnsi="Times New Roman"/>
                <w:sz w:val="28"/>
                <w:szCs w:val="28"/>
              </w:rPr>
              <w:t>necesare</w:t>
            </w:r>
            <w:r w:rsidR="00032B46" w:rsidRPr="003540D4">
              <w:rPr>
                <w:rFonts w:ascii="Times New Roman" w:hAnsi="Times New Roman"/>
                <w:sz w:val="28"/>
                <w:szCs w:val="28"/>
              </w:rPr>
              <w:t xml:space="preserve"> </w:t>
            </w:r>
            <w:r w:rsidR="006E0A2E" w:rsidRPr="003540D4">
              <w:rPr>
                <w:rFonts w:ascii="Times New Roman" w:hAnsi="Times New Roman"/>
                <w:sz w:val="28"/>
                <w:szCs w:val="28"/>
              </w:rPr>
              <w:t xml:space="preserve">pentru </w:t>
            </w:r>
            <w:r w:rsidRPr="003540D4">
              <w:rPr>
                <w:rFonts w:ascii="Times New Roman" w:hAnsi="Times New Roman"/>
                <w:sz w:val="28"/>
                <w:szCs w:val="28"/>
              </w:rPr>
              <w:t>transpuner</w:t>
            </w:r>
            <w:r w:rsidR="006E0A2E" w:rsidRPr="003540D4">
              <w:rPr>
                <w:rFonts w:ascii="Times New Roman" w:hAnsi="Times New Roman"/>
                <w:sz w:val="28"/>
                <w:szCs w:val="28"/>
              </w:rPr>
              <w:t>ea</w:t>
            </w:r>
            <w:r w:rsidR="00032B46" w:rsidRPr="003540D4">
              <w:rPr>
                <w:rFonts w:ascii="Times New Roman" w:hAnsi="Times New Roman"/>
                <w:sz w:val="28"/>
                <w:szCs w:val="28"/>
              </w:rPr>
              <w:t xml:space="preserve"> </w:t>
            </w:r>
            <w:r w:rsidRPr="003540D4">
              <w:rPr>
                <w:rFonts w:ascii="Times New Roman" w:hAnsi="Times New Roman"/>
                <w:sz w:val="28"/>
                <w:szCs w:val="28"/>
              </w:rPr>
              <w:t>actelor</w:t>
            </w:r>
            <w:r w:rsidR="00032B46" w:rsidRPr="003540D4">
              <w:rPr>
                <w:rFonts w:ascii="Times New Roman" w:hAnsi="Times New Roman"/>
                <w:sz w:val="28"/>
                <w:szCs w:val="28"/>
              </w:rPr>
              <w:t xml:space="preserve"> </w:t>
            </w:r>
            <w:r w:rsidRPr="003540D4">
              <w:rPr>
                <w:rFonts w:ascii="Times New Roman" w:hAnsi="Times New Roman"/>
                <w:sz w:val="28"/>
                <w:szCs w:val="28"/>
              </w:rPr>
              <w:t>juridice</w:t>
            </w:r>
            <w:r w:rsidR="00032B46" w:rsidRPr="003540D4">
              <w:rPr>
                <w:rFonts w:ascii="Times New Roman" w:hAnsi="Times New Roman"/>
                <w:sz w:val="28"/>
                <w:szCs w:val="28"/>
              </w:rPr>
              <w:t xml:space="preserve"> </w:t>
            </w:r>
            <w:r w:rsidRPr="003540D4">
              <w:rPr>
                <w:rFonts w:ascii="Times New Roman" w:hAnsi="Times New Roman"/>
                <w:sz w:val="28"/>
                <w:szCs w:val="28"/>
              </w:rPr>
              <w:t>ale</w:t>
            </w:r>
            <w:r w:rsidR="00032B46" w:rsidRPr="003540D4">
              <w:rPr>
                <w:rFonts w:ascii="Times New Roman" w:hAnsi="Times New Roman"/>
                <w:sz w:val="28"/>
                <w:szCs w:val="28"/>
              </w:rPr>
              <w:t xml:space="preserve"> </w:t>
            </w:r>
            <w:r w:rsidR="007C53A1" w:rsidRPr="003540D4">
              <w:rPr>
                <w:rFonts w:ascii="Times New Roman" w:hAnsi="Times New Roman"/>
                <w:sz w:val="28"/>
                <w:szCs w:val="28"/>
              </w:rPr>
              <w:t>UE</w:t>
            </w:r>
            <w:r w:rsidR="00825DC9" w:rsidRPr="003540D4">
              <w:rPr>
                <w:rFonts w:ascii="Times New Roman" w:hAnsi="Times New Roman"/>
                <w:sz w:val="28"/>
                <w:szCs w:val="28"/>
              </w:rPr>
              <w:t xml:space="preserve"> în legislația națională</w:t>
            </w:r>
          </w:p>
        </w:tc>
      </w:tr>
      <w:tr w:rsidR="00C67787" w:rsidRPr="003540D4" w14:paraId="65513732"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3053A1" w14:textId="77777777" w:rsidR="000D36BD" w:rsidRPr="003540D4" w:rsidRDefault="000D36BD" w:rsidP="00106078">
            <w:pPr>
              <w:spacing w:after="120"/>
              <w:rPr>
                <w:rFonts w:ascii="Times New Roman" w:hAnsi="Times New Roman"/>
                <w:sz w:val="28"/>
                <w:szCs w:val="28"/>
              </w:rPr>
            </w:pPr>
            <w:r w:rsidRPr="003540D4">
              <w:rPr>
                <w:rFonts w:ascii="Times New Roman" w:hAnsi="Times New Roman"/>
                <w:sz w:val="28"/>
                <w:szCs w:val="28"/>
              </w:rPr>
              <w:t xml:space="preserve">Proiectul </w:t>
            </w:r>
            <w:r w:rsidR="004B7EA6" w:rsidRPr="003540D4">
              <w:rPr>
                <w:rFonts w:ascii="Times New Roman" w:hAnsi="Times New Roman"/>
                <w:sz w:val="28"/>
                <w:szCs w:val="28"/>
              </w:rPr>
              <w:t xml:space="preserve">nu </w:t>
            </w:r>
            <w:r w:rsidRPr="003540D4">
              <w:rPr>
                <w:rFonts w:ascii="Times New Roman" w:hAnsi="Times New Roman"/>
                <w:sz w:val="28"/>
                <w:szCs w:val="28"/>
              </w:rPr>
              <w:t>transpune</w:t>
            </w:r>
            <w:r w:rsidR="00081676" w:rsidRPr="003540D4">
              <w:rPr>
                <w:rFonts w:ascii="Times New Roman" w:hAnsi="Times New Roman"/>
                <w:sz w:val="28"/>
                <w:szCs w:val="28"/>
              </w:rPr>
              <w:t xml:space="preserve"> </w:t>
            </w:r>
            <w:r w:rsidR="004B7EA6" w:rsidRPr="003540D4">
              <w:rPr>
                <w:rFonts w:ascii="Times New Roman" w:hAnsi="Times New Roman"/>
                <w:sz w:val="28"/>
                <w:szCs w:val="28"/>
              </w:rPr>
              <w:t>acte juridice ale UE.</w:t>
            </w:r>
          </w:p>
          <w:p w14:paraId="31069A10" w14:textId="1736A1C7" w:rsidR="0058686F" w:rsidRPr="003540D4" w:rsidRDefault="0058686F" w:rsidP="00DE0358">
            <w:pPr>
              <w:spacing w:after="120"/>
              <w:rPr>
                <w:rFonts w:ascii="Times New Roman" w:hAnsi="Times New Roman"/>
                <w:sz w:val="28"/>
                <w:szCs w:val="28"/>
              </w:rPr>
            </w:pPr>
            <w:r w:rsidRPr="003540D4">
              <w:rPr>
                <w:rFonts w:ascii="Times New Roman" w:hAnsi="Times New Roman"/>
                <w:sz w:val="28"/>
                <w:szCs w:val="28"/>
              </w:rPr>
              <w:t xml:space="preserve">Totodată, în ceea ce privește modificarea </w:t>
            </w:r>
            <w:r w:rsidRPr="003540D4">
              <w:rPr>
                <w:rFonts w:ascii="Times New Roman" w:hAnsi="Times New Roman"/>
                <w:bCs/>
                <w:sz w:val="28"/>
                <w:szCs w:val="28"/>
              </w:rPr>
              <w:t>Regulamentului cu privire la modul de acordare a locuințelor de serviciu, aprobat prin Hotărârea Guvernului nr. 914/2016, evocăm faptul că modificarea Legii nr. 75/2015 cu privire la locuințe a fost efectuată în contextul transpunerii Directivei 2014/54/UE a Parlamentului European și a Consiliului din 16 aprilie 2014 privind măsurile de facilitare a exercitării drepturilor conferite lucrătorilor în contextul liberei circulații a lucrătorilor</w:t>
            </w:r>
            <w:r w:rsidR="00DE0358" w:rsidRPr="003540D4">
              <w:rPr>
                <w:rFonts w:ascii="Times New Roman" w:hAnsi="Times New Roman"/>
                <w:bCs/>
                <w:sz w:val="28"/>
                <w:szCs w:val="28"/>
              </w:rPr>
              <w:t xml:space="preserve"> și </w:t>
            </w:r>
            <w:r w:rsidRPr="003540D4">
              <w:rPr>
                <w:rFonts w:ascii="Times New Roman" w:hAnsi="Times New Roman"/>
                <w:bCs/>
                <w:sz w:val="28"/>
                <w:szCs w:val="28"/>
              </w:rPr>
              <w:t>Regulamentul</w:t>
            </w:r>
            <w:r w:rsidR="00DE0358" w:rsidRPr="003540D4">
              <w:rPr>
                <w:rFonts w:ascii="Times New Roman" w:hAnsi="Times New Roman"/>
                <w:bCs/>
                <w:sz w:val="28"/>
                <w:szCs w:val="28"/>
              </w:rPr>
              <w:t>ui</w:t>
            </w:r>
            <w:r w:rsidRPr="003540D4">
              <w:rPr>
                <w:rFonts w:ascii="Times New Roman" w:hAnsi="Times New Roman"/>
                <w:bCs/>
                <w:sz w:val="28"/>
                <w:szCs w:val="28"/>
              </w:rPr>
              <w:t xml:space="preserve"> (UE) nr. 492/2011 al Parlamentului European și al Consiliului din 5 aprilie 2011 privind libera circulație a lucrătorilor în cadrul Uniunii</w:t>
            </w:r>
            <w:r w:rsidR="00DE0358" w:rsidRPr="003540D4">
              <w:rPr>
                <w:rFonts w:ascii="Times New Roman" w:hAnsi="Times New Roman"/>
                <w:bCs/>
                <w:sz w:val="28"/>
                <w:szCs w:val="28"/>
              </w:rPr>
              <w:t>.</w:t>
            </w:r>
          </w:p>
        </w:tc>
      </w:tr>
      <w:tr w:rsidR="00C67787" w:rsidRPr="003540D4" w14:paraId="1541F0CB"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6D6ED7" w14:textId="283684DA" w:rsidR="003C3DB4" w:rsidRPr="003540D4" w:rsidRDefault="006933C3" w:rsidP="00106078">
            <w:pPr>
              <w:spacing w:after="120"/>
              <w:rPr>
                <w:rFonts w:ascii="Times New Roman" w:hAnsi="Times New Roman"/>
                <w:sz w:val="28"/>
                <w:szCs w:val="28"/>
              </w:rPr>
            </w:pPr>
            <w:r w:rsidRPr="003540D4">
              <w:rPr>
                <w:rFonts w:ascii="Times New Roman" w:hAnsi="Times New Roman"/>
                <w:sz w:val="28"/>
                <w:szCs w:val="28"/>
              </w:rPr>
              <w:t>5.2.</w:t>
            </w:r>
            <w:r w:rsidR="00032B46" w:rsidRPr="003540D4">
              <w:rPr>
                <w:rFonts w:ascii="Times New Roman" w:hAnsi="Times New Roman"/>
                <w:sz w:val="28"/>
                <w:szCs w:val="28"/>
              </w:rPr>
              <w:t xml:space="preserve"> </w:t>
            </w:r>
            <w:r w:rsidRPr="003540D4">
              <w:rPr>
                <w:rFonts w:ascii="Times New Roman" w:hAnsi="Times New Roman"/>
                <w:sz w:val="28"/>
                <w:szCs w:val="28"/>
              </w:rPr>
              <w:t>Măsuri</w:t>
            </w:r>
            <w:r w:rsidR="00032B46" w:rsidRPr="003540D4">
              <w:rPr>
                <w:rFonts w:ascii="Times New Roman" w:hAnsi="Times New Roman"/>
                <w:sz w:val="28"/>
                <w:szCs w:val="28"/>
              </w:rPr>
              <w:t xml:space="preserve"> </w:t>
            </w:r>
            <w:r w:rsidRPr="003540D4">
              <w:rPr>
                <w:rFonts w:ascii="Times New Roman" w:hAnsi="Times New Roman"/>
                <w:sz w:val="28"/>
                <w:szCs w:val="28"/>
              </w:rPr>
              <w:t>normative</w:t>
            </w:r>
            <w:r w:rsidR="00032B46" w:rsidRPr="003540D4">
              <w:rPr>
                <w:rFonts w:ascii="Times New Roman" w:hAnsi="Times New Roman"/>
                <w:sz w:val="28"/>
                <w:szCs w:val="28"/>
              </w:rPr>
              <w:t xml:space="preserve"> </w:t>
            </w:r>
            <w:r w:rsidRPr="003540D4">
              <w:rPr>
                <w:rFonts w:ascii="Times New Roman" w:hAnsi="Times New Roman"/>
                <w:sz w:val="28"/>
                <w:szCs w:val="28"/>
              </w:rPr>
              <w:t>care</w:t>
            </w:r>
            <w:r w:rsidR="00032B46" w:rsidRPr="003540D4">
              <w:rPr>
                <w:rFonts w:ascii="Times New Roman" w:hAnsi="Times New Roman"/>
                <w:sz w:val="28"/>
                <w:szCs w:val="28"/>
              </w:rPr>
              <w:t xml:space="preserve"> </w:t>
            </w:r>
            <w:r w:rsidRPr="003540D4">
              <w:rPr>
                <w:rFonts w:ascii="Times New Roman" w:hAnsi="Times New Roman"/>
                <w:sz w:val="28"/>
                <w:szCs w:val="28"/>
              </w:rPr>
              <w:t>urmăresc</w:t>
            </w:r>
            <w:r w:rsidR="00032B46" w:rsidRPr="003540D4">
              <w:rPr>
                <w:rFonts w:ascii="Times New Roman" w:hAnsi="Times New Roman"/>
                <w:sz w:val="28"/>
                <w:szCs w:val="28"/>
              </w:rPr>
              <w:t xml:space="preserve"> </w:t>
            </w:r>
            <w:r w:rsidRPr="003540D4">
              <w:rPr>
                <w:rFonts w:ascii="Times New Roman" w:hAnsi="Times New Roman"/>
                <w:sz w:val="28"/>
                <w:szCs w:val="28"/>
              </w:rPr>
              <w:t>crearea</w:t>
            </w:r>
            <w:r w:rsidR="00032B46" w:rsidRPr="003540D4">
              <w:rPr>
                <w:rFonts w:ascii="Times New Roman" w:hAnsi="Times New Roman"/>
                <w:sz w:val="28"/>
                <w:szCs w:val="28"/>
              </w:rPr>
              <w:t xml:space="preserve"> </w:t>
            </w:r>
            <w:r w:rsidRPr="003540D4">
              <w:rPr>
                <w:rFonts w:ascii="Times New Roman" w:hAnsi="Times New Roman"/>
                <w:sz w:val="28"/>
                <w:szCs w:val="28"/>
              </w:rPr>
              <w:t>cadrului</w:t>
            </w:r>
            <w:r w:rsidR="00032B46" w:rsidRPr="003540D4">
              <w:rPr>
                <w:rFonts w:ascii="Times New Roman" w:hAnsi="Times New Roman"/>
                <w:sz w:val="28"/>
                <w:szCs w:val="28"/>
              </w:rPr>
              <w:t xml:space="preserve"> </w:t>
            </w:r>
            <w:r w:rsidRPr="003540D4">
              <w:rPr>
                <w:rFonts w:ascii="Times New Roman" w:hAnsi="Times New Roman"/>
                <w:sz w:val="28"/>
                <w:szCs w:val="28"/>
              </w:rPr>
              <w:t>juridic</w:t>
            </w:r>
            <w:r w:rsidR="00032B46" w:rsidRPr="003540D4">
              <w:rPr>
                <w:rFonts w:ascii="Times New Roman" w:hAnsi="Times New Roman"/>
                <w:sz w:val="28"/>
                <w:szCs w:val="28"/>
              </w:rPr>
              <w:t xml:space="preserve"> </w:t>
            </w:r>
            <w:r w:rsidRPr="003540D4">
              <w:rPr>
                <w:rFonts w:ascii="Times New Roman" w:hAnsi="Times New Roman"/>
                <w:sz w:val="28"/>
                <w:szCs w:val="28"/>
              </w:rPr>
              <w:t>intern</w:t>
            </w:r>
            <w:r w:rsidR="00032B46" w:rsidRPr="003540D4">
              <w:rPr>
                <w:rFonts w:ascii="Times New Roman" w:hAnsi="Times New Roman"/>
                <w:sz w:val="28"/>
                <w:szCs w:val="28"/>
              </w:rPr>
              <w:t xml:space="preserve"> </w:t>
            </w:r>
            <w:r w:rsidRPr="003540D4">
              <w:rPr>
                <w:rFonts w:ascii="Times New Roman" w:hAnsi="Times New Roman"/>
                <w:sz w:val="28"/>
                <w:szCs w:val="28"/>
              </w:rPr>
              <w:t>necesar</w:t>
            </w:r>
            <w:r w:rsidR="00032B46" w:rsidRPr="003540D4">
              <w:rPr>
                <w:rFonts w:ascii="Times New Roman" w:hAnsi="Times New Roman"/>
                <w:sz w:val="28"/>
                <w:szCs w:val="28"/>
              </w:rPr>
              <w:t xml:space="preserve"> </w:t>
            </w:r>
            <w:r w:rsidR="006E0A2E" w:rsidRPr="003540D4">
              <w:rPr>
                <w:rFonts w:ascii="Times New Roman" w:hAnsi="Times New Roman"/>
                <w:sz w:val="28"/>
                <w:szCs w:val="28"/>
              </w:rPr>
              <w:t xml:space="preserve">pentru </w:t>
            </w:r>
            <w:r w:rsidRPr="003540D4">
              <w:rPr>
                <w:rFonts w:ascii="Times New Roman" w:hAnsi="Times New Roman"/>
                <w:sz w:val="28"/>
                <w:szCs w:val="28"/>
              </w:rPr>
              <w:t>implement</w:t>
            </w:r>
            <w:r w:rsidR="006E0A2E" w:rsidRPr="003540D4">
              <w:rPr>
                <w:rFonts w:ascii="Times New Roman" w:hAnsi="Times New Roman"/>
                <w:sz w:val="28"/>
                <w:szCs w:val="28"/>
              </w:rPr>
              <w:t>area</w:t>
            </w:r>
            <w:r w:rsidR="00032B46" w:rsidRPr="003540D4">
              <w:rPr>
                <w:rFonts w:ascii="Times New Roman" w:hAnsi="Times New Roman"/>
                <w:sz w:val="28"/>
                <w:szCs w:val="28"/>
              </w:rPr>
              <w:t xml:space="preserve"> </w:t>
            </w:r>
            <w:r w:rsidRPr="003540D4">
              <w:rPr>
                <w:rFonts w:ascii="Times New Roman" w:hAnsi="Times New Roman"/>
                <w:sz w:val="28"/>
                <w:szCs w:val="28"/>
              </w:rPr>
              <w:t>legisla</w:t>
            </w:r>
            <w:r w:rsidR="00863417" w:rsidRPr="003540D4">
              <w:rPr>
                <w:rFonts w:ascii="Times New Roman" w:hAnsi="Times New Roman"/>
                <w:sz w:val="28"/>
                <w:szCs w:val="28"/>
              </w:rPr>
              <w:t>ț</w:t>
            </w:r>
            <w:r w:rsidRPr="003540D4">
              <w:rPr>
                <w:rFonts w:ascii="Times New Roman" w:hAnsi="Times New Roman"/>
                <w:sz w:val="28"/>
                <w:szCs w:val="28"/>
              </w:rPr>
              <w:t>iei</w:t>
            </w:r>
            <w:r w:rsidR="00032B46" w:rsidRPr="003540D4">
              <w:rPr>
                <w:rFonts w:ascii="Times New Roman" w:hAnsi="Times New Roman"/>
                <w:sz w:val="28"/>
                <w:szCs w:val="28"/>
              </w:rPr>
              <w:t xml:space="preserve"> </w:t>
            </w:r>
            <w:r w:rsidR="007C53A1" w:rsidRPr="003540D4">
              <w:rPr>
                <w:rFonts w:ascii="Times New Roman" w:hAnsi="Times New Roman"/>
                <w:sz w:val="28"/>
                <w:szCs w:val="28"/>
              </w:rPr>
              <w:t>UE</w:t>
            </w:r>
          </w:p>
        </w:tc>
      </w:tr>
      <w:tr w:rsidR="00C67787" w:rsidRPr="003540D4" w14:paraId="268CDCE3"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4CFCD8" w14:textId="143CEE37" w:rsidR="00106EDB" w:rsidRPr="003540D4" w:rsidRDefault="004B7EA6" w:rsidP="00106078">
            <w:pPr>
              <w:spacing w:after="120"/>
              <w:rPr>
                <w:rFonts w:ascii="Times New Roman" w:hAnsi="Times New Roman"/>
                <w:sz w:val="28"/>
                <w:szCs w:val="28"/>
              </w:rPr>
            </w:pPr>
            <w:r w:rsidRPr="003540D4">
              <w:rPr>
                <w:rFonts w:ascii="Times New Roman" w:hAnsi="Times New Roman"/>
                <w:sz w:val="28"/>
                <w:szCs w:val="28"/>
              </w:rPr>
              <w:t>Nu este aplicabil</w:t>
            </w:r>
            <w:r w:rsidR="00805D13" w:rsidRPr="003540D4">
              <w:rPr>
                <w:rFonts w:ascii="Times New Roman" w:hAnsi="Times New Roman"/>
                <w:sz w:val="28"/>
                <w:szCs w:val="28"/>
                <w:lang w:eastAsia="ru-RU"/>
              </w:rPr>
              <w:t>.</w:t>
            </w:r>
          </w:p>
        </w:tc>
      </w:tr>
      <w:tr w:rsidR="00C67787" w:rsidRPr="003540D4" w14:paraId="338B3440" w14:textId="77777777" w:rsidTr="00496ABB">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005A4AC" w14:textId="13FBCB78" w:rsidR="008B4BE6" w:rsidRPr="003540D4" w:rsidRDefault="006933C3" w:rsidP="00106078">
            <w:pPr>
              <w:spacing w:after="120"/>
              <w:rPr>
                <w:rFonts w:ascii="Times New Roman" w:hAnsi="Times New Roman"/>
                <w:b/>
                <w:bCs/>
                <w:sz w:val="28"/>
                <w:szCs w:val="28"/>
              </w:rPr>
            </w:pPr>
            <w:r w:rsidRPr="003540D4">
              <w:rPr>
                <w:rFonts w:ascii="Times New Roman" w:hAnsi="Times New Roman"/>
                <w:b/>
                <w:bCs/>
                <w:sz w:val="28"/>
                <w:szCs w:val="28"/>
              </w:rPr>
              <w:t>6.</w:t>
            </w:r>
            <w:r w:rsidR="00032B46" w:rsidRPr="003540D4">
              <w:rPr>
                <w:rFonts w:ascii="Times New Roman" w:hAnsi="Times New Roman"/>
                <w:b/>
                <w:bCs/>
                <w:sz w:val="28"/>
                <w:szCs w:val="28"/>
              </w:rPr>
              <w:t xml:space="preserve"> </w:t>
            </w:r>
            <w:r w:rsidRPr="003540D4">
              <w:rPr>
                <w:rFonts w:ascii="Times New Roman" w:hAnsi="Times New Roman"/>
                <w:b/>
                <w:bCs/>
                <w:sz w:val="28"/>
                <w:szCs w:val="28"/>
              </w:rPr>
              <w:t>Avizarea</w:t>
            </w:r>
            <w:r w:rsidR="00032B46" w:rsidRPr="003540D4">
              <w:rPr>
                <w:rFonts w:ascii="Times New Roman" w:hAnsi="Times New Roman"/>
                <w:b/>
                <w:bCs/>
                <w:sz w:val="28"/>
                <w:szCs w:val="28"/>
              </w:rPr>
              <w:t xml:space="preserve"> </w:t>
            </w:r>
            <w:r w:rsidR="00863417" w:rsidRPr="003540D4">
              <w:rPr>
                <w:rFonts w:ascii="Times New Roman" w:hAnsi="Times New Roman"/>
                <w:b/>
                <w:bCs/>
                <w:sz w:val="28"/>
                <w:szCs w:val="28"/>
              </w:rPr>
              <w:t>ș</w:t>
            </w:r>
            <w:r w:rsidRPr="003540D4">
              <w:rPr>
                <w:rFonts w:ascii="Times New Roman" w:hAnsi="Times New Roman"/>
                <w:b/>
                <w:bCs/>
                <w:sz w:val="28"/>
                <w:szCs w:val="28"/>
              </w:rPr>
              <w:t>i</w:t>
            </w:r>
            <w:r w:rsidR="00032B46" w:rsidRPr="003540D4">
              <w:rPr>
                <w:rFonts w:ascii="Times New Roman" w:hAnsi="Times New Roman"/>
                <w:b/>
                <w:bCs/>
                <w:sz w:val="28"/>
                <w:szCs w:val="28"/>
              </w:rPr>
              <w:t xml:space="preserve"> </w:t>
            </w:r>
            <w:r w:rsidRPr="003540D4">
              <w:rPr>
                <w:rFonts w:ascii="Times New Roman" w:hAnsi="Times New Roman"/>
                <w:b/>
                <w:bCs/>
                <w:sz w:val="28"/>
                <w:szCs w:val="28"/>
              </w:rPr>
              <w:t>consultarea</w:t>
            </w:r>
            <w:r w:rsidR="00032B46" w:rsidRPr="003540D4">
              <w:rPr>
                <w:rFonts w:ascii="Times New Roman" w:hAnsi="Times New Roman"/>
                <w:b/>
                <w:bCs/>
                <w:sz w:val="28"/>
                <w:szCs w:val="28"/>
              </w:rPr>
              <w:t xml:space="preserve"> </w:t>
            </w:r>
            <w:r w:rsidRPr="003540D4">
              <w:rPr>
                <w:rFonts w:ascii="Times New Roman" w:hAnsi="Times New Roman"/>
                <w:b/>
                <w:bCs/>
                <w:sz w:val="28"/>
                <w:szCs w:val="28"/>
              </w:rPr>
              <w:t>publică</w:t>
            </w:r>
            <w:r w:rsidR="00032B46" w:rsidRPr="003540D4">
              <w:rPr>
                <w:rFonts w:ascii="Times New Roman" w:hAnsi="Times New Roman"/>
                <w:b/>
                <w:bCs/>
                <w:sz w:val="28"/>
                <w:szCs w:val="28"/>
              </w:rPr>
              <w:t xml:space="preserve"> </w:t>
            </w:r>
            <w:r w:rsidRPr="003540D4">
              <w:rPr>
                <w:rFonts w:ascii="Times New Roman" w:hAnsi="Times New Roman"/>
                <w:b/>
                <w:bCs/>
                <w:sz w:val="28"/>
                <w:szCs w:val="28"/>
              </w:rPr>
              <w:t>a</w:t>
            </w:r>
            <w:r w:rsidR="00032B46" w:rsidRPr="003540D4">
              <w:rPr>
                <w:rFonts w:ascii="Times New Roman" w:hAnsi="Times New Roman"/>
                <w:b/>
                <w:bCs/>
                <w:sz w:val="28"/>
                <w:szCs w:val="28"/>
              </w:rPr>
              <w:t xml:space="preserve"> </w:t>
            </w:r>
            <w:r w:rsidRPr="003540D4">
              <w:rPr>
                <w:rFonts w:ascii="Times New Roman" w:hAnsi="Times New Roman"/>
                <w:b/>
                <w:bCs/>
                <w:sz w:val="28"/>
                <w:szCs w:val="28"/>
              </w:rPr>
              <w:t>proiectului</w:t>
            </w:r>
            <w:r w:rsidR="00032B46" w:rsidRPr="003540D4">
              <w:rPr>
                <w:rFonts w:ascii="Times New Roman" w:hAnsi="Times New Roman"/>
                <w:b/>
                <w:bCs/>
                <w:sz w:val="28"/>
                <w:szCs w:val="28"/>
              </w:rPr>
              <w:t xml:space="preserve"> </w:t>
            </w:r>
            <w:r w:rsidRPr="003540D4">
              <w:rPr>
                <w:rFonts w:ascii="Times New Roman" w:hAnsi="Times New Roman"/>
                <w:b/>
                <w:bCs/>
                <w:sz w:val="28"/>
                <w:szCs w:val="28"/>
              </w:rPr>
              <w:t>actului</w:t>
            </w:r>
            <w:r w:rsidR="00032B46" w:rsidRPr="003540D4">
              <w:rPr>
                <w:rFonts w:ascii="Times New Roman" w:hAnsi="Times New Roman"/>
                <w:b/>
                <w:bCs/>
                <w:sz w:val="28"/>
                <w:szCs w:val="28"/>
              </w:rPr>
              <w:t xml:space="preserve"> </w:t>
            </w:r>
            <w:r w:rsidRPr="003540D4">
              <w:rPr>
                <w:rFonts w:ascii="Times New Roman" w:hAnsi="Times New Roman"/>
                <w:b/>
                <w:bCs/>
                <w:sz w:val="28"/>
                <w:szCs w:val="28"/>
              </w:rPr>
              <w:t>normativ</w:t>
            </w:r>
          </w:p>
        </w:tc>
      </w:tr>
      <w:tr w:rsidR="00C67787" w:rsidRPr="003540D4" w14:paraId="4E687F27" w14:textId="77777777" w:rsidTr="00496ABB">
        <w:trPr>
          <w:trHeight w:val="2575"/>
        </w:trPr>
        <w:tc>
          <w:tcPr>
            <w:tcW w:w="910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7CA18354" w14:textId="145C5860" w:rsidR="00122D53" w:rsidRDefault="00122D53" w:rsidP="00122D53">
            <w:pPr>
              <w:spacing w:after="120"/>
              <w:rPr>
                <w:rFonts w:ascii="Times New Roman" w:hAnsi="Times New Roman"/>
                <w:sz w:val="28"/>
                <w:szCs w:val="28"/>
              </w:rPr>
            </w:pPr>
            <w:r w:rsidRPr="003540D4">
              <w:rPr>
                <w:rFonts w:ascii="Times New Roman" w:hAnsi="Times New Roman"/>
                <w:sz w:val="28"/>
                <w:szCs w:val="28"/>
              </w:rPr>
              <w:t>Proiectul hotărârii de Guvern</w:t>
            </w:r>
            <w:r w:rsidR="003540D4" w:rsidRPr="003540D4">
              <w:rPr>
                <w:rFonts w:ascii="Times New Roman" w:hAnsi="Times New Roman"/>
                <w:sz w:val="28"/>
                <w:szCs w:val="28"/>
              </w:rPr>
              <w:t xml:space="preserve"> </w:t>
            </w:r>
            <w:r w:rsidR="003540D4" w:rsidRPr="003540D4">
              <w:rPr>
                <w:rFonts w:ascii="Times New Roman" w:hAnsi="Times New Roman"/>
                <w:bCs/>
                <w:sz w:val="28"/>
                <w:szCs w:val="28"/>
                <w:lang w:eastAsia="ru-RU"/>
              </w:rPr>
              <w:t xml:space="preserve">cu privire la modificarea unor acte normative </w:t>
            </w:r>
            <w:r w:rsidR="003540D4" w:rsidRPr="003540D4">
              <w:rPr>
                <w:rFonts w:ascii="Times New Roman" w:hAnsi="Times New Roman"/>
                <w:bCs/>
                <w:i/>
                <w:iCs/>
                <w:sz w:val="28"/>
                <w:szCs w:val="28"/>
                <w:lang w:eastAsia="ru-RU"/>
              </w:rPr>
              <w:t>(</w:t>
            </w:r>
            <w:r w:rsidR="003540D4" w:rsidRPr="003540D4">
              <w:rPr>
                <w:rFonts w:ascii="Times New Roman" w:hAnsi="Times New Roman"/>
                <w:bCs/>
                <w:i/>
                <w:iCs/>
                <w:sz w:val="28"/>
                <w:szCs w:val="28"/>
              </w:rPr>
              <w:t>ajustarea cadrului normativ</w:t>
            </w:r>
            <w:r w:rsidR="003540D4" w:rsidRPr="003540D4">
              <w:rPr>
                <w:b/>
                <w:i/>
                <w:iCs/>
                <w:sz w:val="28"/>
                <w:szCs w:val="28"/>
              </w:rPr>
              <w:t xml:space="preserve"> </w:t>
            </w:r>
            <w:r w:rsidR="003540D4" w:rsidRPr="003540D4">
              <w:rPr>
                <w:rFonts w:ascii="Times New Roman" w:hAnsi="Times New Roman"/>
                <w:i/>
                <w:iCs/>
                <w:sz w:val="28"/>
                <w:szCs w:val="28"/>
              </w:rPr>
              <w:t>în domeniul urbanismului, construcțiilor și locuințelor</w:t>
            </w:r>
            <w:r w:rsidR="003540D4" w:rsidRPr="003540D4">
              <w:rPr>
                <w:rFonts w:ascii="Times New Roman" w:hAnsi="Times New Roman"/>
                <w:bCs/>
                <w:i/>
                <w:iCs/>
                <w:sz w:val="28"/>
                <w:szCs w:val="28"/>
                <w:lang w:eastAsia="ru-RU"/>
              </w:rPr>
              <w:t xml:space="preserve">) </w:t>
            </w:r>
            <w:r w:rsidR="003540D4" w:rsidRPr="003540D4">
              <w:rPr>
                <w:rFonts w:ascii="Times New Roman" w:hAnsi="Times New Roman"/>
                <w:sz w:val="28"/>
                <w:szCs w:val="28"/>
              </w:rPr>
              <w:t xml:space="preserve">a fost </w:t>
            </w:r>
            <w:r w:rsidRPr="003540D4">
              <w:rPr>
                <w:rFonts w:ascii="Times New Roman" w:hAnsi="Times New Roman"/>
                <w:sz w:val="28"/>
                <w:szCs w:val="28"/>
              </w:rPr>
              <w:t>supus consultărilor publice și avizărilor/expertizărilor de către entitățile publice de resort, în conformitate cu prevederile Legii nr. 100/2017 cu privire la actele normative.</w:t>
            </w:r>
          </w:p>
          <w:p w14:paraId="056D9743" w14:textId="77777777" w:rsidR="00E15A1E" w:rsidRDefault="00E15A1E" w:rsidP="00122D53">
            <w:pPr>
              <w:spacing w:after="120"/>
              <w:rPr>
                <w:rFonts w:ascii="Times New Roman" w:hAnsi="Times New Roman"/>
                <w:sz w:val="28"/>
                <w:szCs w:val="28"/>
              </w:rPr>
            </w:pPr>
          </w:p>
          <w:p w14:paraId="76FE5F54" w14:textId="1A5DEC6E" w:rsidR="00EC42BE" w:rsidRDefault="00A113DD" w:rsidP="00E15A1E">
            <w:pPr>
              <w:spacing w:after="120"/>
            </w:pPr>
            <w:r>
              <w:rPr>
                <w:rFonts w:ascii="Times New Roman" w:hAnsi="Times New Roman"/>
                <w:sz w:val="28"/>
                <w:szCs w:val="28"/>
              </w:rPr>
              <w:t>Î</w:t>
            </w:r>
            <w:r w:rsidRPr="00A113DD">
              <w:rPr>
                <w:rFonts w:ascii="Times New Roman" w:hAnsi="Times New Roman"/>
                <w:sz w:val="28"/>
                <w:szCs w:val="28"/>
              </w:rPr>
              <w:t>n scopul respectării prevederilor Legii nr. 239/2008 privind transparenta în procesul decizional, anunțul privind inițierea elaborării</w:t>
            </w:r>
            <w:r>
              <w:rPr>
                <w:rFonts w:ascii="Times New Roman" w:hAnsi="Times New Roman"/>
                <w:sz w:val="28"/>
                <w:szCs w:val="28"/>
              </w:rPr>
              <w:t xml:space="preserve"> </w:t>
            </w:r>
            <w:r w:rsidRPr="00A113DD">
              <w:rPr>
                <w:rFonts w:ascii="Times New Roman" w:hAnsi="Times New Roman"/>
                <w:sz w:val="28"/>
                <w:szCs w:val="28"/>
              </w:rPr>
              <w:t>proiectului poate fi accesat link:</w:t>
            </w:r>
            <w:r>
              <w:rPr>
                <w:rFonts w:ascii="Times New Roman" w:hAnsi="Times New Roman"/>
                <w:sz w:val="28"/>
                <w:szCs w:val="28"/>
              </w:rPr>
              <w:t xml:space="preserve"> </w:t>
            </w:r>
            <w:hyperlink r:id="rId11" w:history="1">
              <w:r w:rsidRPr="00A113DD">
                <w:rPr>
                  <w:rStyle w:val="Hyperlink"/>
                  <w:rFonts w:ascii="Times New Roman" w:hAnsi="Times New Roman"/>
                  <w:sz w:val="28"/>
                  <w:szCs w:val="28"/>
                </w:rPr>
                <w:t>https://particip.gov.md/ro/document/stages/*/15355</w:t>
              </w:r>
            </w:hyperlink>
          </w:p>
          <w:p w14:paraId="6A94A35F" w14:textId="77777777" w:rsidR="00E15A1E" w:rsidRPr="003540D4" w:rsidRDefault="00E15A1E" w:rsidP="00E15A1E">
            <w:pPr>
              <w:spacing w:after="120"/>
              <w:rPr>
                <w:rFonts w:ascii="Times New Roman" w:hAnsi="Times New Roman"/>
                <w:sz w:val="28"/>
                <w:szCs w:val="28"/>
              </w:rPr>
            </w:pPr>
          </w:p>
          <w:p w14:paraId="61E2C5C3" w14:textId="1CAAF4C1" w:rsidR="003540D4" w:rsidRPr="003540D4" w:rsidRDefault="00A113DD" w:rsidP="00AC0DD1">
            <w:pPr>
              <w:spacing w:after="120"/>
              <w:rPr>
                <w:rFonts w:ascii="Times New Roman" w:hAnsi="Times New Roman"/>
                <w:sz w:val="28"/>
                <w:szCs w:val="28"/>
              </w:rPr>
            </w:pPr>
            <w:r>
              <w:rPr>
                <w:rFonts w:ascii="Times New Roman" w:hAnsi="Times New Roman"/>
                <w:sz w:val="28"/>
                <w:szCs w:val="28"/>
              </w:rPr>
              <w:lastRenderedPageBreak/>
              <w:t>Astfel</w:t>
            </w:r>
            <w:r w:rsidR="00122D53" w:rsidRPr="003540D4">
              <w:rPr>
                <w:rFonts w:ascii="Times New Roman" w:hAnsi="Times New Roman"/>
                <w:sz w:val="28"/>
                <w:szCs w:val="28"/>
              </w:rPr>
              <w:t xml:space="preserve">, </w:t>
            </w:r>
            <w:r w:rsidR="003540D4" w:rsidRPr="003540D4">
              <w:rPr>
                <w:rFonts w:ascii="Times New Roman" w:hAnsi="Times New Roman"/>
                <w:sz w:val="28"/>
                <w:szCs w:val="28"/>
              </w:rPr>
              <w:t>p</w:t>
            </w:r>
            <w:r w:rsidR="003540D4" w:rsidRPr="003540D4">
              <w:rPr>
                <w:rFonts w:ascii="Times New Roman" w:hAnsi="Times New Roman"/>
                <w:sz w:val="28"/>
                <w:szCs w:val="28"/>
                <w:lang w:eastAsia="ru-RU"/>
              </w:rPr>
              <w:t>roiectul hotărâr</w:t>
            </w:r>
            <w:r w:rsidR="005310BC">
              <w:rPr>
                <w:rFonts w:ascii="Times New Roman" w:hAnsi="Times New Roman"/>
                <w:sz w:val="28"/>
                <w:szCs w:val="28"/>
                <w:lang w:eastAsia="ru-RU"/>
              </w:rPr>
              <w:t>ii</w:t>
            </w:r>
            <w:r w:rsidR="003540D4" w:rsidRPr="003540D4">
              <w:rPr>
                <w:rFonts w:ascii="Times New Roman" w:hAnsi="Times New Roman"/>
                <w:sz w:val="28"/>
                <w:szCs w:val="28"/>
                <w:lang w:eastAsia="ru-RU"/>
              </w:rPr>
              <w:t xml:space="preserve"> de </w:t>
            </w:r>
            <w:r w:rsidR="003540D4" w:rsidRPr="003540D4">
              <w:rPr>
                <w:rFonts w:ascii="Times New Roman" w:hAnsi="Times New Roman"/>
                <w:bCs/>
                <w:sz w:val="28"/>
                <w:szCs w:val="28"/>
                <w:lang w:eastAsia="ru-RU"/>
              </w:rPr>
              <w:t>Guvern</w:t>
            </w:r>
            <w:r>
              <w:rPr>
                <w:rFonts w:ascii="Times New Roman" w:hAnsi="Times New Roman"/>
                <w:bCs/>
                <w:sz w:val="28"/>
                <w:szCs w:val="28"/>
                <w:lang w:eastAsia="ru-RU"/>
              </w:rPr>
              <w:t>, ca etapă următoare</w:t>
            </w:r>
            <w:r w:rsidR="00E15A1E">
              <w:rPr>
                <w:rFonts w:ascii="Times New Roman" w:hAnsi="Times New Roman"/>
                <w:bCs/>
                <w:sz w:val="28"/>
                <w:szCs w:val="28"/>
                <w:lang w:eastAsia="ru-RU"/>
              </w:rPr>
              <w:t>, avizare,</w:t>
            </w:r>
            <w:r w:rsidR="003540D4" w:rsidRPr="003540D4">
              <w:rPr>
                <w:rFonts w:ascii="Times New Roman" w:hAnsi="Times New Roman"/>
                <w:sz w:val="28"/>
                <w:szCs w:val="28"/>
                <w:lang w:eastAsia="ru-RU"/>
              </w:rPr>
              <w:t xml:space="preserve"> a fost plasat spre consultare publică pe s</w:t>
            </w:r>
            <w:r w:rsidR="003540D4">
              <w:rPr>
                <w:rFonts w:ascii="Times New Roman" w:hAnsi="Times New Roman"/>
                <w:sz w:val="28"/>
                <w:szCs w:val="28"/>
                <w:lang w:eastAsia="ru-RU"/>
              </w:rPr>
              <w:t xml:space="preserve">ite-urile web ale ministerului și pe portalul particip.gov.md. </w:t>
            </w:r>
          </w:p>
          <w:p w14:paraId="6928AC9A" w14:textId="77777777" w:rsidR="00AC0DD1" w:rsidRDefault="003540D4" w:rsidP="003540D4">
            <w:pPr>
              <w:spacing w:after="120"/>
              <w:ind w:firstLine="0"/>
              <w:jc w:val="left"/>
              <w:rPr>
                <w:sz w:val="28"/>
                <w:szCs w:val="28"/>
              </w:rPr>
            </w:pPr>
            <w:r>
              <w:rPr>
                <w:rFonts w:ascii="Times New Roman" w:hAnsi="Times New Roman"/>
                <w:sz w:val="28"/>
                <w:szCs w:val="28"/>
              </w:rPr>
              <w:t xml:space="preserve">Acestea se pot accesa la  </w:t>
            </w:r>
            <w:r w:rsidR="00122D53" w:rsidRPr="003540D4">
              <w:rPr>
                <w:rFonts w:ascii="Times New Roman" w:hAnsi="Times New Roman"/>
                <w:sz w:val="28"/>
                <w:szCs w:val="28"/>
              </w:rPr>
              <w:t>următorul</w:t>
            </w:r>
            <w:r>
              <w:rPr>
                <w:rFonts w:ascii="Times New Roman" w:hAnsi="Times New Roman"/>
                <w:sz w:val="28"/>
                <w:szCs w:val="28"/>
              </w:rPr>
              <w:t xml:space="preserve"> </w:t>
            </w:r>
            <w:r w:rsidR="00122D53" w:rsidRPr="003540D4">
              <w:rPr>
                <w:rFonts w:ascii="Times New Roman" w:hAnsi="Times New Roman"/>
                <w:sz w:val="28"/>
                <w:szCs w:val="28"/>
              </w:rPr>
              <w:t>link:</w:t>
            </w:r>
            <w:r w:rsidR="00431658" w:rsidRPr="003540D4">
              <w:rPr>
                <w:rFonts w:ascii="Times New Roman" w:hAnsi="Times New Roman"/>
                <w:sz w:val="28"/>
                <w:szCs w:val="28"/>
              </w:rPr>
              <w:t xml:space="preserve"> </w:t>
            </w:r>
            <w:r w:rsidR="00175BB1" w:rsidRPr="003540D4">
              <w:rPr>
                <w:rFonts w:ascii="Times New Roman" w:hAnsi="Times New Roman"/>
                <w:sz w:val="28"/>
                <w:szCs w:val="28"/>
              </w:rPr>
              <w:t> </w:t>
            </w:r>
            <w:hyperlink r:id="rId12" w:tgtFrame="_blank" w:history="1">
              <w:r w:rsidR="00710679" w:rsidRPr="00710679">
                <w:rPr>
                  <w:rStyle w:val="Hyperlink"/>
                  <w:rFonts w:ascii="Times New Roman" w:hAnsi="Times New Roman"/>
                  <w:sz w:val="28"/>
                  <w:szCs w:val="28"/>
                </w:rPr>
                <w:t>https://particip.gov.md/ro/document/stages/*/15355</w:t>
              </w:r>
            </w:hyperlink>
            <w:r w:rsidR="00710679" w:rsidRPr="00710679">
              <w:rPr>
                <w:sz w:val="28"/>
                <w:szCs w:val="28"/>
              </w:rPr>
              <w:t xml:space="preserve"> </w:t>
            </w:r>
          </w:p>
          <w:p w14:paraId="11D686F0" w14:textId="77777777" w:rsidR="00E15A1E" w:rsidRDefault="00E15A1E" w:rsidP="003540D4">
            <w:pPr>
              <w:spacing w:after="120"/>
              <w:ind w:firstLine="0"/>
              <w:jc w:val="left"/>
              <w:rPr>
                <w:sz w:val="28"/>
                <w:szCs w:val="28"/>
              </w:rPr>
            </w:pPr>
          </w:p>
          <w:p w14:paraId="5D2E4547" w14:textId="7D03EB11" w:rsidR="00E15A1E" w:rsidRPr="003540D4" w:rsidRDefault="00E15A1E" w:rsidP="00E15A1E">
            <w:pPr>
              <w:spacing w:after="120"/>
              <w:rPr>
                <w:rFonts w:ascii="Times New Roman" w:hAnsi="Times New Roman"/>
                <w:sz w:val="28"/>
                <w:szCs w:val="28"/>
              </w:rPr>
            </w:pPr>
            <w:r>
              <w:rPr>
                <w:rFonts w:ascii="Times New Roman" w:hAnsi="Times New Roman"/>
                <w:sz w:val="28"/>
                <w:szCs w:val="28"/>
              </w:rPr>
              <w:t>Pentru</w:t>
            </w:r>
            <w:r>
              <w:rPr>
                <w:rFonts w:ascii="Times New Roman" w:hAnsi="Times New Roman"/>
                <w:bCs/>
                <w:sz w:val="28"/>
                <w:szCs w:val="28"/>
                <w:lang w:eastAsia="ru-RU"/>
              </w:rPr>
              <w:t xml:space="preserve"> etapa de următoare</w:t>
            </w:r>
            <w:r w:rsidRPr="003540D4">
              <w:rPr>
                <w:rFonts w:ascii="Times New Roman" w:hAnsi="Times New Roman"/>
                <w:sz w:val="28"/>
                <w:szCs w:val="28"/>
              </w:rPr>
              <w:t>,</w:t>
            </w:r>
            <w:r>
              <w:rPr>
                <w:rFonts w:ascii="Times New Roman" w:hAnsi="Times New Roman"/>
                <w:sz w:val="28"/>
                <w:szCs w:val="28"/>
              </w:rPr>
              <w:t xml:space="preserve"> spre aprobare,</w:t>
            </w:r>
            <w:r w:rsidRPr="003540D4">
              <w:rPr>
                <w:rFonts w:ascii="Times New Roman" w:hAnsi="Times New Roman"/>
                <w:sz w:val="28"/>
                <w:szCs w:val="28"/>
              </w:rPr>
              <w:t xml:space="preserve"> p</w:t>
            </w:r>
            <w:r w:rsidRPr="003540D4">
              <w:rPr>
                <w:rFonts w:ascii="Times New Roman" w:hAnsi="Times New Roman"/>
                <w:sz w:val="28"/>
                <w:szCs w:val="28"/>
                <w:lang w:eastAsia="ru-RU"/>
              </w:rPr>
              <w:t>roiectul hotărâr</w:t>
            </w:r>
            <w:r>
              <w:rPr>
                <w:rFonts w:ascii="Times New Roman" w:hAnsi="Times New Roman"/>
                <w:sz w:val="28"/>
                <w:szCs w:val="28"/>
                <w:lang w:eastAsia="ru-RU"/>
              </w:rPr>
              <w:t>ii</w:t>
            </w:r>
            <w:r w:rsidRPr="003540D4">
              <w:rPr>
                <w:rFonts w:ascii="Times New Roman" w:hAnsi="Times New Roman"/>
                <w:sz w:val="28"/>
                <w:szCs w:val="28"/>
                <w:lang w:eastAsia="ru-RU"/>
              </w:rPr>
              <w:t xml:space="preserve"> de </w:t>
            </w:r>
            <w:r w:rsidRPr="003540D4">
              <w:rPr>
                <w:rFonts w:ascii="Times New Roman" w:hAnsi="Times New Roman"/>
                <w:bCs/>
                <w:sz w:val="28"/>
                <w:szCs w:val="28"/>
                <w:lang w:eastAsia="ru-RU"/>
              </w:rPr>
              <w:t>Guvern</w:t>
            </w:r>
            <w:r>
              <w:rPr>
                <w:rFonts w:ascii="Times New Roman" w:hAnsi="Times New Roman"/>
                <w:bCs/>
                <w:sz w:val="28"/>
                <w:szCs w:val="28"/>
                <w:lang w:eastAsia="ru-RU"/>
              </w:rPr>
              <w:t xml:space="preserve">, </w:t>
            </w:r>
            <w:r w:rsidRPr="003540D4">
              <w:rPr>
                <w:rFonts w:ascii="Times New Roman" w:hAnsi="Times New Roman"/>
                <w:sz w:val="28"/>
                <w:szCs w:val="28"/>
                <w:lang w:eastAsia="ru-RU"/>
              </w:rPr>
              <w:t xml:space="preserve"> a fost plasat spre consultare publică pe s</w:t>
            </w:r>
            <w:r>
              <w:rPr>
                <w:rFonts w:ascii="Times New Roman" w:hAnsi="Times New Roman"/>
                <w:sz w:val="28"/>
                <w:szCs w:val="28"/>
                <w:lang w:eastAsia="ru-RU"/>
              </w:rPr>
              <w:t xml:space="preserve">ite-urile web ale ministerului și pe portalul particip.gov.md. </w:t>
            </w:r>
          </w:p>
          <w:p w14:paraId="53249BBE" w14:textId="77777777" w:rsidR="00E15A1E" w:rsidRDefault="00E15A1E" w:rsidP="00E15A1E">
            <w:pPr>
              <w:spacing w:after="120"/>
              <w:ind w:firstLine="0"/>
              <w:jc w:val="left"/>
              <w:rPr>
                <w:sz w:val="28"/>
                <w:szCs w:val="28"/>
              </w:rPr>
            </w:pPr>
            <w:r>
              <w:rPr>
                <w:rFonts w:ascii="Times New Roman" w:hAnsi="Times New Roman"/>
                <w:sz w:val="28"/>
                <w:szCs w:val="28"/>
              </w:rPr>
              <w:t xml:space="preserve">Acestea se pot accesa la  </w:t>
            </w:r>
            <w:r w:rsidRPr="003540D4">
              <w:rPr>
                <w:rFonts w:ascii="Times New Roman" w:hAnsi="Times New Roman"/>
                <w:sz w:val="28"/>
                <w:szCs w:val="28"/>
              </w:rPr>
              <w:t>următorul</w:t>
            </w:r>
            <w:r>
              <w:rPr>
                <w:rFonts w:ascii="Times New Roman" w:hAnsi="Times New Roman"/>
                <w:sz w:val="28"/>
                <w:szCs w:val="28"/>
              </w:rPr>
              <w:t xml:space="preserve"> </w:t>
            </w:r>
            <w:r w:rsidRPr="003540D4">
              <w:rPr>
                <w:rFonts w:ascii="Times New Roman" w:hAnsi="Times New Roman"/>
                <w:sz w:val="28"/>
                <w:szCs w:val="28"/>
              </w:rPr>
              <w:t>link:  </w:t>
            </w:r>
            <w:hyperlink r:id="rId13" w:tgtFrame="_blank" w:history="1">
              <w:r w:rsidRPr="00710679">
                <w:rPr>
                  <w:rStyle w:val="Hyperlink"/>
                  <w:rFonts w:ascii="Times New Roman" w:hAnsi="Times New Roman"/>
                  <w:sz w:val="28"/>
                  <w:szCs w:val="28"/>
                </w:rPr>
                <w:t>https://particip.gov.md/ro/document/stages/*/15355</w:t>
              </w:r>
            </w:hyperlink>
            <w:r w:rsidRPr="00710679">
              <w:rPr>
                <w:sz w:val="28"/>
                <w:szCs w:val="28"/>
              </w:rPr>
              <w:t xml:space="preserve"> </w:t>
            </w:r>
          </w:p>
          <w:p w14:paraId="7E6045F3" w14:textId="7C6C9385" w:rsidR="00E15A1E" w:rsidRPr="003540D4" w:rsidRDefault="00E15A1E" w:rsidP="003540D4">
            <w:pPr>
              <w:spacing w:after="120"/>
              <w:ind w:firstLine="0"/>
              <w:jc w:val="left"/>
            </w:pPr>
          </w:p>
        </w:tc>
      </w:tr>
      <w:tr w:rsidR="00C67787" w:rsidRPr="003540D4" w14:paraId="2C469418" w14:textId="77777777" w:rsidTr="00496ABB">
        <w:tc>
          <w:tcPr>
            <w:tcW w:w="9109" w:type="dxa"/>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9E2C905" w14:textId="3C56F437" w:rsidR="007258CF" w:rsidRPr="003540D4" w:rsidRDefault="006933C3" w:rsidP="00E15A1E">
            <w:pPr>
              <w:spacing w:after="120"/>
              <w:ind w:firstLine="0"/>
              <w:jc w:val="center"/>
              <w:rPr>
                <w:rFonts w:ascii="Times New Roman" w:hAnsi="Times New Roman"/>
                <w:b/>
                <w:bCs/>
                <w:sz w:val="28"/>
                <w:szCs w:val="28"/>
              </w:rPr>
            </w:pPr>
            <w:r w:rsidRPr="003540D4">
              <w:rPr>
                <w:rFonts w:ascii="Times New Roman" w:hAnsi="Times New Roman"/>
                <w:b/>
                <w:bCs/>
                <w:sz w:val="28"/>
                <w:szCs w:val="28"/>
              </w:rPr>
              <w:lastRenderedPageBreak/>
              <w:t>7.</w:t>
            </w:r>
            <w:r w:rsidR="00032B46" w:rsidRPr="003540D4">
              <w:rPr>
                <w:rFonts w:ascii="Times New Roman" w:hAnsi="Times New Roman"/>
                <w:b/>
                <w:bCs/>
                <w:sz w:val="28"/>
                <w:szCs w:val="28"/>
              </w:rPr>
              <w:t xml:space="preserve"> </w:t>
            </w:r>
            <w:r w:rsidR="00A95A2D" w:rsidRPr="003540D4">
              <w:rPr>
                <w:rFonts w:ascii="Times New Roman" w:hAnsi="Times New Roman"/>
                <w:b/>
                <w:bCs/>
                <w:sz w:val="28"/>
                <w:szCs w:val="28"/>
              </w:rPr>
              <w:t>C</w:t>
            </w:r>
            <w:r w:rsidRPr="003540D4">
              <w:rPr>
                <w:rFonts w:ascii="Times New Roman" w:hAnsi="Times New Roman"/>
                <w:b/>
                <w:bCs/>
                <w:sz w:val="28"/>
                <w:szCs w:val="28"/>
              </w:rPr>
              <w:t>oncluziile</w:t>
            </w:r>
            <w:r w:rsidR="00032B46" w:rsidRPr="003540D4">
              <w:rPr>
                <w:rFonts w:ascii="Times New Roman" w:hAnsi="Times New Roman"/>
                <w:b/>
                <w:bCs/>
                <w:sz w:val="28"/>
                <w:szCs w:val="28"/>
              </w:rPr>
              <w:t xml:space="preserve"> </w:t>
            </w:r>
            <w:r w:rsidRPr="003540D4">
              <w:rPr>
                <w:rFonts w:ascii="Times New Roman" w:hAnsi="Times New Roman"/>
                <w:b/>
                <w:bCs/>
                <w:sz w:val="28"/>
                <w:szCs w:val="28"/>
              </w:rPr>
              <w:t>expertizelor</w:t>
            </w:r>
          </w:p>
        </w:tc>
      </w:tr>
      <w:tr w:rsidR="00C67787" w:rsidRPr="003540D4" w14:paraId="26F8D433"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A63935" w14:textId="0375CDC2" w:rsidR="00805D13" w:rsidRPr="003540D4" w:rsidRDefault="00805D13" w:rsidP="001A4EE2">
            <w:pPr>
              <w:spacing w:after="120"/>
              <w:rPr>
                <w:rFonts w:ascii="Times New Roman" w:hAnsi="Times New Roman"/>
                <w:bCs/>
                <w:sz w:val="28"/>
                <w:szCs w:val="28"/>
              </w:rPr>
            </w:pPr>
            <w:r w:rsidRPr="003540D4">
              <w:rPr>
                <w:rFonts w:ascii="Times New Roman" w:hAnsi="Times New Roman"/>
                <w:bCs/>
                <w:sz w:val="28"/>
                <w:szCs w:val="28"/>
              </w:rPr>
              <w:t xml:space="preserve">Proiectul de </w:t>
            </w:r>
            <w:r w:rsidR="001A4EE2" w:rsidRPr="003540D4">
              <w:rPr>
                <w:rFonts w:ascii="Times New Roman" w:hAnsi="Times New Roman"/>
                <w:bCs/>
                <w:sz w:val="28"/>
                <w:szCs w:val="28"/>
              </w:rPr>
              <w:t xml:space="preserve">hotărâre </w:t>
            </w:r>
            <w:r w:rsidR="00E15A1E">
              <w:rPr>
                <w:rFonts w:ascii="Times New Roman" w:hAnsi="Times New Roman"/>
                <w:bCs/>
                <w:sz w:val="28"/>
                <w:szCs w:val="28"/>
              </w:rPr>
              <w:t xml:space="preserve">a </w:t>
            </w:r>
            <w:r w:rsidR="00AD5A6F">
              <w:rPr>
                <w:rFonts w:ascii="Times New Roman" w:hAnsi="Times New Roman"/>
                <w:bCs/>
                <w:sz w:val="28"/>
                <w:szCs w:val="28"/>
              </w:rPr>
              <w:t xml:space="preserve">fost </w:t>
            </w:r>
            <w:r w:rsidRPr="003540D4">
              <w:rPr>
                <w:rFonts w:ascii="Times New Roman" w:hAnsi="Times New Roman"/>
                <w:bCs/>
                <w:sz w:val="28"/>
                <w:szCs w:val="28"/>
              </w:rPr>
              <w:t>supus expertizei juridice și respectiv expertizei anticorupție în conformitate cu cerințele Legii nr.100/2017 cu privire la actele normative.</w:t>
            </w:r>
          </w:p>
          <w:p w14:paraId="00D28FA4" w14:textId="2DAE035F" w:rsidR="009C20E0" w:rsidRDefault="00805D13" w:rsidP="001A4EE2">
            <w:pPr>
              <w:spacing w:after="120"/>
              <w:rPr>
                <w:rFonts w:ascii="Times New Roman" w:hAnsi="Times New Roman"/>
                <w:bCs/>
                <w:sz w:val="28"/>
                <w:szCs w:val="28"/>
              </w:rPr>
            </w:pPr>
            <w:r w:rsidRPr="003540D4">
              <w:rPr>
                <w:rFonts w:ascii="Times New Roman" w:hAnsi="Times New Roman"/>
                <w:bCs/>
                <w:sz w:val="28"/>
                <w:szCs w:val="28"/>
              </w:rPr>
              <w:t>Rezultatele expertizelor menționate supra,</w:t>
            </w:r>
            <w:r w:rsidR="00E15A1E">
              <w:rPr>
                <w:rFonts w:ascii="Times New Roman" w:hAnsi="Times New Roman"/>
                <w:bCs/>
                <w:sz w:val="28"/>
                <w:szCs w:val="28"/>
              </w:rPr>
              <w:t xml:space="preserve"> sunt reflectate în Sinteza la</w:t>
            </w:r>
            <w:r w:rsidR="00AD5A6F">
              <w:rPr>
                <w:rFonts w:ascii="Times New Roman" w:hAnsi="Times New Roman"/>
                <w:bCs/>
                <w:sz w:val="28"/>
                <w:szCs w:val="28"/>
              </w:rPr>
              <w:t xml:space="preserve"> proiect.</w:t>
            </w:r>
          </w:p>
          <w:p w14:paraId="45D4E397" w14:textId="637D4346" w:rsidR="008B4BE6" w:rsidRPr="009C20E0" w:rsidRDefault="00E15A1E" w:rsidP="001A4EE2">
            <w:pPr>
              <w:spacing w:after="120"/>
              <w:rPr>
                <w:rFonts w:ascii="Times New Roman" w:hAnsi="Times New Roman"/>
                <w:bCs/>
                <w:sz w:val="28"/>
                <w:szCs w:val="28"/>
              </w:rPr>
            </w:pPr>
            <w:r>
              <w:rPr>
                <w:rFonts w:ascii="Times New Roman" w:hAnsi="Times New Roman"/>
                <w:bCs/>
                <w:sz w:val="28"/>
                <w:szCs w:val="28"/>
              </w:rPr>
              <w:t xml:space="preserve"> </w:t>
            </w:r>
            <w:r w:rsidR="009C20E0">
              <w:rPr>
                <w:rFonts w:ascii="Times New Roman" w:hAnsi="Times New Roman"/>
                <w:bCs/>
                <w:sz w:val="28"/>
                <w:szCs w:val="28"/>
              </w:rPr>
              <w:t xml:space="preserve">Expertiza juridică a propus </w:t>
            </w:r>
            <w:r>
              <w:rPr>
                <w:rFonts w:ascii="Times New Roman" w:hAnsi="Times New Roman"/>
                <w:bCs/>
                <w:sz w:val="28"/>
                <w:szCs w:val="28"/>
              </w:rPr>
              <w:t xml:space="preserve">înlocuirea actelor legislative supuse abrogării cu </w:t>
            </w:r>
            <w:r w:rsidR="00FD4679">
              <w:rPr>
                <w:rFonts w:ascii="Times New Roman" w:hAnsi="Times New Roman"/>
                <w:bCs/>
                <w:sz w:val="28"/>
                <w:szCs w:val="28"/>
              </w:rPr>
              <w:t>cele adoptate recent</w:t>
            </w:r>
            <w:r w:rsidR="009C20E0">
              <w:rPr>
                <w:rFonts w:ascii="Times New Roman" w:hAnsi="Times New Roman"/>
                <w:bCs/>
                <w:sz w:val="28"/>
                <w:szCs w:val="28"/>
              </w:rPr>
              <w:t xml:space="preserve"> (în clauza de adoptare și în contextul câtorva </w:t>
            </w:r>
            <w:r w:rsidR="00AD5A6F">
              <w:rPr>
                <w:rFonts w:ascii="Times New Roman" w:hAnsi="Times New Roman"/>
                <w:bCs/>
                <w:sz w:val="28"/>
                <w:szCs w:val="28"/>
              </w:rPr>
              <w:t>hotărâri de Guvern</w:t>
            </w:r>
            <w:r w:rsidR="009C20E0">
              <w:rPr>
                <w:rFonts w:ascii="Times New Roman" w:hAnsi="Times New Roman"/>
                <w:bCs/>
                <w:sz w:val="28"/>
                <w:szCs w:val="28"/>
              </w:rPr>
              <w:t>)</w:t>
            </w:r>
            <w:r w:rsidR="00AD5A6F">
              <w:rPr>
                <w:rFonts w:ascii="Times New Roman" w:hAnsi="Times New Roman"/>
                <w:bCs/>
                <w:sz w:val="28"/>
                <w:szCs w:val="28"/>
              </w:rPr>
              <w:t>.</w:t>
            </w:r>
          </w:p>
          <w:p w14:paraId="0F10FA05" w14:textId="77777777" w:rsidR="009C20E0" w:rsidRDefault="009C20E0" w:rsidP="009C20E0">
            <w:pPr>
              <w:pBdr>
                <w:top w:val="none" w:sz="4" w:space="0" w:color="000000"/>
                <w:left w:val="none" w:sz="4" w:space="0" w:color="000000"/>
                <w:bottom w:val="none" w:sz="4" w:space="0" w:color="000000"/>
                <w:right w:val="none" w:sz="4" w:space="0" w:color="000000"/>
              </w:pBdr>
              <w:ind w:firstLine="731"/>
              <w:rPr>
                <w:rFonts w:ascii="Times New Roman" w:hAnsi="Times New Roman"/>
                <w:sz w:val="28"/>
                <w:szCs w:val="28"/>
              </w:rPr>
            </w:pPr>
            <w:r w:rsidRPr="009C20E0">
              <w:rPr>
                <w:rFonts w:ascii="Times New Roman" w:hAnsi="Times New Roman"/>
                <w:bCs/>
                <w:sz w:val="28"/>
                <w:szCs w:val="28"/>
              </w:rPr>
              <w:t xml:space="preserve">Expertiza anticorupție a constatat </w:t>
            </w:r>
            <w:r w:rsidRPr="009C20E0">
              <w:rPr>
                <w:rFonts w:ascii="Times New Roman" w:hAnsi="Times New Roman"/>
                <w:sz w:val="28"/>
                <w:szCs w:val="28"/>
              </w:rPr>
              <w:t>că, actualizarea cadrului normativ existent nu necesită resurse financiare adiționale din bugetul de stat sau ar genera costuri suplimentare implicate. Proiectul nu conține factori și riscuri de corupție.</w:t>
            </w:r>
          </w:p>
          <w:p w14:paraId="2AAC16F1" w14:textId="100A342A" w:rsidR="00ED1138" w:rsidRPr="009C20E0" w:rsidRDefault="00ED1138" w:rsidP="009C20E0">
            <w:pPr>
              <w:pBdr>
                <w:top w:val="none" w:sz="4" w:space="0" w:color="000000"/>
                <w:left w:val="none" w:sz="4" w:space="0" w:color="000000"/>
                <w:bottom w:val="none" w:sz="4" w:space="0" w:color="000000"/>
                <w:right w:val="none" w:sz="4" w:space="0" w:color="000000"/>
              </w:pBdr>
              <w:ind w:firstLine="731"/>
              <w:rPr>
                <w:sz w:val="24"/>
                <w:szCs w:val="24"/>
              </w:rPr>
            </w:pPr>
          </w:p>
        </w:tc>
      </w:tr>
      <w:tr w:rsidR="00C67787" w:rsidRPr="003540D4" w14:paraId="723ACED3" w14:textId="77777777" w:rsidTr="00E15A1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2F1684B" w14:textId="11A5ED57" w:rsidR="00623361" w:rsidRPr="003540D4" w:rsidRDefault="006933C3" w:rsidP="001A4EE2">
            <w:pPr>
              <w:spacing w:after="120"/>
              <w:rPr>
                <w:rFonts w:ascii="Times New Roman" w:hAnsi="Times New Roman"/>
                <w:b/>
                <w:bCs/>
                <w:sz w:val="28"/>
                <w:szCs w:val="28"/>
              </w:rPr>
            </w:pPr>
            <w:r w:rsidRPr="003540D4">
              <w:rPr>
                <w:rFonts w:ascii="Times New Roman" w:hAnsi="Times New Roman"/>
                <w:b/>
                <w:bCs/>
                <w:sz w:val="28"/>
                <w:szCs w:val="28"/>
              </w:rPr>
              <w:t>8.</w:t>
            </w:r>
            <w:r w:rsidR="00032B46" w:rsidRPr="003540D4">
              <w:rPr>
                <w:rFonts w:ascii="Times New Roman" w:hAnsi="Times New Roman"/>
                <w:b/>
                <w:bCs/>
                <w:sz w:val="28"/>
                <w:szCs w:val="28"/>
              </w:rPr>
              <w:t xml:space="preserve"> </w:t>
            </w:r>
            <w:r w:rsidRPr="003540D4">
              <w:rPr>
                <w:rFonts w:ascii="Times New Roman" w:hAnsi="Times New Roman"/>
                <w:b/>
                <w:bCs/>
                <w:sz w:val="28"/>
                <w:szCs w:val="28"/>
              </w:rPr>
              <w:t>Modul</w:t>
            </w:r>
            <w:r w:rsidR="00032B46" w:rsidRPr="003540D4">
              <w:rPr>
                <w:rFonts w:ascii="Times New Roman" w:hAnsi="Times New Roman"/>
                <w:b/>
                <w:bCs/>
                <w:sz w:val="28"/>
                <w:szCs w:val="28"/>
              </w:rPr>
              <w:t xml:space="preserve"> </w:t>
            </w:r>
            <w:r w:rsidRPr="003540D4">
              <w:rPr>
                <w:rFonts w:ascii="Times New Roman" w:hAnsi="Times New Roman"/>
                <w:b/>
                <w:bCs/>
                <w:sz w:val="28"/>
                <w:szCs w:val="28"/>
              </w:rPr>
              <w:t>de</w:t>
            </w:r>
            <w:r w:rsidR="00032B46" w:rsidRPr="003540D4">
              <w:rPr>
                <w:rFonts w:ascii="Times New Roman" w:hAnsi="Times New Roman"/>
                <w:b/>
                <w:bCs/>
                <w:sz w:val="28"/>
                <w:szCs w:val="28"/>
              </w:rPr>
              <w:t xml:space="preserve"> </w:t>
            </w:r>
            <w:r w:rsidRPr="003540D4">
              <w:rPr>
                <w:rFonts w:ascii="Times New Roman" w:hAnsi="Times New Roman"/>
                <w:b/>
                <w:bCs/>
                <w:sz w:val="28"/>
                <w:szCs w:val="28"/>
              </w:rPr>
              <w:t>încorporare</w:t>
            </w:r>
            <w:r w:rsidR="00032B46" w:rsidRPr="003540D4">
              <w:rPr>
                <w:rFonts w:ascii="Times New Roman" w:hAnsi="Times New Roman"/>
                <w:b/>
                <w:bCs/>
                <w:sz w:val="28"/>
                <w:szCs w:val="28"/>
              </w:rPr>
              <w:t xml:space="preserve"> </w:t>
            </w:r>
            <w:r w:rsidRPr="003540D4">
              <w:rPr>
                <w:rFonts w:ascii="Times New Roman" w:hAnsi="Times New Roman"/>
                <w:b/>
                <w:bCs/>
                <w:sz w:val="28"/>
                <w:szCs w:val="28"/>
              </w:rPr>
              <w:t>a</w:t>
            </w:r>
            <w:r w:rsidR="00032B46" w:rsidRPr="003540D4">
              <w:rPr>
                <w:rFonts w:ascii="Times New Roman" w:hAnsi="Times New Roman"/>
                <w:b/>
                <w:bCs/>
                <w:sz w:val="28"/>
                <w:szCs w:val="28"/>
              </w:rPr>
              <w:t xml:space="preserve"> </w:t>
            </w:r>
            <w:r w:rsidRPr="003540D4">
              <w:rPr>
                <w:rFonts w:ascii="Times New Roman" w:hAnsi="Times New Roman"/>
                <w:b/>
                <w:bCs/>
                <w:sz w:val="28"/>
                <w:szCs w:val="28"/>
              </w:rPr>
              <w:t>actului</w:t>
            </w:r>
            <w:r w:rsidR="00032B46" w:rsidRPr="003540D4">
              <w:rPr>
                <w:rFonts w:ascii="Times New Roman" w:hAnsi="Times New Roman"/>
                <w:b/>
                <w:bCs/>
                <w:sz w:val="28"/>
                <w:szCs w:val="28"/>
              </w:rPr>
              <w:t xml:space="preserve"> </w:t>
            </w:r>
            <w:r w:rsidRPr="003540D4">
              <w:rPr>
                <w:rFonts w:ascii="Times New Roman" w:hAnsi="Times New Roman"/>
                <w:b/>
                <w:bCs/>
                <w:sz w:val="28"/>
                <w:szCs w:val="28"/>
              </w:rPr>
              <w:t>în</w:t>
            </w:r>
            <w:r w:rsidR="00032B46" w:rsidRPr="003540D4">
              <w:rPr>
                <w:rFonts w:ascii="Times New Roman" w:hAnsi="Times New Roman"/>
                <w:b/>
                <w:bCs/>
                <w:sz w:val="28"/>
                <w:szCs w:val="28"/>
              </w:rPr>
              <w:t xml:space="preserve"> </w:t>
            </w:r>
            <w:r w:rsidRPr="003540D4">
              <w:rPr>
                <w:rFonts w:ascii="Times New Roman" w:hAnsi="Times New Roman"/>
                <w:b/>
                <w:bCs/>
                <w:sz w:val="28"/>
                <w:szCs w:val="28"/>
              </w:rPr>
              <w:t>cadrul</w:t>
            </w:r>
            <w:r w:rsidR="00032B46" w:rsidRPr="003540D4">
              <w:rPr>
                <w:rFonts w:ascii="Times New Roman" w:hAnsi="Times New Roman"/>
                <w:b/>
                <w:bCs/>
                <w:sz w:val="28"/>
                <w:szCs w:val="28"/>
              </w:rPr>
              <w:t xml:space="preserve"> </w:t>
            </w:r>
            <w:r w:rsidRPr="003540D4">
              <w:rPr>
                <w:rFonts w:ascii="Times New Roman" w:hAnsi="Times New Roman"/>
                <w:b/>
                <w:bCs/>
                <w:sz w:val="28"/>
                <w:szCs w:val="28"/>
              </w:rPr>
              <w:t>normativ</w:t>
            </w:r>
            <w:r w:rsidR="00032B46" w:rsidRPr="003540D4">
              <w:rPr>
                <w:rFonts w:ascii="Times New Roman" w:hAnsi="Times New Roman"/>
                <w:b/>
                <w:bCs/>
                <w:sz w:val="28"/>
                <w:szCs w:val="28"/>
              </w:rPr>
              <w:t xml:space="preserve"> </w:t>
            </w:r>
            <w:r w:rsidR="007C53A1" w:rsidRPr="003540D4">
              <w:rPr>
                <w:rFonts w:ascii="Times New Roman" w:hAnsi="Times New Roman"/>
                <w:b/>
                <w:bCs/>
                <w:sz w:val="28"/>
                <w:szCs w:val="28"/>
              </w:rPr>
              <w:t>existent</w:t>
            </w:r>
          </w:p>
        </w:tc>
      </w:tr>
      <w:tr w:rsidR="00C67787" w:rsidRPr="003540D4" w14:paraId="627B30F2"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0930373F" w:rsidR="001A4EE2" w:rsidRPr="003540D4" w:rsidRDefault="004C0F85" w:rsidP="005E5B47">
            <w:pPr>
              <w:pStyle w:val="NoSpacing"/>
              <w:spacing w:after="120"/>
              <w:rPr>
                <w:rFonts w:ascii="Times New Roman" w:hAnsi="Times New Roman"/>
                <w:sz w:val="28"/>
                <w:szCs w:val="28"/>
                <w:lang w:val="ro-RO" w:eastAsia="ru-RU"/>
              </w:rPr>
            </w:pPr>
            <w:r w:rsidRPr="003540D4">
              <w:rPr>
                <w:rFonts w:ascii="Times New Roman" w:hAnsi="Times New Roman"/>
                <w:sz w:val="28"/>
                <w:szCs w:val="28"/>
                <w:lang w:val="ro-RO" w:eastAsia="ru-RU"/>
              </w:rPr>
              <w:t xml:space="preserve">Proiectul nu contravine legislației naționale. </w:t>
            </w:r>
          </w:p>
        </w:tc>
      </w:tr>
      <w:tr w:rsidR="00C67787" w:rsidRPr="003540D4" w14:paraId="5FD6247A" w14:textId="77777777" w:rsidTr="00E15A1E">
        <w:tc>
          <w:tcPr>
            <w:tcW w:w="910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B11AAE7" w14:textId="4A0DD67C" w:rsidR="008B4BE6" w:rsidRPr="003540D4" w:rsidRDefault="006933C3" w:rsidP="00ED1138">
            <w:pPr>
              <w:spacing w:after="120"/>
              <w:jc w:val="center"/>
              <w:rPr>
                <w:rFonts w:ascii="Times New Roman" w:hAnsi="Times New Roman"/>
                <w:b/>
                <w:bCs/>
                <w:sz w:val="28"/>
                <w:szCs w:val="28"/>
              </w:rPr>
            </w:pPr>
            <w:r w:rsidRPr="003540D4">
              <w:rPr>
                <w:rFonts w:ascii="Times New Roman" w:hAnsi="Times New Roman"/>
                <w:b/>
                <w:bCs/>
                <w:sz w:val="28"/>
                <w:szCs w:val="28"/>
              </w:rPr>
              <w:t>9.</w:t>
            </w:r>
            <w:r w:rsidR="00032B46" w:rsidRPr="003540D4">
              <w:rPr>
                <w:rFonts w:ascii="Times New Roman" w:hAnsi="Times New Roman"/>
                <w:b/>
                <w:bCs/>
                <w:sz w:val="28"/>
                <w:szCs w:val="28"/>
              </w:rPr>
              <w:t xml:space="preserve"> </w:t>
            </w:r>
            <w:r w:rsidRPr="003540D4">
              <w:rPr>
                <w:rFonts w:ascii="Times New Roman" w:hAnsi="Times New Roman"/>
                <w:b/>
                <w:bCs/>
                <w:sz w:val="28"/>
                <w:szCs w:val="28"/>
              </w:rPr>
              <w:t>Măsuri</w:t>
            </w:r>
            <w:r w:rsidR="0036135C" w:rsidRPr="003540D4">
              <w:rPr>
                <w:rFonts w:ascii="Times New Roman" w:hAnsi="Times New Roman"/>
                <w:b/>
                <w:bCs/>
                <w:sz w:val="28"/>
                <w:szCs w:val="28"/>
              </w:rPr>
              <w:t>le</w:t>
            </w:r>
            <w:r w:rsidR="00032B46" w:rsidRPr="003540D4">
              <w:rPr>
                <w:rFonts w:ascii="Times New Roman" w:hAnsi="Times New Roman"/>
                <w:b/>
                <w:bCs/>
                <w:sz w:val="28"/>
                <w:szCs w:val="28"/>
              </w:rPr>
              <w:t xml:space="preserve"> </w:t>
            </w:r>
            <w:r w:rsidRPr="003540D4">
              <w:rPr>
                <w:rFonts w:ascii="Times New Roman" w:hAnsi="Times New Roman"/>
                <w:b/>
                <w:bCs/>
                <w:sz w:val="28"/>
                <w:szCs w:val="28"/>
              </w:rPr>
              <w:t>necesare</w:t>
            </w:r>
            <w:r w:rsidR="00032B46" w:rsidRPr="003540D4">
              <w:rPr>
                <w:rFonts w:ascii="Times New Roman" w:hAnsi="Times New Roman"/>
                <w:b/>
                <w:bCs/>
                <w:sz w:val="28"/>
                <w:szCs w:val="28"/>
              </w:rPr>
              <w:t xml:space="preserve"> </w:t>
            </w:r>
            <w:r w:rsidRPr="003540D4">
              <w:rPr>
                <w:rFonts w:ascii="Times New Roman" w:hAnsi="Times New Roman"/>
                <w:b/>
                <w:bCs/>
                <w:sz w:val="28"/>
                <w:szCs w:val="28"/>
              </w:rPr>
              <w:t>pentru</w:t>
            </w:r>
            <w:r w:rsidR="00032B46" w:rsidRPr="003540D4">
              <w:rPr>
                <w:rFonts w:ascii="Times New Roman" w:hAnsi="Times New Roman"/>
                <w:b/>
                <w:bCs/>
                <w:sz w:val="28"/>
                <w:szCs w:val="28"/>
              </w:rPr>
              <w:t xml:space="preserve"> </w:t>
            </w:r>
            <w:r w:rsidRPr="003540D4">
              <w:rPr>
                <w:rFonts w:ascii="Times New Roman" w:hAnsi="Times New Roman"/>
                <w:b/>
                <w:bCs/>
                <w:sz w:val="28"/>
                <w:szCs w:val="28"/>
              </w:rPr>
              <w:t>implementarea</w:t>
            </w:r>
            <w:r w:rsidR="00032B46" w:rsidRPr="003540D4">
              <w:rPr>
                <w:rFonts w:ascii="Times New Roman" w:hAnsi="Times New Roman"/>
                <w:b/>
                <w:bCs/>
                <w:sz w:val="28"/>
                <w:szCs w:val="28"/>
              </w:rPr>
              <w:t xml:space="preserve"> </w:t>
            </w:r>
            <w:r w:rsidRPr="003540D4">
              <w:rPr>
                <w:rFonts w:ascii="Times New Roman" w:hAnsi="Times New Roman"/>
                <w:b/>
                <w:bCs/>
                <w:sz w:val="28"/>
                <w:szCs w:val="28"/>
              </w:rPr>
              <w:t>prevederilor</w:t>
            </w:r>
            <w:r w:rsidR="00032B46" w:rsidRPr="003540D4">
              <w:rPr>
                <w:rFonts w:ascii="Times New Roman" w:hAnsi="Times New Roman"/>
                <w:b/>
                <w:bCs/>
                <w:sz w:val="28"/>
                <w:szCs w:val="28"/>
              </w:rPr>
              <w:t xml:space="preserve"> </w:t>
            </w:r>
            <w:r w:rsidRPr="003540D4">
              <w:rPr>
                <w:rFonts w:ascii="Times New Roman" w:hAnsi="Times New Roman"/>
                <w:b/>
                <w:bCs/>
                <w:sz w:val="28"/>
                <w:szCs w:val="28"/>
              </w:rPr>
              <w:t>proiectului</w:t>
            </w:r>
            <w:r w:rsidR="00032B46" w:rsidRPr="003540D4">
              <w:rPr>
                <w:rFonts w:ascii="Times New Roman" w:hAnsi="Times New Roman"/>
                <w:b/>
                <w:bCs/>
                <w:sz w:val="28"/>
                <w:szCs w:val="28"/>
              </w:rPr>
              <w:t xml:space="preserve"> </w:t>
            </w:r>
            <w:r w:rsidRPr="003540D4">
              <w:rPr>
                <w:rFonts w:ascii="Times New Roman" w:hAnsi="Times New Roman"/>
                <w:b/>
                <w:bCs/>
                <w:sz w:val="28"/>
                <w:szCs w:val="28"/>
              </w:rPr>
              <w:t>actului</w:t>
            </w:r>
            <w:r w:rsidR="00032B46" w:rsidRPr="003540D4">
              <w:rPr>
                <w:rFonts w:ascii="Times New Roman" w:hAnsi="Times New Roman"/>
                <w:b/>
                <w:bCs/>
                <w:sz w:val="28"/>
                <w:szCs w:val="28"/>
              </w:rPr>
              <w:t xml:space="preserve"> </w:t>
            </w:r>
            <w:r w:rsidRPr="003540D4">
              <w:rPr>
                <w:rFonts w:ascii="Times New Roman" w:hAnsi="Times New Roman"/>
                <w:b/>
                <w:bCs/>
                <w:sz w:val="28"/>
                <w:szCs w:val="28"/>
              </w:rPr>
              <w:t>normativ</w:t>
            </w:r>
          </w:p>
        </w:tc>
      </w:tr>
      <w:tr w:rsidR="004C0F85" w:rsidRPr="003540D4" w14:paraId="4B8CA866" w14:textId="77777777" w:rsidTr="00C8638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109764" w14:textId="270A9CF4" w:rsidR="003C3B9C" w:rsidRPr="003540D4" w:rsidRDefault="00A47AAC" w:rsidP="00A47AAC">
            <w:pPr>
              <w:spacing w:after="120"/>
              <w:rPr>
                <w:rFonts w:ascii="Times New Roman" w:hAnsi="Times New Roman"/>
                <w:sz w:val="28"/>
                <w:szCs w:val="28"/>
              </w:rPr>
            </w:pPr>
            <w:r w:rsidRPr="003540D4">
              <w:rPr>
                <w:rFonts w:ascii="Times New Roman" w:hAnsi="Times New Roman"/>
                <w:sz w:val="28"/>
                <w:szCs w:val="28"/>
              </w:rPr>
              <w:t xml:space="preserve">Pentru implementarea </w:t>
            </w:r>
            <w:r w:rsidR="00862FC7" w:rsidRPr="003540D4">
              <w:rPr>
                <w:rFonts w:ascii="Times New Roman" w:hAnsi="Times New Roman"/>
                <w:sz w:val="28"/>
                <w:szCs w:val="28"/>
              </w:rPr>
              <w:t xml:space="preserve">prevederilor proiectului </w:t>
            </w:r>
            <w:r w:rsidR="005E5B47" w:rsidRPr="003540D4">
              <w:rPr>
                <w:rFonts w:ascii="Times New Roman" w:hAnsi="Times New Roman"/>
                <w:sz w:val="28"/>
                <w:szCs w:val="28"/>
              </w:rPr>
              <w:t xml:space="preserve">nu </w:t>
            </w:r>
            <w:r w:rsidR="00862FC7" w:rsidRPr="003540D4">
              <w:rPr>
                <w:rFonts w:ascii="Times New Roman" w:hAnsi="Times New Roman"/>
                <w:sz w:val="28"/>
                <w:szCs w:val="28"/>
              </w:rPr>
              <w:t xml:space="preserve">va fi </w:t>
            </w:r>
            <w:r w:rsidRPr="003540D4">
              <w:rPr>
                <w:rFonts w:ascii="Times New Roman" w:hAnsi="Times New Roman"/>
                <w:sz w:val="28"/>
                <w:szCs w:val="28"/>
              </w:rPr>
              <w:t xml:space="preserve">necesar </w:t>
            </w:r>
            <w:r w:rsidR="005E5B47" w:rsidRPr="003540D4">
              <w:rPr>
                <w:rFonts w:ascii="Times New Roman" w:hAnsi="Times New Roman"/>
                <w:sz w:val="28"/>
                <w:szCs w:val="28"/>
              </w:rPr>
              <w:t xml:space="preserve">modificarea altor acte normative. </w:t>
            </w:r>
          </w:p>
        </w:tc>
      </w:tr>
    </w:tbl>
    <w:p w14:paraId="50026288" w14:textId="77777777" w:rsidR="00C8638A" w:rsidRPr="003540D4" w:rsidRDefault="00C8638A" w:rsidP="00C8638A">
      <w:pPr>
        <w:contextualSpacing/>
        <w:jc w:val="center"/>
        <w:rPr>
          <w:sz w:val="24"/>
          <w:szCs w:val="24"/>
        </w:rPr>
      </w:pPr>
    </w:p>
    <w:p w14:paraId="2A705C69" w14:textId="77777777" w:rsidR="0061535C" w:rsidRPr="00871BBA" w:rsidRDefault="0061535C" w:rsidP="00871BBA">
      <w:pPr>
        <w:ind w:firstLine="567"/>
        <w:contextualSpacing/>
        <w:jc w:val="left"/>
        <w:rPr>
          <w:b/>
          <w:sz w:val="40"/>
          <w:szCs w:val="40"/>
        </w:rPr>
      </w:pPr>
    </w:p>
    <w:p w14:paraId="489D3603" w14:textId="77777777" w:rsidR="00871BBA" w:rsidRDefault="00871BBA" w:rsidP="00871BBA">
      <w:pPr>
        <w:tabs>
          <w:tab w:val="left" w:pos="567"/>
        </w:tabs>
        <w:ind w:firstLine="567"/>
        <w:rPr>
          <w:b/>
          <w:sz w:val="28"/>
          <w:szCs w:val="40"/>
          <w:lang w:val="ro-MD"/>
        </w:rPr>
      </w:pPr>
      <w:r w:rsidRPr="00871BBA">
        <w:rPr>
          <w:b/>
          <w:sz w:val="28"/>
          <w:szCs w:val="40"/>
          <w:lang w:val="ro-MD"/>
        </w:rPr>
        <w:t>Viceprim-ministru,</w:t>
      </w:r>
    </w:p>
    <w:p w14:paraId="67398ACE" w14:textId="6B6598B0" w:rsidR="00871BBA" w:rsidRPr="00871BBA" w:rsidRDefault="00871BBA" w:rsidP="00871BBA">
      <w:pPr>
        <w:tabs>
          <w:tab w:val="left" w:pos="567"/>
        </w:tabs>
        <w:ind w:firstLine="567"/>
        <w:rPr>
          <w:sz w:val="28"/>
          <w:szCs w:val="40"/>
          <w:lang w:val="ro-MD"/>
        </w:rPr>
      </w:pPr>
      <w:r w:rsidRPr="00871BBA">
        <w:rPr>
          <w:b/>
          <w:sz w:val="28"/>
          <w:szCs w:val="40"/>
          <w:lang w:val="ro-MD"/>
        </w:rPr>
        <w:t xml:space="preserve"> </w:t>
      </w:r>
      <w:r>
        <w:rPr>
          <w:b/>
          <w:sz w:val="28"/>
          <w:szCs w:val="40"/>
          <w:lang w:val="ro-MD"/>
        </w:rPr>
        <w:t>m</w:t>
      </w:r>
      <w:r w:rsidRPr="00871BBA">
        <w:rPr>
          <w:b/>
          <w:sz w:val="28"/>
          <w:szCs w:val="40"/>
          <w:lang w:val="ro-MD"/>
        </w:rPr>
        <w:t>inistr</w:t>
      </w:r>
      <w:r>
        <w:rPr>
          <w:b/>
          <w:sz w:val="28"/>
          <w:szCs w:val="40"/>
          <w:lang w:val="ro-MD"/>
        </w:rPr>
        <w:t>u</w:t>
      </w:r>
      <w:r>
        <w:rPr>
          <w:sz w:val="28"/>
          <w:szCs w:val="40"/>
          <w:lang w:val="ro-MD"/>
        </w:rPr>
        <w:t xml:space="preserve">                                                                     </w:t>
      </w:r>
      <w:r w:rsidRPr="00871BBA">
        <w:rPr>
          <w:b/>
          <w:sz w:val="28"/>
          <w:szCs w:val="40"/>
          <w:lang w:val="ro-MD"/>
        </w:rPr>
        <w:t>Vladimir BOLEA</w:t>
      </w:r>
    </w:p>
    <w:p w14:paraId="27926ED9" w14:textId="2253837A" w:rsidR="00C8638A" w:rsidRPr="00871BBA" w:rsidRDefault="00C8638A" w:rsidP="00871BBA">
      <w:pPr>
        <w:ind w:firstLine="0"/>
        <w:contextualSpacing/>
        <w:jc w:val="left"/>
        <w:rPr>
          <w:b/>
          <w:sz w:val="28"/>
          <w:szCs w:val="28"/>
          <w:lang w:val="ro-MD"/>
        </w:rPr>
      </w:pPr>
    </w:p>
    <w:sectPr w:rsidR="00C8638A" w:rsidRPr="00871BBA" w:rsidSect="0003746F">
      <w:headerReference w:type="default" r:id="rId14"/>
      <w:footerReference w:type="default" r:id="rId15"/>
      <w:headerReference w:type="first" r:id="rId16"/>
      <w:pgSz w:w="11907" w:h="16840"/>
      <w:pgMar w:top="1134" w:right="567" w:bottom="284"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4259" w14:textId="77777777" w:rsidR="007041AC" w:rsidRPr="003540D4" w:rsidRDefault="007041AC">
      <w:r w:rsidRPr="003540D4">
        <w:separator/>
      </w:r>
    </w:p>
  </w:endnote>
  <w:endnote w:type="continuationSeparator" w:id="0">
    <w:p w14:paraId="0FAF88B0" w14:textId="77777777" w:rsidR="007041AC" w:rsidRPr="003540D4" w:rsidRDefault="007041AC">
      <w:r w:rsidRPr="003540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573369"/>
      <w:docPartObj>
        <w:docPartGallery w:val="Page Numbers (Bottom of Page)"/>
        <w:docPartUnique/>
      </w:docPartObj>
    </w:sdtPr>
    <w:sdtContent>
      <w:p w14:paraId="05A6729C" w14:textId="311C33B2" w:rsidR="00A33D08" w:rsidRPr="003540D4" w:rsidRDefault="00A33D08">
        <w:pPr>
          <w:pStyle w:val="Footer"/>
          <w:jc w:val="right"/>
        </w:pPr>
        <w:r w:rsidRPr="003540D4">
          <w:fldChar w:fldCharType="begin"/>
        </w:r>
        <w:r w:rsidRPr="003540D4">
          <w:instrText>PAGE   \* MERGEFORMAT</w:instrText>
        </w:r>
        <w:r w:rsidRPr="003540D4">
          <w:fldChar w:fldCharType="separate"/>
        </w:r>
        <w:r w:rsidR="00743351" w:rsidRPr="003540D4">
          <w:t>1</w:t>
        </w:r>
        <w:r w:rsidR="00743351" w:rsidRPr="003540D4">
          <w:t>5</w:t>
        </w:r>
        <w:r w:rsidRPr="003540D4">
          <w:fldChar w:fldCharType="end"/>
        </w:r>
      </w:p>
    </w:sdtContent>
  </w:sdt>
  <w:p w14:paraId="43D2D032" w14:textId="77777777" w:rsidR="00A33D08" w:rsidRPr="003540D4" w:rsidRDefault="00A33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B86A" w14:textId="77777777" w:rsidR="007041AC" w:rsidRPr="003540D4" w:rsidRDefault="007041AC">
      <w:r w:rsidRPr="003540D4">
        <w:separator/>
      </w:r>
    </w:p>
  </w:footnote>
  <w:footnote w:type="continuationSeparator" w:id="0">
    <w:p w14:paraId="62DFC37C" w14:textId="77777777" w:rsidR="007041AC" w:rsidRPr="003540D4" w:rsidRDefault="007041AC">
      <w:r w:rsidRPr="003540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3C3B9C" w:rsidRPr="003540D4" w:rsidRDefault="003C3B9C"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3C3B9C" w:rsidRPr="003540D4" w:rsidRDefault="003C3B9C">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256"/>
    <w:multiLevelType w:val="hybridMultilevel"/>
    <w:tmpl w:val="1D909AE4"/>
    <w:lvl w:ilvl="0" w:tplc="BF64E558">
      <w:start w:val="1"/>
      <w:numFmt w:val="decimal"/>
      <w:lvlText w:val="%1)"/>
      <w:lvlJc w:val="left"/>
      <w:pPr>
        <w:ind w:left="1138" w:hanging="312"/>
      </w:pPr>
      <w:rPr>
        <w:rFonts w:ascii="Times New Roman" w:eastAsia="Times New Roman" w:hAnsi="Times New Roman" w:cs="Times New Roman" w:hint="default"/>
        <w:w w:val="99"/>
        <w:sz w:val="24"/>
        <w:szCs w:val="24"/>
        <w:lang w:val="ro-RO" w:eastAsia="en-US" w:bidi="ar-SA"/>
      </w:rPr>
    </w:lvl>
    <w:lvl w:ilvl="1" w:tplc="0616E2AC">
      <w:numFmt w:val="bullet"/>
      <w:lvlText w:val="•"/>
      <w:lvlJc w:val="left"/>
      <w:pPr>
        <w:ind w:left="2018" w:hanging="312"/>
      </w:pPr>
      <w:rPr>
        <w:rFonts w:hint="default"/>
        <w:lang w:val="ro-RO" w:eastAsia="en-US" w:bidi="ar-SA"/>
      </w:rPr>
    </w:lvl>
    <w:lvl w:ilvl="2" w:tplc="8652A164">
      <w:numFmt w:val="bullet"/>
      <w:lvlText w:val="•"/>
      <w:lvlJc w:val="left"/>
      <w:pPr>
        <w:ind w:left="2897" w:hanging="312"/>
      </w:pPr>
      <w:rPr>
        <w:rFonts w:hint="default"/>
        <w:lang w:val="ro-RO" w:eastAsia="en-US" w:bidi="ar-SA"/>
      </w:rPr>
    </w:lvl>
    <w:lvl w:ilvl="3" w:tplc="FF922904">
      <w:numFmt w:val="bullet"/>
      <w:lvlText w:val="•"/>
      <w:lvlJc w:val="left"/>
      <w:pPr>
        <w:ind w:left="3775" w:hanging="312"/>
      </w:pPr>
      <w:rPr>
        <w:rFonts w:hint="default"/>
        <w:lang w:val="ro-RO" w:eastAsia="en-US" w:bidi="ar-SA"/>
      </w:rPr>
    </w:lvl>
    <w:lvl w:ilvl="4" w:tplc="C67AD69E">
      <w:numFmt w:val="bullet"/>
      <w:lvlText w:val="•"/>
      <w:lvlJc w:val="left"/>
      <w:pPr>
        <w:ind w:left="4654" w:hanging="312"/>
      </w:pPr>
      <w:rPr>
        <w:rFonts w:hint="default"/>
        <w:lang w:val="ro-RO" w:eastAsia="en-US" w:bidi="ar-SA"/>
      </w:rPr>
    </w:lvl>
    <w:lvl w:ilvl="5" w:tplc="2ADEF1F0">
      <w:numFmt w:val="bullet"/>
      <w:lvlText w:val="•"/>
      <w:lvlJc w:val="left"/>
      <w:pPr>
        <w:ind w:left="5533" w:hanging="312"/>
      </w:pPr>
      <w:rPr>
        <w:rFonts w:hint="default"/>
        <w:lang w:val="ro-RO" w:eastAsia="en-US" w:bidi="ar-SA"/>
      </w:rPr>
    </w:lvl>
    <w:lvl w:ilvl="6" w:tplc="06508D64">
      <w:numFmt w:val="bullet"/>
      <w:lvlText w:val="•"/>
      <w:lvlJc w:val="left"/>
      <w:pPr>
        <w:ind w:left="6411" w:hanging="312"/>
      </w:pPr>
      <w:rPr>
        <w:rFonts w:hint="default"/>
        <w:lang w:val="ro-RO" w:eastAsia="en-US" w:bidi="ar-SA"/>
      </w:rPr>
    </w:lvl>
    <w:lvl w:ilvl="7" w:tplc="AB4AD0FE">
      <w:numFmt w:val="bullet"/>
      <w:lvlText w:val="•"/>
      <w:lvlJc w:val="left"/>
      <w:pPr>
        <w:ind w:left="7290" w:hanging="312"/>
      </w:pPr>
      <w:rPr>
        <w:rFonts w:hint="default"/>
        <w:lang w:val="ro-RO" w:eastAsia="en-US" w:bidi="ar-SA"/>
      </w:rPr>
    </w:lvl>
    <w:lvl w:ilvl="8" w:tplc="5E24EA9E">
      <w:numFmt w:val="bullet"/>
      <w:lvlText w:val="•"/>
      <w:lvlJc w:val="left"/>
      <w:pPr>
        <w:ind w:left="8169" w:hanging="312"/>
      </w:pPr>
      <w:rPr>
        <w:rFonts w:hint="default"/>
        <w:lang w:val="ro-RO" w:eastAsia="en-US" w:bidi="ar-SA"/>
      </w:rPr>
    </w:lvl>
  </w:abstractNum>
  <w:abstractNum w:abstractNumId="1" w15:restartNumberingAfterBreak="0">
    <w:nsid w:val="0B5851FC"/>
    <w:multiLevelType w:val="hybridMultilevel"/>
    <w:tmpl w:val="DDFCBC5A"/>
    <w:lvl w:ilvl="0" w:tplc="64AEEE8C">
      <w:start w:val="1"/>
      <w:numFmt w:val="decimal"/>
      <w:lvlText w:val="%1."/>
      <w:lvlJc w:val="left"/>
      <w:pPr>
        <w:ind w:left="118" w:hanging="454"/>
      </w:pPr>
      <w:rPr>
        <w:rFonts w:ascii="Times New Roman" w:eastAsia="Times New Roman" w:hAnsi="Times New Roman" w:cs="Times New Roman" w:hint="default"/>
        <w:b/>
        <w:bCs/>
        <w:w w:val="100"/>
        <w:sz w:val="28"/>
        <w:szCs w:val="28"/>
        <w:lang w:val="ro-RO" w:eastAsia="en-US" w:bidi="ar-SA"/>
      </w:rPr>
    </w:lvl>
    <w:lvl w:ilvl="1" w:tplc="83C487C2">
      <w:start w:val="1"/>
      <w:numFmt w:val="decimal"/>
      <w:lvlText w:val="%2)"/>
      <w:lvlJc w:val="left"/>
      <w:pPr>
        <w:ind w:left="1138" w:hanging="312"/>
      </w:pPr>
      <w:rPr>
        <w:rFonts w:ascii="Times New Roman" w:eastAsia="Times New Roman" w:hAnsi="Times New Roman" w:cs="Times New Roman" w:hint="default"/>
        <w:w w:val="99"/>
        <w:sz w:val="28"/>
        <w:szCs w:val="28"/>
        <w:lang w:val="ro-RO" w:eastAsia="en-US" w:bidi="ar-SA"/>
      </w:rPr>
    </w:lvl>
    <w:lvl w:ilvl="2" w:tplc="37E249A0">
      <w:numFmt w:val="bullet"/>
      <w:lvlText w:val="•"/>
      <w:lvlJc w:val="left"/>
      <w:pPr>
        <w:ind w:left="2116" w:hanging="312"/>
      </w:pPr>
      <w:rPr>
        <w:rFonts w:hint="default"/>
        <w:lang w:val="ro-RO" w:eastAsia="en-US" w:bidi="ar-SA"/>
      </w:rPr>
    </w:lvl>
    <w:lvl w:ilvl="3" w:tplc="E01E6404">
      <w:numFmt w:val="bullet"/>
      <w:lvlText w:val="•"/>
      <w:lvlJc w:val="left"/>
      <w:pPr>
        <w:ind w:left="3092" w:hanging="312"/>
      </w:pPr>
      <w:rPr>
        <w:rFonts w:hint="default"/>
        <w:lang w:val="ro-RO" w:eastAsia="en-US" w:bidi="ar-SA"/>
      </w:rPr>
    </w:lvl>
    <w:lvl w:ilvl="4" w:tplc="53322426">
      <w:numFmt w:val="bullet"/>
      <w:lvlText w:val="•"/>
      <w:lvlJc w:val="left"/>
      <w:pPr>
        <w:ind w:left="4068" w:hanging="312"/>
      </w:pPr>
      <w:rPr>
        <w:rFonts w:hint="default"/>
        <w:lang w:val="ro-RO" w:eastAsia="en-US" w:bidi="ar-SA"/>
      </w:rPr>
    </w:lvl>
    <w:lvl w:ilvl="5" w:tplc="3D683E12">
      <w:numFmt w:val="bullet"/>
      <w:lvlText w:val="•"/>
      <w:lvlJc w:val="left"/>
      <w:pPr>
        <w:ind w:left="5045" w:hanging="312"/>
      </w:pPr>
      <w:rPr>
        <w:rFonts w:hint="default"/>
        <w:lang w:val="ro-RO" w:eastAsia="en-US" w:bidi="ar-SA"/>
      </w:rPr>
    </w:lvl>
    <w:lvl w:ilvl="6" w:tplc="B92EAADC">
      <w:numFmt w:val="bullet"/>
      <w:lvlText w:val="•"/>
      <w:lvlJc w:val="left"/>
      <w:pPr>
        <w:ind w:left="6021" w:hanging="312"/>
      </w:pPr>
      <w:rPr>
        <w:rFonts w:hint="default"/>
        <w:lang w:val="ro-RO" w:eastAsia="en-US" w:bidi="ar-SA"/>
      </w:rPr>
    </w:lvl>
    <w:lvl w:ilvl="7" w:tplc="571403C8">
      <w:numFmt w:val="bullet"/>
      <w:lvlText w:val="•"/>
      <w:lvlJc w:val="left"/>
      <w:pPr>
        <w:ind w:left="6997" w:hanging="312"/>
      </w:pPr>
      <w:rPr>
        <w:rFonts w:hint="default"/>
        <w:lang w:val="ro-RO" w:eastAsia="en-US" w:bidi="ar-SA"/>
      </w:rPr>
    </w:lvl>
    <w:lvl w:ilvl="8" w:tplc="4D96D2C0">
      <w:numFmt w:val="bullet"/>
      <w:lvlText w:val="•"/>
      <w:lvlJc w:val="left"/>
      <w:pPr>
        <w:ind w:left="7973" w:hanging="312"/>
      </w:pPr>
      <w:rPr>
        <w:rFonts w:hint="default"/>
        <w:lang w:val="ro-RO" w:eastAsia="en-US" w:bidi="ar-SA"/>
      </w:rPr>
    </w:lvl>
  </w:abstractNum>
  <w:abstractNum w:abstractNumId="2" w15:restartNumberingAfterBreak="0">
    <w:nsid w:val="12404BBC"/>
    <w:multiLevelType w:val="hybridMultilevel"/>
    <w:tmpl w:val="C174F6BE"/>
    <w:lvl w:ilvl="0" w:tplc="980CAF04">
      <w:start w:val="1"/>
      <w:numFmt w:val="decimal"/>
      <w:lvlText w:val="%1."/>
      <w:lvlJc w:val="left"/>
      <w:pPr>
        <w:ind w:left="956" w:hanging="360"/>
      </w:pPr>
      <w:rPr>
        <w:rFonts w:hint="default"/>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3" w15:restartNumberingAfterBreak="0">
    <w:nsid w:val="197E320A"/>
    <w:multiLevelType w:val="hybridMultilevel"/>
    <w:tmpl w:val="D762472C"/>
    <w:lvl w:ilvl="0" w:tplc="D0CEFBC4">
      <w:start w:val="1"/>
      <w:numFmt w:val="decimal"/>
      <w:lvlText w:val="%1)"/>
      <w:lvlJc w:val="left"/>
      <w:pPr>
        <w:ind w:left="118" w:hanging="312"/>
      </w:pPr>
      <w:rPr>
        <w:rFonts w:ascii="Times New Roman" w:eastAsia="Times New Roman" w:hAnsi="Times New Roman" w:cs="Times New Roman" w:hint="default"/>
        <w:w w:val="99"/>
        <w:sz w:val="28"/>
        <w:szCs w:val="28"/>
        <w:lang w:val="ro-RO" w:eastAsia="en-US" w:bidi="ar-SA"/>
      </w:rPr>
    </w:lvl>
    <w:lvl w:ilvl="1" w:tplc="9C18C9AE">
      <w:numFmt w:val="bullet"/>
      <w:lvlText w:val="•"/>
      <w:lvlJc w:val="left"/>
      <w:pPr>
        <w:ind w:left="1100" w:hanging="312"/>
      </w:pPr>
      <w:rPr>
        <w:rFonts w:hint="default"/>
        <w:lang w:val="ro-RO" w:eastAsia="en-US" w:bidi="ar-SA"/>
      </w:rPr>
    </w:lvl>
    <w:lvl w:ilvl="2" w:tplc="CA4EA878">
      <w:numFmt w:val="bullet"/>
      <w:lvlText w:val="•"/>
      <w:lvlJc w:val="left"/>
      <w:pPr>
        <w:ind w:left="2081" w:hanging="312"/>
      </w:pPr>
      <w:rPr>
        <w:rFonts w:hint="default"/>
        <w:lang w:val="ro-RO" w:eastAsia="en-US" w:bidi="ar-SA"/>
      </w:rPr>
    </w:lvl>
    <w:lvl w:ilvl="3" w:tplc="811A678E">
      <w:numFmt w:val="bullet"/>
      <w:lvlText w:val="•"/>
      <w:lvlJc w:val="left"/>
      <w:pPr>
        <w:ind w:left="3061" w:hanging="312"/>
      </w:pPr>
      <w:rPr>
        <w:rFonts w:hint="default"/>
        <w:lang w:val="ro-RO" w:eastAsia="en-US" w:bidi="ar-SA"/>
      </w:rPr>
    </w:lvl>
    <w:lvl w:ilvl="4" w:tplc="36D26462">
      <w:numFmt w:val="bullet"/>
      <w:lvlText w:val="•"/>
      <w:lvlJc w:val="left"/>
      <w:pPr>
        <w:ind w:left="4042" w:hanging="312"/>
      </w:pPr>
      <w:rPr>
        <w:rFonts w:hint="default"/>
        <w:lang w:val="ro-RO" w:eastAsia="en-US" w:bidi="ar-SA"/>
      </w:rPr>
    </w:lvl>
    <w:lvl w:ilvl="5" w:tplc="6B1A3B5E">
      <w:numFmt w:val="bullet"/>
      <w:lvlText w:val="•"/>
      <w:lvlJc w:val="left"/>
      <w:pPr>
        <w:ind w:left="5023" w:hanging="312"/>
      </w:pPr>
      <w:rPr>
        <w:rFonts w:hint="default"/>
        <w:lang w:val="ro-RO" w:eastAsia="en-US" w:bidi="ar-SA"/>
      </w:rPr>
    </w:lvl>
    <w:lvl w:ilvl="6" w:tplc="EFE4A4BC">
      <w:numFmt w:val="bullet"/>
      <w:lvlText w:val="•"/>
      <w:lvlJc w:val="left"/>
      <w:pPr>
        <w:ind w:left="6003" w:hanging="312"/>
      </w:pPr>
      <w:rPr>
        <w:rFonts w:hint="default"/>
        <w:lang w:val="ro-RO" w:eastAsia="en-US" w:bidi="ar-SA"/>
      </w:rPr>
    </w:lvl>
    <w:lvl w:ilvl="7" w:tplc="4864808E">
      <w:numFmt w:val="bullet"/>
      <w:lvlText w:val="•"/>
      <w:lvlJc w:val="left"/>
      <w:pPr>
        <w:ind w:left="6984" w:hanging="312"/>
      </w:pPr>
      <w:rPr>
        <w:rFonts w:hint="default"/>
        <w:lang w:val="ro-RO" w:eastAsia="en-US" w:bidi="ar-SA"/>
      </w:rPr>
    </w:lvl>
    <w:lvl w:ilvl="8" w:tplc="455C71D2">
      <w:numFmt w:val="bullet"/>
      <w:lvlText w:val="•"/>
      <w:lvlJc w:val="left"/>
      <w:pPr>
        <w:ind w:left="7965" w:hanging="312"/>
      </w:pPr>
      <w:rPr>
        <w:rFonts w:hint="default"/>
        <w:lang w:val="ro-RO" w:eastAsia="en-US" w:bidi="ar-SA"/>
      </w:rPr>
    </w:lvl>
  </w:abstractNum>
  <w:abstractNum w:abstractNumId="4" w15:restartNumberingAfterBreak="0">
    <w:nsid w:val="19D12538"/>
    <w:multiLevelType w:val="hybridMultilevel"/>
    <w:tmpl w:val="0DF4BC9C"/>
    <w:lvl w:ilvl="0" w:tplc="064AA6BA">
      <w:start w:val="1"/>
      <w:numFmt w:val="decimal"/>
      <w:lvlText w:val="%1."/>
      <w:lvlJc w:val="left"/>
      <w:pPr>
        <w:ind w:left="118" w:hanging="269"/>
        <w:jc w:val="right"/>
      </w:pPr>
      <w:rPr>
        <w:rFonts w:ascii="Times New Roman" w:eastAsia="Times New Roman" w:hAnsi="Times New Roman" w:cs="Times New Roman" w:hint="default"/>
        <w:b/>
        <w:bCs/>
        <w:w w:val="100"/>
        <w:sz w:val="28"/>
        <w:szCs w:val="28"/>
        <w:lang w:val="ro-RO" w:eastAsia="en-US" w:bidi="ar-SA"/>
      </w:rPr>
    </w:lvl>
    <w:lvl w:ilvl="1" w:tplc="D81E7614">
      <w:start w:val="1"/>
      <w:numFmt w:val="decimal"/>
      <w:lvlText w:val="%2)"/>
      <w:lvlJc w:val="left"/>
      <w:pPr>
        <w:ind w:left="1395" w:hanging="284"/>
      </w:pPr>
      <w:rPr>
        <w:rFonts w:ascii="Times New Roman" w:eastAsia="Times New Roman" w:hAnsi="Times New Roman" w:cs="Times New Roman" w:hint="default"/>
        <w:w w:val="99"/>
        <w:sz w:val="28"/>
        <w:szCs w:val="28"/>
        <w:lang w:val="ro-RO" w:eastAsia="en-US" w:bidi="ar-SA"/>
      </w:rPr>
    </w:lvl>
    <w:lvl w:ilvl="2" w:tplc="1EF62BAA">
      <w:start w:val="1"/>
      <w:numFmt w:val="lowerLetter"/>
      <w:lvlText w:val="%3)"/>
      <w:lvlJc w:val="left"/>
      <w:pPr>
        <w:ind w:left="1395" w:hanging="284"/>
      </w:pPr>
      <w:rPr>
        <w:rFonts w:ascii="Times New Roman" w:eastAsia="Times New Roman" w:hAnsi="Times New Roman" w:cs="Times New Roman" w:hint="default"/>
        <w:spacing w:val="-1"/>
        <w:w w:val="99"/>
        <w:sz w:val="28"/>
        <w:szCs w:val="28"/>
        <w:lang w:val="ro-RO" w:eastAsia="en-US" w:bidi="ar-SA"/>
      </w:rPr>
    </w:lvl>
    <w:lvl w:ilvl="3" w:tplc="81D08E68">
      <w:numFmt w:val="bullet"/>
      <w:lvlText w:val="•"/>
      <w:lvlJc w:val="left"/>
      <w:pPr>
        <w:ind w:left="2465" w:hanging="284"/>
      </w:pPr>
      <w:rPr>
        <w:rFonts w:hint="default"/>
        <w:lang w:val="ro-RO" w:eastAsia="en-US" w:bidi="ar-SA"/>
      </w:rPr>
    </w:lvl>
    <w:lvl w:ilvl="4" w:tplc="93246D3C">
      <w:numFmt w:val="bullet"/>
      <w:lvlText w:val="•"/>
      <w:lvlJc w:val="left"/>
      <w:pPr>
        <w:ind w:left="3531" w:hanging="284"/>
      </w:pPr>
      <w:rPr>
        <w:rFonts w:hint="default"/>
        <w:lang w:val="ro-RO" w:eastAsia="en-US" w:bidi="ar-SA"/>
      </w:rPr>
    </w:lvl>
    <w:lvl w:ilvl="5" w:tplc="1DC43986">
      <w:numFmt w:val="bullet"/>
      <w:lvlText w:val="•"/>
      <w:lvlJc w:val="left"/>
      <w:pPr>
        <w:ind w:left="4597" w:hanging="284"/>
      </w:pPr>
      <w:rPr>
        <w:rFonts w:hint="default"/>
        <w:lang w:val="ro-RO" w:eastAsia="en-US" w:bidi="ar-SA"/>
      </w:rPr>
    </w:lvl>
    <w:lvl w:ilvl="6" w:tplc="5D9A4D52">
      <w:numFmt w:val="bullet"/>
      <w:lvlText w:val="•"/>
      <w:lvlJc w:val="left"/>
      <w:pPr>
        <w:ind w:left="5663" w:hanging="284"/>
      </w:pPr>
      <w:rPr>
        <w:rFonts w:hint="default"/>
        <w:lang w:val="ro-RO" w:eastAsia="en-US" w:bidi="ar-SA"/>
      </w:rPr>
    </w:lvl>
    <w:lvl w:ilvl="7" w:tplc="A4F0FE7E">
      <w:numFmt w:val="bullet"/>
      <w:lvlText w:val="•"/>
      <w:lvlJc w:val="left"/>
      <w:pPr>
        <w:ind w:left="6729" w:hanging="284"/>
      </w:pPr>
      <w:rPr>
        <w:rFonts w:hint="default"/>
        <w:lang w:val="ro-RO" w:eastAsia="en-US" w:bidi="ar-SA"/>
      </w:rPr>
    </w:lvl>
    <w:lvl w:ilvl="8" w:tplc="D6A64D20">
      <w:numFmt w:val="bullet"/>
      <w:lvlText w:val="•"/>
      <w:lvlJc w:val="left"/>
      <w:pPr>
        <w:ind w:left="7794" w:hanging="284"/>
      </w:pPr>
      <w:rPr>
        <w:rFonts w:hint="default"/>
        <w:lang w:val="ro-RO" w:eastAsia="en-US" w:bidi="ar-SA"/>
      </w:rPr>
    </w:lvl>
  </w:abstractNum>
  <w:abstractNum w:abstractNumId="5" w15:restartNumberingAfterBreak="0">
    <w:nsid w:val="32AB0BB1"/>
    <w:multiLevelType w:val="hybridMultilevel"/>
    <w:tmpl w:val="B0B82E2A"/>
    <w:lvl w:ilvl="0" w:tplc="85B02258">
      <w:start w:val="1"/>
      <w:numFmt w:val="bullet"/>
      <w:lvlText w:val="-"/>
      <w:lvlJc w:val="left"/>
      <w:pPr>
        <w:ind w:left="1032" w:hanging="360"/>
      </w:pPr>
      <w:rPr>
        <w:rFonts w:ascii="Times New Roman" w:eastAsiaTheme="minorHAnsi"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6" w15:restartNumberingAfterBreak="0">
    <w:nsid w:val="34BA79C6"/>
    <w:multiLevelType w:val="hybridMultilevel"/>
    <w:tmpl w:val="ECBCAA90"/>
    <w:lvl w:ilvl="0" w:tplc="C8A26C06">
      <w:start w:val="1"/>
      <w:numFmt w:val="decimal"/>
      <w:lvlText w:val="%1."/>
      <w:lvlJc w:val="left"/>
      <w:pPr>
        <w:ind w:left="118" w:hanging="312"/>
      </w:pPr>
      <w:rPr>
        <w:rFonts w:ascii="Times New Roman" w:eastAsia="Times New Roman" w:hAnsi="Times New Roman" w:cs="Times New Roman" w:hint="default"/>
        <w:b/>
        <w:bCs/>
        <w:w w:val="100"/>
        <w:sz w:val="28"/>
        <w:szCs w:val="28"/>
        <w:lang w:val="ro-RO" w:eastAsia="en-US" w:bidi="ar-SA"/>
      </w:rPr>
    </w:lvl>
    <w:lvl w:ilvl="1" w:tplc="B80E9472">
      <w:numFmt w:val="bullet"/>
      <w:lvlText w:val="•"/>
      <w:lvlJc w:val="left"/>
      <w:pPr>
        <w:ind w:left="1100" w:hanging="312"/>
      </w:pPr>
      <w:rPr>
        <w:rFonts w:hint="default"/>
        <w:lang w:val="ro-RO" w:eastAsia="en-US" w:bidi="ar-SA"/>
      </w:rPr>
    </w:lvl>
    <w:lvl w:ilvl="2" w:tplc="588416C0">
      <w:numFmt w:val="bullet"/>
      <w:lvlText w:val="•"/>
      <w:lvlJc w:val="left"/>
      <w:pPr>
        <w:ind w:left="2081" w:hanging="312"/>
      </w:pPr>
      <w:rPr>
        <w:rFonts w:hint="default"/>
        <w:lang w:val="ro-RO" w:eastAsia="en-US" w:bidi="ar-SA"/>
      </w:rPr>
    </w:lvl>
    <w:lvl w:ilvl="3" w:tplc="110699EA">
      <w:numFmt w:val="bullet"/>
      <w:lvlText w:val="•"/>
      <w:lvlJc w:val="left"/>
      <w:pPr>
        <w:ind w:left="3061" w:hanging="312"/>
      </w:pPr>
      <w:rPr>
        <w:rFonts w:hint="default"/>
        <w:lang w:val="ro-RO" w:eastAsia="en-US" w:bidi="ar-SA"/>
      </w:rPr>
    </w:lvl>
    <w:lvl w:ilvl="4" w:tplc="4558D6CC">
      <w:numFmt w:val="bullet"/>
      <w:lvlText w:val="•"/>
      <w:lvlJc w:val="left"/>
      <w:pPr>
        <w:ind w:left="4042" w:hanging="312"/>
      </w:pPr>
      <w:rPr>
        <w:rFonts w:hint="default"/>
        <w:lang w:val="ro-RO" w:eastAsia="en-US" w:bidi="ar-SA"/>
      </w:rPr>
    </w:lvl>
    <w:lvl w:ilvl="5" w:tplc="CD5CD01A">
      <w:numFmt w:val="bullet"/>
      <w:lvlText w:val="•"/>
      <w:lvlJc w:val="left"/>
      <w:pPr>
        <w:ind w:left="5023" w:hanging="312"/>
      </w:pPr>
      <w:rPr>
        <w:rFonts w:hint="default"/>
        <w:lang w:val="ro-RO" w:eastAsia="en-US" w:bidi="ar-SA"/>
      </w:rPr>
    </w:lvl>
    <w:lvl w:ilvl="6" w:tplc="154A070A">
      <w:numFmt w:val="bullet"/>
      <w:lvlText w:val="•"/>
      <w:lvlJc w:val="left"/>
      <w:pPr>
        <w:ind w:left="6003" w:hanging="312"/>
      </w:pPr>
      <w:rPr>
        <w:rFonts w:hint="default"/>
        <w:lang w:val="ro-RO" w:eastAsia="en-US" w:bidi="ar-SA"/>
      </w:rPr>
    </w:lvl>
    <w:lvl w:ilvl="7" w:tplc="80387406">
      <w:numFmt w:val="bullet"/>
      <w:lvlText w:val="•"/>
      <w:lvlJc w:val="left"/>
      <w:pPr>
        <w:ind w:left="6984" w:hanging="312"/>
      </w:pPr>
      <w:rPr>
        <w:rFonts w:hint="default"/>
        <w:lang w:val="ro-RO" w:eastAsia="en-US" w:bidi="ar-SA"/>
      </w:rPr>
    </w:lvl>
    <w:lvl w:ilvl="8" w:tplc="8FAACE2E">
      <w:numFmt w:val="bullet"/>
      <w:lvlText w:val="•"/>
      <w:lvlJc w:val="left"/>
      <w:pPr>
        <w:ind w:left="7965" w:hanging="312"/>
      </w:pPr>
      <w:rPr>
        <w:rFonts w:hint="default"/>
        <w:lang w:val="ro-RO" w:eastAsia="en-US" w:bidi="ar-SA"/>
      </w:rPr>
    </w:lvl>
  </w:abstractNum>
  <w:abstractNum w:abstractNumId="7" w15:restartNumberingAfterBreak="0">
    <w:nsid w:val="38DF024E"/>
    <w:multiLevelType w:val="multilevel"/>
    <w:tmpl w:val="42680EE6"/>
    <w:lvl w:ilvl="0">
      <w:start w:val="1"/>
      <w:numFmt w:val="lowerLetter"/>
      <w:lvlText w:val="%1)"/>
      <w:lvlJc w:val="left"/>
      <w:pPr>
        <w:ind w:left="1282" w:hanging="360"/>
      </w:pPr>
      <w:rPr>
        <w:rFonts w:ascii="Times New Roman" w:eastAsia="Times New Roman" w:hAnsi="Times New Roman" w:cs="Times New Roman"/>
      </w:rPr>
    </w:lvl>
    <w:lvl w:ilvl="1">
      <w:start w:val="1"/>
      <w:numFmt w:val="bullet"/>
      <w:lvlText w:val="o"/>
      <w:lvlJc w:val="left"/>
      <w:pPr>
        <w:ind w:left="2002" w:hanging="360"/>
      </w:pPr>
      <w:rPr>
        <w:rFonts w:ascii="Courier New" w:eastAsia="Courier New" w:hAnsi="Courier New" w:cs="Courier New"/>
      </w:rPr>
    </w:lvl>
    <w:lvl w:ilvl="2">
      <w:start w:val="1"/>
      <w:numFmt w:val="bullet"/>
      <w:lvlText w:val="▪"/>
      <w:lvlJc w:val="left"/>
      <w:pPr>
        <w:ind w:left="2722" w:hanging="360"/>
      </w:pPr>
      <w:rPr>
        <w:rFonts w:ascii="Noto Sans Symbols" w:eastAsia="Noto Sans Symbols" w:hAnsi="Noto Sans Symbols" w:cs="Noto Sans Symbols"/>
      </w:rPr>
    </w:lvl>
    <w:lvl w:ilvl="3">
      <w:start w:val="1"/>
      <w:numFmt w:val="bullet"/>
      <w:lvlText w:val="●"/>
      <w:lvlJc w:val="left"/>
      <w:pPr>
        <w:ind w:left="3442" w:hanging="360"/>
      </w:pPr>
      <w:rPr>
        <w:rFonts w:ascii="Noto Sans Symbols" w:eastAsia="Noto Sans Symbols" w:hAnsi="Noto Sans Symbols" w:cs="Noto Sans Symbols"/>
      </w:rPr>
    </w:lvl>
    <w:lvl w:ilvl="4">
      <w:start w:val="1"/>
      <w:numFmt w:val="bullet"/>
      <w:lvlText w:val="o"/>
      <w:lvlJc w:val="left"/>
      <w:pPr>
        <w:ind w:left="4162" w:hanging="360"/>
      </w:pPr>
      <w:rPr>
        <w:rFonts w:ascii="Courier New" w:eastAsia="Courier New" w:hAnsi="Courier New" w:cs="Courier New"/>
      </w:rPr>
    </w:lvl>
    <w:lvl w:ilvl="5">
      <w:start w:val="1"/>
      <w:numFmt w:val="bullet"/>
      <w:lvlText w:val="▪"/>
      <w:lvlJc w:val="left"/>
      <w:pPr>
        <w:ind w:left="4882" w:hanging="360"/>
      </w:pPr>
      <w:rPr>
        <w:rFonts w:ascii="Noto Sans Symbols" w:eastAsia="Noto Sans Symbols" w:hAnsi="Noto Sans Symbols" w:cs="Noto Sans Symbols"/>
      </w:rPr>
    </w:lvl>
    <w:lvl w:ilvl="6">
      <w:start w:val="1"/>
      <w:numFmt w:val="bullet"/>
      <w:lvlText w:val="●"/>
      <w:lvlJc w:val="left"/>
      <w:pPr>
        <w:ind w:left="5602" w:hanging="360"/>
      </w:pPr>
      <w:rPr>
        <w:rFonts w:ascii="Noto Sans Symbols" w:eastAsia="Noto Sans Symbols" w:hAnsi="Noto Sans Symbols" w:cs="Noto Sans Symbols"/>
      </w:rPr>
    </w:lvl>
    <w:lvl w:ilvl="7">
      <w:start w:val="1"/>
      <w:numFmt w:val="bullet"/>
      <w:lvlText w:val="o"/>
      <w:lvlJc w:val="left"/>
      <w:pPr>
        <w:ind w:left="6322" w:hanging="360"/>
      </w:pPr>
      <w:rPr>
        <w:rFonts w:ascii="Courier New" w:eastAsia="Courier New" w:hAnsi="Courier New" w:cs="Courier New"/>
      </w:rPr>
    </w:lvl>
    <w:lvl w:ilvl="8">
      <w:start w:val="1"/>
      <w:numFmt w:val="bullet"/>
      <w:lvlText w:val="▪"/>
      <w:lvlJc w:val="left"/>
      <w:pPr>
        <w:ind w:left="7042" w:hanging="360"/>
      </w:pPr>
      <w:rPr>
        <w:rFonts w:ascii="Noto Sans Symbols" w:eastAsia="Noto Sans Symbols" w:hAnsi="Noto Sans Symbols" w:cs="Noto Sans Symbols"/>
      </w:rPr>
    </w:lvl>
  </w:abstractNum>
  <w:abstractNum w:abstractNumId="8" w15:restartNumberingAfterBreak="0">
    <w:nsid w:val="39052967"/>
    <w:multiLevelType w:val="hybridMultilevel"/>
    <w:tmpl w:val="39E8D316"/>
    <w:lvl w:ilvl="0" w:tplc="99643D6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9C1B5F"/>
    <w:multiLevelType w:val="hybridMultilevel"/>
    <w:tmpl w:val="7040BCF4"/>
    <w:lvl w:ilvl="0" w:tplc="8CAE52F2">
      <w:start w:val="1"/>
      <w:numFmt w:val="bullet"/>
      <w:lvlText w:val="-"/>
      <w:lvlJc w:val="left"/>
      <w:pPr>
        <w:ind w:left="1032" w:hanging="360"/>
      </w:pPr>
      <w:rPr>
        <w:rFonts w:ascii="Times New Roman" w:eastAsia="Times New Roman"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0" w15:restartNumberingAfterBreak="0">
    <w:nsid w:val="499061A7"/>
    <w:multiLevelType w:val="hybridMultilevel"/>
    <w:tmpl w:val="09D819D0"/>
    <w:lvl w:ilvl="0" w:tplc="A70E7744">
      <w:start w:val="1"/>
      <w:numFmt w:val="decimal"/>
      <w:lvlText w:val="%1)"/>
      <w:lvlJc w:val="left"/>
      <w:pPr>
        <w:ind w:left="166" w:hanging="360"/>
      </w:pPr>
      <w:rPr>
        <w:rFonts w:hint="default"/>
      </w:rPr>
    </w:lvl>
    <w:lvl w:ilvl="1" w:tplc="04090019" w:tentative="1">
      <w:start w:val="1"/>
      <w:numFmt w:val="lowerLetter"/>
      <w:lvlText w:val="%2."/>
      <w:lvlJc w:val="left"/>
      <w:pPr>
        <w:ind w:left="886" w:hanging="360"/>
      </w:pPr>
    </w:lvl>
    <w:lvl w:ilvl="2" w:tplc="0409001B" w:tentative="1">
      <w:start w:val="1"/>
      <w:numFmt w:val="lowerRoman"/>
      <w:lvlText w:val="%3."/>
      <w:lvlJc w:val="right"/>
      <w:pPr>
        <w:ind w:left="1606" w:hanging="180"/>
      </w:pPr>
    </w:lvl>
    <w:lvl w:ilvl="3" w:tplc="0409000F" w:tentative="1">
      <w:start w:val="1"/>
      <w:numFmt w:val="decimal"/>
      <w:lvlText w:val="%4."/>
      <w:lvlJc w:val="left"/>
      <w:pPr>
        <w:ind w:left="2326" w:hanging="360"/>
      </w:pPr>
    </w:lvl>
    <w:lvl w:ilvl="4" w:tplc="04090019" w:tentative="1">
      <w:start w:val="1"/>
      <w:numFmt w:val="lowerLetter"/>
      <w:lvlText w:val="%5."/>
      <w:lvlJc w:val="left"/>
      <w:pPr>
        <w:ind w:left="3046" w:hanging="360"/>
      </w:pPr>
    </w:lvl>
    <w:lvl w:ilvl="5" w:tplc="0409001B" w:tentative="1">
      <w:start w:val="1"/>
      <w:numFmt w:val="lowerRoman"/>
      <w:lvlText w:val="%6."/>
      <w:lvlJc w:val="right"/>
      <w:pPr>
        <w:ind w:left="3766" w:hanging="180"/>
      </w:pPr>
    </w:lvl>
    <w:lvl w:ilvl="6" w:tplc="0409000F" w:tentative="1">
      <w:start w:val="1"/>
      <w:numFmt w:val="decimal"/>
      <w:lvlText w:val="%7."/>
      <w:lvlJc w:val="left"/>
      <w:pPr>
        <w:ind w:left="4486" w:hanging="360"/>
      </w:pPr>
    </w:lvl>
    <w:lvl w:ilvl="7" w:tplc="04090019" w:tentative="1">
      <w:start w:val="1"/>
      <w:numFmt w:val="lowerLetter"/>
      <w:lvlText w:val="%8."/>
      <w:lvlJc w:val="left"/>
      <w:pPr>
        <w:ind w:left="5206" w:hanging="360"/>
      </w:pPr>
    </w:lvl>
    <w:lvl w:ilvl="8" w:tplc="0409001B" w:tentative="1">
      <w:start w:val="1"/>
      <w:numFmt w:val="lowerRoman"/>
      <w:lvlText w:val="%9."/>
      <w:lvlJc w:val="right"/>
      <w:pPr>
        <w:ind w:left="5926" w:hanging="180"/>
      </w:pPr>
    </w:lvl>
  </w:abstractNum>
  <w:abstractNum w:abstractNumId="11" w15:restartNumberingAfterBreak="0">
    <w:nsid w:val="5809209D"/>
    <w:multiLevelType w:val="hybridMultilevel"/>
    <w:tmpl w:val="6DE0BA8C"/>
    <w:lvl w:ilvl="0" w:tplc="F170FA7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90852B2"/>
    <w:multiLevelType w:val="hybridMultilevel"/>
    <w:tmpl w:val="7FFA1EC2"/>
    <w:lvl w:ilvl="0" w:tplc="6B9A56CA">
      <w:start w:val="1"/>
      <w:numFmt w:val="decimal"/>
      <w:lvlText w:val="%1."/>
      <w:lvlJc w:val="left"/>
      <w:pPr>
        <w:ind w:left="1069" w:hanging="360"/>
      </w:pPr>
      <w:rPr>
        <w:rFonts w:ascii="Times New Roman" w:hAnsi="Times New Roman" w:cs="Times New Roman"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B7B58BF"/>
    <w:multiLevelType w:val="hybridMultilevel"/>
    <w:tmpl w:val="42762B58"/>
    <w:lvl w:ilvl="0" w:tplc="89065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7A06EC"/>
    <w:multiLevelType w:val="multilevel"/>
    <w:tmpl w:val="9D0AF6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08D4475"/>
    <w:multiLevelType w:val="multilevel"/>
    <w:tmpl w:val="E51AD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48234203">
    <w:abstractNumId w:val="7"/>
  </w:num>
  <w:num w:numId="2" w16cid:durableId="491336674">
    <w:abstractNumId w:val="13"/>
  </w:num>
  <w:num w:numId="3" w16cid:durableId="2040011492">
    <w:abstractNumId w:val="9"/>
  </w:num>
  <w:num w:numId="4" w16cid:durableId="1729912107">
    <w:abstractNumId w:val="14"/>
  </w:num>
  <w:num w:numId="5" w16cid:durableId="1412697235">
    <w:abstractNumId w:val="15"/>
  </w:num>
  <w:num w:numId="6" w16cid:durableId="733092353">
    <w:abstractNumId w:val="5"/>
  </w:num>
  <w:num w:numId="7" w16cid:durableId="1654918213">
    <w:abstractNumId w:val="4"/>
  </w:num>
  <w:num w:numId="8" w16cid:durableId="274606564">
    <w:abstractNumId w:val="3"/>
  </w:num>
  <w:num w:numId="9" w16cid:durableId="1425420640">
    <w:abstractNumId w:val="6"/>
  </w:num>
  <w:num w:numId="10" w16cid:durableId="1616134212">
    <w:abstractNumId w:val="1"/>
  </w:num>
  <w:num w:numId="11" w16cid:durableId="740521453">
    <w:abstractNumId w:val="2"/>
  </w:num>
  <w:num w:numId="12" w16cid:durableId="1802262281">
    <w:abstractNumId w:val="0"/>
  </w:num>
  <w:num w:numId="13" w16cid:durableId="193352761">
    <w:abstractNumId w:val="10"/>
  </w:num>
  <w:num w:numId="14" w16cid:durableId="1622884716">
    <w:abstractNumId w:val="8"/>
  </w:num>
  <w:num w:numId="15" w16cid:durableId="666637007">
    <w:abstractNumId w:val="12"/>
  </w:num>
  <w:num w:numId="16" w16cid:durableId="108148826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8B3"/>
    <w:rsid w:val="000014FA"/>
    <w:rsid w:val="000059A9"/>
    <w:rsid w:val="0001123D"/>
    <w:rsid w:val="00013460"/>
    <w:rsid w:val="00013804"/>
    <w:rsid w:val="00013AC9"/>
    <w:rsid w:val="0001747F"/>
    <w:rsid w:val="00022225"/>
    <w:rsid w:val="0002435C"/>
    <w:rsid w:val="00032B46"/>
    <w:rsid w:val="0003746F"/>
    <w:rsid w:val="0004289C"/>
    <w:rsid w:val="00043AC7"/>
    <w:rsid w:val="00044D19"/>
    <w:rsid w:val="00052045"/>
    <w:rsid w:val="00054810"/>
    <w:rsid w:val="000713DA"/>
    <w:rsid w:val="00071EAA"/>
    <w:rsid w:val="0007236F"/>
    <w:rsid w:val="00075A5F"/>
    <w:rsid w:val="00081267"/>
    <w:rsid w:val="00081676"/>
    <w:rsid w:val="00084B2F"/>
    <w:rsid w:val="00085029"/>
    <w:rsid w:val="00087D9D"/>
    <w:rsid w:val="00095A8D"/>
    <w:rsid w:val="000A6BA5"/>
    <w:rsid w:val="000B191E"/>
    <w:rsid w:val="000B26D8"/>
    <w:rsid w:val="000B3D87"/>
    <w:rsid w:val="000B47BF"/>
    <w:rsid w:val="000B50EE"/>
    <w:rsid w:val="000C041B"/>
    <w:rsid w:val="000C2AB4"/>
    <w:rsid w:val="000D36BD"/>
    <w:rsid w:val="000D5C74"/>
    <w:rsid w:val="000D732D"/>
    <w:rsid w:val="000E1D40"/>
    <w:rsid w:val="000E2800"/>
    <w:rsid w:val="000E4E5D"/>
    <w:rsid w:val="000F497A"/>
    <w:rsid w:val="00102AD8"/>
    <w:rsid w:val="00106078"/>
    <w:rsid w:val="00106EDB"/>
    <w:rsid w:val="0011018E"/>
    <w:rsid w:val="00111F92"/>
    <w:rsid w:val="00113956"/>
    <w:rsid w:val="00116035"/>
    <w:rsid w:val="001211EA"/>
    <w:rsid w:val="0012196F"/>
    <w:rsid w:val="00122D53"/>
    <w:rsid w:val="0013025E"/>
    <w:rsid w:val="00143389"/>
    <w:rsid w:val="00143CC4"/>
    <w:rsid w:val="00146E54"/>
    <w:rsid w:val="0015146D"/>
    <w:rsid w:val="00151E62"/>
    <w:rsid w:val="00157D40"/>
    <w:rsid w:val="00162BE7"/>
    <w:rsid w:val="00167DC0"/>
    <w:rsid w:val="0017006C"/>
    <w:rsid w:val="001717C6"/>
    <w:rsid w:val="00174E20"/>
    <w:rsid w:val="00175BB1"/>
    <w:rsid w:val="001778C3"/>
    <w:rsid w:val="00180BFD"/>
    <w:rsid w:val="00184334"/>
    <w:rsid w:val="00185AC8"/>
    <w:rsid w:val="00191428"/>
    <w:rsid w:val="001A25C3"/>
    <w:rsid w:val="001A2DEB"/>
    <w:rsid w:val="001A37C7"/>
    <w:rsid w:val="001A4EE2"/>
    <w:rsid w:val="001B3BE4"/>
    <w:rsid w:val="001B5818"/>
    <w:rsid w:val="001B66A4"/>
    <w:rsid w:val="001B6E6E"/>
    <w:rsid w:val="001C3F21"/>
    <w:rsid w:val="001C4EEE"/>
    <w:rsid w:val="001D2FA2"/>
    <w:rsid w:val="001D49CB"/>
    <w:rsid w:val="001D4C0C"/>
    <w:rsid w:val="001E1A90"/>
    <w:rsid w:val="001E2866"/>
    <w:rsid w:val="001E4497"/>
    <w:rsid w:val="001F0570"/>
    <w:rsid w:val="001F2097"/>
    <w:rsid w:val="002000EB"/>
    <w:rsid w:val="00200223"/>
    <w:rsid w:val="00200516"/>
    <w:rsid w:val="00205100"/>
    <w:rsid w:val="0020794F"/>
    <w:rsid w:val="002158ED"/>
    <w:rsid w:val="002164C9"/>
    <w:rsid w:val="002170A5"/>
    <w:rsid w:val="00230761"/>
    <w:rsid w:val="00236E65"/>
    <w:rsid w:val="002372B8"/>
    <w:rsid w:val="00240AC0"/>
    <w:rsid w:val="00244B2D"/>
    <w:rsid w:val="002453BD"/>
    <w:rsid w:val="00257353"/>
    <w:rsid w:val="0026201F"/>
    <w:rsid w:val="00266610"/>
    <w:rsid w:val="002721D2"/>
    <w:rsid w:val="0027425A"/>
    <w:rsid w:val="0028093A"/>
    <w:rsid w:val="00281C80"/>
    <w:rsid w:val="002870EF"/>
    <w:rsid w:val="002950E0"/>
    <w:rsid w:val="002954C4"/>
    <w:rsid w:val="002A1FB0"/>
    <w:rsid w:val="002A7890"/>
    <w:rsid w:val="002B07BD"/>
    <w:rsid w:val="002B5444"/>
    <w:rsid w:val="002B547F"/>
    <w:rsid w:val="002C04CA"/>
    <w:rsid w:val="002C21E9"/>
    <w:rsid w:val="002C5AF8"/>
    <w:rsid w:val="002D010A"/>
    <w:rsid w:val="002D38C5"/>
    <w:rsid w:val="002E4217"/>
    <w:rsid w:val="002E505B"/>
    <w:rsid w:val="002E6115"/>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0AF1"/>
    <w:rsid w:val="003535ED"/>
    <w:rsid w:val="003540D4"/>
    <w:rsid w:val="00354545"/>
    <w:rsid w:val="0036135C"/>
    <w:rsid w:val="00362D0C"/>
    <w:rsid w:val="0036518F"/>
    <w:rsid w:val="0036768D"/>
    <w:rsid w:val="003740C1"/>
    <w:rsid w:val="00374362"/>
    <w:rsid w:val="00377B12"/>
    <w:rsid w:val="00380147"/>
    <w:rsid w:val="00381C7D"/>
    <w:rsid w:val="00385C9B"/>
    <w:rsid w:val="00386082"/>
    <w:rsid w:val="003872BA"/>
    <w:rsid w:val="00387D77"/>
    <w:rsid w:val="003922EF"/>
    <w:rsid w:val="00394A57"/>
    <w:rsid w:val="00397415"/>
    <w:rsid w:val="003A2CB2"/>
    <w:rsid w:val="003A4D1C"/>
    <w:rsid w:val="003B257A"/>
    <w:rsid w:val="003B7521"/>
    <w:rsid w:val="003C0C4D"/>
    <w:rsid w:val="003C11CC"/>
    <w:rsid w:val="003C2137"/>
    <w:rsid w:val="003C3B9C"/>
    <w:rsid w:val="003C3DB4"/>
    <w:rsid w:val="003C3EB9"/>
    <w:rsid w:val="003D5E8B"/>
    <w:rsid w:val="003D7BC4"/>
    <w:rsid w:val="003E1104"/>
    <w:rsid w:val="003E3748"/>
    <w:rsid w:val="003E4DA7"/>
    <w:rsid w:val="003F0CD8"/>
    <w:rsid w:val="00400C66"/>
    <w:rsid w:val="00405019"/>
    <w:rsid w:val="00406BA9"/>
    <w:rsid w:val="00410C9A"/>
    <w:rsid w:val="0041461F"/>
    <w:rsid w:val="00421AB5"/>
    <w:rsid w:val="00424212"/>
    <w:rsid w:val="00424CF9"/>
    <w:rsid w:val="00425E4C"/>
    <w:rsid w:val="00431658"/>
    <w:rsid w:val="0043208D"/>
    <w:rsid w:val="004333B4"/>
    <w:rsid w:val="00434203"/>
    <w:rsid w:val="00452C3E"/>
    <w:rsid w:val="00452C6C"/>
    <w:rsid w:val="0045451B"/>
    <w:rsid w:val="00461A0D"/>
    <w:rsid w:val="00464294"/>
    <w:rsid w:val="00472AD7"/>
    <w:rsid w:val="004735CE"/>
    <w:rsid w:val="00474658"/>
    <w:rsid w:val="0047797E"/>
    <w:rsid w:val="004821E2"/>
    <w:rsid w:val="00496ABB"/>
    <w:rsid w:val="00497F06"/>
    <w:rsid w:val="004A3757"/>
    <w:rsid w:val="004A7037"/>
    <w:rsid w:val="004B1283"/>
    <w:rsid w:val="004B63CE"/>
    <w:rsid w:val="004B7EA6"/>
    <w:rsid w:val="004C0F85"/>
    <w:rsid w:val="004C6034"/>
    <w:rsid w:val="004D3941"/>
    <w:rsid w:val="004D6309"/>
    <w:rsid w:val="004E2421"/>
    <w:rsid w:val="004E6489"/>
    <w:rsid w:val="004E6609"/>
    <w:rsid w:val="004E6662"/>
    <w:rsid w:val="004F568A"/>
    <w:rsid w:val="005020EC"/>
    <w:rsid w:val="00516555"/>
    <w:rsid w:val="00522F1F"/>
    <w:rsid w:val="005256CF"/>
    <w:rsid w:val="005310BC"/>
    <w:rsid w:val="0053287B"/>
    <w:rsid w:val="00536C7A"/>
    <w:rsid w:val="00542C43"/>
    <w:rsid w:val="00551299"/>
    <w:rsid w:val="005535FB"/>
    <w:rsid w:val="00555DF5"/>
    <w:rsid w:val="00572006"/>
    <w:rsid w:val="00572E82"/>
    <w:rsid w:val="00573E74"/>
    <w:rsid w:val="0057790F"/>
    <w:rsid w:val="0058094C"/>
    <w:rsid w:val="00582470"/>
    <w:rsid w:val="00586642"/>
    <w:rsid w:val="0058686F"/>
    <w:rsid w:val="00591030"/>
    <w:rsid w:val="00594DE5"/>
    <w:rsid w:val="005A12D7"/>
    <w:rsid w:val="005A14DB"/>
    <w:rsid w:val="005A29D6"/>
    <w:rsid w:val="005B0C92"/>
    <w:rsid w:val="005B313D"/>
    <w:rsid w:val="005B7E20"/>
    <w:rsid w:val="005C1D42"/>
    <w:rsid w:val="005C3DE8"/>
    <w:rsid w:val="005C412B"/>
    <w:rsid w:val="005C4835"/>
    <w:rsid w:val="005C5A53"/>
    <w:rsid w:val="005C7769"/>
    <w:rsid w:val="005C7A78"/>
    <w:rsid w:val="005D5F1D"/>
    <w:rsid w:val="005E37E8"/>
    <w:rsid w:val="005E5B47"/>
    <w:rsid w:val="005E769F"/>
    <w:rsid w:val="005F0F53"/>
    <w:rsid w:val="005F584A"/>
    <w:rsid w:val="0060557C"/>
    <w:rsid w:val="0060625D"/>
    <w:rsid w:val="00611BAA"/>
    <w:rsid w:val="00612D18"/>
    <w:rsid w:val="006134AA"/>
    <w:rsid w:val="00613738"/>
    <w:rsid w:val="0061535C"/>
    <w:rsid w:val="00615BB7"/>
    <w:rsid w:val="00616A16"/>
    <w:rsid w:val="00621954"/>
    <w:rsid w:val="00622095"/>
    <w:rsid w:val="00623361"/>
    <w:rsid w:val="006244E9"/>
    <w:rsid w:val="00624BA9"/>
    <w:rsid w:val="0062575C"/>
    <w:rsid w:val="006339EB"/>
    <w:rsid w:val="00641CEB"/>
    <w:rsid w:val="006559E3"/>
    <w:rsid w:val="00657577"/>
    <w:rsid w:val="006660B2"/>
    <w:rsid w:val="00666B5E"/>
    <w:rsid w:val="0067056E"/>
    <w:rsid w:val="006739CA"/>
    <w:rsid w:val="00680947"/>
    <w:rsid w:val="0068258E"/>
    <w:rsid w:val="006855AC"/>
    <w:rsid w:val="00691790"/>
    <w:rsid w:val="006933C3"/>
    <w:rsid w:val="006956E6"/>
    <w:rsid w:val="00697045"/>
    <w:rsid w:val="006A27BD"/>
    <w:rsid w:val="006A337B"/>
    <w:rsid w:val="006A4E08"/>
    <w:rsid w:val="006A57D6"/>
    <w:rsid w:val="006A58BC"/>
    <w:rsid w:val="006B4379"/>
    <w:rsid w:val="006C40C7"/>
    <w:rsid w:val="006D3EB7"/>
    <w:rsid w:val="006D7B49"/>
    <w:rsid w:val="006E0A2E"/>
    <w:rsid w:val="006E1269"/>
    <w:rsid w:val="006E1604"/>
    <w:rsid w:val="006E3591"/>
    <w:rsid w:val="006E7D38"/>
    <w:rsid w:val="006F0870"/>
    <w:rsid w:val="006F2E1E"/>
    <w:rsid w:val="006F41AB"/>
    <w:rsid w:val="006F43CA"/>
    <w:rsid w:val="006F7EF4"/>
    <w:rsid w:val="007026DD"/>
    <w:rsid w:val="00702770"/>
    <w:rsid w:val="007037F3"/>
    <w:rsid w:val="00703AC7"/>
    <w:rsid w:val="00703FCE"/>
    <w:rsid w:val="007041AC"/>
    <w:rsid w:val="00707B68"/>
    <w:rsid w:val="00710679"/>
    <w:rsid w:val="00710D52"/>
    <w:rsid w:val="007126C4"/>
    <w:rsid w:val="00713C4B"/>
    <w:rsid w:val="00722AD3"/>
    <w:rsid w:val="007258CF"/>
    <w:rsid w:val="00737731"/>
    <w:rsid w:val="00740210"/>
    <w:rsid w:val="007411D5"/>
    <w:rsid w:val="00743351"/>
    <w:rsid w:val="0074640D"/>
    <w:rsid w:val="00753302"/>
    <w:rsid w:val="00756648"/>
    <w:rsid w:val="0076336E"/>
    <w:rsid w:val="007724CE"/>
    <w:rsid w:val="00780C21"/>
    <w:rsid w:val="0078146E"/>
    <w:rsid w:val="007904E3"/>
    <w:rsid w:val="0079167D"/>
    <w:rsid w:val="007A0931"/>
    <w:rsid w:val="007A4309"/>
    <w:rsid w:val="007A5AE2"/>
    <w:rsid w:val="007B627D"/>
    <w:rsid w:val="007B6E7F"/>
    <w:rsid w:val="007C53A1"/>
    <w:rsid w:val="007C58BD"/>
    <w:rsid w:val="007C5D4B"/>
    <w:rsid w:val="007D00B1"/>
    <w:rsid w:val="007D0E36"/>
    <w:rsid w:val="007D2A13"/>
    <w:rsid w:val="007D619B"/>
    <w:rsid w:val="007D7B50"/>
    <w:rsid w:val="007E3F69"/>
    <w:rsid w:val="007E7735"/>
    <w:rsid w:val="007F1254"/>
    <w:rsid w:val="007F1374"/>
    <w:rsid w:val="007F55DE"/>
    <w:rsid w:val="00800EE1"/>
    <w:rsid w:val="00805D13"/>
    <w:rsid w:val="00811CAE"/>
    <w:rsid w:val="00825DC9"/>
    <w:rsid w:val="00831DF3"/>
    <w:rsid w:val="008326E7"/>
    <w:rsid w:val="00841562"/>
    <w:rsid w:val="0084241F"/>
    <w:rsid w:val="0084434E"/>
    <w:rsid w:val="008445E8"/>
    <w:rsid w:val="008506B1"/>
    <w:rsid w:val="008510CC"/>
    <w:rsid w:val="00854E51"/>
    <w:rsid w:val="00860C47"/>
    <w:rsid w:val="00862FC7"/>
    <w:rsid w:val="00863417"/>
    <w:rsid w:val="0086343C"/>
    <w:rsid w:val="00863D76"/>
    <w:rsid w:val="0086509B"/>
    <w:rsid w:val="00871BBA"/>
    <w:rsid w:val="0087296A"/>
    <w:rsid w:val="00876262"/>
    <w:rsid w:val="00887C28"/>
    <w:rsid w:val="00890B8D"/>
    <w:rsid w:val="00891049"/>
    <w:rsid w:val="00897403"/>
    <w:rsid w:val="008A0BFC"/>
    <w:rsid w:val="008A40C0"/>
    <w:rsid w:val="008A5923"/>
    <w:rsid w:val="008B1120"/>
    <w:rsid w:val="008B1AA1"/>
    <w:rsid w:val="008B1BFF"/>
    <w:rsid w:val="008B4BE6"/>
    <w:rsid w:val="008C098D"/>
    <w:rsid w:val="008C2DD5"/>
    <w:rsid w:val="008F118A"/>
    <w:rsid w:val="008F12A1"/>
    <w:rsid w:val="008F3624"/>
    <w:rsid w:val="008F73D1"/>
    <w:rsid w:val="009000D9"/>
    <w:rsid w:val="009002CA"/>
    <w:rsid w:val="00900FDC"/>
    <w:rsid w:val="00903AF9"/>
    <w:rsid w:val="0090579F"/>
    <w:rsid w:val="009113DA"/>
    <w:rsid w:val="009143C9"/>
    <w:rsid w:val="00915A40"/>
    <w:rsid w:val="009170D3"/>
    <w:rsid w:val="009201C9"/>
    <w:rsid w:val="00930424"/>
    <w:rsid w:val="00933978"/>
    <w:rsid w:val="00935FDE"/>
    <w:rsid w:val="00942BCB"/>
    <w:rsid w:val="00942F03"/>
    <w:rsid w:val="00953155"/>
    <w:rsid w:val="00961B81"/>
    <w:rsid w:val="00962ED5"/>
    <w:rsid w:val="00971561"/>
    <w:rsid w:val="009761DA"/>
    <w:rsid w:val="009820B2"/>
    <w:rsid w:val="009858FE"/>
    <w:rsid w:val="009860EA"/>
    <w:rsid w:val="00990719"/>
    <w:rsid w:val="00992102"/>
    <w:rsid w:val="0099315C"/>
    <w:rsid w:val="00994E77"/>
    <w:rsid w:val="00995AD5"/>
    <w:rsid w:val="009C02E5"/>
    <w:rsid w:val="009C0E0E"/>
    <w:rsid w:val="009C20E0"/>
    <w:rsid w:val="009C26E3"/>
    <w:rsid w:val="009C602D"/>
    <w:rsid w:val="009C6DD1"/>
    <w:rsid w:val="009C75C1"/>
    <w:rsid w:val="009C7CD6"/>
    <w:rsid w:val="009D0A10"/>
    <w:rsid w:val="009D2789"/>
    <w:rsid w:val="009D4C0F"/>
    <w:rsid w:val="009D7C44"/>
    <w:rsid w:val="009E0BCC"/>
    <w:rsid w:val="009E7B86"/>
    <w:rsid w:val="009F366D"/>
    <w:rsid w:val="009F45EC"/>
    <w:rsid w:val="00A0271D"/>
    <w:rsid w:val="00A06362"/>
    <w:rsid w:val="00A113DD"/>
    <w:rsid w:val="00A13D8B"/>
    <w:rsid w:val="00A2390C"/>
    <w:rsid w:val="00A244A2"/>
    <w:rsid w:val="00A24A81"/>
    <w:rsid w:val="00A33D08"/>
    <w:rsid w:val="00A34443"/>
    <w:rsid w:val="00A345F7"/>
    <w:rsid w:val="00A404F7"/>
    <w:rsid w:val="00A405B6"/>
    <w:rsid w:val="00A42581"/>
    <w:rsid w:val="00A47AAC"/>
    <w:rsid w:val="00A51447"/>
    <w:rsid w:val="00A53F34"/>
    <w:rsid w:val="00A540EB"/>
    <w:rsid w:val="00A5539A"/>
    <w:rsid w:val="00A5636A"/>
    <w:rsid w:val="00A60B97"/>
    <w:rsid w:val="00A66252"/>
    <w:rsid w:val="00A71E51"/>
    <w:rsid w:val="00A720D9"/>
    <w:rsid w:val="00A764E4"/>
    <w:rsid w:val="00A77F56"/>
    <w:rsid w:val="00A954D1"/>
    <w:rsid w:val="00A95A2D"/>
    <w:rsid w:val="00A97D3D"/>
    <w:rsid w:val="00AA0D96"/>
    <w:rsid w:val="00AA0EAC"/>
    <w:rsid w:val="00AA34B1"/>
    <w:rsid w:val="00AA4C9C"/>
    <w:rsid w:val="00AA5265"/>
    <w:rsid w:val="00AA719D"/>
    <w:rsid w:val="00AB06B2"/>
    <w:rsid w:val="00AB1C3D"/>
    <w:rsid w:val="00AB29A8"/>
    <w:rsid w:val="00AB7D22"/>
    <w:rsid w:val="00AB7F0B"/>
    <w:rsid w:val="00AC0DD1"/>
    <w:rsid w:val="00AC22A5"/>
    <w:rsid w:val="00AC2670"/>
    <w:rsid w:val="00AC311D"/>
    <w:rsid w:val="00AD17BF"/>
    <w:rsid w:val="00AD5A6F"/>
    <w:rsid w:val="00AE1C50"/>
    <w:rsid w:val="00AE1F78"/>
    <w:rsid w:val="00AE6203"/>
    <w:rsid w:val="00AF23AF"/>
    <w:rsid w:val="00AF4E3A"/>
    <w:rsid w:val="00AF55AA"/>
    <w:rsid w:val="00AF6A53"/>
    <w:rsid w:val="00AF781C"/>
    <w:rsid w:val="00B00257"/>
    <w:rsid w:val="00B039D7"/>
    <w:rsid w:val="00B07F61"/>
    <w:rsid w:val="00B11EFC"/>
    <w:rsid w:val="00B15210"/>
    <w:rsid w:val="00B1623B"/>
    <w:rsid w:val="00B216A0"/>
    <w:rsid w:val="00B24403"/>
    <w:rsid w:val="00B24FAA"/>
    <w:rsid w:val="00B25206"/>
    <w:rsid w:val="00B31D4D"/>
    <w:rsid w:val="00B32239"/>
    <w:rsid w:val="00B42DDB"/>
    <w:rsid w:val="00B472D0"/>
    <w:rsid w:val="00B47890"/>
    <w:rsid w:val="00B5446B"/>
    <w:rsid w:val="00B57D27"/>
    <w:rsid w:val="00B6145A"/>
    <w:rsid w:val="00B61570"/>
    <w:rsid w:val="00B6585E"/>
    <w:rsid w:val="00B67BAC"/>
    <w:rsid w:val="00B72578"/>
    <w:rsid w:val="00B744FB"/>
    <w:rsid w:val="00B74A90"/>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B7A94"/>
    <w:rsid w:val="00BC09EB"/>
    <w:rsid w:val="00BC2684"/>
    <w:rsid w:val="00BC35AA"/>
    <w:rsid w:val="00BC5BB3"/>
    <w:rsid w:val="00BD1708"/>
    <w:rsid w:val="00BD2F0F"/>
    <w:rsid w:val="00BD4825"/>
    <w:rsid w:val="00BD53BD"/>
    <w:rsid w:val="00BD5DEF"/>
    <w:rsid w:val="00BE0F85"/>
    <w:rsid w:val="00BE1156"/>
    <w:rsid w:val="00BE4802"/>
    <w:rsid w:val="00BE5230"/>
    <w:rsid w:val="00BE68CD"/>
    <w:rsid w:val="00BF137B"/>
    <w:rsid w:val="00BF170E"/>
    <w:rsid w:val="00BF24D5"/>
    <w:rsid w:val="00BF509C"/>
    <w:rsid w:val="00BF7CF6"/>
    <w:rsid w:val="00C069DB"/>
    <w:rsid w:val="00C119D6"/>
    <w:rsid w:val="00C13742"/>
    <w:rsid w:val="00C141D0"/>
    <w:rsid w:val="00C20F98"/>
    <w:rsid w:val="00C21F77"/>
    <w:rsid w:val="00C249C9"/>
    <w:rsid w:val="00C27BEF"/>
    <w:rsid w:val="00C316A8"/>
    <w:rsid w:val="00C32A74"/>
    <w:rsid w:val="00C33BEA"/>
    <w:rsid w:val="00C3580C"/>
    <w:rsid w:val="00C424F1"/>
    <w:rsid w:val="00C4424F"/>
    <w:rsid w:val="00C445CC"/>
    <w:rsid w:val="00C4599F"/>
    <w:rsid w:val="00C45F82"/>
    <w:rsid w:val="00C475F7"/>
    <w:rsid w:val="00C47FF3"/>
    <w:rsid w:val="00C53E01"/>
    <w:rsid w:val="00C56883"/>
    <w:rsid w:val="00C66DD0"/>
    <w:rsid w:val="00C67787"/>
    <w:rsid w:val="00C77E2E"/>
    <w:rsid w:val="00C81CDA"/>
    <w:rsid w:val="00C822FF"/>
    <w:rsid w:val="00C83148"/>
    <w:rsid w:val="00C846A9"/>
    <w:rsid w:val="00C8638A"/>
    <w:rsid w:val="00C87B56"/>
    <w:rsid w:val="00C91FC4"/>
    <w:rsid w:val="00C9295E"/>
    <w:rsid w:val="00C93106"/>
    <w:rsid w:val="00C97610"/>
    <w:rsid w:val="00CA2822"/>
    <w:rsid w:val="00CB0521"/>
    <w:rsid w:val="00CB128D"/>
    <w:rsid w:val="00CB2E7A"/>
    <w:rsid w:val="00CB6841"/>
    <w:rsid w:val="00CC7AC8"/>
    <w:rsid w:val="00CD0459"/>
    <w:rsid w:val="00CD1C83"/>
    <w:rsid w:val="00CD1F68"/>
    <w:rsid w:val="00CD3867"/>
    <w:rsid w:val="00CD3E6A"/>
    <w:rsid w:val="00CD40A1"/>
    <w:rsid w:val="00CD4C91"/>
    <w:rsid w:val="00CE1C4A"/>
    <w:rsid w:val="00CE224F"/>
    <w:rsid w:val="00CF0A92"/>
    <w:rsid w:val="00CF1BF6"/>
    <w:rsid w:val="00CF322F"/>
    <w:rsid w:val="00CF3C7C"/>
    <w:rsid w:val="00CF6CCE"/>
    <w:rsid w:val="00CF7956"/>
    <w:rsid w:val="00D00C36"/>
    <w:rsid w:val="00D0145D"/>
    <w:rsid w:val="00D02424"/>
    <w:rsid w:val="00D05724"/>
    <w:rsid w:val="00D07A16"/>
    <w:rsid w:val="00D12DE0"/>
    <w:rsid w:val="00D14E81"/>
    <w:rsid w:val="00D1647F"/>
    <w:rsid w:val="00D16C96"/>
    <w:rsid w:val="00D20A57"/>
    <w:rsid w:val="00D20F95"/>
    <w:rsid w:val="00D32A32"/>
    <w:rsid w:val="00D33F71"/>
    <w:rsid w:val="00D36B6B"/>
    <w:rsid w:val="00D3779C"/>
    <w:rsid w:val="00D37DCA"/>
    <w:rsid w:val="00D50502"/>
    <w:rsid w:val="00D51741"/>
    <w:rsid w:val="00D54373"/>
    <w:rsid w:val="00D62225"/>
    <w:rsid w:val="00D65D20"/>
    <w:rsid w:val="00D745DA"/>
    <w:rsid w:val="00D77DA5"/>
    <w:rsid w:val="00D84093"/>
    <w:rsid w:val="00D84420"/>
    <w:rsid w:val="00D85438"/>
    <w:rsid w:val="00D8732D"/>
    <w:rsid w:val="00D927DB"/>
    <w:rsid w:val="00DA0D76"/>
    <w:rsid w:val="00DA0DB3"/>
    <w:rsid w:val="00DA1274"/>
    <w:rsid w:val="00DA133C"/>
    <w:rsid w:val="00DA2B1D"/>
    <w:rsid w:val="00DA30A3"/>
    <w:rsid w:val="00DB7EE7"/>
    <w:rsid w:val="00DC0474"/>
    <w:rsid w:val="00DC3E82"/>
    <w:rsid w:val="00DC529B"/>
    <w:rsid w:val="00DD563C"/>
    <w:rsid w:val="00DE0358"/>
    <w:rsid w:val="00DE06EE"/>
    <w:rsid w:val="00DE76FE"/>
    <w:rsid w:val="00DF0141"/>
    <w:rsid w:val="00DF0807"/>
    <w:rsid w:val="00DF513B"/>
    <w:rsid w:val="00DF71E8"/>
    <w:rsid w:val="00E0352C"/>
    <w:rsid w:val="00E07BB2"/>
    <w:rsid w:val="00E11E1A"/>
    <w:rsid w:val="00E12C95"/>
    <w:rsid w:val="00E14566"/>
    <w:rsid w:val="00E14911"/>
    <w:rsid w:val="00E15A1E"/>
    <w:rsid w:val="00E22660"/>
    <w:rsid w:val="00E232E0"/>
    <w:rsid w:val="00E23A5B"/>
    <w:rsid w:val="00E3030C"/>
    <w:rsid w:val="00E32EAF"/>
    <w:rsid w:val="00E34BF8"/>
    <w:rsid w:val="00E41302"/>
    <w:rsid w:val="00E44F7F"/>
    <w:rsid w:val="00E46D83"/>
    <w:rsid w:val="00E50CC8"/>
    <w:rsid w:val="00E51FE8"/>
    <w:rsid w:val="00E5244F"/>
    <w:rsid w:val="00E54D0D"/>
    <w:rsid w:val="00E55E57"/>
    <w:rsid w:val="00E56249"/>
    <w:rsid w:val="00E67ACE"/>
    <w:rsid w:val="00E67BA7"/>
    <w:rsid w:val="00E67BD5"/>
    <w:rsid w:val="00E74918"/>
    <w:rsid w:val="00E757FD"/>
    <w:rsid w:val="00E81D1C"/>
    <w:rsid w:val="00E82915"/>
    <w:rsid w:val="00E84140"/>
    <w:rsid w:val="00E93D69"/>
    <w:rsid w:val="00E94FA8"/>
    <w:rsid w:val="00EB4FD7"/>
    <w:rsid w:val="00EB537B"/>
    <w:rsid w:val="00EB7F67"/>
    <w:rsid w:val="00EC42BE"/>
    <w:rsid w:val="00EC564B"/>
    <w:rsid w:val="00EC6F58"/>
    <w:rsid w:val="00ED1138"/>
    <w:rsid w:val="00ED4634"/>
    <w:rsid w:val="00ED7CB3"/>
    <w:rsid w:val="00EE1123"/>
    <w:rsid w:val="00EE1706"/>
    <w:rsid w:val="00EE3A4F"/>
    <w:rsid w:val="00EF0C91"/>
    <w:rsid w:val="00EF2660"/>
    <w:rsid w:val="00EF26A2"/>
    <w:rsid w:val="00F06892"/>
    <w:rsid w:val="00F1668A"/>
    <w:rsid w:val="00F269DE"/>
    <w:rsid w:val="00F26A4B"/>
    <w:rsid w:val="00F31636"/>
    <w:rsid w:val="00F32C4F"/>
    <w:rsid w:val="00F3374B"/>
    <w:rsid w:val="00F36D2A"/>
    <w:rsid w:val="00F376E3"/>
    <w:rsid w:val="00F37ED4"/>
    <w:rsid w:val="00F40A46"/>
    <w:rsid w:val="00F41D12"/>
    <w:rsid w:val="00F45235"/>
    <w:rsid w:val="00F50B3C"/>
    <w:rsid w:val="00F50E0F"/>
    <w:rsid w:val="00F5592A"/>
    <w:rsid w:val="00F57C6A"/>
    <w:rsid w:val="00F57E9D"/>
    <w:rsid w:val="00F66E1A"/>
    <w:rsid w:val="00F70B85"/>
    <w:rsid w:val="00F71EBB"/>
    <w:rsid w:val="00F728DA"/>
    <w:rsid w:val="00F74F92"/>
    <w:rsid w:val="00F8554D"/>
    <w:rsid w:val="00FA0D2B"/>
    <w:rsid w:val="00FA4C12"/>
    <w:rsid w:val="00FA681D"/>
    <w:rsid w:val="00FB4E60"/>
    <w:rsid w:val="00FB5257"/>
    <w:rsid w:val="00FC1D50"/>
    <w:rsid w:val="00FC27FE"/>
    <w:rsid w:val="00FC4ACC"/>
    <w:rsid w:val="00FD0892"/>
    <w:rsid w:val="00FD2FBB"/>
    <w:rsid w:val="00FD42AB"/>
    <w:rsid w:val="00FD4679"/>
    <w:rsid w:val="00FD6782"/>
    <w:rsid w:val="00FF2B6E"/>
    <w:rsid w:val="00FF3986"/>
    <w:rsid w:val="00FF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uiPriority w:val="99"/>
    <w:unhideWhenUsed/>
    <w:qFormat/>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NUMBERED PARAGRAPH,List Paragraph 1,Bullets,List_Paragraph,Multilevel para_II,Scriptoria bullet points,Bullet List,List Paragraph (numbered (a)),Numbered Paragraph,Main numbered paragraph,Akapit z listą BS,Lettre d'introduction"/>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italics">
    <w:name w:val="italics"/>
    <w:basedOn w:val="DefaultParagraphFont"/>
    <w:rsid w:val="004B63CE"/>
  </w:style>
  <w:style w:type="character" w:customStyle="1" w:styleId="ListParagraphChar">
    <w:name w:val="List Paragraph Char"/>
    <w:aliases w:val="References Char,NUMBERED PARAGRAPH Char,List Paragraph 1 Char,Bullets Char,List_Paragraph Char,Multilevel para_II Char,Scriptoria bullet points Char,Bullet List Char,List Paragraph (numbered (a)) Char,Numbered Paragraph Char"/>
    <w:link w:val="ListParagraph"/>
    <w:uiPriority w:val="34"/>
    <w:qFormat/>
    <w:locked/>
    <w:rsid w:val="00425E4C"/>
    <w:rPr>
      <w:lang w:val="en-US" w:eastAsia="en-US"/>
    </w:rPr>
  </w:style>
  <w:style w:type="paragraph" w:customStyle="1" w:styleId="TableParagraph">
    <w:name w:val="Table Paragraph"/>
    <w:basedOn w:val="Normal"/>
    <w:uiPriority w:val="1"/>
    <w:qFormat/>
    <w:rsid w:val="00A66252"/>
    <w:pPr>
      <w:widowControl w:val="0"/>
      <w:autoSpaceDE w:val="0"/>
      <w:autoSpaceDN w:val="0"/>
      <w:spacing w:before="120"/>
      <w:ind w:left="107" w:firstLine="0"/>
      <w:jc w:val="left"/>
    </w:pPr>
    <w:rPr>
      <w:sz w:val="22"/>
      <w:szCs w:val="22"/>
    </w:rPr>
  </w:style>
  <w:style w:type="character" w:styleId="UnresolvedMention">
    <w:name w:val="Unresolved Mention"/>
    <w:basedOn w:val="DefaultParagraphFont"/>
    <w:uiPriority w:val="99"/>
    <w:semiHidden/>
    <w:unhideWhenUsed/>
    <w:rsid w:val="00106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535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535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535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50DE2-9A84-4897-A54E-DC38A9BDD099}">
  <ds:schemaRefs>
    <ds:schemaRef ds:uri="http://schemas.openxmlformats.org/officeDocument/2006/bibliography"/>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1767</Words>
  <Characters>10077</Characters>
  <Application>Microsoft Office Word</Application>
  <DocSecurity>0</DocSecurity>
  <Lines>83</Lines>
  <Paragraphs>23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Valeria Gincu</cp:lastModifiedBy>
  <cp:revision>74</cp:revision>
  <cp:lastPrinted>2024-08-12T10:30:00Z</cp:lastPrinted>
  <dcterms:created xsi:type="dcterms:W3CDTF">2024-08-08T07:56:00Z</dcterms:created>
  <dcterms:modified xsi:type="dcterms:W3CDTF">2026-01-02T12:46:00Z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