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0023B" w14:textId="07FC7928" w:rsidR="00420AA1" w:rsidRPr="00914330" w:rsidRDefault="00BA291D" w:rsidP="00C903E2">
      <w:pPr>
        <w:jc w:val="center"/>
        <w:rPr>
          <w:b/>
          <w:sz w:val="28"/>
          <w:szCs w:val="28"/>
          <w:lang w:val="ro-RO"/>
        </w:rPr>
      </w:pPr>
      <w:r w:rsidRPr="00914330">
        <w:rPr>
          <w:rFonts w:asciiTheme="majorBidi" w:hAnsiTheme="majorBidi" w:cstheme="majorBidi"/>
          <w:b/>
          <w:sz w:val="28"/>
          <w:szCs w:val="28"/>
          <w:lang w:val="ro-RO"/>
        </w:rPr>
        <w:t>Cu privire la</w:t>
      </w:r>
      <w:r w:rsidR="00B039FC" w:rsidRPr="00914330">
        <w:rPr>
          <w:rFonts w:asciiTheme="majorBidi" w:hAnsiTheme="majorBidi" w:cstheme="majorBidi"/>
          <w:b/>
          <w:sz w:val="28"/>
          <w:szCs w:val="28"/>
          <w:lang w:val="ro-RO"/>
        </w:rPr>
        <w:t xml:space="preserve"> aprobarea </w:t>
      </w:r>
      <w:r w:rsidR="00420AA1" w:rsidRPr="00914330">
        <w:rPr>
          <w:b/>
          <w:sz w:val="28"/>
          <w:szCs w:val="28"/>
          <w:lang w:val="ro-RO"/>
        </w:rPr>
        <w:t>Regulament</w:t>
      </w:r>
      <w:r w:rsidR="00B039FC" w:rsidRPr="00914330">
        <w:rPr>
          <w:b/>
          <w:sz w:val="28"/>
          <w:szCs w:val="28"/>
          <w:lang w:val="ro-RO"/>
        </w:rPr>
        <w:t>ului</w:t>
      </w:r>
      <w:r w:rsidR="00420AA1" w:rsidRPr="00914330">
        <w:rPr>
          <w:b/>
          <w:sz w:val="28"/>
          <w:szCs w:val="28"/>
          <w:lang w:val="ro-RO"/>
        </w:rPr>
        <w:t xml:space="preserve"> sanitar </w:t>
      </w:r>
      <w:r w:rsidR="00C903E2" w:rsidRPr="00914330">
        <w:rPr>
          <w:b/>
          <w:sz w:val="28"/>
          <w:szCs w:val="28"/>
          <w:lang w:val="ro-RO"/>
        </w:rPr>
        <w:t xml:space="preserve">privind gestionarea </w:t>
      </w:r>
      <w:r w:rsidR="00607303" w:rsidRPr="00914330">
        <w:rPr>
          <w:b/>
          <w:sz w:val="28"/>
          <w:szCs w:val="28"/>
          <w:lang w:val="ro-RO"/>
        </w:rPr>
        <w:t xml:space="preserve">calității </w:t>
      </w:r>
      <w:r w:rsidR="00C903E2" w:rsidRPr="00914330">
        <w:rPr>
          <w:b/>
          <w:sz w:val="28"/>
          <w:szCs w:val="28"/>
          <w:lang w:val="ro-RO"/>
        </w:rPr>
        <w:t>apei de îmbăiere</w:t>
      </w:r>
    </w:p>
    <w:p w14:paraId="5F1A4A33" w14:textId="77777777" w:rsidR="00914330" w:rsidRPr="00914330" w:rsidRDefault="00914330" w:rsidP="00C903E2">
      <w:pPr>
        <w:jc w:val="center"/>
        <w:rPr>
          <w:lang w:val="ro-RO"/>
        </w:rPr>
      </w:pPr>
    </w:p>
    <w:p w14:paraId="00431BE0" w14:textId="41FD4D77" w:rsidR="00EA5C37" w:rsidRPr="00914330" w:rsidRDefault="0090346A" w:rsidP="00CA37DF">
      <w:pPr>
        <w:ind w:left="-567" w:firstLine="709"/>
        <w:jc w:val="both"/>
        <w:rPr>
          <w:sz w:val="28"/>
          <w:szCs w:val="28"/>
          <w:lang w:val="ro-RO"/>
        </w:rPr>
      </w:pPr>
      <w:r w:rsidRPr="00914330">
        <w:rPr>
          <w:sz w:val="28"/>
          <w:szCs w:val="28"/>
          <w:lang w:val="ro-RO"/>
        </w:rPr>
        <w:t>În temeiul art. 6 alin. (2) și art. 10 alin. (1) din Legea nr.</w:t>
      </w:r>
      <w:r w:rsidR="005251CE" w:rsidRPr="00914330">
        <w:rPr>
          <w:sz w:val="28"/>
          <w:szCs w:val="28"/>
          <w:lang w:val="ro-RO"/>
        </w:rPr>
        <w:t xml:space="preserve"> </w:t>
      </w:r>
      <w:r w:rsidRPr="00914330">
        <w:rPr>
          <w:sz w:val="28"/>
          <w:szCs w:val="28"/>
          <w:lang w:val="ro-RO"/>
        </w:rPr>
        <w:t>10/2009 cu privire la supravegherea de stat a sănătății publice (Monitorul Oficial al Republicii Moldova</w:t>
      </w:r>
      <w:r w:rsidR="00914330" w:rsidRPr="00914330">
        <w:rPr>
          <w:sz w:val="28"/>
          <w:szCs w:val="28"/>
          <w:lang w:val="ro-RO"/>
        </w:rPr>
        <w:t>,</w:t>
      </w:r>
      <w:r w:rsidR="00EB0A23" w:rsidRPr="00914330">
        <w:rPr>
          <w:sz w:val="28"/>
          <w:szCs w:val="28"/>
          <w:lang w:val="ro-RO"/>
        </w:rPr>
        <w:t xml:space="preserve"> </w:t>
      </w:r>
      <w:r w:rsidR="00914330" w:rsidRPr="00914330">
        <w:rPr>
          <w:sz w:val="28"/>
          <w:szCs w:val="28"/>
          <w:lang w:val="ro-RO"/>
        </w:rPr>
        <w:t xml:space="preserve">2009, </w:t>
      </w:r>
      <w:r w:rsidR="00EB0A23" w:rsidRPr="00914330">
        <w:rPr>
          <w:sz w:val="28"/>
          <w:szCs w:val="28"/>
          <w:lang w:val="ro-RO"/>
        </w:rPr>
        <w:t>nr. 67 art. 183)</w:t>
      </w:r>
      <w:r w:rsidR="006D2B23" w:rsidRPr="00914330">
        <w:rPr>
          <w:sz w:val="28"/>
          <w:szCs w:val="28"/>
          <w:lang w:val="ro-RO"/>
        </w:rPr>
        <w:t xml:space="preserve">, </w:t>
      </w:r>
      <w:r w:rsidR="000C197C">
        <w:rPr>
          <w:sz w:val="28"/>
          <w:szCs w:val="28"/>
          <w:lang w:val="ro-RO"/>
        </w:rPr>
        <w:t xml:space="preserve">cu modificările ulterioare, </w:t>
      </w:r>
      <w:r w:rsidR="004A2143" w:rsidRPr="00914330">
        <w:rPr>
          <w:sz w:val="28"/>
          <w:szCs w:val="28"/>
          <w:lang w:val="ro-RO"/>
        </w:rPr>
        <w:t xml:space="preserve">Guvernul </w:t>
      </w:r>
      <w:r w:rsidR="004A2143" w:rsidRPr="00914330">
        <w:rPr>
          <w:smallCaps/>
          <w:sz w:val="28"/>
          <w:szCs w:val="28"/>
          <w:lang w:val="ro-RO"/>
        </w:rPr>
        <w:t>HOTĂRĂȘTE:</w:t>
      </w:r>
    </w:p>
    <w:p w14:paraId="2685A7FE" w14:textId="77777777" w:rsidR="00914330" w:rsidRPr="00914330" w:rsidRDefault="00914330" w:rsidP="000D152A">
      <w:pPr>
        <w:ind w:left="-567" w:firstLine="709"/>
        <w:jc w:val="both"/>
        <w:rPr>
          <w:sz w:val="28"/>
          <w:szCs w:val="28"/>
          <w:lang w:val="ro-RO"/>
        </w:rPr>
      </w:pPr>
    </w:p>
    <w:p w14:paraId="25E9D582" w14:textId="0DEAA280" w:rsidR="007C41A7" w:rsidRPr="00914330" w:rsidRDefault="006D2B23" w:rsidP="000D152A">
      <w:pPr>
        <w:ind w:left="-567" w:firstLine="709"/>
        <w:jc w:val="both"/>
        <w:rPr>
          <w:sz w:val="28"/>
          <w:szCs w:val="28"/>
          <w:lang w:val="ro-RO"/>
        </w:rPr>
      </w:pPr>
      <w:r w:rsidRPr="00914330">
        <w:rPr>
          <w:sz w:val="28"/>
          <w:szCs w:val="28"/>
          <w:lang w:val="ro-RO"/>
        </w:rPr>
        <w:t>Proiectul de hotărâre</w:t>
      </w:r>
      <w:bookmarkStart w:id="0" w:name="_Hlk198041358"/>
      <w:r w:rsidR="007C41A7" w:rsidRPr="00914330">
        <w:rPr>
          <w:sz w:val="28"/>
          <w:szCs w:val="28"/>
          <w:lang w:val="ro-RO"/>
        </w:rPr>
        <w:t>:</w:t>
      </w:r>
    </w:p>
    <w:bookmarkEnd w:id="0"/>
    <w:p w14:paraId="19566A64" w14:textId="6236930E" w:rsidR="006054CA" w:rsidRDefault="006054CA" w:rsidP="00EA5C37">
      <w:pPr>
        <w:ind w:left="-567" w:firstLine="709"/>
        <w:jc w:val="both"/>
        <w:rPr>
          <w:sz w:val="28"/>
          <w:szCs w:val="28"/>
          <w:lang w:val="ro-RO"/>
        </w:rPr>
      </w:pPr>
      <w:r>
        <w:rPr>
          <w:sz w:val="28"/>
          <w:szCs w:val="28"/>
          <w:lang w:val="ro-RO"/>
        </w:rPr>
        <w:t xml:space="preserve">- </w:t>
      </w:r>
      <w:r w:rsidRPr="006054CA">
        <w:rPr>
          <w:sz w:val="28"/>
          <w:szCs w:val="28"/>
          <w:lang w:val="ro-RO"/>
        </w:rPr>
        <w:t xml:space="preserve">transpune parțial Directiva 2006/7/CE a Parlamentului European și a Consiliului din 15 februarie 2006 privind gestionarea calității apei pentru scăldat și de abrogare a Directivei 76/160/CEE, publicată în Jurnalul Oficial al Uniunii Europene L 64 din 4 martie 2006, CELEX: 32006L0007, așa cum a fost modificată ultima dată prin Directiva 2013/64/UE a Consiliului din 17 decembrie 2013; </w:t>
      </w:r>
    </w:p>
    <w:p w14:paraId="79B04737" w14:textId="77777777" w:rsidR="006054CA" w:rsidRDefault="006054CA" w:rsidP="006054CA">
      <w:pPr>
        <w:ind w:left="-567" w:firstLine="709"/>
        <w:jc w:val="both"/>
        <w:rPr>
          <w:sz w:val="28"/>
          <w:szCs w:val="28"/>
          <w:lang w:val="ro-RO"/>
        </w:rPr>
      </w:pPr>
      <w:r>
        <w:rPr>
          <w:sz w:val="28"/>
          <w:szCs w:val="28"/>
          <w:lang w:val="ro-RO"/>
        </w:rPr>
        <w:t xml:space="preserve">-   </w:t>
      </w:r>
      <w:r w:rsidRPr="006054CA">
        <w:rPr>
          <w:sz w:val="28"/>
          <w:szCs w:val="28"/>
          <w:lang w:val="ro-RO"/>
        </w:rPr>
        <w:t>transpune Decizia de punere în aplicare (UE) 2011/321 a Comisiei din 27 mai 2011 de stabilire, în temeiul Directivei 2006/7/CE a Parlamentului European și a Consiliului, a unui simbol destinat informării publicului cu privire la clasificarea apei pentru scăldat și la orice interzicere a scăldatului sau recomandare împotriva scăldatului, publicată în Jurnalul Oficial al Uniunii Europene L 143 din 31 mai 2011, CELEX: 32011D0321.</w:t>
      </w:r>
    </w:p>
    <w:p w14:paraId="5FEF11BD" w14:textId="73855F30" w:rsidR="006259BA" w:rsidRPr="00914330" w:rsidRDefault="00864862" w:rsidP="00864862">
      <w:pPr>
        <w:ind w:left="-567" w:firstLine="297"/>
        <w:jc w:val="both"/>
        <w:rPr>
          <w:sz w:val="28"/>
          <w:szCs w:val="28"/>
          <w:lang w:val="ro-RO"/>
        </w:rPr>
      </w:pPr>
      <w:r>
        <w:rPr>
          <w:sz w:val="28"/>
          <w:szCs w:val="28"/>
          <w:lang w:val="ro-RO"/>
        </w:rPr>
        <w:t xml:space="preserve"> 1. </w:t>
      </w:r>
      <w:r w:rsidR="006259BA" w:rsidRPr="00914330">
        <w:rPr>
          <w:sz w:val="28"/>
          <w:szCs w:val="28"/>
          <w:lang w:val="ro-RO"/>
        </w:rPr>
        <w:t>Se aprobă</w:t>
      </w:r>
      <w:bookmarkStart w:id="1" w:name="_Hlk195017035"/>
      <w:r w:rsidR="002D4C4F" w:rsidRPr="00914330">
        <w:rPr>
          <w:sz w:val="28"/>
          <w:szCs w:val="28"/>
          <w:lang w:val="ro-RO"/>
        </w:rPr>
        <w:t xml:space="preserve"> </w:t>
      </w:r>
      <w:bookmarkEnd w:id="1"/>
      <w:r w:rsidR="00607303" w:rsidRPr="00914330">
        <w:rPr>
          <w:sz w:val="28"/>
          <w:szCs w:val="28"/>
          <w:lang w:val="ro-RO"/>
        </w:rPr>
        <w:t>Regulamentului sanitar privind gestionarea calității apei de îmbăiere</w:t>
      </w:r>
      <w:r w:rsidR="006259BA" w:rsidRPr="00914330">
        <w:rPr>
          <w:sz w:val="28"/>
          <w:szCs w:val="28"/>
          <w:lang w:val="ro-RO"/>
        </w:rPr>
        <w:t>,</w:t>
      </w:r>
      <w:r>
        <w:rPr>
          <w:sz w:val="28"/>
          <w:szCs w:val="28"/>
          <w:lang w:val="ro-RO"/>
        </w:rPr>
        <w:t xml:space="preserve"> conform anexei</w:t>
      </w:r>
      <w:r w:rsidR="006054CA">
        <w:rPr>
          <w:sz w:val="28"/>
          <w:szCs w:val="28"/>
          <w:lang w:val="ro-RO"/>
        </w:rPr>
        <w:t>.</w:t>
      </w:r>
    </w:p>
    <w:p w14:paraId="6B8E9035" w14:textId="26377759" w:rsidR="006259BA" w:rsidRPr="00864862" w:rsidRDefault="006259BA" w:rsidP="00864862">
      <w:pPr>
        <w:pStyle w:val="Listparagraf"/>
        <w:numPr>
          <w:ilvl w:val="0"/>
          <w:numId w:val="14"/>
        </w:numPr>
        <w:tabs>
          <w:tab w:val="left" w:pos="90"/>
          <w:tab w:val="left" w:pos="270"/>
          <w:tab w:val="left" w:pos="540"/>
        </w:tabs>
        <w:ind w:left="-540" w:firstLine="360"/>
        <w:jc w:val="both"/>
        <w:rPr>
          <w:rFonts w:ascii="Times New Roman" w:hAnsi="Times New Roman" w:cs="Times New Roman"/>
          <w:sz w:val="28"/>
          <w:szCs w:val="28"/>
          <w:highlight w:val="white"/>
        </w:rPr>
      </w:pPr>
      <w:r w:rsidRPr="00864862">
        <w:rPr>
          <w:rFonts w:ascii="Times New Roman" w:hAnsi="Times New Roman" w:cs="Times New Roman"/>
          <w:sz w:val="28"/>
          <w:szCs w:val="28"/>
          <w:highlight w:val="white"/>
        </w:rPr>
        <w:t xml:space="preserve">Controlul asupra executării prezentei </w:t>
      </w:r>
      <w:r w:rsidR="001A4D7D" w:rsidRPr="00864862">
        <w:rPr>
          <w:rFonts w:ascii="Times New Roman" w:hAnsi="Times New Roman" w:cs="Times New Roman"/>
          <w:sz w:val="28"/>
          <w:szCs w:val="28"/>
          <w:highlight w:val="white"/>
        </w:rPr>
        <w:t xml:space="preserve">hotărâri </w:t>
      </w:r>
      <w:r w:rsidRPr="00864862">
        <w:rPr>
          <w:rFonts w:ascii="Times New Roman" w:hAnsi="Times New Roman" w:cs="Times New Roman"/>
          <w:sz w:val="28"/>
          <w:szCs w:val="28"/>
          <w:highlight w:val="white"/>
        </w:rPr>
        <w:t xml:space="preserve">se </w:t>
      </w:r>
      <w:r w:rsidR="00727C8D" w:rsidRPr="00864862">
        <w:rPr>
          <w:rFonts w:ascii="Times New Roman" w:hAnsi="Times New Roman" w:cs="Times New Roman"/>
          <w:sz w:val="28"/>
          <w:szCs w:val="28"/>
          <w:highlight w:val="white"/>
        </w:rPr>
        <w:t>atribuie</w:t>
      </w:r>
      <w:r w:rsidRPr="00864862">
        <w:rPr>
          <w:rFonts w:ascii="Times New Roman" w:hAnsi="Times New Roman" w:cs="Times New Roman"/>
          <w:sz w:val="28"/>
          <w:szCs w:val="28"/>
          <w:highlight w:val="white"/>
        </w:rPr>
        <w:t xml:space="preserve"> Ministerului Sănătății </w:t>
      </w:r>
      <w:r w:rsidR="00BA0BCD" w:rsidRPr="00864862">
        <w:rPr>
          <w:rFonts w:ascii="Times New Roman" w:hAnsi="Times New Roman" w:cs="Times New Roman"/>
          <w:sz w:val="28"/>
          <w:szCs w:val="28"/>
          <w:highlight w:val="white"/>
        </w:rPr>
        <w:t>și Ministerului Mediului.</w:t>
      </w:r>
    </w:p>
    <w:p w14:paraId="63A40AC3" w14:textId="73203352" w:rsidR="00727C8D" w:rsidRPr="00864862" w:rsidRDefault="00727C8D" w:rsidP="00864862">
      <w:pPr>
        <w:pStyle w:val="Listparagraf"/>
        <w:numPr>
          <w:ilvl w:val="0"/>
          <w:numId w:val="14"/>
        </w:numPr>
        <w:tabs>
          <w:tab w:val="left" w:pos="90"/>
          <w:tab w:val="left" w:pos="450"/>
          <w:tab w:val="left" w:pos="540"/>
          <w:tab w:val="left" w:pos="630"/>
          <w:tab w:val="left" w:pos="810"/>
        </w:tabs>
        <w:ind w:left="-540" w:firstLine="360"/>
        <w:jc w:val="both"/>
        <w:rPr>
          <w:rFonts w:ascii="Times New Roman" w:hAnsi="Times New Roman" w:cs="Times New Roman"/>
          <w:sz w:val="28"/>
          <w:szCs w:val="28"/>
          <w:highlight w:val="white"/>
        </w:rPr>
      </w:pPr>
      <w:r w:rsidRPr="00864862">
        <w:rPr>
          <w:rFonts w:ascii="Times New Roman" w:hAnsi="Times New Roman" w:cs="Times New Roman"/>
          <w:sz w:val="28"/>
          <w:szCs w:val="28"/>
          <w:highlight w:val="white"/>
        </w:rPr>
        <w:t>Prezentul Regulament intră în vigoare la expirarea a 6 luni de la data publicării în Monitorul Oficial al Republicii Moldova.</w:t>
      </w:r>
    </w:p>
    <w:p w14:paraId="4DBC1197" w14:textId="03A846FB" w:rsidR="00727C8D" w:rsidRPr="00864862" w:rsidRDefault="00727C8D" w:rsidP="00727C8D">
      <w:pPr>
        <w:ind w:left="-270"/>
        <w:contextualSpacing/>
        <w:jc w:val="both"/>
        <w:rPr>
          <w:sz w:val="28"/>
          <w:szCs w:val="28"/>
          <w:highlight w:val="white"/>
          <w:lang w:val="ro-RO"/>
        </w:rPr>
      </w:pPr>
      <w:r w:rsidRPr="00864862">
        <w:rPr>
          <w:sz w:val="28"/>
          <w:szCs w:val="28"/>
          <w:highlight w:val="white"/>
          <w:lang w:val="ro-RO"/>
        </w:rPr>
        <w:t xml:space="preserve">                                                                                                                                                       </w:t>
      </w:r>
    </w:p>
    <w:p w14:paraId="3C8D9249" w14:textId="0B45655A" w:rsidR="0090346A" w:rsidRPr="00914330" w:rsidRDefault="0090346A" w:rsidP="006259BA">
      <w:pPr>
        <w:jc w:val="both"/>
        <w:rPr>
          <w:sz w:val="28"/>
          <w:szCs w:val="28"/>
          <w:lang w:val="ro-RO"/>
        </w:rPr>
      </w:pPr>
    </w:p>
    <w:p w14:paraId="769E96C2" w14:textId="6C7875BE" w:rsidR="0090346A" w:rsidRPr="00914330" w:rsidRDefault="0090346A" w:rsidP="007C41A7">
      <w:pPr>
        <w:pBdr>
          <w:top w:val="nil"/>
          <w:left w:val="nil"/>
          <w:bottom w:val="nil"/>
          <w:right w:val="nil"/>
          <w:between w:val="nil"/>
        </w:pBdr>
        <w:tabs>
          <w:tab w:val="left" w:pos="6600"/>
        </w:tabs>
        <w:spacing w:before="96"/>
        <w:jc w:val="both"/>
        <w:rPr>
          <w:b/>
          <w:sz w:val="28"/>
          <w:szCs w:val="28"/>
          <w:lang w:val="ro-RO"/>
        </w:rPr>
      </w:pPr>
      <w:r w:rsidRPr="00914330">
        <w:rPr>
          <w:b/>
          <w:sz w:val="28"/>
          <w:szCs w:val="28"/>
          <w:lang w:val="ro-RO"/>
        </w:rPr>
        <w:t xml:space="preserve"> </w:t>
      </w:r>
      <w:r w:rsidR="00005765" w:rsidRPr="00914330">
        <w:rPr>
          <w:b/>
          <w:sz w:val="28"/>
          <w:szCs w:val="28"/>
          <w:lang w:val="ro-RO"/>
        </w:rPr>
        <w:t>P</w:t>
      </w:r>
      <w:r w:rsidR="00B039FC" w:rsidRPr="00914330">
        <w:rPr>
          <w:b/>
          <w:sz w:val="28"/>
          <w:szCs w:val="28"/>
          <w:lang w:val="ro-RO"/>
        </w:rPr>
        <w:t xml:space="preserve">rim-ministru                                             </w:t>
      </w:r>
      <w:r w:rsidR="00260259" w:rsidRPr="00914330">
        <w:rPr>
          <w:b/>
          <w:sz w:val="28"/>
          <w:szCs w:val="28"/>
          <w:lang w:val="ro-RO"/>
        </w:rPr>
        <w:t>ALEXANDRU MUNTEANU</w:t>
      </w:r>
      <w:r w:rsidRPr="00914330">
        <w:rPr>
          <w:b/>
          <w:sz w:val="28"/>
          <w:szCs w:val="28"/>
          <w:lang w:val="ro-RO"/>
        </w:rPr>
        <w:t xml:space="preserve">                                                                 </w:t>
      </w:r>
    </w:p>
    <w:p w14:paraId="57F8876A" w14:textId="77777777" w:rsidR="00005765" w:rsidRPr="00914330" w:rsidRDefault="00005765" w:rsidP="007C41A7">
      <w:pPr>
        <w:widowControl w:val="0"/>
        <w:tabs>
          <w:tab w:val="left" w:pos="6345"/>
        </w:tabs>
        <w:jc w:val="both"/>
        <w:rPr>
          <w:sz w:val="28"/>
          <w:szCs w:val="28"/>
          <w:lang w:val="ro-RO"/>
        </w:rPr>
      </w:pPr>
    </w:p>
    <w:p w14:paraId="6FFF7D05" w14:textId="746FDA4D" w:rsidR="0090346A" w:rsidRPr="00914330" w:rsidRDefault="0090346A" w:rsidP="007C41A7">
      <w:pPr>
        <w:widowControl w:val="0"/>
        <w:tabs>
          <w:tab w:val="left" w:pos="6345"/>
        </w:tabs>
        <w:jc w:val="both"/>
        <w:rPr>
          <w:bCs/>
          <w:sz w:val="28"/>
          <w:szCs w:val="28"/>
          <w:lang w:val="ro-RO"/>
        </w:rPr>
      </w:pPr>
      <w:r w:rsidRPr="00914330">
        <w:rPr>
          <w:bCs/>
          <w:sz w:val="28"/>
          <w:szCs w:val="28"/>
          <w:lang w:val="ro-RO"/>
        </w:rPr>
        <w:t>Contrasemnează:</w:t>
      </w:r>
    </w:p>
    <w:p w14:paraId="248B0D06" w14:textId="77777777" w:rsidR="00B039FC" w:rsidRPr="00914330" w:rsidRDefault="00B039FC" w:rsidP="007C41A7">
      <w:pPr>
        <w:widowControl w:val="0"/>
        <w:tabs>
          <w:tab w:val="left" w:pos="6345"/>
        </w:tabs>
        <w:jc w:val="both"/>
        <w:rPr>
          <w:bCs/>
          <w:sz w:val="28"/>
          <w:szCs w:val="28"/>
          <w:lang w:val="ro-RO"/>
        </w:rPr>
      </w:pPr>
    </w:p>
    <w:p w14:paraId="0864CEE5" w14:textId="1946A4C9" w:rsidR="00CA37DF" w:rsidRPr="00914330" w:rsidRDefault="0090346A" w:rsidP="00CA37DF">
      <w:pPr>
        <w:widowControl w:val="0"/>
        <w:jc w:val="both"/>
        <w:rPr>
          <w:bCs/>
          <w:sz w:val="28"/>
          <w:szCs w:val="28"/>
          <w:lang w:val="ro-RO"/>
        </w:rPr>
      </w:pPr>
      <w:r w:rsidRPr="00914330">
        <w:rPr>
          <w:bCs/>
          <w:sz w:val="28"/>
          <w:szCs w:val="28"/>
          <w:lang w:val="ro-RO"/>
        </w:rPr>
        <w:t xml:space="preserve">Ministrul Sănătății                                            </w:t>
      </w:r>
      <w:r w:rsidR="00260259" w:rsidRPr="00914330">
        <w:rPr>
          <w:bCs/>
          <w:sz w:val="28"/>
          <w:szCs w:val="28"/>
          <w:lang w:val="ro-RO"/>
        </w:rPr>
        <w:t>Emil CEBAN</w:t>
      </w:r>
      <w:bookmarkStart w:id="2" w:name="_Hlk197367488"/>
    </w:p>
    <w:p w14:paraId="4C7FAA7D" w14:textId="0E9D6A1C" w:rsidR="001A4D7D" w:rsidRPr="00914330" w:rsidRDefault="001A4D7D" w:rsidP="00CA37DF">
      <w:pPr>
        <w:widowControl w:val="0"/>
        <w:jc w:val="both"/>
        <w:rPr>
          <w:sz w:val="28"/>
          <w:szCs w:val="28"/>
          <w:lang w:val="ro-RO"/>
        </w:rPr>
      </w:pPr>
      <w:r w:rsidRPr="00914330">
        <w:rPr>
          <w:sz w:val="28"/>
          <w:szCs w:val="28"/>
          <w:highlight w:val="white"/>
          <w:lang w:val="ro-RO"/>
        </w:rPr>
        <w:lastRenderedPageBreak/>
        <w:t xml:space="preserve">Ministrul </w:t>
      </w:r>
      <w:r w:rsidR="003D4464" w:rsidRPr="00914330">
        <w:rPr>
          <w:sz w:val="28"/>
          <w:szCs w:val="28"/>
          <w:highlight w:val="white"/>
          <w:lang w:val="ro-RO"/>
        </w:rPr>
        <w:t>Mediului</w:t>
      </w:r>
      <w:r w:rsidR="003D4464" w:rsidRPr="00914330">
        <w:rPr>
          <w:sz w:val="28"/>
          <w:szCs w:val="28"/>
          <w:lang w:val="ro-RO"/>
        </w:rPr>
        <w:t xml:space="preserve">   </w:t>
      </w:r>
      <w:r w:rsidR="003D4464" w:rsidRPr="00914330">
        <w:rPr>
          <w:sz w:val="28"/>
          <w:szCs w:val="28"/>
          <w:lang w:val="ro-RO"/>
        </w:rPr>
        <w:tab/>
        <w:t xml:space="preserve">                                </w:t>
      </w:r>
      <w:r w:rsidR="00C16BE7" w:rsidRPr="00914330">
        <w:rPr>
          <w:sz w:val="28"/>
          <w:szCs w:val="28"/>
          <w:lang w:val="ro-RO"/>
        </w:rPr>
        <w:t xml:space="preserve"> </w:t>
      </w:r>
      <w:r w:rsidR="00260259" w:rsidRPr="00914330">
        <w:rPr>
          <w:sz w:val="28"/>
          <w:szCs w:val="28"/>
          <w:lang w:val="ro-RO"/>
        </w:rPr>
        <w:t>Gheorghe HAJDER</w:t>
      </w:r>
    </w:p>
    <w:p w14:paraId="61E82998" w14:textId="77777777" w:rsidR="002D4C4F" w:rsidRPr="00914330" w:rsidRDefault="002D4C4F" w:rsidP="00CA37DF">
      <w:pPr>
        <w:widowControl w:val="0"/>
        <w:jc w:val="both"/>
        <w:rPr>
          <w:bCs/>
          <w:sz w:val="28"/>
          <w:szCs w:val="28"/>
          <w:lang w:val="ro-RO"/>
        </w:rPr>
      </w:pPr>
    </w:p>
    <w:p w14:paraId="6342EBC8" w14:textId="77777777" w:rsidR="00CE587E" w:rsidRPr="00914330" w:rsidRDefault="00CE587E" w:rsidP="00CA37DF">
      <w:pPr>
        <w:widowControl w:val="0"/>
        <w:jc w:val="both"/>
        <w:rPr>
          <w:bCs/>
          <w:sz w:val="28"/>
          <w:szCs w:val="28"/>
          <w:lang w:val="ro-RO"/>
        </w:rPr>
      </w:pPr>
    </w:p>
    <w:p w14:paraId="7ED8EBBE" w14:textId="18A6E11D" w:rsidR="00EE4EDB" w:rsidRPr="00914330" w:rsidRDefault="00EE4EDB" w:rsidP="00EE4EDB">
      <w:pPr>
        <w:jc w:val="right"/>
        <w:rPr>
          <w:sz w:val="28"/>
          <w:szCs w:val="28"/>
          <w:lang w:val="ro-RO"/>
        </w:rPr>
      </w:pPr>
      <w:r w:rsidRPr="00914330">
        <w:rPr>
          <w:sz w:val="28"/>
          <w:szCs w:val="28"/>
          <w:lang w:val="ro-RO"/>
        </w:rPr>
        <w:t>Anex</w:t>
      </w:r>
      <w:r w:rsidR="00864862">
        <w:rPr>
          <w:sz w:val="28"/>
          <w:szCs w:val="28"/>
          <w:lang w:val="ro-RO"/>
        </w:rPr>
        <w:t>ă</w:t>
      </w:r>
      <w:r w:rsidRPr="00914330">
        <w:rPr>
          <w:sz w:val="28"/>
          <w:szCs w:val="28"/>
          <w:lang w:val="ro-RO"/>
        </w:rPr>
        <w:t xml:space="preserve"> </w:t>
      </w:r>
    </w:p>
    <w:p w14:paraId="32C6C802" w14:textId="6DA3B8AA" w:rsidR="00EE4EDB" w:rsidRPr="00914330" w:rsidRDefault="00EE4EDB" w:rsidP="00864862">
      <w:pPr>
        <w:jc w:val="right"/>
        <w:rPr>
          <w:sz w:val="28"/>
          <w:szCs w:val="28"/>
          <w:lang w:val="ro-RO"/>
        </w:rPr>
      </w:pPr>
      <w:r w:rsidRPr="00914330">
        <w:rPr>
          <w:sz w:val="28"/>
          <w:szCs w:val="28"/>
          <w:lang w:val="ro-RO"/>
        </w:rPr>
        <w:t>la Hotărârea Guvernului nr</w:t>
      </w:r>
      <w:r w:rsidR="00864862">
        <w:rPr>
          <w:sz w:val="28"/>
          <w:szCs w:val="28"/>
          <w:lang w:val="ro-RO"/>
        </w:rPr>
        <w:t>.______/</w:t>
      </w:r>
      <w:r w:rsidRPr="00914330">
        <w:rPr>
          <w:sz w:val="28"/>
          <w:szCs w:val="28"/>
          <w:lang w:val="ro-RO"/>
        </w:rPr>
        <w:t xml:space="preserve">2025 </w:t>
      </w:r>
      <w:bookmarkEnd w:id="2"/>
    </w:p>
    <w:p w14:paraId="0EF3D370" w14:textId="77777777" w:rsidR="00EE4EDB" w:rsidRPr="00914330" w:rsidRDefault="00EE4EDB" w:rsidP="00EE4EDB">
      <w:pPr>
        <w:shd w:val="clear" w:color="auto" w:fill="FFFFFF"/>
        <w:spacing w:before="120"/>
        <w:jc w:val="both"/>
        <w:rPr>
          <w:lang w:val="ro-RO"/>
        </w:rPr>
      </w:pPr>
    </w:p>
    <w:p w14:paraId="5A49AA29" w14:textId="5D729ED0" w:rsidR="00EE4EDB" w:rsidRPr="00914330" w:rsidRDefault="00607303" w:rsidP="00EE4EDB">
      <w:pPr>
        <w:shd w:val="clear" w:color="auto" w:fill="FFFFFF"/>
        <w:spacing w:before="120"/>
        <w:jc w:val="center"/>
        <w:rPr>
          <w:b/>
          <w:bCs/>
          <w:sz w:val="28"/>
          <w:szCs w:val="28"/>
          <w:lang w:val="ro-RO"/>
        </w:rPr>
      </w:pPr>
      <w:r w:rsidRPr="00914330">
        <w:rPr>
          <w:b/>
          <w:sz w:val="28"/>
          <w:szCs w:val="28"/>
          <w:lang w:val="ro-RO"/>
        </w:rPr>
        <w:t>Regulamentul sanitar privind gestionarea calității apei de îmbăiere</w:t>
      </w:r>
      <w:r w:rsidRPr="00914330">
        <w:rPr>
          <w:b/>
          <w:bCs/>
          <w:sz w:val="28"/>
          <w:szCs w:val="28"/>
          <w:lang w:val="ro-RO"/>
        </w:rPr>
        <w:t xml:space="preserve"> </w:t>
      </w:r>
      <w:r w:rsidR="00EE4EDB" w:rsidRPr="00914330">
        <w:rPr>
          <w:b/>
          <w:bCs/>
          <w:sz w:val="28"/>
          <w:szCs w:val="28"/>
          <w:lang w:val="ro-RO"/>
        </w:rPr>
        <w:t>Capitolul I</w:t>
      </w:r>
    </w:p>
    <w:p w14:paraId="5711CE72" w14:textId="77777777" w:rsidR="00EE4EDB" w:rsidRPr="00914330" w:rsidRDefault="00EE4EDB" w:rsidP="00EE4EDB">
      <w:pPr>
        <w:pBdr>
          <w:top w:val="nil"/>
          <w:left w:val="nil"/>
          <w:bottom w:val="nil"/>
          <w:right w:val="nil"/>
          <w:between w:val="nil"/>
        </w:pBdr>
        <w:jc w:val="center"/>
        <w:rPr>
          <w:b/>
          <w:bCs/>
          <w:sz w:val="28"/>
          <w:szCs w:val="28"/>
          <w:lang w:val="ro-RO"/>
        </w:rPr>
      </w:pPr>
      <w:r w:rsidRPr="00914330">
        <w:rPr>
          <w:b/>
          <w:bCs/>
          <w:sz w:val="28"/>
          <w:szCs w:val="28"/>
          <w:lang w:val="ro-RO"/>
        </w:rPr>
        <w:t>DISPOZIȚII GENERALE</w:t>
      </w:r>
    </w:p>
    <w:p w14:paraId="6129C64D" w14:textId="573D276E" w:rsidR="00EE4EDB" w:rsidRPr="00914330" w:rsidRDefault="00EE4EDB" w:rsidP="00BF1E51">
      <w:pPr>
        <w:pStyle w:val="Listparagraf"/>
        <w:numPr>
          <w:ilvl w:val="0"/>
          <w:numId w:val="2"/>
        </w:numPr>
        <w:pBdr>
          <w:top w:val="nil"/>
          <w:left w:val="nil"/>
          <w:bottom w:val="nil"/>
          <w:right w:val="nil"/>
          <w:between w:val="nil"/>
        </w:pBdr>
        <w:spacing w:after="0" w:line="240" w:lineRule="auto"/>
        <w:ind w:left="-142" w:hanging="142"/>
        <w:jc w:val="both"/>
        <w:rPr>
          <w:rFonts w:ascii="Times New Roman" w:hAnsi="Times New Roman" w:cs="Times New Roman"/>
          <w:b/>
          <w:bCs/>
          <w:sz w:val="28"/>
          <w:szCs w:val="28"/>
        </w:rPr>
      </w:pPr>
      <w:r w:rsidRPr="00914330">
        <w:rPr>
          <w:rFonts w:ascii="Times New Roman" w:eastAsia="Times New Roman" w:hAnsi="Times New Roman" w:cs="Times New Roman"/>
          <w:sz w:val="28"/>
          <w:szCs w:val="28"/>
        </w:rPr>
        <w:t xml:space="preserve">Prezentul Regulament stabilește </w:t>
      </w:r>
      <w:r w:rsidR="00DD5E7D" w:rsidRPr="00914330">
        <w:rPr>
          <w:rFonts w:ascii="Times New Roman" w:eastAsia="Times New Roman" w:hAnsi="Times New Roman" w:cs="Times New Roman"/>
          <w:sz w:val="28"/>
          <w:szCs w:val="28"/>
        </w:rPr>
        <w:t>cerințe</w:t>
      </w:r>
      <w:r w:rsidRPr="00914330">
        <w:rPr>
          <w:rFonts w:ascii="Times New Roman" w:eastAsia="Times New Roman" w:hAnsi="Times New Roman" w:cs="Times New Roman"/>
          <w:sz w:val="28"/>
          <w:szCs w:val="28"/>
        </w:rPr>
        <w:t xml:space="preserve"> în ceea ce privește:</w:t>
      </w:r>
    </w:p>
    <w:p w14:paraId="1AA95E7A" w14:textId="57CC645A" w:rsidR="00EE4EDB" w:rsidRPr="00914330" w:rsidRDefault="00265691" w:rsidP="00761EAA">
      <w:pPr>
        <w:pStyle w:val="Listparagraf"/>
        <w:numPr>
          <w:ilvl w:val="1"/>
          <w:numId w:val="2"/>
        </w:numPr>
        <w:pBdr>
          <w:top w:val="nil"/>
          <w:left w:val="nil"/>
          <w:bottom w:val="nil"/>
          <w:right w:val="nil"/>
          <w:between w:val="nil"/>
        </w:pBdr>
        <w:spacing w:after="0" w:line="240" w:lineRule="auto"/>
        <w:ind w:left="180" w:hanging="450"/>
        <w:jc w:val="both"/>
        <w:rPr>
          <w:rFonts w:ascii="Times New Roman" w:hAnsi="Times New Roman" w:cs="Times New Roman"/>
          <w:b/>
          <w:bCs/>
          <w:sz w:val="28"/>
          <w:szCs w:val="28"/>
        </w:rPr>
      </w:pPr>
      <w:r w:rsidRPr="00914330">
        <w:rPr>
          <w:rFonts w:ascii="Times New Roman" w:hAnsi="Times New Roman" w:cs="Times New Roman"/>
          <w:sz w:val="28"/>
          <w:szCs w:val="28"/>
        </w:rPr>
        <w:t xml:space="preserve"> </w:t>
      </w:r>
      <w:r w:rsidR="00EE4EDB" w:rsidRPr="00914330">
        <w:rPr>
          <w:rFonts w:ascii="Times New Roman" w:hAnsi="Times New Roman" w:cs="Times New Roman"/>
          <w:sz w:val="28"/>
          <w:szCs w:val="28"/>
        </w:rPr>
        <w:t xml:space="preserve">monitorizarea și clasificarea calității apei </w:t>
      </w:r>
      <w:r w:rsidR="00260259" w:rsidRPr="00914330">
        <w:rPr>
          <w:rFonts w:ascii="Times New Roman" w:hAnsi="Times New Roman" w:cs="Times New Roman"/>
          <w:sz w:val="28"/>
          <w:szCs w:val="28"/>
        </w:rPr>
        <w:t>de îmbăiere</w:t>
      </w:r>
      <w:r w:rsidR="00EE4EDB" w:rsidRPr="00914330">
        <w:rPr>
          <w:rFonts w:ascii="Times New Roman" w:hAnsi="Times New Roman" w:cs="Times New Roman"/>
          <w:sz w:val="28"/>
          <w:szCs w:val="28"/>
        </w:rPr>
        <w:t>;</w:t>
      </w:r>
    </w:p>
    <w:p w14:paraId="6E9A3460" w14:textId="56AAF9FF" w:rsidR="00EE4EDB" w:rsidRPr="00914330" w:rsidRDefault="00265691" w:rsidP="00761EAA">
      <w:pPr>
        <w:pStyle w:val="Listparagraf"/>
        <w:numPr>
          <w:ilvl w:val="1"/>
          <w:numId w:val="2"/>
        </w:numPr>
        <w:pBdr>
          <w:top w:val="nil"/>
          <w:left w:val="nil"/>
          <w:bottom w:val="nil"/>
          <w:right w:val="nil"/>
          <w:between w:val="nil"/>
        </w:pBdr>
        <w:spacing w:after="0" w:line="240" w:lineRule="auto"/>
        <w:ind w:left="180" w:hanging="450"/>
        <w:jc w:val="both"/>
        <w:rPr>
          <w:rFonts w:ascii="Times New Roman" w:hAnsi="Times New Roman" w:cs="Times New Roman"/>
          <w:b/>
          <w:bCs/>
          <w:sz w:val="28"/>
          <w:szCs w:val="28"/>
        </w:rPr>
      </w:pPr>
      <w:r w:rsidRPr="00914330">
        <w:rPr>
          <w:rFonts w:ascii="Times New Roman" w:hAnsi="Times New Roman" w:cs="Times New Roman"/>
          <w:sz w:val="28"/>
          <w:szCs w:val="28"/>
        </w:rPr>
        <w:t xml:space="preserve"> </w:t>
      </w:r>
      <w:r w:rsidR="00EE4EDB" w:rsidRPr="00914330">
        <w:rPr>
          <w:rFonts w:ascii="Times New Roman" w:hAnsi="Times New Roman" w:cs="Times New Roman"/>
          <w:sz w:val="28"/>
          <w:szCs w:val="28"/>
        </w:rPr>
        <w:t xml:space="preserve">gestionarea calității apei </w:t>
      </w:r>
      <w:r w:rsidR="00260259" w:rsidRPr="00914330">
        <w:rPr>
          <w:rFonts w:ascii="Times New Roman" w:hAnsi="Times New Roman" w:cs="Times New Roman"/>
          <w:sz w:val="28"/>
          <w:szCs w:val="28"/>
        </w:rPr>
        <w:t>de îmbăiere</w:t>
      </w:r>
      <w:r w:rsidR="00EE4EDB" w:rsidRPr="00914330">
        <w:rPr>
          <w:rFonts w:ascii="Times New Roman" w:hAnsi="Times New Roman" w:cs="Times New Roman"/>
          <w:sz w:val="28"/>
          <w:szCs w:val="28"/>
        </w:rPr>
        <w:t>;</w:t>
      </w:r>
    </w:p>
    <w:p w14:paraId="2CD840B6" w14:textId="1D3C8FEE" w:rsidR="00EE4EDB" w:rsidRPr="00914330" w:rsidRDefault="00265691" w:rsidP="00761EAA">
      <w:pPr>
        <w:pStyle w:val="Listparagraf"/>
        <w:numPr>
          <w:ilvl w:val="1"/>
          <w:numId w:val="2"/>
        </w:numPr>
        <w:pBdr>
          <w:top w:val="nil"/>
          <w:left w:val="nil"/>
          <w:bottom w:val="nil"/>
          <w:right w:val="nil"/>
          <w:between w:val="nil"/>
        </w:pBdr>
        <w:spacing w:after="0" w:line="240" w:lineRule="auto"/>
        <w:ind w:left="180" w:hanging="450"/>
        <w:jc w:val="both"/>
        <w:rPr>
          <w:rFonts w:ascii="Times New Roman" w:hAnsi="Times New Roman" w:cs="Times New Roman"/>
          <w:b/>
          <w:bCs/>
          <w:sz w:val="28"/>
          <w:szCs w:val="28"/>
        </w:rPr>
      </w:pPr>
      <w:r w:rsidRPr="00914330">
        <w:rPr>
          <w:rFonts w:ascii="Times New Roman" w:hAnsi="Times New Roman" w:cs="Times New Roman"/>
          <w:sz w:val="28"/>
          <w:szCs w:val="28"/>
        </w:rPr>
        <w:t xml:space="preserve"> </w:t>
      </w:r>
      <w:r w:rsidR="00EE4EDB" w:rsidRPr="00914330">
        <w:rPr>
          <w:rFonts w:ascii="Times New Roman" w:hAnsi="Times New Roman" w:cs="Times New Roman"/>
          <w:sz w:val="28"/>
          <w:szCs w:val="28"/>
        </w:rPr>
        <w:t>informa</w:t>
      </w:r>
      <w:r w:rsidR="001F5021" w:rsidRPr="00914330">
        <w:rPr>
          <w:rFonts w:ascii="Times New Roman" w:hAnsi="Times New Roman" w:cs="Times New Roman"/>
          <w:sz w:val="28"/>
          <w:szCs w:val="28"/>
        </w:rPr>
        <w:t>rea</w:t>
      </w:r>
      <w:r w:rsidR="00EE4EDB" w:rsidRPr="00914330">
        <w:rPr>
          <w:rFonts w:ascii="Times New Roman" w:hAnsi="Times New Roman" w:cs="Times New Roman"/>
          <w:sz w:val="28"/>
          <w:szCs w:val="28"/>
        </w:rPr>
        <w:t xml:space="preserve"> publicului cu privire la calitatea apei </w:t>
      </w:r>
      <w:r w:rsidR="00260259" w:rsidRPr="00914330">
        <w:rPr>
          <w:rFonts w:ascii="Times New Roman" w:hAnsi="Times New Roman" w:cs="Times New Roman"/>
          <w:sz w:val="28"/>
          <w:szCs w:val="28"/>
        </w:rPr>
        <w:t>de îmbăiere</w:t>
      </w:r>
      <w:r w:rsidR="00EE4EDB" w:rsidRPr="00914330">
        <w:rPr>
          <w:rFonts w:ascii="Times New Roman" w:hAnsi="Times New Roman" w:cs="Times New Roman"/>
          <w:sz w:val="28"/>
          <w:szCs w:val="28"/>
        </w:rPr>
        <w:t>.</w:t>
      </w:r>
    </w:p>
    <w:p w14:paraId="7F374714" w14:textId="2621D586" w:rsidR="00EE4EDB" w:rsidRPr="00914330" w:rsidRDefault="00B76615" w:rsidP="00BF1E51">
      <w:pPr>
        <w:pStyle w:val="Listparagraf"/>
        <w:numPr>
          <w:ilvl w:val="0"/>
          <w:numId w:val="2"/>
        </w:numPr>
        <w:pBdr>
          <w:top w:val="nil"/>
          <w:left w:val="nil"/>
          <w:bottom w:val="nil"/>
          <w:right w:val="nil"/>
          <w:between w:val="nil"/>
        </w:pBdr>
        <w:spacing w:after="0" w:line="240" w:lineRule="auto"/>
        <w:ind w:left="-709" w:firstLine="425"/>
        <w:jc w:val="both"/>
        <w:rPr>
          <w:rFonts w:ascii="Times New Roman" w:hAnsi="Times New Roman" w:cs="Times New Roman"/>
          <w:b/>
          <w:bCs/>
          <w:sz w:val="28"/>
          <w:szCs w:val="28"/>
        </w:rPr>
      </w:pPr>
      <w:r>
        <w:rPr>
          <w:rFonts w:ascii="Times New Roman" w:eastAsia="Times New Roman" w:hAnsi="Times New Roman" w:cs="Times New Roman"/>
          <w:sz w:val="28"/>
          <w:szCs w:val="28"/>
        </w:rPr>
        <w:t xml:space="preserve"> </w:t>
      </w:r>
      <w:r w:rsidR="00EE4EDB" w:rsidRPr="00914330">
        <w:rPr>
          <w:rFonts w:ascii="Times New Roman" w:eastAsia="Times New Roman" w:hAnsi="Times New Roman" w:cs="Times New Roman"/>
          <w:sz w:val="28"/>
          <w:szCs w:val="28"/>
        </w:rPr>
        <w:t xml:space="preserve">Prezentul Regulament are ca scop conservarea, protejarea și îmbunătățirea calității mediului, precum și protejarea sănătății </w:t>
      </w:r>
      <w:r w:rsidR="00F847F8" w:rsidRPr="00914330">
        <w:rPr>
          <w:rFonts w:ascii="Times New Roman" w:eastAsia="Times New Roman" w:hAnsi="Times New Roman" w:cs="Times New Roman"/>
          <w:sz w:val="28"/>
          <w:szCs w:val="28"/>
        </w:rPr>
        <w:t>populației</w:t>
      </w:r>
      <w:r w:rsidR="00EE4EDB" w:rsidRPr="00914330">
        <w:rPr>
          <w:rFonts w:ascii="Times New Roman" w:eastAsia="Times New Roman" w:hAnsi="Times New Roman" w:cs="Times New Roman"/>
          <w:sz w:val="28"/>
          <w:szCs w:val="28"/>
        </w:rPr>
        <w:t>.</w:t>
      </w:r>
    </w:p>
    <w:p w14:paraId="06AEB69E" w14:textId="2E524B5C" w:rsidR="00EE4EDB" w:rsidRPr="00914330" w:rsidRDefault="00B76615" w:rsidP="00BF1E51">
      <w:pPr>
        <w:pStyle w:val="Listparagraf"/>
        <w:numPr>
          <w:ilvl w:val="0"/>
          <w:numId w:val="2"/>
        </w:numPr>
        <w:pBdr>
          <w:top w:val="nil"/>
          <w:left w:val="nil"/>
          <w:bottom w:val="nil"/>
          <w:right w:val="nil"/>
          <w:between w:val="nil"/>
        </w:pBdr>
        <w:spacing w:after="0" w:line="240" w:lineRule="auto"/>
        <w:ind w:left="-709" w:firstLine="425"/>
        <w:jc w:val="both"/>
        <w:rPr>
          <w:rFonts w:ascii="Times New Roman" w:hAnsi="Times New Roman" w:cs="Times New Roman"/>
          <w:b/>
          <w:bCs/>
          <w:sz w:val="28"/>
          <w:szCs w:val="28"/>
        </w:rPr>
      </w:pPr>
      <w:r>
        <w:rPr>
          <w:rFonts w:ascii="Times New Roman" w:eastAsia="Times New Roman" w:hAnsi="Times New Roman" w:cs="Times New Roman"/>
          <w:sz w:val="28"/>
          <w:szCs w:val="28"/>
        </w:rPr>
        <w:t xml:space="preserve"> </w:t>
      </w:r>
      <w:r w:rsidR="00EE4EDB" w:rsidRPr="00914330">
        <w:rPr>
          <w:rFonts w:ascii="Times New Roman" w:eastAsia="Times New Roman" w:hAnsi="Times New Roman" w:cs="Times New Roman"/>
          <w:sz w:val="28"/>
          <w:szCs w:val="28"/>
        </w:rPr>
        <w:t xml:space="preserve">Prezentul Regulament se aplică apelor de suprafață </w:t>
      </w:r>
      <w:r w:rsidR="001F5021" w:rsidRPr="00914330">
        <w:rPr>
          <w:rFonts w:ascii="Times New Roman" w:eastAsia="Times New Roman" w:hAnsi="Times New Roman" w:cs="Times New Roman"/>
          <w:sz w:val="28"/>
          <w:szCs w:val="28"/>
        </w:rPr>
        <w:t xml:space="preserve">utilizate pentru </w:t>
      </w:r>
      <w:r w:rsidR="00907332" w:rsidRPr="00914330">
        <w:rPr>
          <w:rFonts w:ascii="Times New Roman" w:hAnsi="Times New Roman" w:cs="Times New Roman"/>
          <w:sz w:val="28"/>
          <w:szCs w:val="28"/>
        </w:rPr>
        <w:t>îmbăiere</w:t>
      </w:r>
      <w:r w:rsidR="001F5021" w:rsidRPr="00914330">
        <w:rPr>
          <w:rFonts w:ascii="Times New Roman" w:eastAsia="Times New Roman" w:hAnsi="Times New Roman" w:cs="Times New Roman"/>
          <w:sz w:val="28"/>
          <w:szCs w:val="28"/>
        </w:rPr>
        <w:t>,</w:t>
      </w:r>
      <w:r w:rsidR="00001661" w:rsidRPr="00914330">
        <w:rPr>
          <w:rFonts w:ascii="Times New Roman" w:hAnsi="Times New Roman" w:cs="Times New Roman"/>
          <w:sz w:val="28"/>
          <w:szCs w:val="28"/>
          <w:lang w:eastAsia="ro-RO"/>
        </w:rPr>
        <w:t xml:space="preserve"> </w:t>
      </w:r>
      <w:r w:rsidR="001F5021" w:rsidRPr="00914330">
        <w:rPr>
          <w:rFonts w:ascii="Times New Roman" w:eastAsia="Times New Roman" w:hAnsi="Times New Roman" w:cs="Times New Roman"/>
          <w:sz w:val="28"/>
          <w:szCs w:val="28"/>
        </w:rPr>
        <w:t>pentru care Agenția Națională pentru Sănătate Publică (în continuare -</w:t>
      </w:r>
      <w:r w:rsidR="00CE1C9D" w:rsidRPr="00914330">
        <w:rPr>
          <w:rFonts w:ascii="Times New Roman" w:eastAsia="Times New Roman" w:hAnsi="Times New Roman" w:cs="Times New Roman"/>
          <w:sz w:val="28"/>
          <w:szCs w:val="28"/>
        </w:rPr>
        <w:t xml:space="preserve"> </w:t>
      </w:r>
      <w:r w:rsidR="001F5021" w:rsidRPr="00914330">
        <w:rPr>
          <w:rFonts w:ascii="Times New Roman" w:eastAsia="Times New Roman" w:hAnsi="Times New Roman" w:cs="Times New Roman"/>
          <w:i/>
          <w:iCs/>
          <w:sz w:val="28"/>
          <w:szCs w:val="28"/>
        </w:rPr>
        <w:t>A</w:t>
      </w:r>
      <w:r w:rsidR="00D50E78" w:rsidRPr="00914330">
        <w:rPr>
          <w:rFonts w:ascii="Times New Roman" w:eastAsia="Times New Roman" w:hAnsi="Times New Roman" w:cs="Times New Roman"/>
          <w:i/>
          <w:iCs/>
          <w:sz w:val="28"/>
          <w:szCs w:val="28"/>
        </w:rPr>
        <w:t>NSP</w:t>
      </w:r>
      <w:r w:rsidR="001F5021" w:rsidRPr="00914330">
        <w:rPr>
          <w:rFonts w:ascii="Times New Roman" w:eastAsia="Times New Roman" w:hAnsi="Times New Roman" w:cs="Times New Roman"/>
          <w:sz w:val="28"/>
          <w:szCs w:val="28"/>
        </w:rPr>
        <w:t xml:space="preserve">) </w:t>
      </w:r>
      <w:r w:rsidR="00EE4EDB" w:rsidRPr="00914330">
        <w:rPr>
          <w:rFonts w:ascii="Times New Roman" w:eastAsia="Times New Roman" w:hAnsi="Times New Roman" w:cs="Times New Roman"/>
          <w:sz w:val="28"/>
          <w:szCs w:val="28"/>
        </w:rPr>
        <w:t xml:space="preserve">preconizează un număr mare de </w:t>
      </w:r>
      <w:r w:rsidR="001F5021" w:rsidRPr="00914330">
        <w:rPr>
          <w:rFonts w:ascii="Times New Roman" w:eastAsia="Times New Roman" w:hAnsi="Times New Roman" w:cs="Times New Roman"/>
          <w:sz w:val="28"/>
          <w:szCs w:val="28"/>
        </w:rPr>
        <w:t xml:space="preserve">utilizatori și pentru </w:t>
      </w:r>
      <w:r w:rsidR="00EE4EDB" w:rsidRPr="00914330">
        <w:rPr>
          <w:rFonts w:ascii="Times New Roman" w:eastAsia="Times New Roman" w:hAnsi="Times New Roman" w:cs="Times New Roman"/>
          <w:sz w:val="28"/>
          <w:szCs w:val="28"/>
        </w:rPr>
        <w:t xml:space="preserve">care nu </w:t>
      </w:r>
      <w:r w:rsidR="001F5021" w:rsidRPr="00914330">
        <w:rPr>
          <w:rFonts w:ascii="Times New Roman" w:eastAsia="Times New Roman" w:hAnsi="Times New Roman" w:cs="Times New Roman"/>
          <w:sz w:val="28"/>
          <w:szCs w:val="28"/>
        </w:rPr>
        <w:t xml:space="preserve">există </w:t>
      </w:r>
      <w:r w:rsidR="00EE4EDB" w:rsidRPr="00914330">
        <w:rPr>
          <w:rFonts w:ascii="Times New Roman" w:eastAsia="Times New Roman" w:hAnsi="Times New Roman" w:cs="Times New Roman"/>
          <w:sz w:val="28"/>
          <w:szCs w:val="28"/>
        </w:rPr>
        <w:t xml:space="preserve">o interdicție sau o recomandare permanentă împotriva </w:t>
      </w:r>
      <w:r w:rsidR="00907332" w:rsidRPr="00914330">
        <w:rPr>
          <w:rFonts w:ascii="Times New Roman" w:hAnsi="Times New Roman" w:cs="Times New Roman"/>
          <w:sz w:val="28"/>
          <w:szCs w:val="28"/>
        </w:rPr>
        <w:t>îmbăierii</w:t>
      </w:r>
      <w:r w:rsidR="00EE4EDB" w:rsidRPr="00914330">
        <w:rPr>
          <w:rFonts w:ascii="Times New Roman" w:eastAsia="Times New Roman" w:hAnsi="Times New Roman" w:cs="Times New Roman"/>
          <w:sz w:val="28"/>
          <w:szCs w:val="28"/>
        </w:rPr>
        <w:t xml:space="preserve"> (în continuare - </w:t>
      </w:r>
      <w:r w:rsidR="00EE4EDB" w:rsidRPr="00914330">
        <w:rPr>
          <w:rFonts w:ascii="Times New Roman" w:eastAsia="Times New Roman" w:hAnsi="Times New Roman" w:cs="Times New Roman"/>
          <w:i/>
          <w:iCs/>
          <w:sz w:val="28"/>
          <w:szCs w:val="28"/>
        </w:rPr>
        <w:t xml:space="preserve">apă </w:t>
      </w:r>
      <w:r w:rsidR="00907332" w:rsidRPr="00914330">
        <w:rPr>
          <w:rFonts w:ascii="Times New Roman" w:eastAsia="Times New Roman" w:hAnsi="Times New Roman" w:cs="Times New Roman"/>
          <w:i/>
          <w:iCs/>
          <w:sz w:val="28"/>
          <w:szCs w:val="28"/>
        </w:rPr>
        <w:t>de</w:t>
      </w:r>
      <w:r w:rsidR="00EE4EDB" w:rsidRPr="00914330">
        <w:rPr>
          <w:rFonts w:ascii="Times New Roman" w:eastAsia="Times New Roman" w:hAnsi="Times New Roman" w:cs="Times New Roman"/>
          <w:i/>
          <w:iCs/>
          <w:sz w:val="28"/>
          <w:szCs w:val="28"/>
        </w:rPr>
        <w:t xml:space="preserve"> </w:t>
      </w:r>
      <w:r w:rsidR="00907332" w:rsidRPr="00914330">
        <w:rPr>
          <w:rFonts w:ascii="Times New Roman" w:eastAsia="Times New Roman" w:hAnsi="Times New Roman" w:cs="Times New Roman"/>
          <w:i/>
          <w:iCs/>
          <w:sz w:val="28"/>
          <w:szCs w:val="28"/>
        </w:rPr>
        <w:t>îmbăiere</w:t>
      </w:r>
      <w:r w:rsidR="00EE4EDB" w:rsidRPr="00914330">
        <w:rPr>
          <w:rFonts w:ascii="Times New Roman" w:eastAsia="Times New Roman" w:hAnsi="Times New Roman" w:cs="Times New Roman"/>
          <w:sz w:val="28"/>
          <w:szCs w:val="28"/>
        </w:rPr>
        <w:t xml:space="preserve">). </w:t>
      </w:r>
    </w:p>
    <w:p w14:paraId="77A071AF" w14:textId="05116E3B" w:rsidR="00EE4EDB" w:rsidRPr="00914330" w:rsidRDefault="00B76615" w:rsidP="00BF1E51">
      <w:pPr>
        <w:pStyle w:val="Listparagraf"/>
        <w:numPr>
          <w:ilvl w:val="0"/>
          <w:numId w:val="2"/>
        </w:numPr>
        <w:pBdr>
          <w:top w:val="nil"/>
          <w:left w:val="nil"/>
          <w:bottom w:val="nil"/>
          <w:right w:val="nil"/>
          <w:between w:val="nil"/>
        </w:pBdr>
        <w:spacing w:after="0" w:line="240" w:lineRule="auto"/>
        <w:ind w:left="-709" w:firstLine="425"/>
        <w:jc w:val="both"/>
        <w:rPr>
          <w:rFonts w:ascii="Times New Roman" w:hAnsi="Times New Roman" w:cs="Times New Roman"/>
          <w:b/>
          <w:bCs/>
          <w:sz w:val="28"/>
          <w:szCs w:val="28"/>
        </w:rPr>
      </w:pPr>
      <w:r>
        <w:rPr>
          <w:rFonts w:ascii="Times New Roman" w:eastAsia="Times New Roman" w:hAnsi="Times New Roman" w:cs="Times New Roman"/>
          <w:sz w:val="28"/>
          <w:szCs w:val="28"/>
        </w:rPr>
        <w:t xml:space="preserve"> </w:t>
      </w:r>
      <w:r w:rsidR="00EE4EDB" w:rsidRPr="00914330">
        <w:rPr>
          <w:rFonts w:ascii="Times New Roman" w:eastAsia="Times New Roman" w:hAnsi="Times New Roman" w:cs="Times New Roman"/>
          <w:sz w:val="28"/>
          <w:szCs w:val="28"/>
        </w:rPr>
        <w:t>Prezentul Regulament nu se aplică:</w:t>
      </w:r>
      <w:r w:rsidR="00EE4EDB" w:rsidRPr="00914330">
        <w:t xml:space="preserve"> </w:t>
      </w:r>
    </w:p>
    <w:p w14:paraId="61363FCE" w14:textId="08BE7646" w:rsidR="00EE4EDB" w:rsidRPr="00914330" w:rsidRDefault="00B76615" w:rsidP="00761EAA">
      <w:pPr>
        <w:pStyle w:val="Listparagraf"/>
        <w:numPr>
          <w:ilvl w:val="1"/>
          <w:numId w:val="2"/>
        </w:numPr>
        <w:pBdr>
          <w:top w:val="nil"/>
          <w:left w:val="nil"/>
          <w:bottom w:val="nil"/>
          <w:right w:val="nil"/>
          <w:between w:val="nil"/>
        </w:pBdr>
        <w:spacing w:after="0" w:line="240" w:lineRule="auto"/>
        <w:ind w:left="180" w:hanging="450"/>
        <w:jc w:val="both"/>
        <w:rPr>
          <w:rFonts w:ascii="Times New Roman" w:hAnsi="Times New Roman" w:cs="Times New Roman"/>
          <w:b/>
          <w:bCs/>
          <w:sz w:val="28"/>
          <w:szCs w:val="28"/>
        </w:rPr>
      </w:pPr>
      <w:r>
        <w:rPr>
          <w:rFonts w:ascii="Times New Roman" w:eastAsia="Times New Roman" w:hAnsi="Times New Roman" w:cs="Times New Roman"/>
          <w:sz w:val="28"/>
          <w:szCs w:val="28"/>
        </w:rPr>
        <w:t xml:space="preserve"> </w:t>
      </w:r>
      <w:r w:rsidR="00EE4EDB" w:rsidRPr="00914330">
        <w:rPr>
          <w:rFonts w:ascii="Times New Roman" w:eastAsia="Times New Roman" w:hAnsi="Times New Roman" w:cs="Times New Roman"/>
          <w:sz w:val="28"/>
          <w:szCs w:val="28"/>
        </w:rPr>
        <w:t>bazinelor de înot și bazinelor din stațiunile balneare</w:t>
      </w:r>
      <w:r w:rsidR="00C612B5" w:rsidRPr="00914330">
        <w:rPr>
          <w:rFonts w:ascii="Times New Roman" w:eastAsia="Times New Roman" w:hAnsi="Times New Roman" w:cs="Times New Roman"/>
          <w:sz w:val="28"/>
          <w:szCs w:val="28"/>
        </w:rPr>
        <w:t xml:space="preserve"> și balne</w:t>
      </w:r>
      <w:r w:rsidR="00265691" w:rsidRPr="00914330">
        <w:rPr>
          <w:rFonts w:ascii="Times New Roman" w:eastAsia="Times New Roman" w:hAnsi="Times New Roman" w:cs="Times New Roman"/>
          <w:sz w:val="28"/>
          <w:szCs w:val="28"/>
        </w:rPr>
        <w:t>o</w:t>
      </w:r>
      <w:r w:rsidR="005479F1" w:rsidRPr="00914330">
        <w:rPr>
          <w:rFonts w:ascii="Times New Roman" w:eastAsia="Times New Roman" w:hAnsi="Times New Roman" w:cs="Times New Roman"/>
          <w:sz w:val="28"/>
          <w:szCs w:val="28"/>
        </w:rPr>
        <w:t>climatice</w:t>
      </w:r>
      <w:r w:rsidR="00EE4EDB" w:rsidRPr="00914330">
        <w:rPr>
          <w:rFonts w:ascii="Times New Roman" w:eastAsia="Times New Roman" w:hAnsi="Times New Roman" w:cs="Times New Roman"/>
          <w:sz w:val="28"/>
          <w:szCs w:val="28"/>
        </w:rPr>
        <w:t>;</w:t>
      </w:r>
    </w:p>
    <w:p w14:paraId="23011402" w14:textId="0DCC0EAF" w:rsidR="008D2111" w:rsidRPr="00914330" w:rsidRDefault="00B76615" w:rsidP="008D2111">
      <w:pPr>
        <w:pStyle w:val="Listparagraf"/>
        <w:numPr>
          <w:ilvl w:val="1"/>
          <w:numId w:val="2"/>
        </w:numPr>
        <w:pBdr>
          <w:top w:val="nil"/>
          <w:left w:val="nil"/>
          <w:bottom w:val="nil"/>
          <w:right w:val="nil"/>
          <w:between w:val="nil"/>
        </w:pBdr>
        <w:spacing w:after="0" w:line="240" w:lineRule="auto"/>
        <w:ind w:left="180" w:hanging="450"/>
        <w:jc w:val="both"/>
        <w:rPr>
          <w:rFonts w:ascii="Times New Roman" w:hAnsi="Times New Roman" w:cs="Times New Roman"/>
          <w:b/>
          <w:bCs/>
          <w:sz w:val="28"/>
          <w:szCs w:val="28"/>
        </w:rPr>
      </w:pPr>
      <w:r>
        <w:rPr>
          <w:rFonts w:ascii="Times New Roman" w:eastAsia="Times New Roman" w:hAnsi="Times New Roman" w:cs="Times New Roman"/>
          <w:sz w:val="28"/>
          <w:szCs w:val="28"/>
        </w:rPr>
        <w:t xml:space="preserve"> </w:t>
      </w:r>
      <w:r w:rsidR="00EE4EDB" w:rsidRPr="00914330">
        <w:rPr>
          <w:rFonts w:ascii="Times New Roman" w:eastAsia="Times New Roman" w:hAnsi="Times New Roman" w:cs="Times New Roman"/>
          <w:sz w:val="28"/>
          <w:szCs w:val="28"/>
        </w:rPr>
        <w:t>apelor capt</w:t>
      </w:r>
      <w:r w:rsidR="00265691" w:rsidRPr="00914330">
        <w:rPr>
          <w:rFonts w:ascii="Times New Roman" w:eastAsia="Times New Roman" w:hAnsi="Times New Roman" w:cs="Times New Roman"/>
          <w:sz w:val="28"/>
          <w:szCs w:val="28"/>
        </w:rPr>
        <w:t>ive</w:t>
      </w:r>
      <w:r w:rsidR="00C612B5" w:rsidRPr="00914330">
        <w:rPr>
          <w:rFonts w:ascii="Times New Roman" w:eastAsia="Times New Roman" w:hAnsi="Times New Roman" w:cs="Times New Roman"/>
          <w:sz w:val="28"/>
          <w:szCs w:val="28"/>
        </w:rPr>
        <w:t xml:space="preserve"> </w:t>
      </w:r>
      <w:r w:rsidR="00EE4EDB" w:rsidRPr="00914330">
        <w:rPr>
          <w:rFonts w:ascii="Times New Roman" w:eastAsia="Times New Roman" w:hAnsi="Times New Roman" w:cs="Times New Roman"/>
          <w:sz w:val="28"/>
          <w:szCs w:val="28"/>
        </w:rPr>
        <w:t>utilizate în scopuri terapeutice;</w:t>
      </w:r>
    </w:p>
    <w:p w14:paraId="5D9D5207" w14:textId="685C0C57" w:rsidR="00EE4EDB" w:rsidRPr="00914330" w:rsidRDefault="00B76615" w:rsidP="008D2111">
      <w:pPr>
        <w:pStyle w:val="Listparagraf"/>
        <w:numPr>
          <w:ilvl w:val="1"/>
          <w:numId w:val="2"/>
        </w:numPr>
        <w:pBdr>
          <w:top w:val="nil"/>
          <w:left w:val="nil"/>
          <w:bottom w:val="nil"/>
          <w:right w:val="nil"/>
          <w:between w:val="nil"/>
        </w:pBdr>
        <w:spacing w:after="0" w:line="240" w:lineRule="auto"/>
        <w:ind w:left="-810" w:firstLine="540"/>
        <w:jc w:val="both"/>
        <w:rPr>
          <w:rFonts w:ascii="Times New Roman" w:hAnsi="Times New Roman" w:cs="Times New Roman"/>
          <w:b/>
          <w:bCs/>
          <w:sz w:val="28"/>
          <w:szCs w:val="28"/>
        </w:rPr>
      </w:pPr>
      <w:r>
        <w:rPr>
          <w:rFonts w:ascii="Times New Roman" w:hAnsi="Times New Roman" w:cs="Times New Roman"/>
          <w:sz w:val="28"/>
          <w:szCs w:val="28"/>
        </w:rPr>
        <w:t xml:space="preserve"> </w:t>
      </w:r>
      <w:r w:rsidR="00EE4EDB" w:rsidRPr="00914330">
        <w:rPr>
          <w:rFonts w:ascii="Times New Roman" w:hAnsi="Times New Roman" w:cs="Times New Roman"/>
          <w:sz w:val="28"/>
          <w:szCs w:val="28"/>
        </w:rPr>
        <w:t>apelor capt</w:t>
      </w:r>
      <w:r w:rsidR="00265691" w:rsidRPr="00914330">
        <w:rPr>
          <w:rFonts w:ascii="Times New Roman" w:hAnsi="Times New Roman" w:cs="Times New Roman"/>
          <w:sz w:val="28"/>
          <w:szCs w:val="28"/>
        </w:rPr>
        <w:t>ive</w:t>
      </w:r>
      <w:r w:rsidR="00C612B5" w:rsidRPr="00914330">
        <w:rPr>
          <w:rFonts w:ascii="Times New Roman" w:hAnsi="Times New Roman" w:cs="Times New Roman"/>
          <w:sz w:val="28"/>
          <w:szCs w:val="28"/>
        </w:rPr>
        <w:t xml:space="preserve"> în bazine amenajate, separate de apele de suprafață și de apele subterane. </w:t>
      </w:r>
    </w:p>
    <w:p w14:paraId="7760C68F" w14:textId="7691B14F" w:rsidR="00EE4EDB" w:rsidRDefault="00074AF7" w:rsidP="00594415">
      <w:pPr>
        <w:pStyle w:val="Listparagraf"/>
        <w:numPr>
          <w:ilvl w:val="0"/>
          <w:numId w:val="2"/>
        </w:numPr>
        <w:pBdr>
          <w:top w:val="nil"/>
          <w:left w:val="nil"/>
          <w:bottom w:val="nil"/>
          <w:right w:val="nil"/>
          <w:between w:val="nil"/>
        </w:pBdr>
        <w:spacing w:after="0" w:line="240" w:lineRule="auto"/>
        <w:ind w:left="-709"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94415" w:rsidRPr="00914330">
        <w:rPr>
          <w:rFonts w:ascii="Times New Roman" w:eastAsia="Times New Roman" w:hAnsi="Times New Roman" w:cs="Times New Roman"/>
          <w:sz w:val="28"/>
          <w:szCs w:val="28"/>
        </w:rPr>
        <w:t>În sensul prezentului Regulament se definesc următoarele noțiuni</w:t>
      </w:r>
      <w:r w:rsidR="00EE4EDB" w:rsidRPr="00914330">
        <w:rPr>
          <w:rFonts w:ascii="Times New Roman" w:eastAsia="Times New Roman" w:hAnsi="Times New Roman" w:cs="Times New Roman"/>
          <w:sz w:val="28"/>
          <w:szCs w:val="28"/>
        </w:rPr>
        <w:t>:</w:t>
      </w:r>
    </w:p>
    <w:p w14:paraId="31D184A3" w14:textId="7B60D6BF" w:rsidR="00BD0846" w:rsidRPr="00914330" w:rsidRDefault="00BD0846" w:rsidP="00BD0846">
      <w:pPr>
        <w:pStyle w:val="Listparagraf"/>
        <w:numPr>
          <w:ilvl w:val="1"/>
          <w:numId w:val="2"/>
        </w:numPr>
        <w:pBdr>
          <w:top w:val="nil"/>
          <w:left w:val="nil"/>
          <w:bottom w:val="nil"/>
          <w:right w:val="nil"/>
          <w:between w:val="nil"/>
        </w:pBdr>
        <w:spacing w:after="0" w:line="240" w:lineRule="auto"/>
        <w:ind w:left="-720" w:firstLine="450"/>
        <w:jc w:val="both"/>
        <w:rPr>
          <w:rFonts w:ascii="Times New Roman" w:eastAsia="Times New Roman" w:hAnsi="Times New Roman" w:cs="Times New Roman"/>
          <w:sz w:val="28"/>
          <w:szCs w:val="28"/>
        </w:rPr>
      </w:pPr>
      <w:r w:rsidRPr="00BD0846">
        <w:rPr>
          <w:rFonts w:ascii="Times New Roman" w:eastAsia="Times New Roman" w:hAnsi="Times New Roman" w:cs="Times New Roman"/>
          <w:i/>
          <w:iCs/>
          <w:sz w:val="28"/>
          <w:szCs w:val="28"/>
          <w:lang w:val="en-GB"/>
        </w:rPr>
        <w:t xml:space="preserve"> </w:t>
      </w:r>
      <w:proofErr w:type="spellStart"/>
      <w:r w:rsidRPr="00BD0846">
        <w:rPr>
          <w:rFonts w:ascii="Times New Roman" w:eastAsia="Times New Roman" w:hAnsi="Times New Roman" w:cs="Times New Roman"/>
          <w:i/>
          <w:iCs/>
          <w:sz w:val="28"/>
          <w:szCs w:val="28"/>
          <w:lang w:val="en-GB"/>
        </w:rPr>
        <w:t>apele</w:t>
      </w:r>
      <w:proofErr w:type="spellEnd"/>
      <w:r w:rsidRPr="00BD0846">
        <w:rPr>
          <w:rFonts w:ascii="Times New Roman" w:eastAsia="Times New Roman" w:hAnsi="Times New Roman" w:cs="Times New Roman"/>
          <w:i/>
          <w:iCs/>
          <w:sz w:val="28"/>
          <w:szCs w:val="28"/>
          <w:lang w:val="en-GB"/>
        </w:rPr>
        <w:t xml:space="preserve"> de </w:t>
      </w:r>
      <w:proofErr w:type="spellStart"/>
      <w:r w:rsidRPr="00BD0846">
        <w:rPr>
          <w:rFonts w:ascii="Times New Roman" w:eastAsia="Times New Roman" w:hAnsi="Times New Roman" w:cs="Times New Roman"/>
          <w:i/>
          <w:iCs/>
          <w:sz w:val="28"/>
          <w:szCs w:val="28"/>
          <w:lang w:val="en-GB"/>
        </w:rPr>
        <w:t>suprafață</w:t>
      </w:r>
      <w:proofErr w:type="spellEnd"/>
      <w:r w:rsidRPr="00BD0846">
        <w:rPr>
          <w:rFonts w:ascii="Times New Roman" w:eastAsia="Times New Roman" w:hAnsi="Times New Roman" w:cs="Times New Roman"/>
          <w:i/>
          <w:iCs/>
          <w:sz w:val="28"/>
          <w:szCs w:val="28"/>
          <w:lang w:val="en-GB"/>
        </w:rPr>
        <w:t xml:space="preserve">, </w:t>
      </w:r>
      <w:proofErr w:type="spellStart"/>
      <w:r w:rsidRPr="00BD0846">
        <w:rPr>
          <w:rFonts w:ascii="Times New Roman" w:eastAsia="Times New Roman" w:hAnsi="Times New Roman" w:cs="Times New Roman"/>
          <w:i/>
          <w:iCs/>
          <w:sz w:val="28"/>
          <w:szCs w:val="28"/>
          <w:lang w:val="en-GB"/>
        </w:rPr>
        <w:t>apele</w:t>
      </w:r>
      <w:proofErr w:type="spellEnd"/>
      <w:r w:rsidRPr="00BD0846">
        <w:rPr>
          <w:rFonts w:ascii="Times New Roman" w:eastAsia="Times New Roman" w:hAnsi="Times New Roman" w:cs="Times New Roman"/>
          <w:i/>
          <w:iCs/>
          <w:sz w:val="28"/>
          <w:szCs w:val="28"/>
          <w:lang w:val="en-GB"/>
        </w:rPr>
        <w:t xml:space="preserve"> </w:t>
      </w:r>
      <w:proofErr w:type="spellStart"/>
      <w:r w:rsidRPr="00BD0846">
        <w:rPr>
          <w:rFonts w:ascii="Times New Roman" w:eastAsia="Times New Roman" w:hAnsi="Times New Roman" w:cs="Times New Roman"/>
          <w:i/>
          <w:iCs/>
          <w:sz w:val="28"/>
          <w:szCs w:val="28"/>
          <w:lang w:val="en-GB"/>
        </w:rPr>
        <w:t>subterane</w:t>
      </w:r>
      <w:proofErr w:type="spellEnd"/>
      <w:r w:rsidRPr="00BD0846">
        <w:rPr>
          <w:rFonts w:ascii="Times New Roman" w:eastAsia="Times New Roman" w:hAnsi="Times New Roman" w:cs="Times New Roman"/>
          <w:i/>
          <w:iCs/>
          <w:sz w:val="28"/>
          <w:szCs w:val="28"/>
          <w:lang w:val="en-GB"/>
        </w:rPr>
        <w:t xml:space="preserve">, </w:t>
      </w:r>
      <w:proofErr w:type="spellStart"/>
      <w:r w:rsidRPr="00BD0846">
        <w:rPr>
          <w:rFonts w:ascii="Times New Roman" w:eastAsia="Times New Roman" w:hAnsi="Times New Roman" w:cs="Times New Roman"/>
          <w:i/>
          <w:iCs/>
          <w:sz w:val="28"/>
          <w:szCs w:val="28"/>
          <w:lang w:val="en-GB"/>
        </w:rPr>
        <w:t>apele</w:t>
      </w:r>
      <w:proofErr w:type="spellEnd"/>
      <w:r w:rsidRPr="00BD0846">
        <w:rPr>
          <w:rFonts w:ascii="Times New Roman" w:eastAsia="Times New Roman" w:hAnsi="Times New Roman" w:cs="Times New Roman"/>
          <w:i/>
          <w:iCs/>
          <w:sz w:val="28"/>
          <w:szCs w:val="28"/>
          <w:lang w:val="en-GB"/>
        </w:rPr>
        <w:t xml:space="preserve"> </w:t>
      </w:r>
      <w:proofErr w:type="spellStart"/>
      <w:r w:rsidRPr="00BD0846">
        <w:rPr>
          <w:rFonts w:ascii="Times New Roman" w:eastAsia="Times New Roman" w:hAnsi="Times New Roman" w:cs="Times New Roman"/>
          <w:i/>
          <w:iCs/>
          <w:sz w:val="28"/>
          <w:szCs w:val="28"/>
          <w:lang w:val="en-GB"/>
        </w:rPr>
        <w:t>interioare</w:t>
      </w:r>
      <w:proofErr w:type="spellEnd"/>
      <w:r w:rsidRPr="00BD0846">
        <w:rPr>
          <w:rFonts w:ascii="Times New Roman" w:eastAsia="Times New Roman" w:hAnsi="Times New Roman" w:cs="Times New Roman"/>
          <w:i/>
          <w:iCs/>
          <w:sz w:val="28"/>
          <w:szCs w:val="28"/>
          <w:lang w:val="en-GB"/>
        </w:rPr>
        <w:t xml:space="preserve"> și </w:t>
      </w:r>
      <w:proofErr w:type="spellStart"/>
      <w:r w:rsidRPr="00BD0846">
        <w:rPr>
          <w:rFonts w:ascii="Times New Roman" w:eastAsia="Times New Roman" w:hAnsi="Times New Roman" w:cs="Times New Roman"/>
          <w:i/>
          <w:iCs/>
          <w:sz w:val="28"/>
          <w:szCs w:val="28"/>
          <w:lang w:val="en-GB"/>
        </w:rPr>
        <w:t>bazinul</w:t>
      </w:r>
      <w:proofErr w:type="spellEnd"/>
      <w:r w:rsidRPr="00BD0846">
        <w:rPr>
          <w:rFonts w:ascii="Times New Roman" w:eastAsia="Times New Roman" w:hAnsi="Times New Roman" w:cs="Times New Roman"/>
          <w:i/>
          <w:iCs/>
          <w:sz w:val="28"/>
          <w:szCs w:val="28"/>
          <w:lang w:val="en-GB"/>
        </w:rPr>
        <w:t xml:space="preserve"> </w:t>
      </w:r>
      <w:proofErr w:type="spellStart"/>
      <w:r w:rsidRPr="00BD0846">
        <w:rPr>
          <w:rFonts w:ascii="Times New Roman" w:eastAsia="Times New Roman" w:hAnsi="Times New Roman" w:cs="Times New Roman"/>
          <w:i/>
          <w:iCs/>
          <w:sz w:val="28"/>
          <w:szCs w:val="28"/>
          <w:lang w:val="en-GB"/>
        </w:rPr>
        <w:t>hidrografic</w:t>
      </w:r>
      <w:proofErr w:type="spellEnd"/>
      <w:r w:rsidRPr="00BD0846">
        <w:rPr>
          <w:rFonts w:ascii="Times New Roman" w:eastAsia="Times New Roman" w:hAnsi="Times New Roman" w:cs="Times New Roman"/>
          <w:sz w:val="28"/>
          <w:szCs w:val="28"/>
          <w:lang w:val="en-GB"/>
        </w:rPr>
        <w:t xml:space="preserve"> sunt definite și </w:t>
      </w:r>
      <w:proofErr w:type="spellStart"/>
      <w:r w:rsidRPr="00BD0846">
        <w:rPr>
          <w:rFonts w:ascii="Times New Roman" w:eastAsia="Times New Roman" w:hAnsi="Times New Roman" w:cs="Times New Roman"/>
          <w:sz w:val="28"/>
          <w:szCs w:val="28"/>
          <w:lang w:val="en-GB"/>
        </w:rPr>
        <w:t>reglementate</w:t>
      </w:r>
      <w:proofErr w:type="spellEnd"/>
      <w:r w:rsidRPr="00BD0846">
        <w:rPr>
          <w:rFonts w:ascii="Times New Roman" w:eastAsia="Times New Roman" w:hAnsi="Times New Roman" w:cs="Times New Roman"/>
          <w:sz w:val="28"/>
          <w:szCs w:val="28"/>
          <w:lang w:val="en-GB"/>
        </w:rPr>
        <w:t xml:space="preserve"> în </w:t>
      </w:r>
      <w:proofErr w:type="spellStart"/>
      <w:r w:rsidRPr="00BD0846">
        <w:rPr>
          <w:rFonts w:ascii="Times New Roman" w:eastAsia="Times New Roman" w:hAnsi="Times New Roman" w:cs="Times New Roman"/>
          <w:sz w:val="28"/>
          <w:szCs w:val="28"/>
          <w:lang w:val="en-GB"/>
        </w:rPr>
        <w:t>conformitate</w:t>
      </w:r>
      <w:proofErr w:type="spellEnd"/>
      <w:r w:rsidRPr="00BD0846">
        <w:rPr>
          <w:rFonts w:ascii="Times New Roman" w:eastAsia="Times New Roman" w:hAnsi="Times New Roman" w:cs="Times New Roman"/>
          <w:sz w:val="28"/>
          <w:szCs w:val="28"/>
          <w:lang w:val="en-GB"/>
        </w:rPr>
        <w:t xml:space="preserve"> cu </w:t>
      </w:r>
      <w:proofErr w:type="spellStart"/>
      <w:r w:rsidRPr="00BD0846">
        <w:rPr>
          <w:rFonts w:ascii="Times New Roman" w:eastAsia="Times New Roman" w:hAnsi="Times New Roman" w:cs="Times New Roman"/>
          <w:sz w:val="28"/>
          <w:szCs w:val="28"/>
          <w:lang w:val="en-GB"/>
        </w:rPr>
        <w:t>prevederile</w:t>
      </w:r>
      <w:proofErr w:type="spellEnd"/>
      <w:r w:rsidRPr="00BD0846">
        <w:rPr>
          <w:rFonts w:ascii="Times New Roman" w:eastAsia="Times New Roman" w:hAnsi="Times New Roman" w:cs="Times New Roman"/>
          <w:sz w:val="28"/>
          <w:szCs w:val="28"/>
          <w:lang w:val="en-GB"/>
        </w:rPr>
        <w:t xml:space="preserve"> </w:t>
      </w:r>
      <w:proofErr w:type="spellStart"/>
      <w:r w:rsidRPr="00BD0846">
        <w:rPr>
          <w:rFonts w:ascii="Times New Roman" w:eastAsia="Times New Roman" w:hAnsi="Times New Roman" w:cs="Times New Roman"/>
          <w:sz w:val="28"/>
          <w:szCs w:val="28"/>
          <w:lang w:val="en-GB"/>
        </w:rPr>
        <w:t>Legii</w:t>
      </w:r>
      <w:proofErr w:type="spellEnd"/>
      <w:r w:rsidRPr="00BD0846">
        <w:rPr>
          <w:rFonts w:ascii="Times New Roman" w:eastAsia="Times New Roman" w:hAnsi="Times New Roman" w:cs="Times New Roman"/>
          <w:sz w:val="28"/>
          <w:szCs w:val="28"/>
          <w:lang w:val="en-GB"/>
        </w:rPr>
        <w:t xml:space="preserve"> </w:t>
      </w:r>
      <w:proofErr w:type="spellStart"/>
      <w:r w:rsidRPr="00BD0846">
        <w:rPr>
          <w:rFonts w:ascii="Times New Roman" w:eastAsia="Times New Roman" w:hAnsi="Times New Roman" w:cs="Times New Roman"/>
          <w:sz w:val="28"/>
          <w:szCs w:val="28"/>
          <w:lang w:val="en-GB"/>
        </w:rPr>
        <w:t>apelor</w:t>
      </w:r>
      <w:proofErr w:type="spellEnd"/>
      <w:r w:rsidRPr="00BD0846">
        <w:rPr>
          <w:rFonts w:ascii="Times New Roman" w:eastAsia="Times New Roman" w:hAnsi="Times New Roman" w:cs="Times New Roman"/>
          <w:sz w:val="28"/>
          <w:szCs w:val="28"/>
          <w:lang w:val="en-GB"/>
        </w:rPr>
        <w:t xml:space="preserve"> nr. 272/2011.</w:t>
      </w:r>
    </w:p>
    <w:p w14:paraId="56AE4AFE" w14:textId="4A31DEEB" w:rsidR="00EE4EDB" w:rsidRPr="00914330" w:rsidRDefault="00BD0846" w:rsidP="009610DD">
      <w:pPr>
        <w:pStyle w:val="Listparagraf"/>
        <w:numPr>
          <w:ilvl w:val="1"/>
          <w:numId w:val="2"/>
        </w:numPr>
        <w:pBdr>
          <w:top w:val="nil"/>
          <w:left w:val="nil"/>
          <w:bottom w:val="nil"/>
          <w:right w:val="nil"/>
          <w:between w:val="nil"/>
        </w:pBdr>
        <w:spacing w:after="0" w:line="240" w:lineRule="auto"/>
        <w:ind w:left="-810" w:firstLine="54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 </w:t>
      </w:r>
      <w:r w:rsidR="00EE4EDB" w:rsidRPr="00914330">
        <w:rPr>
          <w:rFonts w:ascii="Times New Roman" w:eastAsia="Times New Roman" w:hAnsi="Times New Roman" w:cs="Times New Roman"/>
          <w:i/>
          <w:sz w:val="28"/>
          <w:szCs w:val="28"/>
        </w:rPr>
        <w:t>autorit</w:t>
      </w:r>
      <w:r w:rsidR="00D50E78" w:rsidRPr="00914330">
        <w:rPr>
          <w:rFonts w:ascii="Times New Roman" w:eastAsia="Times New Roman" w:hAnsi="Times New Roman" w:cs="Times New Roman"/>
          <w:i/>
          <w:sz w:val="28"/>
          <w:szCs w:val="28"/>
        </w:rPr>
        <w:t>ățile</w:t>
      </w:r>
      <w:r w:rsidR="00EE4EDB" w:rsidRPr="00914330">
        <w:rPr>
          <w:rFonts w:ascii="Times New Roman" w:eastAsia="Times New Roman" w:hAnsi="Times New Roman" w:cs="Times New Roman"/>
          <w:i/>
          <w:sz w:val="28"/>
          <w:szCs w:val="28"/>
        </w:rPr>
        <w:t xml:space="preserve"> competent</w:t>
      </w:r>
      <w:r w:rsidR="00797500" w:rsidRPr="00914330">
        <w:rPr>
          <w:rFonts w:ascii="Times New Roman" w:eastAsia="Times New Roman" w:hAnsi="Times New Roman" w:cs="Times New Roman"/>
          <w:i/>
          <w:sz w:val="28"/>
          <w:szCs w:val="28"/>
        </w:rPr>
        <w:t>e</w:t>
      </w:r>
      <w:r w:rsidR="00EE4EDB" w:rsidRPr="00914330">
        <w:rPr>
          <w:rFonts w:ascii="Times New Roman" w:eastAsia="Times New Roman" w:hAnsi="Times New Roman" w:cs="Times New Roman"/>
          <w:sz w:val="28"/>
          <w:szCs w:val="28"/>
        </w:rPr>
        <w:t xml:space="preserve"> </w:t>
      </w:r>
      <w:r w:rsidR="00594415" w:rsidRPr="00914330">
        <w:rPr>
          <w:rFonts w:ascii="Times New Roman" w:eastAsia="Times New Roman" w:hAnsi="Times New Roman" w:cs="Times New Roman"/>
          <w:sz w:val="28"/>
          <w:szCs w:val="28"/>
        </w:rPr>
        <w:t>–</w:t>
      </w:r>
      <w:r w:rsidR="00EE4EDB" w:rsidRPr="00914330">
        <w:rPr>
          <w:rFonts w:ascii="Times New Roman" w:eastAsia="Times New Roman" w:hAnsi="Times New Roman" w:cs="Times New Roman"/>
          <w:sz w:val="28"/>
          <w:szCs w:val="28"/>
        </w:rPr>
        <w:t xml:space="preserve"> </w:t>
      </w:r>
      <w:r w:rsidR="00594415" w:rsidRPr="00914330">
        <w:rPr>
          <w:rFonts w:ascii="Times New Roman" w:eastAsia="Times New Roman" w:hAnsi="Times New Roman" w:cs="Times New Roman"/>
          <w:sz w:val="28"/>
          <w:szCs w:val="28"/>
        </w:rPr>
        <w:t xml:space="preserve">autoritatea sau </w:t>
      </w:r>
      <w:r w:rsidR="00EE4EDB" w:rsidRPr="00914330">
        <w:rPr>
          <w:rFonts w:ascii="Times New Roman" w:eastAsia="Times New Roman" w:hAnsi="Times New Roman" w:cs="Times New Roman"/>
          <w:sz w:val="28"/>
          <w:szCs w:val="28"/>
        </w:rPr>
        <w:t>autoritățile desemnate pentru a asigura respectarea obligațiilor prevăzute de prezent</w:t>
      </w:r>
      <w:r w:rsidR="006057C1" w:rsidRPr="00914330">
        <w:rPr>
          <w:rFonts w:ascii="Times New Roman" w:eastAsia="Times New Roman" w:hAnsi="Times New Roman" w:cs="Times New Roman"/>
          <w:sz w:val="28"/>
          <w:szCs w:val="28"/>
        </w:rPr>
        <w:t xml:space="preserve">ul Regulament </w:t>
      </w:r>
      <w:r w:rsidR="00EE4EDB" w:rsidRPr="00914330">
        <w:rPr>
          <w:rFonts w:ascii="Times New Roman" w:eastAsia="Times New Roman" w:hAnsi="Times New Roman" w:cs="Times New Roman"/>
          <w:sz w:val="28"/>
          <w:szCs w:val="28"/>
        </w:rPr>
        <w:t>sau orice altă autoritate sau organism căruia i-a fost delegat acest rol;</w:t>
      </w:r>
    </w:p>
    <w:p w14:paraId="0A89F5BF" w14:textId="682D40DA" w:rsidR="00E765C4" w:rsidRPr="00914330" w:rsidRDefault="00074AF7" w:rsidP="009610DD">
      <w:pPr>
        <w:pStyle w:val="Listparagraf"/>
        <w:numPr>
          <w:ilvl w:val="1"/>
          <w:numId w:val="2"/>
        </w:numPr>
        <w:pBdr>
          <w:top w:val="nil"/>
          <w:left w:val="nil"/>
          <w:bottom w:val="nil"/>
          <w:right w:val="nil"/>
          <w:between w:val="nil"/>
        </w:pBdr>
        <w:spacing w:after="0" w:line="240" w:lineRule="auto"/>
        <w:ind w:left="-810" w:firstLine="54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 </w:t>
      </w:r>
      <w:r w:rsidR="00E765C4" w:rsidRPr="00914330">
        <w:rPr>
          <w:rFonts w:ascii="Times New Roman" w:eastAsia="Times New Roman" w:hAnsi="Times New Roman" w:cs="Times New Roman"/>
          <w:i/>
          <w:sz w:val="28"/>
          <w:szCs w:val="28"/>
        </w:rPr>
        <w:t xml:space="preserve">evaluarea calității apei </w:t>
      </w:r>
      <w:r w:rsidR="007C0E75" w:rsidRPr="00914330">
        <w:rPr>
          <w:rFonts w:ascii="Times New Roman" w:eastAsia="Times New Roman" w:hAnsi="Times New Roman" w:cs="Times New Roman"/>
          <w:i/>
          <w:sz w:val="28"/>
          <w:szCs w:val="28"/>
        </w:rPr>
        <w:t>de îmbăiere</w:t>
      </w:r>
      <w:r w:rsidR="00E765C4" w:rsidRPr="00914330">
        <w:rPr>
          <w:rFonts w:ascii="Times New Roman" w:eastAsia="Times New Roman" w:hAnsi="Times New Roman" w:cs="Times New Roman"/>
          <w:sz w:val="28"/>
          <w:szCs w:val="28"/>
        </w:rPr>
        <w:t xml:space="preserve"> - procesul de apreciere a calității apei </w:t>
      </w:r>
      <w:r w:rsidR="007C0E75" w:rsidRPr="00914330">
        <w:rPr>
          <w:rFonts w:ascii="Times New Roman" w:eastAsia="Times New Roman" w:hAnsi="Times New Roman" w:cs="Times New Roman"/>
          <w:sz w:val="28"/>
          <w:szCs w:val="28"/>
        </w:rPr>
        <w:t>de îmbăiere</w:t>
      </w:r>
      <w:r w:rsidR="00E765C4" w:rsidRPr="00914330">
        <w:rPr>
          <w:rFonts w:ascii="Times New Roman" w:eastAsia="Times New Roman" w:hAnsi="Times New Roman" w:cs="Times New Roman"/>
          <w:sz w:val="28"/>
          <w:szCs w:val="28"/>
        </w:rPr>
        <w:t xml:space="preserve"> în conformitate cu prevederile anexei nr. 2</w:t>
      </w:r>
      <w:r w:rsidR="00675B45">
        <w:rPr>
          <w:rFonts w:ascii="Times New Roman" w:eastAsia="Times New Roman" w:hAnsi="Times New Roman" w:cs="Times New Roman"/>
          <w:sz w:val="28"/>
          <w:szCs w:val="28"/>
        </w:rPr>
        <w:t xml:space="preserve"> a prezentului Regulament</w:t>
      </w:r>
      <w:r w:rsidR="00E765C4" w:rsidRPr="00914330">
        <w:rPr>
          <w:rFonts w:ascii="Times New Roman" w:eastAsia="Times New Roman" w:hAnsi="Times New Roman" w:cs="Times New Roman"/>
          <w:sz w:val="28"/>
          <w:szCs w:val="28"/>
        </w:rPr>
        <w:t>;</w:t>
      </w:r>
    </w:p>
    <w:p w14:paraId="39CB49A5" w14:textId="58A2D6E7" w:rsidR="00E765C4" w:rsidRPr="00914330" w:rsidRDefault="00074AF7" w:rsidP="009610DD">
      <w:pPr>
        <w:pStyle w:val="Listparagraf"/>
        <w:numPr>
          <w:ilvl w:val="1"/>
          <w:numId w:val="2"/>
        </w:numPr>
        <w:pBdr>
          <w:top w:val="nil"/>
          <w:left w:val="nil"/>
          <w:bottom w:val="nil"/>
          <w:right w:val="nil"/>
          <w:between w:val="nil"/>
        </w:pBdr>
        <w:spacing w:after="0" w:line="240" w:lineRule="auto"/>
        <w:ind w:left="-810" w:firstLine="54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 </w:t>
      </w:r>
      <w:r w:rsidR="00E765C4" w:rsidRPr="00914330">
        <w:rPr>
          <w:rFonts w:ascii="Times New Roman" w:eastAsia="Times New Roman" w:hAnsi="Times New Roman" w:cs="Times New Roman"/>
          <w:i/>
          <w:sz w:val="28"/>
          <w:szCs w:val="28"/>
        </w:rPr>
        <w:t>măsuri de gestionare</w:t>
      </w:r>
      <w:r w:rsidR="00E765C4" w:rsidRPr="00914330">
        <w:rPr>
          <w:rFonts w:ascii="Times New Roman" w:eastAsia="Times New Roman" w:hAnsi="Times New Roman" w:cs="Times New Roman"/>
          <w:sz w:val="28"/>
          <w:szCs w:val="28"/>
        </w:rPr>
        <w:t xml:space="preserve"> - măsuri cu privire la apa </w:t>
      </w:r>
      <w:r w:rsidR="007C0E75" w:rsidRPr="00914330">
        <w:rPr>
          <w:rFonts w:ascii="Times New Roman" w:eastAsia="Times New Roman" w:hAnsi="Times New Roman" w:cs="Times New Roman"/>
          <w:sz w:val="28"/>
          <w:szCs w:val="28"/>
        </w:rPr>
        <w:t>de îmbăiere</w:t>
      </w:r>
      <w:r w:rsidR="00E765C4" w:rsidRPr="00914330">
        <w:rPr>
          <w:rFonts w:ascii="Times New Roman" w:eastAsia="Times New Roman" w:hAnsi="Times New Roman" w:cs="Times New Roman"/>
          <w:sz w:val="28"/>
          <w:szCs w:val="28"/>
        </w:rPr>
        <w:t>, respectiv:</w:t>
      </w:r>
    </w:p>
    <w:p w14:paraId="46D51B2E" w14:textId="7A1B53A6" w:rsidR="00E765C4" w:rsidRPr="00914330" w:rsidRDefault="00074AF7" w:rsidP="009610DD">
      <w:pPr>
        <w:pStyle w:val="Listparagraf"/>
        <w:numPr>
          <w:ilvl w:val="2"/>
          <w:numId w:val="2"/>
        </w:numPr>
        <w:shd w:val="clear" w:color="auto" w:fill="FFFFFF"/>
        <w:tabs>
          <w:tab w:val="left" w:pos="450"/>
        </w:tabs>
        <w:spacing w:after="0" w:line="240" w:lineRule="auto"/>
        <w:ind w:left="540" w:hanging="8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765C4" w:rsidRPr="00914330">
        <w:rPr>
          <w:rFonts w:ascii="Times New Roman" w:eastAsia="Times New Roman" w:hAnsi="Times New Roman" w:cs="Times New Roman"/>
          <w:sz w:val="28"/>
          <w:szCs w:val="28"/>
        </w:rPr>
        <w:t>stabilirea și menținerea profilului apei</w:t>
      </w:r>
      <w:r w:rsidR="007C0E75" w:rsidRPr="00914330">
        <w:rPr>
          <w:rFonts w:ascii="Times New Roman" w:hAnsi="Times New Roman" w:cs="Times New Roman"/>
          <w:sz w:val="28"/>
          <w:szCs w:val="28"/>
        </w:rPr>
        <w:t xml:space="preserve"> de îmbăiere</w:t>
      </w:r>
      <w:r w:rsidR="00E765C4" w:rsidRPr="00914330">
        <w:rPr>
          <w:rFonts w:ascii="Times New Roman" w:eastAsia="Times New Roman" w:hAnsi="Times New Roman" w:cs="Times New Roman"/>
          <w:sz w:val="28"/>
          <w:szCs w:val="28"/>
        </w:rPr>
        <w:t>;</w:t>
      </w:r>
    </w:p>
    <w:p w14:paraId="78807E30" w14:textId="0565118D" w:rsidR="00E765C4" w:rsidRPr="00914330" w:rsidRDefault="00074AF7" w:rsidP="009610DD">
      <w:pPr>
        <w:pStyle w:val="Listparagraf"/>
        <w:numPr>
          <w:ilvl w:val="2"/>
          <w:numId w:val="2"/>
        </w:numPr>
        <w:shd w:val="clear" w:color="auto" w:fill="FFFFFF"/>
        <w:tabs>
          <w:tab w:val="left" w:pos="450"/>
        </w:tabs>
        <w:spacing w:after="0" w:line="240" w:lineRule="auto"/>
        <w:ind w:left="540" w:hanging="8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765C4" w:rsidRPr="00914330">
        <w:rPr>
          <w:rFonts w:ascii="Times New Roman" w:eastAsia="Times New Roman" w:hAnsi="Times New Roman" w:cs="Times New Roman"/>
          <w:sz w:val="28"/>
          <w:szCs w:val="28"/>
        </w:rPr>
        <w:t>stabilirea unui calendar de monitorizare;</w:t>
      </w:r>
    </w:p>
    <w:p w14:paraId="7475E667" w14:textId="115F06A6" w:rsidR="00E765C4" w:rsidRPr="00914330" w:rsidRDefault="00074AF7" w:rsidP="009610DD">
      <w:pPr>
        <w:pStyle w:val="Listparagraf"/>
        <w:numPr>
          <w:ilvl w:val="2"/>
          <w:numId w:val="2"/>
        </w:numPr>
        <w:shd w:val="clear" w:color="auto" w:fill="FFFFFF"/>
        <w:tabs>
          <w:tab w:val="left" w:pos="450"/>
        </w:tabs>
        <w:spacing w:after="0" w:line="240" w:lineRule="auto"/>
        <w:ind w:left="540" w:hanging="8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765C4" w:rsidRPr="00914330">
        <w:rPr>
          <w:rFonts w:ascii="Times New Roman" w:eastAsia="Times New Roman" w:hAnsi="Times New Roman" w:cs="Times New Roman"/>
          <w:sz w:val="28"/>
          <w:szCs w:val="28"/>
        </w:rPr>
        <w:t xml:space="preserve">monitorizarea apei </w:t>
      </w:r>
      <w:r w:rsidR="007C0E75" w:rsidRPr="00914330">
        <w:rPr>
          <w:rFonts w:ascii="Times New Roman" w:eastAsia="Times New Roman" w:hAnsi="Times New Roman" w:cs="Times New Roman"/>
          <w:sz w:val="28"/>
          <w:szCs w:val="28"/>
        </w:rPr>
        <w:t>de îmbăiere</w:t>
      </w:r>
      <w:r w:rsidR="00E765C4" w:rsidRPr="00914330">
        <w:rPr>
          <w:rFonts w:ascii="Times New Roman" w:eastAsia="Times New Roman" w:hAnsi="Times New Roman" w:cs="Times New Roman"/>
          <w:sz w:val="28"/>
          <w:szCs w:val="28"/>
        </w:rPr>
        <w:t>;</w:t>
      </w:r>
    </w:p>
    <w:p w14:paraId="6A14FE11" w14:textId="058EB92B" w:rsidR="00E765C4" w:rsidRPr="00914330" w:rsidRDefault="00074AF7" w:rsidP="009610DD">
      <w:pPr>
        <w:pStyle w:val="Listparagraf"/>
        <w:numPr>
          <w:ilvl w:val="2"/>
          <w:numId w:val="2"/>
        </w:numPr>
        <w:shd w:val="clear" w:color="auto" w:fill="FFFFFF"/>
        <w:tabs>
          <w:tab w:val="left" w:pos="450"/>
        </w:tabs>
        <w:spacing w:after="0" w:line="240" w:lineRule="auto"/>
        <w:ind w:left="540" w:hanging="8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765C4" w:rsidRPr="00914330">
        <w:rPr>
          <w:rFonts w:ascii="Times New Roman" w:eastAsia="Times New Roman" w:hAnsi="Times New Roman" w:cs="Times New Roman"/>
          <w:sz w:val="28"/>
          <w:szCs w:val="28"/>
        </w:rPr>
        <w:t xml:space="preserve">evaluarea calității apei </w:t>
      </w:r>
      <w:r w:rsidR="007C0E75" w:rsidRPr="00914330">
        <w:rPr>
          <w:rFonts w:ascii="Times New Roman" w:eastAsia="Times New Roman" w:hAnsi="Times New Roman" w:cs="Times New Roman"/>
          <w:sz w:val="28"/>
          <w:szCs w:val="28"/>
        </w:rPr>
        <w:t>de îmbăiere</w:t>
      </w:r>
      <w:r w:rsidR="00E765C4" w:rsidRPr="00914330">
        <w:rPr>
          <w:rFonts w:ascii="Times New Roman" w:eastAsia="Times New Roman" w:hAnsi="Times New Roman" w:cs="Times New Roman"/>
          <w:sz w:val="28"/>
          <w:szCs w:val="28"/>
        </w:rPr>
        <w:t>;</w:t>
      </w:r>
    </w:p>
    <w:p w14:paraId="4263CDBC" w14:textId="4F625633" w:rsidR="00E765C4" w:rsidRPr="00914330" w:rsidRDefault="00074AF7" w:rsidP="009610DD">
      <w:pPr>
        <w:pStyle w:val="Listparagraf"/>
        <w:numPr>
          <w:ilvl w:val="2"/>
          <w:numId w:val="2"/>
        </w:numPr>
        <w:shd w:val="clear" w:color="auto" w:fill="FFFFFF"/>
        <w:tabs>
          <w:tab w:val="left" w:pos="450"/>
        </w:tabs>
        <w:spacing w:after="0" w:line="240" w:lineRule="auto"/>
        <w:ind w:left="540" w:hanging="8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765C4" w:rsidRPr="00914330">
        <w:rPr>
          <w:rFonts w:ascii="Times New Roman" w:eastAsia="Times New Roman" w:hAnsi="Times New Roman" w:cs="Times New Roman"/>
          <w:sz w:val="28"/>
          <w:szCs w:val="28"/>
        </w:rPr>
        <w:t xml:space="preserve">clasificarea apei </w:t>
      </w:r>
      <w:r w:rsidR="007C0E75" w:rsidRPr="00914330">
        <w:rPr>
          <w:rFonts w:ascii="Times New Roman" w:eastAsia="Times New Roman" w:hAnsi="Times New Roman" w:cs="Times New Roman"/>
          <w:sz w:val="28"/>
          <w:szCs w:val="28"/>
        </w:rPr>
        <w:t>de îmbăiere</w:t>
      </w:r>
      <w:r w:rsidR="00E765C4" w:rsidRPr="00914330">
        <w:rPr>
          <w:rFonts w:ascii="Times New Roman" w:eastAsia="Times New Roman" w:hAnsi="Times New Roman" w:cs="Times New Roman"/>
          <w:sz w:val="28"/>
          <w:szCs w:val="28"/>
        </w:rPr>
        <w:t>;</w:t>
      </w:r>
    </w:p>
    <w:p w14:paraId="09D86CEF" w14:textId="0A91C97B" w:rsidR="00E765C4" w:rsidRPr="00914330" w:rsidRDefault="00074AF7" w:rsidP="009610DD">
      <w:pPr>
        <w:pStyle w:val="Listparagraf"/>
        <w:numPr>
          <w:ilvl w:val="2"/>
          <w:numId w:val="2"/>
        </w:numPr>
        <w:shd w:val="clear" w:color="auto" w:fill="FFFFFF"/>
        <w:tabs>
          <w:tab w:val="left" w:pos="450"/>
          <w:tab w:val="left" w:pos="1260"/>
        </w:tabs>
        <w:spacing w:after="0" w:line="240" w:lineRule="auto"/>
        <w:ind w:left="-810"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765C4" w:rsidRPr="00914330">
        <w:rPr>
          <w:rFonts w:ascii="Times New Roman" w:eastAsia="Times New Roman" w:hAnsi="Times New Roman" w:cs="Times New Roman"/>
          <w:sz w:val="28"/>
          <w:szCs w:val="28"/>
        </w:rPr>
        <w:t>identificarea și evaluarea cauzelor de poluare care pot afecta apele de</w:t>
      </w:r>
      <w:r w:rsidR="000B47E8" w:rsidRPr="00914330">
        <w:rPr>
          <w:rFonts w:ascii="Times New Roman" w:eastAsia="Times New Roman" w:hAnsi="Times New Roman" w:cs="Times New Roman"/>
          <w:sz w:val="28"/>
          <w:szCs w:val="28"/>
        </w:rPr>
        <w:t xml:space="preserve"> </w:t>
      </w:r>
      <w:proofErr w:type="spellStart"/>
      <w:r w:rsidR="007C0E75" w:rsidRPr="00914330">
        <w:rPr>
          <w:rFonts w:ascii="Times New Roman" w:eastAsia="Times New Roman" w:hAnsi="Times New Roman" w:cs="Times New Roman"/>
          <w:sz w:val="28"/>
          <w:szCs w:val="28"/>
        </w:rPr>
        <w:t>de</w:t>
      </w:r>
      <w:proofErr w:type="spellEnd"/>
      <w:r w:rsidR="007C0E75" w:rsidRPr="00914330">
        <w:rPr>
          <w:rFonts w:ascii="Times New Roman" w:eastAsia="Times New Roman" w:hAnsi="Times New Roman" w:cs="Times New Roman"/>
          <w:sz w:val="28"/>
          <w:szCs w:val="28"/>
        </w:rPr>
        <w:t xml:space="preserve"> îmbăiere ș</w:t>
      </w:r>
      <w:r w:rsidR="00E765C4" w:rsidRPr="00914330">
        <w:rPr>
          <w:rFonts w:ascii="Times New Roman" w:eastAsia="Times New Roman" w:hAnsi="Times New Roman" w:cs="Times New Roman"/>
          <w:sz w:val="28"/>
          <w:szCs w:val="28"/>
        </w:rPr>
        <w:t>i sănătatea utilizatorilor;</w:t>
      </w:r>
    </w:p>
    <w:p w14:paraId="4ED7B2D0" w14:textId="15EB3D31" w:rsidR="00E765C4" w:rsidRPr="00914330" w:rsidRDefault="00074AF7" w:rsidP="009610DD">
      <w:pPr>
        <w:pStyle w:val="Listparagraf"/>
        <w:numPr>
          <w:ilvl w:val="2"/>
          <w:numId w:val="2"/>
        </w:numPr>
        <w:shd w:val="clear" w:color="auto" w:fill="FFFFFF"/>
        <w:tabs>
          <w:tab w:val="left" w:pos="450"/>
          <w:tab w:val="left" w:pos="1260"/>
        </w:tabs>
        <w:spacing w:after="0" w:line="240" w:lineRule="auto"/>
        <w:ind w:left="-810"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765C4" w:rsidRPr="00914330">
        <w:rPr>
          <w:rFonts w:ascii="Times New Roman" w:eastAsia="Times New Roman" w:hAnsi="Times New Roman" w:cs="Times New Roman"/>
          <w:sz w:val="28"/>
          <w:szCs w:val="28"/>
        </w:rPr>
        <w:t>furnizarea de informații publicului;</w:t>
      </w:r>
    </w:p>
    <w:p w14:paraId="43F3B2EC" w14:textId="7C973B8B" w:rsidR="00E765C4" w:rsidRPr="00914330" w:rsidRDefault="00074AF7" w:rsidP="009610DD">
      <w:pPr>
        <w:pStyle w:val="Listparagraf"/>
        <w:numPr>
          <w:ilvl w:val="2"/>
          <w:numId w:val="2"/>
        </w:numPr>
        <w:shd w:val="clear" w:color="auto" w:fill="FFFFFF"/>
        <w:tabs>
          <w:tab w:val="left" w:pos="450"/>
          <w:tab w:val="left" w:pos="1260"/>
        </w:tabs>
        <w:spacing w:after="0" w:line="240" w:lineRule="auto"/>
        <w:ind w:left="-810"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765C4" w:rsidRPr="00914330">
        <w:rPr>
          <w:rFonts w:ascii="Times New Roman" w:eastAsia="Times New Roman" w:hAnsi="Times New Roman" w:cs="Times New Roman"/>
          <w:sz w:val="28"/>
          <w:szCs w:val="28"/>
        </w:rPr>
        <w:t>acțiuni menite să prevină expunerea utilizatorilor</w:t>
      </w:r>
      <w:r w:rsidR="000B47E8" w:rsidRPr="00914330">
        <w:rPr>
          <w:rFonts w:ascii="Times New Roman" w:eastAsia="Times New Roman" w:hAnsi="Times New Roman" w:cs="Times New Roman"/>
          <w:sz w:val="28"/>
          <w:szCs w:val="28"/>
        </w:rPr>
        <w:t xml:space="preserve"> </w:t>
      </w:r>
      <w:r w:rsidR="00E765C4" w:rsidRPr="00914330">
        <w:rPr>
          <w:rFonts w:ascii="Times New Roman" w:eastAsia="Times New Roman" w:hAnsi="Times New Roman" w:cs="Times New Roman"/>
          <w:sz w:val="28"/>
          <w:szCs w:val="28"/>
        </w:rPr>
        <w:t>la poluare;</w:t>
      </w:r>
    </w:p>
    <w:p w14:paraId="7723EE02" w14:textId="3B2FD368" w:rsidR="00E765C4" w:rsidRPr="00914330" w:rsidRDefault="00074AF7" w:rsidP="009610DD">
      <w:pPr>
        <w:pStyle w:val="Listparagraf"/>
        <w:numPr>
          <w:ilvl w:val="2"/>
          <w:numId w:val="2"/>
        </w:numPr>
        <w:shd w:val="clear" w:color="auto" w:fill="FFFFFF"/>
        <w:tabs>
          <w:tab w:val="left" w:pos="450"/>
          <w:tab w:val="left" w:pos="1260"/>
        </w:tabs>
        <w:spacing w:after="0" w:line="240" w:lineRule="auto"/>
        <w:ind w:left="-810"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765C4" w:rsidRPr="00914330">
        <w:rPr>
          <w:rFonts w:ascii="Times New Roman" w:eastAsia="Times New Roman" w:hAnsi="Times New Roman" w:cs="Times New Roman"/>
          <w:sz w:val="28"/>
          <w:szCs w:val="28"/>
        </w:rPr>
        <w:t>acțiuni menite să reducă riscul de poluare;</w:t>
      </w:r>
    </w:p>
    <w:p w14:paraId="693438FA" w14:textId="40A0CBD8" w:rsidR="00E765C4" w:rsidRPr="00914330" w:rsidRDefault="00E765C4" w:rsidP="00521946">
      <w:pPr>
        <w:pStyle w:val="Listparagraf"/>
        <w:numPr>
          <w:ilvl w:val="1"/>
          <w:numId w:val="2"/>
        </w:numPr>
        <w:pBdr>
          <w:top w:val="nil"/>
          <w:left w:val="nil"/>
          <w:bottom w:val="nil"/>
          <w:right w:val="nil"/>
          <w:between w:val="nil"/>
        </w:pBdr>
        <w:spacing w:after="0" w:line="240" w:lineRule="auto"/>
        <w:ind w:left="-810" w:firstLine="540"/>
        <w:jc w:val="both"/>
        <w:rPr>
          <w:rFonts w:ascii="Times New Roman" w:eastAsia="Times New Roman" w:hAnsi="Times New Roman" w:cs="Times New Roman"/>
          <w:sz w:val="28"/>
          <w:szCs w:val="28"/>
        </w:rPr>
      </w:pPr>
      <w:r w:rsidRPr="00914330">
        <w:rPr>
          <w:rFonts w:ascii="Times New Roman" w:eastAsia="Times New Roman" w:hAnsi="Times New Roman" w:cs="Times New Roman"/>
          <w:i/>
          <w:sz w:val="28"/>
          <w:szCs w:val="28"/>
        </w:rPr>
        <w:lastRenderedPageBreak/>
        <w:t>număr mare</w:t>
      </w:r>
      <w:r w:rsidRPr="00914330">
        <w:rPr>
          <w:rFonts w:ascii="Times New Roman" w:eastAsia="Times New Roman" w:hAnsi="Times New Roman" w:cs="Times New Roman"/>
          <w:sz w:val="28"/>
          <w:szCs w:val="28"/>
        </w:rPr>
        <w:t xml:space="preserve"> – </w:t>
      </w:r>
      <w:r w:rsidR="00521946" w:rsidRPr="00914330">
        <w:rPr>
          <w:rFonts w:ascii="Times New Roman" w:eastAsia="Times New Roman" w:hAnsi="Times New Roman" w:cs="Times New Roman"/>
          <w:sz w:val="28"/>
          <w:szCs w:val="28"/>
        </w:rPr>
        <w:t xml:space="preserve">un număr de utilizatori de peste </w:t>
      </w:r>
      <w:r w:rsidR="00EF1D96" w:rsidRPr="00914330">
        <w:rPr>
          <w:rFonts w:ascii="Times New Roman" w:eastAsia="Times New Roman" w:hAnsi="Times New Roman" w:cs="Times New Roman"/>
          <w:sz w:val="28"/>
          <w:szCs w:val="28"/>
        </w:rPr>
        <w:t>7</w:t>
      </w:r>
      <w:r w:rsidR="00C903E2" w:rsidRPr="00914330">
        <w:rPr>
          <w:rFonts w:ascii="Times New Roman" w:eastAsia="Times New Roman" w:hAnsi="Times New Roman" w:cs="Times New Roman"/>
          <w:sz w:val="28"/>
          <w:szCs w:val="28"/>
        </w:rPr>
        <w:t>0 pe zi</w:t>
      </w:r>
      <w:r w:rsidR="00594415" w:rsidRPr="00914330">
        <w:rPr>
          <w:rFonts w:ascii="Times New Roman" w:eastAsia="Times New Roman" w:hAnsi="Times New Roman" w:cs="Times New Roman"/>
          <w:sz w:val="28"/>
          <w:szCs w:val="28"/>
        </w:rPr>
        <w:t xml:space="preserve"> în timpul sezonului de </w:t>
      </w:r>
      <w:r w:rsidR="007C0E75" w:rsidRPr="00914330">
        <w:rPr>
          <w:rFonts w:ascii="Times New Roman" w:eastAsia="Times New Roman" w:hAnsi="Times New Roman" w:cs="Times New Roman"/>
          <w:sz w:val="28"/>
          <w:szCs w:val="28"/>
        </w:rPr>
        <w:t>îmbăiere</w:t>
      </w:r>
      <w:r w:rsidR="00594415" w:rsidRPr="00914330">
        <w:rPr>
          <w:rFonts w:ascii="Times New Roman" w:eastAsia="Times New Roman" w:hAnsi="Times New Roman" w:cs="Times New Roman"/>
          <w:sz w:val="28"/>
          <w:szCs w:val="28"/>
        </w:rPr>
        <w:t>, pe care ANSP îl preconizează pe baza tendințelor trecute sau pe baza infrastructurii și a serviciilor asigurate ori a altor măsuri luate pentru a încuraja</w:t>
      </w:r>
      <w:r w:rsidR="007C0E75" w:rsidRPr="00914330">
        <w:rPr>
          <w:rFonts w:ascii="Times New Roman" w:eastAsia="Times New Roman" w:hAnsi="Times New Roman" w:cs="Times New Roman"/>
          <w:sz w:val="28"/>
          <w:szCs w:val="28"/>
        </w:rPr>
        <w:t xml:space="preserve"> îmbăierea</w:t>
      </w:r>
      <w:r w:rsidR="00594415" w:rsidRPr="00914330">
        <w:rPr>
          <w:rFonts w:ascii="Times New Roman" w:eastAsia="Times New Roman" w:hAnsi="Times New Roman" w:cs="Times New Roman"/>
          <w:sz w:val="28"/>
          <w:szCs w:val="28"/>
        </w:rPr>
        <w:t>;</w:t>
      </w:r>
    </w:p>
    <w:p w14:paraId="777FD39A" w14:textId="14CCD570" w:rsidR="00EE4EDB" w:rsidRPr="00914330" w:rsidRDefault="00EE4EDB" w:rsidP="009610DD">
      <w:pPr>
        <w:pStyle w:val="Listparagraf"/>
        <w:numPr>
          <w:ilvl w:val="1"/>
          <w:numId w:val="2"/>
        </w:numPr>
        <w:pBdr>
          <w:top w:val="nil"/>
          <w:left w:val="nil"/>
          <w:bottom w:val="nil"/>
          <w:right w:val="nil"/>
          <w:between w:val="nil"/>
        </w:pBdr>
        <w:spacing w:after="0" w:line="240" w:lineRule="auto"/>
        <w:ind w:left="-810" w:firstLine="540"/>
        <w:jc w:val="both"/>
        <w:rPr>
          <w:rFonts w:ascii="Times New Roman" w:eastAsia="Times New Roman" w:hAnsi="Times New Roman" w:cs="Times New Roman"/>
          <w:sz w:val="28"/>
          <w:szCs w:val="28"/>
        </w:rPr>
      </w:pPr>
      <w:r w:rsidRPr="00914330">
        <w:rPr>
          <w:rFonts w:ascii="Times New Roman" w:eastAsia="Times New Roman" w:hAnsi="Times New Roman" w:cs="Times New Roman"/>
          <w:i/>
          <w:sz w:val="28"/>
          <w:szCs w:val="28"/>
        </w:rPr>
        <w:t>permanent</w:t>
      </w:r>
      <w:r w:rsidRPr="00914330">
        <w:rPr>
          <w:rFonts w:ascii="Times New Roman" w:eastAsia="Times New Roman" w:hAnsi="Times New Roman" w:cs="Times New Roman"/>
          <w:sz w:val="28"/>
          <w:szCs w:val="28"/>
        </w:rPr>
        <w:t xml:space="preserve"> - interdicția de a se </w:t>
      </w:r>
      <w:r w:rsidR="007C0E75" w:rsidRPr="00914330">
        <w:rPr>
          <w:rFonts w:ascii="Times New Roman" w:eastAsia="Times New Roman" w:hAnsi="Times New Roman" w:cs="Times New Roman"/>
          <w:sz w:val="28"/>
          <w:szCs w:val="28"/>
        </w:rPr>
        <w:t xml:space="preserve">îmbăia </w:t>
      </w:r>
      <w:r w:rsidRPr="00914330">
        <w:rPr>
          <w:rFonts w:ascii="Times New Roman" w:eastAsia="Times New Roman" w:hAnsi="Times New Roman" w:cs="Times New Roman"/>
          <w:sz w:val="28"/>
          <w:szCs w:val="28"/>
        </w:rPr>
        <w:t xml:space="preserve">sau cu recomandarea împotriva </w:t>
      </w:r>
      <w:r w:rsidR="007C0E75" w:rsidRPr="00914330">
        <w:rPr>
          <w:rFonts w:ascii="Times New Roman" w:eastAsia="Times New Roman" w:hAnsi="Times New Roman" w:cs="Times New Roman"/>
          <w:sz w:val="28"/>
          <w:szCs w:val="28"/>
        </w:rPr>
        <w:t>îmbăierii</w:t>
      </w:r>
      <w:r w:rsidRPr="00914330">
        <w:rPr>
          <w:rFonts w:ascii="Times New Roman" w:eastAsia="Times New Roman" w:hAnsi="Times New Roman" w:cs="Times New Roman"/>
          <w:sz w:val="28"/>
          <w:szCs w:val="28"/>
        </w:rPr>
        <w:t xml:space="preserve"> </w:t>
      </w:r>
      <w:r w:rsidR="00136FFF" w:rsidRPr="00914330">
        <w:rPr>
          <w:rFonts w:ascii="Times New Roman" w:eastAsia="Times New Roman" w:hAnsi="Times New Roman" w:cs="Times New Roman"/>
          <w:sz w:val="28"/>
          <w:szCs w:val="28"/>
        </w:rPr>
        <w:t xml:space="preserve">pe </w:t>
      </w:r>
      <w:r w:rsidRPr="00914330">
        <w:rPr>
          <w:rFonts w:ascii="Times New Roman" w:eastAsia="Times New Roman" w:hAnsi="Times New Roman" w:cs="Times New Roman"/>
          <w:sz w:val="28"/>
          <w:szCs w:val="28"/>
        </w:rPr>
        <w:t xml:space="preserve">o perioadă echivalentă cu cel puțin un întreg sezon de </w:t>
      </w:r>
      <w:r w:rsidR="007C0E75" w:rsidRPr="00914330">
        <w:rPr>
          <w:rFonts w:ascii="Times New Roman" w:eastAsia="Times New Roman" w:hAnsi="Times New Roman" w:cs="Times New Roman"/>
          <w:sz w:val="28"/>
          <w:szCs w:val="28"/>
        </w:rPr>
        <w:t>îmbăiere</w:t>
      </w:r>
      <w:r w:rsidRPr="00914330">
        <w:rPr>
          <w:rFonts w:ascii="Times New Roman" w:eastAsia="Times New Roman" w:hAnsi="Times New Roman" w:cs="Times New Roman"/>
          <w:sz w:val="28"/>
          <w:szCs w:val="28"/>
        </w:rPr>
        <w:t>;</w:t>
      </w:r>
    </w:p>
    <w:p w14:paraId="79420D09" w14:textId="47E213DC" w:rsidR="00E765C4" w:rsidRPr="00914330" w:rsidRDefault="00FC384E" w:rsidP="009610DD">
      <w:pPr>
        <w:pStyle w:val="Listparagraf"/>
        <w:numPr>
          <w:ilvl w:val="1"/>
          <w:numId w:val="2"/>
        </w:numPr>
        <w:pBdr>
          <w:top w:val="nil"/>
          <w:left w:val="nil"/>
          <w:bottom w:val="nil"/>
          <w:right w:val="nil"/>
          <w:between w:val="nil"/>
        </w:pBdr>
        <w:spacing w:after="0" w:line="240" w:lineRule="auto"/>
        <w:ind w:left="-810" w:firstLine="540"/>
        <w:jc w:val="both"/>
        <w:rPr>
          <w:rFonts w:ascii="Times New Roman" w:eastAsia="Times New Roman" w:hAnsi="Times New Roman" w:cs="Times New Roman"/>
          <w:sz w:val="28"/>
          <w:szCs w:val="28"/>
        </w:rPr>
      </w:pPr>
      <w:r w:rsidRPr="00914330">
        <w:rPr>
          <w:rFonts w:ascii="Times New Roman" w:eastAsia="Times New Roman" w:hAnsi="Times New Roman" w:cs="Times New Roman"/>
          <w:i/>
          <w:sz w:val="28"/>
          <w:szCs w:val="28"/>
        </w:rPr>
        <w:t xml:space="preserve">poluare </w:t>
      </w:r>
      <w:r w:rsidRPr="00914330">
        <w:rPr>
          <w:rFonts w:ascii="Times New Roman" w:eastAsia="Times New Roman" w:hAnsi="Times New Roman" w:cs="Times New Roman"/>
          <w:sz w:val="28"/>
          <w:szCs w:val="28"/>
        </w:rPr>
        <w:t xml:space="preserve">– prezența unei contaminări microbiologice sau a altor organisme ori deșeuri care afectează calitatea apei de </w:t>
      </w:r>
      <w:r w:rsidR="007C0E75" w:rsidRPr="00914330">
        <w:rPr>
          <w:rFonts w:ascii="Times New Roman" w:eastAsia="Times New Roman" w:hAnsi="Times New Roman" w:cs="Times New Roman"/>
          <w:sz w:val="28"/>
          <w:szCs w:val="28"/>
        </w:rPr>
        <w:t xml:space="preserve">îmbăiere </w:t>
      </w:r>
      <w:r w:rsidRPr="00914330">
        <w:rPr>
          <w:rFonts w:ascii="Times New Roman" w:eastAsia="Times New Roman" w:hAnsi="Times New Roman" w:cs="Times New Roman"/>
          <w:sz w:val="28"/>
          <w:szCs w:val="28"/>
        </w:rPr>
        <w:t>și care prezintă un risc pentru sănătatea utilizatorilor, potrivit prevederilor pct</w:t>
      </w:r>
      <w:r w:rsidR="003D65A2" w:rsidRPr="00914330">
        <w:rPr>
          <w:rFonts w:ascii="Times New Roman" w:eastAsia="Times New Roman" w:hAnsi="Times New Roman" w:cs="Times New Roman"/>
          <w:sz w:val="28"/>
          <w:szCs w:val="28"/>
        </w:rPr>
        <w:t>.</w:t>
      </w:r>
      <w:r w:rsidR="0048778A" w:rsidRPr="00914330">
        <w:rPr>
          <w:rFonts w:ascii="Times New Roman" w:eastAsia="Times New Roman" w:hAnsi="Times New Roman" w:cs="Times New Roman"/>
          <w:sz w:val="28"/>
          <w:szCs w:val="28"/>
        </w:rPr>
        <w:t xml:space="preserve"> 3</w:t>
      </w:r>
      <w:r w:rsidR="00F409D3">
        <w:rPr>
          <w:rFonts w:ascii="Times New Roman" w:eastAsia="Times New Roman" w:hAnsi="Times New Roman" w:cs="Times New Roman"/>
          <w:sz w:val="28"/>
          <w:szCs w:val="28"/>
        </w:rPr>
        <w:t>5</w:t>
      </w:r>
      <w:r w:rsidR="0048778A" w:rsidRPr="00914330">
        <w:rPr>
          <w:rFonts w:ascii="Times New Roman" w:eastAsia="Times New Roman" w:hAnsi="Times New Roman" w:cs="Times New Roman"/>
          <w:sz w:val="28"/>
          <w:szCs w:val="28"/>
        </w:rPr>
        <w:t xml:space="preserve"> - </w:t>
      </w:r>
      <w:r w:rsidR="000C71F7">
        <w:rPr>
          <w:rFonts w:ascii="Times New Roman" w:eastAsia="Times New Roman" w:hAnsi="Times New Roman" w:cs="Times New Roman"/>
          <w:sz w:val="28"/>
          <w:szCs w:val="28"/>
        </w:rPr>
        <w:t>39</w:t>
      </w:r>
      <w:r w:rsidRPr="00914330">
        <w:rPr>
          <w:rFonts w:ascii="Times New Roman" w:eastAsia="Times New Roman" w:hAnsi="Times New Roman" w:cs="Times New Roman"/>
          <w:sz w:val="28"/>
          <w:szCs w:val="28"/>
        </w:rPr>
        <w:t xml:space="preserve"> și prevederilor coloanei A din anexa nr. 1 </w:t>
      </w:r>
      <w:r w:rsidR="006054CA">
        <w:rPr>
          <w:rFonts w:ascii="Times New Roman" w:eastAsia="Times New Roman" w:hAnsi="Times New Roman" w:cs="Times New Roman"/>
          <w:sz w:val="28"/>
          <w:szCs w:val="28"/>
        </w:rPr>
        <w:t xml:space="preserve">a Regulamentului </w:t>
      </w:r>
      <w:r w:rsidRPr="00914330">
        <w:rPr>
          <w:rFonts w:ascii="Times New Roman" w:eastAsia="Times New Roman" w:hAnsi="Times New Roman" w:cs="Times New Roman"/>
          <w:sz w:val="28"/>
          <w:szCs w:val="28"/>
        </w:rPr>
        <w:t xml:space="preserve">- </w:t>
      </w:r>
      <w:r w:rsidR="003314DE" w:rsidRPr="00914330">
        <w:rPr>
          <w:rFonts w:ascii="Times New Roman" w:eastAsia="Times New Roman" w:hAnsi="Times New Roman" w:cs="Times New Roman"/>
          <w:sz w:val="28"/>
          <w:szCs w:val="28"/>
        </w:rPr>
        <w:t>p</w:t>
      </w:r>
      <w:r w:rsidRPr="00914330">
        <w:rPr>
          <w:rFonts w:ascii="Times New Roman" w:eastAsia="Times New Roman" w:hAnsi="Times New Roman" w:cs="Times New Roman"/>
          <w:sz w:val="28"/>
          <w:szCs w:val="28"/>
        </w:rPr>
        <w:t>arametrii de calitate;</w:t>
      </w:r>
      <w:r w:rsidR="00E765C4" w:rsidRPr="00914330">
        <w:rPr>
          <w:rFonts w:ascii="Times New Roman" w:eastAsia="Times New Roman" w:hAnsi="Times New Roman" w:cs="Times New Roman"/>
          <w:i/>
          <w:sz w:val="28"/>
          <w:szCs w:val="28"/>
        </w:rPr>
        <w:t xml:space="preserve"> </w:t>
      </w:r>
    </w:p>
    <w:p w14:paraId="43D62FBD" w14:textId="35D01057" w:rsidR="00E765C4" w:rsidRPr="00914330" w:rsidRDefault="00E765C4" w:rsidP="009610DD">
      <w:pPr>
        <w:pStyle w:val="Listparagraf"/>
        <w:numPr>
          <w:ilvl w:val="1"/>
          <w:numId w:val="2"/>
        </w:numPr>
        <w:pBdr>
          <w:top w:val="nil"/>
          <w:left w:val="nil"/>
          <w:bottom w:val="nil"/>
          <w:right w:val="nil"/>
          <w:between w:val="nil"/>
        </w:pBdr>
        <w:spacing w:after="0" w:line="240" w:lineRule="auto"/>
        <w:ind w:left="-810" w:firstLine="540"/>
        <w:jc w:val="both"/>
        <w:rPr>
          <w:rFonts w:ascii="Times New Roman" w:eastAsia="Times New Roman" w:hAnsi="Times New Roman" w:cs="Times New Roman"/>
          <w:sz w:val="28"/>
          <w:szCs w:val="28"/>
        </w:rPr>
      </w:pPr>
      <w:r w:rsidRPr="00914330">
        <w:rPr>
          <w:rFonts w:ascii="Times New Roman" w:eastAsia="Times New Roman" w:hAnsi="Times New Roman" w:cs="Times New Roman"/>
          <w:i/>
          <w:sz w:val="28"/>
          <w:szCs w:val="28"/>
        </w:rPr>
        <w:t>poluare pe termen scurt</w:t>
      </w:r>
      <w:r w:rsidRPr="00914330">
        <w:rPr>
          <w:rFonts w:ascii="Times New Roman" w:eastAsia="Times New Roman" w:hAnsi="Times New Roman" w:cs="Times New Roman"/>
          <w:sz w:val="28"/>
          <w:szCs w:val="28"/>
        </w:rPr>
        <w:t xml:space="preserve"> - contaminarea microbiologică prevăzută la </w:t>
      </w:r>
      <w:r w:rsidRPr="00914330">
        <w:rPr>
          <w:rFonts w:ascii="Times New Roman" w:eastAsia="Times New Roman" w:hAnsi="Times New Roman" w:cs="Times New Roman"/>
          <w:iCs/>
          <w:sz w:val="28"/>
          <w:szCs w:val="28"/>
        </w:rPr>
        <w:t>anexa</w:t>
      </w:r>
      <w:r w:rsidRPr="00914330">
        <w:rPr>
          <w:rFonts w:ascii="Times New Roman" w:eastAsia="Times New Roman" w:hAnsi="Times New Roman" w:cs="Times New Roman"/>
          <w:sz w:val="28"/>
          <w:szCs w:val="28"/>
        </w:rPr>
        <w:t xml:space="preserve"> nr. 1 </w:t>
      </w:r>
      <w:r w:rsidR="006054CA">
        <w:rPr>
          <w:rFonts w:ascii="Times New Roman" w:eastAsia="Times New Roman" w:hAnsi="Times New Roman" w:cs="Times New Roman"/>
          <w:sz w:val="28"/>
          <w:szCs w:val="28"/>
        </w:rPr>
        <w:t xml:space="preserve"> a Regulamentului, </w:t>
      </w:r>
      <w:r w:rsidRPr="00914330">
        <w:rPr>
          <w:rFonts w:ascii="Times New Roman" w:eastAsia="Times New Roman" w:hAnsi="Times New Roman" w:cs="Times New Roman"/>
          <w:sz w:val="28"/>
          <w:szCs w:val="28"/>
        </w:rPr>
        <w:t xml:space="preserve">coloana A, care are cauze ce pot fi identificate în mod clar, care în mod normal nu ar trebui să afecteze calitatea apei </w:t>
      </w:r>
      <w:r w:rsidR="00A8430D" w:rsidRPr="00914330">
        <w:rPr>
          <w:rFonts w:ascii="Times New Roman" w:eastAsia="Times New Roman" w:hAnsi="Times New Roman" w:cs="Times New Roman"/>
          <w:sz w:val="28"/>
          <w:szCs w:val="28"/>
        </w:rPr>
        <w:t xml:space="preserve">de îmbăiere </w:t>
      </w:r>
      <w:r w:rsidRPr="00914330">
        <w:rPr>
          <w:rFonts w:ascii="Times New Roman" w:eastAsia="Times New Roman" w:hAnsi="Times New Roman" w:cs="Times New Roman"/>
          <w:sz w:val="28"/>
          <w:szCs w:val="28"/>
        </w:rPr>
        <w:t>pentru mai mult de aproximativ 72 de ore din momentul în care calitatea apei a început să fie afectată și pentru care autoritatea competentă a stabilit proceduri cu scopul de a preveni și administra aceste poluări pe termen scurt, astfel cum sunt prevăzute la anexa nr. 2</w:t>
      </w:r>
      <w:r w:rsidR="006054CA">
        <w:rPr>
          <w:rFonts w:ascii="Times New Roman" w:eastAsia="Times New Roman" w:hAnsi="Times New Roman" w:cs="Times New Roman"/>
          <w:sz w:val="28"/>
          <w:szCs w:val="28"/>
        </w:rPr>
        <w:t xml:space="preserve"> a Regulamentului</w:t>
      </w:r>
      <w:r w:rsidRPr="00914330">
        <w:rPr>
          <w:rFonts w:ascii="Times New Roman" w:eastAsia="Times New Roman" w:hAnsi="Times New Roman" w:cs="Times New Roman"/>
          <w:sz w:val="28"/>
          <w:szCs w:val="28"/>
        </w:rPr>
        <w:t>;</w:t>
      </w:r>
    </w:p>
    <w:p w14:paraId="1CB762B4" w14:textId="125260CC" w:rsidR="00FC384E" w:rsidRPr="00914330" w:rsidRDefault="00E765C4" w:rsidP="009610DD">
      <w:pPr>
        <w:pStyle w:val="Listparagraf"/>
        <w:numPr>
          <w:ilvl w:val="1"/>
          <w:numId w:val="2"/>
        </w:numPr>
        <w:pBdr>
          <w:top w:val="nil"/>
          <w:left w:val="nil"/>
          <w:bottom w:val="nil"/>
          <w:right w:val="nil"/>
          <w:between w:val="nil"/>
        </w:pBdr>
        <w:spacing w:after="0" w:line="240" w:lineRule="auto"/>
        <w:ind w:left="-810" w:firstLine="540"/>
        <w:jc w:val="both"/>
        <w:rPr>
          <w:rFonts w:ascii="Times New Roman" w:eastAsia="Times New Roman" w:hAnsi="Times New Roman" w:cs="Times New Roman"/>
          <w:sz w:val="28"/>
          <w:szCs w:val="28"/>
        </w:rPr>
      </w:pPr>
      <w:r w:rsidRPr="00914330">
        <w:rPr>
          <w:rFonts w:ascii="Times New Roman" w:eastAsia="Times New Roman" w:hAnsi="Times New Roman" w:cs="Times New Roman"/>
          <w:i/>
          <w:sz w:val="28"/>
          <w:szCs w:val="28"/>
        </w:rPr>
        <w:t xml:space="preserve">proliferare a </w:t>
      </w:r>
      <w:proofErr w:type="spellStart"/>
      <w:r w:rsidRPr="00914330">
        <w:rPr>
          <w:rFonts w:ascii="Times New Roman" w:eastAsia="Times New Roman" w:hAnsi="Times New Roman" w:cs="Times New Roman"/>
          <w:i/>
          <w:sz w:val="28"/>
          <w:szCs w:val="28"/>
        </w:rPr>
        <w:t>cianobacteriilor</w:t>
      </w:r>
      <w:proofErr w:type="spellEnd"/>
      <w:r w:rsidRPr="00914330">
        <w:rPr>
          <w:rFonts w:ascii="Times New Roman" w:eastAsia="Times New Roman" w:hAnsi="Times New Roman" w:cs="Times New Roman"/>
          <w:i/>
          <w:sz w:val="28"/>
          <w:szCs w:val="28"/>
        </w:rPr>
        <w:t xml:space="preserve"> </w:t>
      </w:r>
      <w:r w:rsidRPr="00914330">
        <w:rPr>
          <w:rFonts w:ascii="Times New Roman" w:eastAsia="Times New Roman" w:hAnsi="Times New Roman" w:cs="Times New Roman"/>
          <w:sz w:val="28"/>
          <w:szCs w:val="28"/>
        </w:rPr>
        <w:t xml:space="preserve">- dezvoltarea în masă a </w:t>
      </w:r>
      <w:proofErr w:type="spellStart"/>
      <w:r w:rsidRPr="00914330">
        <w:rPr>
          <w:rFonts w:ascii="Times New Roman" w:eastAsia="Times New Roman" w:hAnsi="Times New Roman" w:cs="Times New Roman"/>
          <w:sz w:val="28"/>
          <w:szCs w:val="28"/>
        </w:rPr>
        <w:t>cianobacteriilor</w:t>
      </w:r>
      <w:proofErr w:type="spellEnd"/>
      <w:r w:rsidRPr="00914330">
        <w:rPr>
          <w:rFonts w:ascii="Times New Roman" w:eastAsia="Times New Roman" w:hAnsi="Times New Roman" w:cs="Times New Roman"/>
          <w:sz w:val="28"/>
          <w:szCs w:val="28"/>
        </w:rPr>
        <w:t xml:space="preserve"> sub formă de eflorescențe, strat sau spumă;</w:t>
      </w:r>
    </w:p>
    <w:p w14:paraId="24E49B32" w14:textId="722EDE97" w:rsidR="00FB2461" w:rsidRPr="00914330" w:rsidRDefault="00EE4EDB" w:rsidP="009610DD">
      <w:pPr>
        <w:pStyle w:val="Listparagraf"/>
        <w:numPr>
          <w:ilvl w:val="1"/>
          <w:numId w:val="2"/>
        </w:numPr>
        <w:pBdr>
          <w:top w:val="nil"/>
          <w:left w:val="nil"/>
          <w:bottom w:val="nil"/>
          <w:right w:val="nil"/>
          <w:between w:val="nil"/>
        </w:pBdr>
        <w:spacing w:after="0" w:line="240" w:lineRule="auto"/>
        <w:ind w:left="-810" w:firstLine="540"/>
        <w:jc w:val="both"/>
        <w:rPr>
          <w:rFonts w:ascii="Times New Roman" w:eastAsia="Times New Roman" w:hAnsi="Times New Roman" w:cs="Times New Roman"/>
          <w:sz w:val="28"/>
          <w:szCs w:val="28"/>
        </w:rPr>
      </w:pPr>
      <w:r w:rsidRPr="00914330">
        <w:rPr>
          <w:rFonts w:ascii="Times New Roman" w:eastAsia="Times New Roman" w:hAnsi="Times New Roman" w:cs="Times New Roman"/>
          <w:i/>
          <w:sz w:val="28"/>
          <w:szCs w:val="28"/>
        </w:rPr>
        <w:t xml:space="preserve">sezon </w:t>
      </w:r>
      <w:r w:rsidR="00A8430D" w:rsidRPr="00914330">
        <w:rPr>
          <w:rFonts w:ascii="Times New Roman" w:eastAsia="Times New Roman" w:hAnsi="Times New Roman" w:cs="Times New Roman"/>
          <w:i/>
          <w:sz w:val="28"/>
          <w:szCs w:val="28"/>
        </w:rPr>
        <w:t xml:space="preserve">de îmbăiere </w:t>
      </w:r>
      <w:r w:rsidRPr="00914330">
        <w:rPr>
          <w:rFonts w:ascii="Times New Roman" w:eastAsia="Times New Roman" w:hAnsi="Times New Roman" w:cs="Times New Roman"/>
          <w:sz w:val="28"/>
          <w:szCs w:val="28"/>
        </w:rPr>
        <w:t xml:space="preserve"> - </w:t>
      </w:r>
      <w:r w:rsidR="003F227D" w:rsidRPr="00914330">
        <w:rPr>
          <w:rFonts w:ascii="Times New Roman" w:eastAsia="Times New Roman" w:hAnsi="Times New Roman" w:cs="Times New Roman"/>
          <w:sz w:val="28"/>
          <w:szCs w:val="28"/>
        </w:rPr>
        <w:t xml:space="preserve">perioada în care poate fi preconizată prezența unui număr mare de utilizatori de </w:t>
      </w:r>
      <w:r w:rsidR="0020060C">
        <w:rPr>
          <w:rFonts w:ascii="Times New Roman" w:eastAsia="Times New Roman" w:hAnsi="Times New Roman" w:cs="Times New Roman"/>
          <w:sz w:val="28"/>
          <w:szCs w:val="28"/>
        </w:rPr>
        <w:t>îmbăiere;</w:t>
      </w:r>
    </w:p>
    <w:p w14:paraId="2D2D86BD" w14:textId="0351F149" w:rsidR="00E765C4" w:rsidRPr="00914330" w:rsidRDefault="00E765C4" w:rsidP="009610DD">
      <w:pPr>
        <w:pStyle w:val="Listparagraf"/>
        <w:numPr>
          <w:ilvl w:val="1"/>
          <w:numId w:val="2"/>
        </w:numPr>
        <w:pBdr>
          <w:top w:val="nil"/>
          <w:left w:val="nil"/>
          <w:bottom w:val="nil"/>
          <w:right w:val="nil"/>
          <w:between w:val="nil"/>
        </w:pBdr>
        <w:spacing w:after="0" w:line="240" w:lineRule="auto"/>
        <w:ind w:left="-810" w:firstLine="540"/>
        <w:jc w:val="both"/>
        <w:rPr>
          <w:rFonts w:ascii="Times New Roman" w:eastAsia="Times New Roman" w:hAnsi="Times New Roman" w:cs="Times New Roman"/>
          <w:sz w:val="28"/>
          <w:szCs w:val="28"/>
        </w:rPr>
      </w:pPr>
      <w:r w:rsidRPr="00914330">
        <w:rPr>
          <w:rFonts w:ascii="Times New Roman" w:eastAsia="Times New Roman" w:hAnsi="Times New Roman" w:cs="Times New Roman"/>
          <w:i/>
          <w:sz w:val="28"/>
          <w:szCs w:val="28"/>
        </w:rPr>
        <w:t xml:space="preserve">set de date privind calitatea apei </w:t>
      </w:r>
      <w:r w:rsidR="00A8430D" w:rsidRPr="00914330">
        <w:rPr>
          <w:rFonts w:ascii="Times New Roman" w:eastAsia="Times New Roman" w:hAnsi="Times New Roman" w:cs="Times New Roman"/>
          <w:i/>
          <w:sz w:val="28"/>
          <w:szCs w:val="28"/>
        </w:rPr>
        <w:t xml:space="preserve">de îmbăiere </w:t>
      </w:r>
      <w:r w:rsidRPr="00914330">
        <w:rPr>
          <w:rFonts w:ascii="Times New Roman" w:eastAsia="Times New Roman" w:hAnsi="Times New Roman" w:cs="Times New Roman"/>
          <w:sz w:val="28"/>
          <w:szCs w:val="28"/>
        </w:rPr>
        <w:t xml:space="preserve"> - datele obținute în conformitate cu prevederile anexei nr. 2;</w:t>
      </w:r>
    </w:p>
    <w:p w14:paraId="4EDAC7AA" w14:textId="726D56A1" w:rsidR="00156BAF" w:rsidRDefault="00EE4EDB" w:rsidP="009610DD">
      <w:pPr>
        <w:pStyle w:val="Listparagraf"/>
        <w:numPr>
          <w:ilvl w:val="1"/>
          <w:numId w:val="2"/>
        </w:numPr>
        <w:pBdr>
          <w:top w:val="nil"/>
          <w:left w:val="nil"/>
          <w:bottom w:val="nil"/>
          <w:right w:val="nil"/>
          <w:between w:val="nil"/>
        </w:pBdr>
        <w:spacing w:after="0" w:line="240" w:lineRule="auto"/>
        <w:ind w:left="-810" w:firstLine="540"/>
        <w:jc w:val="both"/>
        <w:rPr>
          <w:rFonts w:ascii="Times New Roman" w:eastAsia="Times New Roman" w:hAnsi="Times New Roman" w:cs="Times New Roman"/>
          <w:sz w:val="28"/>
          <w:szCs w:val="28"/>
        </w:rPr>
      </w:pPr>
      <w:r w:rsidRPr="00914330">
        <w:rPr>
          <w:rFonts w:ascii="Times New Roman" w:eastAsia="Times New Roman" w:hAnsi="Times New Roman" w:cs="Times New Roman"/>
          <w:i/>
          <w:sz w:val="28"/>
          <w:szCs w:val="28"/>
        </w:rPr>
        <w:t>situație anormală</w:t>
      </w:r>
      <w:r w:rsidRPr="00914330">
        <w:rPr>
          <w:rFonts w:ascii="Times New Roman" w:eastAsia="Times New Roman" w:hAnsi="Times New Roman" w:cs="Times New Roman"/>
          <w:sz w:val="28"/>
          <w:szCs w:val="28"/>
        </w:rPr>
        <w:t xml:space="preserve"> -</w:t>
      </w:r>
      <w:r w:rsidR="00A8430D" w:rsidRPr="00914330">
        <w:rPr>
          <w:rFonts w:ascii="Times New Roman" w:eastAsia="Times New Roman" w:hAnsi="Times New Roman" w:cs="Times New Roman"/>
          <w:sz w:val="28"/>
          <w:szCs w:val="28"/>
        </w:rPr>
        <w:t xml:space="preserve"> </w:t>
      </w:r>
      <w:r w:rsidR="008E0E12" w:rsidRPr="00914330">
        <w:rPr>
          <w:rFonts w:ascii="Times New Roman" w:eastAsia="Times New Roman" w:hAnsi="Times New Roman" w:cs="Times New Roman"/>
          <w:sz w:val="28"/>
          <w:szCs w:val="28"/>
        </w:rPr>
        <w:t xml:space="preserve">un eveniment sau o </w:t>
      </w:r>
      <w:r w:rsidR="000309DE">
        <w:rPr>
          <w:rFonts w:ascii="Times New Roman" w:eastAsia="Times New Roman" w:hAnsi="Times New Roman" w:cs="Times New Roman"/>
          <w:sz w:val="28"/>
          <w:szCs w:val="28"/>
        </w:rPr>
        <w:t>concurs</w:t>
      </w:r>
      <w:r w:rsidR="000309DE" w:rsidRPr="00914330">
        <w:rPr>
          <w:rFonts w:ascii="Times New Roman" w:eastAsia="Times New Roman" w:hAnsi="Times New Roman" w:cs="Times New Roman"/>
          <w:sz w:val="28"/>
          <w:szCs w:val="28"/>
        </w:rPr>
        <w:t xml:space="preserve"> </w:t>
      </w:r>
      <w:r w:rsidR="008E0E12" w:rsidRPr="00914330">
        <w:rPr>
          <w:rFonts w:ascii="Times New Roman" w:eastAsia="Times New Roman" w:hAnsi="Times New Roman" w:cs="Times New Roman"/>
          <w:sz w:val="28"/>
          <w:szCs w:val="28"/>
        </w:rPr>
        <w:t xml:space="preserve">de evenimente care are impact asupra </w:t>
      </w:r>
      <w:r w:rsidR="00594415" w:rsidRPr="00914330">
        <w:rPr>
          <w:rFonts w:ascii="Times New Roman" w:eastAsia="Times New Roman" w:hAnsi="Times New Roman" w:cs="Times New Roman"/>
          <w:sz w:val="28"/>
          <w:szCs w:val="28"/>
        </w:rPr>
        <w:t>calității</w:t>
      </w:r>
      <w:r w:rsidR="008E0E12" w:rsidRPr="00914330">
        <w:rPr>
          <w:rFonts w:ascii="Times New Roman" w:eastAsia="Times New Roman" w:hAnsi="Times New Roman" w:cs="Times New Roman"/>
          <w:sz w:val="28"/>
          <w:szCs w:val="28"/>
        </w:rPr>
        <w:t xml:space="preserve"> apei </w:t>
      </w:r>
      <w:r w:rsidR="00A8430D" w:rsidRPr="00914330">
        <w:rPr>
          <w:rFonts w:ascii="Times New Roman" w:eastAsia="Times New Roman" w:hAnsi="Times New Roman" w:cs="Times New Roman"/>
          <w:sz w:val="28"/>
          <w:szCs w:val="28"/>
        </w:rPr>
        <w:t xml:space="preserve">de îmbăiere </w:t>
      </w:r>
      <w:r w:rsidR="008E0E12" w:rsidRPr="00914330">
        <w:rPr>
          <w:rFonts w:ascii="Times New Roman" w:eastAsia="Times New Roman" w:hAnsi="Times New Roman" w:cs="Times New Roman"/>
          <w:sz w:val="28"/>
          <w:szCs w:val="28"/>
        </w:rPr>
        <w:t xml:space="preserve">dintr-o zonă definită </w:t>
      </w:r>
      <w:proofErr w:type="spellStart"/>
      <w:r w:rsidR="008E0E12" w:rsidRPr="00914330">
        <w:rPr>
          <w:rFonts w:ascii="Times New Roman" w:eastAsia="Times New Roman" w:hAnsi="Times New Roman" w:cs="Times New Roman"/>
          <w:sz w:val="28"/>
          <w:szCs w:val="28"/>
        </w:rPr>
        <w:t>şi</w:t>
      </w:r>
      <w:proofErr w:type="spellEnd"/>
      <w:r w:rsidR="008E0E12" w:rsidRPr="00914330">
        <w:rPr>
          <w:rFonts w:ascii="Times New Roman" w:eastAsia="Times New Roman" w:hAnsi="Times New Roman" w:cs="Times New Roman"/>
          <w:sz w:val="28"/>
          <w:szCs w:val="28"/>
        </w:rPr>
        <w:t xml:space="preserve"> care se produce, în medie, cel mult o dată la 4 ani; </w:t>
      </w:r>
    </w:p>
    <w:p w14:paraId="16A4E5E3" w14:textId="40923323" w:rsidR="00EE4EDB" w:rsidRPr="00914330" w:rsidRDefault="00156BAF" w:rsidP="009610DD">
      <w:pPr>
        <w:pStyle w:val="Listparagraf"/>
        <w:numPr>
          <w:ilvl w:val="1"/>
          <w:numId w:val="2"/>
        </w:numPr>
        <w:pBdr>
          <w:top w:val="nil"/>
          <w:left w:val="nil"/>
          <w:bottom w:val="nil"/>
          <w:right w:val="nil"/>
          <w:between w:val="nil"/>
        </w:pBdr>
        <w:spacing w:after="0" w:line="240" w:lineRule="auto"/>
        <w:ind w:left="-810" w:firstLine="54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 </w:t>
      </w:r>
      <w:proofErr w:type="spellStart"/>
      <w:r w:rsidRPr="00156BAF">
        <w:rPr>
          <w:rFonts w:ascii="Times New Roman" w:eastAsia="Times New Roman" w:hAnsi="Times New Roman" w:cs="Times New Roman"/>
          <w:i/>
          <w:sz w:val="28"/>
          <w:szCs w:val="28"/>
          <w:lang w:val="en-GB"/>
        </w:rPr>
        <w:t>public</w:t>
      </w:r>
      <w:r>
        <w:rPr>
          <w:rFonts w:ascii="Times New Roman" w:eastAsia="Times New Roman" w:hAnsi="Times New Roman" w:cs="Times New Roman"/>
          <w:i/>
          <w:sz w:val="28"/>
          <w:szCs w:val="28"/>
          <w:lang w:val="en-GB"/>
        </w:rPr>
        <w:t>ul</w:t>
      </w:r>
      <w:proofErr w:type="spellEnd"/>
      <w:r w:rsidRPr="00156BAF">
        <w:rPr>
          <w:rFonts w:ascii="Times New Roman" w:eastAsia="Times New Roman" w:hAnsi="Times New Roman" w:cs="Times New Roman"/>
          <w:i/>
          <w:sz w:val="28"/>
          <w:szCs w:val="28"/>
          <w:lang w:val="en-GB"/>
        </w:rPr>
        <w:t xml:space="preserve"> </w:t>
      </w:r>
      <w:proofErr w:type="spellStart"/>
      <w:r w:rsidRPr="00156BAF">
        <w:rPr>
          <w:rFonts w:ascii="Times New Roman" w:eastAsia="Times New Roman" w:hAnsi="Times New Roman" w:cs="Times New Roman"/>
          <w:i/>
          <w:sz w:val="28"/>
          <w:szCs w:val="28"/>
          <w:lang w:val="en-GB"/>
        </w:rPr>
        <w:t>vizat</w:t>
      </w:r>
      <w:proofErr w:type="spellEnd"/>
      <w:r>
        <w:rPr>
          <w:rFonts w:ascii="Times New Roman" w:eastAsia="Times New Roman" w:hAnsi="Times New Roman" w:cs="Times New Roman"/>
          <w:i/>
          <w:sz w:val="28"/>
          <w:szCs w:val="28"/>
          <w:lang w:val="en-GB"/>
        </w:rPr>
        <w:t xml:space="preserve"> </w:t>
      </w:r>
      <w:proofErr w:type="spellStart"/>
      <w:r w:rsidRPr="00156BAF">
        <w:rPr>
          <w:rFonts w:ascii="Times New Roman" w:eastAsia="Times New Roman" w:hAnsi="Times New Roman" w:cs="Times New Roman"/>
          <w:iCs/>
          <w:sz w:val="28"/>
          <w:szCs w:val="28"/>
          <w:lang w:val="en-GB"/>
        </w:rPr>
        <w:t>este</w:t>
      </w:r>
      <w:proofErr w:type="spellEnd"/>
      <w:r w:rsidRPr="00156BAF">
        <w:rPr>
          <w:rFonts w:ascii="Times New Roman" w:eastAsia="Times New Roman" w:hAnsi="Times New Roman" w:cs="Times New Roman"/>
          <w:iCs/>
          <w:sz w:val="28"/>
          <w:szCs w:val="28"/>
          <w:lang w:val="en-GB"/>
        </w:rPr>
        <w:t xml:space="preserve"> </w:t>
      </w:r>
      <w:proofErr w:type="spellStart"/>
      <w:r w:rsidR="00675B45">
        <w:rPr>
          <w:rFonts w:ascii="Times New Roman" w:eastAsia="Times New Roman" w:hAnsi="Times New Roman" w:cs="Times New Roman"/>
          <w:iCs/>
          <w:sz w:val="28"/>
          <w:szCs w:val="28"/>
          <w:lang w:val="en-GB"/>
        </w:rPr>
        <w:t>reglementat</w:t>
      </w:r>
      <w:proofErr w:type="spellEnd"/>
      <w:r w:rsidRPr="00156BAF">
        <w:rPr>
          <w:rFonts w:ascii="Times New Roman" w:eastAsia="Times New Roman" w:hAnsi="Times New Roman" w:cs="Times New Roman"/>
          <w:iCs/>
          <w:sz w:val="28"/>
          <w:szCs w:val="28"/>
          <w:lang w:val="en-GB"/>
        </w:rPr>
        <w:t xml:space="preserve"> în </w:t>
      </w:r>
      <w:proofErr w:type="spellStart"/>
      <w:r w:rsidRPr="00156BAF">
        <w:rPr>
          <w:rFonts w:ascii="Times New Roman" w:eastAsia="Times New Roman" w:hAnsi="Times New Roman" w:cs="Times New Roman"/>
          <w:iCs/>
          <w:sz w:val="28"/>
          <w:szCs w:val="28"/>
          <w:lang w:val="en-GB"/>
        </w:rPr>
        <w:t>legislația</w:t>
      </w:r>
      <w:proofErr w:type="spellEnd"/>
      <w:r w:rsidRPr="00156BAF">
        <w:rPr>
          <w:rFonts w:ascii="Times New Roman" w:eastAsia="Times New Roman" w:hAnsi="Times New Roman" w:cs="Times New Roman"/>
          <w:iCs/>
          <w:sz w:val="28"/>
          <w:szCs w:val="28"/>
          <w:lang w:val="en-GB"/>
        </w:rPr>
        <w:t xml:space="preserve"> </w:t>
      </w:r>
      <w:proofErr w:type="spellStart"/>
      <w:r w:rsidRPr="00156BAF">
        <w:rPr>
          <w:rFonts w:ascii="Times New Roman" w:eastAsia="Times New Roman" w:hAnsi="Times New Roman" w:cs="Times New Roman"/>
          <w:iCs/>
          <w:sz w:val="28"/>
          <w:szCs w:val="28"/>
          <w:lang w:val="en-GB"/>
        </w:rPr>
        <w:t>națională</w:t>
      </w:r>
      <w:proofErr w:type="spellEnd"/>
      <w:r w:rsidRPr="00156BAF">
        <w:rPr>
          <w:rFonts w:ascii="Times New Roman" w:eastAsia="Times New Roman" w:hAnsi="Times New Roman" w:cs="Times New Roman"/>
          <w:iCs/>
          <w:sz w:val="28"/>
          <w:szCs w:val="28"/>
          <w:lang w:val="en-GB"/>
        </w:rPr>
        <w:t xml:space="preserve"> </w:t>
      </w:r>
      <w:proofErr w:type="spellStart"/>
      <w:r w:rsidRPr="00156BAF">
        <w:rPr>
          <w:rFonts w:ascii="Times New Roman" w:eastAsia="Times New Roman" w:hAnsi="Times New Roman" w:cs="Times New Roman"/>
          <w:iCs/>
          <w:sz w:val="28"/>
          <w:szCs w:val="28"/>
          <w:lang w:val="en-GB"/>
        </w:rPr>
        <w:t>prin</w:t>
      </w:r>
      <w:proofErr w:type="spellEnd"/>
      <w:r w:rsidRPr="00156BAF">
        <w:rPr>
          <w:rFonts w:ascii="Times New Roman" w:eastAsia="Times New Roman" w:hAnsi="Times New Roman" w:cs="Times New Roman"/>
          <w:iCs/>
          <w:sz w:val="28"/>
          <w:szCs w:val="28"/>
          <w:lang w:val="en-GB"/>
        </w:rPr>
        <w:t xml:space="preserve"> </w:t>
      </w:r>
      <w:proofErr w:type="spellStart"/>
      <w:r w:rsidRPr="00156BAF">
        <w:rPr>
          <w:rFonts w:ascii="Times New Roman" w:eastAsia="Times New Roman" w:hAnsi="Times New Roman" w:cs="Times New Roman"/>
          <w:iCs/>
          <w:sz w:val="28"/>
          <w:szCs w:val="28"/>
          <w:lang w:val="en-GB"/>
        </w:rPr>
        <w:t>Legea</w:t>
      </w:r>
      <w:proofErr w:type="spellEnd"/>
      <w:r w:rsidRPr="00156BAF">
        <w:rPr>
          <w:rFonts w:ascii="Times New Roman" w:eastAsia="Times New Roman" w:hAnsi="Times New Roman" w:cs="Times New Roman"/>
          <w:iCs/>
          <w:sz w:val="28"/>
          <w:szCs w:val="28"/>
          <w:lang w:val="en-GB"/>
        </w:rPr>
        <w:t xml:space="preserve"> nr. 86/2014 </w:t>
      </w:r>
      <w:proofErr w:type="spellStart"/>
      <w:r w:rsidRPr="00156BAF">
        <w:rPr>
          <w:rFonts w:ascii="Times New Roman" w:eastAsia="Times New Roman" w:hAnsi="Times New Roman" w:cs="Times New Roman"/>
          <w:iCs/>
          <w:sz w:val="28"/>
          <w:szCs w:val="28"/>
          <w:lang w:val="en-GB"/>
        </w:rPr>
        <w:t>privind</w:t>
      </w:r>
      <w:proofErr w:type="spellEnd"/>
      <w:r w:rsidRPr="00156BAF">
        <w:rPr>
          <w:rFonts w:ascii="Times New Roman" w:eastAsia="Times New Roman" w:hAnsi="Times New Roman" w:cs="Times New Roman"/>
          <w:iCs/>
          <w:sz w:val="28"/>
          <w:szCs w:val="28"/>
          <w:lang w:val="en-GB"/>
        </w:rPr>
        <w:t xml:space="preserve"> </w:t>
      </w:r>
      <w:proofErr w:type="spellStart"/>
      <w:r w:rsidRPr="00156BAF">
        <w:rPr>
          <w:rFonts w:ascii="Times New Roman" w:eastAsia="Times New Roman" w:hAnsi="Times New Roman" w:cs="Times New Roman"/>
          <w:iCs/>
          <w:sz w:val="28"/>
          <w:szCs w:val="28"/>
          <w:lang w:val="en-GB"/>
        </w:rPr>
        <w:t>evaluarea</w:t>
      </w:r>
      <w:proofErr w:type="spellEnd"/>
      <w:r w:rsidRPr="00156BAF">
        <w:rPr>
          <w:rFonts w:ascii="Times New Roman" w:eastAsia="Times New Roman" w:hAnsi="Times New Roman" w:cs="Times New Roman"/>
          <w:iCs/>
          <w:sz w:val="28"/>
          <w:szCs w:val="28"/>
          <w:lang w:val="en-GB"/>
        </w:rPr>
        <w:t xml:space="preserve"> </w:t>
      </w:r>
      <w:proofErr w:type="spellStart"/>
      <w:r w:rsidRPr="00156BAF">
        <w:rPr>
          <w:rFonts w:ascii="Times New Roman" w:eastAsia="Times New Roman" w:hAnsi="Times New Roman" w:cs="Times New Roman"/>
          <w:iCs/>
          <w:sz w:val="28"/>
          <w:szCs w:val="28"/>
          <w:lang w:val="en-GB"/>
        </w:rPr>
        <w:t>impactului</w:t>
      </w:r>
      <w:proofErr w:type="spellEnd"/>
      <w:r w:rsidRPr="00156BAF">
        <w:rPr>
          <w:rFonts w:ascii="Times New Roman" w:eastAsia="Times New Roman" w:hAnsi="Times New Roman" w:cs="Times New Roman"/>
          <w:iCs/>
          <w:sz w:val="28"/>
          <w:szCs w:val="28"/>
          <w:lang w:val="en-GB"/>
        </w:rPr>
        <w:t xml:space="preserve"> </w:t>
      </w:r>
      <w:proofErr w:type="spellStart"/>
      <w:r w:rsidRPr="00156BAF">
        <w:rPr>
          <w:rFonts w:ascii="Times New Roman" w:eastAsia="Times New Roman" w:hAnsi="Times New Roman" w:cs="Times New Roman"/>
          <w:iCs/>
          <w:sz w:val="28"/>
          <w:szCs w:val="28"/>
          <w:lang w:val="en-GB"/>
        </w:rPr>
        <w:t>asupra</w:t>
      </w:r>
      <w:proofErr w:type="spellEnd"/>
      <w:r w:rsidRPr="00156BAF">
        <w:rPr>
          <w:rFonts w:ascii="Times New Roman" w:eastAsia="Times New Roman" w:hAnsi="Times New Roman" w:cs="Times New Roman"/>
          <w:iCs/>
          <w:sz w:val="28"/>
          <w:szCs w:val="28"/>
          <w:lang w:val="en-GB"/>
        </w:rPr>
        <w:t xml:space="preserve"> </w:t>
      </w:r>
      <w:proofErr w:type="spellStart"/>
      <w:r w:rsidRPr="00156BAF">
        <w:rPr>
          <w:rFonts w:ascii="Times New Roman" w:eastAsia="Times New Roman" w:hAnsi="Times New Roman" w:cs="Times New Roman"/>
          <w:iCs/>
          <w:sz w:val="28"/>
          <w:szCs w:val="28"/>
          <w:lang w:val="en-GB"/>
        </w:rPr>
        <w:t>mediului</w:t>
      </w:r>
      <w:proofErr w:type="spellEnd"/>
      <w:r w:rsidRPr="00156BAF">
        <w:rPr>
          <w:rFonts w:ascii="Times New Roman" w:eastAsia="Times New Roman" w:hAnsi="Times New Roman" w:cs="Times New Roman"/>
          <w:i/>
          <w:sz w:val="28"/>
          <w:szCs w:val="28"/>
          <w:lang w:val="en-GB"/>
        </w:rPr>
        <w:t>.</w:t>
      </w:r>
      <w:r w:rsidR="00EE4EDB" w:rsidRPr="00914330">
        <w:rPr>
          <w:rFonts w:ascii="Times New Roman" w:eastAsia="Times New Roman" w:hAnsi="Times New Roman" w:cs="Times New Roman"/>
          <w:sz w:val="28"/>
          <w:szCs w:val="28"/>
        </w:rPr>
        <w:tab/>
        <w:t xml:space="preserve">         </w:t>
      </w:r>
    </w:p>
    <w:p w14:paraId="3D25EF2F" w14:textId="24BBDA13" w:rsidR="00EE4EDB" w:rsidRPr="00914330" w:rsidRDefault="00EE4EDB" w:rsidP="00FD2F7E">
      <w:pPr>
        <w:pStyle w:val="Listparagraf"/>
        <w:shd w:val="clear" w:color="auto" w:fill="FFFFFF"/>
        <w:spacing w:after="0" w:line="240" w:lineRule="auto"/>
        <w:ind w:left="142"/>
        <w:jc w:val="both"/>
        <w:rPr>
          <w:rFonts w:ascii="Times New Roman" w:eastAsia="Times New Roman" w:hAnsi="Times New Roman" w:cs="Times New Roman"/>
          <w:sz w:val="28"/>
          <w:szCs w:val="28"/>
        </w:rPr>
      </w:pPr>
    </w:p>
    <w:p w14:paraId="5F9FFCF6" w14:textId="77777777" w:rsidR="00BF642E" w:rsidRPr="00914330" w:rsidRDefault="00BF642E" w:rsidP="00CA37DF">
      <w:pPr>
        <w:shd w:val="clear" w:color="auto" w:fill="FFFFFF"/>
        <w:jc w:val="both"/>
        <w:rPr>
          <w:sz w:val="28"/>
          <w:szCs w:val="28"/>
          <w:lang w:val="ro-RO"/>
        </w:rPr>
      </w:pPr>
    </w:p>
    <w:p w14:paraId="1454353D" w14:textId="41478187" w:rsidR="00EE4EDB" w:rsidRPr="00914330" w:rsidRDefault="00EE4EDB" w:rsidP="004E6734">
      <w:pPr>
        <w:shd w:val="clear" w:color="auto" w:fill="FFFFFF"/>
        <w:jc w:val="center"/>
        <w:rPr>
          <w:b/>
          <w:bCs/>
          <w:lang w:val="ro-RO"/>
        </w:rPr>
      </w:pPr>
      <w:r w:rsidRPr="00914330">
        <w:rPr>
          <w:b/>
          <w:bCs/>
          <w:lang w:val="ro-RO"/>
        </w:rPr>
        <w:t>C</w:t>
      </w:r>
      <w:r w:rsidR="00001661" w:rsidRPr="00914330">
        <w:rPr>
          <w:b/>
          <w:bCs/>
          <w:lang w:val="ro-RO"/>
        </w:rPr>
        <w:t>APITOLU</w:t>
      </w:r>
      <w:r w:rsidRPr="00914330">
        <w:rPr>
          <w:b/>
          <w:bCs/>
          <w:lang w:val="ro-RO"/>
        </w:rPr>
        <w:t>L II</w:t>
      </w:r>
    </w:p>
    <w:p w14:paraId="7D8B2F7C" w14:textId="7D4343A2" w:rsidR="00EE4EDB" w:rsidRPr="00914330" w:rsidRDefault="00EE4EDB" w:rsidP="00EE4EDB">
      <w:pPr>
        <w:shd w:val="clear" w:color="auto" w:fill="FFFFFF"/>
        <w:spacing w:after="120"/>
        <w:jc w:val="center"/>
        <w:rPr>
          <w:b/>
          <w:bCs/>
          <w:lang w:val="ro-RO"/>
        </w:rPr>
      </w:pPr>
      <w:r w:rsidRPr="00914330">
        <w:rPr>
          <w:b/>
          <w:bCs/>
          <w:lang w:val="ro-RO"/>
        </w:rPr>
        <w:t xml:space="preserve">CALITATEA ȘI </w:t>
      </w:r>
      <w:r w:rsidR="0048778A" w:rsidRPr="00914330">
        <w:rPr>
          <w:b/>
          <w:bCs/>
          <w:lang w:val="ro-RO"/>
        </w:rPr>
        <w:t>MANAGEMENTUL</w:t>
      </w:r>
      <w:r w:rsidRPr="00914330">
        <w:rPr>
          <w:b/>
          <w:bCs/>
          <w:lang w:val="ro-RO"/>
        </w:rPr>
        <w:t xml:space="preserve"> APEI </w:t>
      </w:r>
      <w:r w:rsidR="002249A7" w:rsidRPr="00914330">
        <w:rPr>
          <w:b/>
          <w:bCs/>
          <w:lang w:val="ro-RO"/>
        </w:rPr>
        <w:t>DE ÎMBĂIERE</w:t>
      </w:r>
    </w:p>
    <w:p w14:paraId="5FA9AF71" w14:textId="77777777" w:rsidR="00EE4EDB" w:rsidRPr="00914330" w:rsidRDefault="00EE4EDB" w:rsidP="00EE4EDB">
      <w:pPr>
        <w:shd w:val="clear" w:color="auto" w:fill="FFFFFF"/>
        <w:jc w:val="center"/>
        <w:rPr>
          <w:b/>
          <w:iCs/>
          <w:sz w:val="28"/>
          <w:szCs w:val="28"/>
          <w:lang w:val="ro-RO"/>
        </w:rPr>
      </w:pPr>
      <w:r w:rsidRPr="00914330">
        <w:rPr>
          <w:b/>
          <w:iCs/>
          <w:sz w:val="28"/>
          <w:szCs w:val="28"/>
          <w:lang w:val="ro-RO"/>
        </w:rPr>
        <w:t>Secțiunea 1</w:t>
      </w:r>
    </w:p>
    <w:p w14:paraId="0BBC6496" w14:textId="77777777" w:rsidR="00EE4EDB" w:rsidRPr="00914330" w:rsidRDefault="00EE4EDB" w:rsidP="00EE4EDB">
      <w:pPr>
        <w:shd w:val="clear" w:color="auto" w:fill="FFFFFF"/>
        <w:jc w:val="center"/>
        <w:rPr>
          <w:b/>
          <w:bCs/>
          <w:sz w:val="28"/>
          <w:szCs w:val="28"/>
          <w:lang w:val="ro-RO"/>
        </w:rPr>
      </w:pPr>
      <w:r w:rsidRPr="00914330">
        <w:rPr>
          <w:b/>
          <w:bCs/>
          <w:sz w:val="28"/>
          <w:szCs w:val="28"/>
          <w:lang w:val="ro-RO"/>
        </w:rPr>
        <w:t>Monitorizarea</w:t>
      </w:r>
    </w:p>
    <w:p w14:paraId="68DEF6A3" w14:textId="30FDB154" w:rsidR="00FB2461" w:rsidRPr="00914330" w:rsidRDefault="00EE4EDB" w:rsidP="009610DD">
      <w:pPr>
        <w:pStyle w:val="Listparagraf"/>
        <w:numPr>
          <w:ilvl w:val="0"/>
          <w:numId w:val="2"/>
        </w:numPr>
        <w:pBdr>
          <w:top w:val="nil"/>
          <w:left w:val="nil"/>
          <w:bottom w:val="nil"/>
          <w:right w:val="nil"/>
          <w:between w:val="nil"/>
        </w:pBdr>
        <w:spacing w:after="0" w:line="240" w:lineRule="auto"/>
        <w:ind w:left="-709" w:firstLine="425"/>
        <w:jc w:val="both"/>
        <w:rPr>
          <w:rFonts w:ascii="Times New Roman" w:eastAsia="Times New Roman" w:hAnsi="Times New Roman" w:cs="Times New Roman"/>
          <w:sz w:val="28"/>
          <w:szCs w:val="28"/>
        </w:rPr>
      </w:pPr>
      <w:r w:rsidRPr="00914330">
        <w:rPr>
          <w:rFonts w:ascii="Times New Roman" w:eastAsia="Times New Roman" w:hAnsi="Times New Roman" w:cs="Times New Roman"/>
          <w:sz w:val="28"/>
          <w:szCs w:val="28"/>
        </w:rPr>
        <w:t>A</w:t>
      </w:r>
      <w:r w:rsidR="00CE1C9D" w:rsidRPr="00914330">
        <w:rPr>
          <w:rFonts w:ascii="Times New Roman" w:eastAsia="Times New Roman" w:hAnsi="Times New Roman" w:cs="Times New Roman"/>
          <w:sz w:val="28"/>
          <w:szCs w:val="28"/>
        </w:rPr>
        <w:t>NSP</w:t>
      </w:r>
      <w:r w:rsidR="00687FE2" w:rsidRPr="00914330">
        <w:rPr>
          <w:rFonts w:ascii="Times New Roman" w:eastAsia="Times New Roman" w:hAnsi="Times New Roman" w:cs="Times New Roman"/>
          <w:sz w:val="28"/>
          <w:szCs w:val="28"/>
        </w:rPr>
        <w:t xml:space="preserve"> și I</w:t>
      </w:r>
      <w:r w:rsidR="00354268" w:rsidRPr="00914330">
        <w:rPr>
          <w:rFonts w:ascii="Times New Roman" w:eastAsia="Times New Roman" w:hAnsi="Times New Roman" w:cs="Times New Roman"/>
          <w:sz w:val="28"/>
          <w:szCs w:val="28"/>
        </w:rPr>
        <w:t xml:space="preserve">nstituția </w:t>
      </w:r>
      <w:r w:rsidR="00687FE2" w:rsidRPr="00914330">
        <w:rPr>
          <w:rFonts w:ascii="Times New Roman" w:eastAsia="Times New Roman" w:hAnsi="Times New Roman" w:cs="Times New Roman"/>
          <w:sz w:val="28"/>
          <w:szCs w:val="28"/>
        </w:rPr>
        <w:t>P</w:t>
      </w:r>
      <w:r w:rsidR="00354268" w:rsidRPr="00914330">
        <w:rPr>
          <w:rFonts w:ascii="Times New Roman" w:eastAsia="Times New Roman" w:hAnsi="Times New Roman" w:cs="Times New Roman"/>
          <w:sz w:val="28"/>
          <w:szCs w:val="28"/>
        </w:rPr>
        <w:t>ublică</w:t>
      </w:r>
      <w:r w:rsidR="00687FE2" w:rsidRPr="00914330">
        <w:rPr>
          <w:rFonts w:ascii="Times New Roman" w:eastAsia="Times New Roman" w:hAnsi="Times New Roman" w:cs="Times New Roman"/>
          <w:sz w:val="28"/>
          <w:szCs w:val="28"/>
        </w:rPr>
        <w:t xml:space="preserve"> </w:t>
      </w:r>
      <w:r w:rsidR="001271B2" w:rsidRPr="00914330">
        <w:rPr>
          <w:rFonts w:ascii="Times New Roman" w:eastAsia="Times New Roman" w:hAnsi="Times New Roman" w:cs="Times New Roman"/>
          <w:sz w:val="28"/>
          <w:szCs w:val="28"/>
        </w:rPr>
        <w:t xml:space="preserve">Administrația Națională </w:t>
      </w:r>
      <w:r w:rsidR="00354268" w:rsidRPr="00914330">
        <w:rPr>
          <w:rFonts w:ascii="Times New Roman" w:eastAsia="Times New Roman" w:hAnsi="Times New Roman" w:cs="Times New Roman"/>
          <w:sz w:val="28"/>
          <w:szCs w:val="28"/>
        </w:rPr>
        <w:t xml:space="preserve">„Apele Moldovei” (în continuare – </w:t>
      </w:r>
      <w:r w:rsidR="00395E66" w:rsidRPr="00395E66">
        <w:rPr>
          <w:rFonts w:ascii="Times New Roman" w:eastAsia="Times New Roman" w:hAnsi="Times New Roman" w:cs="Times New Roman"/>
          <w:i/>
          <w:iCs/>
          <w:sz w:val="28"/>
          <w:szCs w:val="28"/>
        </w:rPr>
        <w:t xml:space="preserve">IP </w:t>
      </w:r>
      <w:r w:rsidR="00354268" w:rsidRPr="00914330">
        <w:rPr>
          <w:rFonts w:ascii="Times New Roman" w:eastAsia="Times New Roman" w:hAnsi="Times New Roman" w:cs="Times New Roman"/>
          <w:i/>
          <w:iCs/>
          <w:sz w:val="28"/>
          <w:szCs w:val="28"/>
        </w:rPr>
        <w:t>A</w:t>
      </w:r>
      <w:r w:rsidR="001271B2" w:rsidRPr="00914330">
        <w:rPr>
          <w:rFonts w:ascii="Times New Roman" w:eastAsia="Times New Roman" w:hAnsi="Times New Roman" w:cs="Times New Roman"/>
          <w:i/>
          <w:iCs/>
          <w:sz w:val="28"/>
          <w:szCs w:val="28"/>
        </w:rPr>
        <w:t>NAM</w:t>
      </w:r>
      <w:r w:rsidR="00354268" w:rsidRPr="00914330">
        <w:rPr>
          <w:rFonts w:ascii="Times New Roman" w:eastAsia="Times New Roman" w:hAnsi="Times New Roman" w:cs="Times New Roman"/>
          <w:sz w:val="28"/>
          <w:szCs w:val="28"/>
        </w:rPr>
        <w:t>)</w:t>
      </w:r>
      <w:r w:rsidR="00687FE2" w:rsidRPr="00914330">
        <w:rPr>
          <w:rFonts w:ascii="Times New Roman" w:eastAsia="Times New Roman" w:hAnsi="Times New Roman" w:cs="Times New Roman"/>
          <w:sz w:val="28"/>
          <w:szCs w:val="28"/>
        </w:rPr>
        <w:t xml:space="preserve"> </w:t>
      </w:r>
      <w:r w:rsidR="00F76858" w:rsidRPr="00914330">
        <w:rPr>
          <w:rFonts w:ascii="Times New Roman" w:eastAsia="Times New Roman" w:hAnsi="Times New Roman" w:cs="Times New Roman"/>
          <w:sz w:val="28"/>
          <w:szCs w:val="28"/>
        </w:rPr>
        <w:t>identifică anual</w:t>
      </w:r>
      <w:r w:rsidRPr="00914330">
        <w:rPr>
          <w:rFonts w:ascii="Times New Roman" w:eastAsia="Times New Roman" w:hAnsi="Times New Roman" w:cs="Times New Roman"/>
          <w:sz w:val="28"/>
          <w:szCs w:val="28"/>
        </w:rPr>
        <w:t xml:space="preserve"> toate apele </w:t>
      </w:r>
      <w:r w:rsidR="002249A7" w:rsidRPr="00914330">
        <w:rPr>
          <w:rFonts w:ascii="Times New Roman" w:eastAsia="Times New Roman" w:hAnsi="Times New Roman" w:cs="Times New Roman"/>
          <w:sz w:val="28"/>
          <w:szCs w:val="28"/>
        </w:rPr>
        <w:t xml:space="preserve">de îmbăiere </w:t>
      </w:r>
      <w:r w:rsidR="0083110D" w:rsidRPr="00914330">
        <w:rPr>
          <w:rFonts w:ascii="Times New Roman" w:eastAsia="Times New Roman" w:hAnsi="Times New Roman" w:cs="Times New Roman"/>
          <w:sz w:val="28"/>
          <w:szCs w:val="28"/>
        </w:rPr>
        <w:t xml:space="preserve">și definește durata sezonului </w:t>
      </w:r>
      <w:r w:rsidR="002249A7" w:rsidRPr="00914330">
        <w:rPr>
          <w:rFonts w:ascii="Times New Roman" w:eastAsia="Times New Roman" w:hAnsi="Times New Roman" w:cs="Times New Roman"/>
          <w:sz w:val="28"/>
          <w:szCs w:val="28"/>
        </w:rPr>
        <w:t>de îmbăiere</w:t>
      </w:r>
      <w:r w:rsidR="0083110D" w:rsidRPr="00914330">
        <w:rPr>
          <w:rFonts w:ascii="Times New Roman" w:eastAsia="Times New Roman" w:hAnsi="Times New Roman" w:cs="Times New Roman"/>
          <w:sz w:val="28"/>
          <w:szCs w:val="28"/>
        </w:rPr>
        <w:t xml:space="preserve">, </w:t>
      </w:r>
      <w:r w:rsidR="00C4023B" w:rsidRPr="00914330">
        <w:rPr>
          <w:rFonts w:ascii="Times New Roman" w:eastAsia="Times New Roman" w:hAnsi="Times New Roman" w:cs="Times New Roman"/>
          <w:sz w:val="28"/>
          <w:szCs w:val="28"/>
        </w:rPr>
        <w:t xml:space="preserve">până la data de </w:t>
      </w:r>
      <w:r w:rsidR="0007194D" w:rsidRPr="00914330">
        <w:rPr>
          <w:rFonts w:ascii="Times New Roman" w:eastAsia="Times New Roman" w:hAnsi="Times New Roman" w:cs="Times New Roman"/>
          <w:sz w:val="28"/>
          <w:szCs w:val="28"/>
        </w:rPr>
        <w:t>24</w:t>
      </w:r>
      <w:r w:rsidR="00C4023B" w:rsidRPr="00914330">
        <w:rPr>
          <w:rFonts w:ascii="Times New Roman" w:eastAsia="Times New Roman" w:hAnsi="Times New Roman" w:cs="Times New Roman"/>
          <w:sz w:val="28"/>
          <w:szCs w:val="28"/>
        </w:rPr>
        <w:t xml:space="preserve"> m</w:t>
      </w:r>
      <w:r w:rsidR="0007194D" w:rsidRPr="00914330">
        <w:rPr>
          <w:rFonts w:ascii="Times New Roman" w:eastAsia="Times New Roman" w:hAnsi="Times New Roman" w:cs="Times New Roman"/>
          <w:sz w:val="28"/>
          <w:szCs w:val="28"/>
        </w:rPr>
        <w:t>artie</w:t>
      </w:r>
      <w:r w:rsidR="0083110D" w:rsidRPr="00914330">
        <w:rPr>
          <w:rFonts w:ascii="Times New Roman" w:eastAsia="Times New Roman" w:hAnsi="Times New Roman" w:cs="Times New Roman"/>
          <w:sz w:val="28"/>
          <w:szCs w:val="28"/>
        </w:rPr>
        <w:t>.</w:t>
      </w:r>
      <w:r w:rsidR="00C4023B" w:rsidRPr="00914330">
        <w:rPr>
          <w:rFonts w:ascii="Times New Roman" w:eastAsia="Times New Roman" w:hAnsi="Times New Roman" w:cs="Times New Roman"/>
          <w:sz w:val="28"/>
          <w:szCs w:val="28"/>
        </w:rPr>
        <w:t xml:space="preserve"> </w:t>
      </w:r>
    </w:p>
    <w:p w14:paraId="3B5D0851" w14:textId="0BED3979" w:rsidR="00354268" w:rsidRPr="00914330" w:rsidRDefault="00F76858" w:rsidP="00354268">
      <w:pPr>
        <w:pStyle w:val="Listparagraf"/>
        <w:numPr>
          <w:ilvl w:val="0"/>
          <w:numId w:val="2"/>
        </w:numPr>
        <w:pBdr>
          <w:top w:val="nil"/>
          <w:left w:val="nil"/>
          <w:bottom w:val="nil"/>
          <w:right w:val="nil"/>
          <w:between w:val="nil"/>
        </w:pBdr>
        <w:spacing w:line="240" w:lineRule="auto"/>
        <w:ind w:left="-709" w:firstLine="426"/>
        <w:jc w:val="both"/>
        <w:rPr>
          <w:rFonts w:ascii="Times New Roman" w:eastAsia="Times New Roman" w:hAnsi="Times New Roman" w:cs="Times New Roman"/>
          <w:sz w:val="28"/>
          <w:szCs w:val="28"/>
        </w:rPr>
      </w:pPr>
      <w:r w:rsidRPr="00914330">
        <w:rPr>
          <w:rFonts w:ascii="Times New Roman" w:eastAsia="Times New Roman" w:hAnsi="Times New Roman" w:cs="Times New Roman"/>
          <w:sz w:val="28"/>
          <w:szCs w:val="28"/>
        </w:rPr>
        <w:t>ANSP</w:t>
      </w:r>
      <w:r w:rsidR="0083110D" w:rsidRPr="00914330">
        <w:rPr>
          <w:rFonts w:ascii="Times New Roman" w:eastAsia="Times New Roman" w:hAnsi="Times New Roman" w:cs="Times New Roman"/>
          <w:sz w:val="28"/>
          <w:szCs w:val="28"/>
        </w:rPr>
        <w:t xml:space="preserve"> </w:t>
      </w:r>
      <w:r w:rsidR="00EE4EDB" w:rsidRPr="00914330">
        <w:rPr>
          <w:rFonts w:ascii="Times New Roman" w:eastAsia="Times New Roman" w:hAnsi="Times New Roman" w:cs="Times New Roman"/>
          <w:sz w:val="28"/>
          <w:szCs w:val="28"/>
        </w:rPr>
        <w:t>asigură monitorizarea parametrilor prevăzuți la anexa</w:t>
      </w:r>
      <w:r w:rsidR="006054CA">
        <w:rPr>
          <w:rFonts w:ascii="Times New Roman" w:eastAsia="Times New Roman" w:hAnsi="Times New Roman" w:cs="Times New Roman"/>
          <w:sz w:val="28"/>
          <w:szCs w:val="28"/>
        </w:rPr>
        <w:t xml:space="preserve"> </w:t>
      </w:r>
      <w:r w:rsidR="00C4023B" w:rsidRPr="00914330">
        <w:rPr>
          <w:rFonts w:ascii="Times New Roman" w:eastAsia="Times New Roman" w:hAnsi="Times New Roman" w:cs="Times New Roman"/>
          <w:sz w:val="28"/>
          <w:szCs w:val="28"/>
        </w:rPr>
        <w:t>nr. 1</w:t>
      </w:r>
      <w:r w:rsidR="006054CA">
        <w:rPr>
          <w:rFonts w:ascii="Times New Roman" w:eastAsia="Times New Roman" w:hAnsi="Times New Roman" w:cs="Times New Roman"/>
          <w:sz w:val="28"/>
          <w:szCs w:val="28"/>
        </w:rPr>
        <w:t xml:space="preserve"> a Regulamentului,</w:t>
      </w:r>
      <w:r w:rsidR="00C4023B" w:rsidRPr="00914330">
        <w:rPr>
          <w:rFonts w:ascii="Times New Roman" w:eastAsia="Times New Roman" w:hAnsi="Times New Roman" w:cs="Times New Roman"/>
          <w:sz w:val="28"/>
          <w:szCs w:val="28"/>
        </w:rPr>
        <w:t xml:space="preserve"> </w:t>
      </w:r>
      <w:r w:rsidR="00EE4EDB" w:rsidRPr="00914330">
        <w:rPr>
          <w:rFonts w:ascii="Times New Roman" w:eastAsia="Times New Roman" w:hAnsi="Times New Roman" w:cs="Times New Roman"/>
          <w:sz w:val="28"/>
          <w:szCs w:val="28"/>
        </w:rPr>
        <w:t>coloana A</w:t>
      </w:r>
      <w:r w:rsidR="00C4023B" w:rsidRPr="00914330">
        <w:rPr>
          <w:rFonts w:ascii="Times New Roman" w:eastAsia="Times New Roman" w:hAnsi="Times New Roman" w:cs="Times New Roman"/>
          <w:sz w:val="28"/>
          <w:szCs w:val="28"/>
        </w:rPr>
        <w:t xml:space="preserve">, în conformitate cu prevederile </w:t>
      </w:r>
      <w:r w:rsidR="00EE4EDB" w:rsidRPr="00914330">
        <w:rPr>
          <w:rFonts w:ascii="Times New Roman" w:eastAsia="Times New Roman" w:hAnsi="Times New Roman" w:cs="Times New Roman"/>
          <w:sz w:val="28"/>
          <w:szCs w:val="28"/>
        </w:rPr>
        <w:t>anex</w:t>
      </w:r>
      <w:r w:rsidR="00C4023B" w:rsidRPr="00914330">
        <w:rPr>
          <w:rFonts w:ascii="Times New Roman" w:eastAsia="Times New Roman" w:hAnsi="Times New Roman" w:cs="Times New Roman"/>
          <w:sz w:val="28"/>
          <w:szCs w:val="28"/>
        </w:rPr>
        <w:t>ei</w:t>
      </w:r>
      <w:r w:rsidR="00771431" w:rsidRPr="00914330">
        <w:rPr>
          <w:rFonts w:ascii="Times New Roman" w:eastAsia="Times New Roman" w:hAnsi="Times New Roman" w:cs="Times New Roman"/>
          <w:sz w:val="28"/>
          <w:szCs w:val="28"/>
        </w:rPr>
        <w:t xml:space="preserve"> </w:t>
      </w:r>
      <w:r w:rsidR="00C4023B" w:rsidRPr="00914330">
        <w:rPr>
          <w:rFonts w:ascii="Times New Roman" w:eastAsia="Times New Roman" w:hAnsi="Times New Roman" w:cs="Times New Roman"/>
          <w:sz w:val="28"/>
          <w:szCs w:val="28"/>
        </w:rPr>
        <w:t>nr. 4</w:t>
      </w:r>
      <w:r w:rsidR="0083110D" w:rsidRPr="00914330">
        <w:rPr>
          <w:rFonts w:ascii="Times New Roman" w:eastAsia="Times New Roman" w:hAnsi="Times New Roman" w:cs="Times New Roman"/>
          <w:sz w:val="28"/>
          <w:szCs w:val="28"/>
        </w:rPr>
        <w:t>.</w:t>
      </w:r>
      <w:r w:rsidRPr="00914330">
        <w:rPr>
          <w:rFonts w:ascii="Times New Roman" w:eastAsia="Times New Roman" w:hAnsi="Times New Roman" w:cs="Times New Roman"/>
          <w:sz w:val="28"/>
          <w:szCs w:val="28"/>
        </w:rPr>
        <w:t xml:space="preserve"> </w:t>
      </w:r>
    </w:p>
    <w:p w14:paraId="191B13BD" w14:textId="2803F865" w:rsidR="00F76858" w:rsidRPr="00914330" w:rsidRDefault="00F76858" w:rsidP="00354268">
      <w:pPr>
        <w:pStyle w:val="Listparagraf"/>
        <w:numPr>
          <w:ilvl w:val="0"/>
          <w:numId w:val="2"/>
        </w:numPr>
        <w:pBdr>
          <w:top w:val="nil"/>
          <w:left w:val="nil"/>
          <w:bottom w:val="nil"/>
          <w:right w:val="nil"/>
          <w:between w:val="nil"/>
        </w:pBdr>
        <w:spacing w:line="240" w:lineRule="auto"/>
        <w:ind w:left="-709" w:firstLine="426"/>
        <w:jc w:val="both"/>
        <w:rPr>
          <w:rFonts w:ascii="Times New Roman" w:eastAsia="Times New Roman" w:hAnsi="Times New Roman" w:cs="Times New Roman"/>
          <w:sz w:val="28"/>
          <w:szCs w:val="28"/>
        </w:rPr>
      </w:pPr>
      <w:r w:rsidRPr="00914330">
        <w:rPr>
          <w:rFonts w:ascii="Times New Roman" w:hAnsi="Times New Roman" w:cs="Times New Roman"/>
          <w:sz w:val="28"/>
          <w:szCs w:val="28"/>
        </w:rPr>
        <w:t>Punctul de monitorizare reprezintă locul în care:</w:t>
      </w:r>
    </w:p>
    <w:p w14:paraId="1CF61E78" w14:textId="37C121B0" w:rsidR="00354268" w:rsidRPr="00914330" w:rsidRDefault="00F76858" w:rsidP="009610DD">
      <w:pPr>
        <w:pStyle w:val="Listparagraf"/>
        <w:numPr>
          <w:ilvl w:val="1"/>
          <w:numId w:val="2"/>
        </w:numPr>
        <w:pBdr>
          <w:top w:val="nil"/>
          <w:left w:val="nil"/>
          <w:bottom w:val="nil"/>
          <w:right w:val="nil"/>
          <w:between w:val="nil"/>
        </w:pBdr>
        <w:spacing w:after="0" w:line="240" w:lineRule="auto"/>
        <w:ind w:left="-810" w:firstLine="540"/>
        <w:jc w:val="both"/>
        <w:rPr>
          <w:rFonts w:ascii="Times New Roman" w:eastAsia="Times New Roman" w:hAnsi="Times New Roman" w:cs="Times New Roman"/>
          <w:sz w:val="28"/>
          <w:szCs w:val="28"/>
        </w:rPr>
      </w:pPr>
      <w:r w:rsidRPr="00914330">
        <w:rPr>
          <w:rFonts w:ascii="Times New Roman" w:eastAsia="Times New Roman" w:hAnsi="Times New Roman" w:cs="Times New Roman"/>
          <w:sz w:val="28"/>
          <w:szCs w:val="28"/>
        </w:rPr>
        <w:t xml:space="preserve">se preconizează numărul cel mai mare de </w:t>
      </w:r>
      <w:r w:rsidR="00761EAA" w:rsidRPr="00914330">
        <w:rPr>
          <w:rFonts w:ascii="Times New Roman" w:eastAsia="Times New Roman" w:hAnsi="Times New Roman" w:cs="Times New Roman"/>
          <w:sz w:val="28"/>
          <w:szCs w:val="28"/>
        </w:rPr>
        <w:t>utilizatori</w:t>
      </w:r>
      <w:r w:rsidRPr="00914330">
        <w:rPr>
          <w:rFonts w:ascii="Times New Roman" w:eastAsia="Times New Roman" w:hAnsi="Times New Roman" w:cs="Times New Roman"/>
          <w:sz w:val="28"/>
          <w:szCs w:val="28"/>
        </w:rPr>
        <w:t>;</w:t>
      </w:r>
    </w:p>
    <w:p w14:paraId="4956C5CD" w14:textId="151BC3C1" w:rsidR="00FB2461" w:rsidRPr="00914330" w:rsidRDefault="00F76858" w:rsidP="009610DD">
      <w:pPr>
        <w:pStyle w:val="Listparagraf"/>
        <w:numPr>
          <w:ilvl w:val="1"/>
          <w:numId w:val="2"/>
        </w:numPr>
        <w:pBdr>
          <w:top w:val="nil"/>
          <w:left w:val="nil"/>
          <w:bottom w:val="nil"/>
          <w:right w:val="nil"/>
          <w:between w:val="nil"/>
        </w:pBdr>
        <w:spacing w:after="0" w:line="240" w:lineRule="auto"/>
        <w:ind w:left="-810" w:firstLine="540"/>
        <w:jc w:val="both"/>
        <w:rPr>
          <w:rFonts w:ascii="Times New Roman" w:eastAsia="Times New Roman" w:hAnsi="Times New Roman" w:cs="Times New Roman"/>
          <w:sz w:val="28"/>
          <w:szCs w:val="28"/>
        </w:rPr>
      </w:pPr>
      <w:r w:rsidRPr="00914330">
        <w:rPr>
          <w:rFonts w:ascii="Times New Roman" w:hAnsi="Times New Roman" w:cs="Times New Roman"/>
          <w:sz w:val="28"/>
          <w:szCs w:val="28"/>
        </w:rPr>
        <w:t xml:space="preserve">se preconizează cel mai mare risc de poluare, luând în considerare profilul apei pentru </w:t>
      </w:r>
      <w:r w:rsidR="0020060C">
        <w:rPr>
          <w:rFonts w:ascii="Times New Roman" w:hAnsi="Times New Roman" w:cs="Times New Roman"/>
          <w:sz w:val="28"/>
          <w:szCs w:val="28"/>
        </w:rPr>
        <w:t>îmbăiere</w:t>
      </w:r>
      <w:r w:rsidRPr="00914330">
        <w:rPr>
          <w:rFonts w:ascii="Times New Roman" w:hAnsi="Times New Roman" w:cs="Times New Roman"/>
          <w:sz w:val="28"/>
          <w:szCs w:val="28"/>
        </w:rPr>
        <w:t>.</w:t>
      </w:r>
    </w:p>
    <w:p w14:paraId="7F65702B" w14:textId="304BFB35" w:rsidR="009B04A9" w:rsidRPr="00914330" w:rsidRDefault="00FA684F" w:rsidP="009B04A9">
      <w:pPr>
        <w:pStyle w:val="Listparagraf"/>
        <w:numPr>
          <w:ilvl w:val="0"/>
          <w:numId w:val="2"/>
        </w:numPr>
        <w:pBdr>
          <w:top w:val="nil"/>
          <w:left w:val="nil"/>
          <w:bottom w:val="nil"/>
          <w:right w:val="nil"/>
          <w:between w:val="nil"/>
        </w:pBdr>
        <w:spacing w:line="240" w:lineRule="auto"/>
        <w:ind w:left="-720" w:firstLine="450"/>
        <w:jc w:val="both"/>
        <w:rPr>
          <w:rFonts w:ascii="Times New Roman" w:eastAsia="Times New Roman" w:hAnsi="Times New Roman" w:cs="Times New Roman"/>
          <w:sz w:val="28"/>
          <w:szCs w:val="28"/>
        </w:rPr>
      </w:pPr>
      <w:r w:rsidRPr="00914330">
        <w:rPr>
          <w:rFonts w:ascii="Times New Roman" w:eastAsia="Times New Roman" w:hAnsi="Times New Roman" w:cs="Times New Roman"/>
          <w:sz w:val="28"/>
          <w:szCs w:val="28"/>
        </w:rPr>
        <w:t xml:space="preserve">ANSP </w:t>
      </w:r>
      <w:r w:rsidR="00F76858" w:rsidRPr="00914330">
        <w:rPr>
          <w:rFonts w:ascii="Times New Roman" w:eastAsia="Times New Roman" w:hAnsi="Times New Roman" w:cs="Times New Roman"/>
          <w:sz w:val="28"/>
          <w:szCs w:val="28"/>
        </w:rPr>
        <w:t xml:space="preserve">elaborează </w:t>
      </w:r>
      <w:r w:rsidRPr="00914330">
        <w:rPr>
          <w:rFonts w:ascii="Times New Roman" w:eastAsia="Times New Roman" w:hAnsi="Times New Roman" w:cs="Times New Roman"/>
          <w:sz w:val="28"/>
          <w:szCs w:val="28"/>
        </w:rPr>
        <w:t>program</w:t>
      </w:r>
      <w:r w:rsidR="004A2C64" w:rsidRPr="00914330">
        <w:rPr>
          <w:rFonts w:ascii="Times New Roman" w:eastAsia="Times New Roman" w:hAnsi="Times New Roman" w:cs="Times New Roman"/>
          <w:sz w:val="28"/>
          <w:szCs w:val="28"/>
        </w:rPr>
        <w:t>ul</w:t>
      </w:r>
      <w:r w:rsidRPr="00914330">
        <w:rPr>
          <w:rFonts w:ascii="Times New Roman" w:eastAsia="Times New Roman" w:hAnsi="Times New Roman" w:cs="Times New Roman"/>
          <w:sz w:val="28"/>
          <w:szCs w:val="28"/>
        </w:rPr>
        <w:t xml:space="preserve"> calendaristic de monitorizare pentru fiecare zonă </w:t>
      </w:r>
      <w:r w:rsidR="002249A7" w:rsidRPr="00914330">
        <w:rPr>
          <w:rFonts w:ascii="Times New Roman" w:eastAsia="Times New Roman" w:hAnsi="Times New Roman" w:cs="Times New Roman"/>
          <w:sz w:val="28"/>
          <w:szCs w:val="28"/>
        </w:rPr>
        <w:t>de îmbăiere</w:t>
      </w:r>
      <w:r w:rsidRPr="00914330">
        <w:rPr>
          <w:rFonts w:ascii="Times New Roman" w:eastAsia="Times New Roman" w:hAnsi="Times New Roman" w:cs="Times New Roman"/>
          <w:sz w:val="28"/>
          <w:szCs w:val="28"/>
        </w:rPr>
        <w:t xml:space="preserve">, </w:t>
      </w:r>
      <w:r w:rsidR="0093383E" w:rsidRPr="00914330">
        <w:rPr>
          <w:rFonts w:ascii="Times New Roman" w:eastAsia="Times New Roman" w:hAnsi="Times New Roman" w:cs="Times New Roman"/>
          <w:sz w:val="28"/>
          <w:szCs w:val="28"/>
          <w:lang w:eastAsia="ro-RO"/>
        </w:rPr>
        <w:t xml:space="preserve">înainte de începerea sezonului </w:t>
      </w:r>
      <w:r w:rsidR="002249A7" w:rsidRPr="00914330">
        <w:rPr>
          <w:rFonts w:ascii="Times New Roman" w:eastAsia="Times New Roman" w:hAnsi="Times New Roman" w:cs="Times New Roman"/>
          <w:sz w:val="28"/>
          <w:szCs w:val="28"/>
          <w:lang w:eastAsia="ro-RO"/>
        </w:rPr>
        <w:t xml:space="preserve">de îmbăiere </w:t>
      </w:r>
      <w:r w:rsidR="00273EE2" w:rsidRPr="00914330">
        <w:rPr>
          <w:rFonts w:ascii="Times New Roman" w:eastAsia="Times New Roman" w:hAnsi="Times New Roman" w:cs="Times New Roman"/>
          <w:sz w:val="28"/>
          <w:szCs w:val="28"/>
          <w:lang w:eastAsia="ro-RO"/>
        </w:rPr>
        <w:t xml:space="preserve">conform </w:t>
      </w:r>
      <w:r w:rsidR="00914330" w:rsidRPr="00914330">
        <w:rPr>
          <w:rFonts w:ascii="Times New Roman" w:eastAsia="Times New Roman" w:hAnsi="Times New Roman" w:cs="Times New Roman"/>
          <w:sz w:val="28"/>
          <w:szCs w:val="28"/>
          <w:lang w:eastAsia="ro-RO"/>
        </w:rPr>
        <w:t>cerințelor</w:t>
      </w:r>
      <w:r w:rsidR="009B04A9" w:rsidRPr="00914330">
        <w:rPr>
          <w:rFonts w:ascii="Times New Roman" w:eastAsia="Times New Roman" w:hAnsi="Times New Roman" w:cs="Times New Roman"/>
          <w:sz w:val="28"/>
          <w:szCs w:val="28"/>
          <w:lang w:eastAsia="ro-RO"/>
        </w:rPr>
        <w:t xml:space="preserve"> prevăzute la pct. 5</w:t>
      </w:r>
      <w:r w:rsidR="00902C1E" w:rsidRPr="00914330">
        <w:rPr>
          <w:rFonts w:ascii="Times New Roman" w:eastAsia="Times New Roman" w:hAnsi="Times New Roman" w:cs="Times New Roman"/>
          <w:sz w:val="28"/>
          <w:szCs w:val="28"/>
          <w:lang w:eastAsia="ro-RO"/>
        </w:rPr>
        <w:t>5</w:t>
      </w:r>
      <w:r w:rsidR="0093383E" w:rsidRPr="00914330">
        <w:rPr>
          <w:rFonts w:ascii="Times New Roman" w:eastAsia="Times New Roman" w:hAnsi="Times New Roman" w:cs="Times New Roman"/>
          <w:sz w:val="28"/>
          <w:szCs w:val="28"/>
          <w:lang w:eastAsia="ro-RO"/>
        </w:rPr>
        <w:t>.</w:t>
      </w:r>
      <w:r w:rsidR="00D91FA8" w:rsidRPr="00914330">
        <w:rPr>
          <w:rFonts w:ascii="Times New Roman" w:eastAsia="Times New Roman" w:hAnsi="Times New Roman" w:cs="Times New Roman"/>
          <w:sz w:val="28"/>
          <w:szCs w:val="28"/>
          <w:lang w:eastAsia="ro-RO"/>
        </w:rPr>
        <w:t xml:space="preserve"> </w:t>
      </w:r>
    </w:p>
    <w:p w14:paraId="677C6DC0" w14:textId="554A5470" w:rsidR="0072306B" w:rsidRPr="00914330" w:rsidRDefault="00E25C6A" w:rsidP="00E25C6A">
      <w:pPr>
        <w:pStyle w:val="Listparagraf"/>
        <w:numPr>
          <w:ilvl w:val="0"/>
          <w:numId w:val="2"/>
        </w:numPr>
        <w:pBdr>
          <w:top w:val="nil"/>
          <w:left w:val="nil"/>
          <w:bottom w:val="nil"/>
          <w:right w:val="nil"/>
          <w:between w:val="nil"/>
        </w:pBdr>
        <w:spacing w:line="240" w:lineRule="auto"/>
        <w:ind w:left="-720" w:firstLine="27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72306B" w:rsidRPr="00914330">
        <w:rPr>
          <w:rFonts w:ascii="Times New Roman" w:eastAsia="Times New Roman" w:hAnsi="Times New Roman" w:cs="Times New Roman"/>
          <w:sz w:val="28"/>
          <w:szCs w:val="28"/>
        </w:rPr>
        <w:t>Monitorizarea se efectuează într-un termen de maxim patru zile începând cu data specificată în calendarul de monitorizare.</w:t>
      </w:r>
    </w:p>
    <w:p w14:paraId="068B78E5" w14:textId="4E344844" w:rsidR="009B04A9" w:rsidRPr="00914330" w:rsidRDefault="00E25C6A" w:rsidP="009B04A9">
      <w:pPr>
        <w:pStyle w:val="Listparagraf"/>
        <w:numPr>
          <w:ilvl w:val="0"/>
          <w:numId w:val="2"/>
        </w:numPr>
        <w:pBdr>
          <w:top w:val="nil"/>
          <w:left w:val="nil"/>
          <w:bottom w:val="nil"/>
          <w:right w:val="nil"/>
          <w:between w:val="nil"/>
        </w:pBdr>
        <w:spacing w:line="240" w:lineRule="auto"/>
        <w:ind w:left="-709" w:firstLine="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B04A9" w:rsidRPr="00914330">
        <w:rPr>
          <w:rFonts w:ascii="Times New Roman" w:eastAsia="Times New Roman" w:hAnsi="Times New Roman" w:cs="Times New Roman"/>
          <w:sz w:val="28"/>
          <w:szCs w:val="28"/>
        </w:rPr>
        <w:t xml:space="preserve">Rezultatele monitorizării în conformitate cu prevederile prezentului Regulament se utilizează pentru elaborarea setului de date pe 4 ani privind calitatea apei </w:t>
      </w:r>
      <w:r w:rsidR="002249A7" w:rsidRPr="00914330">
        <w:rPr>
          <w:rFonts w:ascii="Times New Roman" w:eastAsia="Times New Roman" w:hAnsi="Times New Roman" w:cs="Times New Roman"/>
          <w:sz w:val="28"/>
          <w:szCs w:val="28"/>
        </w:rPr>
        <w:t>de îmbăiere</w:t>
      </w:r>
      <w:r w:rsidR="009B04A9" w:rsidRPr="00914330">
        <w:rPr>
          <w:rFonts w:ascii="Times New Roman" w:eastAsia="Times New Roman" w:hAnsi="Times New Roman" w:cs="Times New Roman"/>
          <w:sz w:val="28"/>
          <w:szCs w:val="28"/>
        </w:rPr>
        <w:t>, prevăzut la secțiunea 2.</w:t>
      </w:r>
      <w:r>
        <w:rPr>
          <w:rFonts w:ascii="Times New Roman" w:eastAsia="Times New Roman" w:hAnsi="Times New Roman" w:cs="Times New Roman"/>
          <w:sz w:val="28"/>
          <w:szCs w:val="28"/>
        </w:rPr>
        <w:t xml:space="preserve"> Monitorizarea se efectuează cu frecvența prevăzută la anexa nr. 3</w:t>
      </w:r>
      <w:r w:rsidR="006054CA">
        <w:rPr>
          <w:rFonts w:ascii="Times New Roman" w:eastAsia="Times New Roman" w:hAnsi="Times New Roman" w:cs="Times New Roman"/>
          <w:sz w:val="28"/>
          <w:szCs w:val="28"/>
        </w:rPr>
        <w:t xml:space="preserve"> a Regulamentului</w:t>
      </w:r>
      <w:r>
        <w:rPr>
          <w:rFonts w:ascii="Times New Roman" w:eastAsia="Times New Roman" w:hAnsi="Times New Roman" w:cs="Times New Roman"/>
          <w:sz w:val="28"/>
          <w:szCs w:val="28"/>
        </w:rPr>
        <w:t>.</w:t>
      </w:r>
    </w:p>
    <w:p w14:paraId="6504D1D5" w14:textId="6744336F" w:rsidR="009B04A9" w:rsidRPr="00914330" w:rsidRDefault="00E25C6A" w:rsidP="009610DD">
      <w:pPr>
        <w:pStyle w:val="Listparagraf"/>
        <w:numPr>
          <w:ilvl w:val="0"/>
          <w:numId w:val="2"/>
        </w:numPr>
        <w:pBdr>
          <w:top w:val="nil"/>
          <w:left w:val="nil"/>
          <w:bottom w:val="nil"/>
          <w:right w:val="nil"/>
          <w:between w:val="nil"/>
        </w:pBdr>
        <w:spacing w:line="240" w:lineRule="auto"/>
        <w:ind w:left="-720" w:firstLine="349"/>
        <w:jc w:val="both"/>
        <w:rPr>
          <w:rFonts w:ascii="Times New Roman" w:eastAsia="Times New Roman" w:hAnsi="Times New Roman" w:cs="Times New Roman"/>
          <w:sz w:val="28"/>
          <w:szCs w:val="28"/>
        </w:rPr>
      </w:pPr>
      <w:bookmarkStart w:id="3" w:name="_Hlk202448663"/>
      <w:r>
        <w:rPr>
          <w:rFonts w:ascii="Times New Roman" w:eastAsia="Times New Roman" w:hAnsi="Times New Roman" w:cs="Times New Roman"/>
          <w:sz w:val="28"/>
          <w:szCs w:val="28"/>
        </w:rPr>
        <w:t xml:space="preserve"> </w:t>
      </w:r>
      <w:r w:rsidR="009B04A9" w:rsidRPr="00914330">
        <w:rPr>
          <w:rFonts w:ascii="Times New Roman" w:eastAsia="Times New Roman" w:hAnsi="Times New Roman" w:cs="Times New Roman"/>
          <w:sz w:val="28"/>
          <w:szCs w:val="28"/>
        </w:rPr>
        <w:t>Probele prelevate în timpul poluărilor pe termen scurt pot fi neglijate. Acestea se înlocuiesc cu probe prelevate în conformitate cu anexa nr. 4</w:t>
      </w:r>
      <w:r w:rsidR="006054CA">
        <w:rPr>
          <w:rFonts w:ascii="Times New Roman" w:eastAsia="Times New Roman" w:hAnsi="Times New Roman" w:cs="Times New Roman"/>
          <w:sz w:val="28"/>
          <w:szCs w:val="28"/>
        </w:rPr>
        <w:t xml:space="preserve"> a Regulamentului</w:t>
      </w:r>
      <w:r w:rsidR="009B04A9" w:rsidRPr="00914330">
        <w:rPr>
          <w:rFonts w:ascii="Times New Roman" w:eastAsia="Times New Roman" w:hAnsi="Times New Roman" w:cs="Times New Roman"/>
          <w:sz w:val="28"/>
          <w:szCs w:val="28"/>
        </w:rPr>
        <w:t>.</w:t>
      </w:r>
    </w:p>
    <w:bookmarkEnd w:id="3"/>
    <w:p w14:paraId="29D5D7E4" w14:textId="7A006530" w:rsidR="009B04A9" w:rsidRPr="00914330" w:rsidRDefault="00E25C6A" w:rsidP="009610DD">
      <w:pPr>
        <w:pStyle w:val="Listparagraf"/>
        <w:numPr>
          <w:ilvl w:val="0"/>
          <w:numId w:val="2"/>
        </w:numPr>
        <w:pBdr>
          <w:top w:val="nil"/>
          <w:left w:val="nil"/>
          <w:bottom w:val="nil"/>
          <w:right w:val="nil"/>
          <w:between w:val="nil"/>
        </w:pBdr>
        <w:spacing w:line="240" w:lineRule="auto"/>
        <w:ind w:left="-720" w:firstLine="34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B04A9" w:rsidRPr="00914330">
        <w:rPr>
          <w:rFonts w:ascii="Times New Roman" w:eastAsia="Times New Roman" w:hAnsi="Times New Roman" w:cs="Times New Roman"/>
          <w:sz w:val="28"/>
          <w:szCs w:val="28"/>
        </w:rPr>
        <w:t xml:space="preserve">În timpul situațiilor anormale, </w:t>
      </w:r>
      <w:bookmarkStart w:id="4" w:name="_Hlk202333176"/>
      <w:r w:rsidR="009B04A9" w:rsidRPr="00914330">
        <w:rPr>
          <w:rFonts w:ascii="Times New Roman" w:eastAsia="Times New Roman" w:hAnsi="Times New Roman" w:cs="Times New Roman"/>
          <w:sz w:val="28"/>
          <w:szCs w:val="28"/>
        </w:rPr>
        <w:t xml:space="preserve">programul calendaristic </w:t>
      </w:r>
      <w:bookmarkEnd w:id="4"/>
      <w:r w:rsidR="009B04A9" w:rsidRPr="00914330">
        <w:rPr>
          <w:rFonts w:ascii="Times New Roman" w:eastAsia="Times New Roman" w:hAnsi="Times New Roman" w:cs="Times New Roman"/>
          <w:sz w:val="28"/>
          <w:szCs w:val="28"/>
        </w:rPr>
        <w:t>de monitorizare prevăzut la pct. 9 se suspendă. Acest calendar este reluat de îndată ce acest lucru este posibil, după încetarea situației anormale și sunt prelevate noi probe, pentru a înlocui probele care lipsesc din cauza acestei situații.</w:t>
      </w:r>
    </w:p>
    <w:p w14:paraId="52CA8AE7" w14:textId="7C36E5B5" w:rsidR="00397FDE" w:rsidRPr="00914330" w:rsidRDefault="00E25C6A" w:rsidP="00397FDE">
      <w:pPr>
        <w:pStyle w:val="Listparagraf"/>
        <w:numPr>
          <w:ilvl w:val="0"/>
          <w:numId w:val="2"/>
        </w:numPr>
        <w:pBdr>
          <w:top w:val="nil"/>
          <w:left w:val="nil"/>
          <w:bottom w:val="nil"/>
          <w:right w:val="nil"/>
          <w:between w:val="nil"/>
        </w:pBdr>
        <w:spacing w:line="240" w:lineRule="auto"/>
        <w:ind w:left="-720" w:firstLine="349"/>
        <w:jc w:val="both"/>
        <w:rPr>
          <w:rFonts w:ascii="Times New Roman" w:eastAsia="Times New Roman" w:hAnsi="Times New Roman" w:cs="Times New Roman"/>
          <w:sz w:val="28"/>
          <w:szCs w:val="28"/>
        </w:rPr>
      </w:pPr>
      <w:r>
        <w:rPr>
          <w:rFonts w:asciiTheme="majorBidi" w:eastAsia="Arial Unicode MS" w:hAnsiTheme="majorBidi" w:cstheme="majorBidi"/>
          <w:bCs/>
          <w:sz w:val="28"/>
          <w:szCs w:val="28"/>
        </w:rPr>
        <w:t xml:space="preserve"> </w:t>
      </w:r>
      <w:r w:rsidR="00397FDE" w:rsidRPr="00914330">
        <w:rPr>
          <w:rFonts w:asciiTheme="majorBidi" w:eastAsia="Arial Unicode MS" w:hAnsiTheme="majorBidi" w:cstheme="majorBidi"/>
          <w:bCs/>
          <w:sz w:val="28"/>
          <w:szCs w:val="28"/>
        </w:rPr>
        <w:t xml:space="preserve">Ministerul Sănătății informează Comisia de orice suspendare a programului calendaristic de monitorizare, indicând motivele suspendării. Această informație se transmite cel târziu cu ocazia următorului raport anual. </w:t>
      </w:r>
    </w:p>
    <w:p w14:paraId="3DA2E24D" w14:textId="3033EA29" w:rsidR="008568D4" w:rsidRPr="00D9392E" w:rsidRDefault="00E25C6A" w:rsidP="004C3E4F">
      <w:pPr>
        <w:pStyle w:val="Listparagraf"/>
        <w:numPr>
          <w:ilvl w:val="0"/>
          <w:numId w:val="2"/>
        </w:numPr>
        <w:pBdr>
          <w:top w:val="nil"/>
          <w:left w:val="nil"/>
          <w:bottom w:val="nil"/>
          <w:right w:val="nil"/>
          <w:between w:val="nil"/>
        </w:pBdr>
        <w:spacing w:line="240" w:lineRule="auto"/>
        <w:ind w:left="-720" w:firstLine="349"/>
        <w:jc w:val="both"/>
        <w:rPr>
          <w:rFonts w:ascii="Times New Roman" w:eastAsia="Times New Roman" w:hAnsi="Times New Roman" w:cs="Times New Roman"/>
          <w:sz w:val="28"/>
          <w:szCs w:val="28"/>
        </w:rPr>
      </w:pPr>
      <w:r>
        <w:rPr>
          <w:rFonts w:ascii="Times New Roman" w:eastAsia="Arial Unicode MS" w:hAnsi="Times New Roman" w:cs="Times New Roman"/>
          <w:bCs/>
          <w:sz w:val="28"/>
          <w:szCs w:val="28"/>
          <w:lang w:val="en-US"/>
        </w:rPr>
        <w:t xml:space="preserve"> </w:t>
      </w:r>
      <w:r w:rsidR="00D9392E" w:rsidRPr="00D9392E">
        <w:rPr>
          <w:rFonts w:ascii="Times New Roman" w:eastAsia="Arial Unicode MS" w:hAnsi="Times New Roman" w:cs="Times New Roman"/>
          <w:bCs/>
          <w:sz w:val="28"/>
          <w:szCs w:val="28"/>
          <w:lang w:val="en-US"/>
        </w:rPr>
        <w:t xml:space="preserve">Analiza </w:t>
      </w:r>
      <w:proofErr w:type="spellStart"/>
      <w:r w:rsidR="00D9392E" w:rsidRPr="00D9392E">
        <w:rPr>
          <w:rFonts w:ascii="Times New Roman" w:eastAsia="Arial Unicode MS" w:hAnsi="Times New Roman" w:cs="Times New Roman"/>
          <w:bCs/>
          <w:sz w:val="28"/>
          <w:szCs w:val="28"/>
          <w:lang w:val="en-US"/>
        </w:rPr>
        <w:t>calității</w:t>
      </w:r>
      <w:proofErr w:type="spellEnd"/>
      <w:r w:rsidR="00D9392E" w:rsidRPr="00D9392E">
        <w:rPr>
          <w:rFonts w:ascii="Times New Roman" w:eastAsia="Arial Unicode MS" w:hAnsi="Times New Roman" w:cs="Times New Roman"/>
          <w:bCs/>
          <w:sz w:val="28"/>
          <w:szCs w:val="28"/>
          <w:lang w:val="en-US"/>
        </w:rPr>
        <w:t xml:space="preserve"> </w:t>
      </w:r>
      <w:proofErr w:type="spellStart"/>
      <w:r w:rsidR="00D9392E" w:rsidRPr="00D9392E">
        <w:rPr>
          <w:rFonts w:ascii="Times New Roman" w:eastAsia="Arial Unicode MS" w:hAnsi="Times New Roman" w:cs="Times New Roman"/>
          <w:bCs/>
          <w:sz w:val="28"/>
          <w:szCs w:val="28"/>
          <w:lang w:val="en-US"/>
        </w:rPr>
        <w:t>apei</w:t>
      </w:r>
      <w:proofErr w:type="spellEnd"/>
      <w:r w:rsidR="00D9392E" w:rsidRPr="00D9392E">
        <w:rPr>
          <w:rFonts w:ascii="Times New Roman" w:eastAsia="Arial Unicode MS" w:hAnsi="Times New Roman" w:cs="Times New Roman"/>
          <w:bCs/>
          <w:sz w:val="28"/>
          <w:szCs w:val="28"/>
          <w:lang w:val="en-US"/>
        </w:rPr>
        <w:t xml:space="preserve"> de </w:t>
      </w:r>
      <w:proofErr w:type="spellStart"/>
      <w:r w:rsidR="00D9392E" w:rsidRPr="00D9392E">
        <w:rPr>
          <w:rFonts w:ascii="Times New Roman" w:eastAsia="Arial Unicode MS" w:hAnsi="Times New Roman" w:cs="Times New Roman"/>
          <w:bCs/>
          <w:sz w:val="28"/>
          <w:szCs w:val="28"/>
          <w:lang w:val="en-US"/>
        </w:rPr>
        <w:t>îmbăiere</w:t>
      </w:r>
      <w:proofErr w:type="spellEnd"/>
      <w:r w:rsidR="00D9392E" w:rsidRPr="00D9392E">
        <w:rPr>
          <w:rFonts w:ascii="Times New Roman" w:eastAsia="Arial Unicode MS" w:hAnsi="Times New Roman" w:cs="Times New Roman"/>
          <w:bCs/>
          <w:sz w:val="28"/>
          <w:szCs w:val="28"/>
          <w:lang w:val="en-US"/>
        </w:rPr>
        <w:t xml:space="preserve"> </w:t>
      </w:r>
      <w:proofErr w:type="spellStart"/>
      <w:r w:rsidR="00D9392E" w:rsidRPr="00D9392E">
        <w:rPr>
          <w:rFonts w:ascii="Times New Roman" w:eastAsia="Arial Unicode MS" w:hAnsi="Times New Roman" w:cs="Times New Roman"/>
          <w:bCs/>
          <w:sz w:val="28"/>
          <w:szCs w:val="28"/>
          <w:lang w:val="en-US"/>
        </w:rPr>
        <w:t>este</w:t>
      </w:r>
      <w:proofErr w:type="spellEnd"/>
      <w:r w:rsidR="00D9392E" w:rsidRPr="00D9392E">
        <w:rPr>
          <w:rFonts w:ascii="Times New Roman" w:eastAsia="Arial Unicode MS" w:hAnsi="Times New Roman" w:cs="Times New Roman"/>
          <w:bCs/>
          <w:sz w:val="28"/>
          <w:szCs w:val="28"/>
          <w:lang w:val="en-US"/>
        </w:rPr>
        <w:t xml:space="preserve"> </w:t>
      </w:r>
      <w:proofErr w:type="spellStart"/>
      <w:r w:rsidR="00D9392E" w:rsidRPr="00D9392E">
        <w:rPr>
          <w:rFonts w:ascii="Times New Roman" w:eastAsia="Arial Unicode MS" w:hAnsi="Times New Roman" w:cs="Times New Roman"/>
          <w:bCs/>
          <w:sz w:val="28"/>
          <w:szCs w:val="28"/>
          <w:lang w:val="en-US"/>
        </w:rPr>
        <w:t>realizată</w:t>
      </w:r>
      <w:proofErr w:type="spellEnd"/>
      <w:r w:rsidR="00D9392E" w:rsidRPr="00D9392E">
        <w:rPr>
          <w:rFonts w:ascii="Times New Roman" w:eastAsia="Arial Unicode MS" w:hAnsi="Times New Roman" w:cs="Times New Roman"/>
          <w:bCs/>
          <w:sz w:val="28"/>
          <w:szCs w:val="28"/>
          <w:lang w:val="en-US"/>
        </w:rPr>
        <w:t xml:space="preserve"> în </w:t>
      </w:r>
      <w:proofErr w:type="spellStart"/>
      <w:r w:rsidR="00D9392E" w:rsidRPr="00D9392E">
        <w:rPr>
          <w:rFonts w:ascii="Times New Roman" w:eastAsia="Arial Unicode MS" w:hAnsi="Times New Roman" w:cs="Times New Roman"/>
          <w:bCs/>
          <w:sz w:val="28"/>
          <w:szCs w:val="28"/>
          <w:lang w:val="en-US"/>
        </w:rPr>
        <w:t>conformitate</w:t>
      </w:r>
      <w:proofErr w:type="spellEnd"/>
      <w:r w:rsidR="00D9392E" w:rsidRPr="00D9392E">
        <w:rPr>
          <w:rFonts w:ascii="Times New Roman" w:eastAsia="Arial Unicode MS" w:hAnsi="Times New Roman" w:cs="Times New Roman"/>
          <w:bCs/>
          <w:sz w:val="28"/>
          <w:szCs w:val="28"/>
          <w:lang w:val="en-US"/>
        </w:rPr>
        <w:t xml:space="preserve"> cu </w:t>
      </w:r>
      <w:proofErr w:type="spellStart"/>
      <w:r w:rsidR="00D9392E" w:rsidRPr="00D9392E">
        <w:rPr>
          <w:rFonts w:ascii="Times New Roman" w:eastAsia="Arial Unicode MS" w:hAnsi="Times New Roman" w:cs="Times New Roman"/>
          <w:bCs/>
          <w:sz w:val="28"/>
          <w:szCs w:val="28"/>
          <w:lang w:val="en-US"/>
        </w:rPr>
        <w:t>prevederile</w:t>
      </w:r>
      <w:proofErr w:type="spellEnd"/>
      <w:r w:rsidR="00D9392E" w:rsidRPr="00D9392E">
        <w:rPr>
          <w:rFonts w:ascii="Times New Roman" w:eastAsia="Arial Unicode MS" w:hAnsi="Times New Roman" w:cs="Times New Roman"/>
          <w:bCs/>
          <w:sz w:val="28"/>
          <w:szCs w:val="28"/>
          <w:lang w:val="en-US"/>
        </w:rPr>
        <w:t xml:space="preserve"> din </w:t>
      </w:r>
      <w:proofErr w:type="spellStart"/>
      <w:r w:rsidR="00D9392E" w:rsidRPr="00D9392E">
        <w:rPr>
          <w:rFonts w:ascii="Times New Roman" w:eastAsia="Arial Unicode MS" w:hAnsi="Times New Roman" w:cs="Times New Roman"/>
          <w:bCs/>
          <w:sz w:val="28"/>
          <w:szCs w:val="28"/>
          <w:lang w:val="en-US"/>
        </w:rPr>
        <w:t>anexa</w:t>
      </w:r>
      <w:proofErr w:type="spellEnd"/>
      <w:r w:rsidR="00D9392E" w:rsidRPr="00D9392E">
        <w:rPr>
          <w:rFonts w:ascii="Times New Roman" w:eastAsia="Arial Unicode MS" w:hAnsi="Times New Roman" w:cs="Times New Roman"/>
          <w:bCs/>
          <w:sz w:val="28"/>
          <w:szCs w:val="28"/>
          <w:lang w:val="en-US"/>
        </w:rPr>
        <w:t xml:space="preserve"> nr. 1</w:t>
      </w:r>
      <w:r w:rsidR="00920A4B">
        <w:rPr>
          <w:rFonts w:ascii="Times New Roman" w:eastAsia="Arial Unicode MS" w:hAnsi="Times New Roman" w:cs="Times New Roman"/>
          <w:bCs/>
          <w:sz w:val="28"/>
          <w:szCs w:val="28"/>
          <w:lang w:val="en-US"/>
        </w:rPr>
        <w:t xml:space="preserve"> a </w:t>
      </w:r>
      <w:proofErr w:type="spellStart"/>
      <w:r w:rsidR="00920A4B">
        <w:rPr>
          <w:rFonts w:ascii="Times New Roman" w:eastAsia="Arial Unicode MS" w:hAnsi="Times New Roman" w:cs="Times New Roman"/>
          <w:bCs/>
          <w:sz w:val="28"/>
          <w:szCs w:val="28"/>
          <w:lang w:val="en-US"/>
        </w:rPr>
        <w:t>Regulamentului</w:t>
      </w:r>
      <w:proofErr w:type="spellEnd"/>
      <w:r w:rsidR="00D9392E" w:rsidRPr="00D9392E">
        <w:rPr>
          <w:rFonts w:ascii="Times New Roman" w:eastAsia="Arial Unicode MS" w:hAnsi="Times New Roman" w:cs="Times New Roman"/>
          <w:bCs/>
          <w:sz w:val="28"/>
          <w:szCs w:val="28"/>
          <w:lang w:val="en-US"/>
        </w:rPr>
        <w:t xml:space="preserve"> și cu </w:t>
      </w:r>
      <w:proofErr w:type="spellStart"/>
      <w:r w:rsidR="00D9392E" w:rsidRPr="00D9392E">
        <w:rPr>
          <w:rFonts w:ascii="Times New Roman" w:eastAsia="Arial Unicode MS" w:hAnsi="Times New Roman" w:cs="Times New Roman"/>
          <w:bCs/>
          <w:sz w:val="28"/>
          <w:szCs w:val="28"/>
          <w:lang w:val="en-US"/>
        </w:rPr>
        <w:t>normele</w:t>
      </w:r>
      <w:proofErr w:type="spellEnd"/>
      <w:r w:rsidR="00D9392E" w:rsidRPr="00D9392E">
        <w:rPr>
          <w:rFonts w:ascii="Times New Roman" w:eastAsia="Arial Unicode MS" w:hAnsi="Times New Roman" w:cs="Times New Roman"/>
          <w:bCs/>
          <w:sz w:val="28"/>
          <w:szCs w:val="28"/>
          <w:lang w:val="en-US"/>
        </w:rPr>
        <w:t xml:space="preserve"> din </w:t>
      </w:r>
      <w:proofErr w:type="spellStart"/>
      <w:r w:rsidR="00D9392E" w:rsidRPr="00D9392E">
        <w:rPr>
          <w:rFonts w:ascii="Times New Roman" w:eastAsia="Arial Unicode MS" w:hAnsi="Times New Roman" w:cs="Times New Roman"/>
          <w:bCs/>
          <w:sz w:val="28"/>
          <w:szCs w:val="28"/>
          <w:lang w:val="en-US"/>
        </w:rPr>
        <w:t>anexa</w:t>
      </w:r>
      <w:proofErr w:type="spellEnd"/>
      <w:r w:rsidR="00D9392E" w:rsidRPr="00D9392E">
        <w:rPr>
          <w:rFonts w:ascii="Times New Roman" w:eastAsia="Arial Unicode MS" w:hAnsi="Times New Roman" w:cs="Times New Roman"/>
          <w:bCs/>
          <w:sz w:val="28"/>
          <w:szCs w:val="28"/>
          <w:lang w:val="en-US"/>
        </w:rPr>
        <w:t xml:space="preserve"> nr. 4</w:t>
      </w:r>
      <w:r w:rsidR="00920A4B">
        <w:rPr>
          <w:rFonts w:ascii="Times New Roman" w:eastAsia="Arial Unicode MS" w:hAnsi="Times New Roman" w:cs="Times New Roman"/>
          <w:bCs/>
          <w:sz w:val="28"/>
          <w:szCs w:val="28"/>
          <w:lang w:val="en-US"/>
        </w:rPr>
        <w:t xml:space="preserve"> a </w:t>
      </w:r>
      <w:proofErr w:type="spellStart"/>
      <w:r w:rsidR="00920A4B">
        <w:rPr>
          <w:rFonts w:ascii="Times New Roman" w:eastAsia="Arial Unicode MS" w:hAnsi="Times New Roman" w:cs="Times New Roman"/>
          <w:bCs/>
          <w:sz w:val="28"/>
          <w:szCs w:val="28"/>
          <w:lang w:val="en-US"/>
        </w:rPr>
        <w:t>Regulamentului</w:t>
      </w:r>
      <w:proofErr w:type="spellEnd"/>
      <w:r w:rsidR="00D9392E" w:rsidRPr="00D9392E">
        <w:rPr>
          <w:rFonts w:ascii="Times New Roman" w:eastAsia="Arial Unicode MS" w:hAnsi="Times New Roman" w:cs="Times New Roman"/>
          <w:bCs/>
          <w:sz w:val="28"/>
          <w:szCs w:val="28"/>
          <w:lang w:val="en-US"/>
        </w:rPr>
        <w:t xml:space="preserve">, </w:t>
      </w:r>
      <w:proofErr w:type="spellStart"/>
      <w:r w:rsidR="00D9392E" w:rsidRPr="00D9392E">
        <w:rPr>
          <w:rFonts w:ascii="Times New Roman" w:eastAsia="Arial Unicode MS" w:hAnsi="Times New Roman" w:cs="Times New Roman"/>
          <w:bCs/>
          <w:sz w:val="28"/>
          <w:szCs w:val="28"/>
          <w:lang w:val="en-US"/>
        </w:rPr>
        <w:t>iar</w:t>
      </w:r>
      <w:proofErr w:type="spellEnd"/>
      <w:r w:rsidR="00D9392E" w:rsidRPr="00D9392E">
        <w:rPr>
          <w:rFonts w:ascii="Times New Roman" w:eastAsia="Arial Unicode MS" w:hAnsi="Times New Roman" w:cs="Times New Roman"/>
          <w:bCs/>
          <w:sz w:val="28"/>
          <w:szCs w:val="28"/>
          <w:lang w:val="en-US"/>
        </w:rPr>
        <w:t xml:space="preserve"> în </w:t>
      </w:r>
      <w:proofErr w:type="spellStart"/>
      <w:r w:rsidR="00D9392E" w:rsidRPr="00D9392E">
        <w:rPr>
          <w:rFonts w:ascii="Times New Roman" w:eastAsia="Arial Unicode MS" w:hAnsi="Times New Roman" w:cs="Times New Roman"/>
          <w:bCs/>
          <w:sz w:val="28"/>
          <w:szCs w:val="28"/>
          <w:lang w:val="en-US"/>
        </w:rPr>
        <w:t>cazul</w:t>
      </w:r>
      <w:proofErr w:type="spellEnd"/>
      <w:r w:rsidR="00D9392E" w:rsidRPr="00D9392E">
        <w:rPr>
          <w:rFonts w:ascii="Times New Roman" w:eastAsia="Arial Unicode MS" w:hAnsi="Times New Roman" w:cs="Times New Roman"/>
          <w:bCs/>
          <w:sz w:val="28"/>
          <w:szCs w:val="28"/>
          <w:lang w:val="en-US"/>
        </w:rPr>
        <w:t xml:space="preserve"> </w:t>
      </w:r>
      <w:proofErr w:type="spellStart"/>
      <w:r w:rsidR="00D9392E" w:rsidRPr="00D9392E">
        <w:rPr>
          <w:rFonts w:ascii="Times New Roman" w:eastAsia="Arial Unicode MS" w:hAnsi="Times New Roman" w:cs="Times New Roman"/>
          <w:bCs/>
          <w:sz w:val="28"/>
          <w:szCs w:val="28"/>
          <w:lang w:val="en-US"/>
        </w:rPr>
        <w:t>utilizării</w:t>
      </w:r>
      <w:proofErr w:type="spellEnd"/>
      <w:r w:rsidR="00D9392E" w:rsidRPr="00D9392E">
        <w:rPr>
          <w:rFonts w:ascii="Times New Roman" w:eastAsia="Arial Unicode MS" w:hAnsi="Times New Roman" w:cs="Times New Roman"/>
          <w:bCs/>
          <w:sz w:val="28"/>
          <w:szCs w:val="28"/>
          <w:lang w:val="en-US"/>
        </w:rPr>
        <w:t xml:space="preserve"> </w:t>
      </w:r>
      <w:proofErr w:type="spellStart"/>
      <w:r w:rsidR="00D9392E" w:rsidRPr="00D9392E">
        <w:rPr>
          <w:rFonts w:ascii="Times New Roman" w:eastAsia="Arial Unicode MS" w:hAnsi="Times New Roman" w:cs="Times New Roman"/>
          <w:bCs/>
          <w:sz w:val="28"/>
          <w:szCs w:val="28"/>
          <w:lang w:val="en-US"/>
        </w:rPr>
        <w:t>unor</w:t>
      </w:r>
      <w:proofErr w:type="spellEnd"/>
      <w:r w:rsidR="00D9392E" w:rsidRPr="00D9392E">
        <w:rPr>
          <w:rFonts w:ascii="Times New Roman" w:eastAsia="Arial Unicode MS" w:hAnsi="Times New Roman" w:cs="Times New Roman"/>
          <w:bCs/>
          <w:sz w:val="28"/>
          <w:szCs w:val="28"/>
          <w:lang w:val="en-US"/>
        </w:rPr>
        <w:t xml:space="preserve"> </w:t>
      </w:r>
      <w:proofErr w:type="spellStart"/>
      <w:r w:rsidR="00D9392E" w:rsidRPr="00D9392E">
        <w:rPr>
          <w:rFonts w:ascii="Times New Roman" w:eastAsia="Arial Unicode MS" w:hAnsi="Times New Roman" w:cs="Times New Roman"/>
          <w:bCs/>
          <w:sz w:val="28"/>
          <w:szCs w:val="28"/>
          <w:lang w:val="en-US"/>
        </w:rPr>
        <w:t>metode</w:t>
      </w:r>
      <w:proofErr w:type="spellEnd"/>
      <w:r w:rsidR="00D9392E" w:rsidRPr="00D9392E">
        <w:rPr>
          <w:rFonts w:ascii="Times New Roman" w:eastAsia="Arial Unicode MS" w:hAnsi="Times New Roman" w:cs="Times New Roman"/>
          <w:bCs/>
          <w:sz w:val="28"/>
          <w:szCs w:val="28"/>
          <w:lang w:val="en-US"/>
        </w:rPr>
        <w:t xml:space="preserve"> de </w:t>
      </w:r>
      <w:proofErr w:type="spellStart"/>
      <w:r w:rsidR="00D9392E" w:rsidRPr="00D9392E">
        <w:rPr>
          <w:rFonts w:ascii="Times New Roman" w:eastAsia="Arial Unicode MS" w:hAnsi="Times New Roman" w:cs="Times New Roman"/>
          <w:bCs/>
          <w:sz w:val="28"/>
          <w:szCs w:val="28"/>
          <w:lang w:val="en-US"/>
        </w:rPr>
        <w:t>analiză</w:t>
      </w:r>
      <w:proofErr w:type="spellEnd"/>
      <w:r w:rsidR="00D9392E" w:rsidRPr="00D9392E">
        <w:rPr>
          <w:rFonts w:ascii="Times New Roman" w:eastAsia="Arial Unicode MS" w:hAnsi="Times New Roman" w:cs="Times New Roman"/>
          <w:bCs/>
          <w:sz w:val="28"/>
          <w:szCs w:val="28"/>
          <w:lang w:val="en-US"/>
        </w:rPr>
        <w:t xml:space="preserve"> </w:t>
      </w:r>
      <w:proofErr w:type="spellStart"/>
      <w:r w:rsidR="00D9392E" w:rsidRPr="00D9392E">
        <w:rPr>
          <w:rFonts w:ascii="Times New Roman" w:eastAsia="Arial Unicode MS" w:hAnsi="Times New Roman" w:cs="Times New Roman"/>
          <w:bCs/>
          <w:sz w:val="28"/>
          <w:szCs w:val="28"/>
          <w:lang w:val="en-US"/>
        </w:rPr>
        <w:t>diferite</w:t>
      </w:r>
      <w:proofErr w:type="spellEnd"/>
      <w:r w:rsidR="00D9392E" w:rsidRPr="00D9392E">
        <w:rPr>
          <w:rFonts w:ascii="Times New Roman" w:eastAsia="Arial Unicode MS" w:hAnsi="Times New Roman" w:cs="Times New Roman"/>
          <w:bCs/>
          <w:sz w:val="28"/>
          <w:szCs w:val="28"/>
          <w:lang w:val="en-US"/>
        </w:rPr>
        <w:t xml:space="preserve">, </w:t>
      </w:r>
      <w:proofErr w:type="spellStart"/>
      <w:r w:rsidR="00D9392E" w:rsidRPr="00D9392E">
        <w:rPr>
          <w:rFonts w:ascii="Times New Roman" w:eastAsia="Arial Unicode MS" w:hAnsi="Times New Roman" w:cs="Times New Roman"/>
          <w:bCs/>
          <w:sz w:val="28"/>
          <w:szCs w:val="28"/>
          <w:lang w:val="en-US"/>
        </w:rPr>
        <w:t>echivalența</w:t>
      </w:r>
      <w:proofErr w:type="spellEnd"/>
      <w:r w:rsidR="00D9392E" w:rsidRPr="00D9392E">
        <w:rPr>
          <w:rFonts w:ascii="Times New Roman" w:eastAsia="Arial Unicode MS" w:hAnsi="Times New Roman" w:cs="Times New Roman"/>
          <w:bCs/>
          <w:sz w:val="28"/>
          <w:szCs w:val="28"/>
          <w:lang w:val="en-US"/>
        </w:rPr>
        <w:t xml:space="preserve"> </w:t>
      </w:r>
      <w:proofErr w:type="spellStart"/>
      <w:r w:rsidR="00D9392E" w:rsidRPr="00D9392E">
        <w:rPr>
          <w:rFonts w:ascii="Times New Roman" w:eastAsia="Arial Unicode MS" w:hAnsi="Times New Roman" w:cs="Times New Roman"/>
          <w:bCs/>
          <w:sz w:val="28"/>
          <w:szCs w:val="28"/>
          <w:lang w:val="en-US"/>
        </w:rPr>
        <w:t>acestora</w:t>
      </w:r>
      <w:proofErr w:type="spellEnd"/>
      <w:r w:rsidR="00D9392E" w:rsidRPr="00D9392E">
        <w:rPr>
          <w:rFonts w:ascii="Times New Roman" w:eastAsia="Arial Unicode MS" w:hAnsi="Times New Roman" w:cs="Times New Roman"/>
          <w:bCs/>
          <w:sz w:val="28"/>
          <w:szCs w:val="28"/>
          <w:lang w:val="en-US"/>
        </w:rPr>
        <w:t xml:space="preserve"> se </w:t>
      </w:r>
      <w:proofErr w:type="spellStart"/>
      <w:r w:rsidR="00D9392E" w:rsidRPr="00D9392E">
        <w:rPr>
          <w:rFonts w:ascii="Times New Roman" w:eastAsia="Arial Unicode MS" w:hAnsi="Times New Roman" w:cs="Times New Roman"/>
          <w:bCs/>
          <w:sz w:val="28"/>
          <w:szCs w:val="28"/>
          <w:lang w:val="en-US"/>
        </w:rPr>
        <w:t>evaluează</w:t>
      </w:r>
      <w:proofErr w:type="spellEnd"/>
      <w:r w:rsidR="00D9392E" w:rsidRPr="00D9392E">
        <w:rPr>
          <w:rFonts w:ascii="Times New Roman" w:eastAsia="Arial Unicode MS" w:hAnsi="Times New Roman" w:cs="Times New Roman"/>
          <w:bCs/>
          <w:sz w:val="28"/>
          <w:szCs w:val="28"/>
          <w:lang w:val="en-US"/>
        </w:rPr>
        <w:t xml:space="preserve"> în </w:t>
      </w:r>
      <w:proofErr w:type="spellStart"/>
      <w:r w:rsidR="00D9392E" w:rsidRPr="00D9392E">
        <w:rPr>
          <w:rFonts w:ascii="Times New Roman" w:eastAsia="Arial Unicode MS" w:hAnsi="Times New Roman" w:cs="Times New Roman"/>
          <w:bCs/>
          <w:sz w:val="28"/>
          <w:szCs w:val="28"/>
          <w:lang w:val="en-US"/>
        </w:rPr>
        <w:t>conformitate</w:t>
      </w:r>
      <w:proofErr w:type="spellEnd"/>
      <w:r w:rsidR="00D9392E" w:rsidRPr="00D9392E">
        <w:rPr>
          <w:rFonts w:ascii="Times New Roman" w:eastAsia="Arial Unicode MS" w:hAnsi="Times New Roman" w:cs="Times New Roman"/>
          <w:bCs/>
          <w:sz w:val="28"/>
          <w:szCs w:val="28"/>
          <w:lang w:val="en-US"/>
        </w:rPr>
        <w:t xml:space="preserve"> cu </w:t>
      </w:r>
      <w:proofErr w:type="spellStart"/>
      <w:r w:rsidR="00D9392E" w:rsidRPr="00D9392E">
        <w:rPr>
          <w:rFonts w:ascii="Times New Roman" w:eastAsia="Arial Unicode MS" w:hAnsi="Times New Roman" w:cs="Times New Roman"/>
          <w:bCs/>
          <w:sz w:val="28"/>
          <w:szCs w:val="28"/>
          <w:lang w:val="en-US"/>
        </w:rPr>
        <w:t>standardul</w:t>
      </w:r>
      <w:proofErr w:type="spellEnd"/>
      <w:r w:rsidR="00D9392E" w:rsidRPr="00D9392E">
        <w:rPr>
          <w:rFonts w:ascii="Times New Roman" w:eastAsia="Arial Unicode MS" w:hAnsi="Times New Roman" w:cs="Times New Roman"/>
          <w:bCs/>
          <w:sz w:val="28"/>
          <w:szCs w:val="28"/>
          <w:lang w:val="en-US"/>
        </w:rPr>
        <w:t xml:space="preserve"> SM EN ISO 17994:2014 </w:t>
      </w:r>
      <w:r w:rsidR="00D9392E" w:rsidRPr="00D9392E">
        <w:rPr>
          <w:rFonts w:ascii="Times New Roman" w:eastAsia="Arial Unicode MS" w:hAnsi="Times New Roman" w:cs="Times New Roman"/>
          <w:bCs/>
          <w:sz w:val="28"/>
          <w:szCs w:val="28"/>
        </w:rPr>
        <w:t>„</w:t>
      </w:r>
      <w:proofErr w:type="spellStart"/>
      <w:r w:rsidR="00D9392E" w:rsidRPr="00D9392E">
        <w:rPr>
          <w:rFonts w:ascii="Times New Roman" w:eastAsia="Arial Unicode MS" w:hAnsi="Times New Roman" w:cs="Times New Roman"/>
          <w:bCs/>
          <w:sz w:val="28"/>
          <w:szCs w:val="28"/>
          <w:lang w:val="en-US"/>
        </w:rPr>
        <w:t>Calitatea</w:t>
      </w:r>
      <w:proofErr w:type="spellEnd"/>
      <w:r w:rsidR="00D9392E" w:rsidRPr="00D9392E">
        <w:rPr>
          <w:rFonts w:ascii="Times New Roman" w:eastAsia="Arial Unicode MS" w:hAnsi="Times New Roman" w:cs="Times New Roman"/>
          <w:bCs/>
          <w:sz w:val="28"/>
          <w:szCs w:val="28"/>
          <w:lang w:val="en-US"/>
        </w:rPr>
        <w:t xml:space="preserve"> </w:t>
      </w:r>
      <w:proofErr w:type="spellStart"/>
      <w:r w:rsidR="00D9392E" w:rsidRPr="00D9392E">
        <w:rPr>
          <w:rFonts w:ascii="Times New Roman" w:eastAsia="Arial Unicode MS" w:hAnsi="Times New Roman" w:cs="Times New Roman"/>
          <w:bCs/>
          <w:sz w:val="28"/>
          <w:szCs w:val="28"/>
          <w:lang w:val="en-US"/>
        </w:rPr>
        <w:t>apei</w:t>
      </w:r>
      <w:proofErr w:type="spellEnd"/>
      <w:r w:rsidR="00D9392E" w:rsidRPr="00D9392E">
        <w:rPr>
          <w:rFonts w:ascii="Times New Roman" w:eastAsia="Arial Unicode MS" w:hAnsi="Times New Roman" w:cs="Times New Roman"/>
          <w:bCs/>
          <w:sz w:val="28"/>
          <w:szCs w:val="28"/>
          <w:lang w:val="en-US"/>
        </w:rPr>
        <w:t xml:space="preserve"> – </w:t>
      </w:r>
      <w:proofErr w:type="spellStart"/>
      <w:r w:rsidR="00D9392E" w:rsidRPr="00D9392E">
        <w:rPr>
          <w:rFonts w:ascii="Times New Roman" w:eastAsia="Arial Unicode MS" w:hAnsi="Times New Roman" w:cs="Times New Roman"/>
          <w:bCs/>
          <w:sz w:val="28"/>
          <w:szCs w:val="28"/>
          <w:lang w:val="en-US"/>
        </w:rPr>
        <w:t>cerințe</w:t>
      </w:r>
      <w:proofErr w:type="spellEnd"/>
      <w:r w:rsidR="00D9392E" w:rsidRPr="00D9392E">
        <w:rPr>
          <w:rFonts w:ascii="Times New Roman" w:eastAsia="Arial Unicode MS" w:hAnsi="Times New Roman" w:cs="Times New Roman"/>
          <w:bCs/>
          <w:sz w:val="28"/>
          <w:szCs w:val="28"/>
          <w:lang w:val="en-US"/>
        </w:rPr>
        <w:t xml:space="preserve"> </w:t>
      </w:r>
      <w:proofErr w:type="spellStart"/>
      <w:r w:rsidR="00D9392E" w:rsidRPr="00D9392E">
        <w:rPr>
          <w:rFonts w:ascii="Times New Roman" w:eastAsia="Arial Unicode MS" w:hAnsi="Times New Roman" w:cs="Times New Roman"/>
          <w:bCs/>
          <w:sz w:val="28"/>
          <w:szCs w:val="28"/>
          <w:lang w:val="en-US"/>
        </w:rPr>
        <w:t>pentru</w:t>
      </w:r>
      <w:proofErr w:type="spellEnd"/>
      <w:r w:rsidR="00D9392E" w:rsidRPr="00D9392E">
        <w:rPr>
          <w:rFonts w:ascii="Times New Roman" w:eastAsia="Arial Unicode MS" w:hAnsi="Times New Roman" w:cs="Times New Roman"/>
          <w:bCs/>
          <w:sz w:val="28"/>
          <w:szCs w:val="28"/>
          <w:lang w:val="en-US"/>
        </w:rPr>
        <w:t xml:space="preserve"> </w:t>
      </w:r>
      <w:proofErr w:type="spellStart"/>
      <w:r w:rsidR="00D9392E" w:rsidRPr="00D9392E">
        <w:rPr>
          <w:rFonts w:ascii="Times New Roman" w:eastAsia="Arial Unicode MS" w:hAnsi="Times New Roman" w:cs="Times New Roman"/>
          <w:bCs/>
          <w:sz w:val="28"/>
          <w:szCs w:val="28"/>
          <w:lang w:val="en-US"/>
        </w:rPr>
        <w:t>compararea</w:t>
      </w:r>
      <w:proofErr w:type="spellEnd"/>
      <w:r w:rsidR="00D9392E" w:rsidRPr="00D9392E">
        <w:rPr>
          <w:rFonts w:ascii="Times New Roman" w:eastAsia="Arial Unicode MS" w:hAnsi="Times New Roman" w:cs="Times New Roman"/>
          <w:bCs/>
          <w:sz w:val="28"/>
          <w:szCs w:val="28"/>
          <w:lang w:val="en-US"/>
        </w:rPr>
        <w:t xml:space="preserve"> </w:t>
      </w:r>
      <w:proofErr w:type="spellStart"/>
      <w:r w:rsidR="00D9392E" w:rsidRPr="00D9392E">
        <w:rPr>
          <w:rFonts w:ascii="Times New Roman" w:eastAsia="Arial Unicode MS" w:hAnsi="Times New Roman" w:cs="Times New Roman"/>
          <w:bCs/>
          <w:sz w:val="28"/>
          <w:szCs w:val="28"/>
          <w:lang w:val="en-US"/>
        </w:rPr>
        <w:t>recuperării</w:t>
      </w:r>
      <w:proofErr w:type="spellEnd"/>
      <w:r w:rsidR="00D9392E" w:rsidRPr="00D9392E">
        <w:rPr>
          <w:rFonts w:ascii="Times New Roman" w:eastAsia="Arial Unicode MS" w:hAnsi="Times New Roman" w:cs="Times New Roman"/>
          <w:bCs/>
          <w:sz w:val="28"/>
          <w:szCs w:val="28"/>
          <w:lang w:val="en-US"/>
        </w:rPr>
        <w:t xml:space="preserve"> relative a </w:t>
      </w:r>
      <w:proofErr w:type="spellStart"/>
      <w:r w:rsidR="00D9392E" w:rsidRPr="00D9392E">
        <w:rPr>
          <w:rFonts w:ascii="Times New Roman" w:eastAsia="Arial Unicode MS" w:hAnsi="Times New Roman" w:cs="Times New Roman"/>
          <w:bCs/>
          <w:sz w:val="28"/>
          <w:szCs w:val="28"/>
          <w:lang w:val="en-US"/>
        </w:rPr>
        <w:t>microorganismelor</w:t>
      </w:r>
      <w:proofErr w:type="spellEnd"/>
      <w:r w:rsidR="00D9392E" w:rsidRPr="00D9392E">
        <w:rPr>
          <w:rFonts w:ascii="Times New Roman" w:eastAsia="Arial Unicode MS" w:hAnsi="Times New Roman" w:cs="Times New Roman"/>
          <w:bCs/>
          <w:sz w:val="28"/>
          <w:szCs w:val="28"/>
          <w:lang w:val="en-US"/>
        </w:rPr>
        <w:t xml:space="preserve"> </w:t>
      </w:r>
      <w:proofErr w:type="spellStart"/>
      <w:r w:rsidR="00D9392E" w:rsidRPr="00D9392E">
        <w:rPr>
          <w:rFonts w:ascii="Times New Roman" w:eastAsia="Arial Unicode MS" w:hAnsi="Times New Roman" w:cs="Times New Roman"/>
          <w:bCs/>
          <w:sz w:val="28"/>
          <w:szCs w:val="28"/>
          <w:lang w:val="en-US"/>
        </w:rPr>
        <w:t>prin</w:t>
      </w:r>
      <w:proofErr w:type="spellEnd"/>
      <w:r w:rsidR="00D9392E" w:rsidRPr="00D9392E">
        <w:rPr>
          <w:rFonts w:ascii="Times New Roman" w:eastAsia="Arial Unicode MS" w:hAnsi="Times New Roman" w:cs="Times New Roman"/>
          <w:bCs/>
          <w:sz w:val="28"/>
          <w:szCs w:val="28"/>
          <w:lang w:val="en-US"/>
        </w:rPr>
        <w:t xml:space="preserve"> </w:t>
      </w:r>
      <w:proofErr w:type="spellStart"/>
      <w:r w:rsidR="00D9392E" w:rsidRPr="00D9392E">
        <w:rPr>
          <w:rFonts w:ascii="Times New Roman" w:eastAsia="Arial Unicode MS" w:hAnsi="Times New Roman" w:cs="Times New Roman"/>
          <w:bCs/>
          <w:sz w:val="28"/>
          <w:szCs w:val="28"/>
          <w:lang w:val="en-US"/>
        </w:rPr>
        <w:t>două</w:t>
      </w:r>
      <w:proofErr w:type="spellEnd"/>
      <w:r w:rsidR="00D9392E" w:rsidRPr="00D9392E">
        <w:rPr>
          <w:rFonts w:ascii="Times New Roman" w:eastAsia="Arial Unicode MS" w:hAnsi="Times New Roman" w:cs="Times New Roman"/>
          <w:bCs/>
          <w:sz w:val="28"/>
          <w:szCs w:val="28"/>
          <w:lang w:val="en-US"/>
        </w:rPr>
        <w:t xml:space="preserve"> </w:t>
      </w:r>
      <w:proofErr w:type="spellStart"/>
      <w:r w:rsidR="00D9392E" w:rsidRPr="00D9392E">
        <w:rPr>
          <w:rFonts w:ascii="Times New Roman" w:eastAsia="Arial Unicode MS" w:hAnsi="Times New Roman" w:cs="Times New Roman"/>
          <w:bCs/>
          <w:sz w:val="28"/>
          <w:szCs w:val="28"/>
          <w:lang w:val="en-US"/>
        </w:rPr>
        <w:t>metode</w:t>
      </w:r>
      <w:proofErr w:type="spellEnd"/>
      <w:r w:rsidR="00D9392E" w:rsidRPr="00D9392E">
        <w:rPr>
          <w:rFonts w:ascii="Times New Roman" w:eastAsia="Arial Unicode MS" w:hAnsi="Times New Roman" w:cs="Times New Roman"/>
          <w:bCs/>
          <w:sz w:val="28"/>
          <w:szCs w:val="28"/>
          <w:lang w:val="en-US"/>
        </w:rPr>
        <w:t xml:space="preserve"> </w:t>
      </w:r>
      <w:proofErr w:type="spellStart"/>
      <w:r w:rsidR="00D9392E" w:rsidRPr="00D9392E">
        <w:rPr>
          <w:rFonts w:ascii="Times New Roman" w:eastAsia="Arial Unicode MS" w:hAnsi="Times New Roman" w:cs="Times New Roman"/>
          <w:bCs/>
          <w:sz w:val="28"/>
          <w:szCs w:val="28"/>
          <w:lang w:val="en-US"/>
        </w:rPr>
        <w:t>cantitative</w:t>
      </w:r>
      <w:proofErr w:type="spellEnd"/>
      <w:r w:rsidR="00D9392E" w:rsidRPr="00D9392E">
        <w:rPr>
          <w:rFonts w:ascii="Times New Roman" w:eastAsia="Arial Unicode MS" w:hAnsi="Times New Roman" w:cs="Times New Roman"/>
          <w:bCs/>
          <w:sz w:val="28"/>
          <w:szCs w:val="28"/>
        </w:rPr>
        <w:t>”</w:t>
      </w:r>
      <w:r w:rsidR="008568D4" w:rsidRPr="00D9392E">
        <w:rPr>
          <w:rFonts w:ascii="Times New Roman" w:eastAsia="Times New Roman" w:hAnsi="Times New Roman" w:cs="Times New Roman"/>
          <w:sz w:val="28"/>
          <w:szCs w:val="28"/>
        </w:rPr>
        <w:t>.</w:t>
      </w:r>
      <w:r w:rsidR="008568D4" w:rsidRPr="00D9392E">
        <w:rPr>
          <w:rFonts w:ascii="Times New Roman" w:eastAsia="Arial Unicode MS" w:hAnsi="Times New Roman" w:cs="Times New Roman"/>
          <w:sz w:val="28"/>
          <w:szCs w:val="28"/>
        </w:rPr>
        <w:t xml:space="preserve"> </w:t>
      </w:r>
    </w:p>
    <w:p w14:paraId="418E8CB3" w14:textId="77777777" w:rsidR="008568D4" w:rsidRPr="00914330" w:rsidRDefault="008568D4" w:rsidP="008568D4">
      <w:pPr>
        <w:pBdr>
          <w:top w:val="nil"/>
          <w:left w:val="nil"/>
          <w:bottom w:val="nil"/>
          <w:right w:val="nil"/>
          <w:between w:val="nil"/>
        </w:pBdr>
        <w:ind w:left="-709"/>
        <w:jc w:val="both"/>
        <w:rPr>
          <w:rFonts w:asciiTheme="majorBidi" w:hAnsiTheme="majorBidi" w:cstheme="majorBidi"/>
          <w:sz w:val="28"/>
          <w:szCs w:val="28"/>
          <w:lang w:val="ro-RO"/>
        </w:rPr>
      </w:pPr>
    </w:p>
    <w:p w14:paraId="4DCC1409" w14:textId="2409FF82" w:rsidR="00EE4EDB" w:rsidRPr="00914330" w:rsidRDefault="00EE4EDB" w:rsidP="00EE4EDB">
      <w:pPr>
        <w:shd w:val="clear" w:color="auto" w:fill="FFFFFF"/>
        <w:jc w:val="center"/>
        <w:rPr>
          <w:b/>
          <w:iCs/>
          <w:sz w:val="28"/>
          <w:szCs w:val="28"/>
          <w:lang w:val="ro-RO"/>
        </w:rPr>
      </w:pPr>
      <w:r w:rsidRPr="00914330">
        <w:rPr>
          <w:b/>
          <w:iCs/>
          <w:sz w:val="28"/>
          <w:szCs w:val="28"/>
          <w:lang w:val="ro-RO"/>
        </w:rPr>
        <w:t xml:space="preserve">Secțiunea </w:t>
      </w:r>
      <w:r w:rsidR="00774199" w:rsidRPr="00914330">
        <w:rPr>
          <w:b/>
          <w:iCs/>
          <w:sz w:val="28"/>
          <w:szCs w:val="28"/>
          <w:lang w:val="ro-RO"/>
        </w:rPr>
        <w:t xml:space="preserve">a </w:t>
      </w:r>
      <w:r w:rsidRPr="00914330">
        <w:rPr>
          <w:b/>
          <w:iCs/>
          <w:sz w:val="28"/>
          <w:szCs w:val="28"/>
          <w:lang w:val="ro-RO"/>
        </w:rPr>
        <w:t>2</w:t>
      </w:r>
      <w:r w:rsidR="00C4023B" w:rsidRPr="00914330">
        <w:rPr>
          <w:b/>
          <w:iCs/>
          <w:sz w:val="28"/>
          <w:szCs w:val="28"/>
          <w:lang w:val="ro-RO"/>
        </w:rPr>
        <w:t>-</w:t>
      </w:r>
      <w:r w:rsidR="00774199" w:rsidRPr="00914330">
        <w:rPr>
          <w:b/>
          <w:iCs/>
          <w:sz w:val="28"/>
          <w:szCs w:val="28"/>
          <w:lang w:val="ro-RO"/>
        </w:rPr>
        <w:t>a</w:t>
      </w:r>
    </w:p>
    <w:p w14:paraId="29296A26" w14:textId="4A056A22" w:rsidR="00EE4EDB" w:rsidRPr="00914330" w:rsidRDefault="00EE4EDB" w:rsidP="00EE4EDB">
      <w:pPr>
        <w:shd w:val="clear" w:color="auto" w:fill="FFFFFF"/>
        <w:jc w:val="center"/>
        <w:rPr>
          <w:b/>
          <w:bCs/>
          <w:sz w:val="28"/>
          <w:szCs w:val="28"/>
          <w:lang w:val="ro-RO"/>
        </w:rPr>
      </w:pPr>
      <w:r w:rsidRPr="00914330">
        <w:rPr>
          <w:b/>
          <w:bCs/>
          <w:sz w:val="28"/>
          <w:szCs w:val="28"/>
          <w:lang w:val="ro-RO"/>
        </w:rPr>
        <w:t xml:space="preserve">Evaluarea calității apei </w:t>
      </w:r>
      <w:r w:rsidR="002249A7" w:rsidRPr="00914330">
        <w:rPr>
          <w:b/>
          <w:bCs/>
          <w:sz w:val="28"/>
          <w:szCs w:val="28"/>
          <w:lang w:val="ro-RO"/>
        </w:rPr>
        <w:t xml:space="preserve">de îmbăiere </w:t>
      </w:r>
    </w:p>
    <w:p w14:paraId="407ACB86" w14:textId="4845974A" w:rsidR="00FB2461" w:rsidRPr="00914330" w:rsidRDefault="008568D4" w:rsidP="004C3E4F">
      <w:pPr>
        <w:pStyle w:val="Listparagraf"/>
        <w:numPr>
          <w:ilvl w:val="0"/>
          <w:numId w:val="2"/>
        </w:numPr>
        <w:pBdr>
          <w:top w:val="nil"/>
          <w:left w:val="nil"/>
          <w:bottom w:val="nil"/>
          <w:right w:val="nil"/>
          <w:between w:val="nil"/>
        </w:pBdr>
        <w:spacing w:line="240" w:lineRule="auto"/>
        <w:ind w:left="-720" w:firstLine="349"/>
        <w:jc w:val="both"/>
        <w:rPr>
          <w:rFonts w:asciiTheme="majorBidi" w:eastAsia="Times New Roman" w:hAnsiTheme="majorBidi" w:cstheme="majorBidi"/>
          <w:sz w:val="28"/>
          <w:szCs w:val="28"/>
        </w:rPr>
      </w:pPr>
      <w:r w:rsidRPr="00914330">
        <w:rPr>
          <w:rFonts w:asciiTheme="majorBidi" w:eastAsia="Times New Roman" w:hAnsiTheme="majorBidi" w:cstheme="majorBidi"/>
          <w:sz w:val="28"/>
          <w:szCs w:val="28"/>
        </w:rPr>
        <w:t xml:space="preserve">ANSP centralizează seturile de date privind calitatea apei </w:t>
      </w:r>
      <w:r w:rsidR="002249A7" w:rsidRPr="00914330">
        <w:rPr>
          <w:rFonts w:asciiTheme="majorBidi" w:eastAsia="Times New Roman" w:hAnsiTheme="majorBidi" w:cstheme="majorBidi"/>
          <w:sz w:val="28"/>
          <w:szCs w:val="28"/>
        </w:rPr>
        <w:t xml:space="preserve">de îmbăiere </w:t>
      </w:r>
      <w:r w:rsidRPr="00914330">
        <w:rPr>
          <w:rFonts w:asciiTheme="majorBidi" w:eastAsia="Times New Roman" w:hAnsiTheme="majorBidi" w:cstheme="majorBidi"/>
          <w:sz w:val="28"/>
          <w:szCs w:val="28"/>
        </w:rPr>
        <w:t xml:space="preserve">colectate pe baza  </w:t>
      </w:r>
      <w:r w:rsidRPr="00914330">
        <w:rPr>
          <w:rFonts w:asciiTheme="majorBidi" w:hAnsiTheme="majorBidi" w:cstheme="majorBidi"/>
          <w:sz w:val="28"/>
          <w:szCs w:val="28"/>
        </w:rPr>
        <w:t xml:space="preserve">monitorizării parametrilor prevăzuți </w:t>
      </w:r>
      <w:r w:rsidR="00397FDE" w:rsidRPr="00914330">
        <w:rPr>
          <w:rFonts w:asciiTheme="majorBidi" w:hAnsiTheme="majorBidi" w:cstheme="majorBidi"/>
          <w:sz w:val="28"/>
          <w:szCs w:val="28"/>
        </w:rPr>
        <w:t>în</w:t>
      </w:r>
      <w:r w:rsidRPr="00914330">
        <w:rPr>
          <w:rFonts w:asciiTheme="majorBidi" w:hAnsiTheme="majorBidi" w:cstheme="majorBidi"/>
          <w:sz w:val="28"/>
          <w:szCs w:val="28"/>
        </w:rPr>
        <w:t xml:space="preserve"> anexa nr.</w:t>
      </w:r>
      <w:r w:rsidR="00397FDE" w:rsidRPr="00914330">
        <w:rPr>
          <w:rFonts w:asciiTheme="majorBidi" w:hAnsiTheme="majorBidi" w:cstheme="majorBidi"/>
          <w:sz w:val="28"/>
          <w:szCs w:val="28"/>
        </w:rPr>
        <w:t xml:space="preserve"> </w:t>
      </w:r>
      <w:r w:rsidRPr="00914330">
        <w:rPr>
          <w:rFonts w:asciiTheme="majorBidi" w:hAnsiTheme="majorBidi" w:cstheme="majorBidi"/>
          <w:sz w:val="28"/>
          <w:szCs w:val="28"/>
        </w:rPr>
        <w:t>1</w:t>
      </w:r>
      <w:r w:rsidR="00920A4B">
        <w:rPr>
          <w:rFonts w:asciiTheme="majorBidi" w:hAnsiTheme="majorBidi" w:cstheme="majorBidi"/>
          <w:sz w:val="28"/>
          <w:szCs w:val="28"/>
        </w:rPr>
        <w:t xml:space="preserve"> a Regulamentului</w:t>
      </w:r>
      <w:r w:rsidR="00397FDE" w:rsidRPr="00914330">
        <w:rPr>
          <w:rFonts w:asciiTheme="majorBidi" w:hAnsiTheme="majorBidi" w:cstheme="majorBidi"/>
          <w:sz w:val="28"/>
          <w:szCs w:val="28"/>
        </w:rPr>
        <w:t>,</w:t>
      </w:r>
      <w:r w:rsidRPr="00914330">
        <w:rPr>
          <w:rFonts w:asciiTheme="majorBidi" w:hAnsiTheme="majorBidi" w:cstheme="majorBidi"/>
          <w:sz w:val="28"/>
          <w:szCs w:val="28"/>
        </w:rPr>
        <w:t xml:space="preserve"> coloana A</w:t>
      </w:r>
      <w:r w:rsidR="006667FD" w:rsidRPr="00914330">
        <w:rPr>
          <w:rFonts w:asciiTheme="majorBidi" w:eastAsia="Times New Roman" w:hAnsiTheme="majorBidi" w:cstheme="majorBidi"/>
          <w:sz w:val="28"/>
          <w:szCs w:val="28"/>
        </w:rPr>
        <w:t xml:space="preserve">. </w:t>
      </w:r>
    </w:p>
    <w:p w14:paraId="28A12EC6" w14:textId="41BA18B8" w:rsidR="00EE4EDB" w:rsidRPr="00DB2D4F" w:rsidRDefault="00EE4EDB" w:rsidP="004C3E4F">
      <w:pPr>
        <w:pStyle w:val="Listparagraf"/>
        <w:numPr>
          <w:ilvl w:val="0"/>
          <w:numId w:val="2"/>
        </w:numPr>
        <w:pBdr>
          <w:top w:val="nil"/>
          <w:left w:val="nil"/>
          <w:bottom w:val="nil"/>
          <w:right w:val="nil"/>
          <w:between w:val="nil"/>
        </w:pBdr>
        <w:spacing w:line="240" w:lineRule="auto"/>
        <w:ind w:left="-720" w:firstLine="349"/>
        <w:jc w:val="both"/>
        <w:rPr>
          <w:rFonts w:ascii="Times New Roman" w:eastAsia="Times New Roman" w:hAnsi="Times New Roman" w:cs="Times New Roman"/>
          <w:sz w:val="28"/>
          <w:szCs w:val="28"/>
        </w:rPr>
      </w:pPr>
      <w:r w:rsidRPr="00DB2D4F">
        <w:rPr>
          <w:rFonts w:ascii="Times New Roman" w:eastAsia="Times New Roman" w:hAnsi="Times New Roman" w:cs="Times New Roman"/>
          <w:sz w:val="28"/>
          <w:szCs w:val="28"/>
        </w:rPr>
        <w:t xml:space="preserve">Evaluările calității apei </w:t>
      </w:r>
      <w:r w:rsidR="002249A7" w:rsidRPr="00DB2D4F">
        <w:rPr>
          <w:rFonts w:ascii="Times New Roman" w:eastAsia="Times New Roman" w:hAnsi="Times New Roman" w:cs="Times New Roman"/>
          <w:sz w:val="28"/>
          <w:szCs w:val="28"/>
        </w:rPr>
        <w:t xml:space="preserve">de îmbăiere </w:t>
      </w:r>
      <w:r w:rsidRPr="00DB2D4F">
        <w:rPr>
          <w:rFonts w:ascii="Times New Roman" w:eastAsia="Times New Roman" w:hAnsi="Times New Roman" w:cs="Times New Roman"/>
          <w:sz w:val="28"/>
          <w:szCs w:val="28"/>
        </w:rPr>
        <w:t>se realizează</w:t>
      </w:r>
      <w:r w:rsidR="008568D4" w:rsidRPr="00DB2D4F">
        <w:rPr>
          <w:rFonts w:ascii="Times New Roman" w:eastAsia="Times New Roman" w:hAnsi="Times New Roman" w:cs="Times New Roman"/>
          <w:sz w:val="28"/>
          <w:szCs w:val="28"/>
        </w:rPr>
        <w:t xml:space="preserve"> </w:t>
      </w:r>
      <w:r w:rsidRPr="00DB2D4F">
        <w:rPr>
          <w:rFonts w:ascii="Times New Roman" w:eastAsia="Times New Roman" w:hAnsi="Times New Roman" w:cs="Times New Roman"/>
          <w:sz w:val="28"/>
          <w:szCs w:val="28"/>
        </w:rPr>
        <w:t>:</w:t>
      </w:r>
    </w:p>
    <w:p w14:paraId="4A8C3C11" w14:textId="3D7494A3" w:rsidR="00EE4EDB" w:rsidRPr="00DB2D4F" w:rsidRDefault="00EE4EDB" w:rsidP="004C3E4F">
      <w:pPr>
        <w:pStyle w:val="Listparagraf"/>
        <w:numPr>
          <w:ilvl w:val="1"/>
          <w:numId w:val="2"/>
        </w:numPr>
        <w:pBdr>
          <w:top w:val="nil"/>
          <w:left w:val="nil"/>
          <w:bottom w:val="nil"/>
          <w:right w:val="nil"/>
          <w:between w:val="nil"/>
        </w:pBdr>
        <w:spacing w:line="240" w:lineRule="auto"/>
        <w:ind w:left="-810" w:firstLine="450"/>
        <w:jc w:val="both"/>
        <w:rPr>
          <w:rFonts w:ascii="Times New Roman" w:eastAsia="Times New Roman" w:hAnsi="Times New Roman" w:cs="Times New Roman"/>
          <w:sz w:val="28"/>
          <w:szCs w:val="28"/>
        </w:rPr>
      </w:pPr>
      <w:r w:rsidRPr="00DB2D4F">
        <w:rPr>
          <w:rFonts w:ascii="Times New Roman" w:eastAsia="Times New Roman" w:hAnsi="Times New Roman" w:cs="Times New Roman"/>
          <w:sz w:val="28"/>
          <w:szCs w:val="28"/>
        </w:rPr>
        <w:t xml:space="preserve">pentru fiecare apă </w:t>
      </w:r>
      <w:r w:rsidR="002249A7" w:rsidRPr="00DB2D4F">
        <w:rPr>
          <w:rFonts w:ascii="Times New Roman" w:eastAsia="Times New Roman" w:hAnsi="Times New Roman" w:cs="Times New Roman"/>
          <w:sz w:val="28"/>
          <w:szCs w:val="28"/>
        </w:rPr>
        <w:t>de îmbăiere</w:t>
      </w:r>
      <w:r w:rsidRPr="00DB2D4F">
        <w:rPr>
          <w:rFonts w:ascii="Times New Roman" w:eastAsia="Times New Roman" w:hAnsi="Times New Roman" w:cs="Times New Roman"/>
          <w:sz w:val="28"/>
          <w:szCs w:val="28"/>
        </w:rPr>
        <w:t>;</w:t>
      </w:r>
    </w:p>
    <w:p w14:paraId="00E945BA" w14:textId="29464BB2" w:rsidR="00EE4EDB" w:rsidRPr="00DB2D4F" w:rsidRDefault="00EE4EDB" w:rsidP="004C3E4F">
      <w:pPr>
        <w:pStyle w:val="Listparagraf"/>
        <w:numPr>
          <w:ilvl w:val="1"/>
          <w:numId w:val="2"/>
        </w:numPr>
        <w:pBdr>
          <w:top w:val="nil"/>
          <w:left w:val="nil"/>
          <w:bottom w:val="nil"/>
          <w:right w:val="nil"/>
          <w:between w:val="nil"/>
        </w:pBdr>
        <w:spacing w:line="240" w:lineRule="auto"/>
        <w:ind w:left="-810" w:firstLine="450"/>
        <w:jc w:val="both"/>
        <w:rPr>
          <w:rFonts w:ascii="Times New Roman" w:eastAsia="Times New Roman" w:hAnsi="Times New Roman" w:cs="Times New Roman"/>
          <w:sz w:val="28"/>
          <w:szCs w:val="28"/>
        </w:rPr>
      </w:pPr>
      <w:r w:rsidRPr="00DB2D4F">
        <w:rPr>
          <w:rFonts w:ascii="Times New Roman" w:eastAsia="Times New Roman" w:hAnsi="Times New Roman" w:cs="Times New Roman"/>
          <w:sz w:val="28"/>
          <w:szCs w:val="28"/>
        </w:rPr>
        <w:t xml:space="preserve">după sfârșitul fiecărui sezon </w:t>
      </w:r>
      <w:r w:rsidR="002249A7" w:rsidRPr="00DB2D4F">
        <w:rPr>
          <w:rFonts w:ascii="Times New Roman" w:eastAsia="Times New Roman" w:hAnsi="Times New Roman" w:cs="Times New Roman"/>
          <w:sz w:val="28"/>
          <w:szCs w:val="28"/>
        </w:rPr>
        <w:t>de îmbăiere</w:t>
      </w:r>
      <w:r w:rsidRPr="00DB2D4F">
        <w:rPr>
          <w:rFonts w:ascii="Times New Roman" w:eastAsia="Times New Roman" w:hAnsi="Times New Roman" w:cs="Times New Roman"/>
          <w:sz w:val="28"/>
          <w:szCs w:val="28"/>
        </w:rPr>
        <w:t>;</w:t>
      </w:r>
    </w:p>
    <w:p w14:paraId="144E098F" w14:textId="5E973A3C" w:rsidR="003C579B" w:rsidRPr="00DB2D4F" w:rsidRDefault="003C579B" w:rsidP="004C3E4F">
      <w:pPr>
        <w:pStyle w:val="Listparagraf"/>
        <w:numPr>
          <w:ilvl w:val="1"/>
          <w:numId w:val="2"/>
        </w:numPr>
        <w:pBdr>
          <w:top w:val="nil"/>
          <w:left w:val="nil"/>
          <w:bottom w:val="nil"/>
          <w:right w:val="nil"/>
          <w:between w:val="nil"/>
        </w:pBdr>
        <w:spacing w:line="240" w:lineRule="auto"/>
        <w:ind w:left="-810" w:firstLine="450"/>
        <w:jc w:val="both"/>
        <w:rPr>
          <w:rFonts w:ascii="Times New Roman" w:eastAsia="Times New Roman" w:hAnsi="Times New Roman" w:cs="Times New Roman"/>
          <w:sz w:val="28"/>
          <w:szCs w:val="28"/>
        </w:rPr>
      </w:pPr>
      <w:r w:rsidRPr="00DB2D4F">
        <w:rPr>
          <w:rFonts w:ascii="Times New Roman" w:eastAsia="Times New Roman" w:hAnsi="Times New Roman" w:cs="Times New Roman"/>
          <w:sz w:val="28"/>
          <w:szCs w:val="28"/>
        </w:rPr>
        <w:t xml:space="preserve">pe baza setului de date privind calitatea apei </w:t>
      </w:r>
      <w:bookmarkStart w:id="5" w:name="_Hlk200905446"/>
      <w:r w:rsidR="002249A7" w:rsidRPr="00DB2D4F">
        <w:rPr>
          <w:rFonts w:ascii="Times New Roman" w:eastAsia="Times New Roman" w:hAnsi="Times New Roman" w:cs="Times New Roman"/>
          <w:sz w:val="28"/>
          <w:szCs w:val="28"/>
        </w:rPr>
        <w:t xml:space="preserve">de îmbăiere </w:t>
      </w:r>
      <w:bookmarkEnd w:id="5"/>
      <w:r w:rsidRPr="00DB2D4F">
        <w:rPr>
          <w:rFonts w:ascii="Times New Roman" w:eastAsia="Times New Roman" w:hAnsi="Times New Roman" w:cs="Times New Roman"/>
          <w:sz w:val="28"/>
          <w:szCs w:val="28"/>
        </w:rPr>
        <w:t xml:space="preserve">din sezonul curent </w:t>
      </w:r>
      <w:r w:rsidR="00397FDE" w:rsidRPr="00DB2D4F">
        <w:rPr>
          <w:rFonts w:ascii="Times New Roman" w:eastAsia="Times New Roman" w:hAnsi="Times New Roman" w:cs="Times New Roman"/>
          <w:sz w:val="28"/>
          <w:szCs w:val="28"/>
        </w:rPr>
        <w:t>și</w:t>
      </w:r>
      <w:r w:rsidRPr="00DB2D4F">
        <w:rPr>
          <w:rFonts w:ascii="Times New Roman" w:eastAsia="Times New Roman" w:hAnsi="Times New Roman" w:cs="Times New Roman"/>
          <w:sz w:val="28"/>
          <w:szCs w:val="28"/>
        </w:rPr>
        <w:t xml:space="preserve"> 3 sezoane </w:t>
      </w:r>
      <w:r w:rsidR="002249A7" w:rsidRPr="00DB2D4F">
        <w:rPr>
          <w:rFonts w:ascii="Times New Roman" w:eastAsia="Times New Roman" w:hAnsi="Times New Roman" w:cs="Times New Roman"/>
          <w:sz w:val="28"/>
          <w:szCs w:val="28"/>
        </w:rPr>
        <w:t xml:space="preserve">de îmbăiere </w:t>
      </w:r>
      <w:r w:rsidRPr="00DB2D4F">
        <w:rPr>
          <w:rFonts w:ascii="Times New Roman" w:eastAsia="Times New Roman" w:hAnsi="Times New Roman" w:cs="Times New Roman"/>
          <w:sz w:val="28"/>
          <w:szCs w:val="28"/>
        </w:rPr>
        <w:t xml:space="preserve">precedente; </w:t>
      </w:r>
    </w:p>
    <w:p w14:paraId="4AD4E678" w14:textId="622AD143" w:rsidR="003C579B" w:rsidRPr="00DB2D4F" w:rsidRDefault="003C579B" w:rsidP="004C3E4F">
      <w:pPr>
        <w:pStyle w:val="Listparagraf"/>
        <w:numPr>
          <w:ilvl w:val="1"/>
          <w:numId w:val="2"/>
        </w:numPr>
        <w:pBdr>
          <w:top w:val="nil"/>
          <w:left w:val="nil"/>
          <w:bottom w:val="nil"/>
          <w:right w:val="nil"/>
          <w:between w:val="nil"/>
        </w:pBdr>
        <w:spacing w:line="240" w:lineRule="auto"/>
        <w:ind w:left="-810" w:firstLine="450"/>
        <w:jc w:val="both"/>
        <w:rPr>
          <w:rFonts w:ascii="Times New Roman" w:eastAsia="Times New Roman" w:hAnsi="Times New Roman" w:cs="Times New Roman"/>
          <w:sz w:val="28"/>
          <w:szCs w:val="28"/>
        </w:rPr>
      </w:pPr>
      <w:r w:rsidRPr="00DB2D4F">
        <w:rPr>
          <w:rFonts w:ascii="Times New Roman" w:eastAsia="Times New Roman" w:hAnsi="Times New Roman" w:cs="Times New Roman"/>
          <w:sz w:val="28"/>
          <w:szCs w:val="28"/>
        </w:rPr>
        <w:t xml:space="preserve">în conformitate cu procedura privind evaluarea </w:t>
      </w:r>
      <w:r w:rsidR="00397FDE" w:rsidRPr="00DB2D4F">
        <w:rPr>
          <w:rFonts w:ascii="Times New Roman" w:eastAsia="Times New Roman" w:hAnsi="Times New Roman" w:cs="Times New Roman"/>
          <w:sz w:val="28"/>
          <w:szCs w:val="28"/>
        </w:rPr>
        <w:t>și</w:t>
      </w:r>
      <w:r w:rsidRPr="00DB2D4F">
        <w:rPr>
          <w:rFonts w:ascii="Times New Roman" w:eastAsia="Times New Roman" w:hAnsi="Times New Roman" w:cs="Times New Roman"/>
          <w:sz w:val="28"/>
          <w:szCs w:val="28"/>
        </w:rPr>
        <w:t xml:space="preserve"> clasificarea apelor </w:t>
      </w:r>
      <w:r w:rsidR="002249A7" w:rsidRPr="00DB2D4F">
        <w:rPr>
          <w:rFonts w:ascii="Times New Roman" w:eastAsia="Times New Roman" w:hAnsi="Times New Roman" w:cs="Times New Roman"/>
          <w:sz w:val="28"/>
          <w:szCs w:val="28"/>
        </w:rPr>
        <w:t xml:space="preserve">de îmbăiere </w:t>
      </w:r>
      <w:r w:rsidRPr="00DB2D4F">
        <w:rPr>
          <w:rFonts w:ascii="Times New Roman" w:eastAsia="Times New Roman" w:hAnsi="Times New Roman" w:cs="Times New Roman"/>
          <w:sz w:val="28"/>
          <w:szCs w:val="28"/>
        </w:rPr>
        <w:t>prevăzute în anexa nr. 2</w:t>
      </w:r>
      <w:r w:rsidR="008D23C9" w:rsidRPr="00DB2D4F">
        <w:rPr>
          <w:rFonts w:ascii="Times New Roman" w:eastAsia="Times New Roman" w:hAnsi="Times New Roman" w:cs="Times New Roman"/>
          <w:sz w:val="28"/>
          <w:szCs w:val="28"/>
        </w:rPr>
        <w:t xml:space="preserve"> </w:t>
      </w:r>
      <w:r w:rsidR="003D5528" w:rsidRPr="00DB2D4F">
        <w:rPr>
          <w:rFonts w:ascii="Times New Roman" w:eastAsia="Times New Roman" w:hAnsi="Times New Roman" w:cs="Times New Roman"/>
          <w:sz w:val="28"/>
          <w:szCs w:val="28"/>
        </w:rPr>
        <w:t>a prezentului regulament.</w:t>
      </w:r>
      <w:r w:rsidR="003D5528" w:rsidRPr="00DB2D4F" w:rsidDel="003D5528">
        <w:rPr>
          <w:rFonts w:ascii="Times New Roman" w:eastAsia="Times New Roman" w:hAnsi="Times New Roman" w:cs="Times New Roman"/>
          <w:sz w:val="28"/>
          <w:szCs w:val="28"/>
        </w:rPr>
        <w:t xml:space="preserve"> </w:t>
      </w:r>
      <w:r w:rsidRPr="00DB2D4F">
        <w:rPr>
          <w:rFonts w:ascii="Times New Roman" w:eastAsia="Times New Roman" w:hAnsi="Times New Roman" w:cs="Times New Roman"/>
          <w:sz w:val="28"/>
          <w:szCs w:val="28"/>
        </w:rPr>
        <w:t xml:space="preserve"> </w:t>
      </w:r>
    </w:p>
    <w:p w14:paraId="21532D4A" w14:textId="6AB80213" w:rsidR="006667FD" w:rsidRPr="00DB2D4F" w:rsidRDefault="00F577F7" w:rsidP="004C3E4F">
      <w:pPr>
        <w:pStyle w:val="Listparagraf"/>
        <w:numPr>
          <w:ilvl w:val="0"/>
          <w:numId w:val="2"/>
        </w:numPr>
        <w:pBdr>
          <w:top w:val="nil"/>
          <w:left w:val="nil"/>
          <w:bottom w:val="nil"/>
          <w:right w:val="nil"/>
          <w:between w:val="nil"/>
        </w:pBdr>
        <w:spacing w:line="240" w:lineRule="auto"/>
        <w:ind w:left="-720" w:firstLine="349"/>
        <w:jc w:val="both"/>
        <w:rPr>
          <w:rFonts w:ascii="Times New Roman" w:eastAsia="Times New Roman" w:hAnsi="Times New Roman" w:cs="Times New Roman"/>
          <w:sz w:val="28"/>
          <w:szCs w:val="28"/>
        </w:rPr>
      </w:pPr>
      <w:r w:rsidRPr="00DB2D4F">
        <w:rPr>
          <w:rFonts w:ascii="Times New Roman" w:eastAsia="Times New Roman" w:hAnsi="Times New Roman" w:cs="Times New Roman"/>
          <w:sz w:val="28"/>
          <w:szCs w:val="28"/>
        </w:rPr>
        <w:t xml:space="preserve"> </w:t>
      </w:r>
      <w:r w:rsidR="006667FD" w:rsidRPr="00DB2D4F">
        <w:rPr>
          <w:rFonts w:ascii="Times New Roman" w:eastAsia="Times New Roman" w:hAnsi="Times New Roman" w:cs="Times New Roman"/>
          <w:sz w:val="28"/>
          <w:szCs w:val="28"/>
        </w:rPr>
        <w:t xml:space="preserve">ANSP </w:t>
      </w:r>
      <w:r w:rsidR="00B66BB5" w:rsidRPr="00DB2D4F">
        <w:rPr>
          <w:rFonts w:ascii="Times New Roman" w:eastAsia="Times New Roman" w:hAnsi="Times New Roman" w:cs="Times New Roman"/>
          <w:sz w:val="28"/>
          <w:szCs w:val="28"/>
        </w:rPr>
        <w:t xml:space="preserve">poate </w:t>
      </w:r>
      <w:r w:rsidR="006667FD" w:rsidRPr="00DB2D4F">
        <w:rPr>
          <w:rFonts w:ascii="Times New Roman" w:eastAsia="Times New Roman" w:hAnsi="Times New Roman" w:cs="Times New Roman"/>
          <w:sz w:val="28"/>
          <w:szCs w:val="28"/>
        </w:rPr>
        <w:t xml:space="preserve">decide evaluarea apei </w:t>
      </w:r>
      <w:r w:rsidR="002249A7" w:rsidRPr="00DB2D4F">
        <w:rPr>
          <w:rFonts w:ascii="Times New Roman" w:eastAsia="Times New Roman" w:hAnsi="Times New Roman" w:cs="Times New Roman"/>
          <w:sz w:val="28"/>
          <w:szCs w:val="28"/>
        </w:rPr>
        <w:t xml:space="preserve">de îmbăiere </w:t>
      </w:r>
      <w:r w:rsidR="006667FD" w:rsidRPr="00DB2D4F">
        <w:rPr>
          <w:rFonts w:ascii="Times New Roman" w:eastAsia="Times New Roman" w:hAnsi="Times New Roman" w:cs="Times New Roman"/>
          <w:sz w:val="28"/>
          <w:szCs w:val="28"/>
        </w:rPr>
        <w:t xml:space="preserve">numai pe baza datelor privind calitatea apelor </w:t>
      </w:r>
      <w:r w:rsidR="002249A7" w:rsidRPr="00DB2D4F">
        <w:rPr>
          <w:rFonts w:ascii="Times New Roman" w:eastAsia="Times New Roman" w:hAnsi="Times New Roman" w:cs="Times New Roman"/>
          <w:sz w:val="28"/>
          <w:szCs w:val="28"/>
        </w:rPr>
        <w:t xml:space="preserve">de îmbăiere </w:t>
      </w:r>
      <w:r w:rsidR="006667FD" w:rsidRPr="00DB2D4F">
        <w:rPr>
          <w:rFonts w:ascii="Times New Roman" w:eastAsia="Times New Roman" w:hAnsi="Times New Roman" w:cs="Times New Roman"/>
          <w:sz w:val="28"/>
          <w:szCs w:val="28"/>
        </w:rPr>
        <w:t xml:space="preserve">obținute în ultimele 3 sezoane, fără a lua în considerare rezultatele monitorizării din sezonul curent. </w:t>
      </w:r>
    </w:p>
    <w:p w14:paraId="085551A1" w14:textId="66110CBA" w:rsidR="00B66BB5" w:rsidRPr="00DB2D4F" w:rsidRDefault="002F27C9" w:rsidP="004C3E4F">
      <w:pPr>
        <w:pStyle w:val="Listparagraf"/>
        <w:numPr>
          <w:ilvl w:val="0"/>
          <w:numId w:val="2"/>
        </w:numPr>
        <w:pBdr>
          <w:top w:val="nil"/>
          <w:left w:val="nil"/>
          <w:bottom w:val="nil"/>
          <w:right w:val="nil"/>
          <w:between w:val="nil"/>
        </w:pBdr>
        <w:spacing w:line="240" w:lineRule="auto"/>
        <w:ind w:left="-720" w:firstLine="349"/>
        <w:jc w:val="both"/>
        <w:rPr>
          <w:rFonts w:ascii="Times New Roman" w:eastAsia="Times New Roman" w:hAnsi="Times New Roman" w:cs="Times New Roman"/>
          <w:sz w:val="28"/>
          <w:szCs w:val="28"/>
        </w:rPr>
      </w:pPr>
      <w:r w:rsidRPr="00DB2D4F">
        <w:rPr>
          <w:rFonts w:ascii="Times New Roman" w:eastAsia="Times New Roman" w:hAnsi="Times New Roman" w:cs="Times New Roman"/>
          <w:sz w:val="28"/>
          <w:szCs w:val="28"/>
        </w:rPr>
        <w:t xml:space="preserve"> </w:t>
      </w:r>
      <w:r w:rsidR="00B66BB5" w:rsidRPr="00DB2D4F">
        <w:rPr>
          <w:rFonts w:ascii="Times New Roman" w:eastAsia="Times New Roman" w:hAnsi="Times New Roman" w:cs="Times New Roman"/>
          <w:sz w:val="28"/>
          <w:szCs w:val="28"/>
        </w:rPr>
        <w:t>Înainte de a realiza evaluarea prevăzută la pct. 1</w:t>
      </w:r>
      <w:r w:rsidRPr="00DB2D4F">
        <w:rPr>
          <w:rFonts w:ascii="Times New Roman" w:eastAsia="Times New Roman" w:hAnsi="Times New Roman" w:cs="Times New Roman"/>
          <w:sz w:val="28"/>
          <w:szCs w:val="28"/>
        </w:rPr>
        <w:t>8</w:t>
      </w:r>
      <w:r w:rsidR="00B66BB5" w:rsidRPr="00DB2D4F">
        <w:rPr>
          <w:rFonts w:ascii="Times New Roman" w:eastAsia="Times New Roman" w:hAnsi="Times New Roman" w:cs="Times New Roman"/>
          <w:sz w:val="28"/>
          <w:szCs w:val="28"/>
        </w:rPr>
        <w:t xml:space="preserve">, Ministerul Sănătății, informează Comisia </w:t>
      </w:r>
      <w:r w:rsidR="009D1A6C" w:rsidRPr="00DB2D4F">
        <w:rPr>
          <w:rFonts w:ascii="Times New Roman" w:eastAsia="Times New Roman" w:hAnsi="Times New Roman" w:cs="Times New Roman"/>
          <w:sz w:val="28"/>
          <w:szCs w:val="28"/>
        </w:rPr>
        <w:t xml:space="preserve">Europeană </w:t>
      </w:r>
      <w:r w:rsidR="00B66BB5" w:rsidRPr="00DB2D4F">
        <w:rPr>
          <w:rFonts w:ascii="Times New Roman" w:eastAsia="Times New Roman" w:hAnsi="Times New Roman" w:cs="Times New Roman"/>
          <w:sz w:val="28"/>
          <w:szCs w:val="28"/>
        </w:rPr>
        <w:t>despre această activitate</w:t>
      </w:r>
      <w:r w:rsidR="002D26AF" w:rsidRPr="00DB2D4F">
        <w:rPr>
          <w:rFonts w:ascii="Times New Roman" w:eastAsia="Times New Roman" w:hAnsi="Times New Roman" w:cs="Times New Roman"/>
          <w:sz w:val="28"/>
          <w:szCs w:val="28"/>
        </w:rPr>
        <w:t>,</w:t>
      </w:r>
      <w:r w:rsidR="002D26AF" w:rsidRPr="00DB2D4F">
        <w:rPr>
          <w:rFonts w:ascii="Times New Roman" w:eastAsia="Times New Roman" w:hAnsi="Times New Roman" w:cs="Times New Roman"/>
          <w:sz w:val="28"/>
          <w:szCs w:val="28"/>
          <w:lang w:val="en-GB"/>
        </w:rPr>
        <w:t xml:space="preserve"> </w:t>
      </w:r>
      <w:proofErr w:type="spellStart"/>
      <w:r w:rsidR="002D26AF" w:rsidRPr="00DB2D4F">
        <w:rPr>
          <w:rFonts w:ascii="Times New Roman" w:eastAsia="Times New Roman" w:hAnsi="Times New Roman" w:cs="Times New Roman"/>
          <w:sz w:val="28"/>
          <w:szCs w:val="28"/>
          <w:lang w:val="en-GB"/>
        </w:rPr>
        <w:t>inclusiv</w:t>
      </w:r>
      <w:proofErr w:type="spellEnd"/>
      <w:r w:rsidR="002D26AF" w:rsidRPr="00DB2D4F">
        <w:rPr>
          <w:rFonts w:ascii="Times New Roman" w:eastAsia="Times New Roman" w:hAnsi="Times New Roman" w:cs="Times New Roman"/>
          <w:sz w:val="28"/>
          <w:szCs w:val="28"/>
          <w:lang w:val="en-GB"/>
        </w:rPr>
        <w:t xml:space="preserve"> în </w:t>
      </w:r>
      <w:proofErr w:type="spellStart"/>
      <w:r w:rsidR="002D26AF" w:rsidRPr="00DB2D4F">
        <w:rPr>
          <w:rFonts w:ascii="Times New Roman" w:eastAsia="Times New Roman" w:hAnsi="Times New Roman" w:cs="Times New Roman"/>
          <w:sz w:val="28"/>
          <w:szCs w:val="28"/>
          <w:lang w:val="en-GB"/>
        </w:rPr>
        <w:t>cazul</w:t>
      </w:r>
      <w:proofErr w:type="spellEnd"/>
      <w:r w:rsidR="002D26AF" w:rsidRPr="00DB2D4F">
        <w:rPr>
          <w:rFonts w:ascii="Times New Roman" w:eastAsia="Times New Roman" w:hAnsi="Times New Roman" w:cs="Times New Roman"/>
          <w:sz w:val="28"/>
          <w:szCs w:val="28"/>
          <w:lang w:val="en-GB"/>
        </w:rPr>
        <w:t xml:space="preserve"> </w:t>
      </w:r>
      <w:proofErr w:type="spellStart"/>
      <w:r w:rsidR="002D26AF" w:rsidRPr="00DB2D4F">
        <w:rPr>
          <w:rFonts w:ascii="Times New Roman" w:eastAsia="Times New Roman" w:hAnsi="Times New Roman" w:cs="Times New Roman"/>
          <w:sz w:val="28"/>
          <w:szCs w:val="28"/>
          <w:lang w:val="en-GB"/>
        </w:rPr>
        <w:t>revenirii</w:t>
      </w:r>
      <w:proofErr w:type="spellEnd"/>
      <w:r w:rsidR="002D26AF" w:rsidRPr="00DB2D4F">
        <w:rPr>
          <w:rFonts w:ascii="Times New Roman" w:eastAsia="Times New Roman" w:hAnsi="Times New Roman" w:cs="Times New Roman"/>
          <w:sz w:val="28"/>
          <w:szCs w:val="28"/>
          <w:lang w:val="en-GB"/>
        </w:rPr>
        <w:t xml:space="preserve"> la </w:t>
      </w:r>
      <w:proofErr w:type="spellStart"/>
      <w:r w:rsidR="002D26AF" w:rsidRPr="00DB2D4F">
        <w:rPr>
          <w:rFonts w:ascii="Times New Roman" w:eastAsia="Times New Roman" w:hAnsi="Times New Roman" w:cs="Times New Roman"/>
          <w:sz w:val="28"/>
          <w:szCs w:val="28"/>
          <w:lang w:val="en-GB"/>
        </w:rPr>
        <w:t>evaluarea</w:t>
      </w:r>
      <w:proofErr w:type="spellEnd"/>
      <w:r w:rsidR="002D26AF" w:rsidRPr="00DB2D4F">
        <w:rPr>
          <w:rFonts w:ascii="Times New Roman" w:eastAsia="Times New Roman" w:hAnsi="Times New Roman" w:cs="Times New Roman"/>
          <w:sz w:val="28"/>
          <w:szCs w:val="28"/>
          <w:lang w:val="en-GB"/>
        </w:rPr>
        <w:t xml:space="preserve"> pe </w:t>
      </w:r>
      <w:proofErr w:type="spellStart"/>
      <w:r w:rsidR="002D26AF" w:rsidRPr="00DB2D4F">
        <w:rPr>
          <w:rFonts w:ascii="Times New Roman" w:eastAsia="Times New Roman" w:hAnsi="Times New Roman" w:cs="Times New Roman"/>
          <w:sz w:val="28"/>
          <w:szCs w:val="28"/>
          <w:lang w:val="en-GB"/>
        </w:rPr>
        <w:t>baza</w:t>
      </w:r>
      <w:proofErr w:type="spellEnd"/>
      <w:r w:rsidR="002D26AF" w:rsidRPr="00DB2D4F">
        <w:rPr>
          <w:rFonts w:ascii="Times New Roman" w:eastAsia="Times New Roman" w:hAnsi="Times New Roman" w:cs="Times New Roman"/>
          <w:sz w:val="28"/>
          <w:szCs w:val="28"/>
          <w:lang w:val="en-GB"/>
        </w:rPr>
        <w:t xml:space="preserve"> a </w:t>
      </w:r>
      <w:proofErr w:type="spellStart"/>
      <w:r w:rsidR="002D26AF" w:rsidRPr="00DB2D4F">
        <w:rPr>
          <w:rFonts w:ascii="Times New Roman" w:eastAsia="Times New Roman" w:hAnsi="Times New Roman" w:cs="Times New Roman"/>
          <w:sz w:val="28"/>
          <w:szCs w:val="28"/>
          <w:lang w:val="en-GB"/>
        </w:rPr>
        <w:t>patru</w:t>
      </w:r>
      <w:proofErr w:type="spellEnd"/>
      <w:r w:rsidR="002D26AF" w:rsidRPr="00DB2D4F">
        <w:rPr>
          <w:rFonts w:ascii="Times New Roman" w:eastAsia="Times New Roman" w:hAnsi="Times New Roman" w:cs="Times New Roman"/>
          <w:sz w:val="28"/>
          <w:szCs w:val="28"/>
          <w:lang w:val="en-GB"/>
        </w:rPr>
        <w:t xml:space="preserve"> </w:t>
      </w:r>
      <w:proofErr w:type="spellStart"/>
      <w:r w:rsidR="002D26AF" w:rsidRPr="00DB2D4F">
        <w:rPr>
          <w:rFonts w:ascii="Times New Roman" w:eastAsia="Times New Roman" w:hAnsi="Times New Roman" w:cs="Times New Roman"/>
          <w:sz w:val="28"/>
          <w:szCs w:val="28"/>
          <w:lang w:val="en-GB"/>
        </w:rPr>
        <w:t>sezoane</w:t>
      </w:r>
      <w:proofErr w:type="spellEnd"/>
      <w:r w:rsidR="002D26AF" w:rsidRPr="00DB2D4F">
        <w:rPr>
          <w:rFonts w:ascii="Times New Roman" w:eastAsia="Times New Roman" w:hAnsi="Times New Roman" w:cs="Times New Roman"/>
          <w:sz w:val="28"/>
          <w:szCs w:val="28"/>
          <w:lang w:val="en-GB"/>
        </w:rPr>
        <w:t xml:space="preserve"> de </w:t>
      </w:r>
      <w:proofErr w:type="spellStart"/>
      <w:r w:rsidR="0020060C" w:rsidRPr="00DB2D4F">
        <w:rPr>
          <w:rFonts w:ascii="Times New Roman" w:eastAsia="Times New Roman" w:hAnsi="Times New Roman" w:cs="Times New Roman"/>
          <w:sz w:val="28"/>
          <w:szCs w:val="28"/>
          <w:lang w:val="en-GB"/>
        </w:rPr>
        <w:t>îmbăiere</w:t>
      </w:r>
      <w:proofErr w:type="spellEnd"/>
      <w:r w:rsidR="002D26AF" w:rsidRPr="00DB2D4F">
        <w:rPr>
          <w:rFonts w:ascii="Times New Roman" w:eastAsia="Times New Roman" w:hAnsi="Times New Roman" w:cs="Times New Roman"/>
          <w:sz w:val="28"/>
          <w:szCs w:val="28"/>
          <w:lang w:val="en-GB"/>
        </w:rPr>
        <w:t xml:space="preserve">. </w:t>
      </w:r>
      <w:proofErr w:type="spellStart"/>
      <w:r w:rsidR="002D26AF" w:rsidRPr="00DB2D4F">
        <w:rPr>
          <w:rFonts w:ascii="Times New Roman" w:eastAsia="Times New Roman" w:hAnsi="Times New Roman" w:cs="Times New Roman"/>
          <w:sz w:val="28"/>
          <w:szCs w:val="28"/>
          <w:lang w:val="en-GB"/>
        </w:rPr>
        <w:t>Totodată</w:t>
      </w:r>
      <w:proofErr w:type="spellEnd"/>
      <w:r w:rsidR="002D26AF" w:rsidRPr="00DB2D4F">
        <w:rPr>
          <w:rFonts w:ascii="Times New Roman" w:eastAsia="Times New Roman" w:hAnsi="Times New Roman" w:cs="Times New Roman"/>
          <w:sz w:val="28"/>
          <w:szCs w:val="28"/>
          <w:lang w:val="en-GB"/>
        </w:rPr>
        <w:t xml:space="preserve">, se </w:t>
      </w:r>
      <w:proofErr w:type="spellStart"/>
      <w:r w:rsidR="002D26AF" w:rsidRPr="00DB2D4F">
        <w:rPr>
          <w:rFonts w:ascii="Times New Roman" w:eastAsia="Times New Roman" w:hAnsi="Times New Roman" w:cs="Times New Roman"/>
          <w:sz w:val="28"/>
          <w:szCs w:val="28"/>
          <w:lang w:val="en-GB"/>
        </w:rPr>
        <w:t>menționează</w:t>
      </w:r>
      <w:proofErr w:type="spellEnd"/>
      <w:r w:rsidR="002D26AF" w:rsidRPr="00DB2D4F">
        <w:rPr>
          <w:rFonts w:ascii="Times New Roman" w:eastAsia="Times New Roman" w:hAnsi="Times New Roman" w:cs="Times New Roman"/>
          <w:sz w:val="28"/>
          <w:szCs w:val="28"/>
          <w:lang w:val="en-GB"/>
        </w:rPr>
        <w:t xml:space="preserve"> </w:t>
      </w:r>
      <w:proofErr w:type="spellStart"/>
      <w:r w:rsidR="002D26AF" w:rsidRPr="00DB2D4F">
        <w:rPr>
          <w:rFonts w:ascii="Times New Roman" w:eastAsia="Times New Roman" w:hAnsi="Times New Roman" w:cs="Times New Roman"/>
          <w:sz w:val="28"/>
          <w:szCs w:val="28"/>
          <w:lang w:val="en-GB"/>
        </w:rPr>
        <w:t>că</w:t>
      </w:r>
      <w:proofErr w:type="spellEnd"/>
      <w:r w:rsidR="002D26AF" w:rsidRPr="00DB2D4F">
        <w:rPr>
          <w:rFonts w:ascii="Times New Roman" w:eastAsia="Times New Roman" w:hAnsi="Times New Roman" w:cs="Times New Roman"/>
          <w:sz w:val="28"/>
          <w:szCs w:val="28"/>
          <w:lang w:val="en-GB"/>
        </w:rPr>
        <w:t xml:space="preserve"> </w:t>
      </w:r>
      <w:proofErr w:type="spellStart"/>
      <w:r w:rsidR="002D26AF" w:rsidRPr="00DB2D4F">
        <w:rPr>
          <w:rFonts w:ascii="Times New Roman" w:eastAsia="Times New Roman" w:hAnsi="Times New Roman" w:cs="Times New Roman"/>
          <w:sz w:val="28"/>
          <w:szCs w:val="28"/>
          <w:lang w:val="en-GB"/>
        </w:rPr>
        <w:t>modificarea</w:t>
      </w:r>
      <w:proofErr w:type="spellEnd"/>
      <w:r w:rsidR="002D26AF" w:rsidRPr="00DB2D4F">
        <w:rPr>
          <w:rFonts w:ascii="Times New Roman" w:eastAsia="Times New Roman" w:hAnsi="Times New Roman" w:cs="Times New Roman"/>
          <w:sz w:val="28"/>
          <w:szCs w:val="28"/>
          <w:lang w:val="en-GB"/>
        </w:rPr>
        <w:t xml:space="preserve"> </w:t>
      </w:r>
      <w:proofErr w:type="spellStart"/>
      <w:r w:rsidR="002D26AF" w:rsidRPr="00DB2D4F">
        <w:rPr>
          <w:rFonts w:ascii="Times New Roman" w:eastAsia="Times New Roman" w:hAnsi="Times New Roman" w:cs="Times New Roman"/>
          <w:sz w:val="28"/>
          <w:szCs w:val="28"/>
          <w:lang w:val="en-GB"/>
        </w:rPr>
        <w:t>perioadei</w:t>
      </w:r>
      <w:proofErr w:type="spellEnd"/>
      <w:r w:rsidR="002D26AF" w:rsidRPr="00DB2D4F">
        <w:rPr>
          <w:rFonts w:ascii="Times New Roman" w:eastAsia="Times New Roman" w:hAnsi="Times New Roman" w:cs="Times New Roman"/>
          <w:sz w:val="28"/>
          <w:szCs w:val="28"/>
          <w:lang w:val="en-GB"/>
        </w:rPr>
        <w:t xml:space="preserve"> de </w:t>
      </w:r>
      <w:proofErr w:type="spellStart"/>
      <w:r w:rsidR="002D26AF" w:rsidRPr="00DB2D4F">
        <w:rPr>
          <w:rFonts w:ascii="Times New Roman" w:eastAsia="Times New Roman" w:hAnsi="Times New Roman" w:cs="Times New Roman"/>
          <w:sz w:val="28"/>
          <w:szCs w:val="28"/>
          <w:lang w:val="en-GB"/>
        </w:rPr>
        <w:t>evaluare</w:t>
      </w:r>
      <w:proofErr w:type="spellEnd"/>
      <w:r w:rsidR="002D26AF" w:rsidRPr="00DB2D4F">
        <w:rPr>
          <w:rFonts w:ascii="Times New Roman" w:eastAsia="Times New Roman" w:hAnsi="Times New Roman" w:cs="Times New Roman"/>
          <w:sz w:val="28"/>
          <w:szCs w:val="28"/>
          <w:lang w:val="en-GB"/>
        </w:rPr>
        <w:t xml:space="preserve"> </w:t>
      </w:r>
      <w:proofErr w:type="spellStart"/>
      <w:r w:rsidR="002D26AF" w:rsidRPr="00DB2D4F">
        <w:rPr>
          <w:rFonts w:ascii="Times New Roman" w:eastAsia="Times New Roman" w:hAnsi="Times New Roman" w:cs="Times New Roman"/>
          <w:sz w:val="28"/>
          <w:szCs w:val="28"/>
          <w:lang w:val="en-GB"/>
        </w:rPr>
        <w:t>poate</w:t>
      </w:r>
      <w:proofErr w:type="spellEnd"/>
      <w:r w:rsidR="002D26AF" w:rsidRPr="00DB2D4F">
        <w:rPr>
          <w:rFonts w:ascii="Times New Roman" w:eastAsia="Times New Roman" w:hAnsi="Times New Roman" w:cs="Times New Roman"/>
          <w:sz w:val="28"/>
          <w:szCs w:val="28"/>
          <w:lang w:val="en-GB"/>
        </w:rPr>
        <w:t xml:space="preserve"> </w:t>
      </w:r>
      <w:proofErr w:type="spellStart"/>
      <w:r w:rsidR="002D26AF" w:rsidRPr="00DB2D4F">
        <w:rPr>
          <w:rFonts w:ascii="Times New Roman" w:eastAsia="Times New Roman" w:hAnsi="Times New Roman" w:cs="Times New Roman"/>
          <w:sz w:val="28"/>
          <w:szCs w:val="28"/>
          <w:lang w:val="en-GB"/>
        </w:rPr>
        <w:t>avea</w:t>
      </w:r>
      <w:proofErr w:type="spellEnd"/>
      <w:r w:rsidR="002D26AF" w:rsidRPr="00DB2D4F">
        <w:rPr>
          <w:rFonts w:ascii="Times New Roman" w:eastAsia="Times New Roman" w:hAnsi="Times New Roman" w:cs="Times New Roman"/>
          <w:sz w:val="28"/>
          <w:szCs w:val="28"/>
          <w:lang w:val="en-GB"/>
        </w:rPr>
        <w:t xml:space="preserve"> loc cel </w:t>
      </w:r>
      <w:proofErr w:type="spellStart"/>
      <w:r w:rsidR="002D26AF" w:rsidRPr="00DB2D4F">
        <w:rPr>
          <w:rFonts w:ascii="Times New Roman" w:eastAsia="Times New Roman" w:hAnsi="Times New Roman" w:cs="Times New Roman"/>
          <w:sz w:val="28"/>
          <w:szCs w:val="28"/>
          <w:lang w:val="en-GB"/>
        </w:rPr>
        <w:t>mult</w:t>
      </w:r>
      <w:proofErr w:type="spellEnd"/>
      <w:r w:rsidR="002D26AF" w:rsidRPr="00DB2D4F">
        <w:rPr>
          <w:rFonts w:ascii="Times New Roman" w:eastAsia="Times New Roman" w:hAnsi="Times New Roman" w:cs="Times New Roman"/>
          <w:sz w:val="28"/>
          <w:szCs w:val="28"/>
          <w:lang w:val="en-GB"/>
        </w:rPr>
        <w:t xml:space="preserve"> o </w:t>
      </w:r>
      <w:proofErr w:type="spellStart"/>
      <w:r w:rsidR="002D26AF" w:rsidRPr="00DB2D4F">
        <w:rPr>
          <w:rFonts w:ascii="Times New Roman" w:eastAsia="Times New Roman" w:hAnsi="Times New Roman" w:cs="Times New Roman"/>
          <w:sz w:val="28"/>
          <w:szCs w:val="28"/>
          <w:lang w:val="en-GB"/>
        </w:rPr>
        <w:t>dată</w:t>
      </w:r>
      <w:proofErr w:type="spellEnd"/>
      <w:r w:rsidR="002D26AF" w:rsidRPr="00DB2D4F">
        <w:rPr>
          <w:rFonts w:ascii="Times New Roman" w:eastAsia="Times New Roman" w:hAnsi="Times New Roman" w:cs="Times New Roman"/>
          <w:sz w:val="28"/>
          <w:szCs w:val="28"/>
          <w:lang w:val="en-GB"/>
        </w:rPr>
        <w:t xml:space="preserve"> la </w:t>
      </w:r>
      <w:proofErr w:type="spellStart"/>
      <w:r w:rsidR="002D26AF" w:rsidRPr="00DB2D4F">
        <w:rPr>
          <w:rFonts w:ascii="Times New Roman" w:eastAsia="Times New Roman" w:hAnsi="Times New Roman" w:cs="Times New Roman"/>
          <w:sz w:val="28"/>
          <w:szCs w:val="28"/>
          <w:lang w:val="en-GB"/>
        </w:rPr>
        <w:t>cinci</w:t>
      </w:r>
      <w:proofErr w:type="spellEnd"/>
      <w:r w:rsidR="002D26AF" w:rsidRPr="00DB2D4F">
        <w:rPr>
          <w:rFonts w:ascii="Times New Roman" w:eastAsia="Times New Roman" w:hAnsi="Times New Roman" w:cs="Times New Roman"/>
          <w:sz w:val="28"/>
          <w:szCs w:val="28"/>
          <w:lang w:val="en-GB"/>
        </w:rPr>
        <w:t xml:space="preserve"> ani</w:t>
      </w:r>
      <w:r w:rsidR="00752853" w:rsidRPr="00DB2D4F">
        <w:rPr>
          <w:rFonts w:ascii="Times New Roman" w:eastAsia="Times New Roman" w:hAnsi="Times New Roman" w:cs="Times New Roman"/>
          <w:sz w:val="28"/>
          <w:szCs w:val="28"/>
          <w:lang w:val="en-GB"/>
        </w:rPr>
        <w:t>.</w:t>
      </w:r>
    </w:p>
    <w:p w14:paraId="0CFB01D0" w14:textId="1B7B3A86" w:rsidR="00EA50BA" w:rsidRPr="00914330" w:rsidRDefault="00F577F7" w:rsidP="004C3E4F">
      <w:pPr>
        <w:pStyle w:val="Listparagraf"/>
        <w:numPr>
          <w:ilvl w:val="0"/>
          <w:numId w:val="2"/>
        </w:numPr>
        <w:pBdr>
          <w:top w:val="nil"/>
          <w:left w:val="nil"/>
          <w:bottom w:val="nil"/>
          <w:right w:val="nil"/>
          <w:between w:val="nil"/>
        </w:pBdr>
        <w:spacing w:line="240" w:lineRule="auto"/>
        <w:ind w:left="-720" w:firstLine="34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A50BA" w:rsidRPr="00914330">
        <w:rPr>
          <w:rFonts w:ascii="Times New Roman" w:eastAsia="Times New Roman" w:hAnsi="Times New Roman" w:cs="Times New Roman"/>
          <w:sz w:val="28"/>
          <w:szCs w:val="28"/>
        </w:rPr>
        <w:t xml:space="preserve">Seturile de date privind calitatea apei pentru </w:t>
      </w:r>
      <w:r w:rsidR="0020060C">
        <w:rPr>
          <w:rFonts w:ascii="Times New Roman" w:eastAsia="Times New Roman" w:hAnsi="Times New Roman" w:cs="Times New Roman"/>
          <w:sz w:val="28"/>
          <w:szCs w:val="28"/>
        </w:rPr>
        <w:t>îmbăiere</w:t>
      </w:r>
      <w:r w:rsidR="00EA50BA" w:rsidRPr="00914330">
        <w:rPr>
          <w:rFonts w:ascii="Times New Roman" w:eastAsia="Times New Roman" w:hAnsi="Times New Roman" w:cs="Times New Roman"/>
          <w:sz w:val="28"/>
          <w:szCs w:val="28"/>
        </w:rPr>
        <w:t xml:space="preserve"> utilizate pentru a efectua evaluări ale calității apei pentru </w:t>
      </w:r>
      <w:r w:rsidR="0020060C">
        <w:rPr>
          <w:rFonts w:ascii="Times New Roman" w:eastAsia="Times New Roman" w:hAnsi="Times New Roman" w:cs="Times New Roman"/>
          <w:sz w:val="28"/>
          <w:szCs w:val="28"/>
        </w:rPr>
        <w:t>îmbăiere</w:t>
      </w:r>
      <w:r w:rsidR="00EA50BA" w:rsidRPr="00914330">
        <w:rPr>
          <w:rFonts w:ascii="Times New Roman" w:eastAsia="Times New Roman" w:hAnsi="Times New Roman" w:cs="Times New Roman"/>
          <w:sz w:val="28"/>
          <w:szCs w:val="28"/>
        </w:rPr>
        <w:t xml:space="preserve"> sunt compuse din cel puțin 16 probe sau, în circumstanțele speciale prevăzute în anexa nr. 4, pct. 2 a prezentului regulament, din 12 probe.</w:t>
      </w:r>
    </w:p>
    <w:p w14:paraId="25A7D54E" w14:textId="7D0312AF" w:rsidR="00F8023C" w:rsidRPr="00914330" w:rsidRDefault="00F577F7" w:rsidP="004C3E4F">
      <w:pPr>
        <w:pStyle w:val="Listparagraf"/>
        <w:numPr>
          <w:ilvl w:val="0"/>
          <w:numId w:val="2"/>
        </w:numPr>
        <w:pBdr>
          <w:top w:val="nil"/>
          <w:left w:val="nil"/>
          <w:bottom w:val="nil"/>
          <w:right w:val="nil"/>
          <w:between w:val="nil"/>
        </w:pBdr>
        <w:spacing w:line="240" w:lineRule="auto"/>
        <w:ind w:left="-720" w:firstLine="34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8023C" w:rsidRPr="00914330">
        <w:rPr>
          <w:rFonts w:ascii="Times New Roman" w:eastAsia="Times New Roman" w:hAnsi="Times New Roman" w:cs="Times New Roman"/>
          <w:sz w:val="28"/>
          <w:szCs w:val="28"/>
        </w:rPr>
        <w:t>Prin excepție de la prevederile</w:t>
      </w:r>
      <w:r w:rsidR="00A96482" w:rsidRPr="00914330">
        <w:rPr>
          <w:rFonts w:ascii="Times New Roman" w:eastAsia="Times New Roman" w:hAnsi="Times New Roman" w:cs="Times New Roman"/>
          <w:sz w:val="28"/>
          <w:szCs w:val="28"/>
        </w:rPr>
        <w:t xml:space="preserve"> pct. </w:t>
      </w:r>
      <w:r w:rsidR="00B66BB5" w:rsidRPr="00914330">
        <w:rPr>
          <w:rFonts w:ascii="Times New Roman" w:eastAsia="Times New Roman" w:hAnsi="Times New Roman" w:cs="Times New Roman"/>
          <w:sz w:val="28"/>
          <w:szCs w:val="28"/>
        </w:rPr>
        <w:t>2</w:t>
      </w:r>
      <w:r w:rsidR="00EA50BA" w:rsidRPr="00914330">
        <w:rPr>
          <w:rFonts w:ascii="Times New Roman" w:eastAsia="Times New Roman" w:hAnsi="Times New Roman" w:cs="Times New Roman"/>
          <w:sz w:val="28"/>
          <w:szCs w:val="28"/>
        </w:rPr>
        <w:t>0</w:t>
      </w:r>
      <w:r w:rsidR="00F8023C" w:rsidRPr="00914330">
        <w:rPr>
          <w:rFonts w:ascii="Times New Roman" w:eastAsia="Times New Roman" w:hAnsi="Times New Roman" w:cs="Times New Roman"/>
          <w:sz w:val="28"/>
          <w:szCs w:val="28"/>
        </w:rPr>
        <w:t xml:space="preserve">, evaluarea </w:t>
      </w:r>
      <w:r w:rsidR="00B66BB5" w:rsidRPr="00914330">
        <w:rPr>
          <w:rFonts w:ascii="Times New Roman" w:eastAsia="Times New Roman" w:hAnsi="Times New Roman" w:cs="Times New Roman"/>
          <w:sz w:val="28"/>
          <w:szCs w:val="28"/>
        </w:rPr>
        <w:t>calității</w:t>
      </w:r>
      <w:r w:rsidR="00F8023C" w:rsidRPr="00914330">
        <w:rPr>
          <w:rFonts w:ascii="Times New Roman" w:eastAsia="Times New Roman" w:hAnsi="Times New Roman" w:cs="Times New Roman"/>
          <w:sz w:val="28"/>
          <w:szCs w:val="28"/>
        </w:rPr>
        <w:t xml:space="preserve"> apei</w:t>
      </w:r>
      <w:r w:rsidR="002249A7" w:rsidRPr="00914330">
        <w:rPr>
          <w:rFonts w:ascii="Times New Roman" w:eastAsia="Times New Roman" w:hAnsi="Times New Roman" w:cs="Times New Roman"/>
          <w:sz w:val="28"/>
          <w:szCs w:val="28"/>
          <w:lang w:eastAsia="en-GB"/>
        </w:rPr>
        <w:t xml:space="preserve"> </w:t>
      </w:r>
      <w:r w:rsidR="002249A7" w:rsidRPr="00914330">
        <w:rPr>
          <w:rFonts w:ascii="Times New Roman" w:eastAsia="Times New Roman" w:hAnsi="Times New Roman" w:cs="Times New Roman"/>
          <w:sz w:val="28"/>
          <w:szCs w:val="28"/>
        </w:rPr>
        <w:t xml:space="preserve">de îmbăiere </w:t>
      </w:r>
      <w:r w:rsidR="00F8023C" w:rsidRPr="00914330">
        <w:rPr>
          <w:rFonts w:ascii="Times New Roman" w:eastAsia="Times New Roman" w:hAnsi="Times New Roman" w:cs="Times New Roman"/>
          <w:sz w:val="28"/>
          <w:szCs w:val="28"/>
        </w:rPr>
        <w:t xml:space="preserve">se poate realiza pe un set de date referitor la mai puțin de 4 sezoane </w:t>
      </w:r>
      <w:r w:rsidR="002249A7" w:rsidRPr="00914330">
        <w:rPr>
          <w:rFonts w:ascii="Times New Roman" w:eastAsia="Times New Roman" w:hAnsi="Times New Roman" w:cs="Times New Roman"/>
          <w:sz w:val="28"/>
          <w:szCs w:val="28"/>
        </w:rPr>
        <w:t>de îmbăiere</w:t>
      </w:r>
      <w:r w:rsidR="00F8023C" w:rsidRPr="00914330">
        <w:rPr>
          <w:rFonts w:ascii="Times New Roman" w:eastAsia="Times New Roman" w:hAnsi="Times New Roman" w:cs="Times New Roman"/>
          <w:sz w:val="28"/>
          <w:szCs w:val="28"/>
        </w:rPr>
        <w:t xml:space="preserve">, dacă sunt </w:t>
      </w:r>
      <w:r w:rsidR="00F8023C" w:rsidRPr="00914330">
        <w:rPr>
          <w:rFonts w:ascii="Times New Roman" w:eastAsia="Times New Roman" w:hAnsi="Times New Roman" w:cs="Times New Roman"/>
          <w:sz w:val="28"/>
          <w:szCs w:val="28"/>
        </w:rPr>
        <w:lastRenderedPageBreak/>
        <w:t>îndeplinite condițiile prevăzute la</w:t>
      </w:r>
      <w:r w:rsidR="00A96482" w:rsidRPr="00914330">
        <w:rPr>
          <w:rFonts w:ascii="Times New Roman" w:eastAsia="Times New Roman" w:hAnsi="Times New Roman" w:cs="Times New Roman"/>
          <w:sz w:val="28"/>
          <w:szCs w:val="28"/>
        </w:rPr>
        <w:t xml:space="preserve"> pct. 2</w:t>
      </w:r>
      <w:r w:rsidR="00B66BB5" w:rsidRPr="00914330">
        <w:rPr>
          <w:rFonts w:ascii="Times New Roman" w:eastAsia="Times New Roman" w:hAnsi="Times New Roman" w:cs="Times New Roman"/>
          <w:sz w:val="28"/>
          <w:szCs w:val="28"/>
        </w:rPr>
        <w:t>1</w:t>
      </w:r>
      <w:r w:rsidR="00A96482" w:rsidRPr="00914330">
        <w:rPr>
          <w:rFonts w:ascii="Times New Roman" w:eastAsia="Times New Roman" w:hAnsi="Times New Roman" w:cs="Times New Roman"/>
          <w:sz w:val="28"/>
          <w:szCs w:val="28"/>
        </w:rPr>
        <w:t xml:space="preserve"> și 2</w:t>
      </w:r>
      <w:r w:rsidR="00B66BB5" w:rsidRPr="00914330">
        <w:rPr>
          <w:rFonts w:ascii="Times New Roman" w:eastAsia="Times New Roman" w:hAnsi="Times New Roman" w:cs="Times New Roman"/>
          <w:sz w:val="28"/>
          <w:szCs w:val="28"/>
        </w:rPr>
        <w:t>2</w:t>
      </w:r>
      <w:r w:rsidR="00A96482" w:rsidRPr="00914330">
        <w:rPr>
          <w:rFonts w:ascii="Times New Roman" w:eastAsia="Times New Roman" w:hAnsi="Times New Roman" w:cs="Times New Roman"/>
          <w:sz w:val="28"/>
          <w:szCs w:val="28"/>
        </w:rPr>
        <w:t xml:space="preserve"> </w:t>
      </w:r>
      <w:r w:rsidR="00F8023C" w:rsidRPr="00914330">
        <w:rPr>
          <w:rFonts w:ascii="Times New Roman" w:eastAsia="Times New Roman" w:hAnsi="Times New Roman" w:cs="Times New Roman"/>
          <w:sz w:val="28"/>
          <w:szCs w:val="28"/>
        </w:rPr>
        <w:t xml:space="preserve">sau dacă setul de date privind apa </w:t>
      </w:r>
      <w:r w:rsidR="00BE0B3E" w:rsidRPr="00914330">
        <w:rPr>
          <w:rFonts w:ascii="Times New Roman" w:eastAsia="Times New Roman" w:hAnsi="Times New Roman" w:cs="Times New Roman"/>
          <w:sz w:val="28"/>
          <w:szCs w:val="28"/>
        </w:rPr>
        <w:t xml:space="preserve">de îmbăiere </w:t>
      </w:r>
      <w:r w:rsidR="00F8023C" w:rsidRPr="00914330">
        <w:rPr>
          <w:rFonts w:ascii="Times New Roman" w:eastAsia="Times New Roman" w:hAnsi="Times New Roman" w:cs="Times New Roman"/>
          <w:sz w:val="28"/>
          <w:szCs w:val="28"/>
        </w:rPr>
        <w:t xml:space="preserve">cuprinde cel puțin 8 probe, în cazul apelor </w:t>
      </w:r>
      <w:r w:rsidR="00BE0B3E" w:rsidRPr="00914330">
        <w:rPr>
          <w:rFonts w:ascii="Times New Roman" w:eastAsia="Times New Roman" w:hAnsi="Times New Roman" w:cs="Times New Roman"/>
          <w:sz w:val="28"/>
          <w:szCs w:val="28"/>
        </w:rPr>
        <w:t xml:space="preserve">de îmbăiere </w:t>
      </w:r>
      <w:r w:rsidR="00F8023C" w:rsidRPr="00914330">
        <w:rPr>
          <w:rFonts w:ascii="Times New Roman" w:eastAsia="Times New Roman" w:hAnsi="Times New Roman" w:cs="Times New Roman"/>
          <w:sz w:val="28"/>
          <w:szCs w:val="28"/>
        </w:rPr>
        <w:t xml:space="preserve">pentru care sezonul </w:t>
      </w:r>
      <w:r w:rsidR="00BE0B3E" w:rsidRPr="00914330">
        <w:rPr>
          <w:rFonts w:ascii="Times New Roman" w:eastAsia="Times New Roman" w:hAnsi="Times New Roman" w:cs="Times New Roman"/>
          <w:sz w:val="28"/>
          <w:szCs w:val="28"/>
        </w:rPr>
        <w:t xml:space="preserve">de îmbăiere </w:t>
      </w:r>
      <w:r w:rsidR="00F8023C" w:rsidRPr="00914330">
        <w:rPr>
          <w:rFonts w:ascii="Times New Roman" w:eastAsia="Times New Roman" w:hAnsi="Times New Roman" w:cs="Times New Roman"/>
          <w:sz w:val="28"/>
          <w:szCs w:val="28"/>
        </w:rPr>
        <w:t xml:space="preserve">nu depășește 8 săptămâni, în următoarele situații: </w:t>
      </w:r>
    </w:p>
    <w:p w14:paraId="75C4DBA6" w14:textId="4CF01168" w:rsidR="00F8023C" w:rsidRPr="00914330" w:rsidRDefault="00F577F7" w:rsidP="006E75DC">
      <w:pPr>
        <w:pStyle w:val="Listparagraf"/>
        <w:numPr>
          <w:ilvl w:val="1"/>
          <w:numId w:val="2"/>
        </w:numPr>
        <w:pBdr>
          <w:top w:val="nil"/>
          <w:left w:val="nil"/>
          <w:bottom w:val="nil"/>
          <w:right w:val="nil"/>
          <w:between w:val="nil"/>
        </w:pBdr>
        <w:spacing w:line="240" w:lineRule="auto"/>
        <w:ind w:left="-709" w:firstLine="34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8023C" w:rsidRPr="00914330">
        <w:rPr>
          <w:rFonts w:ascii="Times New Roman" w:eastAsia="Times New Roman" w:hAnsi="Times New Roman" w:cs="Times New Roman"/>
          <w:sz w:val="28"/>
          <w:szCs w:val="28"/>
        </w:rPr>
        <w:t xml:space="preserve">apa </w:t>
      </w:r>
      <w:r w:rsidR="00BE0B3E" w:rsidRPr="00914330">
        <w:rPr>
          <w:rFonts w:ascii="Times New Roman" w:eastAsia="Times New Roman" w:hAnsi="Times New Roman" w:cs="Times New Roman"/>
          <w:sz w:val="28"/>
          <w:szCs w:val="28"/>
        </w:rPr>
        <w:t xml:space="preserve">de îmbăiere </w:t>
      </w:r>
      <w:r w:rsidR="00F8023C" w:rsidRPr="00914330">
        <w:rPr>
          <w:rFonts w:ascii="Times New Roman" w:eastAsia="Times New Roman" w:hAnsi="Times New Roman" w:cs="Times New Roman"/>
          <w:sz w:val="28"/>
          <w:szCs w:val="28"/>
        </w:rPr>
        <w:t>a fost identificată recent;</w:t>
      </w:r>
    </w:p>
    <w:p w14:paraId="7D18EFDA" w14:textId="30D8A47D" w:rsidR="00CE0186" w:rsidRPr="00914330" w:rsidRDefault="00F577F7" w:rsidP="006E75DC">
      <w:pPr>
        <w:pStyle w:val="Listparagraf"/>
        <w:numPr>
          <w:ilvl w:val="1"/>
          <w:numId w:val="2"/>
        </w:numPr>
        <w:pBdr>
          <w:top w:val="nil"/>
          <w:left w:val="nil"/>
          <w:bottom w:val="nil"/>
          <w:right w:val="nil"/>
          <w:between w:val="nil"/>
        </w:pBdr>
        <w:spacing w:line="240" w:lineRule="auto"/>
        <w:ind w:left="-709" w:firstLine="34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8023C" w:rsidRPr="00914330">
        <w:rPr>
          <w:rFonts w:ascii="Times New Roman" w:eastAsia="Times New Roman" w:hAnsi="Times New Roman" w:cs="Times New Roman"/>
          <w:sz w:val="28"/>
          <w:szCs w:val="28"/>
        </w:rPr>
        <w:t xml:space="preserve">au apărut schimbări care pot afecta clasificarea apei </w:t>
      </w:r>
      <w:r w:rsidR="00BE0B3E" w:rsidRPr="00914330">
        <w:rPr>
          <w:rFonts w:ascii="Times New Roman" w:eastAsia="Times New Roman" w:hAnsi="Times New Roman" w:cs="Times New Roman"/>
          <w:sz w:val="28"/>
          <w:szCs w:val="28"/>
        </w:rPr>
        <w:t xml:space="preserve">de îmbăiere </w:t>
      </w:r>
      <w:r w:rsidR="00F8023C" w:rsidRPr="00914330">
        <w:rPr>
          <w:rFonts w:ascii="Times New Roman" w:eastAsia="Times New Roman" w:hAnsi="Times New Roman" w:cs="Times New Roman"/>
          <w:sz w:val="28"/>
          <w:szCs w:val="28"/>
        </w:rPr>
        <w:t>în conformitate cu prevederile pct. 2</w:t>
      </w:r>
      <w:r w:rsidR="008C302E">
        <w:rPr>
          <w:rFonts w:ascii="Times New Roman" w:eastAsia="Times New Roman" w:hAnsi="Times New Roman" w:cs="Times New Roman"/>
          <w:sz w:val="28"/>
          <w:szCs w:val="28"/>
        </w:rPr>
        <w:t>0</w:t>
      </w:r>
      <w:r w:rsidR="00F8023C" w:rsidRPr="00914330">
        <w:rPr>
          <w:rFonts w:ascii="Times New Roman" w:eastAsia="Times New Roman" w:hAnsi="Times New Roman" w:cs="Times New Roman"/>
          <w:sz w:val="28"/>
          <w:szCs w:val="28"/>
        </w:rPr>
        <w:t xml:space="preserve">, caz în care evaluarea se realizează pe baza unui set de date privind calitatea apei </w:t>
      </w:r>
      <w:r w:rsidR="00BE0B3E" w:rsidRPr="00914330">
        <w:rPr>
          <w:rFonts w:ascii="Times New Roman" w:eastAsia="Times New Roman" w:hAnsi="Times New Roman" w:cs="Times New Roman"/>
          <w:sz w:val="28"/>
          <w:szCs w:val="28"/>
        </w:rPr>
        <w:t xml:space="preserve">de îmbăiere </w:t>
      </w:r>
      <w:r w:rsidR="00F8023C" w:rsidRPr="00914330">
        <w:rPr>
          <w:rFonts w:ascii="Times New Roman" w:eastAsia="Times New Roman" w:hAnsi="Times New Roman" w:cs="Times New Roman"/>
          <w:sz w:val="28"/>
          <w:szCs w:val="28"/>
        </w:rPr>
        <w:t xml:space="preserve">alcătuit exclusiv din rezultatele obținute pentru probele prelevate din momentul </w:t>
      </w:r>
      <w:r w:rsidR="00CE0186" w:rsidRPr="00914330">
        <w:rPr>
          <w:rFonts w:ascii="Times New Roman" w:eastAsia="Times New Roman" w:hAnsi="Times New Roman" w:cs="Times New Roman"/>
          <w:sz w:val="28"/>
          <w:szCs w:val="28"/>
        </w:rPr>
        <w:t>apariției</w:t>
      </w:r>
      <w:r w:rsidR="00F8023C" w:rsidRPr="00914330">
        <w:rPr>
          <w:rFonts w:ascii="Times New Roman" w:eastAsia="Times New Roman" w:hAnsi="Times New Roman" w:cs="Times New Roman"/>
          <w:sz w:val="28"/>
          <w:szCs w:val="28"/>
        </w:rPr>
        <w:t xml:space="preserve"> </w:t>
      </w:r>
      <w:r w:rsidR="00CE0186" w:rsidRPr="00914330">
        <w:rPr>
          <w:rFonts w:ascii="Times New Roman" w:eastAsia="Times New Roman" w:hAnsi="Times New Roman" w:cs="Times New Roman"/>
          <w:sz w:val="28"/>
          <w:szCs w:val="28"/>
        </w:rPr>
        <w:t>schimbărilor;</w:t>
      </w:r>
    </w:p>
    <w:p w14:paraId="5275A6C8" w14:textId="022B23DC" w:rsidR="00F8023C" w:rsidRPr="007F6725" w:rsidRDefault="00F577F7" w:rsidP="006E75DC">
      <w:pPr>
        <w:pStyle w:val="Listparagraf"/>
        <w:numPr>
          <w:ilvl w:val="1"/>
          <w:numId w:val="2"/>
        </w:numPr>
        <w:pBdr>
          <w:top w:val="nil"/>
          <w:left w:val="nil"/>
          <w:bottom w:val="nil"/>
          <w:right w:val="nil"/>
          <w:between w:val="nil"/>
        </w:pBdr>
        <w:spacing w:line="240" w:lineRule="auto"/>
        <w:ind w:left="-709" w:firstLine="349"/>
        <w:jc w:val="both"/>
        <w:rPr>
          <w:rFonts w:ascii="Times New Roman" w:eastAsia="Times New Roman" w:hAnsi="Times New Roman" w:cs="Times New Roman"/>
          <w:strike/>
          <w:sz w:val="28"/>
          <w:szCs w:val="28"/>
        </w:rPr>
      </w:pPr>
      <w:r w:rsidRPr="006A51BE">
        <w:rPr>
          <w:rFonts w:ascii="Times New Roman" w:eastAsia="Times New Roman" w:hAnsi="Times New Roman" w:cs="Times New Roman"/>
          <w:color w:val="EE0000"/>
          <w:sz w:val="28"/>
          <w:szCs w:val="28"/>
        </w:rPr>
        <w:t xml:space="preserve"> </w:t>
      </w:r>
      <w:r w:rsidR="00F8023C" w:rsidRPr="007F6725">
        <w:rPr>
          <w:rFonts w:ascii="Times New Roman" w:eastAsia="Times New Roman" w:hAnsi="Times New Roman" w:cs="Times New Roman"/>
          <w:sz w:val="28"/>
          <w:szCs w:val="28"/>
        </w:rPr>
        <w:t xml:space="preserve">apa </w:t>
      </w:r>
      <w:r w:rsidR="00BE0B3E" w:rsidRPr="007F6725">
        <w:rPr>
          <w:rFonts w:ascii="Times New Roman" w:eastAsia="Times New Roman" w:hAnsi="Times New Roman" w:cs="Times New Roman"/>
          <w:sz w:val="28"/>
          <w:szCs w:val="28"/>
        </w:rPr>
        <w:t xml:space="preserve">de îmbăiere </w:t>
      </w:r>
      <w:r w:rsidR="00F8023C" w:rsidRPr="007F6725">
        <w:rPr>
          <w:rFonts w:ascii="Times New Roman" w:eastAsia="Times New Roman" w:hAnsi="Times New Roman" w:cs="Times New Roman"/>
          <w:sz w:val="28"/>
          <w:szCs w:val="28"/>
        </w:rPr>
        <w:t>a făcut deja obiectul unei evaluări în conformitate</w:t>
      </w:r>
      <w:r w:rsidR="00643178" w:rsidRPr="007F6725">
        <w:rPr>
          <w:rFonts w:ascii="Times New Roman" w:eastAsia="Times New Roman" w:hAnsi="Times New Roman" w:cs="Times New Roman"/>
          <w:sz w:val="28"/>
          <w:szCs w:val="28"/>
        </w:rPr>
        <w:t xml:space="preserve"> cu cerințele legislative în vigoare. </w:t>
      </w:r>
      <w:r w:rsidR="00F8023C" w:rsidRPr="007F6725">
        <w:rPr>
          <w:rFonts w:ascii="Times New Roman" w:eastAsia="Times New Roman" w:hAnsi="Times New Roman" w:cs="Times New Roman"/>
          <w:sz w:val="28"/>
          <w:szCs w:val="28"/>
        </w:rPr>
        <w:t xml:space="preserve">În acest caz se echivalează parametrii </w:t>
      </w:r>
      <w:proofErr w:type="spellStart"/>
      <w:r w:rsidR="00F8023C" w:rsidRPr="007F6725">
        <w:rPr>
          <w:rFonts w:ascii="Times New Roman" w:eastAsia="Times New Roman" w:hAnsi="Times New Roman" w:cs="Times New Roman"/>
          <w:sz w:val="28"/>
          <w:szCs w:val="28"/>
        </w:rPr>
        <w:t>Coliformi</w:t>
      </w:r>
      <w:proofErr w:type="spellEnd"/>
      <w:r w:rsidR="00F8023C" w:rsidRPr="007F6725">
        <w:rPr>
          <w:rFonts w:ascii="Times New Roman" w:eastAsia="Times New Roman" w:hAnsi="Times New Roman" w:cs="Times New Roman"/>
          <w:sz w:val="28"/>
          <w:szCs w:val="28"/>
        </w:rPr>
        <w:t xml:space="preserve"> fecali/100 ml </w:t>
      </w:r>
      <w:r w:rsidR="00FA0CCF" w:rsidRPr="007F6725">
        <w:rPr>
          <w:rFonts w:ascii="Times New Roman" w:eastAsia="Times New Roman" w:hAnsi="Times New Roman" w:cs="Times New Roman"/>
          <w:sz w:val="28"/>
          <w:szCs w:val="28"/>
        </w:rPr>
        <w:t>și</w:t>
      </w:r>
      <w:r w:rsidR="00F8023C" w:rsidRPr="007F6725">
        <w:rPr>
          <w:rFonts w:ascii="Times New Roman" w:eastAsia="Times New Roman" w:hAnsi="Times New Roman" w:cs="Times New Roman"/>
          <w:sz w:val="28"/>
          <w:szCs w:val="28"/>
        </w:rPr>
        <w:t xml:space="preserve"> Streptococi fecali/100 ml, </w:t>
      </w:r>
      <w:r w:rsidR="005610FB" w:rsidRPr="007F6725">
        <w:rPr>
          <w:rFonts w:ascii="Times New Roman" w:eastAsia="Times New Roman" w:hAnsi="Times New Roman" w:cs="Times New Roman"/>
          <w:sz w:val="28"/>
          <w:szCs w:val="28"/>
        </w:rPr>
        <w:t>colectați</w:t>
      </w:r>
      <w:r w:rsidR="00F8023C" w:rsidRPr="007F6725">
        <w:rPr>
          <w:rFonts w:ascii="Times New Roman" w:eastAsia="Times New Roman" w:hAnsi="Times New Roman" w:cs="Times New Roman"/>
          <w:sz w:val="28"/>
          <w:szCs w:val="28"/>
        </w:rPr>
        <w:t xml:space="preserve">, cu parametrii </w:t>
      </w:r>
      <w:proofErr w:type="spellStart"/>
      <w:r w:rsidR="00F8023C" w:rsidRPr="007F6725">
        <w:rPr>
          <w:rFonts w:ascii="Times New Roman" w:eastAsia="Times New Roman" w:hAnsi="Times New Roman" w:cs="Times New Roman"/>
          <w:sz w:val="28"/>
          <w:szCs w:val="28"/>
        </w:rPr>
        <w:t>Escherichia</w:t>
      </w:r>
      <w:proofErr w:type="spellEnd"/>
      <w:r w:rsidR="00F8023C" w:rsidRPr="007F6725">
        <w:rPr>
          <w:rFonts w:ascii="Times New Roman" w:eastAsia="Times New Roman" w:hAnsi="Times New Roman" w:cs="Times New Roman"/>
          <w:sz w:val="28"/>
          <w:szCs w:val="28"/>
        </w:rPr>
        <w:t xml:space="preserve"> coli/100 ml </w:t>
      </w:r>
      <w:proofErr w:type="spellStart"/>
      <w:r w:rsidR="00F8023C" w:rsidRPr="007F6725">
        <w:rPr>
          <w:rFonts w:ascii="Times New Roman" w:eastAsia="Times New Roman" w:hAnsi="Times New Roman" w:cs="Times New Roman"/>
          <w:sz w:val="28"/>
          <w:szCs w:val="28"/>
        </w:rPr>
        <w:t>şi</w:t>
      </w:r>
      <w:proofErr w:type="spellEnd"/>
      <w:r w:rsidR="00F8023C" w:rsidRPr="007F6725">
        <w:rPr>
          <w:rFonts w:ascii="Times New Roman" w:eastAsia="Times New Roman" w:hAnsi="Times New Roman" w:cs="Times New Roman"/>
          <w:sz w:val="28"/>
          <w:szCs w:val="28"/>
        </w:rPr>
        <w:t>, respectiv, Enterococi intestinali/100 ml din anexa nr. 1</w:t>
      </w:r>
      <w:r w:rsidR="004A2C64" w:rsidRPr="007F6725">
        <w:rPr>
          <w:rFonts w:ascii="Times New Roman" w:eastAsia="Times New Roman" w:hAnsi="Times New Roman" w:cs="Times New Roman"/>
          <w:sz w:val="28"/>
          <w:szCs w:val="28"/>
        </w:rPr>
        <w:t xml:space="preserve"> </w:t>
      </w:r>
      <w:r w:rsidR="0051506B" w:rsidRPr="007F6725">
        <w:rPr>
          <w:rFonts w:ascii="Times New Roman" w:eastAsia="Times New Roman" w:hAnsi="Times New Roman" w:cs="Times New Roman"/>
          <w:sz w:val="28"/>
          <w:szCs w:val="28"/>
        </w:rPr>
        <w:t>a prezentului regulament</w:t>
      </w:r>
      <w:r w:rsidR="00F8023C" w:rsidRPr="007F6725">
        <w:rPr>
          <w:rFonts w:ascii="Times New Roman" w:eastAsia="Times New Roman" w:hAnsi="Times New Roman" w:cs="Times New Roman"/>
          <w:sz w:val="28"/>
          <w:szCs w:val="28"/>
        </w:rPr>
        <w:t>.</w:t>
      </w:r>
    </w:p>
    <w:p w14:paraId="3E7696A2" w14:textId="4C0B573C" w:rsidR="00CE0186" w:rsidRPr="00914330" w:rsidRDefault="00F577F7" w:rsidP="006E75DC">
      <w:pPr>
        <w:pStyle w:val="Listparagraf"/>
        <w:numPr>
          <w:ilvl w:val="0"/>
          <w:numId w:val="2"/>
        </w:numPr>
        <w:pBdr>
          <w:top w:val="nil"/>
          <w:left w:val="nil"/>
          <w:bottom w:val="nil"/>
          <w:right w:val="nil"/>
          <w:between w:val="nil"/>
        </w:pBdr>
        <w:spacing w:line="240" w:lineRule="auto"/>
        <w:ind w:left="-720" w:firstLine="34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E0186" w:rsidRPr="00914330">
        <w:rPr>
          <w:rFonts w:ascii="Times New Roman" w:eastAsia="Times New Roman" w:hAnsi="Times New Roman" w:cs="Times New Roman"/>
          <w:sz w:val="28"/>
          <w:szCs w:val="28"/>
        </w:rPr>
        <w:t xml:space="preserve">Apele </w:t>
      </w:r>
      <w:r w:rsidR="00BE0B3E" w:rsidRPr="00914330">
        <w:rPr>
          <w:rFonts w:ascii="Times New Roman" w:eastAsia="Times New Roman" w:hAnsi="Times New Roman" w:cs="Times New Roman"/>
          <w:sz w:val="28"/>
          <w:szCs w:val="28"/>
        </w:rPr>
        <w:t xml:space="preserve">de îmbăiere </w:t>
      </w:r>
      <w:r w:rsidR="00CE0186" w:rsidRPr="00914330">
        <w:rPr>
          <w:rFonts w:ascii="Times New Roman" w:eastAsia="Times New Roman" w:hAnsi="Times New Roman" w:cs="Times New Roman"/>
          <w:sz w:val="28"/>
          <w:szCs w:val="28"/>
        </w:rPr>
        <w:t xml:space="preserve">existente se pot regrupa sau diviza, în vederea evaluării </w:t>
      </w:r>
      <w:r w:rsidR="00FA0CCF" w:rsidRPr="00914330">
        <w:rPr>
          <w:rFonts w:ascii="Times New Roman" w:eastAsia="Times New Roman" w:hAnsi="Times New Roman" w:cs="Times New Roman"/>
          <w:sz w:val="28"/>
          <w:szCs w:val="28"/>
        </w:rPr>
        <w:t>calității</w:t>
      </w:r>
      <w:r w:rsidR="00CE0186" w:rsidRPr="00914330">
        <w:rPr>
          <w:rFonts w:ascii="Times New Roman" w:eastAsia="Times New Roman" w:hAnsi="Times New Roman" w:cs="Times New Roman"/>
          <w:sz w:val="28"/>
          <w:szCs w:val="28"/>
        </w:rPr>
        <w:t>, numai în cazul în care apele menționate:</w:t>
      </w:r>
    </w:p>
    <w:p w14:paraId="22621518" w14:textId="27D00DA4" w:rsidR="00CE0186" w:rsidRPr="00914330" w:rsidRDefault="00CE0186" w:rsidP="006E75DC">
      <w:pPr>
        <w:pStyle w:val="Listparagraf"/>
        <w:numPr>
          <w:ilvl w:val="1"/>
          <w:numId w:val="2"/>
        </w:numPr>
        <w:pBdr>
          <w:top w:val="nil"/>
          <w:left w:val="nil"/>
          <w:bottom w:val="nil"/>
          <w:right w:val="nil"/>
          <w:between w:val="nil"/>
        </w:pBdr>
        <w:spacing w:line="240" w:lineRule="auto"/>
        <w:ind w:left="-810" w:firstLine="450"/>
        <w:jc w:val="both"/>
        <w:rPr>
          <w:rFonts w:ascii="Times New Roman" w:eastAsia="Times New Roman" w:hAnsi="Times New Roman" w:cs="Times New Roman"/>
          <w:sz w:val="28"/>
          <w:szCs w:val="28"/>
        </w:rPr>
      </w:pPr>
      <w:r w:rsidRPr="00914330">
        <w:rPr>
          <w:rFonts w:ascii="Times New Roman" w:eastAsia="Times New Roman" w:hAnsi="Times New Roman" w:cs="Times New Roman"/>
          <w:sz w:val="28"/>
          <w:szCs w:val="28"/>
        </w:rPr>
        <w:t>sunt învecinate;</w:t>
      </w:r>
    </w:p>
    <w:p w14:paraId="3680BEF6" w14:textId="6A1E67FF" w:rsidR="00CE0186" w:rsidRPr="00914330" w:rsidRDefault="00F577F7" w:rsidP="006E75DC">
      <w:pPr>
        <w:pStyle w:val="Listparagraf"/>
        <w:numPr>
          <w:ilvl w:val="1"/>
          <w:numId w:val="2"/>
        </w:numPr>
        <w:pBdr>
          <w:top w:val="nil"/>
          <w:left w:val="nil"/>
          <w:bottom w:val="nil"/>
          <w:right w:val="nil"/>
          <w:between w:val="nil"/>
        </w:pBdr>
        <w:spacing w:line="240" w:lineRule="auto"/>
        <w:ind w:left="-810" w:firstLine="4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E0186" w:rsidRPr="00914330">
        <w:rPr>
          <w:rFonts w:ascii="Times New Roman" w:eastAsia="Times New Roman" w:hAnsi="Times New Roman" w:cs="Times New Roman"/>
          <w:sz w:val="28"/>
          <w:szCs w:val="28"/>
        </w:rPr>
        <w:t>au făcut obiectul unor evaluări similare în cei 4 ani precedenți în conformitate cu prevederile pct. 1</w:t>
      </w:r>
      <w:r w:rsidR="00EA50BA" w:rsidRPr="00914330">
        <w:rPr>
          <w:rFonts w:ascii="Times New Roman" w:eastAsia="Times New Roman" w:hAnsi="Times New Roman" w:cs="Times New Roman"/>
          <w:sz w:val="28"/>
          <w:szCs w:val="28"/>
        </w:rPr>
        <w:t>7</w:t>
      </w:r>
      <w:r w:rsidR="00CE0186" w:rsidRPr="00914330">
        <w:rPr>
          <w:rFonts w:ascii="Times New Roman" w:eastAsia="Times New Roman" w:hAnsi="Times New Roman" w:cs="Times New Roman"/>
          <w:sz w:val="28"/>
          <w:szCs w:val="28"/>
        </w:rPr>
        <w:t>,</w:t>
      </w:r>
      <w:r w:rsidR="004F46C0" w:rsidRPr="00914330">
        <w:rPr>
          <w:rFonts w:ascii="Times New Roman" w:eastAsia="Times New Roman" w:hAnsi="Times New Roman" w:cs="Times New Roman"/>
          <w:sz w:val="28"/>
          <w:szCs w:val="28"/>
        </w:rPr>
        <w:t xml:space="preserve"> 1</w:t>
      </w:r>
      <w:r w:rsidR="00B66BB5" w:rsidRPr="00914330">
        <w:rPr>
          <w:rFonts w:ascii="Times New Roman" w:eastAsia="Times New Roman" w:hAnsi="Times New Roman" w:cs="Times New Roman"/>
          <w:sz w:val="28"/>
          <w:szCs w:val="28"/>
        </w:rPr>
        <w:t>8</w:t>
      </w:r>
      <w:r w:rsidR="004F46C0" w:rsidRPr="00914330">
        <w:rPr>
          <w:rFonts w:ascii="Times New Roman" w:eastAsia="Times New Roman" w:hAnsi="Times New Roman" w:cs="Times New Roman"/>
          <w:sz w:val="28"/>
          <w:szCs w:val="28"/>
        </w:rPr>
        <w:t>,</w:t>
      </w:r>
      <w:r w:rsidR="00CE0186" w:rsidRPr="00914330">
        <w:rPr>
          <w:rFonts w:ascii="Times New Roman" w:eastAsia="Times New Roman" w:hAnsi="Times New Roman" w:cs="Times New Roman"/>
          <w:sz w:val="28"/>
          <w:szCs w:val="28"/>
        </w:rPr>
        <w:t xml:space="preserve"> </w:t>
      </w:r>
      <w:r w:rsidR="00B66BB5" w:rsidRPr="00914330">
        <w:rPr>
          <w:rFonts w:ascii="Times New Roman" w:eastAsia="Times New Roman" w:hAnsi="Times New Roman" w:cs="Times New Roman"/>
          <w:sz w:val="28"/>
          <w:szCs w:val="28"/>
        </w:rPr>
        <w:t>19</w:t>
      </w:r>
      <w:r w:rsidR="00CE0186" w:rsidRPr="00914330">
        <w:rPr>
          <w:rFonts w:ascii="Times New Roman" w:eastAsia="Times New Roman" w:hAnsi="Times New Roman" w:cs="Times New Roman"/>
          <w:sz w:val="28"/>
          <w:szCs w:val="28"/>
        </w:rPr>
        <w:t>, 2</w:t>
      </w:r>
      <w:r w:rsidR="00B66BB5" w:rsidRPr="00914330">
        <w:rPr>
          <w:rFonts w:ascii="Times New Roman" w:eastAsia="Times New Roman" w:hAnsi="Times New Roman" w:cs="Times New Roman"/>
          <w:sz w:val="28"/>
          <w:szCs w:val="28"/>
        </w:rPr>
        <w:t>0</w:t>
      </w:r>
      <w:r w:rsidR="00CE0186" w:rsidRPr="00914330">
        <w:rPr>
          <w:rFonts w:ascii="Times New Roman" w:eastAsia="Times New Roman" w:hAnsi="Times New Roman" w:cs="Times New Roman"/>
          <w:sz w:val="28"/>
          <w:szCs w:val="28"/>
        </w:rPr>
        <w:t xml:space="preserve"> </w:t>
      </w:r>
      <w:proofErr w:type="spellStart"/>
      <w:r w:rsidR="00CE0186" w:rsidRPr="00914330">
        <w:rPr>
          <w:rFonts w:ascii="Times New Roman" w:eastAsia="Times New Roman" w:hAnsi="Times New Roman" w:cs="Times New Roman"/>
          <w:sz w:val="28"/>
          <w:szCs w:val="28"/>
        </w:rPr>
        <w:t>şi</w:t>
      </w:r>
      <w:proofErr w:type="spellEnd"/>
      <w:r w:rsidR="00CE0186" w:rsidRPr="00914330">
        <w:rPr>
          <w:rFonts w:ascii="Times New Roman" w:eastAsia="Times New Roman" w:hAnsi="Times New Roman" w:cs="Times New Roman"/>
          <w:sz w:val="28"/>
          <w:szCs w:val="28"/>
        </w:rPr>
        <w:t xml:space="preserve"> ale 2</w:t>
      </w:r>
      <w:r w:rsidR="00EA50BA" w:rsidRPr="00914330">
        <w:rPr>
          <w:rFonts w:ascii="Times New Roman" w:eastAsia="Times New Roman" w:hAnsi="Times New Roman" w:cs="Times New Roman"/>
          <w:sz w:val="28"/>
          <w:szCs w:val="28"/>
        </w:rPr>
        <w:t>1</w:t>
      </w:r>
      <w:r w:rsidR="00CE0186" w:rsidRPr="00914330">
        <w:rPr>
          <w:rFonts w:ascii="Times New Roman" w:eastAsia="Times New Roman" w:hAnsi="Times New Roman" w:cs="Times New Roman"/>
          <w:sz w:val="28"/>
          <w:szCs w:val="28"/>
        </w:rPr>
        <w:t>.3;</w:t>
      </w:r>
    </w:p>
    <w:p w14:paraId="3D05937C" w14:textId="2B889241" w:rsidR="00EE4EDB" w:rsidRPr="00914330" w:rsidRDefault="00F577F7" w:rsidP="006E75DC">
      <w:pPr>
        <w:pStyle w:val="Listparagraf"/>
        <w:numPr>
          <w:ilvl w:val="1"/>
          <w:numId w:val="2"/>
        </w:numPr>
        <w:pBdr>
          <w:top w:val="nil"/>
          <w:left w:val="nil"/>
          <w:bottom w:val="nil"/>
          <w:right w:val="nil"/>
          <w:between w:val="nil"/>
        </w:pBdr>
        <w:spacing w:line="240" w:lineRule="auto"/>
        <w:ind w:left="-810" w:firstLine="4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E0186" w:rsidRPr="00914330">
        <w:rPr>
          <w:rFonts w:ascii="Times New Roman" w:eastAsia="Times New Roman" w:hAnsi="Times New Roman" w:cs="Times New Roman"/>
          <w:sz w:val="28"/>
          <w:szCs w:val="28"/>
        </w:rPr>
        <w:t xml:space="preserve">au profiluri de apă </w:t>
      </w:r>
      <w:r w:rsidR="00016315" w:rsidRPr="00914330">
        <w:rPr>
          <w:rFonts w:ascii="Times New Roman" w:eastAsia="Times New Roman" w:hAnsi="Times New Roman" w:cs="Times New Roman"/>
          <w:sz w:val="28"/>
          <w:szCs w:val="28"/>
        </w:rPr>
        <w:t>de îmbăiere s</w:t>
      </w:r>
      <w:r w:rsidR="00CE0186" w:rsidRPr="00914330">
        <w:rPr>
          <w:rFonts w:ascii="Times New Roman" w:eastAsia="Times New Roman" w:hAnsi="Times New Roman" w:cs="Times New Roman"/>
          <w:sz w:val="28"/>
          <w:szCs w:val="28"/>
        </w:rPr>
        <w:t>imilare în ceea ce privește prezența sau absența factorilor de risc.</w:t>
      </w:r>
    </w:p>
    <w:p w14:paraId="572CF83C" w14:textId="77777777" w:rsidR="00485400" w:rsidRPr="00831B0B" w:rsidRDefault="00485400" w:rsidP="00831B0B">
      <w:pPr>
        <w:pBdr>
          <w:top w:val="nil"/>
          <w:left w:val="nil"/>
          <w:bottom w:val="nil"/>
          <w:right w:val="nil"/>
          <w:between w:val="nil"/>
        </w:pBdr>
        <w:ind w:left="-810"/>
        <w:jc w:val="both"/>
        <w:rPr>
          <w:sz w:val="28"/>
          <w:szCs w:val="28"/>
        </w:rPr>
      </w:pPr>
    </w:p>
    <w:p w14:paraId="19F7C57B" w14:textId="483623F3" w:rsidR="00EE4EDB" w:rsidRPr="00914330" w:rsidRDefault="00EE4EDB" w:rsidP="00EE4EDB">
      <w:pPr>
        <w:shd w:val="clear" w:color="auto" w:fill="FFFFFF"/>
        <w:jc w:val="center"/>
        <w:rPr>
          <w:b/>
          <w:iCs/>
          <w:sz w:val="28"/>
          <w:szCs w:val="28"/>
          <w:lang w:val="ro-RO"/>
        </w:rPr>
      </w:pPr>
      <w:r w:rsidRPr="00914330">
        <w:rPr>
          <w:b/>
          <w:iCs/>
          <w:sz w:val="28"/>
          <w:szCs w:val="28"/>
          <w:lang w:val="ro-RO"/>
        </w:rPr>
        <w:t xml:space="preserve">Secțiunea </w:t>
      </w:r>
      <w:r w:rsidR="00C4023B" w:rsidRPr="00914330">
        <w:rPr>
          <w:b/>
          <w:iCs/>
          <w:sz w:val="28"/>
          <w:szCs w:val="28"/>
          <w:lang w:val="ro-RO"/>
        </w:rPr>
        <w:t xml:space="preserve">a </w:t>
      </w:r>
      <w:r w:rsidRPr="00914330">
        <w:rPr>
          <w:b/>
          <w:iCs/>
          <w:sz w:val="28"/>
          <w:szCs w:val="28"/>
          <w:lang w:val="ro-RO"/>
        </w:rPr>
        <w:t>3</w:t>
      </w:r>
      <w:r w:rsidR="00C4023B" w:rsidRPr="00914330">
        <w:rPr>
          <w:b/>
          <w:iCs/>
          <w:sz w:val="28"/>
          <w:szCs w:val="28"/>
          <w:lang w:val="ro-RO"/>
        </w:rPr>
        <w:t>-a</w:t>
      </w:r>
    </w:p>
    <w:p w14:paraId="515FB375" w14:textId="1BB5AD37" w:rsidR="00EE4EDB" w:rsidRPr="00914330" w:rsidRDefault="00EE4EDB" w:rsidP="00EE4EDB">
      <w:pPr>
        <w:shd w:val="clear" w:color="auto" w:fill="FFFFFF"/>
        <w:jc w:val="center"/>
        <w:rPr>
          <w:b/>
          <w:bCs/>
          <w:sz w:val="28"/>
          <w:szCs w:val="28"/>
          <w:lang w:val="ro-RO"/>
        </w:rPr>
      </w:pPr>
      <w:r w:rsidRPr="00914330">
        <w:rPr>
          <w:b/>
          <w:bCs/>
          <w:sz w:val="28"/>
          <w:szCs w:val="28"/>
          <w:lang w:val="ro-RO"/>
        </w:rPr>
        <w:t xml:space="preserve">Clasificarea și starea calității apelor </w:t>
      </w:r>
      <w:r w:rsidR="00016315" w:rsidRPr="00914330">
        <w:rPr>
          <w:b/>
          <w:bCs/>
          <w:sz w:val="28"/>
          <w:szCs w:val="28"/>
          <w:lang w:val="ro-RO"/>
        </w:rPr>
        <w:t xml:space="preserve">de îmbăiere </w:t>
      </w:r>
    </w:p>
    <w:p w14:paraId="5F747D0C" w14:textId="6B37AA21" w:rsidR="00EE4EDB" w:rsidRPr="00914330" w:rsidRDefault="009218FC" w:rsidP="00BF1E51">
      <w:pPr>
        <w:pStyle w:val="Listparagraf"/>
        <w:numPr>
          <w:ilvl w:val="0"/>
          <w:numId w:val="2"/>
        </w:numPr>
        <w:pBdr>
          <w:top w:val="nil"/>
          <w:left w:val="nil"/>
          <w:bottom w:val="nil"/>
          <w:right w:val="nil"/>
          <w:between w:val="nil"/>
        </w:pBdr>
        <w:spacing w:line="240" w:lineRule="auto"/>
        <w:ind w:left="-709" w:firstLine="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E4EDB" w:rsidRPr="00914330">
        <w:rPr>
          <w:rFonts w:ascii="Times New Roman" w:eastAsia="Times New Roman" w:hAnsi="Times New Roman" w:cs="Times New Roman"/>
          <w:sz w:val="28"/>
          <w:szCs w:val="28"/>
        </w:rPr>
        <w:t xml:space="preserve">În urma evaluării calității apei </w:t>
      </w:r>
      <w:r w:rsidR="00016315" w:rsidRPr="00914330">
        <w:rPr>
          <w:rFonts w:ascii="Times New Roman" w:eastAsia="Times New Roman" w:hAnsi="Times New Roman" w:cs="Times New Roman"/>
          <w:sz w:val="28"/>
          <w:szCs w:val="28"/>
        </w:rPr>
        <w:t xml:space="preserve">de îmbăiere </w:t>
      </w:r>
      <w:r w:rsidR="00EE4EDB" w:rsidRPr="00914330">
        <w:rPr>
          <w:rFonts w:ascii="Times New Roman" w:eastAsia="Times New Roman" w:hAnsi="Times New Roman" w:cs="Times New Roman"/>
          <w:sz w:val="28"/>
          <w:szCs w:val="28"/>
        </w:rPr>
        <w:t xml:space="preserve">efectuate în conformitate cu </w:t>
      </w:r>
      <w:r w:rsidR="00B0139A" w:rsidRPr="00914330">
        <w:rPr>
          <w:rFonts w:ascii="Times New Roman" w:eastAsia="Times New Roman" w:hAnsi="Times New Roman" w:cs="Times New Roman"/>
          <w:sz w:val="28"/>
          <w:szCs w:val="28"/>
        </w:rPr>
        <w:t>secțiunea 2</w:t>
      </w:r>
      <w:r w:rsidR="00EE4EDB" w:rsidRPr="00914330">
        <w:rPr>
          <w:rFonts w:ascii="Times New Roman" w:eastAsia="Times New Roman" w:hAnsi="Times New Roman" w:cs="Times New Roman"/>
          <w:sz w:val="28"/>
          <w:szCs w:val="28"/>
        </w:rPr>
        <w:t>, A</w:t>
      </w:r>
      <w:r w:rsidR="00F023D0" w:rsidRPr="00914330">
        <w:rPr>
          <w:rFonts w:ascii="Times New Roman" w:eastAsia="Times New Roman" w:hAnsi="Times New Roman" w:cs="Times New Roman"/>
          <w:sz w:val="28"/>
          <w:szCs w:val="28"/>
        </w:rPr>
        <w:t>NSP</w:t>
      </w:r>
      <w:r w:rsidR="00EE4EDB" w:rsidRPr="00914330">
        <w:rPr>
          <w:rFonts w:ascii="Times New Roman" w:eastAsia="Times New Roman" w:hAnsi="Times New Roman" w:cs="Times New Roman"/>
          <w:sz w:val="28"/>
          <w:szCs w:val="28"/>
        </w:rPr>
        <w:t xml:space="preserve"> clasifică apele </w:t>
      </w:r>
      <w:r w:rsidR="00016315" w:rsidRPr="00914330">
        <w:rPr>
          <w:rFonts w:ascii="Times New Roman" w:eastAsia="Times New Roman" w:hAnsi="Times New Roman" w:cs="Times New Roman"/>
          <w:sz w:val="28"/>
          <w:szCs w:val="28"/>
        </w:rPr>
        <w:t xml:space="preserve">de îmbăiere </w:t>
      </w:r>
      <w:r w:rsidR="00EE4EDB" w:rsidRPr="00914330">
        <w:rPr>
          <w:rFonts w:ascii="Times New Roman" w:eastAsia="Times New Roman" w:hAnsi="Times New Roman" w:cs="Times New Roman"/>
          <w:sz w:val="28"/>
          <w:szCs w:val="28"/>
        </w:rPr>
        <w:t xml:space="preserve">în conformitate cu criteriile stabilite la anexa </w:t>
      </w:r>
      <w:r w:rsidR="0050666E" w:rsidRPr="00914330">
        <w:rPr>
          <w:rFonts w:ascii="Times New Roman" w:eastAsia="Times New Roman" w:hAnsi="Times New Roman" w:cs="Times New Roman"/>
          <w:sz w:val="28"/>
          <w:szCs w:val="28"/>
        </w:rPr>
        <w:t>nr.</w:t>
      </w:r>
      <w:r w:rsidR="00B66BB5" w:rsidRPr="00914330">
        <w:rPr>
          <w:rFonts w:ascii="Times New Roman" w:eastAsia="Times New Roman" w:hAnsi="Times New Roman" w:cs="Times New Roman"/>
          <w:sz w:val="28"/>
          <w:szCs w:val="28"/>
        </w:rPr>
        <w:t xml:space="preserve"> </w:t>
      </w:r>
      <w:r w:rsidR="0050666E" w:rsidRPr="00914330">
        <w:rPr>
          <w:rFonts w:ascii="Times New Roman" w:eastAsia="Times New Roman" w:hAnsi="Times New Roman" w:cs="Times New Roman"/>
          <w:sz w:val="28"/>
          <w:szCs w:val="28"/>
        </w:rPr>
        <w:t>2</w:t>
      </w:r>
      <w:r w:rsidR="003205D5">
        <w:rPr>
          <w:rFonts w:ascii="Times New Roman" w:eastAsia="Times New Roman" w:hAnsi="Times New Roman" w:cs="Times New Roman"/>
          <w:sz w:val="28"/>
          <w:szCs w:val="28"/>
        </w:rPr>
        <w:t xml:space="preserve"> a Regulamentului</w:t>
      </w:r>
      <w:r w:rsidR="00EE4EDB" w:rsidRPr="00914330">
        <w:rPr>
          <w:rFonts w:ascii="Times New Roman" w:eastAsia="Times New Roman" w:hAnsi="Times New Roman" w:cs="Times New Roman"/>
          <w:sz w:val="28"/>
          <w:szCs w:val="28"/>
        </w:rPr>
        <w:t>, ca fiind</w:t>
      </w:r>
      <w:r w:rsidR="0050666E" w:rsidRPr="00914330">
        <w:rPr>
          <w:rFonts w:ascii="Times New Roman" w:eastAsia="Times New Roman" w:hAnsi="Times New Roman" w:cs="Times New Roman"/>
          <w:sz w:val="28"/>
          <w:szCs w:val="28"/>
        </w:rPr>
        <w:t xml:space="preserve"> </w:t>
      </w:r>
      <w:r w:rsidR="00EE4EDB" w:rsidRPr="00914330">
        <w:rPr>
          <w:rFonts w:ascii="Times New Roman" w:eastAsia="Times New Roman" w:hAnsi="Times New Roman" w:cs="Times New Roman"/>
          <w:sz w:val="28"/>
          <w:szCs w:val="28"/>
        </w:rPr>
        <w:t>de calitate:</w:t>
      </w:r>
    </w:p>
    <w:p w14:paraId="12EE24A2" w14:textId="3D7655BB" w:rsidR="00EE4EDB" w:rsidRPr="00914330" w:rsidRDefault="009218FC" w:rsidP="006E75DC">
      <w:pPr>
        <w:pStyle w:val="Listparagraf"/>
        <w:numPr>
          <w:ilvl w:val="1"/>
          <w:numId w:val="2"/>
        </w:numPr>
        <w:pBdr>
          <w:top w:val="nil"/>
          <w:left w:val="nil"/>
          <w:bottom w:val="nil"/>
          <w:right w:val="nil"/>
          <w:between w:val="nil"/>
        </w:pBdr>
        <w:spacing w:line="240" w:lineRule="auto"/>
        <w:ind w:left="-810" w:firstLine="4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E4EDB" w:rsidRPr="00914330">
        <w:rPr>
          <w:rFonts w:ascii="Times New Roman" w:eastAsia="Times New Roman" w:hAnsi="Times New Roman" w:cs="Times New Roman"/>
          <w:sz w:val="28"/>
          <w:szCs w:val="28"/>
        </w:rPr>
        <w:t>nesatisfăcătoare;</w:t>
      </w:r>
    </w:p>
    <w:p w14:paraId="55000436" w14:textId="7FC3B30F" w:rsidR="00EE4EDB" w:rsidRPr="00914330" w:rsidRDefault="009218FC" w:rsidP="006E75DC">
      <w:pPr>
        <w:pStyle w:val="Listparagraf"/>
        <w:numPr>
          <w:ilvl w:val="1"/>
          <w:numId w:val="2"/>
        </w:numPr>
        <w:pBdr>
          <w:top w:val="nil"/>
          <w:left w:val="nil"/>
          <w:bottom w:val="nil"/>
          <w:right w:val="nil"/>
          <w:between w:val="nil"/>
        </w:pBdr>
        <w:spacing w:line="240" w:lineRule="auto"/>
        <w:ind w:left="-810" w:firstLine="4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E4EDB" w:rsidRPr="00914330">
        <w:rPr>
          <w:rFonts w:ascii="Times New Roman" w:eastAsia="Times New Roman" w:hAnsi="Times New Roman" w:cs="Times New Roman"/>
          <w:sz w:val="28"/>
          <w:szCs w:val="28"/>
        </w:rPr>
        <w:t>satisfăcătoare;</w:t>
      </w:r>
    </w:p>
    <w:p w14:paraId="7CAE6FA5" w14:textId="11B93545" w:rsidR="00EE4EDB" w:rsidRPr="00914330" w:rsidRDefault="009218FC" w:rsidP="006E75DC">
      <w:pPr>
        <w:pStyle w:val="Listparagraf"/>
        <w:numPr>
          <w:ilvl w:val="1"/>
          <w:numId w:val="2"/>
        </w:numPr>
        <w:pBdr>
          <w:top w:val="nil"/>
          <w:left w:val="nil"/>
          <w:bottom w:val="nil"/>
          <w:right w:val="nil"/>
          <w:between w:val="nil"/>
        </w:pBdr>
        <w:spacing w:line="240" w:lineRule="auto"/>
        <w:ind w:left="-810" w:firstLine="4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E4EDB" w:rsidRPr="00914330">
        <w:rPr>
          <w:rFonts w:ascii="Times New Roman" w:eastAsia="Times New Roman" w:hAnsi="Times New Roman" w:cs="Times New Roman"/>
          <w:sz w:val="28"/>
          <w:szCs w:val="28"/>
        </w:rPr>
        <w:t>bună;</w:t>
      </w:r>
    </w:p>
    <w:p w14:paraId="4AFDF996" w14:textId="093D646C" w:rsidR="00EE4EDB" w:rsidRPr="00914330" w:rsidRDefault="009218FC" w:rsidP="006E75DC">
      <w:pPr>
        <w:pStyle w:val="Listparagraf"/>
        <w:numPr>
          <w:ilvl w:val="1"/>
          <w:numId w:val="2"/>
        </w:numPr>
        <w:pBdr>
          <w:top w:val="nil"/>
          <w:left w:val="nil"/>
          <w:bottom w:val="nil"/>
          <w:right w:val="nil"/>
          <w:between w:val="nil"/>
        </w:pBdr>
        <w:spacing w:line="240" w:lineRule="auto"/>
        <w:ind w:left="-810" w:firstLine="4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E4EDB" w:rsidRPr="00914330">
        <w:rPr>
          <w:rFonts w:ascii="Times New Roman" w:eastAsia="Times New Roman" w:hAnsi="Times New Roman" w:cs="Times New Roman"/>
          <w:sz w:val="28"/>
          <w:szCs w:val="28"/>
        </w:rPr>
        <w:t>excelentă.</w:t>
      </w:r>
    </w:p>
    <w:p w14:paraId="2C756CB8" w14:textId="0E4FE80D" w:rsidR="0050666E" w:rsidRPr="00914330" w:rsidRDefault="009218FC" w:rsidP="00BF1E51">
      <w:pPr>
        <w:pStyle w:val="Listparagraf"/>
        <w:numPr>
          <w:ilvl w:val="0"/>
          <w:numId w:val="2"/>
        </w:numPr>
        <w:pBdr>
          <w:top w:val="nil"/>
          <w:left w:val="nil"/>
          <w:bottom w:val="nil"/>
          <w:right w:val="nil"/>
          <w:between w:val="nil"/>
        </w:pBdr>
        <w:spacing w:line="240" w:lineRule="auto"/>
        <w:ind w:left="-709" w:firstLine="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0666E" w:rsidRPr="00914330">
        <w:rPr>
          <w:rFonts w:ascii="Times New Roman" w:eastAsia="Times New Roman" w:hAnsi="Times New Roman" w:cs="Times New Roman"/>
          <w:sz w:val="28"/>
          <w:szCs w:val="28"/>
        </w:rPr>
        <w:t xml:space="preserve">Prima clasificare efectuată în conformitate cu prevederile prezentului Regulament se realizează la </w:t>
      </w:r>
      <w:r w:rsidR="004A2C64" w:rsidRPr="00914330">
        <w:rPr>
          <w:rFonts w:ascii="Times New Roman" w:eastAsia="Times New Roman" w:hAnsi="Times New Roman" w:cs="Times New Roman"/>
          <w:sz w:val="28"/>
          <w:szCs w:val="28"/>
        </w:rPr>
        <w:t>sfârșitul</w:t>
      </w:r>
      <w:r w:rsidR="0050666E" w:rsidRPr="00914330">
        <w:rPr>
          <w:rFonts w:ascii="Times New Roman" w:eastAsia="Times New Roman" w:hAnsi="Times New Roman" w:cs="Times New Roman"/>
          <w:sz w:val="28"/>
          <w:szCs w:val="28"/>
        </w:rPr>
        <w:t xml:space="preserve"> sezonului </w:t>
      </w:r>
      <w:r w:rsidR="00016315" w:rsidRPr="00914330">
        <w:rPr>
          <w:rFonts w:ascii="Times New Roman" w:eastAsia="Times New Roman" w:hAnsi="Times New Roman" w:cs="Times New Roman"/>
          <w:sz w:val="28"/>
          <w:szCs w:val="28"/>
        </w:rPr>
        <w:t xml:space="preserve">de îmbăiere </w:t>
      </w:r>
      <w:r w:rsidR="00BE7542" w:rsidRPr="00914330">
        <w:rPr>
          <w:rFonts w:ascii="Times New Roman" w:eastAsia="Times New Roman" w:hAnsi="Times New Roman" w:cs="Times New Roman"/>
          <w:sz w:val="28"/>
          <w:szCs w:val="28"/>
        </w:rPr>
        <w:t>20</w:t>
      </w:r>
      <w:r w:rsidR="00BE7542">
        <w:rPr>
          <w:rFonts w:ascii="Times New Roman" w:eastAsia="Times New Roman" w:hAnsi="Times New Roman" w:cs="Times New Roman"/>
          <w:sz w:val="28"/>
          <w:szCs w:val="28"/>
        </w:rPr>
        <w:t>30</w:t>
      </w:r>
      <w:r w:rsidR="0050666E" w:rsidRPr="00914330">
        <w:rPr>
          <w:rFonts w:ascii="Times New Roman" w:eastAsia="Times New Roman" w:hAnsi="Times New Roman" w:cs="Times New Roman"/>
          <w:sz w:val="28"/>
          <w:szCs w:val="28"/>
        </w:rPr>
        <w:t>.</w:t>
      </w:r>
    </w:p>
    <w:p w14:paraId="1A06A9CD" w14:textId="0BB70FB7" w:rsidR="00A60004" w:rsidRPr="00DB2D4F" w:rsidRDefault="003171F8" w:rsidP="003171F8">
      <w:pPr>
        <w:pStyle w:val="Listparagraf"/>
        <w:numPr>
          <w:ilvl w:val="0"/>
          <w:numId w:val="2"/>
        </w:numPr>
        <w:pBdr>
          <w:top w:val="nil"/>
          <w:left w:val="nil"/>
          <w:bottom w:val="nil"/>
          <w:right w:val="nil"/>
          <w:between w:val="nil"/>
        </w:pBdr>
        <w:spacing w:line="240" w:lineRule="auto"/>
        <w:ind w:left="-709" w:firstLine="283"/>
        <w:jc w:val="both"/>
        <w:rPr>
          <w:rFonts w:ascii="Times New Roman" w:eastAsia="Times New Roman" w:hAnsi="Times New Roman" w:cs="Times New Roman"/>
          <w:sz w:val="28"/>
          <w:szCs w:val="28"/>
        </w:rPr>
      </w:pPr>
      <w:r w:rsidRPr="00DB2D4F">
        <w:rPr>
          <w:rFonts w:ascii="Times New Roman" w:eastAsia="Times New Roman" w:hAnsi="Times New Roman" w:cs="Times New Roman"/>
          <w:sz w:val="28"/>
          <w:szCs w:val="28"/>
        </w:rPr>
        <w:t xml:space="preserve"> </w:t>
      </w:r>
      <w:r w:rsidR="00A60004" w:rsidRPr="00DB2D4F">
        <w:rPr>
          <w:rFonts w:asciiTheme="majorBidi" w:hAnsiTheme="majorBidi" w:cstheme="majorBidi"/>
          <w:sz w:val="28"/>
          <w:szCs w:val="28"/>
        </w:rPr>
        <w:t xml:space="preserve">Se urmărește ca, în mod gradual, până la începutul sezonului de îmbăiere 2030, toate apele de îmbăiere să atingă cel puțin nivelul de calitate </w:t>
      </w:r>
      <w:r w:rsidR="00A47CC2" w:rsidRPr="00DB2D4F">
        <w:rPr>
          <w:rFonts w:asciiTheme="majorBidi" w:hAnsiTheme="majorBidi" w:cstheme="majorBidi"/>
          <w:sz w:val="28"/>
          <w:szCs w:val="28"/>
        </w:rPr>
        <w:t>„</w:t>
      </w:r>
      <w:r w:rsidR="00A60004" w:rsidRPr="00DB2D4F">
        <w:rPr>
          <w:rFonts w:asciiTheme="majorBidi" w:hAnsiTheme="majorBidi" w:cstheme="majorBidi"/>
          <w:sz w:val="28"/>
          <w:szCs w:val="28"/>
        </w:rPr>
        <w:t>satisfăcătoare</w:t>
      </w:r>
      <w:r w:rsidR="00A47CC2" w:rsidRPr="00DB2D4F">
        <w:rPr>
          <w:rFonts w:asciiTheme="majorBidi" w:hAnsiTheme="majorBidi" w:cstheme="majorBidi"/>
          <w:sz w:val="28"/>
          <w:szCs w:val="28"/>
        </w:rPr>
        <w:t xml:space="preserve">”, </w:t>
      </w:r>
      <w:r w:rsidR="00A60004" w:rsidRPr="00DB2D4F">
        <w:rPr>
          <w:rFonts w:asciiTheme="majorBidi" w:hAnsiTheme="majorBidi" w:cstheme="majorBidi"/>
          <w:sz w:val="28"/>
          <w:szCs w:val="28"/>
        </w:rPr>
        <w:t xml:space="preserve">ca obiectiv orientativ, iar autoritățile competente să întreprindă măsuri adecvate în vederea creșterii numărului de ape de îmbăiere a căror calitate este </w:t>
      </w:r>
      <w:r w:rsidR="00A47CC2" w:rsidRPr="00DB2D4F">
        <w:rPr>
          <w:rFonts w:asciiTheme="majorBidi" w:hAnsiTheme="majorBidi" w:cstheme="majorBidi"/>
          <w:sz w:val="28"/>
          <w:szCs w:val="28"/>
        </w:rPr>
        <w:t>„</w:t>
      </w:r>
      <w:r w:rsidR="00A60004" w:rsidRPr="00DB2D4F">
        <w:rPr>
          <w:rFonts w:asciiTheme="majorBidi" w:hAnsiTheme="majorBidi" w:cstheme="majorBidi"/>
          <w:sz w:val="28"/>
          <w:szCs w:val="28"/>
        </w:rPr>
        <w:t>excelentă</w:t>
      </w:r>
      <w:r w:rsidR="00A47CC2" w:rsidRPr="00DB2D4F">
        <w:rPr>
          <w:rFonts w:asciiTheme="majorBidi" w:hAnsiTheme="majorBidi" w:cstheme="majorBidi"/>
          <w:sz w:val="28"/>
          <w:szCs w:val="28"/>
        </w:rPr>
        <w:t xml:space="preserve">” </w:t>
      </w:r>
      <w:r w:rsidR="00A60004" w:rsidRPr="00DB2D4F">
        <w:rPr>
          <w:rFonts w:asciiTheme="majorBidi" w:hAnsiTheme="majorBidi" w:cstheme="majorBidi"/>
          <w:sz w:val="28"/>
          <w:szCs w:val="28"/>
        </w:rPr>
        <w:t xml:space="preserve">sau </w:t>
      </w:r>
      <w:r w:rsidR="00A47CC2" w:rsidRPr="00DB2D4F">
        <w:rPr>
          <w:rFonts w:asciiTheme="majorBidi" w:hAnsiTheme="majorBidi" w:cstheme="majorBidi"/>
          <w:sz w:val="28"/>
          <w:szCs w:val="28"/>
        </w:rPr>
        <w:t>„</w:t>
      </w:r>
      <w:r w:rsidR="00A60004" w:rsidRPr="00DB2D4F">
        <w:rPr>
          <w:rFonts w:asciiTheme="majorBidi" w:hAnsiTheme="majorBidi" w:cstheme="majorBidi"/>
          <w:sz w:val="28"/>
          <w:szCs w:val="28"/>
        </w:rPr>
        <w:t>bună</w:t>
      </w:r>
      <w:r w:rsidR="00A47CC2" w:rsidRPr="00DB2D4F">
        <w:rPr>
          <w:rFonts w:asciiTheme="majorBidi" w:hAnsiTheme="majorBidi" w:cstheme="majorBidi"/>
          <w:sz w:val="28"/>
          <w:szCs w:val="28"/>
        </w:rPr>
        <w:t xml:space="preserve">”, </w:t>
      </w:r>
      <w:r w:rsidR="00A60004" w:rsidRPr="00DB2D4F">
        <w:rPr>
          <w:rFonts w:asciiTheme="majorBidi" w:hAnsiTheme="majorBidi" w:cstheme="majorBidi"/>
          <w:sz w:val="28"/>
          <w:szCs w:val="28"/>
        </w:rPr>
        <w:t>în funcție de starea corpurilor de apă și de capacitățile de implementare.</w:t>
      </w:r>
    </w:p>
    <w:p w14:paraId="1192F912" w14:textId="6649C996" w:rsidR="0050666E" w:rsidRPr="00914330" w:rsidRDefault="00CE6BF0" w:rsidP="00485400">
      <w:pPr>
        <w:pStyle w:val="Listparagraf"/>
        <w:numPr>
          <w:ilvl w:val="0"/>
          <w:numId w:val="2"/>
        </w:numPr>
        <w:pBdr>
          <w:top w:val="nil"/>
          <w:left w:val="nil"/>
          <w:bottom w:val="nil"/>
          <w:right w:val="nil"/>
          <w:between w:val="nil"/>
        </w:pBdr>
        <w:spacing w:line="240" w:lineRule="auto"/>
        <w:ind w:left="-709" w:firstLine="283"/>
        <w:jc w:val="both"/>
        <w:rPr>
          <w:rFonts w:ascii="Times New Roman" w:eastAsia="Times New Roman" w:hAnsi="Times New Roman" w:cs="Times New Roman"/>
          <w:sz w:val="28"/>
          <w:szCs w:val="28"/>
        </w:rPr>
      </w:pPr>
      <w:r w:rsidRPr="006A51BE">
        <w:rPr>
          <w:rFonts w:ascii="Times New Roman" w:eastAsia="Times New Roman" w:hAnsi="Times New Roman" w:cs="Times New Roman"/>
          <w:sz w:val="28"/>
          <w:szCs w:val="28"/>
        </w:rPr>
        <w:t xml:space="preserve"> Prin derogare de la pct. 25 e</w:t>
      </w:r>
      <w:r w:rsidR="0050666E" w:rsidRPr="006A51BE">
        <w:rPr>
          <w:rFonts w:ascii="Times New Roman" w:eastAsia="Times New Roman" w:hAnsi="Times New Roman" w:cs="Times New Roman"/>
          <w:sz w:val="28"/>
          <w:szCs w:val="28"/>
        </w:rPr>
        <w:t xml:space="preserve">ste permisă clasificarea temporară a unei ape </w:t>
      </w:r>
      <w:r w:rsidR="00016315" w:rsidRPr="006A51BE">
        <w:rPr>
          <w:rFonts w:ascii="Times New Roman" w:eastAsia="Times New Roman" w:hAnsi="Times New Roman" w:cs="Times New Roman"/>
          <w:sz w:val="28"/>
          <w:szCs w:val="28"/>
        </w:rPr>
        <w:t xml:space="preserve">de </w:t>
      </w:r>
      <w:r w:rsidR="00016315" w:rsidRPr="00914330">
        <w:rPr>
          <w:rFonts w:ascii="Times New Roman" w:eastAsia="Times New Roman" w:hAnsi="Times New Roman" w:cs="Times New Roman"/>
          <w:sz w:val="28"/>
          <w:szCs w:val="28"/>
        </w:rPr>
        <w:t xml:space="preserve">îmbăiere </w:t>
      </w:r>
      <w:r w:rsidR="0050666E" w:rsidRPr="00914330">
        <w:rPr>
          <w:rFonts w:ascii="Times New Roman" w:eastAsia="Times New Roman" w:hAnsi="Times New Roman" w:cs="Times New Roman"/>
          <w:sz w:val="28"/>
          <w:szCs w:val="28"/>
        </w:rPr>
        <w:t xml:space="preserve">ca fiind de calitate </w:t>
      </w:r>
      <w:r w:rsidR="00BD680C" w:rsidRPr="00914330">
        <w:rPr>
          <w:rFonts w:ascii="Times New Roman" w:eastAsia="Times New Roman" w:hAnsi="Times New Roman" w:cs="Times New Roman"/>
          <w:sz w:val="28"/>
          <w:szCs w:val="28"/>
        </w:rPr>
        <w:t>„</w:t>
      </w:r>
      <w:r w:rsidR="0050666E" w:rsidRPr="00914330">
        <w:rPr>
          <w:rFonts w:ascii="Times New Roman" w:eastAsia="Times New Roman" w:hAnsi="Times New Roman" w:cs="Times New Roman"/>
          <w:sz w:val="28"/>
          <w:szCs w:val="28"/>
        </w:rPr>
        <w:t>nesatisfăcătoare</w:t>
      </w:r>
      <w:r w:rsidR="00BD680C" w:rsidRPr="00914330">
        <w:rPr>
          <w:rFonts w:ascii="Times New Roman" w:eastAsia="Times New Roman" w:hAnsi="Times New Roman" w:cs="Times New Roman"/>
          <w:sz w:val="28"/>
          <w:szCs w:val="28"/>
        </w:rPr>
        <w:t>”</w:t>
      </w:r>
      <w:r w:rsidR="0050666E" w:rsidRPr="00914330">
        <w:rPr>
          <w:rFonts w:ascii="Times New Roman" w:eastAsia="Times New Roman" w:hAnsi="Times New Roman" w:cs="Times New Roman"/>
          <w:sz w:val="28"/>
          <w:szCs w:val="28"/>
        </w:rPr>
        <w:t xml:space="preserve">, numai dacă în sezonul </w:t>
      </w:r>
      <w:r w:rsidR="00016315" w:rsidRPr="00914330">
        <w:rPr>
          <w:rFonts w:ascii="Times New Roman" w:eastAsia="Times New Roman" w:hAnsi="Times New Roman" w:cs="Times New Roman"/>
          <w:sz w:val="28"/>
          <w:szCs w:val="28"/>
        </w:rPr>
        <w:t xml:space="preserve">de îmbăiere </w:t>
      </w:r>
      <w:r w:rsidR="0050666E" w:rsidRPr="00914330">
        <w:rPr>
          <w:rFonts w:ascii="Times New Roman" w:eastAsia="Times New Roman" w:hAnsi="Times New Roman" w:cs="Times New Roman"/>
          <w:sz w:val="28"/>
          <w:szCs w:val="28"/>
        </w:rPr>
        <w:t>care urmează sunt adoptate următoarele măsuri:</w:t>
      </w:r>
    </w:p>
    <w:p w14:paraId="4D52B1E7" w14:textId="08E2A2FF" w:rsidR="0050666E" w:rsidRPr="00914330" w:rsidRDefault="009218FC" w:rsidP="00485400">
      <w:pPr>
        <w:pStyle w:val="Listparagraf"/>
        <w:numPr>
          <w:ilvl w:val="1"/>
          <w:numId w:val="2"/>
        </w:numPr>
        <w:pBdr>
          <w:top w:val="nil"/>
          <w:left w:val="nil"/>
          <w:bottom w:val="nil"/>
          <w:right w:val="nil"/>
          <w:between w:val="nil"/>
        </w:pBdr>
        <w:spacing w:line="240" w:lineRule="auto"/>
        <w:ind w:left="-810" w:firstLine="4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0666E" w:rsidRPr="00914330">
        <w:rPr>
          <w:rFonts w:ascii="Times New Roman" w:eastAsia="Times New Roman" w:hAnsi="Times New Roman" w:cs="Times New Roman"/>
          <w:sz w:val="28"/>
          <w:szCs w:val="28"/>
        </w:rPr>
        <w:t xml:space="preserve">măsuri de </w:t>
      </w:r>
      <w:r w:rsidR="000309DE">
        <w:rPr>
          <w:rFonts w:ascii="Times New Roman" w:eastAsia="Times New Roman" w:hAnsi="Times New Roman" w:cs="Times New Roman"/>
          <w:sz w:val="28"/>
          <w:szCs w:val="28"/>
        </w:rPr>
        <w:t>gestionare</w:t>
      </w:r>
      <w:r w:rsidR="000309DE" w:rsidRPr="00914330">
        <w:rPr>
          <w:rFonts w:ascii="Times New Roman" w:eastAsia="Times New Roman" w:hAnsi="Times New Roman" w:cs="Times New Roman"/>
          <w:sz w:val="28"/>
          <w:szCs w:val="28"/>
        </w:rPr>
        <w:t xml:space="preserve"> </w:t>
      </w:r>
      <w:r w:rsidR="0050666E" w:rsidRPr="00914330">
        <w:rPr>
          <w:rFonts w:ascii="Times New Roman" w:eastAsia="Times New Roman" w:hAnsi="Times New Roman" w:cs="Times New Roman"/>
          <w:sz w:val="28"/>
          <w:szCs w:val="28"/>
        </w:rPr>
        <w:t xml:space="preserve">adecvate, inclusiv interzicerea </w:t>
      </w:r>
      <w:r w:rsidR="00016315" w:rsidRPr="00914330">
        <w:rPr>
          <w:rFonts w:ascii="Times New Roman" w:eastAsia="Times New Roman" w:hAnsi="Times New Roman" w:cs="Times New Roman"/>
          <w:sz w:val="28"/>
          <w:szCs w:val="28"/>
        </w:rPr>
        <w:t>îmbăierii</w:t>
      </w:r>
      <w:r w:rsidR="0050666E" w:rsidRPr="00914330">
        <w:rPr>
          <w:rFonts w:ascii="Times New Roman" w:eastAsia="Times New Roman" w:hAnsi="Times New Roman" w:cs="Times New Roman"/>
          <w:sz w:val="28"/>
          <w:szCs w:val="28"/>
        </w:rPr>
        <w:t xml:space="preserve"> sau emiterea unei recomandări împotriva </w:t>
      </w:r>
      <w:r w:rsidR="00016315" w:rsidRPr="00914330">
        <w:rPr>
          <w:rFonts w:ascii="Times New Roman" w:eastAsia="Times New Roman" w:hAnsi="Times New Roman" w:cs="Times New Roman"/>
          <w:sz w:val="28"/>
          <w:szCs w:val="28"/>
        </w:rPr>
        <w:t>îmbăierii</w:t>
      </w:r>
      <w:r w:rsidR="0050666E" w:rsidRPr="00914330">
        <w:rPr>
          <w:rFonts w:ascii="Times New Roman" w:eastAsia="Times New Roman" w:hAnsi="Times New Roman" w:cs="Times New Roman"/>
          <w:sz w:val="28"/>
          <w:szCs w:val="28"/>
        </w:rPr>
        <w:t>, în vederea prevenirii expunerii la poluare a utilizatorilor;</w:t>
      </w:r>
    </w:p>
    <w:p w14:paraId="10BB9CE1" w14:textId="2C3B36B0" w:rsidR="0050666E" w:rsidRPr="003171F8" w:rsidRDefault="009218FC" w:rsidP="00485400">
      <w:pPr>
        <w:pStyle w:val="Listparagraf"/>
        <w:numPr>
          <w:ilvl w:val="1"/>
          <w:numId w:val="2"/>
        </w:numPr>
        <w:pBdr>
          <w:top w:val="nil"/>
          <w:left w:val="nil"/>
          <w:bottom w:val="nil"/>
          <w:right w:val="nil"/>
          <w:between w:val="nil"/>
        </w:pBdr>
        <w:spacing w:line="240" w:lineRule="auto"/>
        <w:ind w:left="-810" w:firstLine="450"/>
        <w:jc w:val="both"/>
        <w:rPr>
          <w:rFonts w:asciiTheme="majorBidi" w:eastAsia="Times New Roman" w:hAnsiTheme="majorBidi" w:cstheme="majorBidi"/>
          <w:sz w:val="28"/>
          <w:szCs w:val="28"/>
        </w:rPr>
      </w:pPr>
      <w:r>
        <w:rPr>
          <w:rFonts w:ascii="Times New Roman" w:eastAsia="Times New Roman" w:hAnsi="Times New Roman" w:cs="Times New Roman"/>
          <w:sz w:val="28"/>
          <w:szCs w:val="28"/>
        </w:rPr>
        <w:t xml:space="preserve"> </w:t>
      </w:r>
      <w:r w:rsidR="0050666E" w:rsidRPr="003171F8">
        <w:rPr>
          <w:rFonts w:asciiTheme="majorBidi" w:eastAsia="Times New Roman" w:hAnsiTheme="majorBidi" w:cstheme="majorBidi"/>
          <w:sz w:val="28"/>
          <w:szCs w:val="28"/>
        </w:rPr>
        <w:t xml:space="preserve">identificarea cauzelor </w:t>
      </w:r>
      <w:proofErr w:type="spellStart"/>
      <w:r w:rsidR="0050666E" w:rsidRPr="003171F8">
        <w:rPr>
          <w:rFonts w:asciiTheme="majorBidi" w:eastAsia="Times New Roman" w:hAnsiTheme="majorBidi" w:cstheme="majorBidi"/>
          <w:sz w:val="28"/>
          <w:szCs w:val="28"/>
        </w:rPr>
        <w:t>şi</w:t>
      </w:r>
      <w:proofErr w:type="spellEnd"/>
      <w:r w:rsidR="0050666E" w:rsidRPr="003171F8">
        <w:rPr>
          <w:rFonts w:asciiTheme="majorBidi" w:eastAsia="Times New Roman" w:hAnsiTheme="majorBidi" w:cstheme="majorBidi"/>
          <w:sz w:val="28"/>
          <w:szCs w:val="28"/>
        </w:rPr>
        <w:t xml:space="preserve"> motivelor pentru care nu a putut fi atinsă o calitate </w:t>
      </w:r>
      <w:r w:rsidR="00BD680C" w:rsidRPr="003171F8">
        <w:rPr>
          <w:rFonts w:asciiTheme="majorBidi" w:eastAsia="Times New Roman" w:hAnsiTheme="majorBidi" w:cstheme="majorBidi"/>
          <w:sz w:val="28"/>
          <w:szCs w:val="28"/>
        </w:rPr>
        <w:t>„</w:t>
      </w:r>
      <w:r w:rsidR="0050666E" w:rsidRPr="003171F8">
        <w:rPr>
          <w:rFonts w:asciiTheme="majorBidi" w:eastAsia="Times New Roman" w:hAnsiTheme="majorBidi" w:cstheme="majorBidi"/>
          <w:sz w:val="28"/>
          <w:szCs w:val="28"/>
        </w:rPr>
        <w:t>satisfăcătoare</w:t>
      </w:r>
      <w:r w:rsidR="00BD680C" w:rsidRPr="003171F8">
        <w:rPr>
          <w:rFonts w:asciiTheme="majorBidi" w:eastAsia="Times New Roman" w:hAnsiTheme="majorBidi" w:cstheme="majorBidi"/>
          <w:sz w:val="28"/>
          <w:szCs w:val="28"/>
        </w:rPr>
        <w:t>”</w:t>
      </w:r>
      <w:r w:rsidR="0050666E" w:rsidRPr="003171F8">
        <w:rPr>
          <w:rFonts w:asciiTheme="majorBidi" w:eastAsia="Times New Roman" w:hAnsiTheme="majorBidi" w:cstheme="majorBidi"/>
          <w:sz w:val="28"/>
          <w:szCs w:val="28"/>
        </w:rPr>
        <w:t>;</w:t>
      </w:r>
    </w:p>
    <w:p w14:paraId="3DF2274D" w14:textId="7993B6FF" w:rsidR="00C56D17" w:rsidRPr="003171F8" w:rsidRDefault="009218FC" w:rsidP="003171F8">
      <w:pPr>
        <w:pStyle w:val="Listparagraf"/>
        <w:numPr>
          <w:ilvl w:val="1"/>
          <w:numId w:val="2"/>
        </w:numPr>
        <w:pBdr>
          <w:top w:val="nil"/>
          <w:left w:val="nil"/>
          <w:bottom w:val="nil"/>
          <w:right w:val="nil"/>
          <w:between w:val="nil"/>
        </w:pBdr>
        <w:spacing w:line="240" w:lineRule="auto"/>
        <w:ind w:left="-810" w:firstLine="450"/>
        <w:jc w:val="both"/>
        <w:rPr>
          <w:rFonts w:asciiTheme="majorBidi" w:eastAsia="Times New Roman" w:hAnsiTheme="majorBidi" w:cstheme="majorBidi"/>
          <w:sz w:val="28"/>
          <w:szCs w:val="28"/>
        </w:rPr>
      </w:pPr>
      <w:r w:rsidRPr="003171F8">
        <w:rPr>
          <w:rFonts w:asciiTheme="majorBidi" w:eastAsia="Times New Roman" w:hAnsiTheme="majorBidi" w:cstheme="majorBidi"/>
          <w:sz w:val="28"/>
          <w:szCs w:val="28"/>
        </w:rPr>
        <w:lastRenderedPageBreak/>
        <w:t xml:space="preserve"> </w:t>
      </w:r>
      <w:r w:rsidR="0050666E" w:rsidRPr="003171F8">
        <w:rPr>
          <w:rFonts w:asciiTheme="majorBidi" w:eastAsia="Times New Roman" w:hAnsiTheme="majorBidi" w:cstheme="majorBidi"/>
          <w:sz w:val="28"/>
          <w:szCs w:val="28"/>
        </w:rPr>
        <w:t xml:space="preserve">măsuri de </w:t>
      </w:r>
      <w:r w:rsidR="000309DE" w:rsidRPr="003171F8">
        <w:rPr>
          <w:rFonts w:asciiTheme="majorBidi" w:eastAsia="Times New Roman" w:hAnsiTheme="majorBidi" w:cstheme="majorBidi"/>
          <w:sz w:val="28"/>
          <w:szCs w:val="28"/>
        </w:rPr>
        <w:t>gestionare</w:t>
      </w:r>
      <w:r w:rsidR="003171F8" w:rsidRPr="003171F8">
        <w:rPr>
          <w:rFonts w:asciiTheme="majorBidi" w:eastAsia="Times New Roman" w:hAnsiTheme="majorBidi" w:cstheme="majorBidi"/>
          <w:sz w:val="28"/>
          <w:szCs w:val="28"/>
        </w:rPr>
        <w:t xml:space="preserve"> </w:t>
      </w:r>
      <w:r w:rsidR="0050666E" w:rsidRPr="003171F8">
        <w:rPr>
          <w:rFonts w:asciiTheme="majorBidi" w:hAnsiTheme="majorBidi" w:cstheme="majorBidi"/>
          <w:sz w:val="28"/>
          <w:szCs w:val="28"/>
        </w:rPr>
        <w:t>adecvate pentru a preveni, reduce sau elimina cauzele poluării;</w:t>
      </w:r>
    </w:p>
    <w:p w14:paraId="4E4DD8CE" w14:textId="02536BF9" w:rsidR="0050666E" w:rsidRPr="003171F8" w:rsidRDefault="009218FC" w:rsidP="00485400">
      <w:pPr>
        <w:pStyle w:val="Listparagraf"/>
        <w:numPr>
          <w:ilvl w:val="1"/>
          <w:numId w:val="2"/>
        </w:numPr>
        <w:pBdr>
          <w:top w:val="nil"/>
          <w:left w:val="nil"/>
          <w:bottom w:val="nil"/>
          <w:right w:val="nil"/>
          <w:between w:val="nil"/>
        </w:pBdr>
        <w:spacing w:line="240" w:lineRule="auto"/>
        <w:ind w:left="-810" w:firstLine="450"/>
        <w:jc w:val="both"/>
        <w:rPr>
          <w:rFonts w:asciiTheme="majorBidi" w:eastAsia="Times New Roman" w:hAnsiTheme="majorBidi" w:cstheme="majorBidi"/>
          <w:sz w:val="28"/>
          <w:szCs w:val="28"/>
        </w:rPr>
      </w:pPr>
      <w:r w:rsidRPr="003171F8">
        <w:rPr>
          <w:rFonts w:asciiTheme="majorBidi" w:eastAsia="Times New Roman" w:hAnsiTheme="majorBidi" w:cstheme="majorBidi"/>
          <w:sz w:val="28"/>
          <w:szCs w:val="28"/>
        </w:rPr>
        <w:t xml:space="preserve"> </w:t>
      </w:r>
      <w:r w:rsidR="0050666E" w:rsidRPr="003171F8">
        <w:rPr>
          <w:rFonts w:asciiTheme="majorBidi" w:eastAsia="Times New Roman" w:hAnsiTheme="majorBidi" w:cstheme="majorBidi"/>
          <w:sz w:val="28"/>
          <w:szCs w:val="28"/>
        </w:rPr>
        <w:t>avertizarea publicului prin semne</w:t>
      </w:r>
      <w:r w:rsidR="00C56D17" w:rsidRPr="003171F8">
        <w:rPr>
          <w:rFonts w:asciiTheme="majorBidi" w:eastAsia="Times New Roman" w:hAnsiTheme="majorBidi" w:cstheme="majorBidi"/>
          <w:sz w:val="28"/>
          <w:szCs w:val="28"/>
        </w:rPr>
        <w:t xml:space="preserve">, </w:t>
      </w:r>
      <w:r w:rsidR="0050666E" w:rsidRPr="003171F8">
        <w:rPr>
          <w:rFonts w:asciiTheme="majorBidi" w:eastAsia="Times New Roman" w:hAnsiTheme="majorBidi" w:cstheme="majorBidi"/>
          <w:sz w:val="28"/>
          <w:szCs w:val="28"/>
        </w:rPr>
        <w:t xml:space="preserve">simboluri simple </w:t>
      </w:r>
      <w:proofErr w:type="spellStart"/>
      <w:r w:rsidR="0050666E" w:rsidRPr="003171F8">
        <w:rPr>
          <w:rFonts w:asciiTheme="majorBidi" w:eastAsia="Times New Roman" w:hAnsiTheme="majorBidi" w:cstheme="majorBidi"/>
          <w:sz w:val="28"/>
          <w:szCs w:val="28"/>
        </w:rPr>
        <w:t>şi</w:t>
      </w:r>
      <w:proofErr w:type="spellEnd"/>
      <w:r w:rsidR="0050666E" w:rsidRPr="003171F8">
        <w:rPr>
          <w:rFonts w:asciiTheme="majorBidi" w:eastAsia="Times New Roman" w:hAnsiTheme="majorBidi" w:cstheme="majorBidi"/>
          <w:sz w:val="28"/>
          <w:szCs w:val="28"/>
        </w:rPr>
        <w:t xml:space="preserve"> clare, în conformitate cu prevederile</w:t>
      </w:r>
      <w:r w:rsidR="00C56D17" w:rsidRPr="003171F8">
        <w:rPr>
          <w:rFonts w:asciiTheme="majorBidi" w:eastAsia="Times New Roman" w:hAnsiTheme="majorBidi" w:cstheme="majorBidi"/>
          <w:sz w:val="28"/>
          <w:szCs w:val="28"/>
        </w:rPr>
        <w:t xml:space="preserve"> pct.</w:t>
      </w:r>
      <w:r w:rsidR="00771431" w:rsidRPr="003171F8">
        <w:rPr>
          <w:rFonts w:asciiTheme="majorBidi" w:eastAsia="Times New Roman" w:hAnsiTheme="majorBidi" w:cstheme="majorBidi"/>
          <w:sz w:val="28"/>
          <w:szCs w:val="28"/>
        </w:rPr>
        <w:t xml:space="preserve"> </w:t>
      </w:r>
      <w:r w:rsidR="00BD0C74" w:rsidRPr="003171F8">
        <w:rPr>
          <w:rFonts w:asciiTheme="majorBidi" w:eastAsia="Times New Roman" w:hAnsiTheme="majorBidi" w:cstheme="majorBidi"/>
          <w:sz w:val="28"/>
          <w:szCs w:val="28"/>
        </w:rPr>
        <w:t>44</w:t>
      </w:r>
      <w:r w:rsidR="0050666E" w:rsidRPr="003171F8">
        <w:rPr>
          <w:rFonts w:asciiTheme="majorBidi" w:eastAsia="Times New Roman" w:hAnsiTheme="majorBidi" w:cstheme="majorBidi"/>
          <w:sz w:val="28"/>
          <w:szCs w:val="28"/>
        </w:rPr>
        <w:t xml:space="preserve">, </w:t>
      </w:r>
      <w:r w:rsidR="00485400" w:rsidRPr="003171F8">
        <w:rPr>
          <w:rFonts w:asciiTheme="majorBidi" w:eastAsia="Times New Roman" w:hAnsiTheme="majorBidi" w:cstheme="majorBidi"/>
          <w:sz w:val="28"/>
          <w:szCs w:val="28"/>
        </w:rPr>
        <w:t>și</w:t>
      </w:r>
      <w:r w:rsidR="0050666E" w:rsidRPr="003171F8">
        <w:rPr>
          <w:rFonts w:asciiTheme="majorBidi" w:eastAsia="Times New Roman" w:hAnsiTheme="majorBidi" w:cstheme="majorBidi"/>
          <w:sz w:val="28"/>
          <w:szCs w:val="28"/>
        </w:rPr>
        <w:t xml:space="preserve"> informarea acestuia despre cauzele poluării </w:t>
      </w:r>
      <w:proofErr w:type="spellStart"/>
      <w:r w:rsidR="0050666E" w:rsidRPr="003171F8">
        <w:rPr>
          <w:rFonts w:asciiTheme="majorBidi" w:eastAsia="Times New Roman" w:hAnsiTheme="majorBidi" w:cstheme="majorBidi"/>
          <w:sz w:val="28"/>
          <w:szCs w:val="28"/>
        </w:rPr>
        <w:t>şi</w:t>
      </w:r>
      <w:proofErr w:type="spellEnd"/>
      <w:r w:rsidR="0050666E" w:rsidRPr="003171F8">
        <w:rPr>
          <w:rFonts w:asciiTheme="majorBidi" w:eastAsia="Times New Roman" w:hAnsiTheme="majorBidi" w:cstheme="majorBidi"/>
          <w:sz w:val="28"/>
          <w:szCs w:val="28"/>
        </w:rPr>
        <w:t xml:space="preserve"> despre măsurile adoptate pe baza profilului apelor </w:t>
      </w:r>
      <w:r w:rsidR="00016315" w:rsidRPr="003171F8">
        <w:rPr>
          <w:rFonts w:asciiTheme="majorBidi" w:eastAsia="Times New Roman" w:hAnsiTheme="majorBidi" w:cstheme="majorBidi"/>
          <w:sz w:val="28"/>
          <w:szCs w:val="28"/>
        </w:rPr>
        <w:t>de îmbăiere</w:t>
      </w:r>
      <w:r w:rsidR="0050666E" w:rsidRPr="003171F8">
        <w:rPr>
          <w:rFonts w:asciiTheme="majorBidi" w:eastAsia="Times New Roman" w:hAnsiTheme="majorBidi" w:cstheme="majorBidi"/>
          <w:sz w:val="28"/>
          <w:szCs w:val="28"/>
        </w:rPr>
        <w:t>.</w:t>
      </w:r>
    </w:p>
    <w:p w14:paraId="3BA639D0" w14:textId="3EEBAE02" w:rsidR="00FB2461" w:rsidRPr="00914330" w:rsidRDefault="00C56D17" w:rsidP="00485400">
      <w:pPr>
        <w:pStyle w:val="Listparagraf"/>
        <w:numPr>
          <w:ilvl w:val="0"/>
          <w:numId w:val="2"/>
        </w:numPr>
        <w:pBdr>
          <w:top w:val="nil"/>
          <w:left w:val="nil"/>
          <w:bottom w:val="nil"/>
          <w:right w:val="nil"/>
          <w:between w:val="nil"/>
        </w:pBdr>
        <w:spacing w:line="240" w:lineRule="auto"/>
        <w:ind w:left="-709" w:firstLine="283"/>
        <w:jc w:val="both"/>
        <w:rPr>
          <w:rFonts w:ascii="Times New Roman" w:eastAsia="Times New Roman" w:hAnsi="Times New Roman" w:cs="Times New Roman"/>
          <w:sz w:val="28"/>
          <w:szCs w:val="28"/>
        </w:rPr>
      </w:pPr>
      <w:r w:rsidRPr="00914330">
        <w:rPr>
          <w:rFonts w:ascii="Times New Roman" w:eastAsia="Times New Roman" w:hAnsi="Times New Roman" w:cs="Times New Roman"/>
          <w:sz w:val="28"/>
          <w:szCs w:val="28"/>
        </w:rPr>
        <w:t xml:space="preserve">Dacă apa </w:t>
      </w:r>
      <w:r w:rsidR="00016315" w:rsidRPr="00914330">
        <w:rPr>
          <w:rFonts w:ascii="Times New Roman" w:eastAsia="Times New Roman" w:hAnsi="Times New Roman" w:cs="Times New Roman"/>
          <w:sz w:val="28"/>
          <w:szCs w:val="28"/>
        </w:rPr>
        <w:t xml:space="preserve">de îmbăiere </w:t>
      </w:r>
      <w:r w:rsidRPr="00914330">
        <w:rPr>
          <w:rFonts w:ascii="Times New Roman" w:eastAsia="Times New Roman" w:hAnsi="Times New Roman" w:cs="Times New Roman"/>
          <w:sz w:val="28"/>
          <w:szCs w:val="28"/>
        </w:rPr>
        <w:t xml:space="preserve">este de calitate </w:t>
      </w:r>
      <w:r w:rsidR="00BD680C" w:rsidRPr="00914330">
        <w:rPr>
          <w:rFonts w:ascii="Times New Roman" w:eastAsia="Times New Roman" w:hAnsi="Times New Roman" w:cs="Times New Roman"/>
          <w:sz w:val="28"/>
          <w:szCs w:val="28"/>
        </w:rPr>
        <w:t>„</w:t>
      </w:r>
      <w:r w:rsidRPr="00914330">
        <w:rPr>
          <w:rFonts w:ascii="Times New Roman" w:eastAsia="Times New Roman" w:hAnsi="Times New Roman" w:cs="Times New Roman"/>
          <w:sz w:val="28"/>
          <w:szCs w:val="28"/>
        </w:rPr>
        <w:t>nesatisfăcătoare</w:t>
      </w:r>
      <w:r w:rsidR="00BD680C" w:rsidRPr="00914330">
        <w:rPr>
          <w:rFonts w:ascii="Times New Roman" w:eastAsia="Times New Roman" w:hAnsi="Times New Roman" w:cs="Times New Roman"/>
          <w:sz w:val="28"/>
          <w:szCs w:val="28"/>
        </w:rPr>
        <w:t>”</w:t>
      </w:r>
      <w:r w:rsidRPr="00914330">
        <w:rPr>
          <w:rFonts w:ascii="Times New Roman" w:eastAsia="Times New Roman" w:hAnsi="Times New Roman" w:cs="Times New Roman"/>
          <w:sz w:val="28"/>
          <w:szCs w:val="28"/>
        </w:rPr>
        <w:t xml:space="preserve"> pe o perioadă continuă de </w:t>
      </w:r>
      <w:r w:rsidR="00B21ED5" w:rsidRPr="00914330">
        <w:rPr>
          <w:rFonts w:ascii="Times New Roman" w:eastAsia="Times New Roman" w:hAnsi="Times New Roman" w:cs="Times New Roman"/>
          <w:sz w:val="28"/>
          <w:szCs w:val="28"/>
        </w:rPr>
        <w:t>5 ani</w:t>
      </w:r>
      <w:r w:rsidRPr="00914330">
        <w:rPr>
          <w:rFonts w:ascii="Times New Roman" w:eastAsia="Times New Roman" w:hAnsi="Times New Roman" w:cs="Times New Roman"/>
          <w:sz w:val="28"/>
          <w:szCs w:val="28"/>
        </w:rPr>
        <w:t>, A</w:t>
      </w:r>
      <w:r w:rsidR="00643178" w:rsidRPr="00914330">
        <w:rPr>
          <w:rFonts w:ascii="Times New Roman" w:eastAsia="Times New Roman" w:hAnsi="Times New Roman" w:cs="Times New Roman"/>
          <w:sz w:val="28"/>
          <w:szCs w:val="28"/>
        </w:rPr>
        <w:t>NSP</w:t>
      </w:r>
      <w:r w:rsidRPr="00914330">
        <w:rPr>
          <w:rFonts w:ascii="Times New Roman" w:eastAsia="Times New Roman" w:hAnsi="Times New Roman" w:cs="Times New Roman"/>
          <w:sz w:val="28"/>
          <w:szCs w:val="28"/>
        </w:rPr>
        <w:t xml:space="preserve"> emite o interdicție permanentă </w:t>
      </w:r>
      <w:r w:rsidR="00016315" w:rsidRPr="00914330">
        <w:rPr>
          <w:rFonts w:ascii="Times New Roman" w:eastAsia="Times New Roman" w:hAnsi="Times New Roman" w:cs="Times New Roman"/>
          <w:sz w:val="28"/>
          <w:szCs w:val="28"/>
        </w:rPr>
        <w:t xml:space="preserve">de îmbăiere sau </w:t>
      </w:r>
      <w:r w:rsidRPr="00914330">
        <w:rPr>
          <w:rFonts w:ascii="Times New Roman" w:eastAsia="Times New Roman" w:hAnsi="Times New Roman" w:cs="Times New Roman"/>
          <w:sz w:val="28"/>
          <w:szCs w:val="28"/>
        </w:rPr>
        <w:t xml:space="preserve">o recomandare permanentă împotriva practicării </w:t>
      </w:r>
      <w:r w:rsidR="00016315" w:rsidRPr="00914330">
        <w:rPr>
          <w:rFonts w:ascii="Times New Roman" w:eastAsia="Times New Roman" w:hAnsi="Times New Roman" w:cs="Times New Roman"/>
          <w:sz w:val="28"/>
          <w:szCs w:val="28"/>
        </w:rPr>
        <w:t>îmbăierii</w:t>
      </w:r>
      <w:r w:rsidR="00771431" w:rsidRPr="00914330">
        <w:rPr>
          <w:rFonts w:ascii="Times New Roman" w:eastAsia="Times New Roman" w:hAnsi="Times New Roman" w:cs="Times New Roman"/>
          <w:sz w:val="28"/>
          <w:szCs w:val="28"/>
        </w:rPr>
        <w:t>.</w:t>
      </w:r>
    </w:p>
    <w:p w14:paraId="13020DD1" w14:textId="428548BF" w:rsidR="00C56D17" w:rsidRPr="00DB2D4F" w:rsidRDefault="00C56D17" w:rsidP="00485400">
      <w:pPr>
        <w:pStyle w:val="Listparagraf"/>
        <w:numPr>
          <w:ilvl w:val="0"/>
          <w:numId w:val="2"/>
        </w:numPr>
        <w:pBdr>
          <w:top w:val="nil"/>
          <w:left w:val="nil"/>
          <w:bottom w:val="nil"/>
          <w:right w:val="nil"/>
          <w:between w:val="nil"/>
        </w:pBdr>
        <w:spacing w:line="240" w:lineRule="auto"/>
        <w:ind w:left="-709" w:firstLine="283"/>
        <w:jc w:val="both"/>
        <w:rPr>
          <w:rFonts w:ascii="Times New Roman" w:eastAsia="Times New Roman" w:hAnsi="Times New Roman" w:cs="Times New Roman"/>
          <w:sz w:val="28"/>
          <w:szCs w:val="28"/>
        </w:rPr>
      </w:pPr>
      <w:r w:rsidRPr="00DB2D4F">
        <w:rPr>
          <w:rFonts w:ascii="Times New Roman" w:eastAsia="Times New Roman" w:hAnsi="Times New Roman" w:cs="Times New Roman"/>
          <w:sz w:val="28"/>
          <w:szCs w:val="28"/>
        </w:rPr>
        <w:t>A</w:t>
      </w:r>
      <w:r w:rsidR="00643178" w:rsidRPr="00DB2D4F">
        <w:rPr>
          <w:rFonts w:ascii="Times New Roman" w:eastAsia="Times New Roman" w:hAnsi="Times New Roman" w:cs="Times New Roman"/>
          <w:sz w:val="28"/>
          <w:szCs w:val="28"/>
        </w:rPr>
        <w:t>NSP</w:t>
      </w:r>
      <w:r w:rsidR="00D732E4" w:rsidRPr="00DB2D4F">
        <w:rPr>
          <w:rFonts w:ascii="Times New Roman" w:eastAsia="Times New Roman" w:hAnsi="Times New Roman" w:cs="Times New Roman"/>
          <w:sz w:val="28"/>
          <w:szCs w:val="28"/>
          <w:lang w:val="en-GB"/>
        </w:rPr>
        <w:t xml:space="preserve"> </w:t>
      </w:r>
      <w:proofErr w:type="spellStart"/>
      <w:r w:rsidR="00D732E4" w:rsidRPr="00DB2D4F">
        <w:rPr>
          <w:rFonts w:ascii="Times New Roman" w:eastAsia="Times New Roman" w:hAnsi="Times New Roman" w:cs="Times New Roman"/>
          <w:sz w:val="28"/>
          <w:szCs w:val="28"/>
          <w:lang w:val="en-GB"/>
        </w:rPr>
        <w:t>poate</w:t>
      </w:r>
      <w:proofErr w:type="spellEnd"/>
      <w:r w:rsidR="00D732E4" w:rsidRPr="00DB2D4F">
        <w:rPr>
          <w:rFonts w:ascii="Times New Roman" w:eastAsia="Times New Roman" w:hAnsi="Times New Roman" w:cs="Times New Roman"/>
          <w:sz w:val="28"/>
          <w:szCs w:val="28"/>
          <w:lang w:val="en-GB"/>
        </w:rPr>
        <w:t xml:space="preserve"> introduce o </w:t>
      </w:r>
      <w:proofErr w:type="spellStart"/>
      <w:r w:rsidR="00D732E4" w:rsidRPr="00DB2D4F">
        <w:rPr>
          <w:rFonts w:ascii="Times New Roman" w:eastAsia="Times New Roman" w:hAnsi="Times New Roman" w:cs="Times New Roman"/>
          <w:sz w:val="28"/>
          <w:szCs w:val="28"/>
          <w:lang w:val="en-GB"/>
        </w:rPr>
        <w:t>interdicție</w:t>
      </w:r>
      <w:proofErr w:type="spellEnd"/>
      <w:r w:rsidR="00D732E4" w:rsidRPr="00DB2D4F">
        <w:rPr>
          <w:rFonts w:ascii="Times New Roman" w:eastAsia="Times New Roman" w:hAnsi="Times New Roman" w:cs="Times New Roman"/>
          <w:sz w:val="28"/>
          <w:szCs w:val="28"/>
          <w:lang w:val="en-GB"/>
        </w:rPr>
        <w:t xml:space="preserve"> </w:t>
      </w:r>
      <w:proofErr w:type="spellStart"/>
      <w:r w:rsidR="00D732E4" w:rsidRPr="00DB2D4F">
        <w:rPr>
          <w:rFonts w:ascii="Times New Roman" w:eastAsia="Times New Roman" w:hAnsi="Times New Roman" w:cs="Times New Roman"/>
          <w:sz w:val="28"/>
          <w:szCs w:val="28"/>
          <w:lang w:val="en-GB"/>
        </w:rPr>
        <w:t>permanentă</w:t>
      </w:r>
      <w:proofErr w:type="spellEnd"/>
      <w:r w:rsidR="00D732E4" w:rsidRPr="00DB2D4F">
        <w:rPr>
          <w:rFonts w:ascii="Times New Roman" w:eastAsia="Times New Roman" w:hAnsi="Times New Roman" w:cs="Times New Roman"/>
          <w:sz w:val="28"/>
          <w:szCs w:val="28"/>
          <w:lang w:val="en-GB"/>
        </w:rPr>
        <w:t xml:space="preserve"> a </w:t>
      </w:r>
      <w:proofErr w:type="spellStart"/>
      <w:r w:rsidR="00D732E4" w:rsidRPr="00DB2D4F">
        <w:rPr>
          <w:rFonts w:ascii="Times New Roman" w:eastAsia="Times New Roman" w:hAnsi="Times New Roman" w:cs="Times New Roman"/>
          <w:sz w:val="28"/>
          <w:szCs w:val="28"/>
          <w:lang w:val="en-GB"/>
        </w:rPr>
        <w:t>îmbăierii</w:t>
      </w:r>
      <w:proofErr w:type="spellEnd"/>
      <w:r w:rsidR="00D732E4" w:rsidRPr="00DB2D4F">
        <w:rPr>
          <w:rFonts w:ascii="Times New Roman" w:eastAsia="Times New Roman" w:hAnsi="Times New Roman" w:cs="Times New Roman"/>
          <w:sz w:val="28"/>
          <w:szCs w:val="28"/>
          <w:lang w:val="en-GB"/>
        </w:rPr>
        <w:t xml:space="preserve"> </w:t>
      </w:r>
      <w:proofErr w:type="spellStart"/>
      <w:r w:rsidR="00D732E4" w:rsidRPr="00DB2D4F">
        <w:rPr>
          <w:rFonts w:ascii="Times New Roman" w:eastAsia="Times New Roman" w:hAnsi="Times New Roman" w:cs="Times New Roman"/>
          <w:sz w:val="28"/>
          <w:szCs w:val="28"/>
          <w:lang w:val="en-GB"/>
        </w:rPr>
        <w:t>sau</w:t>
      </w:r>
      <w:proofErr w:type="spellEnd"/>
      <w:r w:rsidR="00D732E4" w:rsidRPr="00DB2D4F">
        <w:rPr>
          <w:rFonts w:ascii="Times New Roman" w:eastAsia="Times New Roman" w:hAnsi="Times New Roman" w:cs="Times New Roman"/>
          <w:sz w:val="28"/>
          <w:szCs w:val="28"/>
          <w:lang w:val="en-GB"/>
        </w:rPr>
        <w:t xml:space="preserve"> o </w:t>
      </w:r>
      <w:proofErr w:type="spellStart"/>
      <w:r w:rsidR="00D732E4" w:rsidRPr="00DB2D4F">
        <w:rPr>
          <w:rFonts w:ascii="Times New Roman" w:eastAsia="Times New Roman" w:hAnsi="Times New Roman" w:cs="Times New Roman"/>
          <w:sz w:val="28"/>
          <w:szCs w:val="28"/>
          <w:lang w:val="en-GB"/>
        </w:rPr>
        <w:t>recomandare</w:t>
      </w:r>
      <w:proofErr w:type="spellEnd"/>
      <w:r w:rsidR="00D732E4" w:rsidRPr="00DB2D4F">
        <w:rPr>
          <w:rFonts w:ascii="Times New Roman" w:eastAsia="Times New Roman" w:hAnsi="Times New Roman" w:cs="Times New Roman"/>
          <w:sz w:val="28"/>
          <w:szCs w:val="28"/>
          <w:lang w:val="en-GB"/>
        </w:rPr>
        <w:t xml:space="preserve"> </w:t>
      </w:r>
      <w:proofErr w:type="spellStart"/>
      <w:r w:rsidR="00D732E4" w:rsidRPr="00DB2D4F">
        <w:rPr>
          <w:rFonts w:ascii="Times New Roman" w:eastAsia="Times New Roman" w:hAnsi="Times New Roman" w:cs="Times New Roman"/>
          <w:sz w:val="28"/>
          <w:szCs w:val="28"/>
          <w:lang w:val="en-GB"/>
        </w:rPr>
        <w:t>permanentă</w:t>
      </w:r>
      <w:proofErr w:type="spellEnd"/>
      <w:r w:rsidR="00D732E4" w:rsidRPr="00DB2D4F">
        <w:rPr>
          <w:rFonts w:ascii="Times New Roman" w:eastAsia="Times New Roman" w:hAnsi="Times New Roman" w:cs="Times New Roman"/>
          <w:sz w:val="28"/>
          <w:szCs w:val="28"/>
          <w:lang w:val="en-GB"/>
        </w:rPr>
        <w:t xml:space="preserve"> </w:t>
      </w:r>
      <w:proofErr w:type="spellStart"/>
      <w:r w:rsidR="00D732E4" w:rsidRPr="00DB2D4F">
        <w:rPr>
          <w:rFonts w:ascii="Times New Roman" w:eastAsia="Times New Roman" w:hAnsi="Times New Roman" w:cs="Times New Roman"/>
          <w:sz w:val="28"/>
          <w:szCs w:val="28"/>
          <w:lang w:val="en-GB"/>
        </w:rPr>
        <w:t>împotriva</w:t>
      </w:r>
      <w:proofErr w:type="spellEnd"/>
      <w:r w:rsidR="00D732E4" w:rsidRPr="00DB2D4F">
        <w:rPr>
          <w:rFonts w:ascii="Times New Roman" w:eastAsia="Times New Roman" w:hAnsi="Times New Roman" w:cs="Times New Roman"/>
          <w:sz w:val="28"/>
          <w:szCs w:val="28"/>
          <w:lang w:val="en-GB"/>
        </w:rPr>
        <w:t xml:space="preserve"> </w:t>
      </w:r>
      <w:proofErr w:type="spellStart"/>
      <w:r w:rsidR="00D732E4" w:rsidRPr="00DB2D4F">
        <w:rPr>
          <w:rFonts w:ascii="Times New Roman" w:eastAsia="Times New Roman" w:hAnsi="Times New Roman" w:cs="Times New Roman"/>
          <w:sz w:val="28"/>
          <w:szCs w:val="28"/>
          <w:lang w:val="en-GB"/>
        </w:rPr>
        <w:t>îmbăierii</w:t>
      </w:r>
      <w:proofErr w:type="spellEnd"/>
      <w:r w:rsidR="00D732E4" w:rsidRPr="00DB2D4F">
        <w:rPr>
          <w:rFonts w:ascii="Times New Roman" w:eastAsia="Times New Roman" w:hAnsi="Times New Roman" w:cs="Times New Roman"/>
          <w:sz w:val="28"/>
          <w:szCs w:val="28"/>
          <w:lang w:val="en-GB"/>
        </w:rPr>
        <w:t xml:space="preserve"> </w:t>
      </w:r>
      <w:proofErr w:type="spellStart"/>
      <w:r w:rsidR="00D732E4" w:rsidRPr="00DB2D4F">
        <w:rPr>
          <w:rFonts w:ascii="Times New Roman" w:eastAsia="Times New Roman" w:hAnsi="Times New Roman" w:cs="Times New Roman"/>
          <w:sz w:val="28"/>
          <w:szCs w:val="28"/>
          <w:lang w:val="en-GB"/>
        </w:rPr>
        <w:t>înainte</w:t>
      </w:r>
      <w:proofErr w:type="spellEnd"/>
      <w:r w:rsidR="00D732E4" w:rsidRPr="00DB2D4F">
        <w:rPr>
          <w:rFonts w:ascii="Times New Roman" w:eastAsia="Times New Roman" w:hAnsi="Times New Roman" w:cs="Times New Roman"/>
          <w:sz w:val="28"/>
          <w:szCs w:val="28"/>
          <w:lang w:val="en-GB"/>
        </w:rPr>
        <w:t xml:space="preserve"> de </w:t>
      </w:r>
      <w:proofErr w:type="spellStart"/>
      <w:r w:rsidR="00D732E4" w:rsidRPr="00DB2D4F">
        <w:rPr>
          <w:rFonts w:ascii="Times New Roman" w:eastAsia="Times New Roman" w:hAnsi="Times New Roman" w:cs="Times New Roman"/>
          <w:sz w:val="28"/>
          <w:szCs w:val="28"/>
          <w:lang w:val="en-GB"/>
        </w:rPr>
        <w:t>sfârșitul</w:t>
      </w:r>
      <w:proofErr w:type="spellEnd"/>
      <w:r w:rsidR="00D732E4" w:rsidRPr="00DB2D4F">
        <w:rPr>
          <w:rFonts w:ascii="Times New Roman" w:eastAsia="Times New Roman" w:hAnsi="Times New Roman" w:cs="Times New Roman"/>
          <w:sz w:val="28"/>
          <w:szCs w:val="28"/>
          <w:lang w:val="en-GB"/>
        </w:rPr>
        <w:t xml:space="preserve"> </w:t>
      </w:r>
      <w:proofErr w:type="spellStart"/>
      <w:r w:rsidR="00D732E4" w:rsidRPr="00DB2D4F">
        <w:rPr>
          <w:rFonts w:ascii="Times New Roman" w:eastAsia="Times New Roman" w:hAnsi="Times New Roman" w:cs="Times New Roman"/>
          <w:sz w:val="28"/>
          <w:szCs w:val="28"/>
          <w:lang w:val="en-GB"/>
        </w:rPr>
        <w:t>perioadei</w:t>
      </w:r>
      <w:proofErr w:type="spellEnd"/>
      <w:r w:rsidR="00D732E4" w:rsidRPr="00DB2D4F">
        <w:rPr>
          <w:rFonts w:ascii="Times New Roman" w:eastAsia="Times New Roman" w:hAnsi="Times New Roman" w:cs="Times New Roman"/>
          <w:sz w:val="28"/>
          <w:szCs w:val="28"/>
          <w:lang w:val="en-GB"/>
        </w:rPr>
        <w:t xml:space="preserve"> de 5 ani, în </w:t>
      </w:r>
      <w:proofErr w:type="spellStart"/>
      <w:r w:rsidR="00D732E4" w:rsidRPr="00DB2D4F">
        <w:rPr>
          <w:rFonts w:ascii="Times New Roman" w:eastAsia="Times New Roman" w:hAnsi="Times New Roman" w:cs="Times New Roman"/>
          <w:sz w:val="28"/>
          <w:szCs w:val="28"/>
          <w:lang w:val="en-GB"/>
        </w:rPr>
        <w:t>cazul</w:t>
      </w:r>
      <w:proofErr w:type="spellEnd"/>
      <w:r w:rsidR="00D732E4" w:rsidRPr="00DB2D4F">
        <w:rPr>
          <w:rFonts w:ascii="Times New Roman" w:eastAsia="Times New Roman" w:hAnsi="Times New Roman" w:cs="Times New Roman"/>
          <w:sz w:val="28"/>
          <w:szCs w:val="28"/>
          <w:lang w:val="en-GB"/>
        </w:rPr>
        <w:t xml:space="preserve"> în care </w:t>
      </w:r>
      <w:proofErr w:type="spellStart"/>
      <w:r w:rsidR="00D732E4" w:rsidRPr="00DB2D4F">
        <w:rPr>
          <w:rFonts w:ascii="Times New Roman" w:eastAsia="Times New Roman" w:hAnsi="Times New Roman" w:cs="Times New Roman"/>
          <w:sz w:val="28"/>
          <w:szCs w:val="28"/>
          <w:lang w:val="en-GB"/>
        </w:rPr>
        <w:t>Instituția</w:t>
      </w:r>
      <w:proofErr w:type="spellEnd"/>
      <w:r w:rsidR="00D732E4" w:rsidRPr="00DB2D4F">
        <w:rPr>
          <w:rFonts w:ascii="Times New Roman" w:eastAsia="Times New Roman" w:hAnsi="Times New Roman" w:cs="Times New Roman"/>
          <w:sz w:val="28"/>
          <w:szCs w:val="28"/>
          <w:lang w:val="en-GB"/>
        </w:rPr>
        <w:t xml:space="preserve"> Publică </w:t>
      </w:r>
      <w:proofErr w:type="spellStart"/>
      <w:r w:rsidR="00D732E4" w:rsidRPr="00DB2D4F">
        <w:rPr>
          <w:rFonts w:ascii="Times New Roman" w:eastAsia="Times New Roman" w:hAnsi="Times New Roman" w:cs="Times New Roman"/>
          <w:sz w:val="28"/>
          <w:szCs w:val="28"/>
          <w:lang w:val="en-GB"/>
        </w:rPr>
        <w:t>Administrația</w:t>
      </w:r>
      <w:proofErr w:type="spellEnd"/>
      <w:r w:rsidR="00D732E4" w:rsidRPr="00DB2D4F">
        <w:rPr>
          <w:rFonts w:ascii="Times New Roman" w:eastAsia="Times New Roman" w:hAnsi="Times New Roman" w:cs="Times New Roman"/>
          <w:sz w:val="28"/>
          <w:szCs w:val="28"/>
          <w:lang w:val="en-GB"/>
        </w:rPr>
        <w:t xml:space="preserve"> </w:t>
      </w:r>
      <w:proofErr w:type="spellStart"/>
      <w:r w:rsidR="00D732E4" w:rsidRPr="00DB2D4F">
        <w:rPr>
          <w:rFonts w:ascii="Times New Roman" w:eastAsia="Times New Roman" w:hAnsi="Times New Roman" w:cs="Times New Roman"/>
          <w:sz w:val="28"/>
          <w:szCs w:val="28"/>
          <w:lang w:val="en-GB"/>
        </w:rPr>
        <w:t>Națională</w:t>
      </w:r>
      <w:proofErr w:type="spellEnd"/>
      <w:r w:rsidR="00D732E4" w:rsidRPr="00DB2D4F">
        <w:rPr>
          <w:rFonts w:ascii="Times New Roman" w:eastAsia="Times New Roman" w:hAnsi="Times New Roman" w:cs="Times New Roman"/>
          <w:sz w:val="28"/>
          <w:szCs w:val="28"/>
          <w:lang w:val="en-GB"/>
        </w:rPr>
        <w:t xml:space="preserve"> „</w:t>
      </w:r>
      <w:proofErr w:type="spellStart"/>
      <w:r w:rsidR="00D732E4" w:rsidRPr="00DB2D4F">
        <w:rPr>
          <w:rFonts w:ascii="Times New Roman" w:eastAsia="Times New Roman" w:hAnsi="Times New Roman" w:cs="Times New Roman"/>
          <w:sz w:val="28"/>
          <w:szCs w:val="28"/>
          <w:lang w:val="en-GB"/>
        </w:rPr>
        <w:t>Apele</w:t>
      </w:r>
      <w:proofErr w:type="spellEnd"/>
      <w:r w:rsidR="00D732E4" w:rsidRPr="00DB2D4F">
        <w:rPr>
          <w:rFonts w:ascii="Times New Roman" w:eastAsia="Times New Roman" w:hAnsi="Times New Roman" w:cs="Times New Roman"/>
          <w:sz w:val="28"/>
          <w:szCs w:val="28"/>
          <w:lang w:val="en-GB"/>
        </w:rPr>
        <w:t xml:space="preserve"> </w:t>
      </w:r>
      <w:proofErr w:type="spellStart"/>
      <w:r w:rsidR="00D732E4" w:rsidRPr="00DB2D4F">
        <w:rPr>
          <w:rFonts w:ascii="Times New Roman" w:eastAsia="Times New Roman" w:hAnsi="Times New Roman" w:cs="Times New Roman"/>
          <w:sz w:val="28"/>
          <w:szCs w:val="28"/>
          <w:lang w:val="en-GB"/>
        </w:rPr>
        <w:t>Moldovei</w:t>
      </w:r>
      <w:proofErr w:type="spellEnd"/>
      <w:r w:rsidR="00D732E4" w:rsidRPr="00DB2D4F">
        <w:rPr>
          <w:rFonts w:ascii="Times New Roman" w:eastAsia="Times New Roman" w:hAnsi="Times New Roman" w:cs="Times New Roman"/>
          <w:sz w:val="28"/>
          <w:szCs w:val="28"/>
          <w:lang w:val="en-GB"/>
        </w:rPr>
        <w:t xml:space="preserve">”, în </w:t>
      </w:r>
      <w:proofErr w:type="spellStart"/>
      <w:r w:rsidR="00D732E4" w:rsidRPr="00DB2D4F">
        <w:rPr>
          <w:rFonts w:ascii="Times New Roman" w:eastAsia="Times New Roman" w:hAnsi="Times New Roman" w:cs="Times New Roman"/>
          <w:sz w:val="28"/>
          <w:szCs w:val="28"/>
          <w:lang w:val="en-GB"/>
        </w:rPr>
        <w:t>cooperare</w:t>
      </w:r>
      <w:proofErr w:type="spellEnd"/>
      <w:r w:rsidR="00D732E4" w:rsidRPr="00DB2D4F">
        <w:rPr>
          <w:rFonts w:ascii="Times New Roman" w:eastAsia="Times New Roman" w:hAnsi="Times New Roman" w:cs="Times New Roman"/>
          <w:sz w:val="28"/>
          <w:szCs w:val="28"/>
          <w:lang w:val="en-GB"/>
        </w:rPr>
        <w:t xml:space="preserve"> cu </w:t>
      </w:r>
      <w:proofErr w:type="spellStart"/>
      <w:r w:rsidR="00D732E4" w:rsidRPr="00DB2D4F">
        <w:rPr>
          <w:rFonts w:ascii="Times New Roman" w:eastAsia="Times New Roman" w:hAnsi="Times New Roman" w:cs="Times New Roman"/>
          <w:sz w:val="28"/>
          <w:szCs w:val="28"/>
          <w:lang w:val="en-GB"/>
        </w:rPr>
        <w:t>Agenția</w:t>
      </w:r>
      <w:proofErr w:type="spellEnd"/>
      <w:r w:rsidR="00D732E4" w:rsidRPr="00DB2D4F">
        <w:rPr>
          <w:rFonts w:ascii="Times New Roman" w:eastAsia="Times New Roman" w:hAnsi="Times New Roman" w:cs="Times New Roman"/>
          <w:sz w:val="28"/>
          <w:szCs w:val="28"/>
          <w:lang w:val="en-GB"/>
        </w:rPr>
        <w:t xml:space="preserve"> de </w:t>
      </w:r>
      <w:proofErr w:type="spellStart"/>
      <w:r w:rsidR="00D732E4" w:rsidRPr="00DB2D4F">
        <w:rPr>
          <w:rFonts w:ascii="Times New Roman" w:eastAsia="Times New Roman" w:hAnsi="Times New Roman" w:cs="Times New Roman"/>
          <w:sz w:val="28"/>
          <w:szCs w:val="28"/>
          <w:lang w:val="en-GB"/>
        </w:rPr>
        <w:t>Mediu</w:t>
      </w:r>
      <w:proofErr w:type="spellEnd"/>
      <w:r w:rsidR="00D732E4" w:rsidRPr="00DB2D4F">
        <w:rPr>
          <w:rFonts w:ascii="Times New Roman" w:eastAsia="Times New Roman" w:hAnsi="Times New Roman" w:cs="Times New Roman"/>
          <w:sz w:val="28"/>
          <w:szCs w:val="28"/>
          <w:lang w:val="en-GB"/>
        </w:rPr>
        <w:t xml:space="preserve">, </w:t>
      </w:r>
      <w:proofErr w:type="spellStart"/>
      <w:r w:rsidR="00D732E4" w:rsidRPr="00DB2D4F">
        <w:rPr>
          <w:rFonts w:ascii="Times New Roman" w:eastAsia="Times New Roman" w:hAnsi="Times New Roman" w:cs="Times New Roman"/>
          <w:sz w:val="28"/>
          <w:szCs w:val="28"/>
          <w:lang w:val="en-GB"/>
        </w:rPr>
        <w:t>consideră</w:t>
      </w:r>
      <w:proofErr w:type="spellEnd"/>
      <w:r w:rsidR="00D732E4" w:rsidRPr="00DB2D4F">
        <w:rPr>
          <w:rFonts w:ascii="Times New Roman" w:eastAsia="Times New Roman" w:hAnsi="Times New Roman" w:cs="Times New Roman"/>
          <w:sz w:val="28"/>
          <w:szCs w:val="28"/>
          <w:lang w:val="en-GB"/>
        </w:rPr>
        <w:t xml:space="preserve"> </w:t>
      </w:r>
      <w:proofErr w:type="spellStart"/>
      <w:r w:rsidR="00D732E4" w:rsidRPr="00DB2D4F">
        <w:rPr>
          <w:rFonts w:ascii="Times New Roman" w:eastAsia="Times New Roman" w:hAnsi="Times New Roman" w:cs="Times New Roman"/>
          <w:sz w:val="28"/>
          <w:szCs w:val="28"/>
          <w:lang w:val="en-GB"/>
        </w:rPr>
        <w:t>că</w:t>
      </w:r>
      <w:proofErr w:type="spellEnd"/>
      <w:r w:rsidR="00D732E4" w:rsidRPr="00DB2D4F">
        <w:rPr>
          <w:rFonts w:ascii="Times New Roman" w:eastAsia="Times New Roman" w:hAnsi="Times New Roman" w:cs="Times New Roman"/>
          <w:sz w:val="28"/>
          <w:szCs w:val="28"/>
          <w:lang w:val="en-GB"/>
        </w:rPr>
        <w:t xml:space="preserve"> </w:t>
      </w:r>
      <w:proofErr w:type="spellStart"/>
      <w:r w:rsidR="00D732E4" w:rsidRPr="00DB2D4F">
        <w:rPr>
          <w:rFonts w:ascii="Times New Roman" w:eastAsia="Times New Roman" w:hAnsi="Times New Roman" w:cs="Times New Roman"/>
          <w:sz w:val="28"/>
          <w:szCs w:val="28"/>
          <w:lang w:val="en-GB"/>
        </w:rPr>
        <w:t>obținerea</w:t>
      </w:r>
      <w:proofErr w:type="spellEnd"/>
      <w:r w:rsidR="00D732E4" w:rsidRPr="00DB2D4F">
        <w:rPr>
          <w:rFonts w:ascii="Times New Roman" w:eastAsia="Times New Roman" w:hAnsi="Times New Roman" w:cs="Times New Roman"/>
          <w:sz w:val="28"/>
          <w:szCs w:val="28"/>
          <w:lang w:val="en-GB"/>
        </w:rPr>
        <w:t xml:space="preserve"> </w:t>
      </w:r>
      <w:proofErr w:type="spellStart"/>
      <w:r w:rsidR="00D732E4" w:rsidRPr="00DB2D4F">
        <w:rPr>
          <w:rFonts w:ascii="Times New Roman" w:eastAsia="Times New Roman" w:hAnsi="Times New Roman" w:cs="Times New Roman"/>
          <w:sz w:val="28"/>
          <w:szCs w:val="28"/>
          <w:lang w:val="en-GB"/>
        </w:rPr>
        <w:t>calității</w:t>
      </w:r>
      <w:proofErr w:type="spellEnd"/>
      <w:r w:rsidR="00D732E4" w:rsidRPr="00DB2D4F">
        <w:rPr>
          <w:rFonts w:ascii="Times New Roman" w:eastAsia="Times New Roman" w:hAnsi="Times New Roman" w:cs="Times New Roman"/>
          <w:sz w:val="28"/>
          <w:szCs w:val="28"/>
          <w:lang w:val="en-GB"/>
        </w:rPr>
        <w:t xml:space="preserve"> „</w:t>
      </w:r>
      <w:proofErr w:type="spellStart"/>
      <w:r w:rsidR="00D732E4" w:rsidRPr="00DB2D4F">
        <w:rPr>
          <w:rFonts w:ascii="Times New Roman" w:eastAsia="Times New Roman" w:hAnsi="Times New Roman" w:cs="Times New Roman"/>
          <w:sz w:val="28"/>
          <w:szCs w:val="28"/>
          <w:lang w:val="en-GB"/>
        </w:rPr>
        <w:t>satisfăcătoare</w:t>
      </w:r>
      <w:proofErr w:type="spellEnd"/>
      <w:r w:rsidR="00D732E4" w:rsidRPr="00DB2D4F">
        <w:rPr>
          <w:rFonts w:ascii="Times New Roman" w:eastAsia="Times New Roman" w:hAnsi="Times New Roman" w:cs="Times New Roman"/>
          <w:sz w:val="28"/>
          <w:szCs w:val="28"/>
          <w:lang w:val="en-GB"/>
        </w:rPr>
        <w:t xml:space="preserve">” </w:t>
      </w:r>
      <w:proofErr w:type="spellStart"/>
      <w:r w:rsidR="00D732E4" w:rsidRPr="00DB2D4F">
        <w:rPr>
          <w:rFonts w:ascii="Times New Roman" w:eastAsia="Times New Roman" w:hAnsi="Times New Roman" w:cs="Times New Roman"/>
          <w:sz w:val="28"/>
          <w:szCs w:val="28"/>
          <w:lang w:val="en-GB"/>
        </w:rPr>
        <w:t>este</w:t>
      </w:r>
      <w:proofErr w:type="spellEnd"/>
      <w:r w:rsidR="00D732E4" w:rsidRPr="00DB2D4F">
        <w:rPr>
          <w:rFonts w:ascii="Times New Roman" w:eastAsia="Times New Roman" w:hAnsi="Times New Roman" w:cs="Times New Roman"/>
          <w:sz w:val="28"/>
          <w:szCs w:val="28"/>
          <w:lang w:val="en-GB"/>
        </w:rPr>
        <w:t xml:space="preserve"> </w:t>
      </w:r>
      <w:proofErr w:type="spellStart"/>
      <w:r w:rsidR="00D732E4" w:rsidRPr="00DB2D4F">
        <w:rPr>
          <w:rFonts w:ascii="Times New Roman" w:eastAsia="Times New Roman" w:hAnsi="Times New Roman" w:cs="Times New Roman"/>
          <w:sz w:val="28"/>
          <w:szCs w:val="28"/>
          <w:lang w:val="en-GB"/>
        </w:rPr>
        <w:t>imposibilă</w:t>
      </w:r>
      <w:proofErr w:type="spellEnd"/>
      <w:r w:rsidR="00D732E4" w:rsidRPr="00DB2D4F">
        <w:rPr>
          <w:rFonts w:ascii="Times New Roman" w:eastAsia="Times New Roman" w:hAnsi="Times New Roman" w:cs="Times New Roman"/>
          <w:sz w:val="28"/>
          <w:szCs w:val="28"/>
          <w:lang w:val="en-GB"/>
        </w:rPr>
        <w:t xml:space="preserve"> </w:t>
      </w:r>
      <w:proofErr w:type="spellStart"/>
      <w:r w:rsidR="00D732E4" w:rsidRPr="00DB2D4F">
        <w:rPr>
          <w:rFonts w:ascii="Times New Roman" w:eastAsia="Times New Roman" w:hAnsi="Times New Roman" w:cs="Times New Roman"/>
          <w:sz w:val="28"/>
          <w:szCs w:val="28"/>
          <w:lang w:val="en-GB"/>
        </w:rPr>
        <w:t>sau</w:t>
      </w:r>
      <w:proofErr w:type="spellEnd"/>
      <w:r w:rsidR="00D732E4" w:rsidRPr="00DB2D4F">
        <w:rPr>
          <w:rFonts w:ascii="Times New Roman" w:eastAsia="Times New Roman" w:hAnsi="Times New Roman" w:cs="Times New Roman"/>
          <w:sz w:val="28"/>
          <w:szCs w:val="28"/>
          <w:lang w:val="en-GB"/>
        </w:rPr>
        <w:t xml:space="preserve"> </w:t>
      </w:r>
      <w:proofErr w:type="spellStart"/>
      <w:r w:rsidR="00D732E4" w:rsidRPr="00DB2D4F">
        <w:rPr>
          <w:rFonts w:ascii="Times New Roman" w:eastAsia="Times New Roman" w:hAnsi="Times New Roman" w:cs="Times New Roman"/>
          <w:sz w:val="28"/>
          <w:szCs w:val="28"/>
          <w:lang w:val="en-GB"/>
        </w:rPr>
        <w:t>prea</w:t>
      </w:r>
      <w:proofErr w:type="spellEnd"/>
      <w:r w:rsidR="00D732E4" w:rsidRPr="00DB2D4F">
        <w:rPr>
          <w:rFonts w:ascii="Times New Roman" w:eastAsia="Times New Roman" w:hAnsi="Times New Roman" w:cs="Times New Roman"/>
          <w:sz w:val="28"/>
          <w:szCs w:val="28"/>
          <w:lang w:val="en-GB"/>
        </w:rPr>
        <w:t xml:space="preserve"> </w:t>
      </w:r>
      <w:proofErr w:type="spellStart"/>
      <w:r w:rsidR="00D732E4" w:rsidRPr="00DB2D4F">
        <w:rPr>
          <w:rFonts w:ascii="Times New Roman" w:eastAsia="Times New Roman" w:hAnsi="Times New Roman" w:cs="Times New Roman"/>
          <w:sz w:val="28"/>
          <w:szCs w:val="28"/>
          <w:lang w:val="en-GB"/>
        </w:rPr>
        <w:t>costisitoare</w:t>
      </w:r>
      <w:proofErr w:type="spellEnd"/>
      <w:r w:rsidR="00D732E4" w:rsidRPr="00DB2D4F">
        <w:rPr>
          <w:rFonts w:ascii="Times New Roman" w:eastAsia="Times New Roman" w:hAnsi="Times New Roman" w:cs="Times New Roman"/>
          <w:sz w:val="28"/>
          <w:szCs w:val="28"/>
          <w:lang w:val="en-GB"/>
        </w:rPr>
        <w:t>.</w:t>
      </w:r>
    </w:p>
    <w:p w14:paraId="5F3C7CAD" w14:textId="77777777" w:rsidR="00485400" w:rsidRPr="00914330" w:rsidRDefault="00485400" w:rsidP="00EE4EDB">
      <w:pPr>
        <w:shd w:val="clear" w:color="auto" w:fill="FFFFFF"/>
        <w:jc w:val="center"/>
        <w:rPr>
          <w:b/>
          <w:iCs/>
          <w:sz w:val="28"/>
          <w:szCs w:val="28"/>
          <w:lang w:val="ro-RO"/>
        </w:rPr>
      </w:pPr>
    </w:p>
    <w:p w14:paraId="4B7EDF09" w14:textId="733BFBEC" w:rsidR="00EE4EDB" w:rsidRPr="00914330" w:rsidRDefault="00EE4EDB" w:rsidP="00EE4EDB">
      <w:pPr>
        <w:shd w:val="clear" w:color="auto" w:fill="FFFFFF"/>
        <w:jc w:val="center"/>
        <w:rPr>
          <w:b/>
          <w:iCs/>
          <w:sz w:val="28"/>
          <w:szCs w:val="28"/>
          <w:lang w:val="ro-RO"/>
        </w:rPr>
      </w:pPr>
      <w:r w:rsidRPr="00914330">
        <w:rPr>
          <w:b/>
          <w:iCs/>
          <w:sz w:val="28"/>
          <w:szCs w:val="28"/>
          <w:lang w:val="ro-RO"/>
        </w:rPr>
        <w:t xml:space="preserve">Secțiunea </w:t>
      </w:r>
      <w:r w:rsidR="00C4023B" w:rsidRPr="00914330">
        <w:rPr>
          <w:b/>
          <w:iCs/>
          <w:sz w:val="28"/>
          <w:szCs w:val="28"/>
          <w:lang w:val="ro-RO"/>
        </w:rPr>
        <w:t xml:space="preserve">a </w:t>
      </w:r>
      <w:r w:rsidRPr="00914330">
        <w:rPr>
          <w:b/>
          <w:iCs/>
          <w:sz w:val="28"/>
          <w:szCs w:val="28"/>
          <w:lang w:val="ro-RO"/>
        </w:rPr>
        <w:t>4</w:t>
      </w:r>
      <w:r w:rsidR="00C4023B" w:rsidRPr="00914330">
        <w:rPr>
          <w:b/>
          <w:iCs/>
          <w:sz w:val="28"/>
          <w:szCs w:val="28"/>
          <w:lang w:val="ro-RO"/>
        </w:rPr>
        <w:t>-a</w:t>
      </w:r>
      <w:r w:rsidRPr="00914330">
        <w:rPr>
          <w:b/>
          <w:iCs/>
          <w:sz w:val="28"/>
          <w:szCs w:val="28"/>
          <w:lang w:val="ro-RO"/>
        </w:rPr>
        <w:t xml:space="preserve"> </w:t>
      </w:r>
    </w:p>
    <w:p w14:paraId="5D3F48C4" w14:textId="0F70F8CD" w:rsidR="00EE4EDB" w:rsidRPr="00914330" w:rsidRDefault="00EE4EDB" w:rsidP="00EE4EDB">
      <w:pPr>
        <w:shd w:val="clear" w:color="auto" w:fill="FFFFFF"/>
        <w:jc w:val="center"/>
        <w:rPr>
          <w:b/>
          <w:bCs/>
          <w:sz w:val="28"/>
          <w:szCs w:val="28"/>
          <w:lang w:val="ro-RO"/>
        </w:rPr>
      </w:pPr>
      <w:r w:rsidRPr="00914330">
        <w:rPr>
          <w:b/>
          <w:bCs/>
          <w:sz w:val="28"/>
          <w:szCs w:val="28"/>
          <w:lang w:val="ro-RO"/>
        </w:rPr>
        <w:t xml:space="preserve">Profiluri de apă </w:t>
      </w:r>
      <w:r w:rsidR="001C652E" w:rsidRPr="00914330">
        <w:rPr>
          <w:b/>
          <w:bCs/>
          <w:sz w:val="28"/>
          <w:szCs w:val="28"/>
          <w:lang w:val="ro-RO"/>
        </w:rPr>
        <w:t xml:space="preserve">de îmbăiere </w:t>
      </w:r>
    </w:p>
    <w:p w14:paraId="6DE2C59F" w14:textId="453EF380" w:rsidR="00557B8C" w:rsidRPr="00914330" w:rsidRDefault="002925CD" w:rsidP="0043220F">
      <w:pPr>
        <w:pStyle w:val="Listparagraf"/>
        <w:numPr>
          <w:ilvl w:val="0"/>
          <w:numId w:val="2"/>
        </w:numPr>
        <w:pBdr>
          <w:top w:val="nil"/>
          <w:left w:val="nil"/>
          <w:bottom w:val="nil"/>
          <w:right w:val="nil"/>
          <w:between w:val="nil"/>
        </w:pBdr>
        <w:spacing w:line="240" w:lineRule="auto"/>
        <w:ind w:left="-709" w:firstLine="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928AF" w:rsidRPr="00914330">
        <w:rPr>
          <w:rFonts w:ascii="Times New Roman" w:eastAsia="Times New Roman" w:hAnsi="Times New Roman" w:cs="Times New Roman"/>
          <w:sz w:val="28"/>
          <w:szCs w:val="28"/>
        </w:rPr>
        <w:t>Ministerul Mediului</w:t>
      </w:r>
      <w:r w:rsidR="006667FD" w:rsidRPr="00914330">
        <w:rPr>
          <w:rFonts w:ascii="Times New Roman" w:eastAsia="Times New Roman" w:hAnsi="Times New Roman" w:cs="Times New Roman"/>
          <w:sz w:val="28"/>
          <w:szCs w:val="28"/>
        </w:rPr>
        <w:t xml:space="preserve"> stabilește profilul apelor </w:t>
      </w:r>
      <w:r w:rsidR="001C652E" w:rsidRPr="00914330">
        <w:rPr>
          <w:rFonts w:ascii="Times New Roman" w:eastAsia="Times New Roman" w:hAnsi="Times New Roman" w:cs="Times New Roman"/>
          <w:sz w:val="28"/>
          <w:szCs w:val="28"/>
        </w:rPr>
        <w:t>de îmbăiere în c</w:t>
      </w:r>
      <w:r w:rsidR="006667FD" w:rsidRPr="00914330">
        <w:rPr>
          <w:rFonts w:ascii="Times New Roman" w:eastAsia="Times New Roman" w:hAnsi="Times New Roman" w:cs="Times New Roman"/>
          <w:sz w:val="28"/>
          <w:szCs w:val="28"/>
        </w:rPr>
        <w:t xml:space="preserve">onformitate </w:t>
      </w:r>
      <w:r w:rsidR="00173EE4" w:rsidRPr="00914330">
        <w:rPr>
          <w:rFonts w:ascii="Times New Roman" w:eastAsia="Times New Roman" w:hAnsi="Times New Roman" w:cs="Times New Roman"/>
          <w:sz w:val="28"/>
          <w:szCs w:val="28"/>
        </w:rPr>
        <w:t>cu prevederile anexei nr. 3</w:t>
      </w:r>
      <w:r w:rsidR="00A40E4E" w:rsidRPr="00914330">
        <w:rPr>
          <w:rFonts w:ascii="Times New Roman" w:eastAsia="Times New Roman" w:hAnsi="Times New Roman" w:cs="Times New Roman"/>
          <w:sz w:val="28"/>
          <w:szCs w:val="28"/>
        </w:rPr>
        <w:t>.</w:t>
      </w:r>
      <w:r w:rsidR="0043220F" w:rsidRPr="00914330">
        <w:rPr>
          <w:rFonts w:ascii="Times New Roman" w:eastAsia="Times New Roman" w:hAnsi="Times New Roman" w:cs="Times New Roman"/>
          <w:sz w:val="28"/>
          <w:szCs w:val="28"/>
        </w:rPr>
        <w:t xml:space="preserve"> </w:t>
      </w:r>
      <w:r w:rsidR="00151540" w:rsidRPr="00914330">
        <w:rPr>
          <w:rFonts w:asciiTheme="majorBidi" w:hAnsiTheme="majorBidi" w:cstheme="majorBidi"/>
          <w:sz w:val="28"/>
          <w:szCs w:val="28"/>
        </w:rPr>
        <w:t xml:space="preserve">Fiecare profil de apă </w:t>
      </w:r>
      <w:r w:rsidR="001C652E" w:rsidRPr="00914330">
        <w:rPr>
          <w:rFonts w:asciiTheme="majorBidi" w:hAnsiTheme="majorBidi" w:cstheme="majorBidi"/>
          <w:sz w:val="28"/>
          <w:szCs w:val="28"/>
        </w:rPr>
        <w:t xml:space="preserve">de îmbăiere </w:t>
      </w:r>
      <w:r w:rsidR="00151540" w:rsidRPr="00914330">
        <w:rPr>
          <w:rFonts w:asciiTheme="majorBidi" w:hAnsiTheme="majorBidi" w:cstheme="majorBidi"/>
          <w:sz w:val="28"/>
          <w:szCs w:val="28"/>
        </w:rPr>
        <w:t>poate fi stabilit pentru una sau mai multe ape învecinate.</w:t>
      </w:r>
      <w:r w:rsidR="00151540" w:rsidRPr="00914330">
        <w:rPr>
          <w:sz w:val="28"/>
          <w:szCs w:val="28"/>
        </w:rPr>
        <w:t xml:space="preserve"> </w:t>
      </w:r>
    </w:p>
    <w:p w14:paraId="3833F137" w14:textId="63238DDA" w:rsidR="00A40E4E" w:rsidRPr="00914330" w:rsidRDefault="002925CD" w:rsidP="00BF1E51">
      <w:pPr>
        <w:pStyle w:val="Listparagraf"/>
        <w:numPr>
          <w:ilvl w:val="0"/>
          <w:numId w:val="2"/>
        </w:numPr>
        <w:pBdr>
          <w:top w:val="nil"/>
          <w:left w:val="nil"/>
          <w:bottom w:val="nil"/>
          <w:right w:val="nil"/>
          <w:between w:val="nil"/>
        </w:pBdr>
        <w:spacing w:line="240" w:lineRule="auto"/>
        <w:ind w:left="-709" w:firstLine="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40E4E" w:rsidRPr="00914330">
        <w:rPr>
          <w:rFonts w:ascii="Times New Roman" w:eastAsia="Times New Roman" w:hAnsi="Times New Roman" w:cs="Times New Roman"/>
          <w:sz w:val="28"/>
          <w:szCs w:val="28"/>
        </w:rPr>
        <w:t xml:space="preserve">Profilurile apelor </w:t>
      </w:r>
      <w:r w:rsidR="00DF29ED" w:rsidRPr="00914330">
        <w:rPr>
          <w:rFonts w:ascii="Times New Roman" w:eastAsia="Times New Roman" w:hAnsi="Times New Roman" w:cs="Times New Roman"/>
          <w:sz w:val="28"/>
          <w:szCs w:val="28"/>
        </w:rPr>
        <w:t xml:space="preserve">de îmbăiere </w:t>
      </w:r>
      <w:r w:rsidR="00A40E4E" w:rsidRPr="00914330">
        <w:rPr>
          <w:rFonts w:ascii="Times New Roman" w:eastAsia="Times New Roman" w:hAnsi="Times New Roman" w:cs="Times New Roman"/>
          <w:sz w:val="28"/>
          <w:szCs w:val="28"/>
        </w:rPr>
        <w:t xml:space="preserve">se stabilesc pentru prima dată până la 24 martie </w:t>
      </w:r>
      <w:r w:rsidR="00BE7542" w:rsidRPr="00914330">
        <w:rPr>
          <w:rFonts w:ascii="Times New Roman" w:eastAsia="Times New Roman" w:hAnsi="Times New Roman" w:cs="Times New Roman"/>
          <w:sz w:val="28"/>
          <w:szCs w:val="28"/>
        </w:rPr>
        <w:t>20</w:t>
      </w:r>
      <w:r w:rsidR="00BE7542">
        <w:rPr>
          <w:rFonts w:ascii="Times New Roman" w:eastAsia="Times New Roman" w:hAnsi="Times New Roman" w:cs="Times New Roman"/>
          <w:sz w:val="28"/>
          <w:szCs w:val="28"/>
        </w:rPr>
        <w:t>29</w:t>
      </w:r>
      <w:r w:rsidR="00A40E4E" w:rsidRPr="00914330">
        <w:rPr>
          <w:rFonts w:ascii="Times New Roman" w:eastAsia="Times New Roman" w:hAnsi="Times New Roman" w:cs="Times New Roman"/>
          <w:sz w:val="28"/>
          <w:szCs w:val="28"/>
        </w:rPr>
        <w:t>.</w:t>
      </w:r>
    </w:p>
    <w:p w14:paraId="334C9EED" w14:textId="457A69BA" w:rsidR="00151540" w:rsidRPr="00914330" w:rsidRDefault="002925CD" w:rsidP="00151540">
      <w:pPr>
        <w:pStyle w:val="Listparagraf"/>
        <w:numPr>
          <w:ilvl w:val="0"/>
          <w:numId w:val="2"/>
        </w:numPr>
        <w:pBdr>
          <w:top w:val="nil"/>
          <w:left w:val="nil"/>
          <w:bottom w:val="nil"/>
          <w:right w:val="nil"/>
          <w:between w:val="nil"/>
        </w:pBdr>
        <w:spacing w:line="240" w:lineRule="auto"/>
        <w:ind w:left="-709" w:firstLine="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51540" w:rsidRPr="00914330">
        <w:rPr>
          <w:rFonts w:ascii="Times New Roman" w:eastAsia="Times New Roman" w:hAnsi="Times New Roman" w:cs="Times New Roman"/>
          <w:sz w:val="28"/>
          <w:szCs w:val="28"/>
        </w:rPr>
        <w:t xml:space="preserve">Profilurile de apă </w:t>
      </w:r>
      <w:r w:rsidR="00DF29ED" w:rsidRPr="00914330">
        <w:rPr>
          <w:rFonts w:ascii="Times New Roman" w:eastAsia="Times New Roman" w:hAnsi="Times New Roman" w:cs="Times New Roman"/>
          <w:sz w:val="28"/>
          <w:szCs w:val="28"/>
        </w:rPr>
        <w:t>de îmbăiere s</w:t>
      </w:r>
      <w:r w:rsidR="00151540" w:rsidRPr="00914330">
        <w:rPr>
          <w:rFonts w:ascii="Times New Roman" w:eastAsia="Times New Roman" w:hAnsi="Times New Roman" w:cs="Times New Roman"/>
          <w:sz w:val="28"/>
          <w:szCs w:val="28"/>
        </w:rPr>
        <w:t>e revizuiesc și se actualizează</w:t>
      </w:r>
      <w:r w:rsidR="00A40E4E" w:rsidRPr="00914330">
        <w:rPr>
          <w:rFonts w:ascii="Times New Roman" w:eastAsia="Times New Roman" w:hAnsi="Times New Roman" w:cs="Times New Roman"/>
          <w:sz w:val="28"/>
          <w:szCs w:val="28"/>
        </w:rPr>
        <w:t xml:space="preserve"> </w:t>
      </w:r>
      <w:r w:rsidR="00151540" w:rsidRPr="00914330">
        <w:rPr>
          <w:rFonts w:ascii="Times New Roman" w:eastAsia="Times New Roman" w:hAnsi="Times New Roman" w:cs="Times New Roman"/>
          <w:sz w:val="28"/>
          <w:szCs w:val="28"/>
        </w:rPr>
        <w:t xml:space="preserve">în conformitate cu </w:t>
      </w:r>
      <w:r w:rsidR="00003664" w:rsidRPr="00914330">
        <w:rPr>
          <w:rFonts w:ascii="Times New Roman" w:eastAsia="Times New Roman" w:hAnsi="Times New Roman" w:cs="Times New Roman"/>
          <w:sz w:val="28"/>
          <w:szCs w:val="28"/>
        </w:rPr>
        <w:t xml:space="preserve"> prevederile </w:t>
      </w:r>
      <w:r w:rsidR="00151540" w:rsidRPr="00914330">
        <w:rPr>
          <w:rFonts w:ascii="Times New Roman" w:eastAsia="Times New Roman" w:hAnsi="Times New Roman" w:cs="Times New Roman"/>
          <w:sz w:val="28"/>
          <w:szCs w:val="28"/>
        </w:rPr>
        <w:t>anex</w:t>
      </w:r>
      <w:r w:rsidR="00003664" w:rsidRPr="00914330">
        <w:rPr>
          <w:rFonts w:ascii="Times New Roman" w:eastAsia="Times New Roman" w:hAnsi="Times New Roman" w:cs="Times New Roman"/>
          <w:sz w:val="28"/>
          <w:szCs w:val="28"/>
        </w:rPr>
        <w:t>ei</w:t>
      </w:r>
      <w:r w:rsidR="00151540" w:rsidRPr="00914330">
        <w:rPr>
          <w:rFonts w:ascii="Times New Roman" w:eastAsia="Times New Roman" w:hAnsi="Times New Roman" w:cs="Times New Roman"/>
          <w:sz w:val="28"/>
          <w:szCs w:val="28"/>
        </w:rPr>
        <w:t xml:space="preserve"> nr. 3. </w:t>
      </w:r>
    </w:p>
    <w:p w14:paraId="314A6BCE" w14:textId="46C357DC" w:rsidR="00151540" w:rsidRPr="00914330" w:rsidRDefault="002925CD" w:rsidP="00217598">
      <w:pPr>
        <w:pStyle w:val="Listparagraf"/>
        <w:numPr>
          <w:ilvl w:val="0"/>
          <w:numId w:val="2"/>
        </w:numPr>
        <w:pBdr>
          <w:top w:val="nil"/>
          <w:left w:val="nil"/>
          <w:bottom w:val="nil"/>
          <w:right w:val="nil"/>
          <w:between w:val="nil"/>
        </w:pBdr>
        <w:spacing w:line="240" w:lineRule="auto"/>
        <w:ind w:left="-709" w:firstLine="283"/>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151540" w:rsidRPr="00914330">
        <w:rPr>
          <w:rFonts w:ascii="Times New Roman" w:hAnsi="Times New Roman" w:cs="Times New Roman"/>
          <w:sz w:val="28"/>
          <w:szCs w:val="28"/>
        </w:rPr>
        <w:t xml:space="preserve">La stabilirea, revizuirea și actualizarea profilurilor de apă pentru </w:t>
      </w:r>
      <w:r w:rsidR="00E84238">
        <w:rPr>
          <w:rFonts w:ascii="Times New Roman" w:hAnsi="Times New Roman" w:cs="Times New Roman"/>
          <w:sz w:val="28"/>
          <w:szCs w:val="28"/>
        </w:rPr>
        <w:t>îmbăiere</w:t>
      </w:r>
      <w:r w:rsidR="00151540" w:rsidRPr="00914330">
        <w:rPr>
          <w:rFonts w:ascii="Times New Roman" w:hAnsi="Times New Roman" w:cs="Times New Roman"/>
          <w:sz w:val="28"/>
          <w:szCs w:val="28"/>
        </w:rPr>
        <w:t xml:space="preserve"> </w:t>
      </w:r>
      <w:r w:rsidR="00003664" w:rsidRPr="00914330">
        <w:rPr>
          <w:rFonts w:ascii="Times New Roman" w:hAnsi="Times New Roman" w:cs="Times New Roman"/>
          <w:sz w:val="28"/>
          <w:szCs w:val="28"/>
        </w:rPr>
        <w:t>se vor</w:t>
      </w:r>
      <w:r w:rsidR="00151540" w:rsidRPr="00914330">
        <w:rPr>
          <w:rFonts w:ascii="Times New Roman" w:hAnsi="Times New Roman" w:cs="Times New Roman"/>
          <w:sz w:val="28"/>
          <w:szCs w:val="28"/>
        </w:rPr>
        <w:t xml:space="preserve"> utiliz</w:t>
      </w:r>
      <w:r w:rsidR="00003664" w:rsidRPr="00914330">
        <w:rPr>
          <w:rFonts w:ascii="Times New Roman" w:hAnsi="Times New Roman" w:cs="Times New Roman"/>
          <w:sz w:val="28"/>
          <w:szCs w:val="28"/>
        </w:rPr>
        <w:t>a</w:t>
      </w:r>
      <w:r w:rsidR="00151540" w:rsidRPr="00914330">
        <w:rPr>
          <w:rFonts w:ascii="Times New Roman" w:hAnsi="Times New Roman" w:cs="Times New Roman"/>
          <w:sz w:val="28"/>
          <w:szCs w:val="28"/>
        </w:rPr>
        <w:t xml:space="preserve"> datele</w:t>
      </w:r>
      <w:r w:rsidR="00003664" w:rsidRPr="00914330">
        <w:rPr>
          <w:rFonts w:ascii="Times New Roman" w:hAnsi="Times New Roman" w:cs="Times New Roman"/>
          <w:sz w:val="28"/>
          <w:szCs w:val="28"/>
        </w:rPr>
        <w:t xml:space="preserve"> existente</w:t>
      </w:r>
      <w:r w:rsidR="00151540" w:rsidRPr="00914330">
        <w:rPr>
          <w:rFonts w:ascii="Times New Roman" w:hAnsi="Times New Roman" w:cs="Times New Roman"/>
          <w:sz w:val="28"/>
          <w:szCs w:val="28"/>
        </w:rPr>
        <w:t xml:space="preserve"> obținute prin monitorizările și evaluările efectuate în</w:t>
      </w:r>
      <w:r w:rsidR="00003664" w:rsidRPr="00914330">
        <w:rPr>
          <w:rFonts w:ascii="Times New Roman" w:hAnsi="Times New Roman" w:cs="Times New Roman"/>
          <w:sz w:val="28"/>
          <w:szCs w:val="28"/>
        </w:rPr>
        <w:t xml:space="preserve"> </w:t>
      </w:r>
      <w:r w:rsidR="00151540" w:rsidRPr="00914330">
        <w:rPr>
          <w:rFonts w:ascii="Times New Roman" w:hAnsi="Times New Roman" w:cs="Times New Roman"/>
          <w:sz w:val="28"/>
          <w:szCs w:val="28"/>
        </w:rPr>
        <w:t>conformitate cu</w:t>
      </w:r>
      <w:r w:rsidR="00003664" w:rsidRPr="00914330">
        <w:rPr>
          <w:rFonts w:ascii="Times New Roman" w:hAnsi="Times New Roman" w:cs="Times New Roman"/>
          <w:sz w:val="28"/>
          <w:szCs w:val="28"/>
        </w:rPr>
        <w:t xml:space="preserve"> prevederile</w:t>
      </w:r>
      <w:r w:rsidR="00151540" w:rsidRPr="00914330">
        <w:rPr>
          <w:rFonts w:ascii="Times New Roman" w:hAnsi="Times New Roman" w:cs="Times New Roman"/>
          <w:sz w:val="28"/>
          <w:szCs w:val="28"/>
        </w:rPr>
        <w:t xml:space="preserve"> </w:t>
      </w:r>
      <w:r w:rsidR="00003664" w:rsidRPr="00914330">
        <w:rPr>
          <w:rFonts w:ascii="Times New Roman" w:hAnsi="Times New Roman" w:cs="Times New Roman"/>
          <w:sz w:val="28"/>
          <w:szCs w:val="28"/>
        </w:rPr>
        <w:t xml:space="preserve">Legii apelor nr. 272/2011 </w:t>
      </w:r>
      <w:r w:rsidR="0043220F" w:rsidRPr="00914330">
        <w:rPr>
          <w:rFonts w:ascii="Times New Roman" w:hAnsi="Times New Roman" w:cs="Times New Roman"/>
          <w:sz w:val="28"/>
          <w:szCs w:val="28"/>
        </w:rPr>
        <w:t xml:space="preserve">și </w:t>
      </w:r>
      <w:r w:rsidR="00151540" w:rsidRPr="00914330">
        <w:rPr>
          <w:rFonts w:ascii="Times New Roman" w:hAnsi="Times New Roman" w:cs="Times New Roman"/>
          <w:sz w:val="28"/>
          <w:szCs w:val="28"/>
        </w:rPr>
        <w:t>care sunt pertinente în sensul prezent</w:t>
      </w:r>
      <w:r w:rsidR="00003664" w:rsidRPr="00914330">
        <w:rPr>
          <w:rFonts w:ascii="Times New Roman" w:hAnsi="Times New Roman" w:cs="Times New Roman"/>
          <w:sz w:val="28"/>
          <w:szCs w:val="28"/>
        </w:rPr>
        <w:t>ului Regulament</w:t>
      </w:r>
      <w:r w:rsidR="00151540" w:rsidRPr="00914330">
        <w:rPr>
          <w:rFonts w:ascii="Times New Roman" w:hAnsi="Times New Roman" w:cs="Times New Roman"/>
          <w:sz w:val="28"/>
          <w:szCs w:val="28"/>
        </w:rPr>
        <w:t>.</w:t>
      </w:r>
    </w:p>
    <w:p w14:paraId="44922DB0" w14:textId="170A7A65" w:rsidR="00A40494" w:rsidRPr="006A51BE" w:rsidRDefault="00A40494" w:rsidP="003171F8">
      <w:pPr>
        <w:pStyle w:val="Listparagraf"/>
        <w:numPr>
          <w:ilvl w:val="0"/>
          <w:numId w:val="2"/>
        </w:numPr>
        <w:pBdr>
          <w:top w:val="nil"/>
          <w:left w:val="nil"/>
          <w:bottom w:val="nil"/>
          <w:right w:val="nil"/>
          <w:between w:val="nil"/>
        </w:pBdr>
        <w:spacing w:line="240" w:lineRule="auto"/>
        <w:ind w:left="-709" w:firstLine="283"/>
        <w:jc w:val="both"/>
        <w:rPr>
          <w:rFonts w:ascii="Times New Roman" w:hAnsi="Times New Roman" w:cs="Times New Roman"/>
          <w:sz w:val="28"/>
          <w:szCs w:val="28"/>
        </w:rPr>
      </w:pPr>
      <w:r w:rsidRPr="00DB2D4F">
        <w:rPr>
          <w:rFonts w:asciiTheme="majorBidi" w:eastAsia="Arial Unicode MS" w:hAnsiTheme="majorBidi" w:cstheme="majorBidi"/>
          <w:bCs/>
          <w:sz w:val="28"/>
          <w:szCs w:val="28"/>
          <w:lang w:val="ro-MD"/>
        </w:rPr>
        <w:t xml:space="preserve">În cazul în care sunt cunoscute sau se prognozează situații neașteptate care au ori se estimează că pot avea consecințe negative asupra calității apei de îmbăiere și asupra sănătății utilizatorilor, ANSP adoptă în timp util măsuri de </w:t>
      </w:r>
      <w:r w:rsidR="000309DE" w:rsidRPr="00DB2D4F">
        <w:rPr>
          <w:rFonts w:asciiTheme="majorBidi" w:eastAsia="Arial Unicode MS" w:hAnsiTheme="majorBidi" w:cstheme="majorBidi"/>
          <w:bCs/>
          <w:sz w:val="28"/>
          <w:szCs w:val="28"/>
          <w:lang w:val="ro-MD"/>
        </w:rPr>
        <w:t xml:space="preserve">gestionare </w:t>
      </w:r>
      <w:r w:rsidRPr="00DB2D4F">
        <w:rPr>
          <w:rFonts w:asciiTheme="majorBidi" w:eastAsia="Arial Unicode MS" w:hAnsiTheme="majorBidi" w:cstheme="majorBidi"/>
          <w:bCs/>
          <w:sz w:val="28"/>
          <w:szCs w:val="28"/>
          <w:lang w:val="ro-MD"/>
        </w:rPr>
        <w:t>adecvate, inclusiv informarea publicului și, după caz, instituirea unei interdicții temporare a îmbăierii, în colaborare cu Agenția de Mediu și autoritățile publice locale.</w:t>
      </w:r>
    </w:p>
    <w:p w14:paraId="1CE40353" w14:textId="7AD3CB6F" w:rsidR="000F02C6" w:rsidRPr="006A51BE" w:rsidRDefault="006A51BE" w:rsidP="002D4D49">
      <w:pPr>
        <w:pStyle w:val="Listparagraf"/>
        <w:numPr>
          <w:ilvl w:val="0"/>
          <w:numId w:val="2"/>
        </w:numPr>
        <w:pBdr>
          <w:top w:val="nil"/>
          <w:left w:val="nil"/>
          <w:bottom w:val="nil"/>
          <w:right w:val="nil"/>
          <w:between w:val="nil"/>
        </w:pBdr>
        <w:spacing w:before="100" w:beforeAutospacing="1" w:after="100" w:afterAutospacing="1" w:line="240" w:lineRule="auto"/>
        <w:ind w:left="-720" w:firstLine="270"/>
        <w:jc w:val="both"/>
        <w:rPr>
          <w:rFonts w:ascii="Times New Roman" w:hAnsi="Times New Roman" w:cs="Times New Roman"/>
          <w:sz w:val="28"/>
          <w:szCs w:val="28"/>
          <w:lang w:eastAsia="ro-RO"/>
        </w:rPr>
      </w:pPr>
      <w:r w:rsidRPr="006A51BE">
        <w:rPr>
          <w:rFonts w:ascii="Times New Roman" w:eastAsia="Times New Roman" w:hAnsi="Times New Roman" w:cs="Times New Roman"/>
          <w:sz w:val="28"/>
          <w:szCs w:val="28"/>
        </w:rPr>
        <w:t xml:space="preserve"> </w:t>
      </w:r>
      <w:r w:rsidR="000F02C6" w:rsidRPr="006A51BE">
        <w:rPr>
          <w:rFonts w:ascii="Times New Roman" w:eastAsia="Arial Unicode MS" w:hAnsi="Times New Roman" w:cs="Times New Roman"/>
          <w:bCs/>
          <w:sz w:val="28"/>
          <w:szCs w:val="28"/>
          <w:lang w:val="ro-MD"/>
        </w:rPr>
        <w:t xml:space="preserve">În situațiile prevăzute la pct. 33 ANSP, Ministerul Mediului și autoritățile publice locale asigură </w:t>
      </w:r>
      <w:r w:rsidR="000F02C6" w:rsidRPr="006A51BE">
        <w:rPr>
          <w:rFonts w:ascii="Times New Roman" w:eastAsia="Arial Unicode MS" w:hAnsi="Times New Roman" w:cs="Times New Roman"/>
          <w:bCs/>
          <w:sz w:val="28"/>
          <w:szCs w:val="28"/>
        </w:rPr>
        <w:t>informarea publicului și, după caz, interdicția temporară a îmbăierii.</w:t>
      </w:r>
    </w:p>
    <w:p w14:paraId="154AAFA1" w14:textId="264AC13D" w:rsidR="002925CD" w:rsidRPr="000F02C6" w:rsidRDefault="002925CD" w:rsidP="002D4D49">
      <w:pPr>
        <w:pStyle w:val="Listparagraf"/>
        <w:numPr>
          <w:ilvl w:val="0"/>
          <w:numId w:val="2"/>
        </w:numPr>
        <w:pBdr>
          <w:top w:val="nil"/>
          <w:left w:val="nil"/>
          <w:bottom w:val="nil"/>
          <w:right w:val="nil"/>
          <w:between w:val="nil"/>
        </w:pBdr>
        <w:spacing w:before="100" w:beforeAutospacing="1" w:after="100" w:afterAutospacing="1" w:line="240" w:lineRule="auto"/>
        <w:ind w:left="-720" w:firstLine="270"/>
        <w:jc w:val="both"/>
        <w:rPr>
          <w:rFonts w:ascii="Times New Roman" w:hAnsi="Times New Roman" w:cs="Times New Roman"/>
          <w:sz w:val="28"/>
          <w:szCs w:val="28"/>
          <w:lang w:eastAsia="ro-RO"/>
        </w:rPr>
      </w:pPr>
      <w:r w:rsidRPr="000F02C6">
        <w:rPr>
          <w:rFonts w:ascii="Times New Roman" w:hAnsi="Times New Roman" w:cs="Times New Roman"/>
          <w:sz w:val="28"/>
          <w:szCs w:val="28"/>
          <w:lang w:eastAsia="ro-RO"/>
        </w:rPr>
        <w:t xml:space="preserve"> Atunci când profilul apei de îmbăiere indică un risc potențial de proliferare a </w:t>
      </w:r>
      <w:proofErr w:type="spellStart"/>
      <w:r w:rsidRPr="000F02C6">
        <w:rPr>
          <w:rFonts w:ascii="Times New Roman" w:hAnsi="Times New Roman" w:cs="Times New Roman"/>
          <w:sz w:val="28"/>
          <w:szCs w:val="28"/>
          <w:lang w:eastAsia="ro-RO"/>
        </w:rPr>
        <w:t>cianobacteriilor</w:t>
      </w:r>
      <w:proofErr w:type="spellEnd"/>
      <w:r w:rsidRPr="000F02C6">
        <w:rPr>
          <w:rFonts w:ascii="Times New Roman" w:hAnsi="Times New Roman" w:cs="Times New Roman"/>
          <w:sz w:val="28"/>
          <w:szCs w:val="28"/>
          <w:lang w:eastAsia="ro-RO"/>
        </w:rPr>
        <w:t>, se efectuează o monitorizare adecvată, în scopul identificării în timp util a riscurilor pentru sănătate.”</w:t>
      </w:r>
    </w:p>
    <w:p w14:paraId="02DDEB60" w14:textId="1B105B1B" w:rsidR="005023A9" w:rsidRPr="00914330" w:rsidRDefault="002925CD" w:rsidP="005023A9">
      <w:pPr>
        <w:pStyle w:val="Listparagraf"/>
        <w:numPr>
          <w:ilvl w:val="0"/>
          <w:numId w:val="2"/>
        </w:numPr>
        <w:pBdr>
          <w:top w:val="nil"/>
          <w:left w:val="nil"/>
          <w:bottom w:val="nil"/>
          <w:right w:val="nil"/>
          <w:between w:val="nil"/>
        </w:pBdr>
        <w:spacing w:line="240" w:lineRule="auto"/>
        <w:ind w:left="-709" w:firstLine="283"/>
        <w:jc w:val="both"/>
        <w:rPr>
          <w:rFonts w:ascii="Times New Roman" w:eastAsia="Times New Roman" w:hAnsi="Times New Roman" w:cs="Times New Roman"/>
          <w:b/>
          <w:bCs/>
          <w:sz w:val="28"/>
          <w:szCs w:val="28"/>
        </w:rPr>
      </w:pPr>
      <w:r>
        <w:rPr>
          <w:rFonts w:ascii="Times New Roman" w:hAnsi="Times New Roman" w:cs="Times New Roman"/>
          <w:sz w:val="28"/>
          <w:szCs w:val="28"/>
        </w:rPr>
        <w:t xml:space="preserve"> </w:t>
      </w:r>
      <w:r w:rsidR="00715F20" w:rsidRPr="00914330">
        <w:rPr>
          <w:rFonts w:ascii="Times New Roman" w:hAnsi="Times New Roman" w:cs="Times New Roman"/>
          <w:sz w:val="28"/>
          <w:szCs w:val="28"/>
        </w:rPr>
        <w:t xml:space="preserve">În caz de proliferare a </w:t>
      </w:r>
      <w:proofErr w:type="spellStart"/>
      <w:r w:rsidR="00715F20" w:rsidRPr="00914330">
        <w:rPr>
          <w:rFonts w:ascii="Times New Roman" w:hAnsi="Times New Roman" w:cs="Times New Roman"/>
          <w:sz w:val="28"/>
          <w:szCs w:val="28"/>
        </w:rPr>
        <w:t>cianobacteriilor</w:t>
      </w:r>
      <w:proofErr w:type="spellEnd"/>
      <w:r w:rsidR="00715F20" w:rsidRPr="00914330">
        <w:rPr>
          <w:rFonts w:ascii="Times New Roman" w:hAnsi="Times New Roman" w:cs="Times New Roman"/>
          <w:sz w:val="28"/>
          <w:szCs w:val="28"/>
        </w:rPr>
        <w:t xml:space="preserve"> și atunci când </w:t>
      </w:r>
      <w:r w:rsidR="00D810EC" w:rsidRPr="00914330">
        <w:rPr>
          <w:rFonts w:ascii="Times New Roman" w:hAnsi="Times New Roman" w:cs="Times New Roman"/>
          <w:sz w:val="28"/>
          <w:szCs w:val="28"/>
        </w:rPr>
        <w:t>este</w:t>
      </w:r>
      <w:r w:rsidR="00715F20" w:rsidRPr="00914330">
        <w:rPr>
          <w:rFonts w:ascii="Times New Roman" w:hAnsi="Times New Roman" w:cs="Times New Roman"/>
          <w:sz w:val="28"/>
          <w:szCs w:val="28"/>
        </w:rPr>
        <w:t xml:space="preserve"> identificat un risc pentru sănătate sau se preconizează un asemenea risc, sunt adoptate măsuri de preveni</w:t>
      </w:r>
      <w:r w:rsidR="005023A9" w:rsidRPr="00914330">
        <w:rPr>
          <w:rFonts w:ascii="Times New Roman" w:hAnsi="Times New Roman" w:cs="Times New Roman"/>
          <w:sz w:val="28"/>
          <w:szCs w:val="28"/>
        </w:rPr>
        <w:t>re a</w:t>
      </w:r>
      <w:r w:rsidR="00715F20" w:rsidRPr="00914330">
        <w:rPr>
          <w:rFonts w:ascii="Times New Roman" w:hAnsi="Times New Roman" w:cs="Times New Roman"/>
          <w:sz w:val="28"/>
          <w:szCs w:val="28"/>
        </w:rPr>
        <w:t xml:space="preserve"> expuner</w:t>
      </w:r>
      <w:r w:rsidR="005023A9" w:rsidRPr="00914330">
        <w:rPr>
          <w:rFonts w:ascii="Times New Roman" w:hAnsi="Times New Roman" w:cs="Times New Roman"/>
          <w:sz w:val="28"/>
          <w:szCs w:val="28"/>
        </w:rPr>
        <w:t>ii</w:t>
      </w:r>
      <w:r w:rsidR="00715F20" w:rsidRPr="00914330">
        <w:rPr>
          <w:rFonts w:ascii="Times New Roman" w:hAnsi="Times New Roman" w:cs="Times New Roman"/>
          <w:sz w:val="28"/>
          <w:szCs w:val="28"/>
        </w:rPr>
        <w:t>, inclusiv măsuri pentru informarea publicului.</w:t>
      </w:r>
      <w:r w:rsidR="005023A9" w:rsidRPr="00914330">
        <w:rPr>
          <w:rFonts w:ascii="Times New Roman" w:hAnsi="Times New Roman" w:cs="Times New Roman"/>
        </w:rPr>
        <w:t xml:space="preserve"> </w:t>
      </w:r>
    </w:p>
    <w:p w14:paraId="68AC7E9B" w14:textId="5D83D9F9" w:rsidR="005023A9" w:rsidRPr="00914330" w:rsidRDefault="002925CD" w:rsidP="005023A9">
      <w:pPr>
        <w:pStyle w:val="Listparagraf"/>
        <w:numPr>
          <w:ilvl w:val="0"/>
          <w:numId w:val="2"/>
        </w:numPr>
        <w:pBdr>
          <w:top w:val="nil"/>
          <w:left w:val="nil"/>
          <w:bottom w:val="nil"/>
          <w:right w:val="nil"/>
          <w:between w:val="nil"/>
        </w:pBdr>
        <w:spacing w:line="240" w:lineRule="auto"/>
        <w:ind w:left="-709" w:firstLine="283"/>
        <w:jc w:val="both"/>
        <w:rPr>
          <w:rFonts w:ascii="Times New Roman" w:eastAsia="Times New Roman" w:hAnsi="Times New Roman" w:cs="Times New Roman"/>
          <w:b/>
          <w:bCs/>
          <w:sz w:val="28"/>
          <w:szCs w:val="28"/>
        </w:rPr>
      </w:pPr>
      <w:r>
        <w:rPr>
          <w:rFonts w:ascii="Times New Roman" w:hAnsi="Times New Roman" w:cs="Times New Roman"/>
          <w:sz w:val="28"/>
          <w:szCs w:val="28"/>
        </w:rPr>
        <w:t xml:space="preserve"> </w:t>
      </w:r>
      <w:r w:rsidR="005023A9" w:rsidRPr="00914330">
        <w:rPr>
          <w:rFonts w:ascii="Times New Roman" w:hAnsi="Times New Roman" w:cs="Times New Roman"/>
          <w:sz w:val="28"/>
          <w:szCs w:val="28"/>
        </w:rPr>
        <w:t xml:space="preserve">Atunci când profilul apei </w:t>
      </w:r>
      <w:r w:rsidR="003056BD" w:rsidRPr="00914330">
        <w:rPr>
          <w:rFonts w:ascii="Times New Roman" w:hAnsi="Times New Roman" w:cs="Times New Roman"/>
          <w:sz w:val="28"/>
          <w:szCs w:val="28"/>
        </w:rPr>
        <w:t xml:space="preserve">de îmbăiere </w:t>
      </w:r>
      <w:r w:rsidR="005023A9" w:rsidRPr="00914330">
        <w:rPr>
          <w:rFonts w:ascii="Times New Roman" w:hAnsi="Times New Roman" w:cs="Times New Roman"/>
          <w:sz w:val="28"/>
          <w:szCs w:val="28"/>
        </w:rPr>
        <w:t xml:space="preserve">indică o tendință de proliferare a </w:t>
      </w:r>
      <w:proofErr w:type="spellStart"/>
      <w:r w:rsidR="005023A9" w:rsidRPr="00914330">
        <w:rPr>
          <w:rFonts w:ascii="Times New Roman" w:hAnsi="Times New Roman" w:cs="Times New Roman"/>
          <w:sz w:val="28"/>
          <w:szCs w:val="28"/>
        </w:rPr>
        <w:t>macroalgelo</w:t>
      </w:r>
      <w:r w:rsidR="003056BD" w:rsidRPr="00914330">
        <w:rPr>
          <w:rFonts w:ascii="Times New Roman" w:hAnsi="Times New Roman" w:cs="Times New Roman"/>
          <w:sz w:val="28"/>
          <w:szCs w:val="28"/>
        </w:rPr>
        <w:t>r</w:t>
      </w:r>
      <w:proofErr w:type="spellEnd"/>
      <w:r w:rsidR="003056BD" w:rsidRPr="00914330">
        <w:rPr>
          <w:rFonts w:ascii="Times New Roman" w:hAnsi="Times New Roman" w:cs="Times New Roman"/>
          <w:sz w:val="28"/>
          <w:szCs w:val="28"/>
        </w:rPr>
        <w:t xml:space="preserve"> </w:t>
      </w:r>
      <w:r w:rsidR="005023A9" w:rsidRPr="00914330">
        <w:rPr>
          <w:rFonts w:ascii="Times New Roman" w:hAnsi="Times New Roman" w:cs="Times New Roman"/>
          <w:sz w:val="28"/>
          <w:szCs w:val="28"/>
        </w:rPr>
        <w:t>sunt efectuate investigații pentru a determina dacă prezența acestora este acceptabilă și pentru a identifica riscurile pentru sănătate, și sunt adoptate măsuri de gestionare adecvate, inclusiv măsuri pentru informarea publicului.</w:t>
      </w:r>
    </w:p>
    <w:p w14:paraId="1396E91E" w14:textId="67D5512F" w:rsidR="00715F20" w:rsidRPr="00914330" w:rsidRDefault="002925CD" w:rsidP="00BF1E51">
      <w:pPr>
        <w:pStyle w:val="Listparagraf"/>
        <w:numPr>
          <w:ilvl w:val="0"/>
          <w:numId w:val="2"/>
        </w:numPr>
        <w:pBdr>
          <w:top w:val="nil"/>
          <w:left w:val="nil"/>
          <w:bottom w:val="nil"/>
          <w:right w:val="nil"/>
          <w:between w:val="nil"/>
        </w:pBdr>
        <w:spacing w:line="240" w:lineRule="auto"/>
        <w:ind w:left="-709" w:firstLine="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3C23B1">
        <w:rPr>
          <w:rFonts w:ascii="Times New Roman" w:eastAsia="Times New Roman" w:hAnsi="Times New Roman" w:cs="Times New Roman"/>
          <w:sz w:val="28"/>
          <w:szCs w:val="28"/>
        </w:rPr>
        <w:t xml:space="preserve"> </w:t>
      </w:r>
      <w:r w:rsidR="00EE4EDB" w:rsidRPr="00914330">
        <w:rPr>
          <w:rFonts w:ascii="Times New Roman" w:eastAsia="Times New Roman" w:hAnsi="Times New Roman" w:cs="Times New Roman"/>
          <w:sz w:val="28"/>
          <w:szCs w:val="28"/>
        </w:rPr>
        <w:t xml:space="preserve">Apele </w:t>
      </w:r>
      <w:r w:rsidR="003056BD" w:rsidRPr="00914330">
        <w:rPr>
          <w:rFonts w:ascii="Times New Roman" w:eastAsia="Times New Roman" w:hAnsi="Times New Roman" w:cs="Times New Roman"/>
          <w:sz w:val="28"/>
          <w:szCs w:val="28"/>
        </w:rPr>
        <w:t xml:space="preserve">de îmbăiere </w:t>
      </w:r>
      <w:r w:rsidR="00715F20" w:rsidRPr="00914330">
        <w:rPr>
          <w:rFonts w:ascii="Times New Roman" w:hAnsi="Times New Roman" w:cs="Times New Roman"/>
          <w:sz w:val="28"/>
          <w:szCs w:val="28"/>
          <w:shd w:val="clear" w:color="auto" w:fill="FFFFFF"/>
        </w:rPr>
        <w:t xml:space="preserve">sunt supuse unui control vizual al poluării de către </w:t>
      </w:r>
      <w:r w:rsidR="005776E6">
        <w:rPr>
          <w:rFonts w:ascii="Times New Roman" w:hAnsi="Times New Roman" w:cs="Times New Roman"/>
          <w:sz w:val="28"/>
          <w:szCs w:val="28"/>
          <w:shd w:val="clear" w:color="auto" w:fill="FFFFFF"/>
        </w:rPr>
        <w:t>Agenția de Mediu</w:t>
      </w:r>
      <w:r w:rsidR="00715F20" w:rsidRPr="00914330">
        <w:rPr>
          <w:rFonts w:ascii="Times New Roman" w:hAnsi="Times New Roman" w:cs="Times New Roman"/>
          <w:sz w:val="28"/>
          <w:szCs w:val="28"/>
          <w:shd w:val="clear" w:color="auto" w:fill="FFFFFF"/>
        </w:rPr>
        <w:t>, pentru detectarea</w:t>
      </w:r>
      <w:r w:rsidR="00900680" w:rsidRPr="00914330">
        <w:rPr>
          <w:rFonts w:ascii="Times New Roman" w:eastAsia="Times New Roman" w:hAnsi="Times New Roman" w:cs="Times New Roman"/>
          <w:sz w:val="28"/>
          <w:szCs w:val="28"/>
        </w:rPr>
        <w:t xml:space="preserve">, </w:t>
      </w:r>
      <w:r w:rsidR="00715F20" w:rsidRPr="00914330">
        <w:rPr>
          <w:rFonts w:ascii="Times New Roman" w:hAnsi="Times New Roman" w:cs="Times New Roman"/>
          <w:sz w:val="28"/>
          <w:szCs w:val="28"/>
          <w:shd w:val="clear" w:color="auto" w:fill="FFFFFF"/>
        </w:rPr>
        <w:t>reziduurilor de gudron, sticlă, plastic, cauciuc sau a altor deșeuri.</w:t>
      </w:r>
      <w:r w:rsidR="00715F20" w:rsidRPr="00914330">
        <w:rPr>
          <w:rFonts w:ascii="Verdana" w:hAnsi="Verdana"/>
          <w:sz w:val="23"/>
          <w:szCs w:val="23"/>
          <w:shd w:val="clear" w:color="auto" w:fill="FFFFFF"/>
        </w:rPr>
        <w:t xml:space="preserve"> </w:t>
      </w:r>
    </w:p>
    <w:p w14:paraId="6F5F4D74" w14:textId="7D987234" w:rsidR="00715F20" w:rsidRPr="00914330" w:rsidRDefault="002925CD" w:rsidP="00BF1E51">
      <w:pPr>
        <w:pStyle w:val="Listparagraf"/>
        <w:numPr>
          <w:ilvl w:val="0"/>
          <w:numId w:val="2"/>
        </w:numPr>
        <w:pBdr>
          <w:top w:val="nil"/>
          <w:left w:val="nil"/>
          <w:bottom w:val="nil"/>
          <w:right w:val="nil"/>
          <w:between w:val="nil"/>
        </w:pBdr>
        <w:spacing w:line="240" w:lineRule="auto"/>
        <w:ind w:left="-709" w:firstLine="283"/>
        <w:jc w:val="both"/>
        <w:rPr>
          <w:rFonts w:ascii="Times New Roman" w:eastAsia="Times New Roman" w:hAnsi="Times New Roman" w:cs="Times New Roman"/>
          <w:sz w:val="28"/>
          <w:szCs w:val="28"/>
        </w:rPr>
      </w:pPr>
      <w:r>
        <w:rPr>
          <w:rFonts w:ascii="Times New Roman" w:hAnsi="Times New Roman" w:cs="Times New Roman"/>
          <w:sz w:val="28"/>
          <w:szCs w:val="28"/>
          <w:shd w:val="clear" w:color="auto" w:fill="FFFFFF"/>
        </w:rPr>
        <w:t xml:space="preserve"> </w:t>
      </w:r>
      <w:r w:rsidR="005776E6" w:rsidRPr="005776E6">
        <w:rPr>
          <w:rFonts w:ascii="Times New Roman" w:eastAsia="Times New Roman" w:hAnsi="Times New Roman" w:cs="Times New Roman"/>
          <w:sz w:val="24"/>
          <w:szCs w:val="24"/>
          <w:lang w:val="en-GB" w:eastAsia="en-GB"/>
        </w:rPr>
        <w:t xml:space="preserve"> </w:t>
      </w:r>
      <w:r w:rsidR="005776E6" w:rsidRPr="00DA4E24">
        <w:rPr>
          <w:rFonts w:ascii="Times New Roman" w:hAnsi="Times New Roman" w:cs="Times New Roman"/>
          <w:sz w:val="28"/>
          <w:szCs w:val="28"/>
          <w:shd w:val="clear" w:color="auto" w:fill="FFFFFF"/>
          <w:lang w:val="ro-MD"/>
        </w:rPr>
        <w:t xml:space="preserve">În situația în care se constată existența unei poluări, conform pct. </w:t>
      </w:r>
      <w:r w:rsidR="00C33083" w:rsidRPr="00DA4E24">
        <w:rPr>
          <w:rFonts w:ascii="Times New Roman" w:hAnsi="Times New Roman" w:cs="Times New Roman"/>
          <w:sz w:val="28"/>
          <w:szCs w:val="28"/>
          <w:shd w:val="clear" w:color="auto" w:fill="FFFFFF"/>
          <w:lang w:val="ro-MD"/>
        </w:rPr>
        <w:t>37</w:t>
      </w:r>
      <w:r w:rsidR="005776E6" w:rsidRPr="00DA4E24">
        <w:rPr>
          <w:rFonts w:ascii="Times New Roman" w:hAnsi="Times New Roman" w:cs="Times New Roman"/>
          <w:sz w:val="28"/>
          <w:szCs w:val="28"/>
          <w:shd w:val="clear" w:color="auto" w:fill="FFFFFF"/>
          <w:lang w:val="ro-MD"/>
        </w:rPr>
        <w:t xml:space="preserve">, măsurile pentru gestionarea poluării sunt adoptate de </w:t>
      </w:r>
      <w:r w:rsidR="00DA4E24" w:rsidRPr="00DA4E24">
        <w:rPr>
          <w:rFonts w:ascii="Times New Roman" w:hAnsi="Times New Roman" w:cs="Times New Roman"/>
          <w:sz w:val="28"/>
          <w:szCs w:val="28"/>
          <w:shd w:val="clear" w:color="auto" w:fill="FFFFFF"/>
          <w:lang w:val="ro-MD"/>
        </w:rPr>
        <w:t xml:space="preserve">Ministerul Mediului </w:t>
      </w:r>
      <w:r w:rsidR="00DA4E24">
        <w:rPr>
          <w:rFonts w:ascii="Times New Roman" w:hAnsi="Times New Roman" w:cs="Times New Roman"/>
          <w:sz w:val="28"/>
          <w:szCs w:val="28"/>
          <w:shd w:val="clear" w:color="auto" w:fill="FFFFFF"/>
          <w:lang w:val="ro-MD"/>
        </w:rPr>
        <w:t xml:space="preserve">, </w:t>
      </w:r>
      <w:r w:rsidR="00C33083" w:rsidRPr="00DA4E24">
        <w:rPr>
          <w:rFonts w:ascii="Times New Roman" w:hAnsi="Times New Roman" w:cs="Times New Roman"/>
          <w:sz w:val="28"/>
          <w:szCs w:val="28"/>
          <w:shd w:val="clear" w:color="auto" w:fill="FFFFFF"/>
          <w:lang w:val="ro-MD"/>
        </w:rPr>
        <w:t>Agenția de Mediu</w:t>
      </w:r>
      <w:r w:rsidR="00DA4E24">
        <w:rPr>
          <w:rFonts w:ascii="Times New Roman" w:hAnsi="Times New Roman" w:cs="Times New Roman"/>
          <w:sz w:val="28"/>
          <w:szCs w:val="28"/>
          <w:shd w:val="clear" w:color="auto" w:fill="FFFFFF"/>
          <w:lang w:val="ro-MD"/>
        </w:rPr>
        <w:t xml:space="preserve"> </w:t>
      </w:r>
      <w:r w:rsidR="005776E6" w:rsidRPr="00DA4E24">
        <w:rPr>
          <w:rFonts w:ascii="Times New Roman" w:hAnsi="Times New Roman" w:cs="Times New Roman"/>
          <w:sz w:val="28"/>
          <w:szCs w:val="28"/>
          <w:shd w:val="clear" w:color="auto" w:fill="FFFFFF"/>
          <w:lang w:val="ro-MD"/>
        </w:rPr>
        <w:t xml:space="preserve">Inspectoratul pentru Protecția Mediului, </w:t>
      </w:r>
      <w:r w:rsidR="00DA4E24">
        <w:rPr>
          <w:rFonts w:ascii="Times New Roman" w:hAnsi="Times New Roman" w:cs="Times New Roman"/>
          <w:sz w:val="28"/>
          <w:szCs w:val="28"/>
          <w:shd w:val="clear" w:color="auto" w:fill="FFFFFF"/>
          <w:lang w:val="ro-MD"/>
        </w:rPr>
        <w:t>ANSP</w:t>
      </w:r>
      <w:r w:rsidR="005776E6" w:rsidRPr="00DA4E24">
        <w:rPr>
          <w:rFonts w:ascii="Times New Roman" w:hAnsi="Times New Roman" w:cs="Times New Roman"/>
          <w:sz w:val="28"/>
          <w:szCs w:val="28"/>
          <w:shd w:val="clear" w:color="auto" w:fill="FFFFFF"/>
          <w:lang w:val="ro-MD"/>
        </w:rPr>
        <w:t xml:space="preserve"> și autoritățile publice locale, cu asigurarea informării publicului</w:t>
      </w:r>
      <w:r w:rsidR="00DA4E24">
        <w:rPr>
          <w:rFonts w:ascii="Times New Roman" w:hAnsi="Times New Roman" w:cs="Times New Roman"/>
          <w:sz w:val="28"/>
          <w:szCs w:val="28"/>
          <w:shd w:val="clear" w:color="auto" w:fill="FFFFFF"/>
          <w:lang w:val="ro-MD"/>
        </w:rPr>
        <w:t>,</w:t>
      </w:r>
      <w:r w:rsidR="00C33083" w:rsidRPr="00DA4E24">
        <w:rPr>
          <w:rFonts w:ascii="Times New Roman" w:hAnsi="Times New Roman" w:cs="Times New Roman"/>
          <w:sz w:val="28"/>
          <w:szCs w:val="28"/>
          <w:shd w:val="clear" w:color="auto" w:fill="FFFFFF"/>
          <w:lang w:val="ro-MD"/>
        </w:rPr>
        <w:t>.</w:t>
      </w:r>
    </w:p>
    <w:p w14:paraId="58739CE1" w14:textId="5C6237F0" w:rsidR="00715F20" w:rsidRPr="00914330" w:rsidRDefault="003C23B1" w:rsidP="00BF1E51">
      <w:pPr>
        <w:pStyle w:val="Listparagraf"/>
        <w:numPr>
          <w:ilvl w:val="0"/>
          <w:numId w:val="2"/>
        </w:numPr>
        <w:pBdr>
          <w:top w:val="nil"/>
          <w:left w:val="nil"/>
          <w:bottom w:val="nil"/>
          <w:right w:val="nil"/>
          <w:between w:val="nil"/>
        </w:pBdr>
        <w:spacing w:line="240" w:lineRule="auto"/>
        <w:ind w:left="-709" w:firstLine="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15F20" w:rsidRPr="00914330">
        <w:rPr>
          <w:rFonts w:ascii="Times New Roman" w:eastAsia="Times New Roman" w:hAnsi="Times New Roman" w:cs="Times New Roman"/>
          <w:sz w:val="28"/>
          <w:szCs w:val="28"/>
        </w:rPr>
        <w:t>În situația în care fenomenele de poluare sau meteo dintr-un bazin hidrografic au efecte transfront</w:t>
      </w:r>
      <w:r w:rsidR="005023A9" w:rsidRPr="00914330">
        <w:rPr>
          <w:rFonts w:ascii="Times New Roman" w:eastAsia="Times New Roman" w:hAnsi="Times New Roman" w:cs="Times New Roman"/>
          <w:sz w:val="28"/>
          <w:szCs w:val="28"/>
        </w:rPr>
        <w:t>al</w:t>
      </w:r>
      <w:r w:rsidR="00715F20" w:rsidRPr="00914330">
        <w:rPr>
          <w:rFonts w:ascii="Times New Roman" w:eastAsia="Times New Roman" w:hAnsi="Times New Roman" w:cs="Times New Roman"/>
          <w:sz w:val="28"/>
          <w:szCs w:val="28"/>
        </w:rPr>
        <w:t xml:space="preserve">iere asupra </w:t>
      </w:r>
      <w:r w:rsidR="00361646" w:rsidRPr="00914330">
        <w:rPr>
          <w:rFonts w:ascii="Times New Roman" w:eastAsia="Times New Roman" w:hAnsi="Times New Roman" w:cs="Times New Roman"/>
          <w:sz w:val="28"/>
          <w:szCs w:val="28"/>
        </w:rPr>
        <w:t>calității</w:t>
      </w:r>
      <w:r w:rsidR="00715F20" w:rsidRPr="00914330">
        <w:rPr>
          <w:rFonts w:ascii="Times New Roman" w:eastAsia="Times New Roman" w:hAnsi="Times New Roman" w:cs="Times New Roman"/>
          <w:sz w:val="28"/>
          <w:szCs w:val="28"/>
        </w:rPr>
        <w:t xml:space="preserve"> apei </w:t>
      </w:r>
      <w:r w:rsidR="003056BD" w:rsidRPr="00914330">
        <w:rPr>
          <w:rFonts w:ascii="Times New Roman" w:eastAsia="Times New Roman" w:hAnsi="Times New Roman" w:cs="Times New Roman"/>
          <w:sz w:val="28"/>
          <w:szCs w:val="28"/>
        </w:rPr>
        <w:t>de îmbăiere</w:t>
      </w:r>
      <w:r w:rsidR="00715F20" w:rsidRPr="00914330">
        <w:rPr>
          <w:rFonts w:ascii="Times New Roman" w:eastAsia="Times New Roman" w:hAnsi="Times New Roman" w:cs="Times New Roman"/>
          <w:sz w:val="28"/>
          <w:szCs w:val="28"/>
        </w:rPr>
        <w:t xml:space="preserve">, Republica Moldova cooperează cu </w:t>
      </w:r>
      <w:r w:rsidR="003056BD" w:rsidRPr="00914330">
        <w:rPr>
          <w:rFonts w:ascii="Times New Roman" w:eastAsia="Times New Roman" w:hAnsi="Times New Roman" w:cs="Times New Roman"/>
          <w:sz w:val="28"/>
          <w:szCs w:val="28"/>
        </w:rPr>
        <w:t>țările învecinate</w:t>
      </w:r>
      <w:r w:rsidR="00715F20" w:rsidRPr="00914330">
        <w:rPr>
          <w:rFonts w:ascii="Times New Roman" w:eastAsia="Times New Roman" w:hAnsi="Times New Roman" w:cs="Times New Roman"/>
          <w:sz w:val="28"/>
          <w:szCs w:val="28"/>
        </w:rPr>
        <w:t xml:space="preserve">, în vederea atingerii obiectivelor stabilite prin prezentul Regulament, inclusiv prin intermediul unui schimb adecvat de informații </w:t>
      </w:r>
      <w:proofErr w:type="spellStart"/>
      <w:r w:rsidR="00715F20" w:rsidRPr="00914330">
        <w:rPr>
          <w:rFonts w:ascii="Times New Roman" w:eastAsia="Times New Roman" w:hAnsi="Times New Roman" w:cs="Times New Roman"/>
          <w:sz w:val="28"/>
          <w:szCs w:val="28"/>
        </w:rPr>
        <w:t>şi</w:t>
      </w:r>
      <w:proofErr w:type="spellEnd"/>
      <w:r w:rsidR="00715F20" w:rsidRPr="00914330">
        <w:rPr>
          <w:rFonts w:ascii="Times New Roman" w:eastAsia="Times New Roman" w:hAnsi="Times New Roman" w:cs="Times New Roman"/>
          <w:sz w:val="28"/>
          <w:szCs w:val="28"/>
        </w:rPr>
        <w:t xml:space="preserve"> prin acțiuni comune, menite să controleze aceste efecte.</w:t>
      </w:r>
    </w:p>
    <w:p w14:paraId="618447AD" w14:textId="77777777" w:rsidR="00485400" w:rsidRPr="00914330" w:rsidRDefault="00485400" w:rsidP="00485400">
      <w:pPr>
        <w:pBdr>
          <w:top w:val="nil"/>
          <w:left w:val="nil"/>
          <w:bottom w:val="nil"/>
          <w:right w:val="nil"/>
          <w:between w:val="nil"/>
        </w:pBdr>
        <w:jc w:val="both"/>
        <w:rPr>
          <w:sz w:val="28"/>
          <w:szCs w:val="28"/>
          <w:lang w:val="ro-RO"/>
        </w:rPr>
      </w:pPr>
    </w:p>
    <w:p w14:paraId="66C52D19" w14:textId="77777777" w:rsidR="00EE4EDB" w:rsidRPr="00914330" w:rsidRDefault="00EE4EDB" w:rsidP="000C197C">
      <w:pPr>
        <w:shd w:val="clear" w:color="auto" w:fill="FFFFFF"/>
        <w:jc w:val="center"/>
        <w:rPr>
          <w:b/>
          <w:bCs/>
          <w:sz w:val="28"/>
          <w:szCs w:val="28"/>
          <w:lang w:val="ro-RO"/>
        </w:rPr>
      </w:pPr>
      <w:r w:rsidRPr="00914330">
        <w:rPr>
          <w:b/>
          <w:bCs/>
          <w:sz w:val="28"/>
          <w:szCs w:val="28"/>
          <w:lang w:val="ro-RO"/>
        </w:rPr>
        <w:t>Capitolul III</w:t>
      </w:r>
    </w:p>
    <w:p w14:paraId="35600FF8" w14:textId="77777777" w:rsidR="00EE4EDB" w:rsidRPr="00914330" w:rsidRDefault="00EE4EDB" w:rsidP="00EE4EDB">
      <w:pPr>
        <w:shd w:val="clear" w:color="auto" w:fill="FFFFFF"/>
        <w:spacing w:after="120"/>
        <w:jc w:val="center"/>
        <w:rPr>
          <w:b/>
          <w:bCs/>
          <w:sz w:val="28"/>
          <w:szCs w:val="28"/>
          <w:lang w:val="ro-RO"/>
        </w:rPr>
      </w:pPr>
      <w:r w:rsidRPr="00914330">
        <w:rPr>
          <w:b/>
          <w:bCs/>
          <w:sz w:val="28"/>
          <w:szCs w:val="28"/>
          <w:lang w:val="ro-RO"/>
        </w:rPr>
        <w:t>SCHIMBUL DE INFORMAȚII</w:t>
      </w:r>
    </w:p>
    <w:p w14:paraId="4151688C" w14:textId="77777777" w:rsidR="00EE4EDB" w:rsidRPr="00914330" w:rsidRDefault="00EE4EDB" w:rsidP="00EE4EDB">
      <w:pPr>
        <w:shd w:val="clear" w:color="auto" w:fill="FFFFFF"/>
        <w:jc w:val="center"/>
        <w:rPr>
          <w:b/>
          <w:iCs/>
          <w:sz w:val="28"/>
          <w:szCs w:val="28"/>
          <w:lang w:val="ro-RO"/>
        </w:rPr>
      </w:pPr>
      <w:r w:rsidRPr="00914330">
        <w:rPr>
          <w:b/>
          <w:iCs/>
          <w:sz w:val="28"/>
          <w:szCs w:val="28"/>
          <w:lang w:val="ro-RO"/>
        </w:rPr>
        <w:t>Secțiunea 1</w:t>
      </w:r>
    </w:p>
    <w:p w14:paraId="6B249953" w14:textId="77777777" w:rsidR="00EE4EDB" w:rsidRPr="00914330" w:rsidRDefault="00EE4EDB" w:rsidP="00EE4EDB">
      <w:pPr>
        <w:shd w:val="clear" w:color="auto" w:fill="FFFFFF"/>
        <w:jc w:val="center"/>
        <w:rPr>
          <w:b/>
          <w:bCs/>
          <w:sz w:val="28"/>
          <w:szCs w:val="28"/>
          <w:lang w:val="ro-RO"/>
        </w:rPr>
      </w:pPr>
      <w:r w:rsidRPr="00914330">
        <w:rPr>
          <w:b/>
          <w:bCs/>
          <w:sz w:val="28"/>
          <w:szCs w:val="28"/>
          <w:lang w:val="ro-RO"/>
        </w:rPr>
        <w:t>Participarea publicului</w:t>
      </w:r>
    </w:p>
    <w:p w14:paraId="7F71E9EA" w14:textId="3F08E68D" w:rsidR="00EE4EDB" w:rsidRPr="00914330" w:rsidRDefault="003C23B1" w:rsidP="00BF1E51">
      <w:pPr>
        <w:pStyle w:val="Listparagraf"/>
        <w:numPr>
          <w:ilvl w:val="0"/>
          <w:numId w:val="2"/>
        </w:numPr>
        <w:pBdr>
          <w:top w:val="nil"/>
          <w:left w:val="nil"/>
          <w:bottom w:val="nil"/>
          <w:right w:val="nil"/>
          <w:between w:val="nil"/>
        </w:pBdr>
        <w:spacing w:line="240" w:lineRule="auto"/>
        <w:ind w:left="-709" w:firstLine="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E4EDB" w:rsidRPr="00914330">
        <w:rPr>
          <w:rFonts w:ascii="Times New Roman" w:eastAsia="Times New Roman" w:hAnsi="Times New Roman" w:cs="Times New Roman"/>
          <w:sz w:val="28"/>
          <w:szCs w:val="28"/>
        </w:rPr>
        <w:t>ANSP</w:t>
      </w:r>
      <w:r w:rsidR="00715F20" w:rsidRPr="00914330">
        <w:rPr>
          <w:rFonts w:ascii="Times New Roman" w:eastAsia="Times New Roman" w:hAnsi="Times New Roman" w:cs="Times New Roman"/>
          <w:sz w:val="28"/>
          <w:szCs w:val="28"/>
        </w:rPr>
        <w:t xml:space="preserve"> și </w:t>
      </w:r>
      <w:r w:rsidR="00742BC2">
        <w:rPr>
          <w:rFonts w:ascii="Times New Roman" w:eastAsia="Times New Roman" w:hAnsi="Times New Roman" w:cs="Times New Roman"/>
          <w:sz w:val="28"/>
          <w:szCs w:val="28"/>
        </w:rPr>
        <w:t xml:space="preserve">IP </w:t>
      </w:r>
      <w:r w:rsidR="00361646" w:rsidRPr="00914330">
        <w:rPr>
          <w:rFonts w:ascii="Times New Roman" w:eastAsia="Times New Roman" w:hAnsi="Times New Roman" w:cs="Times New Roman"/>
          <w:sz w:val="28"/>
          <w:szCs w:val="28"/>
        </w:rPr>
        <w:t>ANAM</w:t>
      </w:r>
      <w:r w:rsidR="00A40E4E" w:rsidRPr="00914330">
        <w:rPr>
          <w:rFonts w:ascii="Times New Roman" w:eastAsia="Times New Roman" w:hAnsi="Times New Roman" w:cs="Times New Roman"/>
          <w:sz w:val="28"/>
          <w:szCs w:val="28"/>
        </w:rPr>
        <w:t xml:space="preserve"> </w:t>
      </w:r>
      <w:r w:rsidR="00EE4EDB" w:rsidRPr="00914330">
        <w:rPr>
          <w:rFonts w:ascii="Times New Roman" w:eastAsia="Times New Roman" w:hAnsi="Times New Roman" w:cs="Times New Roman"/>
          <w:sz w:val="28"/>
          <w:szCs w:val="28"/>
        </w:rPr>
        <w:t xml:space="preserve"> încurajează participarea publicului la punerea în aplicare a prezent</w:t>
      </w:r>
      <w:r w:rsidR="00C01EAE" w:rsidRPr="00914330">
        <w:rPr>
          <w:rFonts w:ascii="Times New Roman" w:eastAsia="Times New Roman" w:hAnsi="Times New Roman" w:cs="Times New Roman"/>
          <w:sz w:val="28"/>
          <w:szCs w:val="28"/>
        </w:rPr>
        <w:t>ului Regulament</w:t>
      </w:r>
      <w:r w:rsidR="00EE4EDB" w:rsidRPr="00914330">
        <w:rPr>
          <w:rFonts w:ascii="Times New Roman" w:eastAsia="Times New Roman" w:hAnsi="Times New Roman" w:cs="Times New Roman"/>
          <w:sz w:val="28"/>
          <w:szCs w:val="28"/>
        </w:rPr>
        <w:t xml:space="preserve"> </w:t>
      </w:r>
      <w:r w:rsidR="00787861" w:rsidRPr="00914330">
        <w:rPr>
          <w:rFonts w:ascii="Times New Roman" w:eastAsia="Times New Roman" w:hAnsi="Times New Roman" w:cs="Times New Roman"/>
          <w:sz w:val="28"/>
          <w:szCs w:val="28"/>
        </w:rPr>
        <w:t xml:space="preserve">prin implementarea mecanismelor de informare astfel </w:t>
      </w:r>
      <w:r w:rsidR="00EE4EDB" w:rsidRPr="00914330">
        <w:rPr>
          <w:rFonts w:ascii="Times New Roman" w:eastAsia="Times New Roman" w:hAnsi="Times New Roman" w:cs="Times New Roman"/>
          <w:sz w:val="28"/>
          <w:szCs w:val="28"/>
        </w:rPr>
        <w:t xml:space="preserve">se asigură că publicul </w:t>
      </w:r>
      <w:r w:rsidR="00C01EAE" w:rsidRPr="00914330">
        <w:rPr>
          <w:rFonts w:ascii="Times New Roman" w:eastAsia="Times New Roman" w:hAnsi="Times New Roman" w:cs="Times New Roman"/>
          <w:sz w:val="28"/>
          <w:szCs w:val="28"/>
        </w:rPr>
        <w:t xml:space="preserve">se poate </w:t>
      </w:r>
      <w:r w:rsidR="00C01EAE" w:rsidRPr="00914330">
        <w:rPr>
          <w:rFonts w:ascii="Times New Roman" w:hAnsi="Times New Roman" w:cs="Times New Roman"/>
          <w:sz w:val="28"/>
          <w:szCs w:val="28"/>
          <w:shd w:val="clear" w:color="auto" w:fill="FFFFFF"/>
        </w:rPr>
        <w:t xml:space="preserve">informa asupra modalității de participare </w:t>
      </w:r>
      <w:proofErr w:type="spellStart"/>
      <w:r w:rsidR="00C01EAE" w:rsidRPr="00914330">
        <w:rPr>
          <w:rFonts w:ascii="Times New Roman" w:hAnsi="Times New Roman" w:cs="Times New Roman"/>
          <w:sz w:val="28"/>
          <w:szCs w:val="28"/>
          <w:shd w:val="clear" w:color="auto" w:fill="FFFFFF"/>
        </w:rPr>
        <w:t>şi</w:t>
      </w:r>
      <w:proofErr w:type="spellEnd"/>
      <w:r w:rsidR="00C01EAE" w:rsidRPr="00914330">
        <w:rPr>
          <w:rFonts w:ascii="Times New Roman" w:hAnsi="Times New Roman" w:cs="Times New Roman"/>
          <w:sz w:val="28"/>
          <w:szCs w:val="28"/>
          <w:shd w:val="clear" w:color="auto" w:fill="FFFFFF"/>
        </w:rPr>
        <w:t xml:space="preserve"> poate formula sugestii, observații sau reclamații.</w:t>
      </w:r>
    </w:p>
    <w:p w14:paraId="4B3E97A2" w14:textId="53818C6F" w:rsidR="00715F20" w:rsidRPr="00043F11" w:rsidRDefault="003C23B1" w:rsidP="00BF1E51">
      <w:pPr>
        <w:pStyle w:val="Listparagraf"/>
        <w:numPr>
          <w:ilvl w:val="0"/>
          <w:numId w:val="2"/>
        </w:numPr>
        <w:pBdr>
          <w:top w:val="nil"/>
          <w:left w:val="nil"/>
          <w:bottom w:val="nil"/>
          <w:right w:val="nil"/>
          <w:between w:val="nil"/>
        </w:pBdr>
        <w:spacing w:line="240" w:lineRule="auto"/>
        <w:ind w:left="-709" w:firstLine="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01EAE" w:rsidRPr="00914330">
        <w:rPr>
          <w:rFonts w:ascii="Times New Roman" w:eastAsia="Times New Roman" w:hAnsi="Times New Roman" w:cs="Times New Roman"/>
          <w:sz w:val="28"/>
          <w:szCs w:val="28"/>
        </w:rPr>
        <w:t>Prevederile pct. 4</w:t>
      </w:r>
      <w:r w:rsidR="00B60377" w:rsidRPr="00914330">
        <w:rPr>
          <w:rFonts w:ascii="Times New Roman" w:eastAsia="Times New Roman" w:hAnsi="Times New Roman" w:cs="Times New Roman"/>
          <w:sz w:val="28"/>
          <w:szCs w:val="28"/>
        </w:rPr>
        <w:t>1</w:t>
      </w:r>
      <w:r w:rsidR="00C01EAE" w:rsidRPr="00914330">
        <w:rPr>
          <w:rFonts w:ascii="Times New Roman" w:eastAsia="Times New Roman" w:hAnsi="Times New Roman" w:cs="Times New Roman"/>
          <w:sz w:val="28"/>
          <w:szCs w:val="28"/>
        </w:rPr>
        <w:t xml:space="preserve"> se aplică în special la stabilirea, revizuirea </w:t>
      </w:r>
      <w:proofErr w:type="spellStart"/>
      <w:r w:rsidR="00C01EAE" w:rsidRPr="00914330">
        <w:rPr>
          <w:rFonts w:ascii="Times New Roman" w:eastAsia="Times New Roman" w:hAnsi="Times New Roman" w:cs="Times New Roman"/>
          <w:sz w:val="28"/>
          <w:szCs w:val="28"/>
        </w:rPr>
        <w:t>şi</w:t>
      </w:r>
      <w:proofErr w:type="spellEnd"/>
      <w:r w:rsidR="00C01EAE" w:rsidRPr="00914330">
        <w:rPr>
          <w:rFonts w:ascii="Times New Roman" w:eastAsia="Times New Roman" w:hAnsi="Times New Roman" w:cs="Times New Roman"/>
          <w:sz w:val="28"/>
          <w:szCs w:val="28"/>
        </w:rPr>
        <w:t xml:space="preserve"> actualizarea listelor cu apele</w:t>
      </w:r>
      <w:r w:rsidR="001C652E" w:rsidRPr="00914330">
        <w:rPr>
          <w:rFonts w:ascii="Times New Roman" w:eastAsia="Times New Roman" w:hAnsi="Times New Roman" w:cs="Times New Roman"/>
          <w:sz w:val="28"/>
          <w:szCs w:val="28"/>
          <w:lang w:eastAsia="en-GB"/>
        </w:rPr>
        <w:t xml:space="preserve"> </w:t>
      </w:r>
      <w:r w:rsidR="001C652E" w:rsidRPr="00914330">
        <w:rPr>
          <w:rFonts w:ascii="Times New Roman" w:eastAsia="Times New Roman" w:hAnsi="Times New Roman" w:cs="Times New Roman"/>
          <w:sz w:val="28"/>
          <w:szCs w:val="28"/>
        </w:rPr>
        <w:t>de îmbăiere</w:t>
      </w:r>
      <w:r w:rsidR="00C01EAE" w:rsidRPr="00914330">
        <w:rPr>
          <w:rFonts w:ascii="Times New Roman" w:eastAsia="Times New Roman" w:hAnsi="Times New Roman" w:cs="Times New Roman"/>
          <w:sz w:val="28"/>
          <w:szCs w:val="28"/>
        </w:rPr>
        <w:t xml:space="preserve"> în conformitate cu pct. 6.</w:t>
      </w:r>
      <w:r w:rsidR="00043F11">
        <w:rPr>
          <w:rFonts w:ascii="Times New Roman" w:eastAsia="Times New Roman" w:hAnsi="Times New Roman" w:cs="Times New Roman"/>
          <w:sz w:val="28"/>
          <w:szCs w:val="28"/>
        </w:rPr>
        <w:t xml:space="preserve"> </w:t>
      </w:r>
      <w:r w:rsidR="00043F11" w:rsidRPr="006A51BE">
        <w:rPr>
          <w:rFonts w:ascii="Times New Roman" w:eastAsia="Arial Unicode MS" w:hAnsi="Times New Roman" w:cs="Times New Roman"/>
          <w:sz w:val="28"/>
          <w:szCs w:val="28"/>
        </w:rPr>
        <w:t>Autoritățile competente iau în considerare în mod corespunzător orice informație obținută</w:t>
      </w:r>
      <w:r w:rsidR="00043F11" w:rsidRPr="006A51BE">
        <w:rPr>
          <w:rFonts w:ascii="Times New Roman" w:eastAsia="Arial Unicode MS" w:hAnsi="Times New Roman" w:cs="Times New Roman"/>
          <w:i/>
          <w:iCs/>
          <w:sz w:val="28"/>
          <w:szCs w:val="28"/>
        </w:rPr>
        <w:t>.</w:t>
      </w:r>
    </w:p>
    <w:p w14:paraId="70DA6710" w14:textId="2BF556AB" w:rsidR="00481204" w:rsidRPr="00914330" w:rsidRDefault="003C23B1" w:rsidP="00BF1E51">
      <w:pPr>
        <w:pStyle w:val="Listparagraf"/>
        <w:numPr>
          <w:ilvl w:val="0"/>
          <w:numId w:val="2"/>
        </w:numPr>
        <w:pBdr>
          <w:top w:val="nil"/>
          <w:left w:val="nil"/>
          <w:bottom w:val="nil"/>
          <w:right w:val="nil"/>
          <w:between w:val="nil"/>
        </w:pBdr>
        <w:spacing w:line="240" w:lineRule="auto"/>
        <w:ind w:left="-709" w:firstLine="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81204" w:rsidRPr="00914330">
        <w:rPr>
          <w:rFonts w:ascii="Times New Roman" w:eastAsia="Times New Roman" w:hAnsi="Times New Roman" w:cs="Times New Roman"/>
          <w:sz w:val="28"/>
          <w:szCs w:val="28"/>
        </w:rPr>
        <w:t xml:space="preserve">Listele apelor </w:t>
      </w:r>
      <w:r w:rsidR="001C652E" w:rsidRPr="00914330">
        <w:rPr>
          <w:rFonts w:ascii="Times New Roman" w:eastAsia="Times New Roman" w:hAnsi="Times New Roman" w:cs="Times New Roman"/>
          <w:sz w:val="28"/>
          <w:szCs w:val="28"/>
        </w:rPr>
        <w:t>de îmbăiere</w:t>
      </w:r>
      <w:r w:rsidR="00481204" w:rsidRPr="00914330">
        <w:rPr>
          <w:rFonts w:ascii="Times New Roman" w:eastAsia="Times New Roman" w:hAnsi="Times New Roman" w:cs="Times New Roman"/>
          <w:sz w:val="28"/>
          <w:szCs w:val="28"/>
        </w:rPr>
        <w:t>, inclusiv profilurile de apă</w:t>
      </w:r>
      <w:r w:rsidR="00F22233" w:rsidRPr="00914330">
        <w:rPr>
          <w:rFonts w:ascii="Times New Roman" w:eastAsia="Times New Roman" w:hAnsi="Times New Roman" w:cs="Times New Roman"/>
          <w:sz w:val="28"/>
          <w:szCs w:val="28"/>
        </w:rPr>
        <w:t xml:space="preserve">, calitatea și cartografierea apelor </w:t>
      </w:r>
      <w:r w:rsidR="001C652E" w:rsidRPr="00914330">
        <w:rPr>
          <w:rFonts w:ascii="Times New Roman" w:eastAsia="Times New Roman" w:hAnsi="Times New Roman" w:cs="Times New Roman"/>
          <w:sz w:val="28"/>
          <w:szCs w:val="28"/>
        </w:rPr>
        <w:t xml:space="preserve">de îmbăiere </w:t>
      </w:r>
      <w:r w:rsidR="00F22233" w:rsidRPr="00914330">
        <w:rPr>
          <w:rFonts w:ascii="Times New Roman" w:eastAsia="Times New Roman" w:hAnsi="Times New Roman" w:cs="Times New Roman"/>
          <w:sz w:val="28"/>
          <w:szCs w:val="28"/>
        </w:rPr>
        <w:t>se înregistrează în</w:t>
      </w:r>
      <w:r w:rsidR="00E32CAD" w:rsidRPr="00914330">
        <w:rPr>
          <w:rFonts w:ascii="Times New Roman" w:eastAsia="Times New Roman" w:hAnsi="Times New Roman" w:cs="Times New Roman"/>
          <w:sz w:val="28"/>
          <w:szCs w:val="28"/>
        </w:rPr>
        <w:t>tr-un sistem informațional</w:t>
      </w:r>
      <w:r w:rsidR="007376F2" w:rsidRPr="00914330">
        <w:rPr>
          <w:rFonts w:ascii="Times New Roman" w:eastAsia="Times New Roman" w:hAnsi="Times New Roman" w:cs="Times New Roman"/>
          <w:sz w:val="28"/>
          <w:szCs w:val="28"/>
        </w:rPr>
        <w:t xml:space="preserve"> </w:t>
      </w:r>
      <w:r w:rsidR="009C2DE0" w:rsidRPr="00914330">
        <w:rPr>
          <w:rFonts w:ascii="Times New Roman" w:eastAsia="Times New Roman" w:hAnsi="Times New Roman" w:cs="Times New Roman"/>
          <w:sz w:val="28"/>
          <w:szCs w:val="28"/>
        </w:rPr>
        <w:t>deținut de ANSP cu oferirea accesului</w:t>
      </w:r>
      <w:r w:rsidR="009B169F" w:rsidRPr="00914330">
        <w:rPr>
          <w:rFonts w:ascii="Times New Roman" w:eastAsia="Times New Roman" w:hAnsi="Times New Roman" w:cs="Times New Roman"/>
          <w:sz w:val="28"/>
          <w:szCs w:val="28"/>
        </w:rPr>
        <w:t xml:space="preserve"> publicului larg</w:t>
      </w:r>
      <w:r w:rsidR="005023A9" w:rsidRPr="00914330">
        <w:rPr>
          <w:rFonts w:ascii="Times New Roman" w:eastAsia="Times New Roman" w:hAnsi="Times New Roman" w:cs="Times New Roman"/>
          <w:sz w:val="28"/>
          <w:szCs w:val="28"/>
        </w:rPr>
        <w:t>.</w:t>
      </w:r>
    </w:p>
    <w:p w14:paraId="15109A40" w14:textId="7E0A9783" w:rsidR="00C01EAE" w:rsidRPr="00914330" w:rsidRDefault="003C23B1" w:rsidP="00BF1E51">
      <w:pPr>
        <w:pStyle w:val="Listparagraf"/>
        <w:numPr>
          <w:ilvl w:val="0"/>
          <w:numId w:val="2"/>
        </w:numPr>
        <w:pBdr>
          <w:top w:val="nil"/>
          <w:left w:val="nil"/>
          <w:bottom w:val="nil"/>
          <w:right w:val="nil"/>
          <w:between w:val="nil"/>
        </w:pBdr>
        <w:spacing w:line="240" w:lineRule="auto"/>
        <w:ind w:left="-709" w:firstLine="283"/>
        <w:jc w:val="both"/>
        <w:rPr>
          <w:rFonts w:ascii="Times New Roman" w:eastAsia="Times New Roman" w:hAnsi="Times New Roman" w:cs="Times New Roman"/>
          <w:sz w:val="28"/>
          <w:szCs w:val="28"/>
        </w:rPr>
      </w:pPr>
      <w:bookmarkStart w:id="6" w:name="_Hlk199533023"/>
      <w:r>
        <w:rPr>
          <w:rFonts w:ascii="Times New Roman" w:eastAsia="Times New Roman" w:hAnsi="Times New Roman" w:cs="Times New Roman"/>
          <w:sz w:val="28"/>
          <w:szCs w:val="28"/>
        </w:rPr>
        <w:t xml:space="preserve"> </w:t>
      </w:r>
      <w:r w:rsidR="00C01EAE" w:rsidRPr="00914330">
        <w:rPr>
          <w:rFonts w:ascii="Times New Roman" w:eastAsia="Times New Roman" w:hAnsi="Times New Roman" w:cs="Times New Roman"/>
          <w:sz w:val="28"/>
          <w:szCs w:val="28"/>
        </w:rPr>
        <w:t xml:space="preserve">Autoritățile </w:t>
      </w:r>
      <w:r w:rsidR="00ED3445" w:rsidRPr="00914330">
        <w:rPr>
          <w:rFonts w:ascii="Times New Roman" w:eastAsia="Times New Roman" w:hAnsi="Times New Roman" w:cs="Times New Roman"/>
          <w:sz w:val="28"/>
          <w:szCs w:val="28"/>
        </w:rPr>
        <w:t>publice locale</w:t>
      </w:r>
      <w:r w:rsidR="007D2F51" w:rsidRPr="00914330">
        <w:rPr>
          <w:rFonts w:ascii="Times New Roman" w:eastAsia="Times New Roman" w:hAnsi="Times New Roman" w:cs="Times New Roman"/>
          <w:sz w:val="28"/>
          <w:szCs w:val="28"/>
        </w:rPr>
        <w:t xml:space="preserve"> în colaborare cu ANSP</w:t>
      </w:r>
      <w:r w:rsidR="00C01EAE" w:rsidRPr="00914330">
        <w:rPr>
          <w:rFonts w:ascii="Times New Roman" w:eastAsia="Times New Roman" w:hAnsi="Times New Roman" w:cs="Times New Roman"/>
          <w:sz w:val="28"/>
          <w:szCs w:val="28"/>
        </w:rPr>
        <w:t xml:space="preserve"> </w:t>
      </w:r>
      <w:bookmarkEnd w:id="6"/>
      <w:r w:rsidR="00C01EAE" w:rsidRPr="00914330">
        <w:rPr>
          <w:rFonts w:ascii="Times New Roman" w:eastAsia="Times New Roman" w:hAnsi="Times New Roman" w:cs="Times New Roman"/>
          <w:sz w:val="28"/>
          <w:szCs w:val="28"/>
        </w:rPr>
        <w:t xml:space="preserve">se asigură că sunt difuzate activ </w:t>
      </w:r>
      <w:proofErr w:type="spellStart"/>
      <w:r w:rsidR="00C01EAE" w:rsidRPr="00914330">
        <w:rPr>
          <w:rFonts w:ascii="Times New Roman" w:eastAsia="Times New Roman" w:hAnsi="Times New Roman" w:cs="Times New Roman"/>
          <w:sz w:val="28"/>
          <w:szCs w:val="28"/>
        </w:rPr>
        <w:t>şi</w:t>
      </w:r>
      <w:proofErr w:type="spellEnd"/>
      <w:r w:rsidR="00C01EAE" w:rsidRPr="00914330">
        <w:rPr>
          <w:rFonts w:ascii="Times New Roman" w:eastAsia="Times New Roman" w:hAnsi="Times New Roman" w:cs="Times New Roman"/>
          <w:sz w:val="28"/>
          <w:szCs w:val="28"/>
        </w:rPr>
        <w:t xml:space="preserve"> rapid pe toată perioada sezonului </w:t>
      </w:r>
      <w:r w:rsidR="001C652E" w:rsidRPr="00914330">
        <w:rPr>
          <w:rFonts w:ascii="Times New Roman" w:eastAsia="Times New Roman" w:hAnsi="Times New Roman" w:cs="Times New Roman"/>
          <w:sz w:val="28"/>
          <w:szCs w:val="28"/>
        </w:rPr>
        <w:t>de îmbăiere</w:t>
      </w:r>
      <w:r w:rsidR="00C01EAE" w:rsidRPr="00914330">
        <w:rPr>
          <w:rFonts w:ascii="Times New Roman" w:eastAsia="Times New Roman" w:hAnsi="Times New Roman" w:cs="Times New Roman"/>
          <w:sz w:val="28"/>
          <w:szCs w:val="28"/>
        </w:rPr>
        <w:t xml:space="preserve">, într-un loc ușor accesibil, situat în imediata apropiere a fiecărei ape </w:t>
      </w:r>
      <w:r w:rsidR="001C652E" w:rsidRPr="00914330">
        <w:rPr>
          <w:rFonts w:ascii="Times New Roman" w:eastAsia="Times New Roman" w:hAnsi="Times New Roman" w:cs="Times New Roman"/>
          <w:sz w:val="28"/>
          <w:szCs w:val="28"/>
        </w:rPr>
        <w:t>de îmbăiere</w:t>
      </w:r>
      <w:r w:rsidR="00C01EAE" w:rsidRPr="00914330">
        <w:rPr>
          <w:rFonts w:ascii="Times New Roman" w:eastAsia="Times New Roman" w:hAnsi="Times New Roman" w:cs="Times New Roman"/>
          <w:sz w:val="28"/>
          <w:szCs w:val="28"/>
        </w:rPr>
        <w:t xml:space="preserve">, informații privind: </w:t>
      </w:r>
    </w:p>
    <w:p w14:paraId="56BEA05E" w14:textId="403E894A" w:rsidR="00ED3445" w:rsidRPr="001704B0" w:rsidRDefault="003C23B1" w:rsidP="006E75DC">
      <w:pPr>
        <w:pStyle w:val="Listparagraf"/>
        <w:numPr>
          <w:ilvl w:val="1"/>
          <w:numId w:val="2"/>
        </w:numPr>
        <w:pBdr>
          <w:top w:val="nil"/>
          <w:left w:val="nil"/>
          <w:bottom w:val="nil"/>
          <w:right w:val="nil"/>
          <w:between w:val="nil"/>
        </w:pBdr>
        <w:spacing w:line="240" w:lineRule="auto"/>
        <w:ind w:left="-720" w:firstLine="27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D3445" w:rsidRPr="00914330">
        <w:rPr>
          <w:rFonts w:ascii="Times New Roman" w:eastAsia="Times New Roman" w:hAnsi="Times New Roman" w:cs="Times New Roman"/>
          <w:sz w:val="28"/>
          <w:szCs w:val="28"/>
        </w:rPr>
        <w:t xml:space="preserve">clasificarea curentă a apei </w:t>
      </w:r>
      <w:r w:rsidR="001C652E" w:rsidRPr="00914330">
        <w:rPr>
          <w:rFonts w:ascii="Times New Roman" w:eastAsia="Times New Roman" w:hAnsi="Times New Roman" w:cs="Times New Roman"/>
          <w:sz w:val="28"/>
          <w:szCs w:val="28"/>
        </w:rPr>
        <w:t>de îmbăiere</w:t>
      </w:r>
      <w:r w:rsidR="00ED3445" w:rsidRPr="00914330">
        <w:rPr>
          <w:rFonts w:ascii="Times New Roman" w:eastAsia="Times New Roman" w:hAnsi="Times New Roman" w:cs="Times New Roman"/>
          <w:sz w:val="28"/>
          <w:szCs w:val="28"/>
        </w:rPr>
        <w:t xml:space="preserve">, precum </w:t>
      </w:r>
      <w:proofErr w:type="spellStart"/>
      <w:r w:rsidR="00ED3445" w:rsidRPr="00914330">
        <w:rPr>
          <w:rFonts w:ascii="Times New Roman" w:eastAsia="Times New Roman" w:hAnsi="Times New Roman" w:cs="Times New Roman"/>
          <w:sz w:val="28"/>
          <w:szCs w:val="28"/>
        </w:rPr>
        <w:t>şi</w:t>
      </w:r>
      <w:proofErr w:type="spellEnd"/>
      <w:r w:rsidR="00ED3445" w:rsidRPr="00914330">
        <w:rPr>
          <w:rFonts w:ascii="Times New Roman" w:eastAsia="Times New Roman" w:hAnsi="Times New Roman" w:cs="Times New Roman"/>
          <w:sz w:val="28"/>
          <w:szCs w:val="28"/>
        </w:rPr>
        <w:t xml:space="preserve"> orice interdicție a </w:t>
      </w:r>
      <w:r w:rsidR="001C652E" w:rsidRPr="00914330">
        <w:rPr>
          <w:rFonts w:ascii="Times New Roman" w:eastAsia="Times New Roman" w:hAnsi="Times New Roman" w:cs="Times New Roman"/>
          <w:sz w:val="28"/>
          <w:szCs w:val="28"/>
        </w:rPr>
        <w:t>îmbăierii</w:t>
      </w:r>
      <w:r w:rsidR="00ED3445" w:rsidRPr="00914330">
        <w:rPr>
          <w:rFonts w:ascii="Times New Roman" w:eastAsia="Times New Roman" w:hAnsi="Times New Roman" w:cs="Times New Roman"/>
          <w:sz w:val="28"/>
          <w:szCs w:val="28"/>
        </w:rPr>
        <w:t xml:space="preserve"> sau recomandare împotriva </w:t>
      </w:r>
      <w:r w:rsidR="001C652E" w:rsidRPr="00914330">
        <w:rPr>
          <w:rFonts w:ascii="Times New Roman" w:eastAsia="Times New Roman" w:hAnsi="Times New Roman" w:cs="Times New Roman"/>
          <w:sz w:val="28"/>
          <w:szCs w:val="28"/>
        </w:rPr>
        <w:t>îmbăierii</w:t>
      </w:r>
      <w:r w:rsidR="00ED3445" w:rsidRPr="00914330">
        <w:rPr>
          <w:rFonts w:ascii="Times New Roman" w:eastAsia="Times New Roman" w:hAnsi="Times New Roman" w:cs="Times New Roman"/>
          <w:sz w:val="28"/>
          <w:szCs w:val="28"/>
        </w:rPr>
        <w:t xml:space="preserve"> prin intermediul simbolurilor stabilite în </w:t>
      </w:r>
      <w:r w:rsidR="00ED3445" w:rsidRPr="00914330">
        <w:rPr>
          <w:rFonts w:ascii="Times New Roman" w:hAnsi="Times New Roman" w:cs="Times New Roman"/>
          <w:sz w:val="28"/>
          <w:szCs w:val="28"/>
        </w:rPr>
        <w:t xml:space="preserve">anexa nr. </w:t>
      </w:r>
      <w:r w:rsidR="008D1654">
        <w:rPr>
          <w:rFonts w:ascii="Times New Roman" w:hAnsi="Times New Roman" w:cs="Times New Roman"/>
          <w:sz w:val="28"/>
          <w:szCs w:val="28"/>
        </w:rPr>
        <w:t>4</w:t>
      </w:r>
      <w:r w:rsidR="003205D5">
        <w:rPr>
          <w:rFonts w:ascii="Times New Roman" w:hAnsi="Times New Roman" w:cs="Times New Roman"/>
          <w:sz w:val="28"/>
          <w:szCs w:val="28"/>
        </w:rPr>
        <w:t xml:space="preserve"> a Regulamentului</w:t>
      </w:r>
      <w:r w:rsidR="00ED3445" w:rsidRPr="00914330">
        <w:rPr>
          <w:rFonts w:ascii="Times New Roman" w:hAnsi="Times New Roman" w:cs="Times New Roman"/>
          <w:sz w:val="28"/>
          <w:szCs w:val="28"/>
        </w:rPr>
        <w:t>;</w:t>
      </w:r>
    </w:p>
    <w:p w14:paraId="0F4957E7" w14:textId="7307CAC8" w:rsidR="001704B0" w:rsidRPr="001704B0" w:rsidRDefault="001704B0" w:rsidP="001704B0">
      <w:pPr>
        <w:pStyle w:val="Listparagraf"/>
        <w:tabs>
          <w:tab w:val="left" w:pos="314"/>
          <w:tab w:val="left" w:pos="450"/>
        </w:tabs>
        <w:ind w:left="-720" w:firstLine="270"/>
        <w:jc w:val="both"/>
        <w:rPr>
          <w:rFonts w:ascii="Times New Roman" w:hAnsi="Times New Roman" w:cs="Times New Roman"/>
          <w:bCs/>
          <w:color w:val="000000"/>
          <w:sz w:val="28"/>
          <w:szCs w:val="28"/>
        </w:rPr>
      </w:pPr>
      <w:r w:rsidRPr="001704B0">
        <w:rPr>
          <w:rFonts w:ascii="Times New Roman" w:hAnsi="Times New Roman" w:cs="Times New Roman"/>
          <w:bCs/>
          <w:color w:val="000000"/>
          <w:sz w:val="28"/>
          <w:szCs w:val="28"/>
        </w:rPr>
        <w:t>44.1.1.</w:t>
      </w:r>
      <w:r w:rsidR="003C23B1">
        <w:rPr>
          <w:rFonts w:ascii="Times New Roman" w:hAnsi="Times New Roman" w:cs="Times New Roman"/>
          <w:bCs/>
          <w:color w:val="000000"/>
          <w:sz w:val="28"/>
          <w:szCs w:val="28"/>
        </w:rPr>
        <w:t xml:space="preserve"> </w:t>
      </w:r>
      <w:r w:rsidRPr="001704B0">
        <w:rPr>
          <w:rFonts w:ascii="Times New Roman" w:hAnsi="Times New Roman" w:cs="Times New Roman"/>
          <w:bCs/>
          <w:color w:val="000000"/>
          <w:sz w:val="28"/>
          <w:szCs w:val="28"/>
        </w:rPr>
        <w:t xml:space="preserve">simbolurile utilizate cu scop de informare cu privire la interzicerea sau </w:t>
      </w:r>
      <w:proofErr w:type="spellStart"/>
      <w:r w:rsidRPr="001704B0">
        <w:rPr>
          <w:rFonts w:ascii="Times New Roman" w:hAnsi="Times New Roman" w:cs="Times New Roman"/>
          <w:bCs/>
          <w:color w:val="000000"/>
          <w:sz w:val="28"/>
          <w:szCs w:val="28"/>
        </w:rPr>
        <w:t>nerecomandarea</w:t>
      </w:r>
      <w:proofErr w:type="spellEnd"/>
      <w:r w:rsidRPr="001704B0">
        <w:rPr>
          <w:rFonts w:ascii="Times New Roman" w:hAnsi="Times New Roman" w:cs="Times New Roman"/>
          <w:bCs/>
          <w:color w:val="000000"/>
          <w:sz w:val="28"/>
          <w:szCs w:val="28"/>
        </w:rPr>
        <w:t xml:space="preserve"> </w:t>
      </w:r>
      <w:r w:rsidR="009E2BB1">
        <w:rPr>
          <w:rFonts w:ascii="Times New Roman" w:hAnsi="Times New Roman" w:cs="Times New Roman"/>
          <w:bCs/>
          <w:color w:val="000000"/>
          <w:sz w:val="28"/>
          <w:szCs w:val="28"/>
        </w:rPr>
        <w:t>îmbăierii</w:t>
      </w:r>
      <w:r w:rsidRPr="001704B0">
        <w:rPr>
          <w:rFonts w:ascii="Times New Roman" w:hAnsi="Times New Roman" w:cs="Times New Roman"/>
          <w:bCs/>
          <w:color w:val="000000"/>
          <w:sz w:val="28"/>
          <w:szCs w:val="28"/>
        </w:rPr>
        <w:t xml:space="preserve"> conform simbolului nr. 1 din anexa nr. </w:t>
      </w:r>
      <w:r w:rsidR="003205D5">
        <w:rPr>
          <w:rFonts w:ascii="Times New Roman" w:hAnsi="Times New Roman" w:cs="Times New Roman"/>
          <w:bCs/>
          <w:color w:val="000000"/>
          <w:sz w:val="28"/>
          <w:szCs w:val="28"/>
        </w:rPr>
        <w:t>5</w:t>
      </w:r>
      <w:r w:rsidRPr="001704B0">
        <w:rPr>
          <w:rFonts w:ascii="Times New Roman" w:hAnsi="Times New Roman" w:cs="Times New Roman"/>
          <w:bCs/>
          <w:color w:val="000000"/>
          <w:sz w:val="28"/>
          <w:szCs w:val="28"/>
        </w:rPr>
        <w:t>;</w:t>
      </w:r>
    </w:p>
    <w:p w14:paraId="6557D0FD" w14:textId="781BE1D9" w:rsidR="001704B0" w:rsidRPr="001704B0" w:rsidRDefault="001704B0" w:rsidP="001704B0">
      <w:pPr>
        <w:pStyle w:val="Listparagraf"/>
        <w:pBdr>
          <w:top w:val="nil"/>
          <w:left w:val="nil"/>
          <w:bottom w:val="nil"/>
          <w:right w:val="nil"/>
          <w:between w:val="nil"/>
        </w:pBdr>
        <w:tabs>
          <w:tab w:val="left" w:pos="450"/>
          <w:tab w:val="left" w:pos="720"/>
        </w:tabs>
        <w:spacing w:line="240" w:lineRule="auto"/>
        <w:ind w:left="-630" w:firstLine="180"/>
        <w:jc w:val="both"/>
        <w:rPr>
          <w:rFonts w:ascii="Times New Roman" w:eastAsia="Times New Roman" w:hAnsi="Times New Roman" w:cs="Times New Roman"/>
          <w:sz w:val="28"/>
          <w:szCs w:val="28"/>
        </w:rPr>
      </w:pPr>
      <w:r w:rsidRPr="001704B0">
        <w:rPr>
          <w:rFonts w:ascii="Times New Roman" w:hAnsi="Times New Roman" w:cs="Times New Roman"/>
          <w:bCs/>
          <w:color w:val="000000"/>
          <w:sz w:val="28"/>
          <w:szCs w:val="28"/>
        </w:rPr>
        <w:t>44.1.2.</w:t>
      </w:r>
      <w:r w:rsidRPr="001704B0">
        <w:rPr>
          <w:rFonts w:ascii="Times New Roman" w:hAnsi="Times New Roman" w:cs="Times New Roman"/>
          <w:bCs/>
          <w:color w:val="000000"/>
          <w:sz w:val="28"/>
          <w:szCs w:val="28"/>
        </w:rPr>
        <w:tab/>
        <w:t xml:space="preserve">simbolurile utilizate cu scop </w:t>
      </w:r>
      <w:r w:rsidR="008D1654">
        <w:rPr>
          <w:rFonts w:ascii="Times New Roman" w:hAnsi="Times New Roman" w:cs="Times New Roman"/>
          <w:bCs/>
          <w:color w:val="000000"/>
          <w:sz w:val="28"/>
          <w:szCs w:val="28"/>
        </w:rPr>
        <w:t xml:space="preserve">de </w:t>
      </w:r>
      <w:r w:rsidRPr="001704B0">
        <w:rPr>
          <w:rFonts w:ascii="Times New Roman" w:hAnsi="Times New Roman" w:cs="Times New Roman"/>
          <w:bCs/>
          <w:color w:val="000000"/>
          <w:sz w:val="28"/>
          <w:szCs w:val="28"/>
        </w:rPr>
        <w:t xml:space="preserve">informare cu privire la clasificarea apei pentru </w:t>
      </w:r>
      <w:r w:rsidR="00BD5BCE">
        <w:rPr>
          <w:rFonts w:ascii="Times New Roman" w:hAnsi="Times New Roman" w:cs="Times New Roman"/>
          <w:bCs/>
          <w:color w:val="000000"/>
          <w:sz w:val="28"/>
          <w:szCs w:val="28"/>
        </w:rPr>
        <w:t>îmbăiere</w:t>
      </w:r>
      <w:r w:rsidRPr="001704B0">
        <w:rPr>
          <w:rFonts w:ascii="Times New Roman" w:hAnsi="Times New Roman" w:cs="Times New Roman"/>
          <w:bCs/>
          <w:color w:val="000000"/>
          <w:sz w:val="28"/>
          <w:szCs w:val="28"/>
        </w:rPr>
        <w:t xml:space="preserve"> conform simbolului nr. 2 din anexa nr. </w:t>
      </w:r>
      <w:r w:rsidR="008D1654">
        <w:rPr>
          <w:rFonts w:ascii="Times New Roman" w:hAnsi="Times New Roman" w:cs="Times New Roman"/>
          <w:bCs/>
          <w:color w:val="000000"/>
          <w:sz w:val="28"/>
          <w:szCs w:val="28"/>
        </w:rPr>
        <w:t>5</w:t>
      </w:r>
      <w:r w:rsidRPr="001704B0">
        <w:rPr>
          <w:rFonts w:ascii="Times New Roman" w:hAnsi="Times New Roman" w:cs="Times New Roman"/>
          <w:bCs/>
          <w:color w:val="000000"/>
          <w:sz w:val="28"/>
          <w:szCs w:val="28"/>
        </w:rPr>
        <w:t>;</w:t>
      </w:r>
    </w:p>
    <w:p w14:paraId="3C271286" w14:textId="4E353821" w:rsidR="00ED3445" w:rsidRPr="00914330" w:rsidRDefault="00ED3445" w:rsidP="006E75DC">
      <w:pPr>
        <w:pStyle w:val="Listparagraf"/>
        <w:numPr>
          <w:ilvl w:val="1"/>
          <w:numId w:val="2"/>
        </w:numPr>
        <w:pBdr>
          <w:top w:val="nil"/>
          <w:left w:val="nil"/>
          <w:bottom w:val="nil"/>
          <w:right w:val="nil"/>
          <w:between w:val="nil"/>
        </w:pBdr>
        <w:spacing w:line="240" w:lineRule="auto"/>
        <w:ind w:left="-720" w:firstLine="270"/>
        <w:jc w:val="both"/>
        <w:rPr>
          <w:rFonts w:ascii="Times New Roman" w:eastAsia="Times New Roman" w:hAnsi="Times New Roman" w:cs="Times New Roman"/>
          <w:sz w:val="28"/>
          <w:szCs w:val="28"/>
        </w:rPr>
      </w:pPr>
      <w:r w:rsidRPr="001704B0">
        <w:rPr>
          <w:rFonts w:ascii="Times New Roman" w:eastAsia="Times New Roman" w:hAnsi="Times New Roman" w:cs="Times New Roman"/>
          <w:sz w:val="28"/>
          <w:szCs w:val="28"/>
        </w:rPr>
        <w:t xml:space="preserve">o descriere generală a apei </w:t>
      </w:r>
      <w:r w:rsidR="007D7E41" w:rsidRPr="001704B0">
        <w:rPr>
          <w:rFonts w:ascii="Times New Roman" w:eastAsia="Times New Roman" w:hAnsi="Times New Roman" w:cs="Times New Roman"/>
          <w:sz w:val="28"/>
          <w:szCs w:val="28"/>
        </w:rPr>
        <w:t>de îmbăiere</w:t>
      </w:r>
      <w:r w:rsidR="007D7E41" w:rsidRPr="00914330">
        <w:rPr>
          <w:rFonts w:ascii="Times New Roman" w:eastAsia="Times New Roman" w:hAnsi="Times New Roman" w:cs="Times New Roman"/>
          <w:sz w:val="28"/>
          <w:szCs w:val="28"/>
        </w:rPr>
        <w:t xml:space="preserve"> </w:t>
      </w:r>
      <w:r w:rsidRPr="00914330">
        <w:rPr>
          <w:rFonts w:ascii="Times New Roman" w:eastAsia="Times New Roman" w:hAnsi="Times New Roman" w:cs="Times New Roman"/>
          <w:sz w:val="28"/>
          <w:szCs w:val="28"/>
        </w:rPr>
        <w:t xml:space="preserve">în termeni care să nu fie tehnici, pe baza profilului apei </w:t>
      </w:r>
      <w:r w:rsidR="007D7E41" w:rsidRPr="00914330">
        <w:rPr>
          <w:rFonts w:ascii="Times New Roman" w:eastAsia="Times New Roman" w:hAnsi="Times New Roman" w:cs="Times New Roman"/>
          <w:sz w:val="28"/>
          <w:szCs w:val="28"/>
        </w:rPr>
        <w:t>de îmbăiere sta</w:t>
      </w:r>
      <w:r w:rsidRPr="00914330">
        <w:rPr>
          <w:rFonts w:ascii="Times New Roman" w:eastAsia="Times New Roman" w:hAnsi="Times New Roman" w:cs="Times New Roman"/>
          <w:sz w:val="28"/>
          <w:szCs w:val="28"/>
        </w:rPr>
        <w:t>bilit în conformitate cu prevederile anexei nr. 3;</w:t>
      </w:r>
    </w:p>
    <w:p w14:paraId="291AA3FA" w14:textId="7EAB7FF8" w:rsidR="00465F52" w:rsidRPr="00914330" w:rsidRDefault="00C01EAE" w:rsidP="006E75DC">
      <w:pPr>
        <w:pStyle w:val="Listparagraf"/>
        <w:numPr>
          <w:ilvl w:val="1"/>
          <w:numId w:val="2"/>
        </w:numPr>
        <w:pBdr>
          <w:top w:val="nil"/>
          <w:left w:val="nil"/>
          <w:bottom w:val="nil"/>
          <w:right w:val="nil"/>
          <w:between w:val="nil"/>
        </w:pBdr>
        <w:spacing w:line="240" w:lineRule="auto"/>
        <w:ind w:left="-810" w:firstLine="360"/>
        <w:jc w:val="both"/>
        <w:rPr>
          <w:rFonts w:ascii="Times New Roman" w:eastAsia="Times New Roman" w:hAnsi="Times New Roman" w:cs="Times New Roman"/>
          <w:sz w:val="28"/>
          <w:szCs w:val="28"/>
        </w:rPr>
      </w:pPr>
      <w:r w:rsidRPr="00914330">
        <w:rPr>
          <w:rFonts w:ascii="Times New Roman" w:eastAsia="Times New Roman" w:hAnsi="Times New Roman" w:cs="Times New Roman"/>
          <w:sz w:val="28"/>
          <w:szCs w:val="28"/>
        </w:rPr>
        <w:t xml:space="preserve">în cazul apelor </w:t>
      </w:r>
      <w:r w:rsidR="007D7E41" w:rsidRPr="00914330">
        <w:rPr>
          <w:rFonts w:ascii="Times New Roman" w:eastAsia="Times New Roman" w:hAnsi="Times New Roman" w:cs="Times New Roman"/>
          <w:sz w:val="28"/>
          <w:szCs w:val="28"/>
        </w:rPr>
        <w:t xml:space="preserve">de îmbăiere </w:t>
      </w:r>
      <w:r w:rsidRPr="00914330">
        <w:rPr>
          <w:rFonts w:ascii="Times New Roman" w:eastAsia="Times New Roman" w:hAnsi="Times New Roman" w:cs="Times New Roman"/>
          <w:sz w:val="28"/>
          <w:szCs w:val="28"/>
        </w:rPr>
        <w:t>expuse poluării pe termen scurt:</w:t>
      </w:r>
    </w:p>
    <w:p w14:paraId="54AE2A77" w14:textId="3C3C5532" w:rsidR="00465F52" w:rsidRPr="00914330" w:rsidRDefault="00C01EAE" w:rsidP="006E75DC">
      <w:pPr>
        <w:pStyle w:val="Listparagraf"/>
        <w:numPr>
          <w:ilvl w:val="2"/>
          <w:numId w:val="2"/>
        </w:numPr>
        <w:pBdr>
          <w:top w:val="nil"/>
          <w:left w:val="nil"/>
          <w:bottom w:val="nil"/>
          <w:right w:val="nil"/>
          <w:between w:val="nil"/>
        </w:pBdr>
        <w:tabs>
          <w:tab w:val="left" w:pos="450"/>
        </w:tabs>
        <w:spacing w:line="240" w:lineRule="auto"/>
        <w:ind w:left="-630" w:firstLine="180"/>
        <w:jc w:val="both"/>
        <w:rPr>
          <w:rFonts w:ascii="Times New Roman" w:eastAsia="Times New Roman" w:hAnsi="Times New Roman" w:cs="Times New Roman"/>
          <w:sz w:val="28"/>
          <w:szCs w:val="28"/>
        </w:rPr>
      </w:pPr>
      <w:r w:rsidRPr="00914330">
        <w:rPr>
          <w:rFonts w:ascii="Times New Roman" w:eastAsia="Times New Roman" w:hAnsi="Times New Roman" w:cs="Times New Roman"/>
          <w:sz w:val="28"/>
          <w:szCs w:val="28"/>
        </w:rPr>
        <w:t xml:space="preserve">notificarea că apa </w:t>
      </w:r>
      <w:r w:rsidR="007D7E41" w:rsidRPr="00914330">
        <w:rPr>
          <w:rFonts w:ascii="Times New Roman" w:eastAsia="Times New Roman" w:hAnsi="Times New Roman" w:cs="Times New Roman"/>
          <w:sz w:val="28"/>
          <w:szCs w:val="28"/>
        </w:rPr>
        <w:t xml:space="preserve">de îmbăiere </w:t>
      </w:r>
      <w:r w:rsidRPr="00914330">
        <w:rPr>
          <w:rFonts w:ascii="Times New Roman" w:eastAsia="Times New Roman" w:hAnsi="Times New Roman" w:cs="Times New Roman"/>
          <w:sz w:val="28"/>
          <w:szCs w:val="28"/>
        </w:rPr>
        <w:t>este supusă unei poluări pe termen scurt;</w:t>
      </w:r>
    </w:p>
    <w:p w14:paraId="49D97765" w14:textId="46DF33AB" w:rsidR="00465F52" w:rsidRPr="00914330" w:rsidRDefault="00C01EAE" w:rsidP="006E75DC">
      <w:pPr>
        <w:pStyle w:val="Listparagraf"/>
        <w:numPr>
          <w:ilvl w:val="2"/>
          <w:numId w:val="2"/>
        </w:numPr>
        <w:pBdr>
          <w:top w:val="nil"/>
          <w:left w:val="nil"/>
          <w:bottom w:val="nil"/>
          <w:right w:val="nil"/>
          <w:between w:val="nil"/>
        </w:pBdr>
        <w:tabs>
          <w:tab w:val="left" w:pos="450"/>
        </w:tabs>
        <w:spacing w:line="240" w:lineRule="auto"/>
        <w:ind w:left="-720" w:firstLine="270"/>
        <w:jc w:val="both"/>
        <w:rPr>
          <w:rFonts w:ascii="Times New Roman" w:eastAsia="Times New Roman" w:hAnsi="Times New Roman" w:cs="Times New Roman"/>
          <w:sz w:val="28"/>
          <w:szCs w:val="28"/>
        </w:rPr>
      </w:pPr>
      <w:r w:rsidRPr="00914330">
        <w:rPr>
          <w:rFonts w:ascii="Times New Roman" w:eastAsia="Times New Roman" w:hAnsi="Times New Roman" w:cs="Times New Roman"/>
          <w:sz w:val="28"/>
          <w:szCs w:val="28"/>
        </w:rPr>
        <w:t>indicarea numărului de zile în care</w:t>
      </w:r>
      <w:r w:rsidR="007D7E41" w:rsidRPr="00914330">
        <w:rPr>
          <w:rFonts w:ascii="Times New Roman" w:eastAsia="Times New Roman" w:hAnsi="Times New Roman" w:cs="Times New Roman"/>
          <w:sz w:val="28"/>
          <w:szCs w:val="28"/>
        </w:rPr>
        <w:t xml:space="preserve"> îmbăierea</w:t>
      </w:r>
      <w:r w:rsidRPr="00914330">
        <w:rPr>
          <w:rFonts w:ascii="Times New Roman" w:eastAsia="Times New Roman" w:hAnsi="Times New Roman" w:cs="Times New Roman"/>
          <w:sz w:val="28"/>
          <w:szCs w:val="28"/>
        </w:rPr>
        <w:t xml:space="preserve"> a fost interzis</w:t>
      </w:r>
      <w:r w:rsidR="007D7E41" w:rsidRPr="00914330">
        <w:rPr>
          <w:rFonts w:ascii="Times New Roman" w:eastAsia="Times New Roman" w:hAnsi="Times New Roman" w:cs="Times New Roman"/>
          <w:sz w:val="28"/>
          <w:szCs w:val="28"/>
        </w:rPr>
        <w:t>ă</w:t>
      </w:r>
      <w:r w:rsidRPr="00914330">
        <w:rPr>
          <w:rFonts w:ascii="Times New Roman" w:eastAsia="Times New Roman" w:hAnsi="Times New Roman" w:cs="Times New Roman"/>
          <w:sz w:val="28"/>
          <w:szCs w:val="28"/>
        </w:rPr>
        <w:t xml:space="preserve"> sau nu a fost recomandată în timpul sezonului </w:t>
      </w:r>
      <w:r w:rsidR="00465F52" w:rsidRPr="00914330">
        <w:rPr>
          <w:rFonts w:ascii="Times New Roman" w:eastAsia="Times New Roman" w:hAnsi="Times New Roman" w:cs="Times New Roman"/>
          <w:sz w:val="28"/>
          <w:szCs w:val="28"/>
        </w:rPr>
        <w:t xml:space="preserve">de </w:t>
      </w:r>
      <w:proofErr w:type="spellStart"/>
      <w:r w:rsidR="00465F52" w:rsidRPr="00914330">
        <w:rPr>
          <w:rFonts w:ascii="Times New Roman" w:eastAsia="Times New Roman" w:hAnsi="Times New Roman" w:cs="Times New Roman"/>
          <w:sz w:val="28"/>
          <w:szCs w:val="28"/>
        </w:rPr>
        <w:t>scă</w:t>
      </w:r>
      <w:proofErr w:type="spellEnd"/>
      <w:r w:rsidRPr="00914330">
        <w:rPr>
          <w:rFonts w:ascii="Times New Roman" w:eastAsia="Times New Roman" w:hAnsi="Times New Roman" w:cs="Times New Roman"/>
          <w:sz w:val="28"/>
          <w:szCs w:val="28"/>
        </w:rPr>
        <w:t xml:space="preserve"> precedent, ca urmare a unei poluări similare;</w:t>
      </w:r>
    </w:p>
    <w:p w14:paraId="68FBA18F" w14:textId="77777777" w:rsidR="00465F52" w:rsidRPr="00914330" w:rsidRDefault="00C01EAE" w:rsidP="006E75DC">
      <w:pPr>
        <w:pStyle w:val="Listparagraf"/>
        <w:numPr>
          <w:ilvl w:val="2"/>
          <w:numId w:val="2"/>
        </w:numPr>
        <w:pBdr>
          <w:top w:val="nil"/>
          <w:left w:val="nil"/>
          <w:bottom w:val="nil"/>
          <w:right w:val="nil"/>
          <w:between w:val="nil"/>
        </w:pBdr>
        <w:tabs>
          <w:tab w:val="left" w:pos="450"/>
        </w:tabs>
        <w:spacing w:line="240" w:lineRule="auto"/>
        <w:ind w:left="-720" w:firstLine="270"/>
        <w:jc w:val="both"/>
        <w:rPr>
          <w:rFonts w:ascii="Times New Roman" w:eastAsia="Times New Roman" w:hAnsi="Times New Roman" w:cs="Times New Roman"/>
          <w:sz w:val="28"/>
          <w:szCs w:val="28"/>
        </w:rPr>
      </w:pPr>
      <w:r w:rsidRPr="00914330">
        <w:rPr>
          <w:rFonts w:ascii="Times New Roman" w:eastAsia="Times New Roman" w:hAnsi="Times New Roman" w:cs="Times New Roman"/>
          <w:sz w:val="28"/>
          <w:szCs w:val="28"/>
        </w:rPr>
        <w:t>un avertisment, ori de câte ori se prognozează sau are loc o asemenea poluare;</w:t>
      </w:r>
    </w:p>
    <w:p w14:paraId="047971A9" w14:textId="73429E14" w:rsidR="00465F52" w:rsidRPr="00914330" w:rsidRDefault="00465F52" w:rsidP="006E75DC">
      <w:pPr>
        <w:pStyle w:val="Listparagraf"/>
        <w:numPr>
          <w:ilvl w:val="1"/>
          <w:numId w:val="2"/>
        </w:numPr>
        <w:pBdr>
          <w:top w:val="nil"/>
          <w:left w:val="nil"/>
          <w:bottom w:val="nil"/>
          <w:right w:val="nil"/>
          <w:between w:val="nil"/>
        </w:pBdr>
        <w:spacing w:line="240" w:lineRule="auto"/>
        <w:ind w:left="-810" w:firstLine="360"/>
        <w:jc w:val="both"/>
        <w:rPr>
          <w:rFonts w:ascii="Times New Roman" w:eastAsia="Times New Roman" w:hAnsi="Times New Roman" w:cs="Times New Roman"/>
          <w:sz w:val="28"/>
          <w:szCs w:val="28"/>
        </w:rPr>
      </w:pPr>
      <w:r w:rsidRPr="00914330">
        <w:rPr>
          <w:rFonts w:ascii="Times New Roman" w:eastAsia="Times New Roman" w:hAnsi="Times New Roman" w:cs="Times New Roman"/>
          <w:sz w:val="28"/>
          <w:szCs w:val="28"/>
        </w:rPr>
        <w:lastRenderedPageBreak/>
        <w:t>informații</w:t>
      </w:r>
      <w:r w:rsidR="00C01EAE" w:rsidRPr="00914330">
        <w:rPr>
          <w:rFonts w:ascii="Times New Roman" w:eastAsia="Times New Roman" w:hAnsi="Times New Roman" w:cs="Times New Roman"/>
          <w:sz w:val="28"/>
          <w:szCs w:val="28"/>
        </w:rPr>
        <w:t xml:space="preserve"> privind natura </w:t>
      </w:r>
      <w:r w:rsidR="00B60377" w:rsidRPr="00914330">
        <w:rPr>
          <w:rFonts w:ascii="Times New Roman" w:eastAsia="Times New Roman" w:hAnsi="Times New Roman" w:cs="Times New Roman"/>
          <w:sz w:val="28"/>
          <w:szCs w:val="28"/>
        </w:rPr>
        <w:t>și</w:t>
      </w:r>
      <w:r w:rsidR="00C01EAE" w:rsidRPr="00914330">
        <w:rPr>
          <w:rFonts w:ascii="Times New Roman" w:eastAsia="Times New Roman" w:hAnsi="Times New Roman" w:cs="Times New Roman"/>
          <w:sz w:val="28"/>
          <w:szCs w:val="28"/>
        </w:rPr>
        <w:t xml:space="preserve"> durata prognozată a </w:t>
      </w:r>
      <w:r w:rsidRPr="00914330">
        <w:rPr>
          <w:rFonts w:ascii="Times New Roman" w:eastAsia="Times New Roman" w:hAnsi="Times New Roman" w:cs="Times New Roman"/>
          <w:sz w:val="28"/>
          <w:szCs w:val="28"/>
        </w:rPr>
        <w:t>situațiilor</w:t>
      </w:r>
      <w:r w:rsidR="00C01EAE" w:rsidRPr="00914330">
        <w:rPr>
          <w:rFonts w:ascii="Times New Roman" w:eastAsia="Times New Roman" w:hAnsi="Times New Roman" w:cs="Times New Roman"/>
          <w:sz w:val="28"/>
          <w:szCs w:val="28"/>
        </w:rPr>
        <w:t xml:space="preserve"> anormale în cursul unor astfel de evenimente;</w:t>
      </w:r>
    </w:p>
    <w:p w14:paraId="0FD4F191" w14:textId="733F1E55" w:rsidR="00465F52" w:rsidRPr="00914330" w:rsidRDefault="00C01EAE" w:rsidP="006E75DC">
      <w:pPr>
        <w:pStyle w:val="Listparagraf"/>
        <w:numPr>
          <w:ilvl w:val="1"/>
          <w:numId w:val="2"/>
        </w:numPr>
        <w:pBdr>
          <w:top w:val="nil"/>
          <w:left w:val="nil"/>
          <w:bottom w:val="nil"/>
          <w:right w:val="nil"/>
          <w:between w:val="nil"/>
        </w:pBdr>
        <w:spacing w:line="240" w:lineRule="auto"/>
        <w:ind w:left="-810" w:firstLine="360"/>
        <w:jc w:val="both"/>
        <w:rPr>
          <w:rFonts w:ascii="Times New Roman" w:eastAsia="Times New Roman" w:hAnsi="Times New Roman" w:cs="Times New Roman"/>
          <w:sz w:val="28"/>
          <w:szCs w:val="28"/>
        </w:rPr>
      </w:pPr>
      <w:r w:rsidRPr="00914330">
        <w:rPr>
          <w:rFonts w:ascii="Times New Roman" w:eastAsia="Times New Roman" w:hAnsi="Times New Roman" w:cs="Times New Roman"/>
          <w:sz w:val="28"/>
          <w:szCs w:val="28"/>
        </w:rPr>
        <w:t xml:space="preserve">o notă de informare a publicului, care să explice motivele pentru care </w:t>
      </w:r>
      <w:r w:rsidR="007D7E41" w:rsidRPr="00914330">
        <w:rPr>
          <w:rFonts w:ascii="Times New Roman" w:eastAsia="Times New Roman" w:hAnsi="Times New Roman" w:cs="Times New Roman"/>
          <w:sz w:val="28"/>
          <w:szCs w:val="28"/>
        </w:rPr>
        <w:t xml:space="preserve">îmbăierea </w:t>
      </w:r>
      <w:r w:rsidRPr="00914330">
        <w:rPr>
          <w:rFonts w:ascii="Times New Roman" w:eastAsia="Times New Roman" w:hAnsi="Times New Roman" w:cs="Times New Roman"/>
          <w:sz w:val="28"/>
          <w:szCs w:val="28"/>
        </w:rPr>
        <w:t>este interzisă sau nu este recomandată;</w:t>
      </w:r>
    </w:p>
    <w:p w14:paraId="4058799C" w14:textId="60BF32B3" w:rsidR="00465F52" w:rsidRPr="00914330" w:rsidRDefault="00465F52" w:rsidP="006E75DC">
      <w:pPr>
        <w:pStyle w:val="Listparagraf"/>
        <w:numPr>
          <w:ilvl w:val="1"/>
          <w:numId w:val="2"/>
        </w:numPr>
        <w:pBdr>
          <w:top w:val="nil"/>
          <w:left w:val="nil"/>
          <w:bottom w:val="nil"/>
          <w:right w:val="nil"/>
          <w:between w:val="nil"/>
        </w:pBdr>
        <w:spacing w:line="240" w:lineRule="auto"/>
        <w:ind w:left="-810" w:firstLine="360"/>
        <w:jc w:val="both"/>
        <w:rPr>
          <w:rFonts w:ascii="Times New Roman" w:eastAsia="Times New Roman" w:hAnsi="Times New Roman" w:cs="Times New Roman"/>
          <w:sz w:val="28"/>
          <w:szCs w:val="28"/>
        </w:rPr>
      </w:pPr>
      <w:r w:rsidRPr="00914330">
        <w:rPr>
          <w:rFonts w:ascii="Times New Roman" w:eastAsia="Times New Roman" w:hAnsi="Times New Roman" w:cs="Times New Roman"/>
          <w:sz w:val="28"/>
          <w:szCs w:val="28"/>
        </w:rPr>
        <w:t>anunțul</w:t>
      </w:r>
      <w:r w:rsidR="00C01EAE" w:rsidRPr="00914330">
        <w:rPr>
          <w:rFonts w:ascii="Times New Roman" w:eastAsia="Times New Roman" w:hAnsi="Times New Roman" w:cs="Times New Roman"/>
          <w:sz w:val="28"/>
          <w:szCs w:val="28"/>
        </w:rPr>
        <w:t xml:space="preserve"> că zona în cauză nu mai este o apă </w:t>
      </w:r>
      <w:r w:rsidR="007D7E41" w:rsidRPr="00914330">
        <w:rPr>
          <w:rFonts w:ascii="Times New Roman" w:eastAsia="Times New Roman" w:hAnsi="Times New Roman" w:cs="Times New Roman"/>
          <w:sz w:val="28"/>
          <w:szCs w:val="28"/>
        </w:rPr>
        <w:t xml:space="preserve">de îmbăiere </w:t>
      </w:r>
      <w:r w:rsidR="00B60377" w:rsidRPr="00914330">
        <w:rPr>
          <w:rFonts w:ascii="Times New Roman" w:eastAsia="Times New Roman" w:hAnsi="Times New Roman" w:cs="Times New Roman"/>
          <w:sz w:val="28"/>
          <w:szCs w:val="28"/>
        </w:rPr>
        <w:t>și</w:t>
      </w:r>
      <w:r w:rsidR="00C01EAE" w:rsidRPr="00914330">
        <w:rPr>
          <w:rFonts w:ascii="Times New Roman" w:eastAsia="Times New Roman" w:hAnsi="Times New Roman" w:cs="Times New Roman"/>
          <w:sz w:val="28"/>
          <w:szCs w:val="28"/>
        </w:rPr>
        <w:t xml:space="preserve"> motivele declasării, în cazul în care este emisă o </w:t>
      </w:r>
      <w:r w:rsidRPr="00914330">
        <w:rPr>
          <w:rFonts w:ascii="Times New Roman" w:eastAsia="Times New Roman" w:hAnsi="Times New Roman" w:cs="Times New Roman"/>
          <w:sz w:val="28"/>
          <w:szCs w:val="28"/>
        </w:rPr>
        <w:t>interdicție</w:t>
      </w:r>
      <w:r w:rsidR="00C01EAE" w:rsidRPr="00914330">
        <w:rPr>
          <w:rFonts w:ascii="Times New Roman" w:eastAsia="Times New Roman" w:hAnsi="Times New Roman" w:cs="Times New Roman"/>
          <w:sz w:val="28"/>
          <w:szCs w:val="28"/>
        </w:rPr>
        <w:t xml:space="preserve"> permanentă </w:t>
      </w:r>
      <w:r w:rsidR="007D7E41" w:rsidRPr="00914330">
        <w:rPr>
          <w:rFonts w:ascii="Times New Roman" w:eastAsia="Times New Roman" w:hAnsi="Times New Roman" w:cs="Times New Roman"/>
          <w:sz w:val="28"/>
          <w:szCs w:val="28"/>
        </w:rPr>
        <w:t xml:space="preserve">de îmbăiere </w:t>
      </w:r>
      <w:r w:rsidR="00C01EAE" w:rsidRPr="00914330">
        <w:rPr>
          <w:rFonts w:ascii="Times New Roman" w:eastAsia="Times New Roman" w:hAnsi="Times New Roman" w:cs="Times New Roman"/>
          <w:sz w:val="28"/>
          <w:szCs w:val="28"/>
        </w:rPr>
        <w:t>sau o recomandare permanentă împotriva</w:t>
      </w:r>
      <w:r w:rsidR="007D7E41" w:rsidRPr="00914330">
        <w:rPr>
          <w:rFonts w:ascii="Times New Roman" w:eastAsia="Times New Roman" w:hAnsi="Times New Roman" w:cs="Times New Roman"/>
          <w:sz w:val="28"/>
          <w:szCs w:val="28"/>
          <w:lang w:eastAsia="en-GB"/>
        </w:rPr>
        <w:t xml:space="preserve"> </w:t>
      </w:r>
      <w:r w:rsidR="007D7E41" w:rsidRPr="00914330">
        <w:rPr>
          <w:rFonts w:ascii="Times New Roman" w:eastAsia="Times New Roman" w:hAnsi="Times New Roman" w:cs="Times New Roman"/>
          <w:sz w:val="28"/>
          <w:szCs w:val="28"/>
        </w:rPr>
        <w:t>îmbăierii</w:t>
      </w:r>
      <w:r w:rsidRPr="00914330">
        <w:rPr>
          <w:rFonts w:ascii="Times New Roman" w:eastAsia="Times New Roman" w:hAnsi="Times New Roman" w:cs="Times New Roman"/>
          <w:sz w:val="28"/>
          <w:szCs w:val="28"/>
        </w:rPr>
        <w:t>;</w:t>
      </w:r>
    </w:p>
    <w:p w14:paraId="130E347E" w14:textId="3D024B94" w:rsidR="001704B0" w:rsidRPr="00DB2D4F" w:rsidRDefault="00C01EAE" w:rsidP="006A51BE">
      <w:pPr>
        <w:pStyle w:val="Listparagraf"/>
        <w:numPr>
          <w:ilvl w:val="1"/>
          <w:numId w:val="2"/>
        </w:numPr>
        <w:pBdr>
          <w:top w:val="nil"/>
          <w:left w:val="nil"/>
          <w:bottom w:val="nil"/>
          <w:right w:val="nil"/>
          <w:between w:val="nil"/>
        </w:pBdr>
        <w:spacing w:line="240" w:lineRule="auto"/>
        <w:ind w:left="-810" w:firstLine="360"/>
        <w:jc w:val="both"/>
        <w:rPr>
          <w:rFonts w:ascii="Times New Roman" w:eastAsia="Times New Roman" w:hAnsi="Times New Roman" w:cs="Times New Roman"/>
          <w:sz w:val="28"/>
          <w:szCs w:val="28"/>
        </w:rPr>
      </w:pPr>
      <w:r w:rsidRPr="00914330">
        <w:rPr>
          <w:rFonts w:ascii="Times New Roman" w:eastAsia="Times New Roman" w:hAnsi="Times New Roman" w:cs="Times New Roman"/>
          <w:sz w:val="28"/>
          <w:szCs w:val="28"/>
        </w:rPr>
        <w:t xml:space="preserve">indicarea unor surse de informare mai complete, în conformitate cu prevederile </w:t>
      </w:r>
      <w:r w:rsidR="00465F52" w:rsidRPr="00914330">
        <w:rPr>
          <w:rFonts w:ascii="Times New Roman" w:eastAsia="Times New Roman" w:hAnsi="Times New Roman" w:cs="Times New Roman"/>
          <w:sz w:val="28"/>
          <w:szCs w:val="28"/>
        </w:rPr>
        <w:t>pct. 4</w:t>
      </w:r>
      <w:r w:rsidR="00EE1251">
        <w:rPr>
          <w:rFonts w:ascii="Times New Roman" w:eastAsia="Times New Roman" w:hAnsi="Times New Roman" w:cs="Times New Roman"/>
          <w:sz w:val="28"/>
          <w:szCs w:val="28"/>
        </w:rPr>
        <w:t>5-47</w:t>
      </w:r>
      <w:r w:rsidRPr="00914330">
        <w:rPr>
          <w:rFonts w:ascii="Times New Roman" w:eastAsia="Times New Roman" w:hAnsi="Times New Roman" w:cs="Times New Roman"/>
          <w:sz w:val="28"/>
          <w:szCs w:val="28"/>
        </w:rPr>
        <w:t>.</w:t>
      </w:r>
    </w:p>
    <w:p w14:paraId="6385D6EC" w14:textId="22A142C5" w:rsidR="00EE4EDB" w:rsidRPr="00914330" w:rsidRDefault="007D2F51" w:rsidP="006E75DC">
      <w:pPr>
        <w:pStyle w:val="Listparagraf"/>
        <w:numPr>
          <w:ilvl w:val="0"/>
          <w:numId w:val="2"/>
        </w:numPr>
        <w:pBdr>
          <w:top w:val="nil"/>
          <w:left w:val="nil"/>
          <w:bottom w:val="nil"/>
          <w:right w:val="nil"/>
          <w:between w:val="nil"/>
        </w:pBdr>
        <w:spacing w:line="240" w:lineRule="auto"/>
        <w:ind w:left="-810" w:firstLine="283"/>
        <w:jc w:val="both"/>
        <w:rPr>
          <w:rFonts w:ascii="Times New Roman" w:eastAsia="Times New Roman" w:hAnsi="Times New Roman" w:cs="Times New Roman"/>
          <w:sz w:val="28"/>
          <w:szCs w:val="28"/>
        </w:rPr>
      </w:pPr>
      <w:r w:rsidRPr="00914330">
        <w:rPr>
          <w:rFonts w:ascii="Times New Roman" w:eastAsia="Times New Roman" w:hAnsi="Times New Roman" w:cs="Times New Roman"/>
          <w:sz w:val="28"/>
          <w:szCs w:val="28"/>
        </w:rPr>
        <w:t>Autoritățile publice locale</w:t>
      </w:r>
      <w:r w:rsidR="00DB5617" w:rsidRPr="00914330">
        <w:rPr>
          <w:rFonts w:ascii="Times New Roman" w:eastAsia="Times New Roman" w:hAnsi="Times New Roman" w:cs="Times New Roman"/>
          <w:sz w:val="28"/>
          <w:szCs w:val="28"/>
        </w:rPr>
        <w:t xml:space="preserve"> și </w:t>
      </w:r>
      <w:r w:rsidR="009B1F50" w:rsidRPr="00914330">
        <w:rPr>
          <w:rFonts w:ascii="Times New Roman" w:eastAsia="Times New Roman" w:hAnsi="Times New Roman" w:cs="Times New Roman"/>
          <w:sz w:val="28"/>
          <w:szCs w:val="28"/>
        </w:rPr>
        <w:t>ANSP</w:t>
      </w:r>
      <w:r w:rsidR="00EE4EDB" w:rsidRPr="00914330">
        <w:rPr>
          <w:rFonts w:ascii="Times New Roman" w:eastAsia="Times New Roman" w:hAnsi="Times New Roman" w:cs="Times New Roman"/>
          <w:sz w:val="28"/>
          <w:szCs w:val="28"/>
        </w:rPr>
        <w:t xml:space="preserve"> utilizează mijloacele de comunicare și tehnologiile </w:t>
      </w:r>
      <w:r w:rsidR="008251C3" w:rsidRPr="00914330">
        <w:rPr>
          <w:rFonts w:ascii="Times New Roman" w:eastAsia="Times New Roman" w:hAnsi="Times New Roman" w:cs="Times New Roman"/>
          <w:sz w:val="28"/>
          <w:szCs w:val="28"/>
        </w:rPr>
        <w:t>disponibile</w:t>
      </w:r>
      <w:r w:rsidR="00EE4EDB" w:rsidRPr="00914330">
        <w:rPr>
          <w:rFonts w:ascii="Times New Roman" w:eastAsia="Times New Roman" w:hAnsi="Times New Roman" w:cs="Times New Roman"/>
          <w:sz w:val="28"/>
          <w:szCs w:val="28"/>
        </w:rPr>
        <w:t xml:space="preserve">, pentru a disemina în mod activ și rapid informațiile referitoare la apele </w:t>
      </w:r>
      <w:r w:rsidR="007D7E41" w:rsidRPr="00914330">
        <w:rPr>
          <w:rFonts w:ascii="Times New Roman" w:eastAsia="Times New Roman" w:hAnsi="Times New Roman" w:cs="Times New Roman"/>
          <w:sz w:val="28"/>
          <w:szCs w:val="28"/>
        </w:rPr>
        <w:t xml:space="preserve">de îmbăiere </w:t>
      </w:r>
      <w:r w:rsidR="00EE4EDB" w:rsidRPr="00914330">
        <w:rPr>
          <w:rFonts w:ascii="Times New Roman" w:eastAsia="Times New Roman" w:hAnsi="Times New Roman" w:cs="Times New Roman"/>
          <w:sz w:val="28"/>
          <w:szCs w:val="28"/>
        </w:rPr>
        <w:t xml:space="preserve">prevăzute la </w:t>
      </w:r>
      <w:r w:rsidR="00465F52" w:rsidRPr="00914330">
        <w:rPr>
          <w:rFonts w:ascii="Times New Roman" w:eastAsia="Times New Roman" w:hAnsi="Times New Roman" w:cs="Times New Roman"/>
          <w:sz w:val="28"/>
          <w:szCs w:val="28"/>
        </w:rPr>
        <w:t>pct.</w:t>
      </w:r>
      <w:r w:rsidR="00DB5617" w:rsidRPr="00914330">
        <w:rPr>
          <w:rFonts w:ascii="Times New Roman" w:eastAsia="Times New Roman" w:hAnsi="Times New Roman" w:cs="Times New Roman"/>
          <w:sz w:val="28"/>
          <w:szCs w:val="28"/>
        </w:rPr>
        <w:t xml:space="preserve"> </w:t>
      </w:r>
      <w:r w:rsidR="00BD0C74" w:rsidRPr="00914330">
        <w:rPr>
          <w:rFonts w:ascii="Times New Roman" w:eastAsia="Times New Roman" w:hAnsi="Times New Roman" w:cs="Times New Roman"/>
          <w:sz w:val="28"/>
          <w:szCs w:val="28"/>
        </w:rPr>
        <w:t>4</w:t>
      </w:r>
      <w:r w:rsidR="001A5E56" w:rsidRPr="00914330">
        <w:rPr>
          <w:rFonts w:ascii="Times New Roman" w:eastAsia="Times New Roman" w:hAnsi="Times New Roman" w:cs="Times New Roman"/>
          <w:sz w:val="28"/>
          <w:szCs w:val="28"/>
        </w:rPr>
        <w:t>4</w:t>
      </w:r>
      <w:r w:rsidR="00EE4EDB" w:rsidRPr="00914330">
        <w:rPr>
          <w:rFonts w:ascii="Times New Roman" w:eastAsia="Times New Roman" w:hAnsi="Times New Roman" w:cs="Times New Roman"/>
          <w:sz w:val="28"/>
          <w:szCs w:val="28"/>
        </w:rPr>
        <w:t xml:space="preserve">, precum și următoarele informații, </w:t>
      </w:r>
      <w:r w:rsidR="00E51DB9" w:rsidRPr="00914330">
        <w:rPr>
          <w:rFonts w:ascii="Times New Roman" w:eastAsia="Times New Roman" w:hAnsi="Times New Roman" w:cs="Times New Roman"/>
          <w:sz w:val="28"/>
          <w:szCs w:val="28"/>
        </w:rPr>
        <w:t>în limba română</w:t>
      </w:r>
      <w:r w:rsidR="00F27969" w:rsidRPr="00914330">
        <w:rPr>
          <w:rFonts w:ascii="Times New Roman" w:eastAsia="Times New Roman" w:hAnsi="Times New Roman" w:cs="Times New Roman"/>
          <w:sz w:val="28"/>
          <w:szCs w:val="28"/>
        </w:rPr>
        <w:t xml:space="preserve"> și alte limbi de circulație internațională:</w:t>
      </w:r>
      <w:r w:rsidR="00EE4EDB" w:rsidRPr="00914330">
        <w:t xml:space="preserve"> </w:t>
      </w:r>
    </w:p>
    <w:p w14:paraId="6D16F68E" w14:textId="368BE1DE" w:rsidR="007D2F51" w:rsidRPr="00914330" w:rsidRDefault="007D2F51" w:rsidP="000E0FA8">
      <w:pPr>
        <w:pStyle w:val="Listparagraf"/>
        <w:numPr>
          <w:ilvl w:val="1"/>
          <w:numId w:val="2"/>
        </w:numPr>
        <w:pBdr>
          <w:top w:val="nil"/>
          <w:left w:val="nil"/>
          <w:bottom w:val="nil"/>
          <w:right w:val="nil"/>
          <w:between w:val="nil"/>
        </w:pBdr>
        <w:spacing w:line="240" w:lineRule="auto"/>
        <w:ind w:left="-810" w:firstLine="270"/>
        <w:jc w:val="both"/>
        <w:rPr>
          <w:rFonts w:ascii="Times New Roman" w:eastAsia="Times New Roman" w:hAnsi="Times New Roman" w:cs="Times New Roman"/>
          <w:sz w:val="28"/>
          <w:szCs w:val="28"/>
        </w:rPr>
      </w:pPr>
      <w:r w:rsidRPr="00914330">
        <w:rPr>
          <w:rFonts w:ascii="Times New Roman" w:eastAsia="Times New Roman" w:hAnsi="Times New Roman" w:cs="Times New Roman"/>
          <w:sz w:val="28"/>
          <w:szCs w:val="28"/>
        </w:rPr>
        <w:t xml:space="preserve">o listă a apelor </w:t>
      </w:r>
      <w:r w:rsidR="007D7E41" w:rsidRPr="00914330">
        <w:rPr>
          <w:rFonts w:ascii="Times New Roman" w:eastAsia="Times New Roman" w:hAnsi="Times New Roman" w:cs="Times New Roman"/>
          <w:sz w:val="28"/>
          <w:szCs w:val="28"/>
        </w:rPr>
        <w:t>de îmbăiere</w:t>
      </w:r>
      <w:r w:rsidRPr="00914330">
        <w:rPr>
          <w:rFonts w:ascii="Times New Roman" w:eastAsia="Times New Roman" w:hAnsi="Times New Roman" w:cs="Times New Roman"/>
          <w:sz w:val="28"/>
          <w:szCs w:val="28"/>
        </w:rPr>
        <w:t>;</w:t>
      </w:r>
    </w:p>
    <w:p w14:paraId="42484A0A" w14:textId="7726D34E" w:rsidR="00EE4EDB" w:rsidRPr="00914330" w:rsidRDefault="00EE4EDB" w:rsidP="000E0FA8">
      <w:pPr>
        <w:pStyle w:val="Listparagraf"/>
        <w:numPr>
          <w:ilvl w:val="1"/>
          <w:numId w:val="2"/>
        </w:numPr>
        <w:pBdr>
          <w:top w:val="nil"/>
          <w:left w:val="nil"/>
          <w:bottom w:val="nil"/>
          <w:right w:val="nil"/>
          <w:between w:val="nil"/>
        </w:pBdr>
        <w:spacing w:line="240" w:lineRule="auto"/>
        <w:ind w:left="-810" w:firstLine="270"/>
        <w:jc w:val="both"/>
        <w:rPr>
          <w:rFonts w:ascii="Times New Roman" w:eastAsia="Times New Roman" w:hAnsi="Times New Roman" w:cs="Times New Roman"/>
          <w:sz w:val="28"/>
          <w:szCs w:val="28"/>
        </w:rPr>
      </w:pPr>
      <w:r w:rsidRPr="00914330">
        <w:rPr>
          <w:rFonts w:ascii="Times New Roman" w:eastAsia="Times New Roman" w:hAnsi="Times New Roman" w:cs="Times New Roman"/>
          <w:sz w:val="28"/>
          <w:szCs w:val="28"/>
        </w:rPr>
        <w:t xml:space="preserve">clasificarea fiecărei ape </w:t>
      </w:r>
      <w:r w:rsidR="007D7E41" w:rsidRPr="00914330">
        <w:rPr>
          <w:rFonts w:ascii="Times New Roman" w:eastAsia="Times New Roman" w:hAnsi="Times New Roman" w:cs="Times New Roman"/>
          <w:sz w:val="28"/>
          <w:szCs w:val="28"/>
        </w:rPr>
        <w:t xml:space="preserve">de îmbăiere </w:t>
      </w:r>
      <w:r w:rsidRPr="00914330">
        <w:rPr>
          <w:rFonts w:ascii="Times New Roman" w:eastAsia="Times New Roman" w:hAnsi="Times New Roman" w:cs="Times New Roman"/>
          <w:sz w:val="28"/>
          <w:szCs w:val="28"/>
        </w:rPr>
        <w:t>în cursul ultimilor trei ani, precum și profilul acesteia, inclusiv rezultatele monitorizării efectuate în conformitate cu prezent</w:t>
      </w:r>
      <w:r w:rsidR="00465F52" w:rsidRPr="00914330">
        <w:rPr>
          <w:rFonts w:ascii="Times New Roman" w:eastAsia="Times New Roman" w:hAnsi="Times New Roman" w:cs="Times New Roman"/>
          <w:sz w:val="28"/>
          <w:szCs w:val="28"/>
        </w:rPr>
        <w:t>ul Regulament</w:t>
      </w:r>
      <w:r w:rsidRPr="00914330">
        <w:rPr>
          <w:rFonts w:ascii="Times New Roman" w:eastAsia="Times New Roman" w:hAnsi="Times New Roman" w:cs="Times New Roman"/>
          <w:sz w:val="28"/>
          <w:szCs w:val="28"/>
        </w:rPr>
        <w:t xml:space="preserve"> de la ultima clasificare;</w:t>
      </w:r>
    </w:p>
    <w:p w14:paraId="6A4D2EBB" w14:textId="49CF57DA" w:rsidR="00EE4EDB" w:rsidRPr="00914330" w:rsidRDefault="00EE4EDB" w:rsidP="000E0FA8">
      <w:pPr>
        <w:pStyle w:val="Listparagraf"/>
        <w:numPr>
          <w:ilvl w:val="1"/>
          <w:numId w:val="2"/>
        </w:numPr>
        <w:pBdr>
          <w:top w:val="nil"/>
          <w:left w:val="nil"/>
          <w:bottom w:val="nil"/>
          <w:right w:val="nil"/>
          <w:between w:val="nil"/>
        </w:pBdr>
        <w:spacing w:line="240" w:lineRule="auto"/>
        <w:ind w:left="-810" w:firstLine="270"/>
        <w:jc w:val="both"/>
        <w:rPr>
          <w:rFonts w:ascii="Times New Roman" w:eastAsia="Times New Roman" w:hAnsi="Times New Roman" w:cs="Times New Roman"/>
          <w:sz w:val="28"/>
          <w:szCs w:val="28"/>
        </w:rPr>
      </w:pPr>
      <w:r w:rsidRPr="00914330">
        <w:rPr>
          <w:rFonts w:ascii="Times New Roman" w:eastAsia="Times New Roman" w:hAnsi="Times New Roman" w:cs="Times New Roman"/>
          <w:sz w:val="28"/>
          <w:szCs w:val="28"/>
        </w:rPr>
        <w:t xml:space="preserve">în cazul apelor pentru </w:t>
      </w:r>
      <w:r w:rsidR="003C71F9" w:rsidRPr="00914330">
        <w:rPr>
          <w:rFonts w:ascii="Times New Roman" w:eastAsia="Times New Roman" w:hAnsi="Times New Roman" w:cs="Times New Roman"/>
          <w:sz w:val="28"/>
          <w:szCs w:val="28"/>
        </w:rPr>
        <w:t xml:space="preserve">de îmbăiere </w:t>
      </w:r>
      <w:r w:rsidRPr="00914330">
        <w:rPr>
          <w:rFonts w:ascii="Times New Roman" w:eastAsia="Times New Roman" w:hAnsi="Times New Roman" w:cs="Times New Roman"/>
          <w:sz w:val="28"/>
          <w:szCs w:val="28"/>
        </w:rPr>
        <w:t xml:space="preserve">clasificate ca fiind de calitate „nesatisfăcătoare”, informații privind cauzele poluării și măsurile adoptate în vederea prevenirii expunerii </w:t>
      </w:r>
      <w:r w:rsidR="00761EAA" w:rsidRPr="00914330">
        <w:rPr>
          <w:rFonts w:ascii="Times New Roman" w:eastAsia="Times New Roman" w:hAnsi="Times New Roman" w:cs="Times New Roman"/>
          <w:sz w:val="28"/>
          <w:szCs w:val="28"/>
        </w:rPr>
        <w:t xml:space="preserve">utilizatorilor </w:t>
      </w:r>
      <w:r w:rsidR="003C71F9" w:rsidRPr="00914330">
        <w:rPr>
          <w:rFonts w:ascii="Times New Roman" w:eastAsia="Times New Roman" w:hAnsi="Times New Roman" w:cs="Times New Roman"/>
          <w:sz w:val="28"/>
          <w:szCs w:val="28"/>
        </w:rPr>
        <w:t xml:space="preserve">de îmbăiere </w:t>
      </w:r>
      <w:r w:rsidRPr="00914330">
        <w:rPr>
          <w:rFonts w:ascii="Times New Roman" w:eastAsia="Times New Roman" w:hAnsi="Times New Roman" w:cs="Times New Roman"/>
          <w:sz w:val="28"/>
          <w:szCs w:val="28"/>
        </w:rPr>
        <w:t xml:space="preserve">la poluare și pentru soluționarea cauzelor, după cum se menționează la </w:t>
      </w:r>
      <w:r w:rsidR="00905080" w:rsidRPr="00914330">
        <w:rPr>
          <w:rFonts w:ascii="Times New Roman" w:eastAsia="Times New Roman" w:hAnsi="Times New Roman" w:cs="Times New Roman"/>
          <w:sz w:val="28"/>
          <w:szCs w:val="28"/>
        </w:rPr>
        <w:t xml:space="preserve">pct. </w:t>
      </w:r>
      <w:r w:rsidR="001A5E56" w:rsidRPr="00914330">
        <w:rPr>
          <w:rFonts w:ascii="Times New Roman" w:eastAsia="Times New Roman" w:hAnsi="Times New Roman" w:cs="Times New Roman"/>
          <w:sz w:val="28"/>
          <w:szCs w:val="28"/>
        </w:rPr>
        <w:t>26</w:t>
      </w:r>
      <w:r w:rsidR="00905080" w:rsidRPr="00914330">
        <w:rPr>
          <w:rFonts w:ascii="Times New Roman" w:eastAsia="Times New Roman" w:hAnsi="Times New Roman" w:cs="Times New Roman"/>
          <w:sz w:val="28"/>
          <w:szCs w:val="28"/>
        </w:rPr>
        <w:t>.</w:t>
      </w:r>
    </w:p>
    <w:p w14:paraId="2E06B89E" w14:textId="518A56E3" w:rsidR="00EE4EDB" w:rsidRPr="00914330" w:rsidRDefault="00EE4EDB" w:rsidP="000E0FA8">
      <w:pPr>
        <w:pStyle w:val="Listparagraf"/>
        <w:numPr>
          <w:ilvl w:val="1"/>
          <w:numId w:val="2"/>
        </w:numPr>
        <w:pBdr>
          <w:top w:val="nil"/>
          <w:left w:val="nil"/>
          <w:bottom w:val="nil"/>
          <w:right w:val="nil"/>
          <w:between w:val="nil"/>
        </w:pBdr>
        <w:spacing w:line="240" w:lineRule="auto"/>
        <w:ind w:left="-810" w:firstLine="270"/>
        <w:jc w:val="both"/>
        <w:rPr>
          <w:rFonts w:ascii="Times New Roman" w:eastAsia="Times New Roman" w:hAnsi="Times New Roman" w:cs="Times New Roman"/>
          <w:sz w:val="28"/>
          <w:szCs w:val="28"/>
        </w:rPr>
      </w:pPr>
      <w:r w:rsidRPr="00914330">
        <w:rPr>
          <w:rFonts w:ascii="Times New Roman" w:eastAsia="Times New Roman" w:hAnsi="Times New Roman" w:cs="Times New Roman"/>
          <w:sz w:val="28"/>
          <w:szCs w:val="28"/>
        </w:rPr>
        <w:t>în cazul apelor</w:t>
      </w:r>
      <w:r w:rsidR="003C71F9" w:rsidRPr="00914330">
        <w:rPr>
          <w:rFonts w:ascii="Times New Roman" w:eastAsia="Times New Roman" w:hAnsi="Times New Roman" w:cs="Times New Roman"/>
          <w:sz w:val="28"/>
          <w:szCs w:val="28"/>
          <w:lang w:eastAsia="en-GB"/>
        </w:rPr>
        <w:t xml:space="preserve"> </w:t>
      </w:r>
      <w:r w:rsidR="003C71F9" w:rsidRPr="00914330">
        <w:rPr>
          <w:rFonts w:ascii="Times New Roman" w:eastAsia="Times New Roman" w:hAnsi="Times New Roman" w:cs="Times New Roman"/>
          <w:sz w:val="28"/>
          <w:szCs w:val="28"/>
        </w:rPr>
        <w:t>de îmbăiere</w:t>
      </w:r>
      <w:r w:rsidRPr="00914330">
        <w:rPr>
          <w:rFonts w:ascii="Times New Roman" w:eastAsia="Times New Roman" w:hAnsi="Times New Roman" w:cs="Times New Roman"/>
          <w:sz w:val="28"/>
          <w:szCs w:val="28"/>
        </w:rPr>
        <w:t xml:space="preserve"> supuse poluării pe termen scurt, informații generale privind:</w:t>
      </w:r>
    </w:p>
    <w:p w14:paraId="081E9CCE" w14:textId="77777777" w:rsidR="006E75DC" w:rsidRPr="00914330" w:rsidRDefault="00EE4EDB" w:rsidP="000E0FA8">
      <w:pPr>
        <w:pStyle w:val="Listparagraf"/>
        <w:numPr>
          <w:ilvl w:val="2"/>
          <w:numId w:val="2"/>
        </w:numPr>
        <w:pBdr>
          <w:top w:val="nil"/>
          <w:left w:val="nil"/>
          <w:bottom w:val="nil"/>
          <w:right w:val="nil"/>
          <w:between w:val="nil"/>
        </w:pBdr>
        <w:tabs>
          <w:tab w:val="left" w:pos="360"/>
        </w:tabs>
        <w:spacing w:line="240" w:lineRule="auto"/>
        <w:ind w:left="-630" w:firstLine="90"/>
        <w:jc w:val="both"/>
        <w:rPr>
          <w:rFonts w:asciiTheme="majorBidi" w:eastAsia="Times New Roman" w:hAnsiTheme="majorBidi" w:cstheme="majorBidi"/>
          <w:sz w:val="28"/>
          <w:szCs w:val="28"/>
        </w:rPr>
      </w:pPr>
      <w:r w:rsidRPr="00914330">
        <w:rPr>
          <w:rFonts w:asciiTheme="majorBidi" w:eastAsia="Times New Roman" w:hAnsiTheme="majorBidi" w:cstheme="majorBidi"/>
          <w:sz w:val="28"/>
          <w:szCs w:val="28"/>
        </w:rPr>
        <w:t>condițiile susceptibile să conducă la poluare pe termen scurt;</w:t>
      </w:r>
    </w:p>
    <w:p w14:paraId="6E8B9E48" w14:textId="20E4E47F" w:rsidR="000D4043" w:rsidRPr="00914330" w:rsidRDefault="00EE4EDB" w:rsidP="000E0FA8">
      <w:pPr>
        <w:pStyle w:val="Listparagraf"/>
        <w:numPr>
          <w:ilvl w:val="2"/>
          <w:numId w:val="2"/>
        </w:numPr>
        <w:pBdr>
          <w:top w:val="nil"/>
          <w:left w:val="nil"/>
          <w:bottom w:val="nil"/>
          <w:right w:val="nil"/>
          <w:between w:val="nil"/>
        </w:pBdr>
        <w:tabs>
          <w:tab w:val="left" w:pos="360"/>
        </w:tabs>
        <w:spacing w:line="240" w:lineRule="auto"/>
        <w:ind w:left="-630" w:firstLine="90"/>
        <w:jc w:val="both"/>
        <w:rPr>
          <w:rFonts w:asciiTheme="majorBidi" w:eastAsia="Times New Roman" w:hAnsiTheme="majorBidi" w:cstheme="majorBidi"/>
          <w:sz w:val="28"/>
          <w:szCs w:val="28"/>
        </w:rPr>
      </w:pPr>
      <w:r w:rsidRPr="00914330">
        <w:rPr>
          <w:rFonts w:asciiTheme="majorBidi" w:hAnsiTheme="majorBidi" w:cstheme="majorBidi"/>
          <w:sz w:val="28"/>
          <w:szCs w:val="28"/>
        </w:rPr>
        <w:t xml:space="preserve">probabilitatea producerii unei asemenea poluări și durata probabilă </w:t>
      </w:r>
    </w:p>
    <w:p w14:paraId="0F3BDCE5" w14:textId="77777777" w:rsidR="006E75DC" w:rsidRPr="00914330" w:rsidRDefault="00EE4EDB" w:rsidP="006E75DC">
      <w:pPr>
        <w:pStyle w:val="Listparagraf"/>
        <w:pBdr>
          <w:top w:val="nil"/>
          <w:left w:val="nil"/>
          <w:bottom w:val="nil"/>
          <w:right w:val="nil"/>
          <w:between w:val="nil"/>
        </w:pBdr>
        <w:spacing w:line="240" w:lineRule="auto"/>
        <w:ind w:left="-900" w:firstLine="90"/>
        <w:jc w:val="both"/>
        <w:rPr>
          <w:rFonts w:asciiTheme="majorBidi" w:eastAsia="Times New Roman" w:hAnsiTheme="majorBidi" w:cstheme="majorBidi"/>
          <w:sz w:val="28"/>
          <w:szCs w:val="28"/>
        </w:rPr>
      </w:pPr>
      <w:r w:rsidRPr="00914330">
        <w:rPr>
          <w:rFonts w:asciiTheme="majorBidi" w:eastAsia="Times New Roman" w:hAnsiTheme="majorBidi" w:cstheme="majorBidi"/>
          <w:sz w:val="28"/>
          <w:szCs w:val="28"/>
        </w:rPr>
        <w:t xml:space="preserve">a </w:t>
      </w:r>
      <w:r w:rsidR="000D4043" w:rsidRPr="00914330">
        <w:rPr>
          <w:rFonts w:asciiTheme="majorBidi" w:eastAsia="Times New Roman" w:hAnsiTheme="majorBidi" w:cstheme="majorBidi"/>
          <w:sz w:val="28"/>
          <w:szCs w:val="28"/>
        </w:rPr>
        <w:t>acesteia</w:t>
      </w:r>
      <w:r w:rsidRPr="00914330">
        <w:rPr>
          <w:rFonts w:asciiTheme="majorBidi" w:eastAsia="Times New Roman" w:hAnsiTheme="majorBidi" w:cstheme="majorBidi"/>
          <w:sz w:val="28"/>
          <w:szCs w:val="28"/>
        </w:rPr>
        <w:t>;</w:t>
      </w:r>
    </w:p>
    <w:p w14:paraId="192086C2" w14:textId="1CCB6910" w:rsidR="00EE4EDB" w:rsidRPr="00914330" w:rsidRDefault="00EE4EDB" w:rsidP="000E0FA8">
      <w:pPr>
        <w:pStyle w:val="Listparagraf"/>
        <w:numPr>
          <w:ilvl w:val="2"/>
          <w:numId w:val="2"/>
        </w:numPr>
        <w:pBdr>
          <w:top w:val="nil"/>
          <w:left w:val="nil"/>
          <w:bottom w:val="nil"/>
          <w:right w:val="nil"/>
          <w:between w:val="nil"/>
        </w:pBdr>
        <w:spacing w:line="240" w:lineRule="auto"/>
        <w:ind w:left="-810" w:firstLine="270"/>
        <w:jc w:val="both"/>
        <w:rPr>
          <w:rFonts w:asciiTheme="majorBidi" w:eastAsia="Times New Roman" w:hAnsiTheme="majorBidi" w:cstheme="majorBidi"/>
          <w:sz w:val="28"/>
          <w:szCs w:val="28"/>
        </w:rPr>
      </w:pPr>
      <w:r w:rsidRPr="00914330">
        <w:rPr>
          <w:rFonts w:asciiTheme="majorBidi" w:eastAsia="Times New Roman" w:hAnsiTheme="majorBidi" w:cstheme="majorBidi"/>
          <w:sz w:val="28"/>
          <w:szCs w:val="28"/>
        </w:rPr>
        <w:t xml:space="preserve">cauzele poluării și măsurile adoptate în vederea prevenirii expunerii  </w:t>
      </w:r>
      <w:r w:rsidR="00761EAA" w:rsidRPr="00914330">
        <w:rPr>
          <w:rFonts w:asciiTheme="majorBidi" w:eastAsia="Times New Roman" w:hAnsiTheme="majorBidi" w:cstheme="majorBidi"/>
          <w:sz w:val="28"/>
          <w:szCs w:val="28"/>
        </w:rPr>
        <w:t>utilizatorilor</w:t>
      </w:r>
      <w:r w:rsidR="000D4043" w:rsidRPr="00914330">
        <w:rPr>
          <w:rFonts w:asciiTheme="majorBidi" w:eastAsia="Times New Roman" w:hAnsiTheme="majorBidi" w:cstheme="majorBidi"/>
          <w:sz w:val="28"/>
          <w:szCs w:val="28"/>
        </w:rPr>
        <w:t xml:space="preserve"> </w:t>
      </w:r>
      <w:r w:rsidR="003C71F9" w:rsidRPr="00914330">
        <w:rPr>
          <w:rFonts w:asciiTheme="majorBidi" w:eastAsia="Times New Roman" w:hAnsiTheme="majorBidi" w:cstheme="majorBidi"/>
          <w:sz w:val="28"/>
          <w:szCs w:val="28"/>
        </w:rPr>
        <w:t xml:space="preserve">de îmbăiere </w:t>
      </w:r>
      <w:r w:rsidRPr="00914330">
        <w:rPr>
          <w:rFonts w:asciiTheme="majorBidi" w:eastAsia="Times New Roman" w:hAnsiTheme="majorBidi" w:cstheme="majorBidi"/>
          <w:sz w:val="28"/>
          <w:szCs w:val="28"/>
        </w:rPr>
        <w:t>la poluare și tratarea cauzelor.</w:t>
      </w:r>
    </w:p>
    <w:p w14:paraId="394FF744" w14:textId="2EC2EF44" w:rsidR="00761EAA" w:rsidRPr="00914330" w:rsidRDefault="00EE4EDB" w:rsidP="0007194D">
      <w:pPr>
        <w:pStyle w:val="Listparagraf"/>
        <w:numPr>
          <w:ilvl w:val="0"/>
          <w:numId w:val="2"/>
        </w:numPr>
        <w:pBdr>
          <w:top w:val="nil"/>
          <w:left w:val="nil"/>
          <w:bottom w:val="nil"/>
          <w:right w:val="nil"/>
          <w:between w:val="nil"/>
        </w:pBdr>
        <w:spacing w:line="240" w:lineRule="auto"/>
        <w:ind w:left="-810" w:firstLine="283"/>
        <w:jc w:val="both"/>
        <w:rPr>
          <w:rFonts w:ascii="Times New Roman" w:eastAsia="Times New Roman" w:hAnsi="Times New Roman" w:cs="Times New Roman"/>
          <w:sz w:val="28"/>
          <w:szCs w:val="28"/>
        </w:rPr>
      </w:pPr>
      <w:r w:rsidRPr="00914330">
        <w:rPr>
          <w:rFonts w:ascii="Times New Roman" w:eastAsia="Times New Roman" w:hAnsi="Times New Roman" w:cs="Times New Roman"/>
          <w:sz w:val="28"/>
          <w:szCs w:val="28"/>
        </w:rPr>
        <w:t xml:space="preserve">Lista prevăzută la </w:t>
      </w:r>
      <w:r w:rsidR="00905080" w:rsidRPr="00914330">
        <w:rPr>
          <w:rFonts w:ascii="Times New Roman" w:eastAsia="Times New Roman" w:hAnsi="Times New Roman" w:cs="Times New Roman"/>
          <w:sz w:val="28"/>
          <w:szCs w:val="28"/>
        </w:rPr>
        <w:t xml:space="preserve">pct. </w:t>
      </w:r>
      <w:r w:rsidR="00DB5617" w:rsidRPr="00914330">
        <w:rPr>
          <w:rFonts w:ascii="Times New Roman" w:eastAsia="Times New Roman" w:hAnsi="Times New Roman" w:cs="Times New Roman"/>
          <w:sz w:val="28"/>
          <w:szCs w:val="28"/>
        </w:rPr>
        <w:t>4</w:t>
      </w:r>
      <w:r w:rsidR="001A5E56" w:rsidRPr="00914330">
        <w:rPr>
          <w:rFonts w:ascii="Times New Roman" w:eastAsia="Times New Roman" w:hAnsi="Times New Roman" w:cs="Times New Roman"/>
          <w:sz w:val="28"/>
          <w:szCs w:val="28"/>
        </w:rPr>
        <w:t>5</w:t>
      </w:r>
      <w:r w:rsidR="009B1F50" w:rsidRPr="00914330">
        <w:rPr>
          <w:rFonts w:ascii="Times New Roman" w:eastAsia="Times New Roman" w:hAnsi="Times New Roman" w:cs="Times New Roman"/>
          <w:sz w:val="28"/>
          <w:szCs w:val="28"/>
        </w:rPr>
        <w:t>.1</w:t>
      </w:r>
      <w:r w:rsidRPr="00914330">
        <w:rPr>
          <w:rFonts w:ascii="Times New Roman" w:eastAsia="Times New Roman" w:hAnsi="Times New Roman" w:cs="Times New Roman"/>
          <w:sz w:val="28"/>
          <w:szCs w:val="28"/>
        </w:rPr>
        <w:t xml:space="preserve"> este disponibilă în fiecare an înainte de începerea sezonului </w:t>
      </w:r>
      <w:r w:rsidR="003C71F9" w:rsidRPr="00914330">
        <w:rPr>
          <w:rFonts w:ascii="Times New Roman" w:eastAsia="Times New Roman" w:hAnsi="Times New Roman" w:cs="Times New Roman"/>
          <w:sz w:val="28"/>
          <w:szCs w:val="28"/>
        </w:rPr>
        <w:t>de îmbăiere</w:t>
      </w:r>
      <w:r w:rsidRPr="00914330">
        <w:rPr>
          <w:rFonts w:ascii="Times New Roman" w:eastAsia="Times New Roman" w:hAnsi="Times New Roman" w:cs="Times New Roman"/>
          <w:sz w:val="28"/>
          <w:szCs w:val="28"/>
        </w:rPr>
        <w:t xml:space="preserve">. </w:t>
      </w:r>
    </w:p>
    <w:p w14:paraId="0FDE71EF" w14:textId="063D1A2F" w:rsidR="00EE4EDB" w:rsidRPr="00914330" w:rsidRDefault="00EE4EDB" w:rsidP="006E75DC">
      <w:pPr>
        <w:pStyle w:val="Listparagraf"/>
        <w:numPr>
          <w:ilvl w:val="0"/>
          <w:numId w:val="2"/>
        </w:numPr>
        <w:pBdr>
          <w:top w:val="nil"/>
          <w:left w:val="nil"/>
          <w:bottom w:val="nil"/>
          <w:right w:val="nil"/>
          <w:between w:val="nil"/>
        </w:pBdr>
        <w:spacing w:line="240" w:lineRule="auto"/>
        <w:ind w:left="-810" w:firstLine="283"/>
        <w:jc w:val="both"/>
        <w:rPr>
          <w:rFonts w:ascii="Times New Roman" w:eastAsia="Times New Roman" w:hAnsi="Times New Roman" w:cs="Times New Roman"/>
          <w:sz w:val="28"/>
          <w:szCs w:val="28"/>
        </w:rPr>
      </w:pPr>
      <w:r w:rsidRPr="00914330">
        <w:rPr>
          <w:rFonts w:ascii="Times New Roman" w:eastAsia="Times New Roman" w:hAnsi="Times New Roman" w:cs="Times New Roman"/>
          <w:sz w:val="28"/>
          <w:szCs w:val="28"/>
        </w:rPr>
        <w:t xml:space="preserve">Rezultatele monitorizărilor prevăzute </w:t>
      </w:r>
      <w:r w:rsidR="00905080" w:rsidRPr="00914330">
        <w:rPr>
          <w:rFonts w:ascii="Times New Roman" w:eastAsia="Times New Roman" w:hAnsi="Times New Roman" w:cs="Times New Roman"/>
          <w:sz w:val="28"/>
          <w:szCs w:val="28"/>
        </w:rPr>
        <w:t>pct. 4</w:t>
      </w:r>
      <w:r w:rsidR="005023A9" w:rsidRPr="00914330">
        <w:rPr>
          <w:rFonts w:ascii="Times New Roman" w:eastAsia="Times New Roman" w:hAnsi="Times New Roman" w:cs="Times New Roman"/>
          <w:sz w:val="28"/>
          <w:szCs w:val="28"/>
        </w:rPr>
        <w:t>5</w:t>
      </w:r>
      <w:r w:rsidR="00905080" w:rsidRPr="00914330">
        <w:rPr>
          <w:rFonts w:ascii="Times New Roman" w:eastAsia="Times New Roman" w:hAnsi="Times New Roman" w:cs="Times New Roman"/>
          <w:sz w:val="28"/>
          <w:szCs w:val="28"/>
        </w:rPr>
        <w:t>.2</w:t>
      </w:r>
      <w:r w:rsidRPr="00914330">
        <w:rPr>
          <w:rFonts w:ascii="Times New Roman" w:eastAsia="Times New Roman" w:hAnsi="Times New Roman" w:cs="Times New Roman"/>
          <w:sz w:val="28"/>
          <w:szCs w:val="28"/>
        </w:rPr>
        <w:t xml:space="preserve"> sunt disponibile pe </w:t>
      </w:r>
      <w:r w:rsidR="00905080" w:rsidRPr="00914330">
        <w:rPr>
          <w:rFonts w:ascii="Times New Roman" w:eastAsia="Times New Roman" w:hAnsi="Times New Roman" w:cs="Times New Roman"/>
          <w:sz w:val="28"/>
          <w:szCs w:val="28"/>
        </w:rPr>
        <w:t>site-ul</w:t>
      </w:r>
      <w:r w:rsidRPr="00914330">
        <w:rPr>
          <w:rFonts w:ascii="Times New Roman" w:eastAsia="Times New Roman" w:hAnsi="Times New Roman" w:cs="Times New Roman"/>
          <w:sz w:val="28"/>
          <w:szCs w:val="28"/>
        </w:rPr>
        <w:t xml:space="preserve">, </w:t>
      </w:r>
      <w:r w:rsidR="001A5E56" w:rsidRPr="00914330">
        <w:rPr>
          <w:rFonts w:ascii="Times New Roman" w:hAnsi="Times New Roman" w:cs="Times New Roman"/>
          <w:sz w:val="28"/>
          <w:szCs w:val="28"/>
          <w:shd w:val="clear" w:color="auto" w:fill="FFFFFF"/>
        </w:rPr>
        <w:t>ANSP</w:t>
      </w:r>
      <w:r w:rsidR="00905080" w:rsidRPr="00914330">
        <w:rPr>
          <w:rFonts w:ascii="Times New Roman" w:hAnsi="Times New Roman" w:cs="Times New Roman"/>
          <w:sz w:val="28"/>
          <w:szCs w:val="28"/>
          <w:shd w:val="clear" w:color="auto" w:fill="FFFFFF"/>
        </w:rPr>
        <w:t xml:space="preserve"> după finalizarea analizei.</w:t>
      </w:r>
    </w:p>
    <w:p w14:paraId="70286F03" w14:textId="504A757D" w:rsidR="00905080" w:rsidRPr="00914330" w:rsidRDefault="00EE4EDB" w:rsidP="006E75DC">
      <w:pPr>
        <w:pStyle w:val="Listparagraf"/>
        <w:numPr>
          <w:ilvl w:val="0"/>
          <w:numId w:val="2"/>
        </w:numPr>
        <w:pBdr>
          <w:top w:val="nil"/>
          <w:left w:val="nil"/>
          <w:bottom w:val="nil"/>
          <w:right w:val="nil"/>
          <w:between w:val="nil"/>
        </w:pBdr>
        <w:spacing w:line="240" w:lineRule="auto"/>
        <w:ind w:left="-810" w:firstLine="283"/>
        <w:jc w:val="both"/>
        <w:rPr>
          <w:rFonts w:ascii="Times New Roman" w:eastAsia="Times New Roman" w:hAnsi="Times New Roman" w:cs="Times New Roman"/>
          <w:sz w:val="28"/>
          <w:szCs w:val="28"/>
        </w:rPr>
      </w:pPr>
      <w:r w:rsidRPr="00914330">
        <w:rPr>
          <w:rFonts w:ascii="Times New Roman" w:eastAsia="Times New Roman" w:hAnsi="Times New Roman" w:cs="Times New Roman"/>
          <w:sz w:val="28"/>
          <w:szCs w:val="28"/>
        </w:rPr>
        <w:t xml:space="preserve">Informațiile prevăzute la </w:t>
      </w:r>
      <w:r w:rsidR="00905080" w:rsidRPr="00914330">
        <w:rPr>
          <w:rFonts w:ascii="Times New Roman" w:eastAsia="Times New Roman" w:hAnsi="Times New Roman" w:cs="Times New Roman"/>
          <w:sz w:val="28"/>
          <w:szCs w:val="28"/>
        </w:rPr>
        <w:t xml:space="preserve">pct. </w:t>
      </w:r>
      <w:r w:rsidR="005023A9" w:rsidRPr="00914330">
        <w:rPr>
          <w:rFonts w:ascii="Times New Roman" w:eastAsia="Times New Roman" w:hAnsi="Times New Roman" w:cs="Times New Roman"/>
          <w:sz w:val="28"/>
          <w:szCs w:val="28"/>
        </w:rPr>
        <w:t>4</w:t>
      </w:r>
      <w:r w:rsidR="001A5E56" w:rsidRPr="00914330">
        <w:rPr>
          <w:rFonts w:ascii="Times New Roman" w:eastAsia="Times New Roman" w:hAnsi="Times New Roman" w:cs="Times New Roman"/>
          <w:sz w:val="28"/>
          <w:szCs w:val="28"/>
        </w:rPr>
        <w:t>4</w:t>
      </w:r>
      <w:r w:rsidR="00905080" w:rsidRPr="00914330">
        <w:rPr>
          <w:rFonts w:ascii="Times New Roman" w:eastAsia="Times New Roman" w:hAnsi="Times New Roman" w:cs="Times New Roman"/>
          <w:sz w:val="28"/>
          <w:szCs w:val="28"/>
        </w:rPr>
        <w:t xml:space="preserve"> și 4</w:t>
      </w:r>
      <w:r w:rsidR="001A5E56" w:rsidRPr="00914330">
        <w:rPr>
          <w:rFonts w:ascii="Times New Roman" w:eastAsia="Times New Roman" w:hAnsi="Times New Roman" w:cs="Times New Roman"/>
          <w:sz w:val="28"/>
          <w:szCs w:val="28"/>
        </w:rPr>
        <w:t>5</w:t>
      </w:r>
      <w:r w:rsidRPr="00914330">
        <w:rPr>
          <w:rFonts w:ascii="Times New Roman" w:eastAsia="Times New Roman" w:hAnsi="Times New Roman" w:cs="Times New Roman"/>
          <w:sz w:val="28"/>
          <w:szCs w:val="28"/>
        </w:rPr>
        <w:t xml:space="preserve"> sunt </w:t>
      </w:r>
      <w:r w:rsidR="00F27969" w:rsidRPr="00914330">
        <w:rPr>
          <w:rFonts w:ascii="Times New Roman" w:eastAsia="Times New Roman" w:hAnsi="Times New Roman" w:cs="Times New Roman"/>
          <w:sz w:val="28"/>
          <w:szCs w:val="28"/>
        </w:rPr>
        <w:t>comunicate</w:t>
      </w:r>
      <w:r w:rsidRPr="00914330">
        <w:rPr>
          <w:rFonts w:ascii="Times New Roman" w:eastAsia="Times New Roman" w:hAnsi="Times New Roman" w:cs="Times New Roman"/>
          <w:sz w:val="28"/>
          <w:szCs w:val="28"/>
        </w:rPr>
        <w:t xml:space="preserve"> de îndată ce sunt disponibile</w:t>
      </w:r>
      <w:r w:rsidR="00AD2653" w:rsidRPr="00914330">
        <w:rPr>
          <w:rFonts w:ascii="Times New Roman" w:eastAsia="Times New Roman" w:hAnsi="Times New Roman" w:cs="Times New Roman"/>
          <w:sz w:val="28"/>
          <w:szCs w:val="28"/>
        </w:rPr>
        <w:t>.</w:t>
      </w:r>
    </w:p>
    <w:p w14:paraId="0B6146BF" w14:textId="4FE405D4" w:rsidR="00C3278B" w:rsidRPr="00914330" w:rsidRDefault="00905080" w:rsidP="00902C1E">
      <w:pPr>
        <w:pStyle w:val="Listparagraf"/>
        <w:numPr>
          <w:ilvl w:val="0"/>
          <w:numId w:val="2"/>
        </w:numPr>
        <w:pBdr>
          <w:top w:val="nil"/>
          <w:left w:val="nil"/>
          <w:bottom w:val="nil"/>
          <w:right w:val="nil"/>
          <w:between w:val="nil"/>
        </w:pBdr>
        <w:spacing w:line="240" w:lineRule="auto"/>
        <w:ind w:left="-810" w:firstLine="283"/>
        <w:jc w:val="both"/>
        <w:rPr>
          <w:rFonts w:ascii="Times New Roman" w:eastAsia="Times New Roman" w:hAnsi="Times New Roman" w:cs="Times New Roman"/>
          <w:sz w:val="28"/>
          <w:szCs w:val="28"/>
        </w:rPr>
      </w:pPr>
      <w:r w:rsidRPr="00914330">
        <w:rPr>
          <w:rFonts w:ascii="Times New Roman" w:eastAsia="Times New Roman" w:hAnsi="Times New Roman" w:cs="Times New Roman"/>
          <w:sz w:val="28"/>
          <w:szCs w:val="28"/>
        </w:rPr>
        <w:t xml:space="preserve">Autoritățile competente comunică publicului ori de câte ori este posibil </w:t>
      </w:r>
      <w:r w:rsidR="001A5E56" w:rsidRPr="00914330">
        <w:rPr>
          <w:rFonts w:ascii="Times New Roman" w:eastAsia="Times New Roman" w:hAnsi="Times New Roman" w:cs="Times New Roman"/>
          <w:sz w:val="28"/>
          <w:szCs w:val="28"/>
        </w:rPr>
        <w:t>informații bazate pe tehnologii cu referințe geografice și le prezintă într-o manieră clară și coerentă, în special prin utilizarea semnelor și a simbolurilor.</w:t>
      </w:r>
    </w:p>
    <w:p w14:paraId="3B216DF0" w14:textId="6B0A7617" w:rsidR="00EE4EDB" w:rsidRPr="00914330" w:rsidRDefault="00EE4EDB" w:rsidP="00EE4EDB">
      <w:pPr>
        <w:shd w:val="clear" w:color="auto" w:fill="FFFFFF"/>
        <w:jc w:val="center"/>
        <w:rPr>
          <w:b/>
          <w:bCs/>
          <w:sz w:val="28"/>
          <w:szCs w:val="28"/>
          <w:lang w:val="ro-RO"/>
        </w:rPr>
      </w:pPr>
      <w:r w:rsidRPr="00914330">
        <w:rPr>
          <w:b/>
          <w:bCs/>
          <w:sz w:val="28"/>
          <w:szCs w:val="28"/>
          <w:lang w:val="ro-RO"/>
        </w:rPr>
        <w:t xml:space="preserve">Secțiunea </w:t>
      </w:r>
      <w:r w:rsidR="00905080" w:rsidRPr="00914330">
        <w:rPr>
          <w:b/>
          <w:bCs/>
          <w:sz w:val="28"/>
          <w:szCs w:val="28"/>
          <w:lang w:val="ro-RO"/>
        </w:rPr>
        <w:t>a 2-a</w:t>
      </w:r>
    </w:p>
    <w:p w14:paraId="30728C00" w14:textId="77777777" w:rsidR="006D3FB2" w:rsidRPr="00914330" w:rsidRDefault="00EE4EDB" w:rsidP="006D3FB2">
      <w:pPr>
        <w:shd w:val="clear" w:color="auto" w:fill="FFFFFF"/>
        <w:jc w:val="center"/>
        <w:rPr>
          <w:b/>
          <w:bCs/>
          <w:sz w:val="28"/>
          <w:szCs w:val="28"/>
          <w:lang w:val="ro-RO"/>
        </w:rPr>
      </w:pPr>
      <w:r w:rsidRPr="00914330">
        <w:rPr>
          <w:b/>
          <w:bCs/>
          <w:sz w:val="28"/>
          <w:szCs w:val="28"/>
          <w:lang w:val="ro-RO"/>
        </w:rPr>
        <w:t>Rapoarte</w:t>
      </w:r>
    </w:p>
    <w:p w14:paraId="59415BE3" w14:textId="65499B9C" w:rsidR="00481204" w:rsidRPr="00914330" w:rsidRDefault="00481204" w:rsidP="00887659">
      <w:pPr>
        <w:pBdr>
          <w:top w:val="nil"/>
          <w:left w:val="nil"/>
          <w:bottom w:val="nil"/>
          <w:right w:val="nil"/>
          <w:between w:val="nil"/>
        </w:pBdr>
        <w:jc w:val="both"/>
        <w:rPr>
          <w:rFonts w:eastAsia="Arial Unicode MS"/>
          <w:bCs/>
          <w:sz w:val="28"/>
          <w:szCs w:val="28"/>
          <w:lang w:val="ro-RO"/>
        </w:rPr>
      </w:pPr>
    </w:p>
    <w:p w14:paraId="4292F30A" w14:textId="51D6BA78" w:rsidR="00887659" w:rsidRPr="00914330" w:rsidRDefault="00887659" w:rsidP="00607303">
      <w:pPr>
        <w:pStyle w:val="Listparagraf"/>
        <w:numPr>
          <w:ilvl w:val="0"/>
          <w:numId w:val="2"/>
        </w:numPr>
        <w:pBdr>
          <w:top w:val="nil"/>
          <w:left w:val="nil"/>
          <w:bottom w:val="nil"/>
          <w:right w:val="nil"/>
          <w:between w:val="nil"/>
        </w:pBdr>
        <w:spacing w:line="240" w:lineRule="auto"/>
        <w:ind w:left="-810" w:firstLine="283"/>
        <w:jc w:val="both"/>
        <w:rPr>
          <w:rFonts w:ascii="Times New Roman" w:eastAsia="Arial Unicode MS" w:hAnsi="Times New Roman" w:cs="Times New Roman"/>
          <w:bCs/>
          <w:sz w:val="28"/>
          <w:szCs w:val="28"/>
        </w:rPr>
      </w:pPr>
      <w:r w:rsidRPr="00914330">
        <w:rPr>
          <w:rFonts w:ascii="Times New Roman" w:eastAsia="Arial Unicode MS" w:hAnsi="Times New Roman" w:cs="Times New Roman"/>
          <w:bCs/>
          <w:sz w:val="28"/>
          <w:szCs w:val="28"/>
        </w:rPr>
        <w:t xml:space="preserve">Pentru fiecare zonă </w:t>
      </w:r>
      <w:r w:rsidR="003C71F9" w:rsidRPr="00914330">
        <w:rPr>
          <w:rFonts w:ascii="Times New Roman" w:eastAsia="Arial Unicode MS" w:hAnsi="Times New Roman" w:cs="Times New Roman"/>
          <w:bCs/>
          <w:sz w:val="28"/>
          <w:szCs w:val="28"/>
        </w:rPr>
        <w:t>de îmbăiere</w:t>
      </w:r>
      <w:r w:rsidRPr="00914330">
        <w:rPr>
          <w:rFonts w:ascii="Times New Roman" w:eastAsia="Arial Unicode MS" w:hAnsi="Times New Roman" w:cs="Times New Roman"/>
          <w:bCs/>
          <w:sz w:val="28"/>
          <w:szCs w:val="28"/>
        </w:rPr>
        <w:t xml:space="preserve">, Ministerul Sănătății furnizează Comisiei </w:t>
      </w:r>
      <w:r w:rsidR="009D1A6C">
        <w:rPr>
          <w:rFonts w:ascii="Times New Roman" w:eastAsia="Arial Unicode MS" w:hAnsi="Times New Roman" w:cs="Times New Roman"/>
          <w:bCs/>
          <w:sz w:val="28"/>
          <w:szCs w:val="28"/>
        </w:rPr>
        <w:t xml:space="preserve">Europene </w:t>
      </w:r>
      <w:r w:rsidRPr="00914330">
        <w:rPr>
          <w:rFonts w:ascii="Times New Roman" w:eastAsia="Arial Unicode MS" w:hAnsi="Times New Roman" w:cs="Times New Roman"/>
          <w:bCs/>
          <w:sz w:val="28"/>
          <w:szCs w:val="28"/>
        </w:rPr>
        <w:t xml:space="preserve">rezultatele monitorizării și evaluării calității apei </w:t>
      </w:r>
      <w:r w:rsidR="003C71F9" w:rsidRPr="00914330">
        <w:rPr>
          <w:rFonts w:ascii="Times New Roman" w:eastAsia="Arial Unicode MS" w:hAnsi="Times New Roman" w:cs="Times New Roman"/>
          <w:bCs/>
          <w:sz w:val="28"/>
          <w:szCs w:val="28"/>
        </w:rPr>
        <w:t>de îmbăiere</w:t>
      </w:r>
      <w:r w:rsidRPr="00914330">
        <w:rPr>
          <w:rFonts w:ascii="Times New Roman" w:eastAsia="Arial Unicode MS" w:hAnsi="Times New Roman" w:cs="Times New Roman"/>
          <w:bCs/>
          <w:sz w:val="28"/>
          <w:szCs w:val="28"/>
        </w:rPr>
        <w:t xml:space="preserve">, precum și o descriere a măsurilor de gestionare importante care au fost adoptate. </w:t>
      </w:r>
      <w:r w:rsidR="001A5E56" w:rsidRPr="00914330">
        <w:rPr>
          <w:rFonts w:ascii="Times New Roman" w:eastAsia="Arial Unicode MS" w:hAnsi="Times New Roman" w:cs="Times New Roman"/>
          <w:bCs/>
          <w:sz w:val="28"/>
          <w:szCs w:val="28"/>
        </w:rPr>
        <w:t>Aceste informații sunt comunitate a</w:t>
      </w:r>
      <w:r w:rsidRPr="00914330">
        <w:rPr>
          <w:rFonts w:ascii="Times New Roman" w:eastAsia="Arial Unicode MS" w:hAnsi="Times New Roman" w:cs="Times New Roman"/>
          <w:bCs/>
          <w:sz w:val="28"/>
          <w:szCs w:val="28"/>
        </w:rPr>
        <w:t xml:space="preserve">nual, până la 31 decembrie, pentru sezonul </w:t>
      </w:r>
      <w:r w:rsidR="001A5E56" w:rsidRPr="00914330">
        <w:rPr>
          <w:rFonts w:ascii="Times New Roman" w:eastAsia="Arial Unicode MS" w:hAnsi="Times New Roman" w:cs="Times New Roman"/>
          <w:bCs/>
          <w:sz w:val="28"/>
          <w:szCs w:val="28"/>
        </w:rPr>
        <w:t>de îmbăiere anterior</w:t>
      </w:r>
      <w:r w:rsidRPr="00914330">
        <w:rPr>
          <w:rFonts w:ascii="Times New Roman" w:eastAsia="Arial Unicode MS" w:hAnsi="Times New Roman" w:cs="Times New Roman"/>
          <w:bCs/>
          <w:sz w:val="28"/>
          <w:szCs w:val="28"/>
        </w:rPr>
        <w:t xml:space="preserve">. </w:t>
      </w:r>
    </w:p>
    <w:p w14:paraId="1423A7EA" w14:textId="1F146754" w:rsidR="00887659" w:rsidRPr="00914330" w:rsidRDefault="00887659" w:rsidP="00607303">
      <w:pPr>
        <w:pStyle w:val="Listparagraf"/>
        <w:numPr>
          <w:ilvl w:val="0"/>
          <w:numId w:val="2"/>
        </w:numPr>
        <w:pBdr>
          <w:top w:val="nil"/>
          <w:left w:val="nil"/>
          <w:bottom w:val="nil"/>
          <w:right w:val="nil"/>
          <w:between w:val="nil"/>
        </w:pBdr>
        <w:spacing w:line="240" w:lineRule="auto"/>
        <w:ind w:left="-810" w:firstLine="283"/>
        <w:jc w:val="both"/>
        <w:rPr>
          <w:rFonts w:ascii="Times New Roman" w:eastAsia="Arial Unicode MS" w:hAnsi="Times New Roman" w:cs="Times New Roman"/>
          <w:bCs/>
          <w:sz w:val="28"/>
          <w:szCs w:val="28"/>
        </w:rPr>
      </w:pPr>
      <w:r w:rsidRPr="00914330">
        <w:rPr>
          <w:rFonts w:ascii="Times New Roman" w:eastAsia="Arial Unicode MS" w:hAnsi="Times New Roman" w:cs="Times New Roman"/>
          <w:bCs/>
          <w:sz w:val="28"/>
          <w:szCs w:val="28"/>
        </w:rPr>
        <w:t>Rapoartele prevăzute la pct. 5</w:t>
      </w:r>
      <w:r w:rsidR="001A5E56" w:rsidRPr="00914330">
        <w:rPr>
          <w:rFonts w:ascii="Times New Roman" w:eastAsia="Arial Unicode MS" w:hAnsi="Times New Roman" w:cs="Times New Roman"/>
          <w:bCs/>
          <w:sz w:val="28"/>
          <w:szCs w:val="28"/>
        </w:rPr>
        <w:t>0</w:t>
      </w:r>
      <w:r w:rsidRPr="00914330">
        <w:rPr>
          <w:rFonts w:ascii="Times New Roman" w:eastAsia="Arial Unicode MS" w:hAnsi="Times New Roman" w:cs="Times New Roman"/>
          <w:bCs/>
          <w:sz w:val="28"/>
          <w:szCs w:val="28"/>
        </w:rPr>
        <w:t xml:space="preserve"> vor fi furnizate de îndată ce a fost realizată prima evaluare a calității apei </w:t>
      </w:r>
      <w:r w:rsidR="003C71F9" w:rsidRPr="00914330">
        <w:rPr>
          <w:rFonts w:ascii="Times New Roman" w:eastAsia="Arial Unicode MS" w:hAnsi="Times New Roman" w:cs="Times New Roman"/>
          <w:bCs/>
          <w:sz w:val="28"/>
          <w:szCs w:val="28"/>
        </w:rPr>
        <w:t xml:space="preserve">de îmbăiere </w:t>
      </w:r>
      <w:r w:rsidRPr="00914330">
        <w:rPr>
          <w:rFonts w:ascii="Times New Roman" w:eastAsia="Arial Unicode MS" w:hAnsi="Times New Roman" w:cs="Times New Roman"/>
          <w:bCs/>
          <w:sz w:val="28"/>
          <w:szCs w:val="28"/>
        </w:rPr>
        <w:t>în conformitate pct.</w:t>
      </w:r>
      <w:r w:rsidR="001A5E56" w:rsidRPr="00914330">
        <w:rPr>
          <w:rFonts w:ascii="Times New Roman" w:eastAsia="Arial Unicode MS" w:hAnsi="Times New Roman" w:cs="Times New Roman"/>
          <w:bCs/>
          <w:sz w:val="28"/>
          <w:szCs w:val="28"/>
        </w:rPr>
        <w:t xml:space="preserve"> 17</w:t>
      </w:r>
      <w:r w:rsidRPr="00914330">
        <w:rPr>
          <w:rFonts w:ascii="Times New Roman" w:eastAsia="Arial Unicode MS" w:hAnsi="Times New Roman" w:cs="Times New Roman"/>
          <w:bCs/>
          <w:sz w:val="28"/>
          <w:szCs w:val="28"/>
        </w:rPr>
        <w:t xml:space="preserve"> .</w:t>
      </w:r>
    </w:p>
    <w:p w14:paraId="48A94EF0" w14:textId="4D9BA976" w:rsidR="00887659" w:rsidRPr="00914330" w:rsidRDefault="00887659" w:rsidP="00607303">
      <w:pPr>
        <w:pStyle w:val="Listparagraf"/>
        <w:numPr>
          <w:ilvl w:val="0"/>
          <w:numId w:val="2"/>
        </w:numPr>
        <w:pBdr>
          <w:top w:val="nil"/>
          <w:left w:val="nil"/>
          <w:bottom w:val="nil"/>
          <w:right w:val="nil"/>
          <w:between w:val="nil"/>
        </w:pBdr>
        <w:spacing w:line="240" w:lineRule="auto"/>
        <w:ind w:left="-810" w:firstLine="283"/>
        <w:jc w:val="both"/>
        <w:rPr>
          <w:rFonts w:ascii="Times New Roman" w:eastAsia="Arial Unicode MS" w:hAnsi="Times New Roman" w:cs="Times New Roman"/>
          <w:bCs/>
          <w:sz w:val="28"/>
          <w:szCs w:val="28"/>
        </w:rPr>
      </w:pPr>
      <w:r w:rsidRPr="00914330">
        <w:rPr>
          <w:rFonts w:ascii="Times New Roman" w:eastAsia="Arial Unicode MS" w:hAnsi="Times New Roman" w:cs="Times New Roman"/>
          <w:bCs/>
          <w:sz w:val="28"/>
          <w:szCs w:val="28"/>
        </w:rPr>
        <w:lastRenderedPageBreak/>
        <w:t>M</w:t>
      </w:r>
      <w:r w:rsidR="001271B2" w:rsidRPr="00914330">
        <w:rPr>
          <w:rFonts w:ascii="Times New Roman" w:eastAsia="Arial Unicode MS" w:hAnsi="Times New Roman" w:cs="Times New Roman"/>
          <w:bCs/>
          <w:sz w:val="28"/>
          <w:szCs w:val="28"/>
        </w:rPr>
        <w:t xml:space="preserve">inisterul </w:t>
      </w:r>
      <w:r w:rsidRPr="00914330">
        <w:rPr>
          <w:rFonts w:ascii="Times New Roman" w:eastAsia="Arial Unicode MS" w:hAnsi="Times New Roman" w:cs="Times New Roman"/>
          <w:bCs/>
          <w:sz w:val="28"/>
          <w:szCs w:val="28"/>
        </w:rPr>
        <w:t>S</w:t>
      </w:r>
      <w:r w:rsidR="001271B2" w:rsidRPr="00914330">
        <w:rPr>
          <w:rFonts w:ascii="Times New Roman" w:eastAsia="Arial Unicode MS" w:hAnsi="Times New Roman" w:cs="Times New Roman"/>
          <w:bCs/>
          <w:sz w:val="28"/>
          <w:szCs w:val="28"/>
        </w:rPr>
        <w:t>ănătății</w:t>
      </w:r>
      <w:r w:rsidRPr="00914330">
        <w:rPr>
          <w:rFonts w:ascii="Times New Roman" w:eastAsia="Arial Unicode MS" w:hAnsi="Times New Roman" w:cs="Times New Roman"/>
          <w:bCs/>
          <w:sz w:val="28"/>
          <w:szCs w:val="28"/>
        </w:rPr>
        <w:t xml:space="preserve"> notifică anual Comisiei</w:t>
      </w:r>
      <w:r w:rsidR="009D1A6C">
        <w:rPr>
          <w:rFonts w:ascii="Times New Roman" w:eastAsia="Arial Unicode MS" w:hAnsi="Times New Roman" w:cs="Times New Roman"/>
          <w:bCs/>
          <w:sz w:val="28"/>
          <w:szCs w:val="28"/>
        </w:rPr>
        <w:t xml:space="preserve"> Europene</w:t>
      </w:r>
      <w:r w:rsidRPr="00914330">
        <w:rPr>
          <w:rFonts w:ascii="Times New Roman" w:eastAsia="Arial Unicode MS" w:hAnsi="Times New Roman" w:cs="Times New Roman"/>
          <w:bCs/>
          <w:sz w:val="28"/>
          <w:szCs w:val="28"/>
        </w:rPr>
        <w:t xml:space="preserve">, înainte de începerea sezonului </w:t>
      </w:r>
      <w:r w:rsidR="003C71F9" w:rsidRPr="00914330">
        <w:rPr>
          <w:rFonts w:ascii="Times New Roman" w:eastAsia="Arial Unicode MS" w:hAnsi="Times New Roman" w:cs="Times New Roman"/>
          <w:bCs/>
          <w:sz w:val="28"/>
          <w:szCs w:val="28"/>
        </w:rPr>
        <w:t>de îmbăiere</w:t>
      </w:r>
      <w:r w:rsidRPr="00914330">
        <w:rPr>
          <w:rFonts w:ascii="Times New Roman" w:eastAsia="Arial Unicode MS" w:hAnsi="Times New Roman" w:cs="Times New Roman"/>
          <w:bCs/>
          <w:sz w:val="28"/>
          <w:szCs w:val="28"/>
        </w:rPr>
        <w:t xml:space="preserve">, toate apele identificate ca ape </w:t>
      </w:r>
      <w:r w:rsidR="003C71F9" w:rsidRPr="00914330">
        <w:rPr>
          <w:rFonts w:ascii="Times New Roman" w:eastAsia="Arial Unicode MS" w:hAnsi="Times New Roman" w:cs="Times New Roman"/>
          <w:bCs/>
          <w:sz w:val="28"/>
          <w:szCs w:val="28"/>
        </w:rPr>
        <w:t>de îmbăiere</w:t>
      </w:r>
      <w:r w:rsidRPr="00914330">
        <w:rPr>
          <w:rFonts w:ascii="Times New Roman" w:eastAsia="Arial Unicode MS" w:hAnsi="Times New Roman" w:cs="Times New Roman"/>
          <w:bCs/>
          <w:sz w:val="28"/>
          <w:szCs w:val="28"/>
        </w:rPr>
        <w:t xml:space="preserve">, inclusiv motivele oricărei modificări în raport cu anul precedent, pentru prima dată această informație va fi raportată înainte de începerea primului sezon </w:t>
      </w:r>
      <w:r w:rsidR="003C71F9" w:rsidRPr="00914330">
        <w:rPr>
          <w:rFonts w:ascii="Times New Roman" w:eastAsia="Arial Unicode MS" w:hAnsi="Times New Roman" w:cs="Times New Roman"/>
          <w:bCs/>
          <w:sz w:val="28"/>
          <w:szCs w:val="28"/>
        </w:rPr>
        <w:t xml:space="preserve">de îmbăiere </w:t>
      </w:r>
      <w:r w:rsidRPr="00914330">
        <w:rPr>
          <w:rFonts w:ascii="Times New Roman" w:eastAsia="Arial Unicode MS" w:hAnsi="Times New Roman" w:cs="Times New Roman"/>
          <w:bCs/>
          <w:sz w:val="28"/>
          <w:szCs w:val="28"/>
        </w:rPr>
        <w:t>după 24 martie 20</w:t>
      </w:r>
      <w:r w:rsidR="001A5E56" w:rsidRPr="00914330">
        <w:rPr>
          <w:rFonts w:ascii="Times New Roman" w:eastAsia="Arial Unicode MS" w:hAnsi="Times New Roman" w:cs="Times New Roman"/>
          <w:bCs/>
          <w:sz w:val="28"/>
          <w:szCs w:val="28"/>
        </w:rPr>
        <w:t>30</w:t>
      </w:r>
      <w:r w:rsidRPr="00914330">
        <w:rPr>
          <w:rFonts w:ascii="Times New Roman" w:eastAsia="Arial Unicode MS" w:hAnsi="Times New Roman" w:cs="Times New Roman"/>
          <w:bCs/>
          <w:sz w:val="28"/>
          <w:szCs w:val="28"/>
        </w:rPr>
        <w:t>.</w:t>
      </w:r>
    </w:p>
    <w:p w14:paraId="3E57CDF7" w14:textId="5389B29C" w:rsidR="000D4043" w:rsidRPr="00914330" w:rsidRDefault="000D4043" w:rsidP="00607303">
      <w:pPr>
        <w:pStyle w:val="Listparagraf"/>
        <w:numPr>
          <w:ilvl w:val="0"/>
          <w:numId w:val="2"/>
        </w:numPr>
        <w:pBdr>
          <w:top w:val="nil"/>
          <w:left w:val="nil"/>
          <w:bottom w:val="nil"/>
          <w:right w:val="nil"/>
          <w:between w:val="nil"/>
        </w:pBdr>
        <w:spacing w:line="240" w:lineRule="auto"/>
        <w:ind w:left="-810" w:firstLine="283"/>
        <w:jc w:val="both"/>
        <w:rPr>
          <w:rFonts w:ascii="Times New Roman" w:eastAsia="Times New Roman" w:hAnsi="Times New Roman" w:cs="Times New Roman"/>
          <w:bCs/>
          <w:sz w:val="28"/>
          <w:szCs w:val="28"/>
        </w:rPr>
      </w:pPr>
      <w:r w:rsidRPr="00914330">
        <w:rPr>
          <w:rFonts w:ascii="Times New Roman" w:eastAsia="Times New Roman" w:hAnsi="Times New Roman" w:cs="Times New Roman"/>
          <w:bCs/>
          <w:sz w:val="28"/>
          <w:szCs w:val="28"/>
        </w:rPr>
        <w:t>În scopul informării populației,</w:t>
      </w:r>
      <w:r w:rsidR="00430568" w:rsidRPr="00914330">
        <w:rPr>
          <w:rFonts w:ascii="Times New Roman" w:eastAsia="Times New Roman" w:hAnsi="Times New Roman" w:cs="Times New Roman"/>
          <w:bCs/>
          <w:sz w:val="28"/>
          <w:szCs w:val="28"/>
        </w:rPr>
        <w:t xml:space="preserve"> </w:t>
      </w:r>
      <w:r w:rsidRPr="00914330">
        <w:rPr>
          <w:rFonts w:ascii="Times New Roman" w:eastAsia="Times New Roman" w:hAnsi="Times New Roman" w:cs="Times New Roman"/>
          <w:bCs/>
          <w:sz w:val="28"/>
          <w:szCs w:val="28"/>
        </w:rPr>
        <w:t>Agenți</w:t>
      </w:r>
      <w:r w:rsidR="00430568" w:rsidRPr="00914330">
        <w:rPr>
          <w:rFonts w:ascii="Times New Roman" w:eastAsia="Times New Roman" w:hAnsi="Times New Roman" w:cs="Times New Roman"/>
          <w:bCs/>
          <w:sz w:val="28"/>
          <w:szCs w:val="28"/>
        </w:rPr>
        <w:t>a</w:t>
      </w:r>
      <w:r w:rsidRPr="00914330">
        <w:rPr>
          <w:rFonts w:ascii="Times New Roman" w:eastAsia="Times New Roman" w:hAnsi="Times New Roman" w:cs="Times New Roman"/>
          <w:bCs/>
          <w:sz w:val="28"/>
          <w:szCs w:val="28"/>
        </w:rPr>
        <w:t xml:space="preserve"> Național</w:t>
      </w:r>
      <w:r w:rsidR="00430568" w:rsidRPr="00914330">
        <w:rPr>
          <w:rFonts w:ascii="Times New Roman" w:eastAsia="Times New Roman" w:hAnsi="Times New Roman" w:cs="Times New Roman"/>
          <w:bCs/>
          <w:sz w:val="28"/>
          <w:szCs w:val="28"/>
        </w:rPr>
        <w:t>ă</w:t>
      </w:r>
      <w:r w:rsidRPr="00914330">
        <w:rPr>
          <w:rFonts w:ascii="Times New Roman" w:eastAsia="Times New Roman" w:hAnsi="Times New Roman" w:cs="Times New Roman"/>
          <w:bCs/>
          <w:sz w:val="28"/>
          <w:szCs w:val="28"/>
        </w:rPr>
        <w:t xml:space="preserve"> pentru Sănătate Publică, publică anual pe site-ul web oficial al instituției Raportul național privind calitatea apei </w:t>
      </w:r>
      <w:r w:rsidR="003C71F9" w:rsidRPr="00914330">
        <w:rPr>
          <w:rFonts w:ascii="Times New Roman" w:eastAsia="Times New Roman" w:hAnsi="Times New Roman" w:cs="Times New Roman"/>
          <w:bCs/>
          <w:sz w:val="28"/>
          <w:szCs w:val="28"/>
        </w:rPr>
        <w:t>de îmbăiere</w:t>
      </w:r>
      <w:r w:rsidRPr="00914330">
        <w:rPr>
          <w:rFonts w:ascii="Times New Roman" w:eastAsia="Times New Roman" w:hAnsi="Times New Roman" w:cs="Times New Roman"/>
          <w:bCs/>
          <w:sz w:val="28"/>
          <w:szCs w:val="28"/>
        </w:rPr>
        <w:t>, care va conține informația conform programelor de monitorizare și va cuprinde cel puțin:</w:t>
      </w:r>
    </w:p>
    <w:p w14:paraId="4BFE3488" w14:textId="055BAFD7" w:rsidR="00607303" w:rsidRPr="00914330" w:rsidRDefault="000D4043" w:rsidP="00607303">
      <w:pPr>
        <w:pStyle w:val="Listparagraf"/>
        <w:numPr>
          <w:ilvl w:val="1"/>
          <w:numId w:val="2"/>
        </w:numPr>
        <w:pBdr>
          <w:top w:val="nil"/>
          <w:left w:val="nil"/>
          <w:bottom w:val="nil"/>
          <w:right w:val="nil"/>
          <w:between w:val="nil"/>
        </w:pBdr>
        <w:spacing w:line="240" w:lineRule="auto"/>
        <w:ind w:left="-720" w:firstLine="360"/>
        <w:jc w:val="both"/>
        <w:rPr>
          <w:rFonts w:asciiTheme="majorBidi" w:eastAsia="Times New Roman" w:hAnsiTheme="majorBidi" w:cstheme="majorBidi"/>
          <w:bCs/>
          <w:sz w:val="28"/>
          <w:szCs w:val="28"/>
        </w:rPr>
      </w:pPr>
      <w:r w:rsidRPr="00914330">
        <w:rPr>
          <w:rFonts w:asciiTheme="majorBidi" w:eastAsia="Times New Roman" w:hAnsiTheme="majorBidi" w:cstheme="majorBidi"/>
          <w:bCs/>
          <w:sz w:val="28"/>
          <w:szCs w:val="28"/>
        </w:rPr>
        <w:t xml:space="preserve"> rezultatele monitorizării calității apei date pe regiuni și clasificarea zonelor </w:t>
      </w:r>
      <w:r w:rsidR="003C71F9" w:rsidRPr="00914330">
        <w:rPr>
          <w:rFonts w:asciiTheme="majorBidi" w:eastAsia="Times New Roman" w:hAnsiTheme="majorBidi" w:cstheme="majorBidi"/>
          <w:bCs/>
          <w:sz w:val="28"/>
          <w:szCs w:val="28"/>
        </w:rPr>
        <w:t>de îmbăiere</w:t>
      </w:r>
      <w:r w:rsidRPr="00914330">
        <w:rPr>
          <w:rFonts w:asciiTheme="majorBidi" w:eastAsia="Times New Roman" w:hAnsiTheme="majorBidi" w:cstheme="majorBidi"/>
          <w:bCs/>
          <w:sz w:val="28"/>
          <w:szCs w:val="28"/>
        </w:rPr>
        <w:t>;</w:t>
      </w:r>
    </w:p>
    <w:p w14:paraId="674B0FDE" w14:textId="29757FB5" w:rsidR="00481204" w:rsidRPr="00914330" w:rsidRDefault="00E061D7" w:rsidP="00E061D7">
      <w:pPr>
        <w:pStyle w:val="Listparagraf"/>
        <w:numPr>
          <w:ilvl w:val="1"/>
          <w:numId w:val="2"/>
        </w:numPr>
        <w:pBdr>
          <w:top w:val="nil"/>
          <w:left w:val="nil"/>
          <w:bottom w:val="nil"/>
          <w:right w:val="nil"/>
          <w:between w:val="nil"/>
        </w:pBdr>
        <w:spacing w:line="240" w:lineRule="auto"/>
        <w:ind w:left="-810" w:firstLine="450"/>
        <w:jc w:val="both"/>
        <w:rPr>
          <w:rFonts w:asciiTheme="majorBidi" w:eastAsia="Times New Roman" w:hAnsiTheme="majorBidi" w:cstheme="majorBidi"/>
          <w:bCs/>
          <w:sz w:val="28"/>
          <w:szCs w:val="28"/>
        </w:rPr>
      </w:pPr>
      <w:r>
        <w:rPr>
          <w:rFonts w:asciiTheme="majorBidi" w:hAnsiTheme="majorBidi" w:cstheme="majorBidi"/>
          <w:bCs/>
          <w:sz w:val="28"/>
          <w:szCs w:val="28"/>
        </w:rPr>
        <w:t xml:space="preserve"> </w:t>
      </w:r>
      <w:r w:rsidR="000D4043" w:rsidRPr="00914330">
        <w:rPr>
          <w:rFonts w:asciiTheme="majorBidi" w:hAnsiTheme="majorBidi" w:cstheme="majorBidi"/>
          <w:bCs/>
          <w:sz w:val="28"/>
          <w:szCs w:val="28"/>
        </w:rPr>
        <w:t>descrierea situației pentru o perioadă de 3 ani consecutivi;</w:t>
      </w:r>
    </w:p>
    <w:p w14:paraId="6CED9834" w14:textId="77777777" w:rsidR="001E73F2" w:rsidRPr="00914330" w:rsidRDefault="001E73F2" w:rsidP="001E73F2">
      <w:pPr>
        <w:pStyle w:val="Listparagraf"/>
        <w:shd w:val="clear" w:color="auto" w:fill="FFFFFF"/>
        <w:spacing w:after="165" w:line="240" w:lineRule="auto"/>
        <w:ind w:left="-426"/>
        <w:jc w:val="both"/>
        <w:rPr>
          <w:rFonts w:ascii="Times New Roman" w:eastAsia="Times New Roman" w:hAnsi="Times New Roman" w:cs="Times New Roman"/>
          <w:sz w:val="28"/>
          <w:szCs w:val="28"/>
          <w:lang w:eastAsia="ro-RO"/>
        </w:rPr>
      </w:pPr>
    </w:p>
    <w:p w14:paraId="582CA772" w14:textId="49DD2420" w:rsidR="00024271" w:rsidRDefault="007C2E91" w:rsidP="007C2E91">
      <w:pPr>
        <w:pStyle w:val="Listparagraf"/>
        <w:shd w:val="clear" w:color="auto" w:fill="FFFFFF"/>
        <w:spacing w:after="0" w:line="240" w:lineRule="auto"/>
        <w:rPr>
          <w:rFonts w:ascii="Times New Roman" w:eastAsia="Times New Roman" w:hAnsi="Times New Roman" w:cs="Times New Roman"/>
          <w:b/>
          <w:bCs/>
          <w:sz w:val="24"/>
          <w:szCs w:val="24"/>
        </w:rPr>
      </w:pPr>
      <w:r w:rsidRPr="00914330">
        <w:rPr>
          <w:rFonts w:ascii="Times New Roman" w:eastAsia="Times New Roman" w:hAnsi="Times New Roman" w:cs="Times New Roman"/>
          <w:b/>
          <w:bCs/>
          <w:sz w:val="24"/>
          <w:szCs w:val="24"/>
        </w:rPr>
        <w:t xml:space="preserve">                                   </w:t>
      </w:r>
    </w:p>
    <w:p w14:paraId="7475856F" w14:textId="77777777" w:rsidR="00810AC3" w:rsidRPr="00914330" w:rsidRDefault="00810AC3" w:rsidP="007C2E91">
      <w:pPr>
        <w:pStyle w:val="Listparagraf"/>
        <w:shd w:val="clear" w:color="auto" w:fill="FFFFFF"/>
        <w:spacing w:after="0" w:line="240" w:lineRule="auto"/>
        <w:rPr>
          <w:rFonts w:ascii="Times New Roman" w:eastAsia="Times New Roman" w:hAnsi="Times New Roman" w:cs="Times New Roman"/>
          <w:b/>
          <w:bCs/>
          <w:sz w:val="24"/>
          <w:szCs w:val="24"/>
        </w:rPr>
      </w:pPr>
    </w:p>
    <w:p w14:paraId="389CAA49" w14:textId="2C73A957" w:rsidR="007C2E91" w:rsidRPr="00914330" w:rsidRDefault="003016FB" w:rsidP="003016FB">
      <w:pPr>
        <w:pStyle w:val="Listparagraf"/>
        <w:shd w:val="clear" w:color="auto" w:fill="FFFFFF"/>
        <w:spacing w:after="0" w:line="240" w:lineRule="auto"/>
        <w:rPr>
          <w:rFonts w:ascii="Times New Roman" w:eastAsia="Times New Roman" w:hAnsi="Times New Roman" w:cs="Times New Roman"/>
          <w:b/>
          <w:bCs/>
          <w:sz w:val="28"/>
          <w:szCs w:val="28"/>
        </w:rPr>
      </w:pPr>
      <w:r w:rsidRPr="00914330">
        <w:rPr>
          <w:rFonts w:ascii="Times New Roman" w:eastAsia="Times New Roman" w:hAnsi="Times New Roman" w:cs="Times New Roman"/>
          <w:b/>
          <w:bCs/>
          <w:sz w:val="28"/>
          <w:szCs w:val="28"/>
        </w:rPr>
        <w:t xml:space="preserve">                                      </w:t>
      </w:r>
      <w:r w:rsidR="007C2E91" w:rsidRPr="00914330">
        <w:rPr>
          <w:rFonts w:ascii="Times New Roman" w:eastAsia="Times New Roman" w:hAnsi="Times New Roman" w:cs="Times New Roman"/>
          <w:b/>
          <w:bCs/>
          <w:sz w:val="28"/>
          <w:szCs w:val="28"/>
        </w:rPr>
        <w:t xml:space="preserve">CAPITOLUL </w:t>
      </w:r>
      <w:r w:rsidR="008A264A">
        <w:rPr>
          <w:rFonts w:ascii="Times New Roman" w:eastAsia="Times New Roman" w:hAnsi="Times New Roman" w:cs="Times New Roman"/>
          <w:b/>
          <w:bCs/>
          <w:sz w:val="28"/>
          <w:szCs w:val="28"/>
        </w:rPr>
        <w:t>I</w:t>
      </w:r>
      <w:r w:rsidR="007C2E91" w:rsidRPr="00914330">
        <w:rPr>
          <w:rFonts w:ascii="Times New Roman" w:eastAsia="Times New Roman" w:hAnsi="Times New Roman" w:cs="Times New Roman"/>
          <w:b/>
          <w:bCs/>
          <w:sz w:val="28"/>
          <w:szCs w:val="28"/>
        </w:rPr>
        <w:t>V</w:t>
      </w:r>
    </w:p>
    <w:p w14:paraId="4E4FB888" w14:textId="7D4E7FEA" w:rsidR="007C2E91" w:rsidRDefault="00727C8D" w:rsidP="00727C8D">
      <w:pPr>
        <w:pStyle w:val="Listparagraf"/>
        <w:shd w:val="clear" w:color="auto" w:fill="FFFFFF"/>
        <w:spacing w:after="0" w:line="240" w:lineRule="auto"/>
        <w:rPr>
          <w:rFonts w:ascii="Times New Roman" w:eastAsia="Times New Roman" w:hAnsi="Times New Roman" w:cs="Times New Roman"/>
          <w:b/>
          <w:bCs/>
          <w:sz w:val="28"/>
          <w:szCs w:val="28"/>
        </w:rPr>
      </w:pPr>
      <w:r w:rsidRPr="00727C8D">
        <w:rPr>
          <w:rFonts w:ascii="Times New Roman" w:eastAsia="Times New Roman" w:hAnsi="Times New Roman" w:cs="Times New Roman"/>
          <w:b/>
          <w:bCs/>
          <w:sz w:val="28"/>
          <w:szCs w:val="28"/>
        </w:rPr>
        <w:t xml:space="preserve">          RESPONSABILITĂȚILE AUTORITĂȚILOR</w:t>
      </w:r>
    </w:p>
    <w:p w14:paraId="337EC3EC" w14:textId="77777777" w:rsidR="00727C8D" w:rsidRPr="00727C8D" w:rsidRDefault="00727C8D" w:rsidP="00727C8D">
      <w:pPr>
        <w:pStyle w:val="Listparagraf"/>
        <w:shd w:val="clear" w:color="auto" w:fill="FFFFFF"/>
        <w:spacing w:after="0" w:line="240" w:lineRule="auto"/>
        <w:rPr>
          <w:rFonts w:ascii="Times New Roman" w:eastAsia="Times New Roman" w:hAnsi="Times New Roman" w:cs="Times New Roman"/>
          <w:b/>
          <w:bCs/>
          <w:sz w:val="28"/>
          <w:szCs w:val="28"/>
        </w:rPr>
      </w:pPr>
    </w:p>
    <w:p w14:paraId="7E3A6BA9" w14:textId="02EA9403" w:rsidR="00273EE2" w:rsidRPr="00914330" w:rsidRDefault="00810AC3" w:rsidP="00273EE2">
      <w:pPr>
        <w:pStyle w:val="Listparagraf"/>
        <w:numPr>
          <w:ilvl w:val="0"/>
          <w:numId w:val="2"/>
        </w:numPr>
        <w:shd w:val="clear" w:color="auto" w:fill="FFFFFF"/>
        <w:spacing w:after="165"/>
        <w:ind w:left="-851" w:firstLine="425"/>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 </w:t>
      </w:r>
      <w:r w:rsidR="009B1F50" w:rsidRPr="00914330">
        <w:rPr>
          <w:rFonts w:ascii="Times New Roman" w:eastAsia="Times New Roman" w:hAnsi="Times New Roman" w:cs="Times New Roman"/>
          <w:sz w:val="28"/>
          <w:szCs w:val="28"/>
          <w:lang w:eastAsia="ro-RO"/>
        </w:rPr>
        <w:t xml:space="preserve">Măsurile care trebuie adoptate în conformitate cu prevederile pct. </w:t>
      </w:r>
      <w:r w:rsidR="00902C1E" w:rsidRPr="00914330">
        <w:rPr>
          <w:rFonts w:ascii="Times New Roman" w:eastAsia="Times New Roman" w:hAnsi="Times New Roman" w:cs="Times New Roman"/>
          <w:sz w:val="28"/>
          <w:szCs w:val="28"/>
          <w:lang w:eastAsia="ro-RO"/>
        </w:rPr>
        <w:t>44.1</w:t>
      </w:r>
      <w:r w:rsidR="009B1F50" w:rsidRPr="00914330">
        <w:rPr>
          <w:rFonts w:ascii="Times New Roman" w:eastAsia="Times New Roman" w:hAnsi="Times New Roman" w:cs="Times New Roman"/>
          <w:sz w:val="28"/>
          <w:szCs w:val="28"/>
          <w:lang w:eastAsia="ro-RO"/>
        </w:rPr>
        <w:t xml:space="preserve"> se elaborează de către ANSP </w:t>
      </w:r>
      <w:r w:rsidR="00607303" w:rsidRPr="00914330">
        <w:rPr>
          <w:rFonts w:ascii="Times New Roman" w:eastAsia="Times New Roman" w:hAnsi="Times New Roman" w:cs="Times New Roman"/>
          <w:sz w:val="28"/>
          <w:szCs w:val="28"/>
          <w:lang w:eastAsia="ro-RO"/>
        </w:rPr>
        <w:t>și</w:t>
      </w:r>
      <w:r w:rsidR="009B1F50" w:rsidRPr="00914330">
        <w:rPr>
          <w:rFonts w:ascii="Times New Roman" w:eastAsia="Times New Roman" w:hAnsi="Times New Roman" w:cs="Times New Roman"/>
          <w:sz w:val="28"/>
          <w:szCs w:val="28"/>
          <w:lang w:eastAsia="ro-RO"/>
        </w:rPr>
        <w:t xml:space="preserve"> </w:t>
      </w:r>
      <w:r w:rsidR="00742BC2">
        <w:rPr>
          <w:rFonts w:ascii="Times New Roman" w:eastAsia="Times New Roman" w:hAnsi="Times New Roman" w:cs="Times New Roman"/>
          <w:sz w:val="28"/>
          <w:szCs w:val="28"/>
          <w:lang w:eastAsia="ro-RO"/>
        </w:rPr>
        <w:t xml:space="preserve">IP </w:t>
      </w:r>
      <w:r w:rsidR="009B1F50" w:rsidRPr="00914330">
        <w:rPr>
          <w:rFonts w:ascii="Times New Roman" w:eastAsia="Times New Roman" w:hAnsi="Times New Roman" w:cs="Times New Roman"/>
          <w:sz w:val="28"/>
          <w:szCs w:val="28"/>
          <w:lang w:eastAsia="ro-RO"/>
        </w:rPr>
        <w:t>A</w:t>
      </w:r>
      <w:r w:rsidR="001271B2" w:rsidRPr="00914330">
        <w:rPr>
          <w:rFonts w:ascii="Times New Roman" w:eastAsia="Times New Roman" w:hAnsi="Times New Roman" w:cs="Times New Roman"/>
          <w:sz w:val="28"/>
          <w:szCs w:val="28"/>
          <w:lang w:eastAsia="ro-RO"/>
        </w:rPr>
        <w:t>NA</w:t>
      </w:r>
      <w:r w:rsidR="009B1F50" w:rsidRPr="00914330">
        <w:rPr>
          <w:rFonts w:ascii="Times New Roman" w:eastAsia="Times New Roman" w:hAnsi="Times New Roman" w:cs="Times New Roman"/>
          <w:sz w:val="28"/>
          <w:szCs w:val="28"/>
          <w:lang w:eastAsia="ro-RO"/>
        </w:rPr>
        <w:t xml:space="preserve">M și se implementează în colaborare cu </w:t>
      </w:r>
      <w:r w:rsidR="00887659" w:rsidRPr="00914330">
        <w:rPr>
          <w:rFonts w:ascii="Times New Roman" w:eastAsia="Times New Roman" w:hAnsi="Times New Roman" w:cs="Times New Roman"/>
          <w:sz w:val="28"/>
          <w:szCs w:val="28"/>
          <w:lang w:eastAsia="ro-RO"/>
        </w:rPr>
        <w:t>reprezentanții</w:t>
      </w:r>
      <w:r w:rsidR="009B1F50" w:rsidRPr="00914330">
        <w:rPr>
          <w:rFonts w:ascii="Times New Roman" w:eastAsia="Times New Roman" w:hAnsi="Times New Roman" w:cs="Times New Roman"/>
          <w:sz w:val="28"/>
          <w:szCs w:val="28"/>
          <w:lang w:eastAsia="ro-RO"/>
        </w:rPr>
        <w:t xml:space="preserve"> </w:t>
      </w:r>
      <w:r w:rsidR="00887659" w:rsidRPr="00914330">
        <w:rPr>
          <w:rFonts w:ascii="Times New Roman" w:eastAsia="Times New Roman" w:hAnsi="Times New Roman" w:cs="Times New Roman"/>
          <w:sz w:val="28"/>
          <w:szCs w:val="28"/>
          <w:lang w:eastAsia="ro-RO"/>
        </w:rPr>
        <w:t>autorităților</w:t>
      </w:r>
      <w:r w:rsidR="009B1F50" w:rsidRPr="00914330">
        <w:rPr>
          <w:rFonts w:ascii="Times New Roman" w:eastAsia="Times New Roman" w:hAnsi="Times New Roman" w:cs="Times New Roman"/>
          <w:sz w:val="28"/>
          <w:szCs w:val="28"/>
          <w:lang w:eastAsia="ro-RO"/>
        </w:rPr>
        <w:t xml:space="preserve"> publice locale, precum </w:t>
      </w:r>
      <w:r w:rsidR="00607303" w:rsidRPr="00914330">
        <w:rPr>
          <w:rFonts w:ascii="Times New Roman" w:eastAsia="Times New Roman" w:hAnsi="Times New Roman" w:cs="Times New Roman"/>
          <w:sz w:val="28"/>
          <w:szCs w:val="28"/>
          <w:lang w:eastAsia="ro-RO"/>
        </w:rPr>
        <w:t>și</w:t>
      </w:r>
      <w:r w:rsidR="009B1F50" w:rsidRPr="00914330">
        <w:rPr>
          <w:rFonts w:ascii="Times New Roman" w:eastAsia="Times New Roman" w:hAnsi="Times New Roman" w:cs="Times New Roman"/>
          <w:sz w:val="28"/>
          <w:szCs w:val="28"/>
          <w:lang w:eastAsia="ro-RO"/>
        </w:rPr>
        <w:t xml:space="preserve"> cu celelalte </w:t>
      </w:r>
      <w:r w:rsidR="00607303" w:rsidRPr="00914330">
        <w:rPr>
          <w:rFonts w:ascii="Times New Roman" w:eastAsia="Times New Roman" w:hAnsi="Times New Roman" w:cs="Times New Roman"/>
          <w:sz w:val="28"/>
          <w:szCs w:val="28"/>
          <w:lang w:eastAsia="ro-RO"/>
        </w:rPr>
        <w:t>părți</w:t>
      </w:r>
      <w:r w:rsidR="009B1F50" w:rsidRPr="00914330">
        <w:rPr>
          <w:rFonts w:ascii="Times New Roman" w:eastAsia="Times New Roman" w:hAnsi="Times New Roman" w:cs="Times New Roman"/>
          <w:sz w:val="28"/>
          <w:szCs w:val="28"/>
          <w:lang w:eastAsia="ro-RO"/>
        </w:rPr>
        <w:t xml:space="preserve"> interesate</w:t>
      </w:r>
      <w:r w:rsidR="00273EE2" w:rsidRPr="00914330">
        <w:rPr>
          <w:rFonts w:ascii="Times New Roman" w:eastAsia="Times New Roman" w:hAnsi="Times New Roman" w:cs="Times New Roman"/>
          <w:sz w:val="28"/>
          <w:szCs w:val="28"/>
          <w:lang w:eastAsia="ro-RO"/>
        </w:rPr>
        <w:t>.</w:t>
      </w:r>
    </w:p>
    <w:p w14:paraId="2F88C056" w14:textId="256A3780" w:rsidR="00273EE2" w:rsidRPr="00914330" w:rsidRDefault="00810AC3" w:rsidP="00273EE2">
      <w:pPr>
        <w:pStyle w:val="Listparagraf"/>
        <w:numPr>
          <w:ilvl w:val="0"/>
          <w:numId w:val="2"/>
        </w:numPr>
        <w:shd w:val="clear" w:color="auto" w:fill="FFFFFF"/>
        <w:spacing w:after="165"/>
        <w:ind w:left="-851" w:firstLine="425"/>
        <w:jc w:val="both"/>
        <w:rPr>
          <w:rFonts w:asciiTheme="majorBidi" w:eastAsia="Times New Roman" w:hAnsiTheme="majorBidi" w:cstheme="majorBidi"/>
          <w:sz w:val="28"/>
          <w:szCs w:val="28"/>
          <w:lang w:eastAsia="ro-RO"/>
        </w:rPr>
      </w:pPr>
      <w:r>
        <w:rPr>
          <w:rFonts w:asciiTheme="majorBidi" w:hAnsiTheme="majorBidi" w:cstheme="majorBidi"/>
          <w:sz w:val="28"/>
          <w:szCs w:val="28"/>
          <w:lang w:eastAsia="ro-RO"/>
        </w:rPr>
        <w:t xml:space="preserve"> </w:t>
      </w:r>
      <w:r w:rsidR="00273EE2" w:rsidRPr="00914330">
        <w:rPr>
          <w:rFonts w:asciiTheme="majorBidi" w:hAnsiTheme="majorBidi" w:cstheme="majorBidi"/>
          <w:sz w:val="28"/>
          <w:szCs w:val="28"/>
          <w:lang w:eastAsia="ro-RO"/>
        </w:rPr>
        <w:t>Cerințele de monitorizare și evaluare a zonelor</w:t>
      </w:r>
      <w:r w:rsidR="002919A6" w:rsidRPr="00914330">
        <w:rPr>
          <w:rFonts w:asciiTheme="majorBidi" w:hAnsiTheme="majorBidi" w:cstheme="majorBidi"/>
          <w:sz w:val="28"/>
          <w:szCs w:val="28"/>
          <w:lang w:eastAsia="ro-RO"/>
        </w:rPr>
        <w:t xml:space="preserve"> de </w:t>
      </w:r>
      <w:r w:rsidR="00273EE2" w:rsidRPr="00914330">
        <w:rPr>
          <w:rFonts w:asciiTheme="majorBidi" w:hAnsiTheme="majorBidi" w:cstheme="majorBidi"/>
          <w:sz w:val="28"/>
          <w:szCs w:val="28"/>
          <w:lang w:eastAsia="ro-RO"/>
        </w:rPr>
        <w:t>îmbăiere se aprobă prin ordin al ministrului sănătății și se publică în Monitorul Oficial al Republicii Moldova.</w:t>
      </w:r>
    </w:p>
    <w:p w14:paraId="12875887" w14:textId="15D08BC7" w:rsidR="00415CA4" w:rsidRPr="00914330" w:rsidRDefault="00810AC3" w:rsidP="00415CA4">
      <w:pPr>
        <w:pStyle w:val="Listparagraf"/>
        <w:numPr>
          <w:ilvl w:val="0"/>
          <w:numId w:val="2"/>
        </w:numPr>
        <w:shd w:val="clear" w:color="auto" w:fill="FFFFFF"/>
        <w:spacing w:after="165"/>
        <w:ind w:left="-851" w:firstLine="425"/>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 </w:t>
      </w:r>
      <w:r w:rsidR="007C2E91" w:rsidRPr="00914330">
        <w:rPr>
          <w:rFonts w:ascii="Times New Roman" w:eastAsia="Times New Roman" w:hAnsi="Times New Roman" w:cs="Times New Roman"/>
          <w:sz w:val="28"/>
          <w:szCs w:val="28"/>
          <w:lang w:eastAsia="ro-RO"/>
        </w:rPr>
        <w:t>Ministerul</w:t>
      </w:r>
      <w:r w:rsidR="002A76D0">
        <w:rPr>
          <w:rFonts w:ascii="Times New Roman" w:eastAsia="Times New Roman" w:hAnsi="Times New Roman" w:cs="Times New Roman"/>
          <w:sz w:val="24"/>
          <w:szCs w:val="24"/>
          <w:lang w:eastAsia="en-GB"/>
        </w:rPr>
        <w:t xml:space="preserve"> </w:t>
      </w:r>
      <w:proofErr w:type="spellStart"/>
      <w:r w:rsidR="002A76D0" w:rsidRPr="002A76D0">
        <w:rPr>
          <w:rFonts w:ascii="Times New Roman" w:eastAsia="Times New Roman" w:hAnsi="Times New Roman" w:cs="Times New Roman"/>
          <w:sz w:val="28"/>
          <w:szCs w:val="28"/>
          <w:lang w:val="en-GB" w:eastAsia="ro-RO"/>
        </w:rPr>
        <w:t>Mediului</w:t>
      </w:r>
      <w:proofErr w:type="spellEnd"/>
      <w:r w:rsidR="002A76D0" w:rsidRPr="002A76D0">
        <w:rPr>
          <w:rFonts w:ascii="Times New Roman" w:eastAsia="Times New Roman" w:hAnsi="Times New Roman" w:cs="Times New Roman"/>
          <w:sz w:val="28"/>
          <w:szCs w:val="28"/>
          <w:lang w:val="en-GB" w:eastAsia="ro-RO"/>
        </w:rPr>
        <w:t xml:space="preserve"> include în </w:t>
      </w:r>
      <w:proofErr w:type="spellStart"/>
      <w:r w:rsidR="002A76D0" w:rsidRPr="002A76D0">
        <w:rPr>
          <w:rFonts w:ascii="Times New Roman" w:eastAsia="Times New Roman" w:hAnsi="Times New Roman" w:cs="Times New Roman"/>
          <w:sz w:val="28"/>
          <w:szCs w:val="28"/>
          <w:lang w:val="en-GB" w:eastAsia="ro-RO"/>
        </w:rPr>
        <w:t>programele</w:t>
      </w:r>
      <w:proofErr w:type="spellEnd"/>
      <w:r w:rsidR="002A76D0" w:rsidRPr="002A76D0">
        <w:rPr>
          <w:rFonts w:ascii="Times New Roman" w:eastAsia="Times New Roman" w:hAnsi="Times New Roman" w:cs="Times New Roman"/>
          <w:sz w:val="28"/>
          <w:szCs w:val="28"/>
          <w:lang w:val="en-GB" w:eastAsia="ro-RO"/>
        </w:rPr>
        <w:t xml:space="preserve"> de </w:t>
      </w:r>
      <w:proofErr w:type="spellStart"/>
      <w:r w:rsidR="002A76D0" w:rsidRPr="002A76D0">
        <w:rPr>
          <w:rFonts w:ascii="Times New Roman" w:eastAsia="Times New Roman" w:hAnsi="Times New Roman" w:cs="Times New Roman"/>
          <w:sz w:val="28"/>
          <w:szCs w:val="28"/>
          <w:lang w:val="en-GB" w:eastAsia="ro-RO"/>
        </w:rPr>
        <w:t>monitorizare</w:t>
      </w:r>
      <w:proofErr w:type="spellEnd"/>
      <w:r w:rsidR="002A76D0" w:rsidRPr="002A76D0">
        <w:rPr>
          <w:rFonts w:ascii="Times New Roman" w:eastAsia="Times New Roman" w:hAnsi="Times New Roman" w:cs="Times New Roman"/>
          <w:sz w:val="28"/>
          <w:szCs w:val="28"/>
          <w:lang w:val="en-GB" w:eastAsia="ro-RO"/>
        </w:rPr>
        <w:t xml:space="preserve"> a </w:t>
      </w:r>
      <w:proofErr w:type="spellStart"/>
      <w:r w:rsidR="002A76D0" w:rsidRPr="002A76D0">
        <w:rPr>
          <w:rFonts w:ascii="Times New Roman" w:eastAsia="Times New Roman" w:hAnsi="Times New Roman" w:cs="Times New Roman"/>
          <w:sz w:val="28"/>
          <w:szCs w:val="28"/>
          <w:lang w:val="en-GB" w:eastAsia="ro-RO"/>
        </w:rPr>
        <w:t>calității</w:t>
      </w:r>
      <w:proofErr w:type="spellEnd"/>
      <w:r w:rsidR="002A76D0" w:rsidRPr="002A76D0">
        <w:rPr>
          <w:rFonts w:ascii="Times New Roman" w:eastAsia="Times New Roman" w:hAnsi="Times New Roman" w:cs="Times New Roman"/>
          <w:sz w:val="28"/>
          <w:szCs w:val="28"/>
          <w:lang w:val="en-GB" w:eastAsia="ro-RO"/>
        </w:rPr>
        <w:t xml:space="preserve"> </w:t>
      </w:r>
      <w:proofErr w:type="spellStart"/>
      <w:r w:rsidR="002A76D0" w:rsidRPr="002A76D0">
        <w:rPr>
          <w:rFonts w:ascii="Times New Roman" w:eastAsia="Times New Roman" w:hAnsi="Times New Roman" w:cs="Times New Roman"/>
          <w:sz w:val="28"/>
          <w:szCs w:val="28"/>
          <w:lang w:val="en-GB" w:eastAsia="ro-RO"/>
        </w:rPr>
        <w:t>apelor</w:t>
      </w:r>
      <w:proofErr w:type="spellEnd"/>
      <w:r w:rsidR="002A76D0" w:rsidRPr="002A76D0">
        <w:rPr>
          <w:rFonts w:ascii="Times New Roman" w:eastAsia="Times New Roman" w:hAnsi="Times New Roman" w:cs="Times New Roman"/>
          <w:sz w:val="28"/>
          <w:szCs w:val="28"/>
          <w:lang w:val="en-GB" w:eastAsia="ro-RO"/>
        </w:rPr>
        <w:t xml:space="preserve"> de </w:t>
      </w:r>
      <w:proofErr w:type="spellStart"/>
      <w:r w:rsidR="002A76D0" w:rsidRPr="002A76D0">
        <w:rPr>
          <w:rFonts w:ascii="Times New Roman" w:eastAsia="Times New Roman" w:hAnsi="Times New Roman" w:cs="Times New Roman"/>
          <w:sz w:val="28"/>
          <w:szCs w:val="28"/>
          <w:lang w:val="en-GB" w:eastAsia="ro-RO"/>
        </w:rPr>
        <w:t>suprafață</w:t>
      </w:r>
      <w:proofErr w:type="spellEnd"/>
      <w:r w:rsidR="002A76D0" w:rsidRPr="002A76D0">
        <w:rPr>
          <w:rFonts w:ascii="Times New Roman" w:eastAsia="Times New Roman" w:hAnsi="Times New Roman" w:cs="Times New Roman"/>
          <w:sz w:val="28"/>
          <w:szCs w:val="28"/>
          <w:lang w:val="en-GB" w:eastAsia="ro-RO"/>
        </w:rPr>
        <w:t xml:space="preserve"> și </w:t>
      </w:r>
      <w:proofErr w:type="spellStart"/>
      <w:r w:rsidR="002A76D0" w:rsidRPr="002A76D0">
        <w:rPr>
          <w:rFonts w:ascii="Times New Roman" w:eastAsia="Times New Roman" w:hAnsi="Times New Roman" w:cs="Times New Roman"/>
          <w:sz w:val="28"/>
          <w:szCs w:val="28"/>
          <w:lang w:val="en-GB" w:eastAsia="ro-RO"/>
        </w:rPr>
        <w:t>puncte</w:t>
      </w:r>
      <w:proofErr w:type="spellEnd"/>
      <w:r w:rsidR="002A76D0" w:rsidRPr="002A76D0">
        <w:rPr>
          <w:rFonts w:ascii="Times New Roman" w:eastAsia="Times New Roman" w:hAnsi="Times New Roman" w:cs="Times New Roman"/>
          <w:sz w:val="28"/>
          <w:szCs w:val="28"/>
          <w:lang w:val="en-GB" w:eastAsia="ro-RO"/>
        </w:rPr>
        <w:t xml:space="preserve"> de </w:t>
      </w:r>
      <w:proofErr w:type="spellStart"/>
      <w:r w:rsidR="002A76D0" w:rsidRPr="002A76D0">
        <w:rPr>
          <w:rFonts w:ascii="Times New Roman" w:eastAsia="Times New Roman" w:hAnsi="Times New Roman" w:cs="Times New Roman"/>
          <w:sz w:val="28"/>
          <w:szCs w:val="28"/>
          <w:lang w:val="en-GB" w:eastAsia="ro-RO"/>
        </w:rPr>
        <w:t>prelevare</w:t>
      </w:r>
      <w:proofErr w:type="spellEnd"/>
      <w:r w:rsidR="002A76D0" w:rsidRPr="002A76D0">
        <w:rPr>
          <w:rFonts w:ascii="Times New Roman" w:eastAsia="Times New Roman" w:hAnsi="Times New Roman" w:cs="Times New Roman"/>
          <w:sz w:val="28"/>
          <w:szCs w:val="28"/>
          <w:lang w:val="en-GB" w:eastAsia="ro-RO"/>
        </w:rPr>
        <w:t xml:space="preserve"> pe </w:t>
      </w:r>
      <w:proofErr w:type="spellStart"/>
      <w:r w:rsidR="002A76D0" w:rsidRPr="002A76D0">
        <w:rPr>
          <w:rFonts w:ascii="Times New Roman" w:eastAsia="Times New Roman" w:hAnsi="Times New Roman" w:cs="Times New Roman"/>
          <w:sz w:val="28"/>
          <w:szCs w:val="28"/>
          <w:lang w:val="en-GB" w:eastAsia="ro-RO"/>
        </w:rPr>
        <w:t>evacuările</w:t>
      </w:r>
      <w:proofErr w:type="spellEnd"/>
      <w:r w:rsidR="002A76D0" w:rsidRPr="002A76D0">
        <w:rPr>
          <w:rFonts w:ascii="Times New Roman" w:eastAsia="Times New Roman" w:hAnsi="Times New Roman" w:cs="Times New Roman"/>
          <w:sz w:val="28"/>
          <w:szCs w:val="28"/>
          <w:lang w:val="en-GB" w:eastAsia="ro-RO"/>
        </w:rPr>
        <w:t xml:space="preserve"> de ape </w:t>
      </w:r>
      <w:proofErr w:type="spellStart"/>
      <w:r w:rsidR="002A76D0" w:rsidRPr="002A76D0">
        <w:rPr>
          <w:rFonts w:ascii="Times New Roman" w:eastAsia="Times New Roman" w:hAnsi="Times New Roman" w:cs="Times New Roman"/>
          <w:sz w:val="28"/>
          <w:szCs w:val="28"/>
          <w:lang w:val="en-GB" w:eastAsia="ro-RO"/>
        </w:rPr>
        <w:t>uzate</w:t>
      </w:r>
      <w:proofErr w:type="spellEnd"/>
      <w:r w:rsidR="002A76D0" w:rsidRPr="002A76D0">
        <w:rPr>
          <w:rFonts w:ascii="Times New Roman" w:eastAsia="Times New Roman" w:hAnsi="Times New Roman" w:cs="Times New Roman"/>
          <w:sz w:val="28"/>
          <w:szCs w:val="28"/>
          <w:lang w:val="en-GB" w:eastAsia="ro-RO"/>
        </w:rPr>
        <w:t xml:space="preserve"> ale </w:t>
      </w:r>
      <w:proofErr w:type="spellStart"/>
      <w:r w:rsidR="002A76D0" w:rsidRPr="002A76D0">
        <w:rPr>
          <w:rFonts w:ascii="Times New Roman" w:eastAsia="Times New Roman" w:hAnsi="Times New Roman" w:cs="Times New Roman"/>
          <w:sz w:val="28"/>
          <w:szCs w:val="28"/>
          <w:lang w:val="en-GB" w:eastAsia="ro-RO"/>
        </w:rPr>
        <w:t>folosințelor</w:t>
      </w:r>
      <w:proofErr w:type="spellEnd"/>
      <w:r w:rsidR="002A76D0" w:rsidRPr="002A76D0">
        <w:rPr>
          <w:rFonts w:ascii="Times New Roman" w:eastAsia="Times New Roman" w:hAnsi="Times New Roman" w:cs="Times New Roman"/>
          <w:sz w:val="28"/>
          <w:szCs w:val="28"/>
          <w:lang w:val="en-GB" w:eastAsia="ro-RO"/>
        </w:rPr>
        <w:t xml:space="preserve"> de </w:t>
      </w:r>
      <w:proofErr w:type="spellStart"/>
      <w:r w:rsidR="002A76D0" w:rsidRPr="002A76D0">
        <w:rPr>
          <w:rFonts w:ascii="Times New Roman" w:eastAsia="Times New Roman" w:hAnsi="Times New Roman" w:cs="Times New Roman"/>
          <w:sz w:val="28"/>
          <w:szCs w:val="28"/>
          <w:lang w:val="en-GB" w:eastAsia="ro-RO"/>
        </w:rPr>
        <w:t>apă</w:t>
      </w:r>
      <w:proofErr w:type="spellEnd"/>
      <w:r w:rsidR="002A76D0" w:rsidRPr="002A76D0">
        <w:rPr>
          <w:rFonts w:ascii="Times New Roman" w:eastAsia="Times New Roman" w:hAnsi="Times New Roman" w:cs="Times New Roman"/>
          <w:sz w:val="28"/>
          <w:szCs w:val="28"/>
          <w:lang w:val="en-GB" w:eastAsia="ro-RO"/>
        </w:rPr>
        <w:t xml:space="preserve">, </w:t>
      </w:r>
      <w:proofErr w:type="spellStart"/>
      <w:r w:rsidR="002A76D0" w:rsidRPr="002A76D0">
        <w:rPr>
          <w:rFonts w:ascii="Times New Roman" w:eastAsia="Times New Roman" w:hAnsi="Times New Roman" w:cs="Times New Roman"/>
          <w:sz w:val="28"/>
          <w:szCs w:val="28"/>
          <w:lang w:val="en-GB" w:eastAsia="ro-RO"/>
        </w:rPr>
        <w:t>atunci</w:t>
      </w:r>
      <w:proofErr w:type="spellEnd"/>
      <w:r w:rsidR="002A76D0" w:rsidRPr="002A76D0">
        <w:rPr>
          <w:rFonts w:ascii="Times New Roman" w:eastAsia="Times New Roman" w:hAnsi="Times New Roman" w:cs="Times New Roman"/>
          <w:sz w:val="28"/>
          <w:szCs w:val="28"/>
          <w:lang w:val="en-GB" w:eastAsia="ro-RO"/>
        </w:rPr>
        <w:t xml:space="preserve"> </w:t>
      </w:r>
      <w:proofErr w:type="spellStart"/>
      <w:r w:rsidR="002A76D0" w:rsidRPr="002A76D0">
        <w:rPr>
          <w:rFonts w:ascii="Times New Roman" w:eastAsia="Times New Roman" w:hAnsi="Times New Roman" w:cs="Times New Roman"/>
          <w:sz w:val="28"/>
          <w:szCs w:val="28"/>
          <w:lang w:val="en-GB" w:eastAsia="ro-RO"/>
        </w:rPr>
        <w:t>când</w:t>
      </w:r>
      <w:proofErr w:type="spellEnd"/>
      <w:r w:rsidR="002A76D0" w:rsidRPr="002A76D0">
        <w:rPr>
          <w:rFonts w:ascii="Times New Roman" w:eastAsia="Times New Roman" w:hAnsi="Times New Roman" w:cs="Times New Roman"/>
          <w:sz w:val="28"/>
          <w:szCs w:val="28"/>
          <w:lang w:val="en-GB" w:eastAsia="ro-RO"/>
        </w:rPr>
        <w:t xml:space="preserve"> </w:t>
      </w:r>
      <w:proofErr w:type="spellStart"/>
      <w:r w:rsidR="002A76D0" w:rsidRPr="002A76D0">
        <w:rPr>
          <w:rFonts w:ascii="Times New Roman" w:eastAsia="Times New Roman" w:hAnsi="Times New Roman" w:cs="Times New Roman"/>
          <w:sz w:val="28"/>
          <w:szCs w:val="28"/>
          <w:lang w:val="en-GB" w:eastAsia="ro-RO"/>
        </w:rPr>
        <w:t>acestea</w:t>
      </w:r>
      <w:proofErr w:type="spellEnd"/>
      <w:r w:rsidR="002A76D0" w:rsidRPr="002A76D0">
        <w:rPr>
          <w:rFonts w:ascii="Times New Roman" w:eastAsia="Times New Roman" w:hAnsi="Times New Roman" w:cs="Times New Roman"/>
          <w:sz w:val="28"/>
          <w:szCs w:val="28"/>
          <w:lang w:val="en-GB" w:eastAsia="ro-RO"/>
        </w:rPr>
        <w:t xml:space="preserve"> </w:t>
      </w:r>
      <w:proofErr w:type="spellStart"/>
      <w:r w:rsidR="002A76D0" w:rsidRPr="002A76D0">
        <w:rPr>
          <w:rFonts w:ascii="Times New Roman" w:eastAsia="Times New Roman" w:hAnsi="Times New Roman" w:cs="Times New Roman"/>
          <w:sz w:val="28"/>
          <w:szCs w:val="28"/>
          <w:lang w:val="en-GB" w:eastAsia="ro-RO"/>
        </w:rPr>
        <w:t>influențează</w:t>
      </w:r>
      <w:proofErr w:type="spellEnd"/>
      <w:r w:rsidR="002A76D0" w:rsidRPr="002A76D0">
        <w:rPr>
          <w:rFonts w:ascii="Times New Roman" w:eastAsia="Times New Roman" w:hAnsi="Times New Roman" w:cs="Times New Roman"/>
          <w:sz w:val="28"/>
          <w:szCs w:val="28"/>
          <w:lang w:val="en-GB" w:eastAsia="ro-RO"/>
        </w:rPr>
        <w:t xml:space="preserve"> direct </w:t>
      </w:r>
      <w:proofErr w:type="spellStart"/>
      <w:r w:rsidR="002A76D0" w:rsidRPr="002A76D0">
        <w:rPr>
          <w:rFonts w:ascii="Times New Roman" w:eastAsia="Times New Roman" w:hAnsi="Times New Roman" w:cs="Times New Roman"/>
          <w:sz w:val="28"/>
          <w:szCs w:val="28"/>
          <w:lang w:val="en-GB" w:eastAsia="ro-RO"/>
        </w:rPr>
        <w:t>calitatea</w:t>
      </w:r>
      <w:proofErr w:type="spellEnd"/>
      <w:r w:rsidR="002A76D0" w:rsidRPr="002A76D0">
        <w:rPr>
          <w:rFonts w:ascii="Times New Roman" w:eastAsia="Times New Roman" w:hAnsi="Times New Roman" w:cs="Times New Roman"/>
          <w:sz w:val="28"/>
          <w:szCs w:val="28"/>
          <w:lang w:val="en-GB" w:eastAsia="ro-RO"/>
        </w:rPr>
        <w:t xml:space="preserve"> </w:t>
      </w:r>
      <w:proofErr w:type="spellStart"/>
      <w:r w:rsidR="002A76D0" w:rsidRPr="002A76D0">
        <w:rPr>
          <w:rFonts w:ascii="Times New Roman" w:eastAsia="Times New Roman" w:hAnsi="Times New Roman" w:cs="Times New Roman"/>
          <w:sz w:val="28"/>
          <w:szCs w:val="28"/>
          <w:lang w:val="en-GB" w:eastAsia="ro-RO"/>
        </w:rPr>
        <w:t>apei</w:t>
      </w:r>
      <w:proofErr w:type="spellEnd"/>
      <w:r w:rsidR="002A76D0" w:rsidRPr="002A76D0">
        <w:rPr>
          <w:rFonts w:ascii="Times New Roman" w:eastAsia="Times New Roman" w:hAnsi="Times New Roman" w:cs="Times New Roman"/>
          <w:sz w:val="28"/>
          <w:szCs w:val="28"/>
          <w:lang w:val="en-GB" w:eastAsia="ro-RO"/>
        </w:rPr>
        <w:t xml:space="preserve"> din </w:t>
      </w:r>
      <w:proofErr w:type="spellStart"/>
      <w:r w:rsidR="002A76D0" w:rsidRPr="002A76D0">
        <w:rPr>
          <w:rFonts w:ascii="Times New Roman" w:eastAsia="Times New Roman" w:hAnsi="Times New Roman" w:cs="Times New Roman"/>
          <w:sz w:val="28"/>
          <w:szCs w:val="28"/>
          <w:lang w:val="en-GB" w:eastAsia="ro-RO"/>
        </w:rPr>
        <w:t>zonele</w:t>
      </w:r>
      <w:proofErr w:type="spellEnd"/>
      <w:r w:rsidR="002A76D0" w:rsidRPr="002A76D0">
        <w:rPr>
          <w:rFonts w:ascii="Times New Roman" w:eastAsia="Times New Roman" w:hAnsi="Times New Roman" w:cs="Times New Roman"/>
          <w:sz w:val="28"/>
          <w:szCs w:val="28"/>
          <w:lang w:val="en-GB" w:eastAsia="ro-RO"/>
        </w:rPr>
        <w:t xml:space="preserve"> </w:t>
      </w:r>
      <w:proofErr w:type="spellStart"/>
      <w:r w:rsidR="002A76D0" w:rsidRPr="002A76D0">
        <w:rPr>
          <w:rFonts w:ascii="Times New Roman" w:eastAsia="Times New Roman" w:hAnsi="Times New Roman" w:cs="Times New Roman"/>
          <w:sz w:val="28"/>
          <w:szCs w:val="28"/>
          <w:lang w:val="en-GB" w:eastAsia="ro-RO"/>
        </w:rPr>
        <w:t>amenajate</w:t>
      </w:r>
      <w:proofErr w:type="spellEnd"/>
      <w:r w:rsidR="002A76D0" w:rsidRPr="002A76D0">
        <w:rPr>
          <w:rFonts w:ascii="Times New Roman" w:eastAsia="Times New Roman" w:hAnsi="Times New Roman" w:cs="Times New Roman"/>
          <w:sz w:val="28"/>
          <w:szCs w:val="28"/>
          <w:lang w:val="en-GB" w:eastAsia="ro-RO"/>
        </w:rPr>
        <w:t xml:space="preserve"> </w:t>
      </w:r>
      <w:proofErr w:type="spellStart"/>
      <w:r w:rsidR="002A76D0" w:rsidRPr="002A76D0">
        <w:rPr>
          <w:rFonts w:ascii="Times New Roman" w:eastAsia="Times New Roman" w:hAnsi="Times New Roman" w:cs="Times New Roman"/>
          <w:sz w:val="28"/>
          <w:szCs w:val="28"/>
          <w:lang w:val="en-GB" w:eastAsia="ro-RO"/>
        </w:rPr>
        <w:t>pentru</w:t>
      </w:r>
      <w:proofErr w:type="spellEnd"/>
      <w:r w:rsidR="002A76D0" w:rsidRPr="002A76D0">
        <w:rPr>
          <w:rFonts w:ascii="Times New Roman" w:eastAsia="Times New Roman" w:hAnsi="Times New Roman" w:cs="Times New Roman"/>
          <w:sz w:val="28"/>
          <w:szCs w:val="28"/>
          <w:lang w:val="en-GB" w:eastAsia="ro-RO"/>
        </w:rPr>
        <w:t xml:space="preserve"> </w:t>
      </w:r>
      <w:proofErr w:type="spellStart"/>
      <w:r w:rsidR="002A76D0" w:rsidRPr="002A76D0">
        <w:rPr>
          <w:rFonts w:ascii="Times New Roman" w:eastAsia="Times New Roman" w:hAnsi="Times New Roman" w:cs="Times New Roman"/>
          <w:sz w:val="28"/>
          <w:szCs w:val="28"/>
          <w:lang w:val="en-GB" w:eastAsia="ro-RO"/>
        </w:rPr>
        <w:t>îmbăiere</w:t>
      </w:r>
      <w:proofErr w:type="spellEnd"/>
      <w:r w:rsidR="002A76D0" w:rsidRPr="002A76D0">
        <w:rPr>
          <w:rFonts w:ascii="Times New Roman" w:eastAsia="Times New Roman" w:hAnsi="Times New Roman" w:cs="Times New Roman"/>
          <w:sz w:val="28"/>
          <w:szCs w:val="28"/>
          <w:lang w:val="en-GB" w:eastAsia="ro-RO"/>
        </w:rPr>
        <w:t xml:space="preserve">, și </w:t>
      </w:r>
      <w:proofErr w:type="spellStart"/>
      <w:r w:rsidR="002A76D0" w:rsidRPr="002A76D0">
        <w:rPr>
          <w:rFonts w:ascii="Times New Roman" w:eastAsia="Times New Roman" w:hAnsi="Times New Roman" w:cs="Times New Roman"/>
          <w:sz w:val="28"/>
          <w:szCs w:val="28"/>
          <w:lang w:val="en-GB" w:eastAsia="ro-RO"/>
        </w:rPr>
        <w:t>comunică</w:t>
      </w:r>
      <w:proofErr w:type="spellEnd"/>
      <w:r w:rsidR="002A76D0" w:rsidRPr="002A76D0">
        <w:rPr>
          <w:rFonts w:ascii="Times New Roman" w:eastAsia="Times New Roman" w:hAnsi="Times New Roman" w:cs="Times New Roman"/>
          <w:sz w:val="28"/>
          <w:szCs w:val="28"/>
          <w:lang w:val="en-GB" w:eastAsia="ro-RO"/>
        </w:rPr>
        <w:t xml:space="preserve"> </w:t>
      </w:r>
      <w:proofErr w:type="spellStart"/>
      <w:r w:rsidR="002A76D0" w:rsidRPr="002A76D0">
        <w:rPr>
          <w:rFonts w:ascii="Times New Roman" w:eastAsia="Times New Roman" w:hAnsi="Times New Roman" w:cs="Times New Roman"/>
          <w:sz w:val="28"/>
          <w:szCs w:val="28"/>
          <w:lang w:val="en-GB" w:eastAsia="ro-RO"/>
        </w:rPr>
        <w:t>aceste</w:t>
      </w:r>
      <w:proofErr w:type="spellEnd"/>
      <w:r w:rsidR="002A76D0" w:rsidRPr="002A76D0">
        <w:rPr>
          <w:rFonts w:ascii="Times New Roman" w:eastAsia="Times New Roman" w:hAnsi="Times New Roman" w:cs="Times New Roman"/>
          <w:sz w:val="28"/>
          <w:szCs w:val="28"/>
          <w:lang w:val="en-GB" w:eastAsia="ro-RO"/>
        </w:rPr>
        <w:t xml:space="preserve"> date </w:t>
      </w:r>
      <w:proofErr w:type="spellStart"/>
      <w:r w:rsidR="002A76D0" w:rsidRPr="002A76D0">
        <w:rPr>
          <w:rFonts w:ascii="Times New Roman" w:eastAsia="Times New Roman" w:hAnsi="Times New Roman" w:cs="Times New Roman"/>
          <w:sz w:val="28"/>
          <w:szCs w:val="28"/>
          <w:lang w:val="en-GB" w:eastAsia="ro-RO"/>
        </w:rPr>
        <w:t>Agenției</w:t>
      </w:r>
      <w:proofErr w:type="spellEnd"/>
      <w:r w:rsidR="002A76D0" w:rsidRPr="002A76D0">
        <w:rPr>
          <w:rFonts w:ascii="Times New Roman" w:eastAsia="Times New Roman" w:hAnsi="Times New Roman" w:cs="Times New Roman"/>
          <w:sz w:val="28"/>
          <w:szCs w:val="28"/>
          <w:lang w:val="en-GB" w:eastAsia="ro-RO"/>
        </w:rPr>
        <w:t xml:space="preserve"> </w:t>
      </w:r>
      <w:proofErr w:type="spellStart"/>
      <w:r w:rsidR="002A76D0" w:rsidRPr="002A76D0">
        <w:rPr>
          <w:rFonts w:ascii="Times New Roman" w:eastAsia="Times New Roman" w:hAnsi="Times New Roman" w:cs="Times New Roman"/>
          <w:sz w:val="28"/>
          <w:szCs w:val="28"/>
          <w:lang w:val="en-GB" w:eastAsia="ro-RO"/>
        </w:rPr>
        <w:t>Naționale</w:t>
      </w:r>
      <w:proofErr w:type="spellEnd"/>
      <w:r w:rsidR="002A76D0" w:rsidRPr="002A76D0">
        <w:rPr>
          <w:rFonts w:ascii="Times New Roman" w:eastAsia="Times New Roman" w:hAnsi="Times New Roman" w:cs="Times New Roman"/>
          <w:sz w:val="28"/>
          <w:szCs w:val="28"/>
          <w:lang w:val="en-GB" w:eastAsia="ro-RO"/>
        </w:rPr>
        <w:t xml:space="preserve"> </w:t>
      </w:r>
      <w:proofErr w:type="spellStart"/>
      <w:r w:rsidR="002A76D0" w:rsidRPr="002A76D0">
        <w:rPr>
          <w:rFonts w:ascii="Times New Roman" w:eastAsia="Times New Roman" w:hAnsi="Times New Roman" w:cs="Times New Roman"/>
          <w:sz w:val="28"/>
          <w:szCs w:val="28"/>
          <w:lang w:val="en-GB" w:eastAsia="ro-RO"/>
        </w:rPr>
        <w:t>pentru</w:t>
      </w:r>
      <w:proofErr w:type="spellEnd"/>
      <w:r w:rsidR="002A76D0" w:rsidRPr="002A76D0">
        <w:rPr>
          <w:rFonts w:ascii="Times New Roman" w:eastAsia="Times New Roman" w:hAnsi="Times New Roman" w:cs="Times New Roman"/>
          <w:sz w:val="28"/>
          <w:szCs w:val="28"/>
          <w:lang w:val="en-GB" w:eastAsia="ro-RO"/>
        </w:rPr>
        <w:t xml:space="preserve"> Sănătate Publică.</w:t>
      </w:r>
    </w:p>
    <w:p w14:paraId="79DF1105" w14:textId="05DC8C9B" w:rsidR="002919A6" w:rsidRPr="00810AC3" w:rsidRDefault="00810AC3" w:rsidP="00415CA4">
      <w:pPr>
        <w:pStyle w:val="Listparagraf"/>
        <w:numPr>
          <w:ilvl w:val="0"/>
          <w:numId w:val="2"/>
        </w:numPr>
        <w:shd w:val="clear" w:color="auto" w:fill="FFFFFF"/>
        <w:spacing w:after="165"/>
        <w:ind w:left="-851" w:firstLine="425"/>
        <w:jc w:val="both"/>
        <w:rPr>
          <w:rFonts w:asciiTheme="majorBidi" w:eastAsia="Times New Roman" w:hAnsiTheme="majorBidi" w:cstheme="majorBidi"/>
          <w:sz w:val="28"/>
          <w:szCs w:val="28"/>
          <w:lang w:eastAsia="ro-RO"/>
        </w:rPr>
      </w:pPr>
      <w:r>
        <w:rPr>
          <w:rFonts w:asciiTheme="majorBidi" w:hAnsiTheme="majorBidi" w:cstheme="majorBidi"/>
          <w:sz w:val="28"/>
          <w:szCs w:val="28"/>
          <w:lang w:eastAsia="ro-RO"/>
        </w:rPr>
        <w:t xml:space="preserve"> </w:t>
      </w:r>
      <w:r w:rsidR="00415CA4" w:rsidRPr="00914330">
        <w:rPr>
          <w:rFonts w:asciiTheme="majorBidi" w:hAnsiTheme="majorBidi" w:cstheme="majorBidi"/>
          <w:sz w:val="28"/>
          <w:szCs w:val="28"/>
          <w:lang w:eastAsia="ro-RO"/>
        </w:rPr>
        <w:t xml:space="preserve">Activități ale plajelor </w:t>
      </w:r>
      <w:r w:rsidR="002919A6" w:rsidRPr="00914330">
        <w:rPr>
          <w:rFonts w:asciiTheme="majorBidi" w:hAnsiTheme="majorBidi" w:cstheme="majorBidi"/>
          <w:sz w:val="28"/>
          <w:szCs w:val="28"/>
          <w:lang w:eastAsia="ro-RO"/>
        </w:rPr>
        <w:t>conform prevederilor art. 23</w:t>
      </w:r>
      <w:r w:rsidR="00415CA4" w:rsidRPr="00914330">
        <w:rPr>
          <w:rFonts w:asciiTheme="majorBidi" w:hAnsiTheme="majorBidi" w:cstheme="majorBidi"/>
          <w:sz w:val="28"/>
          <w:szCs w:val="28"/>
          <w:vertAlign w:val="superscript"/>
          <w:lang w:eastAsia="ro-RO"/>
        </w:rPr>
        <w:t>2</w:t>
      </w:r>
      <w:r w:rsidR="002919A6" w:rsidRPr="00914330">
        <w:rPr>
          <w:rFonts w:asciiTheme="majorBidi" w:hAnsiTheme="majorBidi" w:cstheme="majorBidi"/>
          <w:sz w:val="28"/>
          <w:szCs w:val="28"/>
          <w:lang w:eastAsia="ro-RO"/>
        </w:rPr>
        <w:t xml:space="preserve"> din Legea nr. 10/2009 privind supravegherea de stat a sănătății publice, </w:t>
      </w:r>
      <w:r w:rsidR="00415CA4" w:rsidRPr="00914330">
        <w:rPr>
          <w:rFonts w:asciiTheme="majorBidi" w:hAnsiTheme="majorBidi" w:cstheme="majorBidi"/>
          <w:sz w:val="28"/>
          <w:szCs w:val="28"/>
          <w:lang w:eastAsia="ro-RO"/>
        </w:rPr>
        <w:t>sunt supuse autorizării sanitare de funcționare</w:t>
      </w:r>
      <w:r w:rsidR="002919A6" w:rsidRPr="00914330">
        <w:rPr>
          <w:rFonts w:asciiTheme="majorBidi" w:hAnsiTheme="majorBidi" w:cstheme="majorBidi"/>
          <w:sz w:val="28"/>
          <w:szCs w:val="28"/>
          <w:lang w:eastAsia="ro-RO"/>
        </w:rPr>
        <w:t>.</w:t>
      </w:r>
    </w:p>
    <w:p w14:paraId="46A4339B" w14:textId="0946EFFD" w:rsidR="00810AC3" w:rsidRPr="00810AC3" w:rsidRDefault="00810AC3" w:rsidP="00415CA4">
      <w:pPr>
        <w:pStyle w:val="Listparagraf"/>
        <w:numPr>
          <w:ilvl w:val="0"/>
          <w:numId w:val="2"/>
        </w:numPr>
        <w:shd w:val="clear" w:color="auto" w:fill="FFFFFF"/>
        <w:spacing w:after="165"/>
        <w:ind w:left="-851" w:firstLine="425"/>
        <w:jc w:val="both"/>
        <w:rPr>
          <w:rFonts w:asciiTheme="majorBidi" w:eastAsia="Times New Roman" w:hAnsiTheme="majorBidi" w:cstheme="majorBidi"/>
          <w:sz w:val="28"/>
          <w:szCs w:val="28"/>
          <w:lang w:eastAsia="ro-RO"/>
        </w:rPr>
      </w:pPr>
      <w:r>
        <w:rPr>
          <w:rFonts w:asciiTheme="majorBidi" w:eastAsia="Times New Roman" w:hAnsiTheme="majorBidi" w:cstheme="majorBidi"/>
          <w:sz w:val="28"/>
          <w:szCs w:val="28"/>
          <w:lang w:eastAsia="ro-RO"/>
        </w:rPr>
        <w:t xml:space="preserve"> </w:t>
      </w:r>
      <w:r w:rsidRPr="00810AC3">
        <w:rPr>
          <w:rFonts w:asciiTheme="majorBidi" w:eastAsia="Times New Roman" w:hAnsiTheme="majorBidi" w:cstheme="majorBidi"/>
          <w:sz w:val="28"/>
          <w:szCs w:val="28"/>
          <w:lang w:eastAsia="ro-RO"/>
        </w:rPr>
        <w:t>Prevederile prezentului regulament referitoare la obligațiile de informare și raportare către Comisia Europeană, prevăzute la pct. 14, pct. 19, pct. 50 și pct. 52 din anexa nr. 1, se aplică etapizat, începând cu momentul aderării Republicii Moldova la Uniunea Europeană, în conformitate cu pct. 27 din Hotărârea Guvernului nr. 1171/2018.</w:t>
      </w:r>
    </w:p>
    <w:p w14:paraId="4C7F7A48" w14:textId="77777777" w:rsidR="00810AC3" w:rsidRPr="00810AC3" w:rsidRDefault="00810AC3" w:rsidP="00810AC3">
      <w:pPr>
        <w:shd w:val="clear" w:color="auto" w:fill="FFFFFF"/>
        <w:spacing w:after="165"/>
        <w:ind w:left="-851"/>
        <w:jc w:val="both"/>
        <w:rPr>
          <w:rFonts w:asciiTheme="majorBidi" w:hAnsiTheme="majorBidi" w:cstheme="majorBidi"/>
          <w:sz w:val="28"/>
          <w:szCs w:val="28"/>
          <w:lang w:val="ro-RO" w:eastAsia="ro-RO"/>
        </w:rPr>
      </w:pPr>
    </w:p>
    <w:p w14:paraId="3CCFBE9A" w14:textId="77777777" w:rsidR="00C37D0B" w:rsidRPr="00914330" w:rsidRDefault="00C37D0B" w:rsidP="003016FB">
      <w:pPr>
        <w:shd w:val="clear" w:color="auto" w:fill="FFFFFF"/>
        <w:spacing w:after="165" w:line="276" w:lineRule="auto"/>
        <w:ind w:left="-851"/>
        <w:jc w:val="both"/>
        <w:rPr>
          <w:sz w:val="28"/>
          <w:szCs w:val="28"/>
          <w:lang w:val="ro-RO" w:eastAsia="ro-RO"/>
        </w:rPr>
      </w:pPr>
    </w:p>
    <w:p w14:paraId="29F70CEF" w14:textId="77777777" w:rsidR="00D2417A" w:rsidRPr="00914330" w:rsidRDefault="00D2417A" w:rsidP="00D2417A">
      <w:pPr>
        <w:pStyle w:val="Listparagraf"/>
        <w:shd w:val="clear" w:color="auto" w:fill="FFFFFF"/>
        <w:spacing w:after="165" w:line="240" w:lineRule="auto"/>
        <w:ind w:left="-426"/>
        <w:jc w:val="both"/>
        <w:rPr>
          <w:rFonts w:ascii="Times New Roman" w:eastAsia="Times New Roman" w:hAnsi="Times New Roman" w:cs="Times New Roman"/>
          <w:sz w:val="28"/>
          <w:szCs w:val="28"/>
          <w:highlight w:val="yellow"/>
          <w:lang w:eastAsia="ro-RO"/>
        </w:rPr>
      </w:pPr>
    </w:p>
    <w:p w14:paraId="0F2F0223" w14:textId="77777777" w:rsidR="00D2417A" w:rsidRPr="00914330" w:rsidRDefault="00D2417A" w:rsidP="00D2417A">
      <w:pPr>
        <w:pStyle w:val="Listparagraf"/>
        <w:shd w:val="clear" w:color="auto" w:fill="FFFFFF"/>
        <w:spacing w:after="165" w:line="240" w:lineRule="auto"/>
        <w:ind w:left="-426"/>
        <w:jc w:val="both"/>
        <w:rPr>
          <w:rFonts w:ascii="Times New Roman" w:eastAsia="Times New Roman" w:hAnsi="Times New Roman" w:cs="Times New Roman"/>
          <w:sz w:val="28"/>
          <w:szCs w:val="28"/>
          <w:highlight w:val="yellow"/>
          <w:lang w:eastAsia="ro-RO"/>
        </w:rPr>
      </w:pPr>
    </w:p>
    <w:p w14:paraId="230EBD12" w14:textId="1F353DE7" w:rsidR="005251CE" w:rsidRPr="00914330" w:rsidRDefault="005251CE" w:rsidP="00F15C82">
      <w:pPr>
        <w:pStyle w:val="Listparagraf"/>
        <w:shd w:val="clear" w:color="auto" w:fill="FFFFFF"/>
        <w:spacing w:after="165" w:line="240" w:lineRule="auto"/>
        <w:ind w:left="-426"/>
        <w:jc w:val="both"/>
        <w:rPr>
          <w:rFonts w:ascii="Times New Roman" w:eastAsia="Times New Roman" w:hAnsi="Times New Roman" w:cs="Times New Roman"/>
          <w:sz w:val="28"/>
          <w:szCs w:val="28"/>
          <w:lang w:eastAsia="ro-RO"/>
        </w:rPr>
      </w:pPr>
    </w:p>
    <w:p w14:paraId="568983EF" w14:textId="74974867" w:rsidR="007C2E91" w:rsidRDefault="007C2E91" w:rsidP="00085B8C">
      <w:pPr>
        <w:jc w:val="right"/>
        <w:rPr>
          <w:lang w:val="ro-RO"/>
        </w:rPr>
      </w:pPr>
    </w:p>
    <w:p w14:paraId="44ADF385" w14:textId="77777777" w:rsidR="000C197C" w:rsidRDefault="000C197C" w:rsidP="00085B8C">
      <w:pPr>
        <w:jc w:val="right"/>
        <w:rPr>
          <w:lang w:val="ro-RO"/>
        </w:rPr>
      </w:pPr>
    </w:p>
    <w:p w14:paraId="77561DD7" w14:textId="77777777" w:rsidR="000C197C" w:rsidRDefault="000C197C" w:rsidP="00085B8C">
      <w:pPr>
        <w:jc w:val="right"/>
        <w:rPr>
          <w:lang w:val="ro-RO"/>
        </w:rPr>
      </w:pPr>
    </w:p>
    <w:p w14:paraId="6ABBDA63" w14:textId="43B5F9A2" w:rsidR="007C2E91" w:rsidRDefault="007C2E91" w:rsidP="00C50F5D">
      <w:pPr>
        <w:rPr>
          <w:lang w:val="ro-RO"/>
        </w:rPr>
      </w:pPr>
    </w:p>
    <w:p w14:paraId="09C0FA28" w14:textId="77777777" w:rsidR="001E73F2" w:rsidRPr="00914330" w:rsidRDefault="001E73F2" w:rsidP="00085B8C">
      <w:pPr>
        <w:jc w:val="right"/>
        <w:rPr>
          <w:lang w:val="ro-RO"/>
        </w:rPr>
      </w:pPr>
    </w:p>
    <w:p w14:paraId="254E0ACE" w14:textId="55009E59" w:rsidR="00EE4EDB" w:rsidRPr="000F4B94" w:rsidRDefault="00085B8C" w:rsidP="00085B8C">
      <w:pPr>
        <w:shd w:val="clear" w:color="auto" w:fill="FFFFFF"/>
        <w:jc w:val="right"/>
        <w:rPr>
          <w:b/>
          <w:bCs/>
          <w:sz w:val="28"/>
          <w:szCs w:val="28"/>
          <w:lang w:val="ro-RO"/>
        </w:rPr>
      </w:pPr>
      <w:r w:rsidRPr="000F4B94">
        <w:rPr>
          <w:b/>
          <w:bCs/>
          <w:sz w:val="28"/>
          <w:szCs w:val="28"/>
          <w:lang w:val="ro-RO"/>
        </w:rPr>
        <w:lastRenderedPageBreak/>
        <w:t>Anexa nr. 1</w:t>
      </w:r>
    </w:p>
    <w:p w14:paraId="4809986D" w14:textId="77777777" w:rsidR="00420AA1" w:rsidRPr="000F4B94" w:rsidRDefault="00420AA1" w:rsidP="00420AA1">
      <w:pPr>
        <w:shd w:val="clear" w:color="auto" w:fill="FFFFFF"/>
        <w:jc w:val="right"/>
        <w:rPr>
          <w:b/>
          <w:bCs/>
          <w:sz w:val="28"/>
          <w:szCs w:val="28"/>
          <w:lang w:val="ro-RO"/>
        </w:rPr>
      </w:pPr>
      <w:r w:rsidRPr="000F4B94">
        <w:rPr>
          <w:b/>
          <w:bCs/>
          <w:sz w:val="28"/>
          <w:szCs w:val="28"/>
          <w:lang w:val="ro-RO"/>
        </w:rPr>
        <w:t xml:space="preserve">la Regulamentul sanitar privind </w:t>
      </w:r>
    </w:p>
    <w:p w14:paraId="53597A6A" w14:textId="217A680B" w:rsidR="00420AA1" w:rsidRPr="000F4B94" w:rsidRDefault="00420AA1" w:rsidP="00420AA1">
      <w:pPr>
        <w:shd w:val="clear" w:color="auto" w:fill="FFFFFF"/>
        <w:jc w:val="right"/>
        <w:rPr>
          <w:b/>
          <w:bCs/>
          <w:sz w:val="28"/>
          <w:szCs w:val="28"/>
          <w:lang w:val="ro-RO"/>
        </w:rPr>
      </w:pPr>
      <w:r w:rsidRPr="000F4B94">
        <w:rPr>
          <w:b/>
          <w:bCs/>
          <w:sz w:val="28"/>
          <w:szCs w:val="28"/>
          <w:lang w:val="ro-RO"/>
        </w:rPr>
        <w:t xml:space="preserve">gestionarea calității apei </w:t>
      </w:r>
      <w:r w:rsidR="006642AF" w:rsidRPr="000F4B94">
        <w:rPr>
          <w:b/>
          <w:bCs/>
          <w:sz w:val="28"/>
          <w:szCs w:val="28"/>
          <w:lang w:val="ro-RO"/>
        </w:rPr>
        <w:t xml:space="preserve">de îmbăiere </w:t>
      </w:r>
    </w:p>
    <w:p w14:paraId="328E1A94" w14:textId="77777777" w:rsidR="00420AA1" w:rsidRPr="00914330" w:rsidRDefault="00420AA1" w:rsidP="00F22233">
      <w:pPr>
        <w:shd w:val="clear" w:color="auto" w:fill="FFFFFF"/>
        <w:spacing w:before="240" w:after="120"/>
        <w:rPr>
          <w:b/>
          <w:bCs/>
          <w:sz w:val="28"/>
          <w:szCs w:val="28"/>
          <w:lang w:val="ro-RO"/>
        </w:rPr>
      </w:pPr>
    </w:p>
    <w:p w14:paraId="3E015668" w14:textId="1AEF850C" w:rsidR="00EE4EDB" w:rsidRPr="00914330" w:rsidRDefault="00F22233" w:rsidP="00085B8C">
      <w:pPr>
        <w:shd w:val="clear" w:color="auto" w:fill="FFFFFF"/>
        <w:spacing w:before="240" w:after="120"/>
        <w:jc w:val="center"/>
        <w:rPr>
          <w:b/>
          <w:bCs/>
          <w:sz w:val="28"/>
          <w:szCs w:val="28"/>
          <w:lang w:val="ro-RO"/>
        </w:rPr>
      </w:pPr>
      <w:r w:rsidRPr="00914330">
        <w:rPr>
          <w:b/>
          <w:bCs/>
          <w:sz w:val="28"/>
          <w:szCs w:val="28"/>
          <w:lang w:val="ro-RO"/>
        </w:rPr>
        <w:t xml:space="preserve">Parametri de monitorizare </w:t>
      </w:r>
      <w:r w:rsidR="004B7AA4" w:rsidRPr="00914330">
        <w:rPr>
          <w:b/>
          <w:bCs/>
          <w:sz w:val="28"/>
          <w:szCs w:val="28"/>
          <w:lang w:val="ro-RO"/>
        </w:rPr>
        <w:t xml:space="preserve">a apelor </w:t>
      </w:r>
      <w:r w:rsidR="006642AF" w:rsidRPr="00914330">
        <w:rPr>
          <w:b/>
          <w:bCs/>
          <w:sz w:val="28"/>
          <w:szCs w:val="28"/>
          <w:lang w:val="ro-RO"/>
        </w:rPr>
        <w:t xml:space="preserve">de îmbăiere </w:t>
      </w:r>
      <w:r w:rsidR="004B7AA4" w:rsidRPr="00914330">
        <w:rPr>
          <w:b/>
          <w:bCs/>
          <w:sz w:val="28"/>
          <w:szCs w:val="28"/>
          <w:lang w:val="ro-RO"/>
        </w:rPr>
        <w:t xml:space="preserve"> </w:t>
      </w:r>
    </w:p>
    <w:tbl>
      <w:tblPr>
        <w:tblW w:w="5314" w:type="pct"/>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694"/>
        <w:gridCol w:w="1650"/>
        <w:gridCol w:w="1501"/>
        <w:gridCol w:w="1275"/>
        <w:gridCol w:w="1985"/>
        <w:gridCol w:w="2555"/>
      </w:tblGrid>
      <w:tr w:rsidR="00914330" w:rsidRPr="00914330" w14:paraId="3356D02F" w14:textId="77777777" w:rsidTr="00606581">
        <w:trPr>
          <w:trHeight w:val="475"/>
        </w:trPr>
        <w:tc>
          <w:tcPr>
            <w:tcW w:w="694" w:type="dxa"/>
            <w:vMerge w:val="restart"/>
            <w:shd w:val="clear" w:color="auto" w:fill="FFFFFF"/>
            <w:tcMar>
              <w:top w:w="120" w:type="dxa"/>
              <w:left w:w="120" w:type="dxa"/>
              <w:bottom w:w="120" w:type="dxa"/>
              <w:right w:w="120" w:type="dxa"/>
            </w:tcMar>
            <w:hideMark/>
          </w:tcPr>
          <w:p w14:paraId="545C97E4" w14:textId="77777777" w:rsidR="00EE4EDB" w:rsidRPr="00914330" w:rsidRDefault="00EE4EDB" w:rsidP="00B0139A">
            <w:pPr>
              <w:spacing w:before="120"/>
              <w:jc w:val="both"/>
              <w:rPr>
                <w:lang w:val="ro-RO"/>
              </w:rPr>
            </w:pPr>
            <w:r w:rsidRPr="00914330">
              <w:rPr>
                <w:lang w:val="ro-RO"/>
              </w:rPr>
              <w:t> </w:t>
            </w:r>
          </w:p>
        </w:tc>
        <w:tc>
          <w:tcPr>
            <w:tcW w:w="1650" w:type="dxa"/>
            <w:shd w:val="clear" w:color="auto" w:fill="FFFFFF"/>
            <w:tcMar>
              <w:top w:w="120" w:type="dxa"/>
              <w:left w:w="120" w:type="dxa"/>
              <w:bottom w:w="120" w:type="dxa"/>
              <w:right w:w="120" w:type="dxa"/>
            </w:tcMar>
            <w:hideMark/>
          </w:tcPr>
          <w:p w14:paraId="7F3BE3EF" w14:textId="77777777" w:rsidR="00EE4EDB" w:rsidRPr="00914330" w:rsidRDefault="00EE4EDB" w:rsidP="00B0139A">
            <w:pPr>
              <w:spacing w:before="60" w:after="60"/>
              <w:ind w:right="195"/>
              <w:jc w:val="center"/>
              <w:rPr>
                <w:b/>
                <w:bCs/>
                <w:lang w:val="ro-RO"/>
              </w:rPr>
            </w:pPr>
            <w:r w:rsidRPr="00914330">
              <w:rPr>
                <w:b/>
                <w:bCs/>
                <w:lang w:val="ro-RO"/>
              </w:rPr>
              <w:t>A</w:t>
            </w:r>
          </w:p>
        </w:tc>
        <w:tc>
          <w:tcPr>
            <w:tcW w:w="1501" w:type="dxa"/>
            <w:shd w:val="clear" w:color="auto" w:fill="FFFFFF"/>
            <w:tcMar>
              <w:top w:w="120" w:type="dxa"/>
              <w:left w:w="120" w:type="dxa"/>
              <w:bottom w:w="120" w:type="dxa"/>
              <w:right w:w="120" w:type="dxa"/>
            </w:tcMar>
            <w:hideMark/>
          </w:tcPr>
          <w:p w14:paraId="37A44D6C" w14:textId="77777777" w:rsidR="00EE4EDB" w:rsidRPr="00914330" w:rsidRDefault="00EE4EDB" w:rsidP="00B0139A">
            <w:pPr>
              <w:spacing w:before="60" w:after="60"/>
              <w:ind w:right="195"/>
              <w:jc w:val="center"/>
              <w:rPr>
                <w:b/>
                <w:bCs/>
                <w:lang w:val="ro-RO"/>
              </w:rPr>
            </w:pPr>
            <w:r w:rsidRPr="00914330">
              <w:rPr>
                <w:b/>
                <w:bCs/>
                <w:lang w:val="ro-RO"/>
              </w:rPr>
              <w:t>B</w:t>
            </w:r>
          </w:p>
        </w:tc>
        <w:tc>
          <w:tcPr>
            <w:tcW w:w="1275" w:type="dxa"/>
            <w:shd w:val="clear" w:color="auto" w:fill="FFFFFF"/>
            <w:tcMar>
              <w:top w:w="120" w:type="dxa"/>
              <w:left w:w="120" w:type="dxa"/>
              <w:bottom w:w="120" w:type="dxa"/>
              <w:right w:w="120" w:type="dxa"/>
            </w:tcMar>
            <w:hideMark/>
          </w:tcPr>
          <w:p w14:paraId="353AFCFB" w14:textId="77777777" w:rsidR="00EE4EDB" w:rsidRPr="00914330" w:rsidRDefault="00EE4EDB" w:rsidP="00B0139A">
            <w:pPr>
              <w:spacing w:before="60" w:after="60"/>
              <w:ind w:right="195"/>
              <w:jc w:val="center"/>
              <w:rPr>
                <w:b/>
                <w:bCs/>
                <w:lang w:val="ro-RO"/>
              </w:rPr>
            </w:pPr>
            <w:r w:rsidRPr="00914330">
              <w:rPr>
                <w:b/>
                <w:bCs/>
                <w:lang w:val="ro-RO"/>
              </w:rPr>
              <w:t>C</w:t>
            </w:r>
          </w:p>
        </w:tc>
        <w:tc>
          <w:tcPr>
            <w:tcW w:w="1985" w:type="dxa"/>
            <w:shd w:val="clear" w:color="auto" w:fill="FFFFFF"/>
            <w:tcMar>
              <w:top w:w="120" w:type="dxa"/>
              <w:left w:w="120" w:type="dxa"/>
              <w:bottom w:w="120" w:type="dxa"/>
              <w:right w:w="120" w:type="dxa"/>
            </w:tcMar>
            <w:hideMark/>
          </w:tcPr>
          <w:p w14:paraId="3307ED5F" w14:textId="77777777" w:rsidR="00EE4EDB" w:rsidRPr="00914330" w:rsidRDefault="00EE4EDB" w:rsidP="00B0139A">
            <w:pPr>
              <w:spacing w:before="60" w:after="60"/>
              <w:ind w:right="195"/>
              <w:jc w:val="center"/>
              <w:rPr>
                <w:b/>
                <w:bCs/>
                <w:lang w:val="ro-RO"/>
              </w:rPr>
            </w:pPr>
            <w:r w:rsidRPr="00914330">
              <w:rPr>
                <w:b/>
                <w:bCs/>
                <w:lang w:val="ro-RO"/>
              </w:rPr>
              <w:t>D</w:t>
            </w:r>
          </w:p>
        </w:tc>
        <w:tc>
          <w:tcPr>
            <w:tcW w:w="2555" w:type="dxa"/>
            <w:shd w:val="clear" w:color="auto" w:fill="FFFFFF"/>
            <w:tcMar>
              <w:top w:w="120" w:type="dxa"/>
              <w:left w:w="120" w:type="dxa"/>
              <w:bottom w:w="120" w:type="dxa"/>
              <w:right w:w="120" w:type="dxa"/>
            </w:tcMar>
            <w:hideMark/>
          </w:tcPr>
          <w:p w14:paraId="522A143A" w14:textId="77777777" w:rsidR="00EE4EDB" w:rsidRPr="00914330" w:rsidRDefault="00EE4EDB" w:rsidP="00B0139A">
            <w:pPr>
              <w:spacing w:before="60" w:after="60"/>
              <w:ind w:right="195"/>
              <w:jc w:val="center"/>
              <w:rPr>
                <w:b/>
                <w:bCs/>
                <w:lang w:val="ro-RO"/>
              </w:rPr>
            </w:pPr>
            <w:r w:rsidRPr="00914330">
              <w:rPr>
                <w:b/>
                <w:bCs/>
                <w:lang w:val="ro-RO"/>
              </w:rPr>
              <w:t>E</w:t>
            </w:r>
          </w:p>
        </w:tc>
      </w:tr>
      <w:tr w:rsidR="00914330" w:rsidRPr="00914330" w14:paraId="1EBFD96B" w14:textId="77777777" w:rsidTr="00606581">
        <w:trPr>
          <w:trHeight w:val="612"/>
        </w:trPr>
        <w:tc>
          <w:tcPr>
            <w:tcW w:w="694" w:type="dxa"/>
            <w:vMerge/>
            <w:shd w:val="clear" w:color="auto" w:fill="FFFFFF"/>
            <w:vAlign w:val="center"/>
            <w:hideMark/>
          </w:tcPr>
          <w:p w14:paraId="247D701F" w14:textId="77777777" w:rsidR="00EE4EDB" w:rsidRPr="00914330" w:rsidRDefault="00EE4EDB" w:rsidP="00B0139A">
            <w:pPr>
              <w:rPr>
                <w:lang w:val="ro-RO"/>
              </w:rPr>
            </w:pPr>
          </w:p>
        </w:tc>
        <w:tc>
          <w:tcPr>
            <w:tcW w:w="1650" w:type="dxa"/>
            <w:shd w:val="clear" w:color="auto" w:fill="FFFFFF"/>
            <w:tcMar>
              <w:top w:w="120" w:type="dxa"/>
              <w:left w:w="120" w:type="dxa"/>
              <w:bottom w:w="120" w:type="dxa"/>
              <w:right w:w="120" w:type="dxa"/>
            </w:tcMar>
            <w:hideMark/>
          </w:tcPr>
          <w:p w14:paraId="7B430EF4" w14:textId="77777777" w:rsidR="00EE4EDB" w:rsidRPr="00914330" w:rsidRDefault="00EE4EDB" w:rsidP="00B0139A">
            <w:pPr>
              <w:spacing w:before="60" w:after="60"/>
              <w:ind w:right="195"/>
              <w:jc w:val="center"/>
              <w:rPr>
                <w:b/>
                <w:bCs/>
                <w:lang w:val="ro-RO"/>
              </w:rPr>
            </w:pPr>
            <w:r w:rsidRPr="00914330">
              <w:rPr>
                <w:b/>
                <w:bCs/>
                <w:lang w:val="ro-RO"/>
              </w:rPr>
              <w:t>Parametru</w:t>
            </w:r>
          </w:p>
        </w:tc>
        <w:tc>
          <w:tcPr>
            <w:tcW w:w="1501" w:type="dxa"/>
            <w:shd w:val="clear" w:color="auto" w:fill="FFFFFF"/>
            <w:tcMar>
              <w:top w:w="120" w:type="dxa"/>
              <w:left w:w="120" w:type="dxa"/>
              <w:bottom w:w="120" w:type="dxa"/>
              <w:right w:w="120" w:type="dxa"/>
            </w:tcMar>
            <w:hideMark/>
          </w:tcPr>
          <w:p w14:paraId="56A1A199" w14:textId="77777777" w:rsidR="00EE4EDB" w:rsidRPr="00914330" w:rsidRDefault="00EE4EDB" w:rsidP="00B0139A">
            <w:pPr>
              <w:spacing w:before="60" w:after="60"/>
              <w:ind w:right="195"/>
              <w:jc w:val="center"/>
              <w:rPr>
                <w:b/>
                <w:bCs/>
                <w:lang w:val="ro-RO"/>
              </w:rPr>
            </w:pPr>
            <w:r w:rsidRPr="00914330">
              <w:rPr>
                <w:b/>
                <w:bCs/>
                <w:lang w:val="ro-RO"/>
              </w:rPr>
              <w:t>Calitate excelentă</w:t>
            </w:r>
          </w:p>
        </w:tc>
        <w:tc>
          <w:tcPr>
            <w:tcW w:w="1275" w:type="dxa"/>
            <w:shd w:val="clear" w:color="auto" w:fill="FFFFFF"/>
            <w:tcMar>
              <w:top w:w="120" w:type="dxa"/>
              <w:left w:w="120" w:type="dxa"/>
              <w:bottom w:w="120" w:type="dxa"/>
              <w:right w:w="120" w:type="dxa"/>
            </w:tcMar>
            <w:hideMark/>
          </w:tcPr>
          <w:p w14:paraId="11C14745" w14:textId="77777777" w:rsidR="00EE4EDB" w:rsidRPr="00914330" w:rsidRDefault="00EE4EDB" w:rsidP="00B0139A">
            <w:pPr>
              <w:spacing w:before="60" w:after="60"/>
              <w:ind w:right="195"/>
              <w:jc w:val="center"/>
              <w:rPr>
                <w:b/>
                <w:bCs/>
                <w:lang w:val="ro-RO"/>
              </w:rPr>
            </w:pPr>
            <w:r w:rsidRPr="00914330">
              <w:rPr>
                <w:b/>
                <w:bCs/>
                <w:lang w:val="ro-RO"/>
              </w:rPr>
              <w:t>Calitate bună</w:t>
            </w:r>
          </w:p>
        </w:tc>
        <w:tc>
          <w:tcPr>
            <w:tcW w:w="1985" w:type="dxa"/>
            <w:shd w:val="clear" w:color="auto" w:fill="FFFFFF"/>
            <w:tcMar>
              <w:top w:w="120" w:type="dxa"/>
              <w:left w:w="120" w:type="dxa"/>
              <w:bottom w:w="120" w:type="dxa"/>
              <w:right w:w="120" w:type="dxa"/>
            </w:tcMar>
            <w:hideMark/>
          </w:tcPr>
          <w:p w14:paraId="3ED7EFFE" w14:textId="77777777" w:rsidR="00EE4EDB" w:rsidRPr="00914330" w:rsidRDefault="00EE4EDB" w:rsidP="00B0139A">
            <w:pPr>
              <w:spacing w:before="60" w:after="60"/>
              <w:ind w:right="195"/>
              <w:jc w:val="center"/>
              <w:rPr>
                <w:b/>
                <w:bCs/>
                <w:lang w:val="ro-RO"/>
              </w:rPr>
            </w:pPr>
            <w:r w:rsidRPr="00914330">
              <w:rPr>
                <w:b/>
                <w:bCs/>
                <w:lang w:val="ro-RO"/>
              </w:rPr>
              <w:t>Calitate satisfăcătoare</w:t>
            </w:r>
          </w:p>
        </w:tc>
        <w:tc>
          <w:tcPr>
            <w:tcW w:w="2555" w:type="dxa"/>
            <w:shd w:val="clear" w:color="auto" w:fill="FFFFFF"/>
            <w:tcMar>
              <w:top w:w="120" w:type="dxa"/>
              <w:left w:w="120" w:type="dxa"/>
              <w:bottom w:w="120" w:type="dxa"/>
              <w:right w:w="120" w:type="dxa"/>
            </w:tcMar>
            <w:hideMark/>
          </w:tcPr>
          <w:p w14:paraId="7D1EB983" w14:textId="77777777" w:rsidR="00EE4EDB" w:rsidRPr="00914330" w:rsidRDefault="00EE4EDB" w:rsidP="00B0139A">
            <w:pPr>
              <w:spacing w:before="60" w:after="60"/>
              <w:ind w:right="195"/>
              <w:jc w:val="center"/>
              <w:rPr>
                <w:b/>
                <w:bCs/>
                <w:lang w:val="ro-RO"/>
              </w:rPr>
            </w:pPr>
            <w:r w:rsidRPr="00914330">
              <w:rPr>
                <w:b/>
                <w:bCs/>
                <w:lang w:val="ro-RO"/>
              </w:rPr>
              <w:t>Metode de referință pentru analiză</w:t>
            </w:r>
          </w:p>
        </w:tc>
      </w:tr>
      <w:tr w:rsidR="00914330" w:rsidRPr="00914330" w14:paraId="34C395AD" w14:textId="77777777" w:rsidTr="00606581">
        <w:tc>
          <w:tcPr>
            <w:tcW w:w="694" w:type="dxa"/>
            <w:shd w:val="clear" w:color="auto" w:fill="FFFFFF"/>
            <w:tcMar>
              <w:top w:w="120" w:type="dxa"/>
              <w:left w:w="120" w:type="dxa"/>
              <w:bottom w:w="120" w:type="dxa"/>
              <w:right w:w="120" w:type="dxa"/>
            </w:tcMar>
            <w:vAlign w:val="center"/>
            <w:hideMark/>
          </w:tcPr>
          <w:p w14:paraId="4104970B" w14:textId="77777777" w:rsidR="00EE4EDB" w:rsidRPr="00914330" w:rsidRDefault="00EE4EDB" w:rsidP="00F22233">
            <w:pPr>
              <w:spacing w:before="60" w:after="60"/>
              <w:jc w:val="center"/>
              <w:rPr>
                <w:lang w:val="ro-RO"/>
              </w:rPr>
            </w:pPr>
            <w:r w:rsidRPr="00914330">
              <w:rPr>
                <w:lang w:val="ro-RO"/>
              </w:rPr>
              <w:t>1</w:t>
            </w:r>
          </w:p>
        </w:tc>
        <w:tc>
          <w:tcPr>
            <w:tcW w:w="1650" w:type="dxa"/>
            <w:shd w:val="clear" w:color="auto" w:fill="FFFFFF"/>
            <w:tcMar>
              <w:top w:w="120" w:type="dxa"/>
              <w:left w:w="120" w:type="dxa"/>
              <w:bottom w:w="120" w:type="dxa"/>
              <w:right w:w="120" w:type="dxa"/>
            </w:tcMar>
            <w:vAlign w:val="center"/>
            <w:hideMark/>
          </w:tcPr>
          <w:p w14:paraId="68234B2C" w14:textId="77777777" w:rsidR="00EE4EDB" w:rsidRPr="00914330" w:rsidRDefault="00EE4EDB" w:rsidP="00F22233">
            <w:pPr>
              <w:spacing w:before="60" w:after="60"/>
              <w:jc w:val="center"/>
              <w:rPr>
                <w:lang w:val="ro-RO"/>
              </w:rPr>
            </w:pPr>
            <w:r w:rsidRPr="00914330">
              <w:rPr>
                <w:lang w:val="ro-RO"/>
              </w:rPr>
              <w:t>Enterococi intestinali (UFC/100 ml)</w:t>
            </w:r>
          </w:p>
        </w:tc>
        <w:tc>
          <w:tcPr>
            <w:tcW w:w="1501" w:type="dxa"/>
            <w:shd w:val="clear" w:color="auto" w:fill="FFFFFF"/>
            <w:tcMar>
              <w:top w:w="120" w:type="dxa"/>
              <w:left w:w="120" w:type="dxa"/>
              <w:bottom w:w="120" w:type="dxa"/>
              <w:right w:w="120" w:type="dxa"/>
            </w:tcMar>
            <w:vAlign w:val="center"/>
            <w:hideMark/>
          </w:tcPr>
          <w:p w14:paraId="2D07D072" w14:textId="72B03E6F" w:rsidR="00EE4EDB" w:rsidRPr="00914330" w:rsidRDefault="00EE4EDB" w:rsidP="00F22233">
            <w:pPr>
              <w:spacing w:before="60" w:after="60"/>
              <w:jc w:val="center"/>
              <w:rPr>
                <w:lang w:val="ro-RO"/>
              </w:rPr>
            </w:pPr>
            <w:r w:rsidRPr="00914330">
              <w:rPr>
                <w:lang w:val="ro-RO"/>
              </w:rPr>
              <w:t>200</w:t>
            </w:r>
            <w:r w:rsidR="00606581" w:rsidRPr="00914330">
              <w:rPr>
                <w:vertAlign w:val="superscript"/>
                <w:lang w:val="ro-RO"/>
              </w:rPr>
              <w:t>(1)</w:t>
            </w:r>
          </w:p>
        </w:tc>
        <w:tc>
          <w:tcPr>
            <w:tcW w:w="1275" w:type="dxa"/>
            <w:shd w:val="clear" w:color="auto" w:fill="FFFFFF"/>
            <w:tcMar>
              <w:top w:w="120" w:type="dxa"/>
              <w:left w:w="120" w:type="dxa"/>
              <w:bottom w:w="120" w:type="dxa"/>
              <w:right w:w="120" w:type="dxa"/>
            </w:tcMar>
            <w:vAlign w:val="center"/>
            <w:hideMark/>
          </w:tcPr>
          <w:p w14:paraId="1FD469C0" w14:textId="77777777" w:rsidR="00EE4EDB" w:rsidRPr="00914330" w:rsidRDefault="00EE4EDB" w:rsidP="00F22233">
            <w:pPr>
              <w:spacing w:before="60" w:after="60"/>
              <w:jc w:val="center"/>
              <w:rPr>
                <w:lang w:val="ro-RO"/>
              </w:rPr>
            </w:pPr>
            <w:r w:rsidRPr="00914330">
              <w:rPr>
                <w:lang w:val="ro-RO"/>
              </w:rPr>
              <w:t>400</w:t>
            </w:r>
            <w:hyperlink r:id="rId8" w:anchor="ntr1-L_2006064RO.01004601-E0001" w:history="1">
              <w:r w:rsidRPr="00914330">
                <w:rPr>
                  <w:lang w:val="ro-RO"/>
                </w:rPr>
                <w:t> </w:t>
              </w:r>
              <w:r w:rsidRPr="00914330">
                <w:rPr>
                  <w:vertAlign w:val="superscript"/>
                  <w:lang w:val="ro-RO"/>
                </w:rPr>
                <w:t>(1)</w:t>
              </w:r>
            </w:hyperlink>
          </w:p>
        </w:tc>
        <w:tc>
          <w:tcPr>
            <w:tcW w:w="1985" w:type="dxa"/>
            <w:shd w:val="clear" w:color="auto" w:fill="FFFFFF"/>
            <w:tcMar>
              <w:top w:w="120" w:type="dxa"/>
              <w:left w:w="120" w:type="dxa"/>
              <w:bottom w:w="120" w:type="dxa"/>
              <w:right w:w="120" w:type="dxa"/>
            </w:tcMar>
            <w:vAlign w:val="center"/>
            <w:hideMark/>
          </w:tcPr>
          <w:p w14:paraId="32E9B767" w14:textId="77777777" w:rsidR="00EE4EDB" w:rsidRPr="00914330" w:rsidRDefault="00EE4EDB" w:rsidP="00F22233">
            <w:pPr>
              <w:spacing w:before="60" w:after="60"/>
              <w:jc w:val="center"/>
              <w:rPr>
                <w:lang w:val="ro-RO"/>
              </w:rPr>
            </w:pPr>
            <w:r w:rsidRPr="00914330">
              <w:rPr>
                <w:lang w:val="ro-RO"/>
              </w:rPr>
              <w:t>330</w:t>
            </w:r>
            <w:hyperlink r:id="rId9" w:anchor="ntr2-L_2006064RO.01004601-E0002" w:history="1">
              <w:r w:rsidRPr="00914330">
                <w:rPr>
                  <w:lang w:val="ro-RO"/>
                </w:rPr>
                <w:t> </w:t>
              </w:r>
              <w:r w:rsidRPr="00914330">
                <w:rPr>
                  <w:vertAlign w:val="superscript"/>
                  <w:lang w:val="ro-RO"/>
                </w:rPr>
                <w:t>(2)</w:t>
              </w:r>
            </w:hyperlink>
          </w:p>
        </w:tc>
        <w:tc>
          <w:tcPr>
            <w:tcW w:w="2555" w:type="dxa"/>
            <w:shd w:val="clear" w:color="auto" w:fill="FFFFFF"/>
            <w:tcMar>
              <w:top w:w="120" w:type="dxa"/>
              <w:left w:w="120" w:type="dxa"/>
              <w:bottom w:w="120" w:type="dxa"/>
              <w:right w:w="120" w:type="dxa"/>
            </w:tcMar>
            <w:vAlign w:val="center"/>
            <w:hideMark/>
          </w:tcPr>
          <w:p w14:paraId="7BC8C847" w14:textId="5B31FEDE" w:rsidR="00F22233" w:rsidRPr="00914330" w:rsidRDefault="00F31A8B" w:rsidP="00F31A8B">
            <w:pPr>
              <w:spacing w:before="60" w:after="60"/>
              <w:rPr>
                <w:shd w:val="clear" w:color="auto" w:fill="FFFFFF"/>
                <w:lang w:val="ro-RO"/>
              </w:rPr>
            </w:pPr>
            <w:r>
              <w:rPr>
                <w:shd w:val="clear" w:color="auto" w:fill="FFFFFF"/>
                <w:lang w:val="ro-RO"/>
              </w:rPr>
              <w:t xml:space="preserve">SM EN </w:t>
            </w:r>
            <w:r w:rsidR="00F22233" w:rsidRPr="00914330">
              <w:rPr>
                <w:shd w:val="clear" w:color="auto" w:fill="FFFFFF"/>
                <w:lang w:val="ro-RO"/>
              </w:rPr>
              <w:t>ISO 7899-1</w:t>
            </w:r>
            <w:r>
              <w:rPr>
                <w:shd w:val="clear" w:color="auto" w:fill="FFFFFF"/>
                <w:lang w:val="ro-RO"/>
              </w:rPr>
              <w:t>:2016</w:t>
            </w:r>
            <w:r w:rsidR="00F22233" w:rsidRPr="00914330">
              <w:rPr>
                <w:shd w:val="clear" w:color="auto" w:fill="FFFFFF"/>
                <w:lang w:val="ro-RO"/>
              </w:rPr>
              <w:t xml:space="preserve"> </w:t>
            </w:r>
          </w:p>
          <w:p w14:paraId="4B2DBD4A" w14:textId="42AA741C" w:rsidR="00EE4EDB" w:rsidRPr="00914330" w:rsidRDefault="00F31A8B" w:rsidP="00F31A8B">
            <w:pPr>
              <w:spacing w:before="60" w:after="60"/>
              <w:rPr>
                <w:lang w:val="ro-RO"/>
              </w:rPr>
            </w:pPr>
            <w:r>
              <w:rPr>
                <w:shd w:val="clear" w:color="auto" w:fill="FFFFFF"/>
                <w:lang w:val="ro-RO"/>
              </w:rPr>
              <w:t xml:space="preserve">SM EN </w:t>
            </w:r>
            <w:r w:rsidR="00F22233" w:rsidRPr="00914330">
              <w:rPr>
                <w:shd w:val="clear" w:color="auto" w:fill="FFFFFF"/>
                <w:lang w:val="ro-RO"/>
              </w:rPr>
              <w:t>ISO 7899-2</w:t>
            </w:r>
          </w:p>
        </w:tc>
      </w:tr>
      <w:tr w:rsidR="00914330" w:rsidRPr="00914330" w14:paraId="329D66BC" w14:textId="77777777" w:rsidTr="00606581">
        <w:tc>
          <w:tcPr>
            <w:tcW w:w="694" w:type="dxa"/>
            <w:shd w:val="clear" w:color="auto" w:fill="FFFFFF"/>
            <w:tcMar>
              <w:top w:w="120" w:type="dxa"/>
              <w:left w:w="120" w:type="dxa"/>
              <w:bottom w:w="120" w:type="dxa"/>
              <w:right w:w="120" w:type="dxa"/>
            </w:tcMar>
            <w:vAlign w:val="center"/>
            <w:hideMark/>
          </w:tcPr>
          <w:p w14:paraId="4E51E6DD" w14:textId="77777777" w:rsidR="00EE4EDB" w:rsidRPr="00914330" w:rsidRDefault="00EE4EDB" w:rsidP="00F22233">
            <w:pPr>
              <w:spacing w:before="60" w:after="60"/>
              <w:jc w:val="center"/>
              <w:rPr>
                <w:lang w:val="ro-RO"/>
              </w:rPr>
            </w:pPr>
            <w:r w:rsidRPr="00914330">
              <w:rPr>
                <w:lang w:val="ro-RO"/>
              </w:rPr>
              <w:t>2</w:t>
            </w:r>
          </w:p>
        </w:tc>
        <w:tc>
          <w:tcPr>
            <w:tcW w:w="1650" w:type="dxa"/>
            <w:shd w:val="clear" w:color="auto" w:fill="FFFFFF"/>
            <w:tcMar>
              <w:top w:w="120" w:type="dxa"/>
              <w:left w:w="120" w:type="dxa"/>
              <w:bottom w:w="120" w:type="dxa"/>
              <w:right w:w="120" w:type="dxa"/>
            </w:tcMar>
            <w:vAlign w:val="center"/>
            <w:hideMark/>
          </w:tcPr>
          <w:p w14:paraId="50BEE163" w14:textId="45D985FB" w:rsidR="00F22233" w:rsidRPr="00914330" w:rsidRDefault="00EE4EDB" w:rsidP="00F22233">
            <w:pPr>
              <w:spacing w:before="60" w:after="60"/>
              <w:jc w:val="center"/>
              <w:rPr>
                <w:lang w:val="ro-RO"/>
              </w:rPr>
            </w:pPr>
            <w:proofErr w:type="spellStart"/>
            <w:r w:rsidRPr="00914330">
              <w:rPr>
                <w:lang w:val="ro-RO"/>
              </w:rPr>
              <w:t>Escherichia</w:t>
            </w:r>
            <w:proofErr w:type="spellEnd"/>
            <w:r w:rsidRPr="00914330">
              <w:rPr>
                <w:lang w:val="ro-RO"/>
              </w:rPr>
              <w:t xml:space="preserve"> coli</w:t>
            </w:r>
          </w:p>
          <w:p w14:paraId="37127E08" w14:textId="39D8E466" w:rsidR="00EE4EDB" w:rsidRPr="00914330" w:rsidRDefault="00EE4EDB" w:rsidP="00F22233">
            <w:pPr>
              <w:spacing w:before="60" w:after="60"/>
              <w:jc w:val="center"/>
              <w:rPr>
                <w:lang w:val="ro-RO"/>
              </w:rPr>
            </w:pPr>
            <w:r w:rsidRPr="00914330">
              <w:rPr>
                <w:lang w:val="ro-RO"/>
              </w:rPr>
              <w:t>(UFC/100 ml)</w:t>
            </w:r>
          </w:p>
        </w:tc>
        <w:tc>
          <w:tcPr>
            <w:tcW w:w="1501" w:type="dxa"/>
            <w:shd w:val="clear" w:color="auto" w:fill="FFFFFF"/>
            <w:tcMar>
              <w:top w:w="120" w:type="dxa"/>
              <w:left w:w="120" w:type="dxa"/>
              <w:bottom w:w="120" w:type="dxa"/>
              <w:right w:w="120" w:type="dxa"/>
            </w:tcMar>
            <w:vAlign w:val="center"/>
            <w:hideMark/>
          </w:tcPr>
          <w:p w14:paraId="5B79D943" w14:textId="77777777" w:rsidR="00EE4EDB" w:rsidRPr="00914330" w:rsidRDefault="00EE4EDB" w:rsidP="00F22233">
            <w:pPr>
              <w:spacing w:before="60" w:after="60"/>
              <w:jc w:val="center"/>
              <w:rPr>
                <w:lang w:val="ro-RO"/>
              </w:rPr>
            </w:pPr>
            <w:r w:rsidRPr="00914330">
              <w:rPr>
                <w:lang w:val="ro-RO"/>
              </w:rPr>
              <w:t>500</w:t>
            </w:r>
            <w:hyperlink r:id="rId10" w:anchor="ntr1-L_2006064RO.01004601-E0001" w:history="1">
              <w:r w:rsidRPr="00914330">
                <w:rPr>
                  <w:lang w:val="ro-RO"/>
                </w:rPr>
                <w:t> </w:t>
              </w:r>
              <w:r w:rsidRPr="00914330">
                <w:rPr>
                  <w:vertAlign w:val="superscript"/>
                  <w:lang w:val="ro-RO"/>
                </w:rPr>
                <w:t>(1)</w:t>
              </w:r>
            </w:hyperlink>
          </w:p>
        </w:tc>
        <w:tc>
          <w:tcPr>
            <w:tcW w:w="1275" w:type="dxa"/>
            <w:shd w:val="clear" w:color="auto" w:fill="FFFFFF"/>
            <w:tcMar>
              <w:top w:w="120" w:type="dxa"/>
              <w:left w:w="120" w:type="dxa"/>
              <w:bottom w:w="120" w:type="dxa"/>
              <w:right w:w="120" w:type="dxa"/>
            </w:tcMar>
            <w:vAlign w:val="center"/>
            <w:hideMark/>
          </w:tcPr>
          <w:p w14:paraId="6C90CFCE" w14:textId="77777777" w:rsidR="00EE4EDB" w:rsidRPr="00914330" w:rsidRDefault="00EE4EDB" w:rsidP="00F22233">
            <w:pPr>
              <w:spacing w:before="60" w:after="60"/>
              <w:ind w:right="195"/>
              <w:jc w:val="center"/>
              <w:rPr>
                <w:lang w:val="ro-RO"/>
              </w:rPr>
            </w:pPr>
            <w:r w:rsidRPr="00914330">
              <w:rPr>
                <w:lang w:val="ro-RO"/>
              </w:rPr>
              <w:t>1 000</w:t>
            </w:r>
            <w:hyperlink r:id="rId11" w:anchor="ntr1-L_2006064RO.01004601-E0001" w:history="1">
              <w:r w:rsidRPr="00914330">
                <w:rPr>
                  <w:lang w:val="ro-RO"/>
                </w:rPr>
                <w:t> </w:t>
              </w:r>
              <w:r w:rsidRPr="00914330">
                <w:rPr>
                  <w:vertAlign w:val="superscript"/>
                  <w:lang w:val="ro-RO"/>
                </w:rPr>
                <w:t>(1)</w:t>
              </w:r>
            </w:hyperlink>
          </w:p>
        </w:tc>
        <w:tc>
          <w:tcPr>
            <w:tcW w:w="1985" w:type="dxa"/>
            <w:shd w:val="clear" w:color="auto" w:fill="FFFFFF"/>
            <w:tcMar>
              <w:top w:w="120" w:type="dxa"/>
              <w:left w:w="120" w:type="dxa"/>
              <w:bottom w:w="120" w:type="dxa"/>
              <w:right w:w="120" w:type="dxa"/>
            </w:tcMar>
            <w:vAlign w:val="center"/>
            <w:hideMark/>
          </w:tcPr>
          <w:p w14:paraId="0A810454" w14:textId="77777777" w:rsidR="00EE4EDB" w:rsidRPr="00914330" w:rsidRDefault="00EE4EDB" w:rsidP="00F22233">
            <w:pPr>
              <w:spacing w:before="60" w:after="60"/>
              <w:jc w:val="center"/>
              <w:rPr>
                <w:lang w:val="ro-RO"/>
              </w:rPr>
            </w:pPr>
            <w:r w:rsidRPr="00914330">
              <w:rPr>
                <w:lang w:val="ro-RO"/>
              </w:rPr>
              <w:t>900</w:t>
            </w:r>
            <w:hyperlink r:id="rId12" w:anchor="ntr2-L_2006064RO.01004601-E0002" w:history="1">
              <w:r w:rsidRPr="00914330">
                <w:rPr>
                  <w:vertAlign w:val="superscript"/>
                  <w:lang w:val="ro-RO"/>
                </w:rPr>
                <w:t> (2)</w:t>
              </w:r>
            </w:hyperlink>
          </w:p>
        </w:tc>
        <w:tc>
          <w:tcPr>
            <w:tcW w:w="2555" w:type="dxa"/>
            <w:shd w:val="clear" w:color="auto" w:fill="FFFFFF"/>
            <w:tcMar>
              <w:top w:w="120" w:type="dxa"/>
              <w:left w:w="120" w:type="dxa"/>
              <w:bottom w:w="120" w:type="dxa"/>
              <w:right w:w="120" w:type="dxa"/>
            </w:tcMar>
            <w:vAlign w:val="center"/>
            <w:hideMark/>
          </w:tcPr>
          <w:p w14:paraId="38199799" w14:textId="56179535" w:rsidR="00F22233" w:rsidRPr="00914330" w:rsidRDefault="000A03DA" w:rsidP="000A03DA">
            <w:pPr>
              <w:spacing w:before="60" w:after="60"/>
              <w:rPr>
                <w:shd w:val="clear" w:color="auto" w:fill="FFFFFF"/>
                <w:lang w:val="ro-RO"/>
              </w:rPr>
            </w:pPr>
            <w:r w:rsidRPr="000A03DA">
              <w:rPr>
                <w:shd w:val="clear" w:color="auto" w:fill="FFFFFF"/>
              </w:rPr>
              <w:t xml:space="preserve">SM EN ISO </w:t>
            </w:r>
            <w:r w:rsidR="00F22233" w:rsidRPr="00914330">
              <w:rPr>
                <w:shd w:val="clear" w:color="auto" w:fill="FFFFFF"/>
                <w:lang w:val="ro-RO"/>
              </w:rPr>
              <w:t>9308-3</w:t>
            </w:r>
            <w:r w:rsidRPr="000A03DA">
              <w:rPr>
                <w:shd w:val="clear" w:color="auto" w:fill="FFFFFF"/>
              </w:rPr>
              <w:t>:2016</w:t>
            </w:r>
            <w:r w:rsidRPr="000A03DA">
              <w:rPr>
                <w:shd w:val="clear" w:color="auto" w:fill="FFFFFF"/>
                <w:lang w:val="ro-RO"/>
              </w:rPr>
              <w:t xml:space="preserve"> </w:t>
            </w:r>
            <w:r w:rsidR="00F22233" w:rsidRPr="00914330">
              <w:rPr>
                <w:shd w:val="clear" w:color="auto" w:fill="FFFFFF"/>
                <w:lang w:val="ro-RO"/>
              </w:rPr>
              <w:t xml:space="preserve">  </w:t>
            </w:r>
          </w:p>
          <w:p w14:paraId="128FD2F9" w14:textId="70B8C034" w:rsidR="00EE4EDB" w:rsidRPr="000A03DA" w:rsidRDefault="00FB3477" w:rsidP="000A03DA">
            <w:pPr>
              <w:spacing w:before="60" w:after="60"/>
              <w:rPr>
                <w:highlight w:val="yellow"/>
                <w:lang w:val="ro-RO"/>
              </w:rPr>
            </w:pPr>
            <w:r>
              <w:rPr>
                <w:shd w:val="clear" w:color="auto" w:fill="FFFFFF"/>
              </w:rPr>
              <w:t>+</w:t>
            </w:r>
            <w:hyperlink r:id="rId13" w:anchor="." w:history="1">
              <w:r w:rsidR="000A03DA" w:rsidRPr="000A03DA">
                <w:rPr>
                  <w:rStyle w:val="Hyperlink"/>
                  <w:color w:val="auto"/>
                  <w:u w:val="none"/>
                  <w:shd w:val="clear" w:color="auto" w:fill="FFFFFF"/>
                </w:rPr>
                <w:t>SM EN ISO 9308-2:2015</w:t>
              </w:r>
            </w:hyperlink>
          </w:p>
        </w:tc>
      </w:tr>
    </w:tbl>
    <w:p w14:paraId="28F3B852" w14:textId="213378F9" w:rsidR="00342C3B" w:rsidRPr="00914330" w:rsidRDefault="00342C3B" w:rsidP="00EE4EDB">
      <w:pPr>
        <w:shd w:val="clear" w:color="auto" w:fill="FFFFFF"/>
        <w:spacing w:before="60" w:after="60"/>
        <w:jc w:val="both"/>
        <w:rPr>
          <w:b/>
          <w:bCs/>
          <w:lang w:val="ro-RO"/>
        </w:rPr>
      </w:pPr>
      <w:r w:rsidRPr="00914330">
        <w:rPr>
          <w:b/>
          <w:bCs/>
          <w:lang w:val="ro-RO"/>
        </w:rPr>
        <w:t>Not</w:t>
      </w:r>
      <w:r w:rsidR="00F22233" w:rsidRPr="00914330">
        <w:rPr>
          <w:b/>
          <w:bCs/>
          <w:lang w:val="ro-RO"/>
        </w:rPr>
        <w:t>e</w:t>
      </w:r>
      <w:r w:rsidRPr="00914330">
        <w:rPr>
          <w:b/>
          <w:bCs/>
          <w:lang w:val="ro-RO"/>
        </w:rPr>
        <w:t>:</w:t>
      </w:r>
    </w:p>
    <w:p w14:paraId="5B7B10B0" w14:textId="2E9F1BA1" w:rsidR="00EE4EDB" w:rsidRPr="00914330" w:rsidRDefault="00EE4EDB" w:rsidP="00EE4EDB">
      <w:pPr>
        <w:shd w:val="clear" w:color="auto" w:fill="FFFFFF"/>
        <w:spacing w:before="60" w:after="60"/>
        <w:jc w:val="both"/>
        <w:rPr>
          <w:sz w:val="19"/>
          <w:szCs w:val="19"/>
          <w:lang w:val="ro-RO"/>
        </w:rPr>
      </w:pPr>
      <w:hyperlink r:id="rId14" w:anchor="ntc1-L_2006064RO.01004601-E0001" w:history="1">
        <w:r w:rsidRPr="00914330">
          <w:rPr>
            <w:lang w:val="ro-RO"/>
          </w:rPr>
          <w:t>(</w:t>
        </w:r>
        <w:r w:rsidRPr="00914330">
          <w:rPr>
            <w:sz w:val="16"/>
            <w:szCs w:val="16"/>
            <w:vertAlign w:val="superscript"/>
            <w:lang w:val="ro-RO"/>
          </w:rPr>
          <w:t>1</w:t>
        </w:r>
        <w:r w:rsidRPr="00914330">
          <w:rPr>
            <w:lang w:val="ro-RO"/>
          </w:rPr>
          <w:t>)</w:t>
        </w:r>
      </w:hyperlink>
      <w:r w:rsidRPr="00914330">
        <w:rPr>
          <w:sz w:val="19"/>
          <w:szCs w:val="19"/>
          <w:lang w:val="ro-RO"/>
        </w:rPr>
        <w:t xml:space="preserve">  Pe baza evaluării </w:t>
      </w:r>
      <w:proofErr w:type="spellStart"/>
      <w:r w:rsidRPr="00914330">
        <w:rPr>
          <w:sz w:val="19"/>
          <w:szCs w:val="19"/>
          <w:lang w:val="ro-RO"/>
        </w:rPr>
        <w:t>percentilei</w:t>
      </w:r>
      <w:proofErr w:type="spellEnd"/>
      <w:r w:rsidRPr="00914330">
        <w:rPr>
          <w:sz w:val="19"/>
          <w:szCs w:val="19"/>
          <w:lang w:val="ro-RO"/>
        </w:rPr>
        <w:t xml:space="preserve"> 95. A se vedea anexa </w:t>
      </w:r>
      <w:r w:rsidR="00342C3B" w:rsidRPr="00914330">
        <w:rPr>
          <w:sz w:val="19"/>
          <w:szCs w:val="19"/>
          <w:lang w:val="ro-RO"/>
        </w:rPr>
        <w:t>nr. 2</w:t>
      </w:r>
      <w:r w:rsidRPr="00914330">
        <w:rPr>
          <w:sz w:val="19"/>
          <w:szCs w:val="19"/>
          <w:lang w:val="ro-RO"/>
        </w:rPr>
        <w:t>.</w:t>
      </w:r>
    </w:p>
    <w:p w14:paraId="1B3C1A57" w14:textId="1DE0952B" w:rsidR="00EE4EDB" w:rsidRPr="00914330" w:rsidRDefault="00EE4EDB" w:rsidP="00EE4EDB">
      <w:pPr>
        <w:shd w:val="clear" w:color="auto" w:fill="FFFFFF"/>
        <w:spacing w:before="60" w:after="60"/>
        <w:jc w:val="both"/>
        <w:rPr>
          <w:sz w:val="19"/>
          <w:szCs w:val="19"/>
          <w:lang w:val="ro-RO"/>
        </w:rPr>
      </w:pPr>
      <w:hyperlink r:id="rId15" w:anchor="ntc2-L_2006064RO.01004601-E0002" w:history="1">
        <w:r w:rsidRPr="00914330">
          <w:rPr>
            <w:lang w:val="ro-RO"/>
          </w:rPr>
          <w:t>(</w:t>
        </w:r>
        <w:r w:rsidRPr="00914330">
          <w:rPr>
            <w:sz w:val="16"/>
            <w:szCs w:val="16"/>
            <w:vertAlign w:val="superscript"/>
            <w:lang w:val="ro-RO"/>
          </w:rPr>
          <w:t>2</w:t>
        </w:r>
        <w:r w:rsidRPr="00914330">
          <w:rPr>
            <w:lang w:val="ro-RO"/>
          </w:rPr>
          <w:t>)</w:t>
        </w:r>
      </w:hyperlink>
      <w:r w:rsidRPr="00914330">
        <w:rPr>
          <w:lang w:val="ro-RO"/>
        </w:rPr>
        <w:t>  </w:t>
      </w:r>
      <w:r w:rsidRPr="00914330">
        <w:rPr>
          <w:sz w:val="19"/>
          <w:szCs w:val="19"/>
          <w:lang w:val="ro-RO"/>
        </w:rPr>
        <w:t xml:space="preserve">Pe baza evaluării </w:t>
      </w:r>
      <w:proofErr w:type="spellStart"/>
      <w:r w:rsidRPr="00914330">
        <w:rPr>
          <w:sz w:val="19"/>
          <w:szCs w:val="19"/>
          <w:lang w:val="ro-RO"/>
        </w:rPr>
        <w:t>percentilei</w:t>
      </w:r>
      <w:proofErr w:type="spellEnd"/>
      <w:r w:rsidRPr="00914330">
        <w:rPr>
          <w:sz w:val="19"/>
          <w:szCs w:val="19"/>
          <w:lang w:val="ro-RO"/>
        </w:rPr>
        <w:t xml:space="preserve"> 90. A se vedea anexa </w:t>
      </w:r>
      <w:r w:rsidR="00342C3B" w:rsidRPr="00914330">
        <w:rPr>
          <w:sz w:val="19"/>
          <w:szCs w:val="19"/>
          <w:lang w:val="ro-RO"/>
        </w:rPr>
        <w:t>nr. 2</w:t>
      </w:r>
      <w:r w:rsidRPr="00914330">
        <w:rPr>
          <w:sz w:val="19"/>
          <w:szCs w:val="19"/>
          <w:lang w:val="ro-RO"/>
        </w:rPr>
        <w:t>.</w:t>
      </w:r>
    </w:p>
    <w:p w14:paraId="01E32174" w14:textId="77777777" w:rsidR="00EE4EDB" w:rsidRPr="00914330" w:rsidRDefault="00EE4EDB" w:rsidP="00EE4EDB">
      <w:pPr>
        <w:pStyle w:val="Listparagraf"/>
        <w:pBdr>
          <w:top w:val="nil"/>
          <w:left w:val="nil"/>
          <w:bottom w:val="nil"/>
          <w:right w:val="nil"/>
          <w:between w:val="nil"/>
        </w:pBdr>
        <w:spacing w:line="240" w:lineRule="auto"/>
        <w:ind w:left="284"/>
        <w:jc w:val="both"/>
        <w:rPr>
          <w:rFonts w:ascii="Times New Roman" w:eastAsia="Times New Roman" w:hAnsi="Times New Roman" w:cs="Times New Roman"/>
          <w:sz w:val="28"/>
          <w:szCs w:val="28"/>
        </w:rPr>
      </w:pPr>
    </w:p>
    <w:p w14:paraId="01870788" w14:textId="77777777" w:rsidR="00EE4EDB" w:rsidRPr="00914330" w:rsidRDefault="00EE4EDB" w:rsidP="00EE4EDB">
      <w:pPr>
        <w:shd w:val="clear" w:color="auto" w:fill="FFFFFF"/>
        <w:spacing w:before="240" w:after="120"/>
        <w:rPr>
          <w:b/>
          <w:bCs/>
          <w:lang w:val="ro-RO"/>
        </w:rPr>
      </w:pPr>
    </w:p>
    <w:p w14:paraId="34389C37" w14:textId="109E7231" w:rsidR="00EE4EDB" w:rsidRPr="00914330" w:rsidRDefault="00EE4EDB" w:rsidP="00EE4EDB">
      <w:pPr>
        <w:shd w:val="clear" w:color="auto" w:fill="FFFFFF"/>
        <w:spacing w:before="240" w:after="120"/>
        <w:jc w:val="right"/>
        <w:rPr>
          <w:b/>
          <w:bCs/>
          <w:lang w:val="ro-RO"/>
        </w:rPr>
      </w:pPr>
    </w:p>
    <w:p w14:paraId="298F6DC9" w14:textId="7E738365" w:rsidR="00420AA1" w:rsidRPr="00914330" w:rsidRDefault="00420AA1" w:rsidP="00EE4EDB">
      <w:pPr>
        <w:shd w:val="clear" w:color="auto" w:fill="FFFFFF"/>
        <w:spacing w:before="240" w:after="120"/>
        <w:jc w:val="right"/>
        <w:rPr>
          <w:b/>
          <w:bCs/>
          <w:lang w:val="ro-RO"/>
        </w:rPr>
      </w:pPr>
    </w:p>
    <w:p w14:paraId="3084AF8E" w14:textId="6D4FA9C8" w:rsidR="00420AA1" w:rsidRPr="00914330" w:rsidRDefault="00420AA1" w:rsidP="00EE4EDB">
      <w:pPr>
        <w:shd w:val="clear" w:color="auto" w:fill="FFFFFF"/>
        <w:spacing w:before="240" w:after="120"/>
        <w:jc w:val="right"/>
        <w:rPr>
          <w:b/>
          <w:bCs/>
          <w:lang w:val="ro-RO"/>
        </w:rPr>
      </w:pPr>
    </w:p>
    <w:p w14:paraId="24315DA3" w14:textId="14E1F2FC" w:rsidR="00420AA1" w:rsidRPr="00914330" w:rsidRDefault="00420AA1" w:rsidP="00EE4EDB">
      <w:pPr>
        <w:shd w:val="clear" w:color="auto" w:fill="FFFFFF"/>
        <w:spacing w:before="240" w:after="120"/>
        <w:jc w:val="right"/>
        <w:rPr>
          <w:b/>
          <w:bCs/>
          <w:lang w:val="ro-RO"/>
        </w:rPr>
      </w:pPr>
    </w:p>
    <w:p w14:paraId="3B336CF0" w14:textId="3EE7004A" w:rsidR="00420AA1" w:rsidRPr="00914330" w:rsidRDefault="00420AA1" w:rsidP="00EE4EDB">
      <w:pPr>
        <w:shd w:val="clear" w:color="auto" w:fill="FFFFFF"/>
        <w:spacing w:before="240" w:after="120"/>
        <w:jc w:val="right"/>
        <w:rPr>
          <w:b/>
          <w:bCs/>
          <w:lang w:val="ro-RO"/>
        </w:rPr>
      </w:pPr>
    </w:p>
    <w:p w14:paraId="3F02ED33" w14:textId="6E52A0F4" w:rsidR="00420AA1" w:rsidRDefault="00420AA1" w:rsidP="00EE4EDB">
      <w:pPr>
        <w:shd w:val="clear" w:color="auto" w:fill="FFFFFF"/>
        <w:spacing w:before="240" w:after="120"/>
        <w:jc w:val="right"/>
        <w:rPr>
          <w:b/>
          <w:bCs/>
          <w:lang w:val="ro-RO"/>
        </w:rPr>
      </w:pPr>
    </w:p>
    <w:p w14:paraId="6B901033" w14:textId="77777777" w:rsidR="00C50F5D" w:rsidRDefault="00C50F5D" w:rsidP="00EE4EDB">
      <w:pPr>
        <w:shd w:val="clear" w:color="auto" w:fill="FFFFFF"/>
        <w:spacing w:before="240" w:after="120"/>
        <w:jc w:val="right"/>
        <w:rPr>
          <w:b/>
          <w:bCs/>
          <w:lang w:val="ro-RO"/>
        </w:rPr>
      </w:pPr>
    </w:p>
    <w:p w14:paraId="41B65E10" w14:textId="77777777" w:rsidR="00C50F5D" w:rsidRDefault="00C50F5D" w:rsidP="00EE4EDB">
      <w:pPr>
        <w:shd w:val="clear" w:color="auto" w:fill="FFFFFF"/>
        <w:spacing w:before="240" w:after="120"/>
        <w:jc w:val="right"/>
        <w:rPr>
          <w:b/>
          <w:bCs/>
          <w:lang w:val="ro-RO"/>
        </w:rPr>
      </w:pPr>
    </w:p>
    <w:p w14:paraId="10CAA767" w14:textId="77777777" w:rsidR="00C50F5D" w:rsidRPr="00914330" w:rsidRDefault="00C50F5D" w:rsidP="00EE4EDB">
      <w:pPr>
        <w:shd w:val="clear" w:color="auto" w:fill="FFFFFF"/>
        <w:spacing w:before="240" w:after="120"/>
        <w:jc w:val="right"/>
        <w:rPr>
          <w:b/>
          <w:bCs/>
          <w:lang w:val="ro-RO"/>
        </w:rPr>
      </w:pPr>
    </w:p>
    <w:p w14:paraId="5E98898D" w14:textId="4A53564C" w:rsidR="000C006F" w:rsidRDefault="000C006F" w:rsidP="005251CE">
      <w:pPr>
        <w:shd w:val="clear" w:color="auto" w:fill="FFFFFF"/>
        <w:spacing w:before="240" w:after="120"/>
        <w:rPr>
          <w:b/>
          <w:bCs/>
          <w:lang w:val="ro-RO"/>
        </w:rPr>
      </w:pPr>
    </w:p>
    <w:p w14:paraId="6C112C57" w14:textId="77777777" w:rsidR="005E4CAF" w:rsidRPr="00914330" w:rsidRDefault="005E4CAF" w:rsidP="005251CE">
      <w:pPr>
        <w:shd w:val="clear" w:color="auto" w:fill="FFFFFF"/>
        <w:spacing w:before="240" w:after="120"/>
        <w:rPr>
          <w:b/>
          <w:bCs/>
          <w:lang w:val="ro-RO"/>
        </w:rPr>
      </w:pPr>
    </w:p>
    <w:p w14:paraId="7A22905A" w14:textId="77777777" w:rsidR="00C3278B" w:rsidRPr="00914330" w:rsidRDefault="00C3278B" w:rsidP="005251CE">
      <w:pPr>
        <w:shd w:val="clear" w:color="auto" w:fill="FFFFFF"/>
        <w:spacing w:before="240" w:after="120"/>
        <w:rPr>
          <w:b/>
          <w:bCs/>
          <w:lang w:val="ro-RO"/>
        </w:rPr>
      </w:pPr>
    </w:p>
    <w:p w14:paraId="0BAE60D0" w14:textId="33A44323" w:rsidR="00EE4EDB" w:rsidRPr="000F4B94" w:rsidRDefault="00085B8C" w:rsidP="00085B8C">
      <w:pPr>
        <w:shd w:val="clear" w:color="auto" w:fill="FFFFFF"/>
        <w:jc w:val="right"/>
        <w:rPr>
          <w:b/>
          <w:bCs/>
          <w:sz w:val="28"/>
          <w:szCs w:val="28"/>
          <w:lang w:val="ro-RO"/>
        </w:rPr>
      </w:pPr>
      <w:r w:rsidRPr="000F4B94">
        <w:rPr>
          <w:b/>
          <w:bCs/>
          <w:sz w:val="28"/>
          <w:szCs w:val="28"/>
          <w:lang w:val="ro-RO"/>
        </w:rPr>
        <w:t>Anexa nr. 2</w:t>
      </w:r>
    </w:p>
    <w:p w14:paraId="493A9BFA" w14:textId="579E3883" w:rsidR="00420AA1" w:rsidRPr="000F4B94" w:rsidRDefault="000F4B94" w:rsidP="00420AA1">
      <w:pPr>
        <w:shd w:val="clear" w:color="auto" w:fill="FFFFFF"/>
        <w:jc w:val="right"/>
        <w:rPr>
          <w:b/>
          <w:bCs/>
          <w:sz w:val="28"/>
          <w:szCs w:val="28"/>
          <w:lang w:val="ro-RO"/>
        </w:rPr>
      </w:pPr>
      <w:r>
        <w:rPr>
          <w:b/>
          <w:bCs/>
          <w:sz w:val="28"/>
          <w:szCs w:val="28"/>
          <w:lang w:val="ro-RO"/>
        </w:rPr>
        <w:t>l</w:t>
      </w:r>
      <w:r w:rsidRPr="000F4B94">
        <w:rPr>
          <w:b/>
          <w:bCs/>
          <w:sz w:val="28"/>
          <w:szCs w:val="28"/>
          <w:lang w:val="ro-RO"/>
        </w:rPr>
        <w:t xml:space="preserve">a </w:t>
      </w:r>
      <w:r w:rsidR="00420AA1" w:rsidRPr="000F4B94">
        <w:rPr>
          <w:b/>
          <w:bCs/>
          <w:sz w:val="28"/>
          <w:szCs w:val="28"/>
          <w:lang w:val="ro-RO"/>
        </w:rPr>
        <w:t xml:space="preserve">Regulamentul sanitar privind </w:t>
      </w:r>
    </w:p>
    <w:p w14:paraId="297793C6" w14:textId="0B950E32" w:rsidR="00420AA1" w:rsidRPr="000F4B94" w:rsidRDefault="00420AA1" w:rsidP="00420AA1">
      <w:pPr>
        <w:shd w:val="clear" w:color="auto" w:fill="FFFFFF"/>
        <w:jc w:val="right"/>
        <w:rPr>
          <w:b/>
          <w:bCs/>
          <w:sz w:val="28"/>
          <w:szCs w:val="28"/>
          <w:lang w:val="ro-RO"/>
        </w:rPr>
      </w:pPr>
      <w:r w:rsidRPr="000F4B94">
        <w:rPr>
          <w:b/>
          <w:bCs/>
          <w:sz w:val="28"/>
          <w:szCs w:val="28"/>
          <w:lang w:val="ro-RO"/>
        </w:rPr>
        <w:t xml:space="preserve">gestionarea calității apei </w:t>
      </w:r>
      <w:r w:rsidR="006B2A73" w:rsidRPr="000F4B94">
        <w:rPr>
          <w:b/>
          <w:bCs/>
          <w:sz w:val="28"/>
          <w:szCs w:val="28"/>
          <w:lang w:val="ro-RO"/>
        </w:rPr>
        <w:t>de îmbăiere</w:t>
      </w:r>
    </w:p>
    <w:p w14:paraId="3FB06D75" w14:textId="77777777" w:rsidR="00420AA1" w:rsidRPr="00914330" w:rsidRDefault="00420AA1" w:rsidP="00085B8C">
      <w:pPr>
        <w:shd w:val="clear" w:color="auto" w:fill="FFFFFF"/>
        <w:jc w:val="right"/>
        <w:rPr>
          <w:b/>
          <w:bCs/>
          <w:sz w:val="28"/>
          <w:szCs w:val="28"/>
          <w:lang w:val="ro-RO"/>
        </w:rPr>
      </w:pPr>
    </w:p>
    <w:p w14:paraId="5BF96CE8" w14:textId="0B25E5FA" w:rsidR="00F22233" w:rsidRPr="00914330" w:rsidRDefault="00EE4EDB" w:rsidP="00F22233">
      <w:pPr>
        <w:shd w:val="clear" w:color="auto" w:fill="FFFFFF"/>
        <w:jc w:val="center"/>
        <w:rPr>
          <w:b/>
          <w:bCs/>
          <w:sz w:val="28"/>
          <w:szCs w:val="28"/>
          <w:lang w:val="ro-RO"/>
        </w:rPr>
      </w:pPr>
      <w:r w:rsidRPr="00914330">
        <w:rPr>
          <w:b/>
          <w:bCs/>
          <w:sz w:val="28"/>
          <w:szCs w:val="28"/>
          <w:lang w:val="ro-RO"/>
        </w:rPr>
        <w:t xml:space="preserve">Evaluarea și clasificarea apelor </w:t>
      </w:r>
      <w:r w:rsidR="00320239" w:rsidRPr="00914330">
        <w:rPr>
          <w:b/>
          <w:bCs/>
          <w:sz w:val="28"/>
          <w:szCs w:val="28"/>
          <w:lang w:val="ro-RO"/>
        </w:rPr>
        <w:t xml:space="preserve">de îmbăiere </w:t>
      </w:r>
    </w:p>
    <w:p w14:paraId="03F62A6C" w14:textId="46592E2B" w:rsidR="00EE4EDB" w:rsidRPr="00914330" w:rsidRDefault="00EE4EDB" w:rsidP="00864862">
      <w:pPr>
        <w:pStyle w:val="Listparagraf"/>
        <w:numPr>
          <w:ilvl w:val="3"/>
          <w:numId w:val="14"/>
        </w:numPr>
        <w:shd w:val="clear" w:color="auto" w:fill="FFFFFF"/>
        <w:spacing w:after="0" w:line="240" w:lineRule="auto"/>
        <w:ind w:left="-1418" w:firstLine="1134"/>
        <w:rPr>
          <w:rFonts w:ascii="Times New Roman" w:eastAsia="Times New Roman" w:hAnsi="Times New Roman" w:cs="Times New Roman"/>
          <w:b/>
          <w:bCs/>
          <w:sz w:val="28"/>
          <w:szCs w:val="28"/>
        </w:rPr>
      </w:pPr>
      <w:r w:rsidRPr="00914330">
        <w:rPr>
          <w:rFonts w:ascii="Times New Roman" w:eastAsia="Times New Roman" w:hAnsi="Times New Roman" w:cs="Times New Roman"/>
          <w:b/>
          <w:bCs/>
          <w:sz w:val="28"/>
          <w:szCs w:val="28"/>
        </w:rPr>
        <w:t>Calitate nesatisfăcătoare</w:t>
      </w:r>
    </w:p>
    <w:p w14:paraId="15C6326D" w14:textId="50BC8437" w:rsidR="00EE4EDB" w:rsidRPr="00914330" w:rsidRDefault="00EE4EDB" w:rsidP="00492E31">
      <w:pPr>
        <w:shd w:val="clear" w:color="auto" w:fill="FFFFFF"/>
        <w:ind w:left="-851" w:firstLine="567"/>
        <w:jc w:val="both"/>
        <w:rPr>
          <w:sz w:val="28"/>
          <w:szCs w:val="28"/>
          <w:lang w:val="ro-RO"/>
        </w:rPr>
      </w:pPr>
      <w:r w:rsidRPr="00914330">
        <w:rPr>
          <w:sz w:val="28"/>
          <w:szCs w:val="28"/>
          <w:lang w:val="ro-RO"/>
        </w:rPr>
        <w:t xml:space="preserve">Apele </w:t>
      </w:r>
      <w:r w:rsidR="00320239" w:rsidRPr="00914330">
        <w:rPr>
          <w:sz w:val="28"/>
          <w:szCs w:val="28"/>
          <w:lang w:val="ro-RO"/>
        </w:rPr>
        <w:t>de îmbăiere s</w:t>
      </w:r>
      <w:r w:rsidRPr="00914330">
        <w:rPr>
          <w:sz w:val="28"/>
          <w:szCs w:val="28"/>
          <w:lang w:val="ro-RO"/>
        </w:rPr>
        <w:t xml:space="preserve">unt clasificate ca fiind de „calitate nesatisfăcătoare” în cazul în care, pe baza </w:t>
      </w:r>
      <w:r w:rsidR="00B039FC" w:rsidRPr="00914330">
        <w:rPr>
          <w:sz w:val="28"/>
          <w:szCs w:val="28"/>
          <w:lang w:val="ro-RO"/>
        </w:rPr>
        <w:t>setului</w:t>
      </w:r>
      <w:r w:rsidRPr="00914330">
        <w:rPr>
          <w:sz w:val="28"/>
          <w:szCs w:val="28"/>
          <w:lang w:val="ro-RO"/>
        </w:rPr>
        <w:t xml:space="preserve"> de date privind calitatea apei </w:t>
      </w:r>
      <w:r w:rsidR="00320239" w:rsidRPr="00914330">
        <w:rPr>
          <w:sz w:val="28"/>
          <w:szCs w:val="28"/>
          <w:lang w:val="ro-RO"/>
        </w:rPr>
        <w:t xml:space="preserve">de îmbăiere </w:t>
      </w:r>
      <w:r w:rsidRPr="00914330">
        <w:rPr>
          <w:sz w:val="28"/>
          <w:szCs w:val="28"/>
          <w:lang w:val="ro-RO"/>
        </w:rPr>
        <w:t xml:space="preserve">obținute în cursul ultimei perioade de evaluare </w:t>
      </w:r>
      <w:r w:rsidR="00DC7841" w:rsidRPr="00914330">
        <w:rPr>
          <w:sz w:val="28"/>
          <w:szCs w:val="28"/>
          <w:lang w:val="ro-RO"/>
        </w:rPr>
        <w:t>a)</w:t>
      </w:r>
      <w:r w:rsidRPr="00914330">
        <w:rPr>
          <w:sz w:val="28"/>
          <w:szCs w:val="28"/>
          <w:lang w:val="ro-RO"/>
        </w:rPr>
        <w:t xml:space="preserve">, valorile </w:t>
      </w:r>
      <w:proofErr w:type="spellStart"/>
      <w:r w:rsidRPr="00914330">
        <w:rPr>
          <w:sz w:val="28"/>
          <w:szCs w:val="28"/>
          <w:lang w:val="ro-RO"/>
        </w:rPr>
        <w:t>percentilei</w:t>
      </w:r>
      <w:proofErr w:type="spellEnd"/>
      <w:r w:rsidRPr="00914330">
        <w:rPr>
          <w:sz w:val="28"/>
          <w:szCs w:val="28"/>
          <w:lang w:val="ro-RO"/>
        </w:rPr>
        <w:t xml:space="preserve"> </w:t>
      </w:r>
      <w:r w:rsidR="00DC7841" w:rsidRPr="00914330">
        <w:rPr>
          <w:sz w:val="28"/>
          <w:szCs w:val="28"/>
          <w:lang w:val="ro-RO"/>
        </w:rPr>
        <w:t>b</w:t>
      </w:r>
      <w:r w:rsidRPr="00914330">
        <w:rPr>
          <w:sz w:val="28"/>
          <w:szCs w:val="28"/>
          <w:lang w:val="ro-RO"/>
        </w:rPr>
        <w:t xml:space="preserve">) pentru </w:t>
      </w:r>
      <w:r w:rsidR="00DC7841" w:rsidRPr="00914330">
        <w:rPr>
          <w:sz w:val="28"/>
          <w:szCs w:val="28"/>
          <w:lang w:val="ro-RO"/>
        </w:rPr>
        <w:t xml:space="preserve">numărătorile </w:t>
      </w:r>
      <w:r w:rsidRPr="00914330">
        <w:rPr>
          <w:sz w:val="28"/>
          <w:szCs w:val="28"/>
          <w:lang w:val="ro-RO"/>
        </w:rPr>
        <w:t xml:space="preserve">microbiologice sunt mai </w:t>
      </w:r>
      <w:r w:rsidR="00DC7841" w:rsidRPr="00914330">
        <w:rPr>
          <w:sz w:val="28"/>
          <w:szCs w:val="28"/>
          <w:lang w:val="ro-RO"/>
        </w:rPr>
        <w:t>rele</w:t>
      </w:r>
      <w:r w:rsidRPr="00914330">
        <w:rPr>
          <w:sz w:val="28"/>
          <w:szCs w:val="28"/>
          <w:lang w:val="ro-RO"/>
        </w:rPr>
        <w:t xml:space="preserve"> </w:t>
      </w:r>
      <w:r w:rsidR="00DC7841" w:rsidRPr="00914330">
        <w:rPr>
          <w:sz w:val="28"/>
          <w:szCs w:val="28"/>
          <w:lang w:val="ro-RO"/>
        </w:rPr>
        <w:t>c</w:t>
      </w:r>
      <w:r w:rsidRPr="00914330">
        <w:rPr>
          <w:sz w:val="28"/>
          <w:szCs w:val="28"/>
          <w:lang w:val="ro-RO"/>
        </w:rPr>
        <w:t xml:space="preserve">) decât valorile de „calitate satisfăcătoare” prevăzute la anexa </w:t>
      </w:r>
      <w:r w:rsidR="00F22233" w:rsidRPr="00914330">
        <w:rPr>
          <w:sz w:val="28"/>
          <w:szCs w:val="28"/>
          <w:lang w:val="ro-RO"/>
        </w:rPr>
        <w:t>nr. 1</w:t>
      </w:r>
      <w:r w:rsidRPr="00914330">
        <w:rPr>
          <w:sz w:val="28"/>
          <w:szCs w:val="28"/>
          <w:lang w:val="ro-RO"/>
        </w:rPr>
        <w:t xml:space="preserve"> coloana D.</w:t>
      </w:r>
    </w:p>
    <w:p w14:paraId="3D99EFFB" w14:textId="24BC5D2A" w:rsidR="00DC7841" w:rsidRPr="00914330" w:rsidRDefault="00DC7841" w:rsidP="00492E31">
      <w:pPr>
        <w:shd w:val="clear" w:color="auto" w:fill="FFFFFF"/>
        <w:ind w:left="-851" w:firstLine="567"/>
        <w:jc w:val="both"/>
        <w:rPr>
          <w:sz w:val="28"/>
          <w:szCs w:val="28"/>
          <w:lang w:val="ro-RO"/>
        </w:rPr>
      </w:pPr>
      <w:r w:rsidRPr="00914330">
        <w:rPr>
          <w:sz w:val="28"/>
          <w:szCs w:val="28"/>
          <w:lang w:val="ro-RO"/>
        </w:rPr>
        <w:t xml:space="preserve">a) Ultima perioadă de evaluare înseamnă ultimele 4 sezoane </w:t>
      </w:r>
      <w:r w:rsidR="00320239" w:rsidRPr="00914330">
        <w:rPr>
          <w:sz w:val="28"/>
          <w:szCs w:val="28"/>
          <w:lang w:val="ro-RO"/>
        </w:rPr>
        <w:t xml:space="preserve">de îmbăiere </w:t>
      </w:r>
      <w:r w:rsidRPr="00914330">
        <w:rPr>
          <w:sz w:val="28"/>
          <w:szCs w:val="28"/>
          <w:lang w:val="ro-RO"/>
        </w:rPr>
        <w:t xml:space="preserve">ori perioada prevăzută la pct. </w:t>
      </w:r>
      <w:r w:rsidR="00BA0BCD" w:rsidRPr="00914330">
        <w:rPr>
          <w:sz w:val="28"/>
          <w:szCs w:val="28"/>
          <w:lang w:val="ro-RO"/>
        </w:rPr>
        <w:t>20</w:t>
      </w:r>
      <w:r w:rsidRPr="00914330">
        <w:rPr>
          <w:sz w:val="28"/>
          <w:szCs w:val="28"/>
          <w:lang w:val="ro-RO"/>
        </w:rPr>
        <w:t>.</w:t>
      </w:r>
    </w:p>
    <w:p w14:paraId="55983EC8" w14:textId="6868E8B2" w:rsidR="00DC7841" w:rsidRPr="00914330" w:rsidRDefault="00DC7841" w:rsidP="00492E31">
      <w:pPr>
        <w:shd w:val="clear" w:color="auto" w:fill="FFFFFF"/>
        <w:ind w:left="-851" w:firstLine="567"/>
        <w:jc w:val="both"/>
        <w:rPr>
          <w:sz w:val="28"/>
          <w:szCs w:val="28"/>
          <w:lang w:val="ro-RO"/>
        </w:rPr>
      </w:pPr>
      <w:r w:rsidRPr="00914330">
        <w:rPr>
          <w:sz w:val="28"/>
          <w:szCs w:val="28"/>
          <w:lang w:val="ro-RO"/>
        </w:rPr>
        <w:t xml:space="preserve">b) Pe baza evaluării </w:t>
      </w:r>
      <w:proofErr w:type="spellStart"/>
      <w:r w:rsidRPr="00914330">
        <w:rPr>
          <w:sz w:val="28"/>
          <w:szCs w:val="28"/>
          <w:lang w:val="ro-RO"/>
        </w:rPr>
        <w:t>percentilei</w:t>
      </w:r>
      <w:proofErr w:type="spellEnd"/>
      <w:r w:rsidRPr="00914330">
        <w:rPr>
          <w:sz w:val="28"/>
          <w:szCs w:val="28"/>
          <w:lang w:val="ro-RO"/>
        </w:rPr>
        <w:t xml:space="preserve"> log(10) a </w:t>
      </w:r>
      <w:r w:rsidR="000C197C" w:rsidRPr="00914330">
        <w:rPr>
          <w:sz w:val="28"/>
          <w:szCs w:val="28"/>
          <w:lang w:val="ro-RO"/>
        </w:rPr>
        <w:t>funcției</w:t>
      </w:r>
      <w:r w:rsidRPr="00914330">
        <w:rPr>
          <w:sz w:val="28"/>
          <w:szCs w:val="28"/>
          <w:lang w:val="ro-RO"/>
        </w:rPr>
        <w:t xml:space="preserve"> </w:t>
      </w:r>
      <w:proofErr w:type="spellStart"/>
      <w:r w:rsidRPr="00914330">
        <w:rPr>
          <w:sz w:val="28"/>
          <w:szCs w:val="28"/>
          <w:lang w:val="ro-RO"/>
        </w:rPr>
        <w:t>distribuţiei</w:t>
      </w:r>
      <w:proofErr w:type="spellEnd"/>
      <w:r w:rsidRPr="00914330">
        <w:rPr>
          <w:sz w:val="28"/>
          <w:szCs w:val="28"/>
          <w:lang w:val="ro-RO"/>
        </w:rPr>
        <w:t xml:space="preserve"> normale a </w:t>
      </w:r>
      <w:proofErr w:type="spellStart"/>
      <w:r w:rsidRPr="00914330">
        <w:rPr>
          <w:sz w:val="28"/>
          <w:szCs w:val="28"/>
          <w:lang w:val="ro-RO"/>
        </w:rPr>
        <w:t>probabilităţii</w:t>
      </w:r>
      <w:proofErr w:type="spellEnd"/>
      <w:r w:rsidRPr="00914330">
        <w:rPr>
          <w:sz w:val="28"/>
          <w:szCs w:val="28"/>
          <w:lang w:val="ro-RO"/>
        </w:rPr>
        <w:t xml:space="preserve"> </w:t>
      </w:r>
      <w:proofErr w:type="spellStart"/>
      <w:r w:rsidRPr="00914330">
        <w:rPr>
          <w:sz w:val="28"/>
          <w:szCs w:val="28"/>
          <w:lang w:val="ro-RO"/>
        </w:rPr>
        <w:t>densităţii</w:t>
      </w:r>
      <w:proofErr w:type="spellEnd"/>
      <w:r w:rsidRPr="00914330">
        <w:rPr>
          <w:sz w:val="28"/>
          <w:szCs w:val="28"/>
          <w:lang w:val="ro-RO"/>
        </w:rPr>
        <w:t xml:space="preserve"> datelor microbiologice </w:t>
      </w:r>
      <w:r w:rsidR="000C197C" w:rsidRPr="00914330">
        <w:rPr>
          <w:sz w:val="28"/>
          <w:szCs w:val="28"/>
          <w:lang w:val="ro-RO"/>
        </w:rPr>
        <w:t>obținute</w:t>
      </w:r>
      <w:r w:rsidRPr="00914330">
        <w:rPr>
          <w:sz w:val="28"/>
          <w:szCs w:val="28"/>
          <w:lang w:val="ro-RO"/>
        </w:rPr>
        <w:t xml:space="preserve"> pentru o anumită apă </w:t>
      </w:r>
      <w:r w:rsidR="00320239" w:rsidRPr="00914330">
        <w:rPr>
          <w:sz w:val="28"/>
          <w:szCs w:val="28"/>
          <w:lang w:val="ro-RO"/>
        </w:rPr>
        <w:t>de îmbăiere</w:t>
      </w:r>
      <w:r w:rsidRPr="00914330">
        <w:rPr>
          <w:sz w:val="28"/>
          <w:szCs w:val="28"/>
          <w:lang w:val="ro-RO"/>
        </w:rPr>
        <w:t xml:space="preserve">, valoarea </w:t>
      </w:r>
      <w:proofErr w:type="spellStart"/>
      <w:r w:rsidRPr="00914330">
        <w:rPr>
          <w:sz w:val="28"/>
          <w:szCs w:val="28"/>
          <w:lang w:val="ro-RO"/>
        </w:rPr>
        <w:t>percentilei</w:t>
      </w:r>
      <w:proofErr w:type="spellEnd"/>
      <w:r w:rsidRPr="00914330">
        <w:rPr>
          <w:sz w:val="28"/>
          <w:szCs w:val="28"/>
          <w:lang w:val="ro-RO"/>
        </w:rPr>
        <w:t xml:space="preserve"> se calculează în modul următor:</w:t>
      </w:r>
    </w:p>
    <w:p w14:paraId="4FDF8F48" w14:textId="579CBF13" w:rsidR="00DC7841" w:rsidRPr="00914330" w:rsidRDefault="00DC7841" w:rsidP="00492E31">
      <w:pPr>
        <w:pStyle w:val="Listparagraf"/>
        <w:numPr>
          <w:ilvl w:val="6"/>
          <w:numId w:val="11"/>
        </w:numPr>
        <w:shd w:val="clear" w:color="auto" w:fill="FFFFFF"/>
        <w:spacing w:after="0" w:line="240" w:lineRule="auto"/>
        <w:ind w:left="-851" w:firstLine="567"/>
        <w:jc w:val="both"/>
        <w:rPr>
          <w:rFonts w:ascii="Times New Roman" w:eastAsia="Times New Roman" w:hAnsi="Times New Roman" w:cs="Times New Roman"/>
          <w:sz w:val="28"/>
          <w:szCs w:val="28"/>
        </w:rPr>
      </w:pPr>
      <w:r w:rsidRPr="00914330">
        <w:rPr>
          <w:rFonts w:ascii="Times New Roman" w:eastAsia="Times New Roman" w:hAnsi="Times New Roman" w:cs="Times New Roman"/>
          <w:sz w:val="28"/>
          <w:szCs w:val="28"/>
        </w:rPr>
        <w:t xml:space="preserve">se ia valoarea log(10) a tuturor numărătorilor bacteriene din </w:t>
      </w:r>
      <w:r w:rsidR="00411F6E" w:rsidRPr="00914330">
        <w:rPr>
          <w:rFonts w:ascii="Times New Roman" w:eastAsia="Times New Roman" w:hAnsi="Times New Roman" w:cs="Times New Roman"/>
          <w:sz w:val="28"/>
          <w:szCs w:val="28"/>
        </w:rPr>
        <w:t>secvența</w:t>
      </w:r>
      <w:r w:rsidRPr="00914330">
        <w:rPr>
          <w:rFonts w:ascii="Times New Roman" w:eastAsia="Times New Roman" w:hAnsi="Times New Roman" w:cs="Times New Roman"/>
          <w:sz w:val="28"/>
          <w:szCs w:val="28"/>
        </w:rPr>
        <w:t xml:space="preserve"> de date care trebuie evaluată (în cazul în care se </w:t>
      </w:r>
      <w:r w:rsidR="00411F6E" w:rsidRPr="00914330">
        <w:rPr>
          <w:rFonts w:ascii="Times New Roman" w:eastAsia="Times New Roman" w:hAnsi="Times New Roman" w:cs="Times New Roman"/>
          <w:sz w:val="28"/>
          <w:szCs w:val="28"/>
        </w:rPr>
        <w:t>obține</w:t>
      </w:r>
      <w:r w:rsidRPr="00914330">
        <w:rPr>
          <w:rFonts w:ascii="Times New Roman" w:eastAsia="Times New Roman" w:hAnsi="Times New Roman" w:cs="Times New Roman"/>
          <w:sz w:val="28"/>
          <w:szCs w:val="28"/>
        </w:rPr>
        <w:t xml:space="preserve"> o valoare egală cu zero se ia valoarea log(10) a limitei de </w:t>
      </w:r>
      <w:r w:rsidR="00411F6E" w:rsidRPr="00914330">
        <w:rPr>
          <w:rFonts w:ascii="Times New Roman" w:eastAsia="Times New Roman" w:hAnsi="Times New Roman" w:cs="Times New Roman"/>
          <w:sz w:val="28"/>
          <w:szCs w:val="28"/>
        </w:rPr>
        <w:t>detecție</w:t>
      </w:r>
      <w:r w:rsidRPr="00914330">
        <w:rPr>
          <w:rFonts w:ascii="Times New Roman" w:eastAsia="Times New Roman" w:hAnsi="Times New Roman" w:cs="Times New Roman"/>
          <w:sz w:val="28"/>
          <w:szCs w:val="28"/>
        </w:rPr>
        <w:t xml:space="preserve"> a metodei analitice utilizate);</w:t>
      </w:r>
    </w:p>
    <w:p w14:paraId="4A9F6652" w14:textId="2BCB1560" w:rsidR="00DC7841" w:rsidRPr="00914330" w:rsidRDefault="00DC7841" w:rsidP="00492E31">
      <w:pPr>
        <w:pStyle w:val="Listparagraf"/>
        <w:numPr>
          <w:ilvl w:val="3"/>
          <w:numId w:val="11"/>
        </w:numPr>
        <w:shd w:val="clear" w:color="auto" w:fill="FFFFFF"/>
        <w:spacing w:after="0" w:line="240" w:lineRule="auto"/>
        <w:ind w:left="-851" w:firstLine="567"/>
        <w:jc w:val="both"/>
        <w:rPr>
          <w:rFonts w:ascii="Times New Roman" w:eastAsia="Times New Roman" w:hAnsi="Times New Roman" w:cs="Times New Roman"/>
          <w:sz w:val="28"/>
          <w:szCs w:val="28"/>
        </w:rPr>
      </w:pPr>
      <w:r w:rsidRPr="00914330">
        <w:rPr>
          <w:rFonts w:ascii="Times New Roman" w:eastAsia="Times New Roman" w:hAnsi="Times New Roman" w:cs="Times New Roman"/>
          <w:sz w:val="28"/>
          <w:szCs w:val="28"/>
        </w:rPr>
        <w:t>se calculează media aritmetică a valorilor log(10)(f2æ);</w:t>
      </w:r>
    </w:p>
    <w:p w14:paraId="58365F4D" w14:textId="6C2ED4FC" w:rsidR="00DC7841" w:rsidRPr="00914330" w:rsidRDefault="00DC7841" w:rsidP="00492E31">
      <w:pPr>
        <w:pStyle w:val="Listparagraf"/>
        <w:numPr>
          <w:ilvl w:val="3"/>
          <w:numId w:val="11"/>
        </w:numPr>
        <w:shd w:val="clear" w:color="auto" w:fill="FFFFFF"/>
        <w:spacing w:after="0" w:line="240" w:lineRule="auto"/>
        <w:ind w:left="-851" w:firstLine="567"/>
        <w:jc w:val="both"/>
        <w:rPr>
          <w:rFonts w:ascii="Times New Roman" w:eastAsia="Times New Roman" w:hAnsi="Times New Roman" w:cs="Times New Roman"/>
          <w:sz w:val="28"/>
          <w:szCs w:val="28"/>
        </w:rPr>
      </w:pPr>
      <w:r w:rsidRPr="00914330">
        <w:rPr>
          <w:rFonts w:ascii="Times New Roman" w:eastAsia="Times New Roman" w:hAnsi="Times New Roman" w:cs="Times New Roman"/>
          <w:sz w:val="28"/>
          <w:szCs w:val="28"/>
        </w:rPr>
        <w:t>se calculează abaterea standard a valorilor log10(f2'f3).</w:t>
      </w:r>
    </w:p>
    <w:p w14:paraId="38F2F63F" w14:textId="77777777" w:rsidR="00DC7841" w:rsidRPr="00914330" w:rsidRDefault="00DC7841" w:rsidP="00492E31">
      <w:pPr>
        <w:shd w:val="clear" w:color="auto" w:fill="FFFFFF"/>
        <w:ind w:left="-851" w:firstLine="567"/>
        <w:jc w:val="both"/>
        <w:rPr>
          <w:sz w:val="28"/>
          <w:szCs w:val="28"/>
          <w:lang w:val="ro-RO"/>
        </w:rPr>
      </w:pPr>
      <w:r w:rsidRPr="00914330">
        <w:rPr>
          <w:sz w:val="28"/>
          <w:szCs w:val="28"/>
          <w:lang w:val="ro-RO"/>
        </w:rPr>
        <w:t xml:space="preserve">Valoarea superioară a </w:t>
      </w:r>
      <w:proofErr w:type="spellStart"/>
      <w:r w:rsidRPr="00914330">
        <w:rPr>
          <w:sz w:val="28"/>
          <w:szCs w:val="28"/>
          <w:lang w:val="ro-RO"/>
        </w:rPr>
        <w:t>percentilei</w:t>
      </w:r>
      <w:proofErr w:type="spellEnd"/>
      <w:r w:rsidRPr="00914330">
        <w:rPr>
          <w:sz w:val="28"/>
          <w:szCs w:val="28"/>
          <w:lang w:val="ro-RO"/>
        </w:rPr>
        <w:t xml:space="preserve"> 90 a </w:t>
      </w:r>
      <w:proofErr w:type="spellStart"/>
      <w:r w:rsidRPr="00914330">
        <w:rPr>
          <w:sz w:val="28"/>
          <w:szCs w:val="28"/>
          <w:lang w:val="ro-RO"/>
        </w:rPr>
        <w:t>probabilităţii</w:t>
      </w:r>
      <w:proofErr w:type="spellEnd"/>
      <w:r w:rsidRPr="00914330">
        <w:rPr>
          <w:sz w:val="28"/>
          <w:szCs w:val="28"/>
          <w:lang w:val="ro-RO"/>
        </w:rPr>
        <w:t xml:space="preserve"> </w:t>
      </w:r>
      <w:proofErr w:type="spellStart"/>
      <w:r w:rsidRPr="00914330">
        <w:rPr>
          <w:sz w:val="28"/>
          <w:szCs w:val="28"/>
          <w:lang w:val="ro-RO"/>
        </w:rPr>
        <w:t>funcţiei</w:t>
      </w:r>
      <w:proofErr w:type="spellEnd"/>
      <w:r w:rsidRPr="00914330">
        <w:rPr>
          <w:sz w:val="28"/>
          <w:szCs w:val="28"/>
          <w:lang w:val="ro-RO"/>
        </w:rPr>
        <w:t xml:space="preserve"> </w:t>
      </w:r>
      <w:proofErr w:type="spellStart"/>
      <w:r w:rsidRPr="00914330">
        <w:rPr>
          <w:sz w:val="28"/>
          <w:szCs w:val="28"/>
          <w:lang w:val="ro-RO"/>
        </w:rPr>
        <w:t>densităţii</w:t>
      </w:r>
      <w:proofErr w:type="spellEnd"/>
      <w:r w:rsidRPr="00914330">
        <w:rPr>
          <w:sz w:val="28"/>
          <w:szCs w:val="28"/>
          <w:lang w:val="ro-RO"/>
        </w:rPr>
        <w:t xml:space="preserve"> datelor se calculează pe baza </w:t>
      </w:r>
      <w:proofErr w:type="spellStart"/>
      <w:r w:rsidRPr="00914330">
        <w:rPr>
          <w:sz w:val="28"/>
          <w:szCs w:val="28"/>
          <w:lang w:val="ro-RO"/>
        </w:rPr>
        <w:t>ecuaţiei</w:t>
      </w:r>
      <w:proofErr w:type="spellEnd"/>
      <w:r w:rsidRPr="00914330">
        <w:rPr>
          <w:sz w:val="28"/>
          <w:szCs w:val="28"/>
          <w:lang w:val="ro-RO"/>
        </w:rPr>
        <w:t>:</w:t>
      </w:r>
    </w:p>
    <w:p w14:paraId="5BDDB098" w14:textId="77777777" w:rsidR="00DC7841" w:rsidRPr="00914330" w:rsidRDefault="00DC7841" w:rsidP="00492E31">
      <w:pPr>
        <w:shd w:val="clear" w:color="auto" w:fill="FFFFFF"/>
        <w:ind w:left="-851" w:firstLine="567"/>
        <w:jc w:val="both"/>
        <w:rPr>
          <w:sz w:val="28"/>
          <w:szCs w:val="28"/>
          <w:lang w:val="ro-RO"/>
        </w:rPr>
      </w:pPr>
      <w:proofErr w:type="spellStart"/>
      <w:r w:rsidRPr="00914330">
        <w:rPr>
          <w:sz w:val="28"/>
          <w:szCs w:val="28"/>
          <w:lang w:val="ro-RO"/>
        </w:rPr>
        <w:t>Percentila</w:t>
      </w:r>
      <w:proofErr w:type="spellEnd"/>
      <w:r w:rsidRPr="00914330">
        <w:rPr>
          <w:sz w:val="28"/>
          <w:szCs w:val="28"/>
          <w:lang w:val="ro-RO"/>
        </w:rPr>
        <w:t xml:space="preserve"> superioară 90 = </w:t>
      </w:r>
      <w:proofErr w:type="spellStart"/>
      <w:r w:rsidRPr="00914330">
        <w:rPr>
          <w:sz w:val="28"/>
          <w:szCs w:val="28"/>
          <w:lang w:val="ro-RO"/>
        </w:rPr>
        <w:t>antilog</w:t>
      </w:r>
      <w:proofErr w:type="spellEnd"/>
      <w:r w:rsidRPr="00914330">
        <w:rPr>
          <w:sz w:val="28"/>
          <w:szCs w:val="28"/>
          <w:lang w:val="ro-RO"/>
        </w:rPr>
        <w:t xml:space="preserve"> (f2æ + 1,282 'f3)</w:t>
      </w:r>
    </w:p>
    <w:p w14:paraId="62CC8BA9" w14:textId="77777777" w:rsidR="00DC7841" w:rsidRPr="00914330" w:rsidRDefault="00DC7841" w:rsidP="00492E31">
      <w:pPr>
        <w:shd w:val="clear" w:color="auto" w:fill="FFFFFF"/>
        <w:ind w:left="-851" w:firstLine="567"/>
        <w:jc w:val="both"/>
        <w:rPr>
          <w:sz w:val="28"/>
          <w:szCs w:val="28"/>
          <w:lang w:val="ro-RO"/>
        </w:rPr>
      </w:pPr>
      <w:r w:rsidRPr="00914330">
        <w:rPr>
          <w:sz w:val="28"/>
          <w:szCs w:val="28"/>
          <w:lang w:val="ro-RO"/>
        </w:rPr>
        <w:t xml:space="preserve">Valoarea superioară a </w:t>
      </w:r>
      <w:proofErr w:type="spellStart"/>
      <w:r w:rsidRPr="00914330">
        <w:rPr>
          <w:sz w:val="28"/>
          <w:szCs w:val="28"/>
          <w:lang w:val="ro-RO"/>
        </w:rPr>
        <w:t>percentilei</w:t>
      </w:r>
      <w:proofErr w:type="spellEnd"/>
      <w:r w:rsidRPr="00914330">
        <w:rPr>
          <w:sz w:val="28"/>
          <w:szCs w:val="28"/>
          <w:lang w:val="ro-RO"/>
        </w:rPr>
        <w:t xml:space="preserve"> 95 a </w:t>
      </w:r>
      <w:proofErr w:type="spellStart"/>
      <w:r w:rsidRPr="00914330">
        <w:rPr>
          <w:sz w:val="28"/>
          <w:szCs w:val="28"/>
          <w:lang w:val="ro-RO"/>
        </w:rPr>
        <w:t>probabilităţii</w:t>
      </w:r>
      <w:proofErr w:type="spellEnd"/>
      <w:r w:rsidRPr="00914330">
        <w:rPr>
          <w:sz w:val="28"/>
          <w:szCs w:val="28"/>
          <w:lang w:val="ro-RO"/>
        </w:rPr>
        <w:t xml:space="preserve"> </w:t>
      </w:r>
      <w:proofErr w:type="spellStart"/>
      <w:r w:rsidRPr="00914330">
        <w:rPr>
          <w:sz w:val="28"/>
          <w:szCs w:val="28"/>
          <w:lang w:val="ro-RO"/>
        </w:rPr>
        <w:t>funcţiei</w:t>
      </w:r>
      <w:proofErr w:type="spellEnd"/>
      <w:r w:rsidRPr="00914330">
        <w:rPr>
          <w:sz w:val="28"/>
          <w:szCs w:val="28"/>
          <w:lang w:val="ro-RO"/>
        </w:rPr>
        <w:t xml:space="preserve"> </w:t>
      </w:r>
      <w:proofErr w:type="spellStart"/>
      <w:r w:rsidRPr="00914330">
        <w:rPr>
          <w:sz w:val="28"/>
          <w:szCs w:val="28"/>
          <w:lang w:val="ro-RO"/>
        </w:rPr>
        <w:t>densităţii</w:t>
      </w:r>
      <w:proofErr w:type="spellEnd"/>
      <w:r w:rsidRPr="00914330">
        <w:rPr>
          <w:sz w:val="28"/>
          <w:szCs w:val="28"/>
          <w:lang w:val="ro-RO"/>
        </w:rPr>
        <w:t xml:space="preserve"> datelor se calculează pe baza </w:t>
      </w:r>
      <w:proofErr w:type="spellStart"/>
      <w:r w:rsidRPr="00914330">
        <w:rPr>
          <w:sz w:val="28"/>
          <w:szCs w:val="28"/>
          <w:lang w:val="ro-RO"/>
        </w:rPr>
        <w:t>ecuaţiei</w:t>
      </w:r>
      <w:proofErr w:type="spellEnd"/>
      <w:r w:rsidRPr="00914330">
        <w:rPr>
          <w:sz w:val="28"/>
          <w:szCs w:val="28"/>
          <w:lang w:val="ro-RO"/>
        </w:rPr>
        <w:t>:</w:t>
      </w:r>
    </w:p>
    <w:p w14:paraId="5C16C76E" w14:textId="77777777" w:rsidR="00DC7841" w:rsidRPr="00914330" w:rsidRDefault="00DC7841" w:rsidP="00492E31">
      <w:pPr>
        <w:shd w:val="clear" w:color="auto" w:fill="FFFFFF"/>
        <w:ind w:left="-851" w:firstLine="567"/>
        <w:jc w:val="both"/>
        <w:rPr>
          <w:sz w:val="28"/>
          <w:szCs w:val="28"/>
          <w:lang w:val="ro-RO"/>
        </w:rPr>
      </w:pPr>
      <w:proofErr w:type="spellStart"/>
      <w:r w:rsidRPr="00914330">
        <w:rPr>
          <w:sz w:val="28"/>
          <w:szCs w:val="28"/>
          <w:lang w:val="ro-RO"/>
        </w:rPr>
        <w:t>Percentila</w:t>
      </w:r>
      <w:proofErr w:type="spellEnd"/>
      <w:r w:rsidRPr="00914330">
        <w:rPr>
          <w:sz w:val="28"/>
          <w:szCs w:val="28"/>
          <w:lang w:val="ro-RO"/>
        </w:rPr>
        <w:t xml:space="preserve"> superioară 95 = </w:t>
      </w:r>
      <w:proofErr w:type="spellStart"/>
      <w:r w:rsidRPr="00914330">
        <w:rPr>
          <w:sz w:val="28"/>
          <w:szCs w:val="28"/>
          <w:lang w:val="ro-RO"/>
        </w:rPr>
        <w:t>antilog</w:t>
      </w:r>
      <w:proofErr w:type="spellEnd"/>
      <w:r w:rsidRPr="00914330">
        <w:rPr>
          <w:sz w:val="28"/>
          <w:szCs w:val="28"/>
          <w:lang w:val="ro-RO"/>
        </w:rPr>
        <w:t xml:space="preserve"> (f2æ + 1,65 'f3)</w:t>
      </w:r>
    </w:p>
    <w:p w14:paraId="5B6735BD" w14:textId="2B2B1D49" w:rsidR="00DC7841" w:rsidRPr="00914330" w:rsidRDefault="00DC7841" w:rsidP="00492E31">
      <w:pPr>
        <w:shd w:val="clear" w:color="auto" w:fill="FFFFFF"/>
        <w:ind w:left="-851" w:firstLine="567"/>
        <w:jc w:val="both"/>
        <w:rPr>
          <w:sz w:val="28"/>
          <w:szCs w:val="28"/>
          <w:lang w:val="ro-RO"/>
        </w:rPr>
      </w:pPr>
      <w:r w:rsidRPr="00914330">
        <w:rPr>
          <w:sz w:val="28"/>
          <w:szCs w:val="28"/>
          <w:lang w:val="ro-RO"/>
        </w:rPr>
        <w:t xml:space="preserve">c) Mai rele înseamnă </w:t>
      </w:r>
      <w:proofErr w:type="spellStart"/>
      <w:r w:rsidRPr="00914330">
        <w:rPr>
          <w:sz w:val="28"/>
          <w:szCs w:val="28"/>
          <w:lang w:val="ro-RO"/>
        </w:rPr>
        <w:t>concentraţii</w:t>
      </w:r>
      <w:proofErr w:type="spellEnd"/>
      <w:r w:rsidRPr="00914330">
        <w:rPr>
          <w:sz w:val="28"/>
          <w:szCs w:val="28"/>
          <w:lang w:val="ro-RO"/>
        </w:rPr>
        <w:t xml:space="preserve"> mai mari, exprimate în UFC/100m</w:t>
      </w:r>
    </w:p>
    <w:p w14:paraId="6F89341F" w14:textId="077774DC" w:rsidR="00EE4EDB" w:rsidRPr="00914330" w:rsidRDefault="00EE4EDB" w:rsidP="00864862">
      <w:pPr>
        <w:pStyle w:val="Listparagraf"/>
        <w:numPr>
          <w:ilvl w:val="3"/>
          <w:numId w:val="14"/>
        </w:numPr>
        <w:shd w:val="clear" w:color="auto" w:fill="FFFFFF"/>
        <w:spacing w:after="0" w:line="240" w:lineRule="auto"/>
        <w:ind w:left="-1418" w:firstLine="1134"/>
        <w:rPr>
          <w:rFonts w:ascii="Times New Roman" w:eastAsia="Times New Roman" w:hAnsi="Times New Roman" w:cs="Times New Roman"/>
          <w:b/>
          <w:bCs/>
          <w:sz w:val="28"/>
          <w:szCs w:val="28"/>
        </w:rPr>
      </w:pPr>
      <w:r w:rsidRPr="00914330">
        <w:rPr>
          <w:rFonts w:ascii="Times New Roman" w:eastAsia="Times New Roman" w:hAnsi="Times New Roman" w:cs="Times New Roman"/>
          <w:b/>
          <w:bCs/>
          <w:sz w:val="28"/>
          <w:szCs w:val="28"/>
        </w:rPr>
        <w:t>Calitate satisfăcătoare</w:t>
      </w:r>
    </w:p>
    <w:p w14:paraId="6B3F0E9C" w14:textId="51072113" w:rsidR="00DC7841" w:rsidRPr="00914330" w:rsidRDefault="00EE4EDB" w:rsidP="00DC7841">
      <w:pPr>
        <w:shd w:val="clear" w:color="auto" w:fill="FFFFFF"/>
        <w:spacing w:after="120"/>
        <w:ind w:left="-851" w:firstLine="567"/>
        <w:jc w:val="both"/>
        <w:rPr>
          <w:bCs/>
          <w:sz w:val="28"/>
          <w:szCs w:val="28"/>
          <w:lang w:val="ro-RO"/>
        </w:rPr>
      </w:pPr>
      <w:r w:rsidRPr="00914330">
        <w:rPr>
          <w:bCs/>
          <w:sz w:val="28"/>
          <w:szCs w:val="28"/>
          <w:lang w:val="ro-RO"/>
        </w:rPr>
        <w:t xml:space="preserve">Apele </w:t>
      </w:r>
      <w:r w:rsidR="00320239" w:rsidRPr="00914330">
        <w:rPr>
          <w:bCs/>
          <w:sz w:val="28"/>
          <w:szCs w:val="28"/>
          <w:lang w:val="ro-RO"/>
        </w:rPr>
        <w:t xml:space="preserve">de îmbăiere </w:t>
      </w:r>
      <w:r w:rsidRPr="00914330">
        <w:rPr>
          <w:bCs/>
          <w:sz w:val="28"/>
          <w:szCs w:val="28"/>
          <w:lang w:val="ro-RO"/>
        </w:rPr>
        <w:t>trebuie clasificate ca fiind de „calitate satisfăcătoare”:</w:t>
      </w:r>
    </w:p>
    <w:p w14:paraId="016E1526" w14:textId="318808BC" w:rsidR="00DC7841" w:rsidRPr="00914330" w:rsidRDefault="00DC7841" w:rsidP="00DC7841">
      <w:pPr>
        <w:shd w:val="clear" w:color="auto" w:fill="FFFFFF"/>
        <w:spacing w:after="120"/>
        <w:ind w:left="-851" w:firstLine="567"/>
        <w:jc w:val="both"/>
        <w:rPr>
          <w:bCs/>
          <w:sz w:val="28"/>
          <w:szCs w:val="28"/>
          <w:lang w:val="ro-RO"/>
        </w:rPr>
      </w:pPr>
      <w:r w:rsidRPr="00914330">
        <w:rPr>
          <w:bCs/>
          <w:sz w:val="28"/>
          <w:szCs w:val="28"/>
          <w:lang w:val="ro-RO"/>
        </w:rPr>
        <w:t xml:space="preserve">2.1. dacă, pe baza setului de date privind calitatea apei </w:t>
      </w:r>
      <w:r w:rsidR="00320239" w:rsidRPr="00914330">
        <w:rPr>
          <w:bCs/>
          <w:sz w:val="28"/>
          <w:szCs w:val="28"/>
          <w:lang w:val="ro-RO"/>
        </w:rPr>
        <w:t xml:space="preserve">de îmbăiere </w:t>
      </w:r>
      <w:r w:rsidR="006603CB" w:rsidRPr="00914330">
        <w:rPr>
          <w:bCs/>
          <w:sz w:val="28"/>
          <w:szCs w:val="28"/>
          <w:lang w:val="ro-RO"/>
        </w:rPr>
        <w:t>obținute</w:t>
      </w:r>
      <w:r w:rsidRPr="00914330">
        <w:rPr>
          <w:bCs/>
          <w:sz w:val="28"/>
          <w:szCs w:val="28"/>
          <w:lang w:val="ro-RO"/>
        </w:rPr>
        <w:t xml:space="preserve"> în cursul ultimei perioade de evaluare, valorile </w:t>
      </w:r>
      <w:proofErr w:type="spellStart"/>
      <w:r w:rsidRPr="00914330">
        <w:rPr>
          <w:bCs/>
          <w:sz w:val="28"/>
          <w:szCs w:val="28"/>
          <w:lang w:val="ro-RO"/>
        </w:rPr>
        <w:t>percentilei</w:t>
      </w:r>
      <w:proofErr w:type="spellEnd"/>
      <w:r w:rsidRPr="00914330">
        <w:rPr>
          <w:bCs/>
          <w:sz w:val="28"/>
          <w:szCs w:val="28"/>
          <w:lang w:val="ro-RO"/>
        </w:rPr>
        <w:t xml:space="preserve"> pentru numărătorile microbiologice sunt egale sau mai bune decât valorile pentru calitate "satisfăcătoare" prevăzute în coloana D din anexa nr. 1 - Parametrii de calitate; </w:t>
      </w:r>
    </w:p>
    <w:p w14:paraId="193E85FB" w14:textId="7B400FA7" w:rsidR="00DC7841" w:rsidRPr="00914330" w:rsidRDefault="00DC7841" w:rsidP="00DC7841">
      <w:pPr>
        <w:shd w:val="clear" w:color="auto" w:fill="FFFFFF"/>
        <w:spacing w:after="120"/>
        <w:ind w:left="-851" w:firstLine="567"/>
        <w:jc w:val="both"/>
        <w:rPr>
          <w:bCs/>
          <w:sz w:val="28"/>
          <w:szCs w:val="28"/>
          <w:lang w:val="ro-RO"/>
        </w:rPr>
      </w:pPr>
      <w:r w:rsidRPr="00914330">
        <w:rPr>
          <w:bCs/>
          <w:sz w:val="28"/>
          <w:szCs w:val="28"/>
          <w:lang w:val="ro-RO"/>
        </w:rPr>
        <w:t xml:space="preserve">2.2. dacă apa </w:t>
      </w:r>
      <w:r w:rsidR="00320239" w:rsidRPr="00914330">
        <w:rPr>
          <w:bCs/>
          <w:sz w:val="28"/>
          <w:szCs w:val="28"/>
          <w:lang w:val="ro-RO"/>
        </w:rPr>
        <w:t xml:space="preserve">de îmbăiere </w:t>
      </w:r>
      <w:r w:rsidRPr="00914330">
        <w:rPr>
          <w:bCs/>
          <w:sz w:val="28"/>
          <w:szCs w:val="28"/>
          <w:lang w:val="ro-RO"/>
        </w:rPr>
        <w:t xml:space="preserve">prezintă o poluare pe termen scurt, cu </w:t>
      </w:r>
      <w:proofErr w:type="spellStart"/>
      <w:r w:rsidRPr="00914330">
        <w:rPr>
          <w:bCs/>
          <w:sz w:val="28"/>
          <w:szCs w:val="28"/>
          <w:lang w:val="ro-RO"/>
        </w:rPr>
        <w:t>condiţia</w:t>
      </w:r>
      <w:proofErr w:type="spellEnd"/>
      <w:r w:rsidRPr="00914330">
        <w:rPr>
          <w:bCs/>
          <w:sz w:val="28"/>
          <w:szCs w:val="28"/>
          <w:lang w:val="ro-RO"/>
        </w:rPr>
        <w:t xml:space="preserve"> ca:</w:t>
      </w:r>
    </w:p>
    <w:p w14:paraId="1881E083" w14:textId="0E054160" w:rsidR="00DC7841" w:rsidRPr="00914330" w:rsidRDefault="00DC7841" w:rsidP="00DC7841">
      <w:pPr>
        <w:shd w:val="clear" w:color="auto" w:fill="FFFFFF"/>
        <w:spacing w:after="120"/>
        <w:ind w:left="-851" w:firstLine="567"/>
        <w:jc w:val="both"/>
        <w:rPr>
          <w:bCs/>
          <w:sz w:val="28"/>
          <w:szCs w:val="28"/>
          <w:lang w:val="ro-RO"/>
        </w:rPr>
      </w:pPr>
      <w:r w:rsidRPr="00914330">
        <w:rPr>
          <w:bCs/>
          <w:sz w:val="28"/>
          <w:szCs w:val="28"/>
          <w:lang w:val="ro-RO"/>
        </w:rPr>
        <w:t xml:space="preserve">1) să se adopte măsuri de </w:t>
      </w:r>
      <w:r w:rsidR="000309DE">
        <w:rPr>
          <w:bCs/>
          <w:sz w:val="28"/>
          <w:szCs w:val="28"/>
          <w:lang w:val="ro-RO"/>
        </w:rPr>
        <w:t>gestionare</w:t>
      </w:r>
      <w:r w:rsidR="000309DE" w:rsidRPr="00914330">
        <w:rPr>
          <w:bCs/>
          <w:sz w:val="28"/>
          <w:szCs w:val="28"/>
          <w:lang w:val="ro-RO"/>
        </w:rPr>
        <w:t xml:space="preserve"> </w:t>
      </w:r>
      <w:r w:rsidRPr="00914330">
        <w:rPr>
          <w:bCs/>
          <w:sz w:val="28"/>
          <w:szCs w:val="28"/>
          <w:lang w:val="ro-RO"/>
        </w:rPr>
        <w:t xml:space="preserve">adecvate, inclusiv controlul, sistemul de avertizare rapidă </w:t>
      </w:r>
      <w:proofErr w:type="spellStart"/>
      <w:r w:rsidRPr="00914330">
        <w:rPr>
          <w:bCs/>
          <w:sz w:val="28"/>
          <w:szCs w:val="28"/>
          <w:lang w:val="ro-RO"/>
        </w:rPr>
        <w:t>şi</w:t>
      </w:r>
      <w:proofErr w:type="spellEnd"/>
      <w:r w:rsidRPr="00914330">
        <w:rPr>
          <w:bCs/>
          <w:sz w:val="28"/>
          <w:szCs w:val="28"/>
          <w:lang w:val="ro-RO"/>
        </w:rPr>
        <w:t xml:space="preserve"> monitorizare, în scopul prevenirii expunerii la poluare a utilizatorilor, printr-un mijloc de avertizare sau, după caz, prin interzicerea</w:t>
      </w:r>
      <w:r w:rsidR="00320239" w:rsidRPr="00914330">
        <w:rPr>
          <w:bCs/>
          <w:sz w:val="28"/>
          <w:szCs w:val="28"/>
          <w:lang w:val="ro-RO"/>
        </w:rPr>
        <w:t xml:space="preserve"> îmbăierii</w:t>
      </w:r>
      <w:r w:rsidRPr="00914330">
        <w:rPr>
          <w:bCs/>
          <w:sz w:val="28"/>
          <w:szCs w:val="28"/>
          <w:lang w:val="ro-RO"/>
        </w:rPr>
        <w:t>;</w:t>
      </w:r>
    </w:p>
    <w:p w14:paraId="5CEF37F2" w14:textId="3E490C2D" w:rsidR="00DC7841" w:rsidRPr="00914330" w:rsidRDefault="00DC7841" w:rsidP="00DC7841">
      <w:pPr>
        <w:shd w:val="clear" w:color="auto" w:fill="FFFFFF"/>
        <w:spacing w:after="120"/>
        <w:ind w:left="-851" w:firstLine="567"/>
        <w:jc w:val="both"/>
        <w:rPr>
          <w:bCs/>
          <w:sz w:val="28"/>
          <w:szCs w:val="28"/>
          <w:lang w:val="ro-RO"/>
        </w:rPr>
      </w:pPr>
      <w:r w:rsidRPr="00914330">
        <w:rPr>
          <w:bCs/>
          <w:sz w:val="28"/>
          <w:szCs w:val="28"/>
          <w:lang w:val="ro-RO"/>
        </w:rPr>
        <w:t xml:space="preserve">2) să se adopte măsuri de </w:t>
      </w:r>
      <w:r w:rsidR="000309DE">
        <w:rPr>
          <w:bCs/>
          <w:sz w:val="28"/>
          <w:szCs w:val="28"/>
          <w:lang w:val="ro-RO"/>
        </w:rPr>
        <w:t>gestionare</w:t>
      </w:r>
      <w:r w:rsidR="000309DE" w:rsidRPr="00914330">
        <w:rPr>
          <w:bCs/>
          <w:sz w:val="28"/>
          <w:szCs w:val="28"/>
          <w:lang w:val="ro-RO"/>
        </w:rPr>
        <w:t xml:space="preserve"> </w:t>
      </w:r>
      <w:r w:rsidRPr="00914330">
        <w:rPr>
          <w:bCs/>
          <w:sz w:val="28"/>
          <w:szCs w:val="28"/>
          <w:lang w:val="ro-RO"/>
        </w:rPr>
        <w:t xml:space="preserve">adecvate pentru prevenirea, reducerea sau eliminarea cauzelor poluării; </w:t>
      </w:r>
    </w:p>
    <w:p w14:paraId="6C710177" w14:textId="06A117A9" w:rsidR="00DC7841" w:rsidRPr="00914330" w:rsidRDefault="00DC7841" w:rsidP="00DC7841">
      <w:pPr>
        <w:shd w:val="clear" w:color="auto" w:fill="FFFFFF"/>
        <w:spacing w:after="120"/>
        <w:ind w:left="-851" w:firstLine="567"/>
        <w:jc w:val="both"/>
        <w:rPr>
          <w:bCs/>
          <w:sz w:val="28"/>
          <w:szCs w:val="28"/>
          <w:lang w:val="ro-RO"/>
        </w:rPr>
      </w:pPr>
      <w:r w:rsidRPr="00914330">
        <w:rPr>
          <w:bCs/>
          <w:sz w:val="28"/>
          <w:szCs w:val="28"/>
          <w:lang w:val="ro-RO"/>
        </w:rPr>
        <w:t xml:space="preserve">3) numărul de probe care au fost eliminate în conformitate cu </w:t>
      </w:r>
      <w:r w:rsidR="008978D6">
        <w:rPr>
          <w:bCs/>
          <w:sz w:val="28"/>
          <w:szCs w:val="28"/>
          <w:lang w:val="ro-RO"/>
        </w:rPr>
        <w:t>pct.</w:t>
      </w:r>
      <w:r w:rsidRPr="00914330">
        <w:rPr>
          <w:bCs/>
          <w:sz w:val="28"/>
          <w:szCs w:val="28"/>
          <w:lang w:val="ro-RO"/>
        </w:rPr>
        <w:t xml:space="preserve"> 12 din hotărâre, ca urmare a unei poluări pe termen scurt în cursul ultimei perioade de evaluare, să nu reprezinte mai mult de 15% din numărul total de probe prevăzut în calendarele de </w:t>
      </w:r>
      <w:r w:rsidRPr="00914330">
        <w:rPr>
          <w:bCs/>
          <w:sz w:val="28"/>
          <w:szCs w:val="28"/>
          <w:lang w:val="ro-RO"/>
        </w:rPr>
        <w:lastRenderedPageBreak/>
        <w:t xml:space="preserve">monitorizare stabilite pentru perioada în cauză sau nu mai mult de o probă pe sezon de </w:t>
      </w:r>
      <w:r w:rsidR="001271B2" w:rsidRPr="00914330">
        <w:rPr>
          <w:bCs/>
          <w:sz w:val="28"/>
          <w:szCs w:val="28"/>
          <w:lang w:val="ro-RO"/>
        </w:rPr>
        <w:t>îmbăiere</w:t>
      </w:r>
      <w:r w:rsidRPr="00914330">
        <w:rPr>
          <w:bCs/>
          <w:sz w:val="28"/>
          <w:szCs w:val="28"/>
          <w:lang w:val="ro-RO"/>
        </w:rPr>
        <w:t>, fiind consemnată valoarea cea mai mare.</w:t>
      </w:r>
    </w:p>
    <w:p w14:paraId="1D522C35" w14:textId="51C3F45C" w:rsidR="002F18EF" w:rsidRPr="00914330" w:rsidRDefault="00EE4EDB" w:rsidP="00864862">
      <w:pPr>
        <w:pStyle w:val="Listparagraf"/>
        <w:numPr>
          <w:ilvl w:val="3"/>
          <w:numId w:val="14"/>
        </w:numPr>
        <w:shd w:val="clear" w:color="auto" w:fill="FFFFFF"/>
        <w:spacing w:after="0" w:line="240" w:lineRule="auto"/>
        <w:ind w:left="-1418" w:firstLine="1134"/>
        <w:rPr>
          <w:rFonts w:asciiTheme="majorBidi" w:hAnsiTheme="majorBidi" w:cstheme="majorBidi"/>
          <w:bCs/>
          <w:sz w:val="28"/>
          <w:szCs w:val="28"/>
        </w:rPr>
      </w:pPr>
      <w:r w:rsidRPr="00914330">
        <w:rPr>
          <w:rFonts w:asciiTheme="majorBidi" w:hAnsiTheme="majorBidi" w:cstheme="majorBidi"/>
          <w:b/>
          <w:bCs/>
          <w:sz w:val="28"/>
          <w:szCs w:val="28"/>
        </w:rPr>
        <w:t>Calitate bună</w:t>
      </w:r>
      <w:r w:rsidRPr="00914330">
        <w:rPr>
          <w:rFonts w:asciiTheme="majorBidi" w:hAnsiTheme="majorBidi" w:cstheme="majorBidi"/>
        </w:rPr>
        <w:t xml:space="preserve"> </w:t>
      </w:r>
    </w:p>
    <w:p w14:paraId="50CA3C3B" w14:textId="1C3C05C9" w:rsidR="002F18EF" w:rsidRPr="00914330" w:rsidRDefault="00EE4EDB" w:rsidP="002F18EF">
      <w:pPr>
        <w:shd w:val="clear" w:color="auto" w:fill="FFFFFF"/>
        <w:ind w:left="-851" w:firstLine="567"/>
        <w:jc w:val="both"/>
        <w:rPr>
          <w:bCs/>
          <w:sz w:val="28"/>
          <w:szCs w:val="28"/>
          <w:lang w:val="ro-RO"/>
        </w:rPr>
      </w:pPr>
      <w:r w:rsidRPr="00914330">
        <w:rPr>
          <w:bCs/>
          <w:sz w:val="28"/>
          <w:szCs w:val="28"/>
          <w:lang w:val="ro-RO"/>
        </w:rPr>
        <w:t xml:space="preserve">Apele </w:t>
      </w:r>
      <w:r w:rsidR="00320239" w:rsidRPr="00914330">
        <w:rPr>
          <w:bCs/>
          <w:sz w:val="28"/>
          <w:szCs w:val="28"/>
          <w:lang w:val="ro-RO"/>
        </w:rPr>
        <w:t>de îmbăiere t</w:t>
      </w:r>
      <w:r w:rsidRPr="00914330">
        <w:rPr>
          <w:bCs/>
          <w:sz w:val="28"/>
          <w:szCs w:val="28"/>
          <w:lang w:val="ro-RO"/>
        </w:rPr>
        <w:t>rebuie să fie clasificate ca fiind de „calitate bună”:</w:t>
      </w:r>
    </w:p>
    <w:p w14:paraId="498223CB" w14:textId="71489C30" w:rsidR="00DC7841" w:rsidRPr="00914330" w:rsidRDefault="00DC7841" w:rsidP="00DC7841">
      <w:pPr>
        <w:shd w:val="clear" w:color="auto" w:fill="FFFFFF"/>
        <w:ind w:left="-851" w:firstLine="567"/>
        <w:jc w:val="both"/>
        <w:rPr>
          <w:bCs/>
          <w:sz w:val="28"/>
          <w:szCs w:val="28"/>
          <w:lang w:val="ro-RO"/>
        </w:rPr>
      </w:pPr>
      <w:r w:rsidRPr="00914330">
        <w:rPr>
          <w:bCs/>
          <w:sz w:val="28"/>
          <w:szCs w:val="28"/>
          <w:lang w:val="ro-RO"/>
        </w:rPr>
        <w:t xml:space="preserve">3.1. dacă, pe baza setului de date privind calitatea apei </w:t>
      </w:r>
      <w:r w:rsidR="003F63E1" w:rsidRPr="00914330">
        <w:rPr>
          <w:bCs/>
          <w:sz w:val="28"/>
          <w:szCs w:val="28"/>
          <w:lang w:val="ro-RO"/>
        </w:rPr>
        <w:t xml:space="preserve">de îmbăiere </w:t>
      </w:r>
      <w:r w:rsidR="00A96482" w:rsidRPr="00914330">
        <w:rPr>
          <w:bCs/>
          <w:sz w:val="28"/>
          <w:szCs w:val="28"/>
          <w:lang w:val="ro-RO"/>
        </w:rPr>
        <w:t>obținute</w:t>
      </w:r>
      <w:r w:rsidRPr="00914330">
        <w:rPr>
          <w:bCs/>
          <w:sz w:val="28"/>
          <w:szCs w:val="28"/>
          <w:lang w:val="ro-RO"/>
        </w:rPr>
        <w:t xml:space="preserve"> în cursul ultimei perioade de evaluare, valorile </w:t>
      </w:r>
      <w:proofErr w:type="spellStart"/>
      <w:r w:rsidR="003F63E1" w:rsidRPr="00914330">
        <w:rPr>
          <w:bCs/>
          <w:sz w:val="28"/>
          <w:szCs w:val="28"/>
          <w:lang w:val="ro-RO"/>
        </w:rPr>
        <w:t>per</w:t>
      </w:r>
      <w:r w:rsidR="00A96482" w:rsidRPr="00914330">
        <w:rPr>
          <w:bCs/>
          <w:sz w:val="28"/>
          <w:szCs w:val="28"/>
          <w:lang w:val="ro-RO"/>
        </w:rPr>
        <w:t>centilei</w:t>
      </w:r>
      <w:proofErr w:type="spellEnd"/>
      <w:r w:rsidRPr="00914330">
        <w:rPr>
          <w:bCs/>
          <w:sz w:val="28"/>
          <w:szCs w:val="28"/>
          <w:lang w:val="ro-RO"/>
        </w:rPr>
        <w:t xml:space="preserve"> pentru numărătorile microbiologice sunt egale sau mai bune*d) decât valorile de </w:t>
      </w:r>
      <w:r w:rsidR="004B23EA" w:rsidRPr="00914330">
        <w:rPr>
          <w:sz w:val="28"/>
          <w:szCs w:val="28"/>
          <w:lang w:val="ro-RO"/>
        </w:rPr>
        <w:t>„</w:t>
      </w:r>
      <w:r w:rsidRPr="00914330">
        <w:rPr>
          <w:bCs/>
          <w:sz w:val="28"/>
          <w:szCs w:val="28"/>
          <w:lang w:val="ro-RO"/>
        </w:rPr>
        <w:t>calitate bună</w:t>
      </w:r>
      <w:r w:rsidR="004B23EA" w:rsidRPr="00914330">
        <w:rPr>
          <w:bCs/>
          <w:sz w:val="28"/>
          <w:szCs w:val="28"/>
          <w:lang w:val="ro-RO"/>
        </w:rPr>
        <w:t>”</w:t>
      </w:r>
      <w:r w:rsidRPr="00914330">
        <w:rPr>
          <w:bCs/>
          <w:sz w:val="28"/>
          <w:szCs w:val="28"/>
          <w:lang w:val="ro-RO"/>
        </w:rPr>
        <w:t xml:space="preserve"> prevăzute în anexa nr. 1 coloana C; </w:t>
      </w:r>
    </w:p>
    <w:p w14:paraId="4F3B29E9" w14:textId="77777777" w:rsidR="00DC7841" w:rsidRPr="00914330" w:rsidRDefault="00DC7841" w:rsidP="00DC7841">
      <w:pPr>
        <w:shd w:val="clear" w:color="auto" w:fill="FFFFFF"/>
        <w:ind w:left="-851" w:firstLine="993"/>
        <w:jc w:val="both"/>
        <w:rPr>
          <w:bCs/>
          <w:sz w:val="28"/>
          <w:szCs w:val="28"/>
          <w:lang w:val="ro-RO"/>
        </w:rPr>
      </w:pPr>
      <w:r w:rsidRPr="00914330">
        <w:rPr>
          <w:bCs/>
          <w:sz w:val="28"/>
          <w:szCs w:val="28"/>
          <w:lang w:val="ro-RO"/>
        </w:rPr>
        <w:t xml:space="preserve">d) Mai bune înseamnă </w:t>
      </w:r>
      <w:proofErr w:type="spellStart"/>
      <w:r w:rsidRPr="00914330">
        <w:rPr>
          <w:bCs/>
          <w:sz w:val="28"/>
          <w:szCs w:val="28"/>
          <w:lang w:val="ro-RO"/>
        </w:rPr>
        <w:t>concentraţii</w:t>
      </w:r>
      <w:proofErr w:type="spellEnd"/>
      <w:r w:rsidRPr="00914330">
        <w:rPr>
          <w:bCs/>
          <w:sz w:val="28"/>
          <w:szCs w:val="28"/>
          <w:lang w:val="ro-RO"/>
        </w:rPr>
        <w:t xml:space="preserve"> mai mici, exprimate în UFC/100 ml.</w:t>
      </w:r>
    </w:p>
    <w:p w14:paraId="50FAD72F" w14:textId="0268CCAC" w:rsidR="00DC7841" w:rsidRPr="00914330" w:rsidRDefault="00DC7841" w:rsidP="00DC7841">
      <w:pPr>
        <w:shd w:val="clear" w:color="auto" w:fill="FFFFFF"/>
        <w:ind w:left="-851" w:firstLine="993"/>
        <w:jc w:val="both"/>
        <w:rPr>
          <w:bCs/>
          <w:sz w:val="28"/>
          <w:szCs w:val="28"/>
          <w:lang w:val="ro-RO"/>
        </w:rPr>
      </w:pPr>
      <w:r w:rsidRPr="00914330">
        <w:rPr>
          <w:bCs/>
          <w:sz w:val="28"/>
          <w:szCs w:val="28"/>
          <w:lang w:val="ro-RO"/>
        </w:rPr>
        <w:t xml:space="preserve">3.2. dacă apa </w:t>
      </w:r>
      <w:r w:rsidR="003F63E1" w:rsidRPr="00914330">
        <w:rPr>
          <w:bCs/>
          <w:sz w:val="28"/>
          <w:szCs w:val="28"/>
          <w:lang w:val="ro-RO"/>
        </w:rPr>
        <w:t xml:space="preserve">de îmbăiere </w:t>
      </w:r>
      <w:r w:rsidRPr="00914330">
        <w:rPr>
          <w:bCs/>
          <w:sz w:val="28"/>
          <w:szCs w:val="28"/>
          <w:lang w:val="ro-RO"/>
        </w:rPr>
        <w:t xml:space="preserve">prezintă o poluare pe termen scurt, cu </w:t>
      </w:r>
      <w:proofErr w:type="spellStart"/>
      <w:r w:rsidRPr="00914330">
        <w:rPr>
          <w:bCs/>
          <w:sz w:val="28"/>
          <w:szCs w:val="28"/>
          <w:lang w:val="ro-RO"/>
        </w:rPr>
        <w:t>condiţia</w:t>
      </w:r>
      <w:proofErr w:type="spellEnd"/>
      <w:r w:rsidRPr="00914330">
        <w:rPr>
          <w:bCs/>
          <w:sz w:val="28"/>
          <w:szCs w:val="28"/>
          <w:lang w:val="ro-RO"/>
        </w:rPr>
        <w:t xml:space="preserve"> că:</w:t>
      </w:r>
    </w:p>
    <w:p w14:paraId="421E16C4" w14:textId="1876ECA1" w:rsidR="00DC7841" w:rsidRPr="00914330" w:rsidRDefault="00DC7841" w:rsidP="00A96482">
      <w:pPr>
        <w:shd w:val="clear" w:color="auto" w:fill="FFFFFF"/>
        <w:ind w:left="-851" w:firstLine="993"/>
        <w:jc w:val="both"/>
        <w:rPr>
          <w:bCs/>
          <w:sz w:val="28"/>
          <w:szCs w:val="28"/>
          <w:lang w:val="ro-RO"/>
        </w:rPr>
      </w:pPr>
      <w:r w:rsidRPr="00914330">
        <w:rPr>
          <w:bCs/>
          <w:sz w:val="28"/>
          <w:szCs w:val="28"/>
          <w:lang w:val="ro-RO"/>
        </w:rPr>
        <w:t xml:space="preserve">1) să se adopte măsuri de </w:t>
      </w:r>
      <w:r w:rsidR="000309DE">
        <w:rPr>
          <w:bCs/>
          <w:sz w:val="28"/>
          <w:szCs w:val="28"/>
          <w:lang w:val="ro-RO"/>
        </w:rPr>
        <w:t>gestionare</w:t>
      </w:r>
      <w:r w:rsidR="000309DE" w:rsidRPr="00914330">
        <w:rPr>
          <w:bCs/>
          <w:sz w:val="28"/>
          <w:szCs w:val="28"/>
          <w:lang w:val="ro-RO"/>
        </w:rPr>
        <w:t xml:space="preserve"> </w:t>
      </w:r>
      <w:r w:rsidRPr="00914330">
        <w:rPr>
          <w:bCs/>
          <w:sz w:val="28"/>
          <w:szCs w:val="28"/>
          <w:lang w:val="ro-RO"/>
        </w:rPr>
        <w:t xml:space="preserve">adecvate, inclusiv controlul, sistemul de avertizare rapidă </w:t>
      </w:r>
      <w:proofErr w:type="spellStart"/>
      <w:r w:rsidRPr="00914330">
        <w:rPr>
          <w:bCs/>
          <w:sz w:val="28"/>
          <w:szCs w:val="28"/>
          <w:lang w:val="ro-RO"/>
        </w:rPr>
        <w:t>şi</w:t>
      </w:r>
      <w:proofErr w:type="spellEnd"/>
      <w:r w:rsidRPr="00914330">
        <w:rPr>
          <w:bCs/>
          <w:sz w:val="28"/>
          <w:szCs w:val="28"/>
          <w:lang w:val="ro-RO"/>
        </w:rPr>
        <w:t xml:space="preserve"> monitorizare, în scopul prevenirii expunerii la poluare a utilizatorilor, printr-un mijloc de avertizare sau, după caz, prin interzicerea </w:t>
      </w:r>
      <w:r w:rsidR="003F63E1" w:rsidRPr="00914330">
        <w:rPr>
          <w:bCs/>
          <w:sz w:val="28"/>
          <w:szCs w:val="28"/>
          <w:lang w:val="ro-RO"/>
        </w:rPr>
        <w:t>îmbăierii</w:t>
      </w:r>
      <w:r w:rsidRPr="00914330">
        <w:rPr>
          <w:bCs/>
          <w:sz w:val="28"/>
          <w:szCs w:val="28"/>
          <w:lang w:val="ro-RO"/>
        </w:rPr>
        <w:t>;</w:t>
      </w:r>
    </w:p>
    <w:p w14:paraId="175C3E3D" w14:textId="19F5468C" w:rsidR="00DC7841" w:rsidRPr="00914330" w:rsidRDefault="00DC7841" w:rsidP="00DC7841">
      <w:pPr>
        <w:shd w:val="clear" w:color="auto" w:fill="FFFFFF"/>
        <w:ind w:left="-851" w:firstLine="993"/>
        <w:jc w:val="both"/>
        <w:rPr>
          <w:bCs/>
          <w:sz w:val="28"/>
          <w:szCs w:val="28"/>
          <w:lang w:val="ro-RO"/>
        </w:rPr>
      </w:pPr>
      <w:r w:rsidRPr="00914330">
        <w:rPr>
          <w:bCs/>
          <w:sz w:val="28"/>
          <w:szCs w:val="28"/>
          <w:lang w:val="ro-RO"/>
        </w:rPr>
        <w:t xml:space="preserve">2) să se adopte măsuri de </w:t>
      </w:r>
      <w:r w:rsidR="000309DE">
        <w:rPr>
          <w:bCs/>
          <w:sz w:val="28"/>
          <w:szCs w:val="28"/>
          <w:lang w:val="ro-RO"/>
        </w:rPr>
        <w:t>gestionare</w:t>
      </w:r>
      <w:r w:rsidR="000309DE" w:rsidRPr="00914330">
        <w:rPr>
          <w:bCs/>
          <w:sz w:val="28"/>
          <w:szCs w:val="28"/>
          <w:lang w:val="ro-RO"/>
        </w:rPr>
        <w:t xml:space="preserve"> </w:t>
      </w:r>
      <w:r w:rsidRPr="00914330">
        <w:rPr>
          <w:bCs/>
          <w:sz w:val="28"/>
          <w:szCs w:val="28"/>
          <w:lang w:val="ro-RO"/>
        </w:rPr>
        <w:t xml:space="preserve">adecvate pentru prevenirea, reducerea sau eliminarea cauzelor poluării; </w:t>
      </w:r>
    </w:p>
    <w:p w14:paraId="06CFAC69" w14:textId="7197B61C" w:rsidR="002F18EF" w:rsidRPr="00914330" w:rsidRDefault="00DC7841" w:rsidP="00DC7841">
      <w:pPr>
        <w:shd w:val="clear" w:color="auto" w:fill="FFFFFF"/>
        <w:ind w:left="-851" w:firstLine="993"/>
        <w:jc w:val="both"/>
        <w:rPr>
          <w:bCs/>
          <w:sz w:val="28"/>
          <w:szCs w:val="28"/>
          <w:lang w:val="ro-RO"/>
        </w:rPr>
      </w:pPr>
      <w:r w:rsidRPr="00914330">
        <w:rPr>
          <w:bCs/>
          <w:sz w:val="28"/>
          <w:szCs w:val="28"/>
          <w:lang w:val="ro-RO"/>
        </w:rPr>
        <w:t>3) numărul de probe care au fost eliminate în conformitate cu pct. 1</w:t>
      </w:r>
      <w:r w:rsidR="00BA0BCD" w:rsidRPr="00914330">
        <w:rPr>
          <w:bCs/>
          <w:sz w:val="28"/>
          <w:szCs w:val="28"/>
          <w:lang w:val="ro-RO"/>
        </w:rPr>
        <w:t>3</w:t>
      </w:r>
      <w:r w:rsidRPr="00914330">
        <w:rPr>
          <w:bCs/>
          <w:sz w:val="28"/>
          <w:szCs w:val="28"/>
          <w:lang w:val="ro-RO"/>
        </w:rPr>
        <w:t xml:space="preserve">, ca urmare a unei poluări pe termen scurt în cursul ultimei perioade de evaluare, să nu reprezinte mai mult de 15% din numărul total de probe prevăzut în calendarele de monitorizare stabilite pentru perioada în cauză sau nu mai mult de o probă pe sezon </w:t>
      </w:r>
      <w:r w:rsidR="003F63E1" w:rsidRPr="00914330">
        <w:rPr>
          <w:bCs/>
          <w:sz w:val="28"/>
          <w:szCs w:val="28"/>
          <w:lang w:val="ro-RO"/>
        </w:rPr>
        <w:t>de îmbăiere</w:t>
      </w:r>
      <w:r w:rsidRPr="00914330">
        <w:rPr>
          <w:bCs/>
          <w:sz w:val="28"/>
          <w:szCs w:val="28"/>
          <w:lang w:val="ro-RO"/>
        </w:rPr>
        <w:t>, fiind consemnată valoarea cea mai mare.</w:t>
      </w:r>
    </w:p>
    <w:p w14:paraId="66D9B3D6" w14:textId="77777777" w:rsidR="00DC7841" w:rsidRPr="00914330" w:rsidRDefault="00DC7841" w:rsidP="00DC7841">
      <w:pPr>
        <w:shd w:val="clear" w:color="auto" w:fill="FFFFFF"/>
        <w:ind w:left="-851" w:firstLine="993"/>
        <w:jc w:val="both"/>
        <w:rPr>
          <w:bCs/>
          <w:sz w:val="28"/>
          <w:szCs w:val="28"/>
          <w:lang w:val="ro-RO"/>
        </w:rPr>
      </w:pPr>
    </w:p>
    <w:p w14:paraId="4ABB35E2" w14:textId="2687D1FC" w:rsidR="00EE4EDB" w:rsidRPr="00914330" w:rsidRDefault="00EE4EDB" w:rsidP="00864862">
      <w:pPr>
        <w:pStyle w:val="Listparagraf"/>
        <w:numPr>
          <w:ilvl w:val="3"/>
          <w:numId w:val="14"/>
        </w:numPr>
        <w:shd w:val="clear" w:color="auto" w:fill="FFFFFF"/>
        <w:spacing w:after="0" w:line="240" w:lineRule="auto"/>
        <w:rPr>
          <w:rFonts w:asciiTheme="majorBidi" w:hAnsiTheme="majorBidi" w:cstheme="majorBidi"/>
          <w:bCs/>
          <w:sz w:val="28"/>
          <w:szCs w:val="28"/>
        </w:rPr>
      </w:pPr>
      <w:r w:rsidRPr="00914330">
        <w:rPr>
          <w:rFonts w:asciiTheme="majorBidi" w:hAnsiTheme="majorBidi" w:cstheme="majorBidi"/>
          <w:b/>
          <w:bCs/>
          <w:sz w:val="28"/>
          <w:szCs w:val="28"/>
        </w:rPr>
        <w:t>Calitate excelentă</w:t>
      </w:r>
    </w:p>
    <w:p w14:paraId="66B27B2D" w14:textId="35E3CD19" w:rsidR="00DC7841" w:rsidRPr="00914330" w:rsidRDefault="00EE4EDB" w:rsidP="00DC7841">
      <w:pPr>
        <w:shd w:val="clear" w:color="auto" w:fill="FFFFFF"/>
        <w:jc w:val="both"/>
        <w:rPr>
          <w:sz w:val="28"/>
          <w:szCs w:val="28"/>
          <w:lang w:val="ro-RO"/>
        </w:rPr>
      </w:pPr>
      <w:r w:rsidRPr="00914330">
        <w:rPr>
          <w:sz w:val="28"/>
          <w:szCs w:val="28"/>
          <w:lang w:val="ro-RO"/>
        </w:rPr>
        <w:t xml:space="preserve">Apele </w:t>
      </w:r>
      <w:r w:rsidR="003F63E1" w:rsidRPr="00914330">
        <w:rPr>
          <w:sz w:val="28"/>
          <w:szCs w:val="28"/>
          <w:lang w:val="ro-RO"/>
        </w:rPr>
        <w:t xml:space="preserve">de îmbăiere </w:t>
      </w:r>
      <w:r w:rsidRPr="00914330">
        <w:rPr>
          <w:sz w:val="28"/>
          <w:szCs w:val="28"/>
          <w:lang w:val="ro-RO"/>
        </w:rPr>
        <w:t>trebuie să fie clasificate ca fiind de „calitate excelentă”:</w:t>
      </w:r>
    </w:p>
    <w:p w14:paraId="58266F69" w14:textId="0269D947" w:rsidR="00492E31" w:rsidRPr="00914330" w:rsidRDefault="00DC7841" w:rsidP="00DC7841">
      <w:pPr>
        <w:shd w:val="clear" w:color="auto" w:fill="FFFFFF"/>
        <w:ind w:left="-851" w:firstLine="851"/>
        <w:jc w:val="both"/>
        <w:rPr>
          <w:sz w:val="28"/>
          <w:szCs w:val="28"/>
          <w:lang w:val="ro-RO"/>
        </w:rPr>
      </w:pPr>
      <w:r w:rsidRPr="00914330">
        <w:rPr>
          <w:sz w:val="28"/>
          <w:szCs w:val="28"/>
          <w:lang w:val="ro-RO"/>
        </w:rPr>
        <w:t xml:space="preserve">4.1. dacă, pe baza setului de date privind calitatea apei </w:t>
      </w:r>
      <w:r w:rsidR="003F63E1" w:rsidRPr="00914330">
        <w:rPr>
          <w:sz w:val="28"/>
          <w:szCs w:val="28"/>
          <w:lang w:val="ro-RO"/>
        </w:rPr>
        <w:t xml:space="preserve">de îmbăiere </w:t>
      </w:r>
      <w:proofErr w:type="spellStart"/>
      <w:r w:rsidRPr="00914330">
        <w:rPr>
          <w:sz w:val="28"/>
          <w:szCs w:val="28"/>
          <w:lang w:val="ro-RO"/>
        </w:rPr>
        <w:t>obţinute</w:t>
      </w:r>
      <w:proofErr w:type="spellEnd"/>
      <w:r w:rsidRPr="00914330">
        <w:rPr>
          <w:sz w:val="28"/>
          <w:szCs w:val="28"/>
          <w:lang w:val="ro-RO"/>
        </w:rPr>
        <w:t xml:space="preserve"> în cursul ultimei perioade de evaluare, valorile </w:t>
      </w:r>
      <w:proofErr w:type="spellStart"/>
      <w:r w:rsidRPr="00914330">
        <w:rPr>
          <w:sz w:val="28"/>
          <w:szCs w:val="28"/>
          <w:lang w:val="ro-RO"/>
        </w:rPr>
        <w:t>percentilei</w:t>
      </w:r>
      <w:proofErr w:type="spellEnd"/>
      <w:r w:rsidRPr="00914330">
        <w:rPr>
          <w:sz w:val="28"/>
          <w:szCs w:val="28"/>
          <w:lang w:val="ro-RO"/>
        </w:rPr>
        <w:t xml:space="preserve"> pentru numărătorile microbiologice sunt egale sau mai bune</w:t>
      </w:r>
      <w:r w:rsidR="00492E31" w:rsidRPr="00914330">
        <w:rPr>
          <w:sz w:val="28"/>
          <w:szCs w:val="28"/>
          <w:lang w:val="ro-RO"/>
        </w:rPr>
        <w:t xml:space="preserve"> </w:t>
      </w:r>
      <w:r w:rsidRPr="00914330">
        <w:rPr>
          <w:sz w:val="28"/>
          <w:szCs w:val="28"/>
          <w:lang w:val="ro-RO"/>
        </w:rPr>
        <w:t xml:space="preserve">d) decât valorile de calitate "excelentă" prevăzute în anexa nr. 1 coloana B; </w:t>
      </w:r>
    </w:p>
    <w:p w14:paraId="0A092A26" w14:textId="77777777" w:rsidR="00492E31" w:rsidRPr="00914330" w:rsidRDefault="00DC7841" w:rsidP="00DC7841">
      <w:pPr>
        <w:shd w:val="clear" w:color="auto" w:fill="FFFFFF"/>
        <w:ind w:left="-851" w:firstLine="851"/>
        <w:jc w:val="both"/>
        <w:rPr>
          <w:sz w:val="28"/>
          <w:szCs w:val="28"/>
          <w:lang w:val="ro-RO"/>
        </w:rPr>
      </w:pPr>
      <w:r w:rsidRPr="00914330">
        <w:rPr>
          <w:sz w:val="28"/>
          <w:szCs w:val="28"/>
          <w:lang w:val="ro-RO"/>
        </w:rPr>
        <w:t xml:space="preserve">d) Mai bune înseamnă </w:t>
      </w:r>
      <w:r w:rsidR="00492E31" w:rsidRPr="00914330">
        <w:rPr>
          <w:sz w:val="28"/>
          <w:szCs w:val="28"/>
          <w:lang w:val="ro-RO"/>
        </w:rPr>
        <w:t>concentrații</w:t>
      </w:r>
      <w:r w:rsidRPr="00914330">
        <w:rPr>
          <w:sz w:val="28"/>
          <w:szCs w:val="28"/>
          <w:lang w:val="ro-RO"/>
        </w:rPr>
        <w:t xml:space="preserve"> mai mici, exprimate în UFC/100 ml.</w:t>
      </w:r>
    </w:p>
    <w:p w14:paraId="1A40ACF1" w14:textId="063A75D5" w:rsidR="00492E31" w:rsidRPr="00914330" w:rsidRDefault="00492E31" w:rsidP="00DC7841">
      <w:pPr>
        <w:shd w:val="clear" w:color="auto" w:fill="FFFFFF"/>
        <w:ind w:left="-851" w:firstLine="851"/>
        <w:jc w:val="both"/>
        <w:rPr>
          <w:sz w:val="28"/>
          <w:szCs w:val="28"/>
          <w:lang w:val="ro-RO"/>
        </w:rPr>
      </w:pPr>
      <w:r w:rsidRPr="00914330">
        <w:rPr>
          <w:sz w:val="28"/>
          <w:szCs w:val="28"/>
          <w:lang w:val="ro-RO"/>
        </w:rPr>
        <w:t xml:space="preserve">4.2. </w:t>
      </w:r>
      <w:r w:rsidR="00DC7841" w:rsidRPr="00914330">
        <w:rPr>
          <w:sz w:val="28"/>
          <w:szCs w:val="28"/>
          <w:lang w:val="ro-RO"/>
        </w:rPr>
        <w:t xml:space="preserve">dacă apa </w:t>
      </w:r>
      <w:r w:rsidR="00D51093" w:rsidRPr="00914330">
        <w:rPr>
          <w:sz w:val="28"/>
          <w:szCs w:val="28"/>
          <w:lang w:val="ro-RO"/>
        </w:rPr>
        <w:t>de îmbăiere</w:t>
      </w:r>
      <w:r w:rsidR="00A96482" w:rsidRPr="00914330">
        <w:rPr>
          <w:sz w:val="28"/>
          <w:szCs w:val="28"/>
          <w:lang w:val="ro-RO"/>
        </w:rPr>
        <w:t xml:space="preserve"> </w:t>
      </w:r>
      <w:r w:rsidR="00DC7841" w:rsidRPr="00914330">
        <w:rPr>
          <w:sz w:val="28"/>
          <w:szCs w:val="28"/>
          <w:lang w:val="ro-RO"/>
        </w:rPr>
        <w:t xml:space="preserve">prezintă o poluare pe termen scurt, cu </w:t>
      </w:r>
      <w:r w:rsidRPr="00914330">
        <w:rPr>
          <w:sz w:val="28"/>
          <w:szCs w:val="28"/>
          <w:lang w:val="ro-RO"/>
        </w:rPr>
        <w:t>condiția</w:t>
      </w:r>
      <w:r w:rsidR="00DC7841" w:rsidRPr="00914330">
        <w:rPr>
          <w:sz w:val="28"/>
          <w:szCs w:val="28"/>
          <w:lang w:val="ro-RO"/>
        </w:rPr>
        <w:t xml:space="preserve"> ca:</w:t>
      </w:r>
    </w:p>
    <w:p w14:paraId="3A2C28E7" w14:textId="227F1D1B" w:rsidR="00492E31" w:rsidRPr="00914330" w:rsidRDefault="00492E31" w:rsidP="00DC7841">
      <w:pPr>
        <w:shd w:val="clear" w:color="auto" w:fill="FFFFFF"/>
        <w:ind w:left="-851" w:firstLine="851"/>
        <w:jc w:val="both"/>
        <w:rPr>
          <w:sz w:val="28"/>
          <w:szCs w:val="28"/>
          <w:lang w:val="ro-RO"/>
        </w:rPr>
      </w:pPr>
      <w:r w:rsidRPr="00914330">
        <w:rPr>
          <w:sz w:val="28"/>
          <w:szCs w:val="28"/>
          <w:lang w:val="ro-RO"/>
        </w:rPr>
        <w:t>1</w:t>
      </w:r>
      <w:r w:rsidR="00DC7841" w:rsidRPr="00914330">
        <w:rPr>
          <w:sz w:val="28"/>
          <w:szCs w:val="28"/>
          <w:lang w:val="ro-RO"/>
        </w:rPr>
        <w:t xml:space="preserve">) să se adopte măsuri de </w:t>
      </w:r>
      <w:r w:rsidR="000309DE">
        <w:rPr>
          <w:sz w:val="28"/>
          <w:szCs w:val="28"/>
          <w:lang w:val="ro-RO"/>
        </w:rPr>
        <w:t>gestionare</w:t>
      </w:r>
      <w:r w:rsidR="000309DE" w:rsidRPr="00914330">
        <w:rPr>
          <w:sz w:val="28"/>
          <w:szCs w:val="28"/>
          <w:lang w:val="ro-RO"/>
        </w:rPr>
        <w:t xml:space="preserve"> </w:t>
      </w:r>
      <w:r w:rsidR="00DC7841" w:rsidRPr="00914330">
        <w:rPr>
          <w:sz w:val="28"/>
          <w:szCs w:val="28"/>
          <w:lang w:val="ro-RO"/>
        </w:rPr>
        <w:t xml:space="preserve">adecvate, inclusiv controlul, sistemul de avertizare rapidă </w:t>
      </w:r>
      <w:proofErr w:type="spellStart"/>
      <w:r w:rsidR="00DC7841" w:rsidRPr="00914330">
        <w:rPr>
          <w:sz w:val="28"/>
          <w:szCs w:val="28"/>
          <w:lang w:val="ro-RO"/>
        </w:rPr>
        <w:t>şi</w:t>
      </w:r>
      <w:proofErr w:type="spellEnd"/>
      <w:r w:rsidR="00DC7841" w:rsidRPr="00914330">
        <w:rPr>
          <w:sz w:val="28"/>
          <w:szCs w:val="28"/>
          <w:lang w:val="ro-RO"/>
        </w:rPr>
        <w:t xml:space="preserve"> monitorizare, în scopul prevenirii expunerii la poluare a utilizatorilor, printr-un mijloc de avertizare sau, după caz, prin interzicerea </w:t>
      </w:r>
      <w:r w:rsidR="00D51093" w:rsidRPr="00914330">
        <w:rPr>
          <w:sz w:val="28"/>
          <w:szCs w:val="28"/>
          <w:lang w:val="ro-RO"/>
        </w:rPr>
        <w:t>îmbăierii;</w:t>
      </w:r>
    </w:p>
    <w:p w14:paraId="7EF2212A" w14:textId="5FF190AD" w:rsidR="00492E31" w:rsidRPr="00914330" w:rsidRDefault="00492E31" w:rsidP="00DC7841">
      <w:pPr>
        <w:shd w:val="clear" w:color="auto" w:fill="FFFFFF"/>
        <w:ind w:left="-851" w:firstLine="851"/>
        <w:jc w:val="both"/>
        <w:rPr>
          <w:sz w:val="28"/>
          <w:szCs w:val="28"/>
          <w:lang w:val="ro-RO"/>
        </w:rPr>
      </w:pPr>
      <w:r w:rsidRPr="00914330">
        <w:rPr>
          <w:sz w:val="28"/>
          <w:szCs w:val="28"/>
          <w:lang w:val="ro-RO"/>
        </w:rPr>
        <w:t>2</w:t>
      </w:r>
      <w:r w:rsidR="00DC7841" w:rsidRPr="00914330">
        <w:rPr>
          <w:sz w:val="28"/>
          <w:szCs w:val="28"/>
          <w:lang w:val="ro-RO"/>
        </w:rPr>
        <w:t xml:space="preserve">) să se adopte măsuri de </w:t>
      </w:r>
      <w:r w:rsidR="000309DE">
        <w:rPr>
          <w:sz w:val="28"/>
          <w:szCs w:val="28"/>
          <w:lang w:val="ro-RO"/>
        </w:rPr>
        <w:t>gestionare</w:t>
      </w:r>
      <w:r w:rsidR="000309DE" w:rsidRPr="00914330">
        <w:rPr>
          <w:sz w:val="28"/>
          <w:szCs w:val="28"/>
          <w:lang w:val="ro-RO"/>
        </w:rPr>
        <w:t xml:space="preserve"> </w:t>
      </w:r>
      <w:r w:rsidR="00DC7841" w:rsidRPr="00914330">
        <w:rPr>
          <w:sz w:val="28"/>
          <w:szCs w:val="28"/>
          <w:lang w:val="ro-RO"/>
        </w:rPr>
        <w:t xml:space="preserve">adecvate pentru prevenirea, reducerea sau eliminarea cauzelor poluării; </w:t>
      </w:r>
    </w:p>
    <w:p w14:paraId="3A344D6F" w14:textId="6C15E282" w:rsidR="00085B8C" w:rsidRPr="00914330" w:rsidRDefault="00492E31" w:rsidP="00DC7841">
      <w:pPr>
        <w:shd w:val="clear" w:color="auto" w:fill="FFFFFF"/>
        <w:ind w:left="-851" w:firstLine="851"/>
        <w:jc w:val="both"/>
        <w:rPr>
          <w:sz w:val="28"/>
          <w:szCs w:val="28"/>
          <w:lang w:val="ro-RO"/>
        </w:rPr>
      </w:pPr>
      <w:r w:rsidRPr="00914330">
        <w:rPr>
          <w:sz w:val="28"/>
          <w:szCs w:val="28"/>
          <w:lang w:val="ro-RO"/>
        </w:rPr>
        <w:t>3</w:t>
      </w:r>
      <w:r w:rsidR="00DC7841" w:rsidRPr="00914330">
        <w:rPr>
          <w:sz w:val="28"/>
          <w:szCs w:val="28"/>
          <w:lang w:val="ro-RO"/>
        </w:rPr>
        <w:t xml:space="preserve">) numărul de probe care au fost eliminate în conformitate cu </w:t>
      </w:r>
      <w:r w:rsidRPr="00914330">
        <w:rPr>
          <w:sz w:val="28"/>
          <w:szCs w:val="28"/>
          <w:lang w:val="ro-RO"/>
        </w:rPr>
        <w:t>pct</w:t>
      </w:r>
      <w:r w:rsidR="00DC7841" w:rsidRPr="00914330">
        <w:rPr>
          <w:sz w:val="28"/>
          <w:szCs w:val="28"/>
          <w:lang w:val="ro-RO"/>
        </w:rPr>
        <w:t>. 1</w:t>
      </w:r>
      <w:r w:rsidR="002564E2">
        <w:rPr>
          <w:sz w:val="28"/>
          <w:szCs w:val="28"/>
          <w:lang w:val="ro-RO"/>
        </w:rPr>
        <w:t>2</w:t>
      </w:r>
      <w:r w:rsidR="00DC7841" w:rsidRPr="00914330">
        <w:rPr>
          <w:sz w:val="28"/>
          <w:szCs w:val="28"/>
          <w:lang w:val="ro-RO"/>
        </w:rPr>
        <w:t xml:space="preserve">, ca urmare a unei poluări pe termen scurt în cursul ultimei perioade de evaluare, să nu reprezinte mai mult de 15% din numărul total de probe prevăzut în calendarele de monitorizare stabilite pentru perioada în cauză sau nu mai mult de o probă pe sezon </w:t>
      </w:r>
      <w:r w:rsidR="00D51093" w:rsidRPr="00914330">
        <w:rPr>
          <w:sz w:val="28"/>
          <w:szCs w:val="28"/>
          <w:lang w:val="ro-RO"/>
        </w:rPr>
        <w:t>de îmbăiere</w:t>
      </w:r>
      <w:r w:rsidR="00DC7841" w:rsidRPr="00914330">
        <w:rPr>
          <w:sz w:val="28"/>
          <w:szCs w:val="28"/>
          <w:lang w:val="ro-RO"/>
        </w:rPr>
        <w:t>, fiind consemnată valoarea cea mai mare.</w:t>
      </w:r>
    </w:p>
    <w:p w14:paraId="3F29D55C" w14:textId="13B9B9AD" w:rsidR="00492E31" w:rsidRPr="00914330" w:rsidRDefault="00492E31" w:rsidP="00DC7841">
      <w:pPr>
        <w:shd w:val="clear" w:color="auto" w:fill="FFFFFF"/>
        <w:ind w:left="-851" w:firstLine="851"/>
        <w:jc w:val="both"/>
        <w:rPr>
          <w:sz w:val="28"/>
          <w:szCs w:val="28"/>
          <w:lang w:val="ro-RO"/>
        </w:rPr>
      </w:pPr>
    </w:p>
    <w:p w14:paraId="5714DA45" w14:textId="779756BB" w:rsidR="00BA0BCD" w:rsidRPr="00914330" w:rsidRDefault="00BA0BCD" w:rsidP="00DC7841">
      <w:pPr>
        <w:shd w:val="clear" w:color="auto" w:fill="FFFFFF"/>
        <w:ind w:left="-851" w:firstLine="851"/>
        <w:jc w:val="both"/>
        <w:rPr>
          <w:sz w:val="28"/>
          <w:szCs w:val="28"/>
          <w:lang w:val="ro-RO"/>
        </w:rPr>
      </w:pPr>
    </w:p>
    <w:p w14:paraId="03E7318F" w14:textId="5764E489" w:rsidR="003D4464" w:rsidRPr="00914330" w:rsidRDefault="003D4464" w:rsidP="00DC7841">
      <w:pPr>
        <w:shd w:val="clear" w:color="auto" w:fill="FFFFFF"/>
        <w:ind w:left="-851" w:firstLine="851"/>
        <w:jc w:val="both"/>
        <w:rPr>
          <w:sz w:val="28"/>
          <w:szCs w:val="28"/>
          <w:lang w:val="ro-RO"/>
        </w:rPr>
      </w:pPr>
    </w:p>
    <w:p w14:paraId="54A02E57" w14:textId="77777777" w:rsidR="003D4464" w:rsidRPr="00914330" w:rsidRDefault="003D4464" w:rsidP="00DC7841">
      <w:pPr>
        <w:shd w:val="clear" w:color="auto" w:fill="FFFFFF"/>
        <w:ind w:left="-851" w:firstLine="851"/>
        <w:jc w:val="both"/>
        <w:rPr>
          <w:sz w:val="28"/>
          <w:szCs w:val="28"/>
          <w:lang w:val="ro-RO"/>
        </w:rPr>
      </w:pPr>
    </w:p>
    <w:p w14:paraId="167F906D" w14:textId="77777777" w:rsidR="00085B8C" w:rsidRPr="00914330" w:rsidRDefault="00085B8C" w:rsidP="00EE4EDB">
      <w:pPr>
        <w:spacing w:before="120" w:after="120"/>
        <w:jc w:val="both"/>
        <w:rPr>
          <w:sz w:val="28"/>
          <w:szCs w:val="28"/>
          <w:lang w:val="ro-RO"/>
        </w:rPr>
      </w:pPr>
    </w:p>
    <w:p w14:paraId="66255071" w14:textId="3C479E33" w:rsidR="00EE4EDB" w:rsidRPr="000F4B94" w:rsidRDefault="00085B8C" w:rsidP="00420AA1">
      <w:pPr>
        <w:shd w:val="clear" w:color="auto" w:fill="FFFFFF"/>
        <w:jc w:val="right"/>
        <w:rPr>
          <w:b/>
          <w:bCs/>
          <w:sz w:val="28"/>
          <w:szCs w:val="28"/>
          <w:lang w:val="ro-RO"/>
        </w:rPr>
      </w:pPr>
      <w:r w:rsidRPr="000F4B94">
        <w:rPr>
          <w:b/>
          <w:bCs/>
          <w:sz w:val="28"/>
          <w:szCs w:val="28"/>
          <w:lang w:val="ro-RO"/>
        </w:rPr>
        <w:lastRenderedPageBreak/>
        <w:t>Anexa nr. 3</w:t>
      </w:r>
    </w:p>
    <w:p w14:paraId="0BD1999E" w14:textId="77DA8E4B" w:rsidR="00420AA1" w:rsidRPr="000F4B94" w:rsidRDefault="000F4B94" w:rsidP="00420AA1">
      <w:pPr>
        <w:shd w:val="clear" w:color="auto" w:fill="FFFFFF"/>
        <w:jc w:val="right"/>
        <w:rPr>
          <w:b/>
          <w:bCs/>
          <w:sz w:val="28"/>
          <w:szCs w:val="28"/>
          <w:lang w:val="ro-RO"/>
        </w:rPr>
      </w:pPr>
      <w:r w:rsidRPr="000F4B94">
        <w:rPr>
          <w:b/>
          <w:bCs/>
          <w:sz w:val="28"/>
          <w:szCs w:val="28"/>
          <w:lang w:val="ro-RO"/>
        </w:rPr>
        <w:t xml:space="preserve">la </w:t>
      </w:r>
      <w:r w:rsidR="00420AA1" w:rsidRPr="000F4B94">
        <w:rPr>
          <w:b/>
          <w:bCs/>
          <w:sz w:val="28"/>
          <w:szCs w:val="28"/>
          <w:lang w:val="ro-RO"/>
        </w:rPr>
        <w:t xml:space="preserve">Regulamentul sanitar privind </w:t>
      </w:r>
    </w:p>
    <w:p w14:paraId="1535C781" w14:textId="19A52516" w:rsidR="00420AA1" w:rsidRPr="000F4B94" w:rsidRDefault="00420AA1" w:rsidP="00420AA1">
      <w:pPr>
        <w:shd w:val="clear" w:color="auto" w:fill="FFFFFF"/>
        <w:jc w:val="right"/>
        <w:rPr>
          <w:b/>
          <w:bCs/>
          <w:sz w:val="28"/>
          <w:szCs w:val="28"/>
          <w:lang w:val="ro-RO"/>
        </w:rPr>
      </w:pPr>
      <w:r w:rsidRPr="000F4B94">
        <w:rPr>
          <w:b/>
          <w:bCs/>
          <w:sz w:val="28"/>
          <w:szCs w:val="28"/>
          <w:lang w:val="ro-RO"/>
        </w:rPr>
        <w:t xml:space="preserve">gestionarea calității apei </w:t>
      </w:r>
      <w:r w:rsidR="00D51093" w:rsidRPr="000F4B94">
        <w:rPr>
          <w:b/>
          <w:bCs/>
          <w:sz w:val="28"/>
          <w:szCs w:val="28"/>
          <w:lang w:val="ro-RO"/>
        </w:rPr>
        <w:t>de îmbăiere</w:t>
      </w:r>
    </w:p>
    <w:p w14:paraId="228CE0B2" w14:textId="77777777" w:rsidR="00420AA1" w:rsidRPr="00914330" w:rsidRDefault="00420AA1" w:rsidP="00085B8C">
      <w:pPr>
        <w:shd w:val="clear" w:color="auto" w:fill="FFFFFF"/>
        <w:jc w:val="right"/>
        <w:rPr>
          <w:b/>
          <w:bCs/>
          <w:sz w:val="28"/>
          <w:szCs w:val="28"/>
          <w:lang w:val="ro-RO"/>
        </w:rPr>
      </w:pPr>
    </w:p>
    <w:p w14:paraId="408BF3A4" w14:textId="4A438E1D" w:rsidR="00EE4EDB" w:rsidRPr="00914330" w:rsidRDefault="00EE4EDB" w:rsidP="00EE4EDB">
      <w:pPr>
        <w:shd w:val="clear" w:color="auto" w:fill="FFFFFF"/>
        <w:jc w:val="center"/>
        <w:rPr>
          <w:b/>
          <w:bCs/>
          <w:sz w:val="28"/>
          <w:szCs w:val="28"/>
          <w:lang w:val="ro-RO"/>
        </w:rPr>
      </w:pPr>
      <w:r w:rsidRPr="00914330">
        <w:rPr>
          <w:b/>
          <w:bCs/>
          <w:sz w:val="28"/>
          <w:szCs w:val="28"/>
          <w:lang w:val="ro-RO"/>
        </w:rPr>
        <w:t xml:space="preserve">Profilul apelor </w:t>
      </w:r>
      <w:r w:rsidR="00D51093" w:rsidRPr="00914330">
        <w:rPr>
          <w:b/>
          <w:bCs/>
          <w:sz w:val="28"/>
          <w:szCs w:val="28"/>
          <w:lang w:val="ro-RO"/>
        </w:rPr>
        <w:t>de îmbăiere</w:t>
      </w:r>
    </w:p>
    <w:p w14:paraId="7B1A9116" w14:textId="77777777" w:rsidR="00342C3B" w:rsidRPr="00914330" w:rsidRDefault="00342C3B" w:rsidP="006E7678">
      <w:pPr>
        <w:shd w:val="clear" w:color="auto" w:fill="FFFFFF"/>
        <w:ind w:left="-851"/>
        <w:jc w:val="center"/>
        <w:rPr>
          <w:b/>
          <w:bCs/>
          <w:sz w:val="28"/>
          <w:szCs w:val="28"/>
          <w:lang w:val="ro-RO"/>
        </w:rPr>
      </w:pPr>
    </w:p>
    <w:p w14:paraId="611CD7AE" w14:textId="08DE302A" w:rsidR="006E7678" w:rsidRPr="00914330" w:rsidRDefault="00EE4EDB" w:rsidP="000B3D92">
      <w:pPr>
        <w:pStyle w:val="Listparagraf"/>
        <w:numPr>
          <w:ilvl w:val="6"/>
          <w:numId w:val="7"/>
        </w:numPr>
        <w:shd w:val="clear" w:color="auto" w:fill="FFFFFF"/>
        <w:spacing w:after="120" w:line="240" w:lineRule="auto"/>
        <w:ind w:left="-567" w:firstLine="27"/>
        <w:jc w:val="both"/>
        <w:rPr>
          <w:rFonts w:ascii="Times New Roman" w:eastAsia="Times New Roman" w:hAnsi="Times New Roman" w:cs="Times New Roman"/>
          <w:bCs/>
          <w:sz w:val="28"/>
          <w:szCs w:val="28"/>
        </w:rPr>
      </w:pPr>
      <w:r w:rsidRPr="00914330">
        <w:rPr>
          <w:rFonts w:ascii="Times New Roman" w:eastAsia="Times New Roman" w:hAnsi="Times New Roman" w:cs="Times New Roman"/>
          <w:bCs/>
          <w:sz w:val="28"/>
          <w:szCs w:val="28"/>
        </w:rPr>
        <w:t xml:space="preserve">Profilul apei </w:t>
      </w:r>
      <w:r w:rsidR="00D51093" w:rsidRPr="00914330">
        <w:rPr>
          <w:rFonts w:ascii="Times New Roman" w:eastAsia="Times New Roman" w:hAnsi="Times New Roman" w:cs="Times New Roman"/>
          <w:bCs/>
          <w:sz w:val="28"/>
          <w:szCs w:val="28"/>
        </w:rPr>
        <w:t>de îmbăiere p</w:t>
      </w:r>
      <w:r w:rsidRPr="00914330">
        <w:rPr>
          <w:rFonts w:ascii="Times New Roman" w:eastAsia="Times New Roman" w:hAnsi="Times New Roman" w:cs="Times New Roman"/>
          <w:bCs/>
          <w:sz w:val="28"/>
          <w:szCs w:val="28"/>
        </w:rPr>
        <w:t>revăzut la secțiunea 4 constă în:</w:t>
      </w:r>
    </w:p>
    <w:p w14:paraId="56017EA5" w14:textId="456699AE" w:rsidR="006E7678" w:rsidRPr="00914330" w:rsidRDefault="00EE4EDB" w:rsidP="00BF1E51">
      <w:pPr>
        <w:pStyle w:val="Listparagraf"/>
        <w:numPr>
          <w:ilvl w:val="1"/>
          <w:numId w:val="8"/>
        </w:numPr>
        <w:shd w:val="clear" w:color="auto" w:fill="FFFFFF"/>
        <w:spacing w:after="120" w:line="240" w:lineRule="auto"/>
        <w:ind w:left="-851" w:firstLine="425"/>
        <w:jc w:val="both"/>
        <w:rPr>
          <w:rFonts w:ascii="Times New Roman" w:eastAsia="Times New Roman" w:hAnsi="Times New Roman" w:cs="Times New Roman"/>
          <w:bCs/>
          <w:sz w:val="28"/>
          <w:szCs w:val="28"/>
        </w:rPr>
      </w:pPr>
      <w:r w:rsidRPr="00914330">
        <w:rPr>
          <w:rFonts w:ascii="Times New Roman" w:eastAsia="Times New Roman" w:hAnsi="Times New Roman" w:cs="Times New Roman"/>
          <w:bCs/>
          <w:sz w:val="28"/>
          <w:szCs w:val="28"/>
        </w:rPr>
        <w:t>o descriere a caracteristicilor fizice, geografice și hidrologice ale apei pentru</w:t>
      </w:r>
      <w:r w:rsidR="00D51093" w:rsidRPr="00914330">
        <w:rPr>
          <w:rFonts w:ascii="Times New Roman" w:eastAsia="Times New Roman" w:hAnsi="Times New Roman" w:cs="Times New Roman"/>
          <w:bCs/>
          <w:sz w:val="28"/>
          <w:szCs w:val="28"/>
        </w:rPr>
        <w:t xml:space="preserve"> îmbăiere</w:t>
      </w:r>
      <w:r w:rsidRPr="00914330">
        <w:rPr>
          <w:rFonts w:ascii="Times New Roman" w:eastAsia="Times New Roman" w:hAnsi="Times New Roman" w:cs="Times New Roman"/>
          <w:bCs/>
          <w:sz w:val="28"/>
          <w:szCs w:val="28"/>
        </w:rPr>
        <w:t xml:space="preserve">, precum și ale altor ape de suprafață din bazinul hidrografic al apei </w:t>
      </w:r>
      <w:r w:rsidR="00D51093" w:rsidRPr="00914330">
        <w:rPr>
          <w:rFonts w:ascii="Times New Roman" w:eastAsia="Times New Roman" w:hAnsi="Times New Roman" w:cs="Times New Roman"/>
          <w:bCs/>
          <w:sz w:val="28"/>
          <w:szCs w:val="28"/>
        </w:rPr>
        <w:t>de îmbăiere</w:t>
      </w:r>
      <w:r w:rsidRPr="00914330">
        <w:rPr>
          <w:rFonts w:ascii="Times New Roman" w:eastAsia="Times New Roman" w:hAnsi="Times New Roman" w:cs="Times New Roman"/>
          <w:bCs/>
          <w:sz w:val="28"/>
          <w:szCs w:val="28"/>
        </w:rPr>
        <w:t xml:space="preserve"> în cauză care ar putea fi o sursă de poluare și care sunt pertinente în sensul obiectivului prezentului Regulament și astfel cum este prevăzut de </w:t>
      </w:r>
      <w:r w:rsidR="00492E31" w:rsidRPr="00914330">
        <w:rPr>
          <w:rFonts w:ascii="Times New Roman" w:eastAsia="Times New Roman" w:hAnsi="Times New Roman" w:cs="Times New Roman"/>
          <w:bCs/>
          <w:sz w:val="28"/>
          <w:szCs w:val="28"/>
        </w:rPr>
        <w:t>Legea apelor nr. 272/2011</w:t>
      </w:r>
      <w:r w:rsidRPr="00914330">
        <w:rPr>
          <w:rFonts w:ascii="Times New Roman" w:eastAsia="Times New Roman" w:hAnsi="Times New Roman" w:cs="Times New Roman"/>
          <w:bCs/>
          <w:sz w:val="28"/>
          <w:szCs w:val="28"/>
        </w:rPr>
        <w:t>;</w:t>
      </w:r>
    </w:p>
    <w:p w14:paraId="523B8DF6" w14:textId="59A3D7C8" w:rsidR="006E7678" w:rsidRPr="00914330" w:rsidRDefault="00EE4EDB" w:rsidP="00BF1E51">
      <w:pPr>
        <w:pStyle w:val="Listparagraf"/>
        <w:numPr>
          <w:ilvl w:val="1"/>
          <w:numId w:val="8"/>
        </w:numPr>
        <w:shd w:val="clear" w:color="auto" w:fill="FFFFFF"/>
        <w:spacing w:after="120" w:line="240" w:lineRule="auto"/>
        <w:ind w:left="-851" w:firstLine="425"/>
        <w:jc w:val="both"/>
        <w:rPr>
          <w:rFonts w:ascii="Times New Roman" w:eastAsia="Times New Roman" w:hAnsi="Times New Roman" w:cs="Times New Roman"/>
          <w:bCs/>
          <w:sz w:val="28"/>
          <w:szCs w:val="28"/>
        </w:rPr>
      </w:pPr>
      <w:r w:rsidRPr="00914330">
        <w:rPr>
          <w:rFonts w:ascii="Times New Roman" w:eastAsia="Times New Roman" w:hAnsi="Times New Roman" w:cs="Times New Roman"/>
          <w:bCs/>
          <w:sz w:val="28"/>
          <w:szCs w:val="28"/>
        </w:rPr>
        <w:t xml:space="preserve">o identificare și o evaluare a cauzelor de poluare care ar putea afecta apele </w:t>
      </w:r>
      <w:r w:rsidR="00D51093" w:rsidRPr="00914330">
        <w:rPr>
          <w:rFonts w:ascii="Times New Roman" w:eastAsia="Times New Roman" w:hAnsi="Times New Roman" w:cs="Times New Roman"/>
          <w:bCs/>
          <w:sz w:val="28"/>
          <w:szCs w:val="28"/>
        </w:rPr>
        <w:t>de îmbăiere</w:t>
      </w:r>
      <w:r w:rsidRPr="00914330">
        <w:rPr>
          <w:rFonts w:ascii="Times New Roman" w:eastAsia="Times New Roman" w:hAnsi="Times New Roman" w:cs="Times New Roman"/>
          <w:bCs/>
          <w:sz w:val="28"/>
          <w:szCs w:val="28"/>
        </w:rPr>
        <w:t xml:space="preserve"> și ar putea deteriora sănătatea</w:t>
      </w:r>
      <w:r w:rsidR="00761EAA" w:rsidRPr="00914330">
        <w:rPr>
          <w:rFonts w:ascii="Times New Roman" w:eastAsia="Times New Roman" w:hAnsi="Times New Roman" w:cs="Times New Roman"/>
          <w:bCs/>
          <w:sz w:val="28"/>
          <w:szCs w:val="28"/>
        </w:rPr>
        <w:t xml:space="preserve"> utilizatorilor</w:t>
      </w:r>
      <w:r w:rsidRPr="00914330">
        <w:rPr>
          <w:rFonts w:ascii="Times New Roman" w:eastAsia="Times New Roman" w:hAnsi="Times New Roman" w:cs="Times New Roman"/>
          <w:bCs/>
          <w:sz w:val="28"/>
          <w:szCs w:val="28"/>
        </w:rPr>
        <w:t>;</w:t>
      </w:r>
    </w:p>
    <w:p w14:paraId="5D0C5432" w14:textId="77777777" w:rsidR="006E7678" w:rsidRPr="00914330" w:rsidRDefault="00EE4EDB" w:rsidP="00BF1E51">
      <w:pPr>
        <w:pStyle w:val="Listparagraf"/>
        <w:numPr>
          <w:ilvl w:val="1"/>
          <w:numId w:val="8"/>
        </w:numPr>
        <w:shd w:val="clear" w:color="auto" w:fill="FFFFFF"/>
        <w:spacing w:after="120" w:line="240" w:lineRule="auto"/>
        <w:ind w:left="-851" w:firstLine="425"/>
        <w:jc w:val="both"/>
        <w:rPr>
          <w:rFonts w:ascii="Times New Roman" w:eastAsia="Times New Roman" w:hAnsi="Times New Roman" w:cs="Times New Roman"/>
          <w:bCs/>
          <w:sz w:val="28"/>
          <w:szCs w:val="28"/>
        </w:rPr>
      </w:pPr>
      <w:r w:rsidRPr="00914330">
        <w:rPr>
          <w:rFonts w:ascii="Times New Roman" w:eastAsia="Times New Roman" w:hAnsi="Times New Roman" w:cs="Times New Roman"/>
          <w:bCs/>
          <w:sz w:val="28"/>
          <w:szCs w:val="28"/>
        </w:rPr>
        <w:t xml:space="preserve">o evaluare a potențialului de proliferare a </w:t>
      </w:r>
      <w:proofErr w:type="spellStart"/>
      <w:r w:rsidRPr="00914330">
        <w:rPr>
          <w:rFonts w:ascii="Times New Roman" w:eastAsia="Times New Roman" w:hAnsi="Times New Roman" w:cs="Times New Roman"/>
          <w:bCs/>
          <w:sz w:val="28"/>
          <w:szCs w:val="28"/>
        </w:rPr>
        <w:t>cianobacteriilor</w:t>
      </w:r>
      <w:proofErr w:type="spellEnd"/>
      <w:r w:rsidRPr="00914330">
        <w:rPr>
          <w:rFonts w:ascii="Times New Roman" w:eastAsia="Times New Roman" w:hAnsi="Times New Roman" w:cs="Times New Roman"/>
          <w:bCs/>
          <w:sz w:val="28"/>
          <w:szCs w:val="28"/>
        </w:rPr>
        <w:t>;</w:t>
      </w:r>
    </w:p>
    <w:p w14:paraId="339D5804" w14:textId="77777777" w:rsidR="006E7678" w:rsidRPr="00914330" w:rsidRDefault="00EE4EDB" w:rsidP="00BF1E51">
      <w:pPr>
        <w:pStyle w:val="Listparagraf"/>
        <w:numPr>
          <w:ilvl w:val="1"/>
          <w:numId w:val="8"/>
        </w:numPr>
        <w:shd w:val="clear" w:color="auto" w:fill="FFFFFF"/>
        <w:spacing w:after="120" w:line="240" w:lineRule="auto"/>
        <w:ind w:left="-851" w:firstLine="425"/>
        <w:jc w:val="both"/>
        <w:rPr>
          <w:rFonts w:ascii="Times New Roman" w:eastAsia="Times New Roman" w:hAnsi="Times New Roman" w:cs="Times New Roman"/>
          <w:bCs/>
          <w:sz w:val="28"/>
          <w:szCs w:val="28"/>
        </w:rPr>
      </w:pPr>
      <w:r w:rsidRPr="00914330">
        <w:rPr>
          <w:rFonts w:ascii="Times New Roman" w:eastAsia="Times New Roman" w:hAnsi="Times New Roman" w:cs="Times New Roman"/>
          <w:bCs/>
          <w:sz w:val="28"/>
          <w:szCs w:val="28"/>
        </w:rPr>
        <w:t xml:space="preserve">o evaluare a potențialului de proliferare a </w:t>
      </w:r>
      <w:proofErr w:type="spellStart"/>
      <w:r w:rsidRPr="00914330">
        <w:rPr>
          <w:rFonts w:ascii="Times New Roman" w:eastAsia="Times New Roman" w:hAnsi="Times New Roman" w:cs="Times New Roman"/>
          <w:bCs/>
          <w:sz w:val="28"/>
          <w:szCs w:val="28"/>
        </w:rPr>
        <w:t>macroalgelor</w:t>
      </w:r>
      <w:proofErr w:type="spellEnd"/>
      <w:r w:rsidRPr="00914330">
        <w:rPr>
          <w:rFonts w:ascii="Times New Roman" w:eastAsia="Times New Roman" w:hAnsi="Times New Roman" w:cs="Times New Roman"/>
          <w:bCs/>
          <w:sz w:val="28"/>
          <w:szCs w:val="28"/>
        </w:rPr>
        <w:t xml:space="preserve"> și/sau fitoplanctonului;</w:t>
      </w:r>
    </w:p>
    <w:p w14:paraId="4A8C4AE2" w14:textId="48C137F0" w:rsidR="006E7678" w:rsidRPr="00914330" w:rsidRDefault="00EE4EDB" w:rsidP="00BF1E51">
      <w:pPr>
        <w:pStyle w:val="Listparagraf"/>
        <w:numPr>
          <w:ilvl w:val="1"/>
          <w:numId w:val="8"/>
        </w:numPr>
        <w:shd w:val="clear" w:color="auto" w:fill="FFFFFF"/>
        <w:spacing w:after="120" w:line="240" w:lineRule="auto"/>
        <w:ind w:left="-851" w:firstLine="425"/>
        <w:jc w:val="both"/>
        <w:rPr>
          <w:rFonts w:ascii="Times New Roman" w:eastAsia="Times New Roman" w:hAnsi="Times New Roman" w:cs="Times New Roman"/>
          <w:bCs/>
          <w:sz w:val="28"/>
          <w:szCs w:val="28"/>
        </w:rPr>
      </w:pPr>
      <w:r w:rsidRPr="00914330">
        <w:rPr>
          <w:rFonts w:ascii="Times New Roman" w:eastAsia="Times New Roman" w:hAnsi="Times New Roman" w:cs="Times New Roman"/>
          <w:bCs/>
          <w:sz w:val="28"/>
          <w:szCs w:val="28"/>
        </w:rPr>
        <w:t>în cazul în care evaluarea prevăzută la punctul 1.2 arată că există un risc de poluare pe termen scurt, următoarele informații</w:t>
      </w:r>
      <w:r w:rsidR="00492E31" w:rsidRPr="00914330">
        <w:rPr>
          <w:rFonts w:ascii="Times New Roman" w:eastAsia="Times New Roman" w:hAnsi="Times New Roman" w:cs="Times New Roman"/>
          <w:bCs/>
          <w:sz w:val="28"/>
          <w:szCs w:val="28"/>
        </w:rPr>
        <w:t xml:space="preserve"> vor fi colectate</w:t>
      </w:r>
      <w:r w:rsidRPr="00914330">
        <w:rPr>
          <w:rFonts w:ascii="Times New Roman" w:eastAsia="Times New Roman" w:hAnsi="Times New Roman" w:cs="Times New Roman"/>
          <w:bCs/>
          <w:sz w:val="28"/>
          <w:szCs w:val="28"/>
        </w:rPr>
        <w:t>:</w:t>
      </w:r>
    </w:p>
    <w:p w14:paraId="4975F5A8" w14:textId="47F97A04" w:rsidR="006E7678" w:rsidRPr="00914330" w:rsidRDefault="00492E31" w:rsidP="00BF1E51">
      <w:pPr>
        <w:pStyle w:val="Listparagraf"/>
        <w:numPr>
          <w:ilvl w:val="0"/>
          <w:numId w:val="9"/>
        </w:numPr>
        <w:shd w:val="clear" w:color="auto" w:fill="FFFFFF"/>
        <w:spacing w:after="120" w:line="240" w:lineRule="auto"/>
        <w:jc w:val="both"/>
        <w:rPr>
          <w:rFonts w:ascii="Times New Roman" w:eastAsia="Times New Roman" w:hAnsi="Times New Roman" w:cs="Times New Roman"/>
          <w:bCs/>
          <w:sz w:val="28"/>
          <w:szCs w:val="28"/>
        </w:rPr>
      </w:pPr>
      <w:r w:rsidRPr="00914330">
        <w:rPr>
          <w:rFonts w:ascii="Times New Roman" w:eastAsia="Times New Roman" w:hAnsi="Times New Roman" w:cs="Times New Roman"/>
          <w:bCs/>
          <w:sz w:val="28"/>
          <w:szCs w:val="28"/>
        </w:rPr>
        <w:t xml:space="preserve">prognoza privind natura, frecvența </w:t>
      </w:r>
      <w:proofErr w:type="spellStart"/>
      <w:r w:rsidRPr="00914330">
        <w:rPr>
          <w:rFonts w:ascii="Times New Roman" w:eastAsia="Times New Roman" w:hAnsi="Times New Roman" w:cs="Times New Roman"/>
          <w:bCs/>
          <w:sz w:val="28"/>
          <w:szCs w:val="28"/>
        </w:rPr>
        <w:t>şi</w:t>
      </w:r>
      <w:proofErr w:type="spellEnd"/>
      <w:r w:rsidRPr="00914330">
        <w:rPr>
          <w:rFonts w:ascii="Times New Roman" w:eastAsia="Times New Roman" w:hAnsi="Times New Roman" w:cs="Times New Roman"/>
          <w:bCs/>
          <w:sz w:val="28"/>
          <w:szCs w:val="28"/>
        </w:rPr>
        <w:t xml:space="preserve"> durata anticipată a poluării pe termen scurt</w:t>
      </w:r>
      <w:r w:rsidR="00EE4EDB" w:rsidRPr="00914330">
        <w:rPr>
          <w:rFonts w:ascii="Times New Roman" w:eastAsia="Times New Roman" w:hAnsi="Times New Roman" w:cs="Times New Roman"/>
          <w:bCs/>
          <w:sz w:val="28"/>
          <w:szCs w:val="28"/>
        </w:rPr>
        <w:t>;</w:t>
      </w:r>
    </w:p>
    <w:p w14:paraId="55FD5CC7" w14:textId="196C7982" w:rsidR="00492E31" w:rsidRPr="00914330" w:rsidRDefault="00492E31" w:rsidP="00BF1E51">
      <w:pPr>
        <w:pStyle w:val="Listparagraf"/>
        <w:numPr>
          <w:ilvl w:val="0"/>
          <w:numId w:val="9"/>
        </w:numPr>
        <w:shd w:val="clear" w:color="auto" w:fill="FFFFFF"/>
        <w:spacing w:after="120" w:line="240" w:lineRule="auto"/>
        <w:jc w:val="both"/>
        <w:rPr>
          <w:rFonts w:ascii="Times New Roman" w:eastAsia="Times New Roman" w:hAnsi="Times New Roman" w:cs="Times New Roman"/>
          <w:bCs/>
          <w:sz w:val="28"/>
          <w:szCs w:val="28"/>
        </w:rPr>
      </w:pPr>
      <w:r w:rsidRPr="00914330">
        <w:rPr>
          <w:rFonts w:ascii="Times New Roman" w:eastAsia="Times New Roman" w:hAnsi="Times New Roman" w:cs="Times New Roman"/>
          <w:bCs/>
          <w:sz w:val="28"/>
          <w:szCs w:val="28"/>
        </w:rPr>
        <w:t xml:space="preserve">detalii ale tuturor cauzelor de poluare posibile, inclusiv măsurile de </w:t>
      </w:r>
      <w:r w:rsidR="000309DE">
        <w:rPr>
          <w:rFonts w:ascii="Times New Roman" w:eastAsia="Times New Roman" w:hAnsi="Times New Roman" w:cs="Times New Roman"/>
          <w:bCs/>
          <w:sz w:val="28"/>
          <w:szCs w:val="28"/>
        </w:rPr>
        <w:t>gestionare</w:t>
      </w:r>
      <w:r w:rsidR="000309DE" w:rsidRPr="00914330">
        <w:rPr>
          <w:rFonts w:ascii="Times New Roman" w:eastAsia="Times New Roman" w:hAnsi="Times New Roman" w:cs="Times New Roman"/>
          <w:bCs/>
          <w:sz w:val="28"/>
          <w:szCs w:val="28"/>
        </w:rPr>
        <w:t xml:space="preserve"> </w:t>
      </w:r>
      <w:r w:rsidRPr="00914330">
        <w:rPr>
          <w:rFonts w:ascii="Times New Roman" w:eastAsia="Times New Roman" w:hAnsi="Times New Roman" w:cs="Times New Roman"/>
          <w:bCs/>
          <w:sz w:val="28"/>
          <w:szCs w:val="28"/>
        </w:rPr>
        <w:t xml:space="preserve">adoptate </w:t>
      </w:r>
      <w:proofErr w:type="spellStart"/>
      <w:r w:rsidRPr="00914330">
        <w:rPr>
          <w:rFonts w:ascii="Times New Roman" w:eastAsia="Times New Roman" w:hAnsi="Times New Roman" w:cs="Times New Roman"/>
          <w:bCs/>
          <w:sz w:val="28"/>
          <w:szCs w:val="28"/>
        </w:rPr>
        <w:t>şi</w:t>
      </w:r>
      <w:proofErr w:type="spellEnd"/>
      <w:r w:rsidRPr="00914330">
        <w:rPr>
          <w:rFonts w:ascii="Times New Roman" w:eastAsia="Times New Roman" w:hAnsi="Times New Roman" w:cs="Times New Roman"/>
          <w:bCs/>
          <w:sz w:val="28"/>
          <w:szCs w:val="28"/>
        </w:rPr>
        <w:t xml:space="preserve"> calendarul pentru eliminarea acestora; </w:t>
      </w:r>
    </w:p>
    <w:p w14:paraId="218568B3" w14:textId="0A632D91" w:rsidR="00492E31" w:rsidRPr="00914330" w:rsidRDefault="00492E31" w:rsidP="00492E31">
      <w:pPr>
        <w:pStyle w:val="Listparagraf"/>
        <w:numPr>
          <w:ilvl w:val="0"/>
          <w:numId w:val="9"/>
        </w:numPr>
        <w:shd w:val="clear" w:color="auto" w:fill="FFFFFF"/>
        <w:spacing w:after="120" w:line="240" w:lineRule="auto"/>
        <w:jc w:val="both"/>
        <w:rPr>
          <w:rFonts w:ascii="Times New Roman" w:eastAsia="Times New Roman" w:hAnsi="Times New Roman" w:cs="Times New Roman"/>
          <w:bCs/>
          <w:sz w:val="28"/>
          <w:szCs w:val="28"/>
        </w:rPr>
      </w:pPr>
      <w:r w:rsidRPr="00914330">
        <w:rPr>
          <w:rFonts w:ascii="Times New Roman" w:eastAsia="Times New Roman" w:hAnsi="Times New Roman" w:cs="Times New Roman"/>
          <w:bCs/>
          <w:sz w:val="28"/>
          <w:szCs w:val="28"/>
        </w:rPr>
        <w:t xml:space="preserve">măsurile de </w:t>
      </w:r>
      <w:r w:rsidR="000309DE">
        <w:rPr>
          <w:rFonts w:ascii="Times New Roman" w:eastAsia="Times New Roman" w:hAnsi="Times New Roman" w:cs="Times New Roman"/>
          <w:bCs/>
          <w:sz w:val="28"/>
          <w:szCs w:val="28"/>
        </w:rPr>
        <w:t>gestionare</w:t>
      </w:r>
      <w:r w:rsidR="000309DE" w:rsidRPr="00914330">
        <w:rPr>
          <w:rFonts w:ascii="Times New Roman" w:eastAsia="Times New Roman" w:hAnsi="Times New Roman" w:cs="Times New Roman"/>
          <w:bCs/>
          <w:sz w:val="28"/>
          <w:szCs w:val="28"/>
        </w:rPr>
        <w:t xml:space="preserve"> </w:t>
      </w:r>
      <w:r w:rsidRPr="00914330">
        <w:rPr>
          <w:rFonts w:ascii="Times New Roman" w:eastAsia="Times New Roman" w:hAnsi="Times New Roman" w:cs="Times New Roman"/>
          <w:bCs/>
          <w:sz w:val="28"/>
          <w:szCs w:val="28"/>
        </w:rPr>
        <w:t xml:space="preserve">adoptate pe durata poluării pe termen scurt, precum </w:t>
      </w:r>
      <w:proofErr w:type="spellStart"/>
      <w:r w:rsidRPr="00914330">
        <w:rPr>
          <w:rFonts w:ascii="Times New Roman" w:eastAsia="Times New Roman" w:hAnsi="Times New Roman" w:cs="Times New Roman"/>
          <w:bCs/>
          <w:sz w:val="28"/>
          <w:szCs w:val="28"/>
        </w:rPr>
        <w:t>şi</w:t>
      </w:r>
      <w:proofErr w:type="spellEnd"/>
      <w:r w:rsidRPr="00914330">
        <w:rPr>
          <w:rFonts w:ascii="Times New Roman" w:eastAsia="Times New Roman" w:hAnsi="Times New Roman" w:cs="Times New Roman"/>
          <w:bCs/>
          <w:sz w:val="28"/>
          <w:szCs w:val="28"/>
        </w:rPr>
        <w:t xml:space="preserve"> identitatea </w:t>
      </w:r>
      <w:proofErr w:type="spellStart"/>
      <w:r w:rsidRPr="00914330">
        <w:rPr>
          <w:rFonts w:ascii="Times New Roman" w:eastAsia="Times New Roman" w:hAnsi="Times New Roman" w:cs="Times New Roman"/>
          <w:bCs/>
          <w:sz w:val="28"/>
          <w:szCs w:val="28"/>
        </w:rPr>
        <w:t>şi</w:t>
      </w:r>
      <w:proofErr w:type="spellEnd"/>
      <w:r w:rsidRPr="00914330">
        <w:rPr>
          <w:rFonts w:ascii="Times New Roman" w:eastAsia="Times New Roman" w:hAnsi="Times New Roman" w:cs="Times New Roman"/>
          <w:bCs/>
          <w:sz w:val="28"/>
          <w:szCs w:val="28"/>
        </w:rPr>
        <w:t xml:space="preserve"> datele de contact ale autorităților responsabile de adoptarea acestor măsuri</w:t>
      </w:r>
      <w:r w:rsidR="00EE4EDB" w:rsidRPr="00914330">
        <w:rPr>
          <w:rFonts w:ascii="Times New Roman" w:eastAsia="Times New Roman" w:hAnsi="Times New Roman" w:cs="Times New Roman"/>
          <w:bCs/>
          <w:sz w:val="28"/>
          <w:szCs w:val="28"/>
        </w:rPr>
        <w:t>;</w:t>
      </w:r>
    </w:p>
    <w:p w14:paraId="4327C003" w14:textId="77777777" w:rsidR="00492E31" w:rsidRPr="00914330" w:rsidRDefault="00EE4EDB" w:rsidP="00492E31">
      <w:pPr>
        <w:pStyle w:val="Listparagraf"/>
        <w:numPr>
          <w:ilvl w:val="0"/>
          <w:numId w:val="9"/>
        </w:numPr>
        <w:shd w:val="clear" w:color="auto" w:fill="FFFFFF"/>
        <w:spacing w:after="120" w:line="240" w:lineRule="auto"/>
        <w:jc w:val="both"/>
        <w:rPr>
          <w:rFonts w:ascii="Times New Roman" w:eastAsia="Times New Roman" w:hAnsi="Times New Roman" w:cs="Times New Roman"/>
          <w:bCs/>
          <w:sz w:val="28"/>
          <w:szCs w:val="28"/>
        </w:rPr>
      </w:pPr>
      <w:r w:rsidRPr="00914330">
        <w:rPr>
          <w:rFonts w:ascii="Times New Roman" w:eastAsia="Times New Roman" w:hAnsi="Times New Roman" w:cs="Times New Roman"/>
          <w:bCs/>
          <w:sz w:val="28"/>
          <w:szCs w:val="28"/>
        </w:rPr>
        <w:t>amplasamentul punctului de monitorizare.</w:t>
      </w:r>
      <w:r w:rsidR="006E7678" w:rsidRPr="00914330">
        <w:rPr>
          <w:rFonts w:ascii="Times New Roman" w:eastAsia="Times New Roman" w:hAnsi="Times New Roman" w:cs="Times New Roman"/>
          <w:sz w:val="28"/>
          <w:szCs w:val="28"/>
        </w:rPr>
        <w:t xml:space="preserve"> </w:t>
      </w:r>
    </w:p>
    <w:p w14:paraId="75FD5985" w14:textId="17C51060" w:rsidR="006E7678" w:rsidRPr="00914330" w:rsidRDefault="00492E31" w:rsidP="00492E31">
      <w:pPr>
        <w:pStyle w:val="Listparagraf"/>
        <w:numPr>
          <w:ilvl w:val="1"/>
          <w:numId w:val="8"/>
        </w:numPr>
        <w:shd w:val="clear" w:color="auto" w:fill="FFFFFF"/>
        <w:spacing w:after="120" w:line="240" w:lineRule="auto"/>
        <w:ind w:left="-851" w:firstLine="425"/>
        <w:jc w:val="both"/>
        <w:rPr>
          <w:rFonts w:ascii="Times New Roman" w:eastAsia="Times New Roman" w:hAnsi="Times New Roman" w:cs="Times New Roman"/>
          <w:bCs/>
          <w:sz w:val="28"/>
          <w:szCs w:val="28"/>
        </w:rPr>
      </w:pPr>
      <w:r w:rsidRPr="00914330">
        <w:rPr>
          <w:rFonts w:ascii="Times New Roman" w:eastAsia="Times New Roman" w:hAnsi="Times New Roman" w:cs="Times New Roman"/>
          <w:sz w:val="28"/>
          <w:szCs w:val="28"/>
        </w:rPr>
        <w:t xml:space="preserve">În </w:t>
      </w:r>
      <w:r w:rsidR="006E7678" w:rsidRPr="00914330">
        <w:rPr>
          <w:rFonts w:ascii="Times New Roman" w:eastAsia="Times New Roman" w:hAnsi="Times New Roman" w:cs="Times New Roman"/>
          <w:sz w:val="28"/>
          <w:szCs w:val="28"/>
        </w:rPr>
        <w:t xml:space="preserve">cazul apelor </w:t>
      </w:r>
      <w:r w:rsidR="00D51093" w:rsidRPr="00914330">
        <w:rPr>
          <w:rFonts w:ascii="Times New Roman" w:eastAsia="Times New Roman" w:hAnsi="Times New Roman" w:cs="Times New Roman"/>
          <w:sz w:val="28"/>
          <w:szCs w:val="28"/>
        </w:rPr>
        <w:t>de îmbăiere</w:t>
      </w:r>
      <w:r w:rsidR="006E7678" w:rsidRPr="00914330">
        <w:rPr>
          <w:rFonts w:ascii="Times New Roman" w:eastAsia="Times New Roman" w:hAnsi="Times New Roman" w:cs="Times New Roman"/>
          <w:sz w:val="28"/>
          <w:szCs w:val="28"/>
        </w:rPr>
        <w:t xml:space="preserve"> clasificate ca fiind de calitate „bună”, „satisfăcătoare” sau „nesatisfăcătoare”, profilul apei </w:t>
      </w:r>
      <w:r w:rsidR="00D51093" w:rsidRPr="00914330">
        <w:rPr>
          <w:rFonts w:ascii="Times New Roman" w:eastAsia="Times New Roman" w:hAnsi="Times New Roman" w:cs="Times New Roman"/>
          <w:sz w:val="28"/>
          <w:szCs w:val="28"/>
        </w:rPr>
        <w:t>de îmbăiere</w:t>
      </w:r>
      <w:r w:rsidR="006E7678" w:rsidRPr="00914330">
        <w:rPr>
          <w:rFonts w:ascii="Times New Roman" w:eastAsia="Times New Roman" w:hAnsi="Times New Roman" w:cs="Times New Roman"/>
          <w:sz w:val="28"/>
          <w:szCs w:val="28"/>
        </w:rPr>
        <w:t xml:space="preserve"> trebuie revizuit în mod regulat pentru a stabili dacă unul dintre aspectele enumerate la punctul 1 s-a modificat. După caz, este necesar să fie actualizat. Frecvența și amploarea revizuirilor trebuie determinate pe baza naturii și gravității poluării. </w:t>
      </w:r>
      <w:bookmarkStart w:id="7" w:name="_Hlk198841274"/>
      <w:r w:rsidR="006E7678" w:rsidRPr="00914330">
        <w:rPr>
          <w:rFonts w:ascii="Times New Roman" w:eastAsia="Times New Roman" w:hAnsi="Times New Roman" w:cs="Times New Roman"/>
          <w:sz w:val="28"/>
          <w:szCs w:val="28"/>
        </w:rPr>
        <w:t>Cu toate acestea</w:t>
      </w:r>
      <w:bookmarkEnd w:id="7"/>
      <w:r w:rsidR="006E7678" w:rsidRPr="00914330">
        <w:rPr>
          <w:rFonts w:ascii="Times New Roman" w:eastAsia="Times New Roman" w:hAnsi="Times New Roman" w:cs="Times New Roman"/>
          <w:sz w:val="28"/>
          <w:szCs w:val="28"/>
        </w:rPr>
        <w:t>, revizuirile trebuie să fie în conformitate cel puțin cu dispozițiile prevăzute și să fie efectuate cel puțin cu frecvența specificată în tabelul următor:</w:t>
      </w:r>
    </w:p>
    <w:tbl>
      <w:tblPr>
        <w:tblW w:w="5397" w:type="pct"/>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25"/>
        <w:gridCol w:w="2280"/>
        <w:gridCol w:w="2386"/>
        <w:gridCol w:w="2320"/>
      </w:tblGrid>
      <w:tr w:rsidR="00914330" w:rsidRPr="00914330" w14:paraId="6023BB2F" w14:textId="77777777" w:rsidTr="00024271">
        <w:trPr>
          <w:trHeight w:val="68"/>
        </w:trPr>
        <w:tc>
          <w:tcPr>
            <w:tcW w:w="2926" w:type="dxa"/>
            <w:shd w:val="clear" w:color="auto" w:fill="FFFFFF"/>
            <w:tcMar>
              <w:top w:w="120" w:type="dxa"/>
              <w:left w:w="120" w:type="dxa"/>
              <w:bottom w:w="120" w:type="dxa"/>
              <w:right w:w="120" w:type="dxa"/>
            </w:tcMar>
            <w:vAlign w:val="center"/>
            <w:hideMark/>
          </w:tcPr>
          <w:p w14:paraId="5DACC5E5" w14:textId="1416E255" w:rsidR="006E7678" w:rsidRPr="00914330" w:rsidRDefault="006E7678" w:rsidP="006E7678">
            <w:pPr>
              <w:shd w:val="clear" w:color="auto" w:fill="FFFFFF"/>
              <w:ind w:left="-284" w:firstLine="142"/>
              <w:jc w:val="center"/>
              <w:rPr>
                <w:b/>
                <w:bCs/>
                <w:lang w:val="ro-RO"/>
              </w:rPr>
            </w:pPr>
            <w:r w:rsidRPr="00914330">
              <w:rPr>
                <w:b/>
                <w:bCs/>
                <w:lang w:val="ro-RO"/>
              </w:rPr>
              <w:t xml:space="preserve">Clasificarea apei pentru </w:t>
            </w:r>
            <w:r w:rsidR="00CD2EEE">
              <w:rPr>
                <w:b/>
                <w:bCs/>
                <w:lang w:val="ro-RO"/>
              </w:rPr>
              <w:t>îmbăiere</w:t>
            </w:r>
          </w:p>
        </w:tc>
        <w:tc>
          <w:tcPr>
            <w:tcW w:w="2384" w:type="dxa"/>
            <w:shd w:val="clear" w:color="auto" w:fill="FFFFFF"/>
            <w:tcMar>
              <w:top w:w="120" w:type="dxa"/>
              <w:left w:w="120" w:type="dxa"/>
              <w:bottom w:w="120" w:type="dxa"/>
              <w:right w:w="120" w:type="dxa"/>
            </w:tcMar>
            <w:vAlign w:val="center"/>
            <w:hideMark/>
          </w:tcPr>
          <w:p w14:paraId="4830B762" w14:textId="77777777" w:rsidR="006E7678" w:rsidRPr="00914330" w:rsidRDefault="006E7678" w:rsidP="006E7678">
            <w:pPr>
              <w:shd w:val="clear" w:color="auto" w:fill="FFFFFF"/>
              <w:ind w:left="-851" w:firstLine="708"/>
              <w:jc w:val="center"/>
              <w:rPr>
                <w:b/>
                <w:bCs/>
                <w:lang w:val="ro-RO"/>
              </w:rPr>
            </w:pPr>
            <w:r w:rsidRPr="00914330">
              <w:rPr>
                <w:b/>
                <w:bCs/>
                <w:lang w:val="ro-RO"/>
              </w:rPr>
              <w:t>„Bună”</w:t>
            </w:r>
          </w:p>
        </w:tc>
        <w:tc>
          <w:tcPr>
            <w:tcW w:w="2430" w:type="dxa"/>
            <w:shd w:val="clear" w:color="auto" w:fill="FFFFFF"/>
            <w:tcMar>
              <w:top w:w="120" w:type="dxa"/>
              <w:left w:w="120" w:type="dxa"/>
              <w:bottom w:w="120" w:type="dxa"/>
              <w:right w:w="120" w:type="dxa"/>
            </w:tcMar>
            <w:vAlign w:val="center"/>
            <w:hideMark/>
          </w:tcPr>
          <w:p w14:paraId="0FF81899" w14:textId="77777777" w:rsidR="006E7678" w:rsidRPr="00914330" w:rsidRDefault="006E7678" w:rsidP="006E7678">
            <w:pPr>
              <w:shd w:val="clear" w:color="auto" w:fill="FFFFFF"/>
              <w:ind w:left="-851" w:firstLine="708"/>
              <w:jc w:val="center"/>
              <w:rPr>
                <w:b/>
                <w:bCs/>
                <w:lang w:val="ro-RO"/>
              </w:rPr>
            </w:pPr>
            <w:r w:rsidRPr="00914330">
              <w:rPr>
                <w:b/>
                <w:bCs/>
                <w:lang w:val="ro-RO"/>
              </w:rPr>
              <w:t>„Satisfăcătoare”</w:t>
            </w:r>
          </w:p>
        </w:tc>
        <w:tc>
          <w:tcPr>
            <w:tcW w:w="2341" w:type="dxa"/>
            <w:shd w:val="clear" w:color="auto" w:fill="FFFFFF"/>
            <w:tcMar>
              <w:top w:w="120" w:type="dxa"/>
              <w:left w:w="120" w:type="dxa"/>
              <w:bottom w:w="120" w:type="dxa"/>
              <w:right w:w="120" w:type="dxa"/>
            </w:tcMar>
            <w:vAlign w:val="center"/>
            <w:hideMark/>
          </w:tcPr>
          <w:p w14:paraId="3BD471EF" w14:textId="77777777" w:rsidR="006E7678" w:rsidRPr="00914330" w:rsidRDefault="006E7678" w:rsidP="006E7678">
            <w:pPr>
              <w:shd w:val="clear" w:color="auto" w:fill="FFFFFF"/>
              <w:ind w:left="-851" w:firstLine="708"/>
              <w:jc w:val="center"/>
              <w:rPr>
                <w:b/>
                <w:bCs/>
                <w:lang w:val="ro-RO"/>
              </w:rPr>
            </w:pPr>
            <w:r w:rsidRPr="00914330">
              <w:rPr>
                <w:b/>
                <w:bCs/>
                <w:lang w:val="ro-RO"/>
              </w:rPr>
              <w:t>„Nesatisfăcătoare”</w:t>
            </w:r>
          </w:p>
        </w:tc>
      </w:tr>
      <w:tr w:rsidR="00914330" w:rsidRPr="00914330" w14:paraId="63A01DFD" w14:textId="77777777" w:rsidTr="00024271">
        <w:trPr>
          <w:trHeight w:val="98"/>
        </w:trPr>
        <w:tc>
          <w:tcPr>
            <w:tcW w:w="2926" w:type="dxa"/>
            <w:shd w:val="clear" w:color="auto" w:fill="FFFFFF"/>
            <w:tcMar>
              <w:top w:w="120" w:type="dxa"/>
              <w:left w:w="120" w:type="dxa"/>
              <w:bottom w:w="120" w:type="dxa"/>
              <w:right w:w="120" w:type="dxa"/>
            </w:tcMar>
            <w:vAlign w:val="center"/>
            <w:hideMark/>
          </w:tcPr>
          <w:p w14:paraId="55D0E05A" w14:textId="77777777" w:rsidR="006E7678" w:rsidRPr="00914330" w:rsidRDefault="006E7678" w:rsidP="006E7678">
            <w:pPr>
              <w:shd w:val="clear" w:color="auto" w:fill="FFFFFF"/>
              <w:jc w:val="center"/>
              <w:rPr>
                <w:bCs/>
                <w:lang w:val="ro-RO"/>
              </w:rPr>
            </w:pPr>
            <w:r w:rsidRPr="00914330">
              <w:rPr>
                <w:bCs/>
                <w:lang w:val="ro-RO"/>
              </w:rPr>
              <w:t>Revizuirile trebuie să fie efectuate cel puțin la fiecare</w:t>
            </w:r>
          </w:p>
        </w:tc>
        <w:tc>
          <w:tcPr>
            <w:tcW w:w="2384" w:type="dxa"/>
            <w:shd w:val="clear" w:color="auto" w:fill="FFFFFF"/>
            <w:tcMar>
              <w:top w:w="120" w:type="dxa"/>
              <w:left w:w="120" w:type="dxa"/>
              <w:bottom w:w="120" w:type="dxa"/>
              <w:right w:w="120" w:type="dxa"/>
            </w:tcMar>
            <w:vAlign w:val="center"/>
            <w:hideMark/>
          </w:tcPr>
          <w:p w14:paraId="493BB436" w14:textId="77777777" w:rsidR="006E7678" w:rsidRPr="00914330" w:rsidRDefault="006E7678" w:rsidP="006E7678">
            <w:pPr>
              <w:shd w:val="clear" w:color="auto" w:fill="FFFFFF"/>
              <w:ind w:left="-656" w:firstLine="708"/>
              <w:jc w:val="center"/>
              <w:rPr>
                <w:bCs/>
                <w:lang w:val="ro-RO"/>
              </w:rPr>
            </w:pPr>
            <w:r w:rsidRPr="00914330">
              <w:rPr>
                <w:bCs/>
                <w:lang w:val="ro-RO"/>
              </w:rPr>
              <w:t>patru ani</w:t>
            </w:r>
          </w:p>
        </w:tc>
        <w:tc>
          <w:tcPr>
            <w:tcW w:w="2430" w:type="dxa"/>
            <w:shd w:val="clear" w:color="auto" w:fill="FFFFFF"/>
            <w:tcMar>
              <w:top w:w="120" w:type="dxa"/>
              <w:left w:w="120" w:type="dxa"/>
              <w:bottom w:w="120" w:type="dxa"/>
              <w:right w:w="120" w:type="dxa"/>
            </w:tcMar>
            <w:vAlign w:val="center"/>
            <w:hideMark/>
          </w:tcPr>
          <w:p w14:paraId="127D5B74" w14:textId="77777777" w:rsidR="006E7678" w:rsidRPr="00914330" w:rsidRDefault="006E7678" w:rsidP="006E7678">
            <w:pPr>
              <w:shd w:val="clear" w:color="auto" w:fill="FFFFFF"/>
              <w:ind w:left="-386" w:firstLine="708"/>
              <w:jc w:val="center"/>
              <w:rPr>
                <w:bCs/>
                <w:lang w:val="ro-RO"/>
              </w:rPr>
            </w:pPr>
            <w:r w:rsidRPr="00914330">
              <w:rPr>
                <w:bCs/>
                <w:lang w:val="ro-RO"/>
              </w:rPr>
              <w:t>trei ani</w:t>
            </w:r>
          </w:p>
        </w:tc>
        <w:tc>
          <w:tcPr>
            <w:tcW w:w="2341" w:type="dxa"/>
            <w:shd w:val="clear" w:color="auto" w:fill="FFFFFF"/>
            <w:tcMar>
              <w:top w:w="120" w:type="dxa"/>
              <w:left w:w="120" w:type="dxa"/>
              <w:bottom w:w="120" w:type="dxa"/>
              <w:right w:w="120" w:type="dxa"/>
            </w:tcMar>
            <w:vAlign w:val="center"/>
            <w:hideMark/>
          </w:tcPr>
          <w:p w14:paraId="6E2A30D4" w14:textId="77777777" w:rsidR="006E7678" w:rsidRPr="00914330" w:rsidRDefault="006E7678" w:rsidP="006E7678">
            <w:pPr>
              <w:shd w:val="clear" w:color="auto" w:fill="FFFFFF"/>
              <w:ind w:left="-851" w:firstLine="708"/>
              <w:jc w:val="center"/>
              <w:rPr>
                <w:bCs/>
                <w:lang w:val="ro-RO"/>
              </w:rPr>
            </w:pPr>
            <w:r w:rsidRPr="00914330">
              <w:rPr>
                <w:bCs/>
                <w:lang w:val="ro-RO"/>
              </w:rPr>
              <w:t>doi ani</w:t>
            </w:r>
          </w:p>
        </w:tc>
      </w:tr>
      <w:tr w:rsidR="00914330" w:rsidRPr="00914330" w14:paraId="7E9E2C38" w14:textId="77777777" w:rsidTr="00024271">
        <w:trPr>
          <w:trHeight w:val="127"/>
        </w:trPr>
        <w:tc>
          <w:tcPr>
            <w:tcW w:w="2926" w:type="dxa"/>
            <w:shd w:val="clear" w:color="auto" w:fill="FFFFFF"/>
            <w:tcMar>
              <w:top w:w="120" w:type="dxa"/>
              <w:left w:w="120" w:type="dxa"/>
              <w:bottom w:w="120" w:type="dxa"/>
              <w:right w:w="120" w:type="dxa"/>
            </w:tcMar>
            <w:vAlign w:val="center"/>
            <w:hideMark/>
          </w:tcPr>
          <w:p w14:paraId="10AB5F2F" w14:textId="095F01B0" w:rsidR="006E7678" w:rsidRPr="00914330" w:rsidRDefault="006E7678" w:rsidP="006E7678">
            <w:pPr>
              <w:shd w:val="clear" w:color="auto" w:fill="FFFFFF"/>
              <w:jc w:val="center"/>
              <w:rPr>
                <w:bCs/>
                <w:lang w:val="ro-RO"/>
              </w:rPr>
            </w:pPr>
            <w:r w:rsidRPr="00914330">
              <w:rPr>
                <w:bCs/>
                <w:lang w:val="ro-RO"/>
              </w:rPr>
              <w:t>Aspectele care trebuie revizuite (</w:t>
            </w:r>
            <w:r w:rsidR="005C2B7C">
              <w:rPr>
                <w:bCs/>
                <w:lang w:val="ro-RO"/>
              </w:rPr>
              <w:t>subpunctele</w:t>
            </w:r>
            <w:r w:rsidRPr="00914330">
              <w:rPr>
                <w:bCs/>
                <w:lang w:val="ro-RO"/>
              </w:rPr>
              <w:t xml:space="preserve"> de la punctul 1)</w:t>
            </w:r>
          </w:p>
        </w:tc>
        <w:tc>
          <w:tcPr>
            <w:tcW w:w="2384" w:type="dxa"/>
            <w:shd w:val="clear" w:color="auto" w:fill="FFFFFF"/>
            <w:tcMar>
              <w:top w:w="120" w:type="dxa"/>
              <w:left w:w="120" w:type="dxa"/>
              <w:bottom w:w="120" w:type="dxa"/>
              <w:right w:w="120" w:type="dxa"/>
            </w:tcMar>
            <w:vAlign w:val="center"/>
            <w:hideMark/>
          </w:tcPr>
          <w:p w14:paraId="196F539C" w14:textId="77777777" w:rsidR="006E7678" w:rsidRPr="00914330" w:rsidRDefault="006E7678" w:rsidP="006E7678">
            <w:pPr>
              <w:shd w:val="clear" w:color="auto" w:fill="FFFFFF"/>
              <w:ind w:left="-89"/>
              <w:jc w:val="center"/>
              <w:rPr>
                <w:bCs/>
                <w:lang w:val="ro-RO"/>
              </w:rPr>
            </w:pPr>
            <w:r w:rsidRPr="00914330">
              <w:rPr>
                <w:bCs/>
                <w:lang w:val="ro-RO"/>
              </w:rPr>
              <w:t>de la (1.1) până la (1.5)</w:t>
            </w:r>
          </w:p>
        </w:tc>
        <w:tc>
          <w:tcPr>
            <w:tcW w:w="2430" w:type="dxa"/>
            <w:shd w:val="clear" w:color="auto" w:fill="FFFFFF"/>
            <w:tcMar>
              <w:top w:w="120" w:type="dxa"/>
              <w:left w:w="120" w:type="dxa"/>
              <w:bottom w:w="120" w:type="dxa"/>
              <w:right w:w="120" w:type="dxa"/>
            </w:tcMar>
            <w:vAlign w:val="center"/>
            <w:hideMark/>
          </w:tcPr>
          <w:p w14:paraId="5EE750BA" w14:textId="77777777" w:rsidR="006E7678" w:rsidRPr="00914330" w:rsidRDefault="006E7678" w:rsidP="00024271">
            <w:pPr>
              <w:shd w:val="clear" w:color="auto" w:fill="FFFFFF"/>
              <w:ind w:left="-245" w:firstLine="245"/>
              <w:jc w:val="center"/>
              <w:rPr>
                <w:bCs/>
                <w:lang w:val="ro-RO"/>
              </w:rPr>
            </w:pPr>
            <w:r w:rsidRPr="00914330">
              <w:rPr>
                <w:bCs/>
                <w:lang w:val="ro-RO"/>
              </w:rPr>
              <w:t>de la (1.1) până la (1.5)</w:t>
            </w:r>
          </w:p>
        </w:tc>
        <w:tc>
          <w:tcPr>
            <w:tcW w:w="2341" w:type="dxa"/>
            <w:shd w:val="clear" w:color="auto" w:fill="FFFFFF"/>
            <w:tcMar>
              <w:top w:w="120" w:type="dxa"/>
              <w:left w:w="120" w:type="dxa"/>
              <w:bottom w:w="120" w:type="dxa"/>
              <w:right w:w="120" w:type="dxa"/>
            </w:tcMar>
            <w:vAlign w:val="center"/>
            <w:hideMark/>
          </w:tcPr>
          <w:p w14:paraId="6B10CD3A" w14:textId="77777777" w:rsidR="006E7678" w:rsidRPr="00914330" w:rsidRDefault="006E7678" w:rsidP="00024271">
            <w:pPr>
              <w:shd w:val="clear" w:color="auto" w:fill="FFFFFF"/>
              <w:ind w:left="-30"/>
              <w:jc w:val="center"/>
              <w:rPr>
                <w:bCs/>
                <w:lang w:val="ro-RO"/>
              </w:rPr>
            </w:pPr>
            <w:r w:rsidRPr="00914330">
              <w:rPr>
                <w:bCs/>
                <w:lang w:val="ro-RO"/>
              </w:rPr>
              <w:t>de la (1.1) până la (1.5)</w:t>
            </w:r>
          </w:p>
        </w:tc>
      </w:tr>
    </w:tbl>
    <w:p w14:paraId="6D33AC45" w14:textId="7264CB19" w:rsidR="006E7678" w:rsidRPr="00914330" w:rsidRDefault="006E7678" w:rsidP="006E7678">
      <w:pPr>
        <w:shd w:val="clear" w:color="auto" w:fill="FFFFFF"/>
        <w:ind w:left="-851" w:firstLine="708"/>
        <w:jc w:val="both"/>
        <w:rPr>
          <w:bCs/>
          <w:sz w:val="28"/>
          <w:szCs w:val="28"/>
          <w:lang w:val="ro-RO"/>
        </w:rPr>
      </w:pPr>
    </w:p>
    <w:p w14:paraId="0F7EBB2C" w14:textId="0F71C6F6" w:rsidR="006E7678" w:rsidRPr="00914330" w:rsidRDefault="006E7678" w:rsidP="000B3D92">
      <w:pPr>
        <w:pStyle w:val="Listparagraf"/>
        <w:numPr>
          <w:ilvl w:val="6"/>
          <w:numId w:val="7"/>
        </w:numPr>
        <w:shd w:val="clear" w:color="auto" w:fill="FFFFFF"/>
        <w:spacing w:after="120" w:line="240" w:lineRule="auto"/>
        <w:ind w:left="-810" w:firstLine="360"/>
        <w:jc w:val="both"/>
        <w:rPr>
          <w:sz w:val="28"/>
          <w:szCs w:val="28"/>
        </w:rPr>
      </w:pPr>
      <w:r w:rsidRPr="00914330">
        <w:rPr>
          <w:rFonts w:ascii="Times New Roman" w:eastAsia="Times New Roman" w:hAnsi="Times New Roman" w:cs="Times New Roman"/>
          <w:bCs/>
          <w:sz w:val="28"/>
          <w:szCs w:val="28"/>
        </w:rPr>
        <w:t>În cazul</w:t>
      </w:r>
      <w:r w:rsidRPr="00914330">
        <w:rPr>
          <w:rFonts w:ascii="Times New Roman" w:eastAsia="Times New Roman" w:hAnsi="Times New Roman" w:cs="Times New Roman"/>
          <w:sz w:val="28"/>
          <w:szCs w:val="28"/>
        </w:rPr>
        <w:t xml:space="preserve"> apelor </w:t>
      </w:r>
      <w:r w:rsidR="00D51093" w:rsidRPr="00914330">
        <w:rPr>
          <w:rFonts w:ascii="Times New Roman" w:eastAsia="Times New Roman" w:hAnsi="Times New Roman" w:cs="Times New Roman"/>
          <w:sz w:val="28"/>
          <w:szCs w:val="28"/>
        </w:rPr>
        <w:t>de îmbăiere</w:t>
      </w:r>
      <w:r w:rsidRPr="00914330">
        <w:rPr>
          <w:rFonts w:ascii="Times New Roman" w:eastAsia="Times New Roman" w:hAnsi="Times New Roman" w:cs="Times New Roman"/>
          <w:sz w:val="28"/>
          <w:szCs w:val="28"/>
        </w:rPr>
        <w:t xml:space="preserve"> clasificate anterior ca fiind de calitate „excelentă”, profilul apelor </w:t>
      </w:r>
      <w:r w:rsidR="00D51093" w:rsidRPr="00914330">
        <w:rPr>
          <w:rFonts w:ascii="Times New Roman" w:eastAsia="Times New Roman" w:hAnsi="Times New Roman" w:cs="Times New Roman"/>
          <w:sz w:val="28"/>
          <w:szCs w:val="28"/>
        </w:rPr>
        <w:t xml:space="preserve">de îmbăiere </w:t>
      </w:r>
      <w:r w:rsidRPr="00914330">
        <w:rPr>
          <w:rFonts w:ascii="Times New Roman" w:eastAsia="Times New Roman" w:hAnsi="Times New Roman" w:cs="Times New Roman"/>
          <w:sz w:val="28"/>
          <w:szCs w:val="28"/>
        </w:rPr>
        <w:t xml:space="preserve">trebuie revizuit și, după caz, actualizat, numai în cazul în care clasificarea se modifică în calitate „bună”, „satisfăcătoare” sau „nesatisfăcătoare”. Revizuirea trebuie să cuprindă toate aspectele menționate la </w:t>
      </w:r>
      <w:r w:rsidR="00492E31" w:rsidRPr="00914330">
        <w:rPr>
          <w:rFonts w:ascii="Times New Roman" w:eastAsia="Times New Roman" w:hAnsi="Times New Roman" w:cs="Times New Roman"/>
          <w:sz w:val="28"/>
          <w:szCs w:val="28"/>
        </w:rPr>
        <w:t xml:space="preserve">punctul </w:t>
      </w:r>
      <w:r w:rsidRPr="00914330">
        <w:rPr>
          <w:rFonts w:ascii="Times New Roman" w:eastAsia="Times New Roman" w:hAnsi="Times New Roman" w:cs="Times New Roman"/>
          <w:sz w:val="28"/>
          <w:szCs w:val="28"/>
        </w:rPr>
        <w:t>1).</w:t>
      </w:r>
      <w:r w:rsidRPr="00914330">
        <w:rPr>
          <w:sz w:val="28"/>
          <w:szCs w:val="28"/>
        </w:rPr>
        <w:t xml:space="preserve"> </w:t>
      </w:r>
    </w:p>
    <w:p w14:paraId="3FBD2103" w14:textId="07332710" w:rsidR="006E7678" w:rsidRPr="00914330" w:rsidRDefault="006E7678" w:rsidP="00BF1E51">
      <w:pPr>
        <w:pStyle w:val="Listparagraf"/>
        <w:numPr>
          <w:ilvl w:val="6"/>
          <w:numId w:val="7"/>
        </w:numPr>
        <w:shd w:val="clear" w:color="auto" w:fill="FFFFFF"/>
        <w:spacing w:after="120" w:line="240" w:lineRule="auto"/>
        <w:ind w:left="-851" w:firstLine="567"/>
        <w:jc w:val="both"/>
        <w:rPr>
          <w:rFonts w:ascii="Times New Roman" w:eastAsia="Times New Roman" w:hAnsi="Times New Roman" w:cs="Times New Roman"/>
          <w:sz w:val="28"/>
          <w:szCs w:val="28"/>
        </w:rPr>
      </w:pPr>
      <w:r w:rsidRPr="00914330">
        <w:rPr>
          <w:rFonts w:ascii="Times New Roman" w:eastAsia="Times New Roman" w:hAnsi="Times New Roman" w:cs="Times New Roman"/>
          <w:sz w:val="28"/>
          <w:szCs w:val="28"/>
        </w:rPr>
        <w:lastRenderedPageBreak/>
        <w:t xml:space="preserve">  În cazul unor lucrări de construcții semnificative sau al unor modificări semnificative în infrastructură, efectuate în zonele </w:t>
      </w:r>
      <w:r w:rsidR="00D51093" w:rsidRPr="00914330">
        <w:rPr>
          <w:rFonts w:ascii="Times New Roman" w:eastAsia="Times New Roman" w:hAnsi="Times New Roman" w:cs="Times New Roman"/>
          <w:sz w:val="28"/>
          <w:szCs w:val="28"/>
        </w:rPr>
        <w:t xml:space="preserve">de îmbăiere </w:t>
      </w:r>
      <w:r w:rsidRPr="00914330">
        <w:rPr>
          <w:rFonts w:ascii="Times New Roman" w:eastAsia="Times New Roman" w:hAnsi="Times New Roman" w:cs="Times New Roman"/>
          <w:sz w:val="28"/>
          <w:szCs w:val="28"/>
        </w:rPr>
        <w:t xml:space="preserve">sau în vecinătatea acestora, profilul apelor </w:t>
      </w:r>
      <w:r w:rsidR="00D51093" w:rsidRPr="00914330">
        <w:rPr>
          <w:rFonts w:ascii="Times New Roman" w:eastAsia="Times New Roman" w:hAnsi="Times New Roman" w:cs="Times New Roman"/>
          <w:sz w:val="28"/>
          <w:szCs w:val="28"/>
        </w:rPr>
        <w:t>de îmbăiere</w:t>
      </w:r>
      <w:r w:rsidRPr="00914330">
        <w:rPr>
          <w:rFonts w:ascii="Times New Roman" w:eastAsia="Times New Roman" w:hAnsi="Times New Roman" w:cs="Times New Roman"/>
          <w:sz w:val="28"/>
          <w:szCs w:val="28"/>
        </w:rPr>
        <w:t xml:space="preserve"> trebuie actualizat înainte de începerea următorului sezon </w:t>
      </w:r>
      <w:r w:rsidR="00D51093" w:rsidRPr="00914330">
        <w:rPr>
          <w:rFonts w:ascii="Times New Roman" w:eastAsia="Times New Roman" w:hAnsi="Times New Roman" w:cs="Times New Roman"/>
          <w:sz w:val="28"/>
          <w:szCs w:val="28"/>
        </w:rPr>
        <w:t>de îmbăiere</w:t>
      </w:r>
      <w:r w:rsidRPr="00914330">
        <w:rPr>
          <w:rFonts w:ascii="Times New Roman" w:eastAsia="Times New Roman" w:hAnsi="Times New Roman" w:cs="Times New Roman"/>
          <w:sz w:val="28"/>
          <w:szCs w:val="28"/>
        </w:rPr>
        <w:t>.</w:t>
      </w:r>
    </w:p>
    <w:p w14:paraId="2CA34A9A" w14:textId="41611A66" w:rsidR="006E7678" w:rsidRPr="00914330" w:rsidRDefault="006E7678" w:rsidP="00BF1E51">
      <w:pPr>
        <w:pStyle w:val="Listparagraf"/>
        <w:numPr>
          <w:ilvl w:val="6"/>
          <w:numId w:val="7"/>
        </w:numPr>
        <w:shd w:val="clear" w:color="auto" w:fill="FFFFFF"/>
        <w:spacing w:after="120" w:line="240" w:lineRule="auto"/>
        <w:ind w:left="-851" w:firstLine="567"/>
        <w:jc w:val="both"/>
        <w:rPr>
          <w:rFonts w:ascii="Times New Roman" w:eastAsia="Times New Roman" w:hAnsi="Times New Roman" w:cs="Times New Roman"/>
          <w:sz w:val="28"/>
          <w:szCs w:val="28"/>
        </w:rPr>
      </w:pPr>
      <w:r w:rsidRPr="00914330">
        <w:rPr>
          <w:rFonts w:ascii="Times New Roman" w:eastAsia="Times New Roman" w:hAnsi="Times New Roman" w:cs="Times New Roman"/>
          <w:sz w:val="28"/>
          <w:szCs w:val="28"/>
        </w:rPr>
        <w:t>Informațiile prevăzute la punctele 1.1 și 1.2 trebuie furnizate pe o hartă detaliată, atunci când acest lucru este posibil.</w:t>
      </w:r>
    </w:p>
    <w:p w14:paraId="69D8C52F" w14:textId="7233146B" w:rsidR="00EE4EDB" w:rsidRPr="00914330" w:rsidRDefault="006E7678" w:rsidP="00BF1E51">
      <w:pPr>
        <w:pStyle w:val="Listparagraf"/>
        <w:numPr>
          <w:ilvl w:val="6"/>
          <w:numId w:val="7"/>
        </w:numPr>
        <w:shd w:val="clear" w:color="auto" w:fill="FFFFFF"/>
        <w:spacing w:after="120" w:line="240" w:lineRule="auto"/>
        <w:ind w:left="-851" w:firstLine="567"/>
        <w:jc w:val="both"/>
        <w:rPr>
          <w:rFonts w:ascii="Times New Roman" w:eastAsia="Times New Roman" w:hAnsi="Times New Roman" w:cs="Times New Roman"/>
          <w:sz w:val="28"/>
          <w:szCs w:val="28"/>
        </w:rPr>
      </w:pPr>
      <w:r w:rsidRPr="00914330">
        <w:rPr>
          <w:rFonts w:ascii="Times New Roman" w:eastAsia="Times New Roman" w:hAnsi="Times New Roman" w:cs="Times New Roman"/>
          <w:sz w:val="28"/>
          <w:szCs w:val="28"/>
        </w:rPr>
        <w:t>Orice altă informație pertinentă poate fi adăugată sau inclusă în cazul în care autoritatea competentă consideră că acest lucru este necesar.</w:t>
      </w:r>
    </w:p>
    <w:p w14:paraId="3C119C5A" w14:textId="77777777" w:rsidR="00EE4EDB" w:rsidRPr="00914330" w:rsidRDefault="00EE4EDB" w:rsidP="00EE4EDB">
      <w:pPr>
        <w:spacing w:before="120" w:after="120"/>
        <w:rPr>
          <w:lang w:val="ro-RO"/>
        </w:rPr>
      </w:pPr>
    </w:p>
    <w:p w14:paraId="0AA80157" w14:textId="77777777" w:rsidR="00EE4EDB" w:rsidRPr="00914330" w:rsidRDefault="00EE4EDB" w:rsidP="00EE4EDB">
      <w:pPr>
        <w:spacing w:before="120" w:after="120"/>
        <w:rPr>
          <w:lang w:val="ro-RO"/>
        </w:rPr>
      </w:pPr>
    </w:p>
    <w:p w14:paraId="6A481582" w14:textId="77777777" w:rsidR="00EE4EDB" w:rsidRPr="00914330" w:rsidRDefault="00EE4EDB" w:rsidP="00EE4EDB">
      <w:pPr>
        <w:spacing w:before="120" w:after="120"/>
        <w:rPr>
          <w:lang w:val="ro-RO"/>
        </w:rPr>
      </w:pPr>
    </w:p>
    <w:p w14:paraId="6A6E1130" w14:textId="77777777" w:rsidR="00EE4EDB" w:rsidRPr="00914330" w:rsidRDefault="00EE4EDB" w:rsidP="00EE4EDB">
      <w:pPr>
        <w:spacing w:before="120" w:after="120"/>
        <w:rPr>
          <w:lang w:val="ro-RO"/>
        </w:rPr>
      </w:pPr>
    </w:p>
    <w:p w14:paraId="1B964D09" w14:textId="77777777" w:rsidR="00EE4EDB" w:rsidRPr="00914330" w:rsidRDefault="00EE4EDB" w:rsidP="00EE4EDB">
      <w:pPr>
        <w:spacing w:before="120" w:after="120"/>
        <w:rPr>
          <w:lang w:val="ro-RO"/>
        </w:rPr>
      </w:pPr>
    </w:p>
    <w:p w14:paraId="4F830832" w14:textId="77777777" w:rsidR="00085B8C" w:rsidRPr="00914330" w:rsidRDefault="00085B8C" w:rsidP="00EE4EDB">
      <w:pPr>
        <w:shd w:val="clear" w:color="auto" w:fill="FFFFFF"/>
        <w:jc w:val="center"/>
        <w:rPr>
          <w:b/>
          <w:bCs/>
          <w:sz w:val="28"/>
          <w:szCs w:val="28"/>
          <w:lang w:val="ro-RO"/>
        </w:rPr>
      </w:pPr>
    </w:p>
    <w:p w14:paraId="1B5E001D" w14:textId="77777777" w:rsidR="00085B8C" w:rsidRPr="00914330" w:rsidRDefault="00085B8C" w:rsidP="00EE4EDB">
      <w:pPr>
        <w:shd w:val="clear" w:color="auto" w:fill="FFFFFF"/>
        <w:jc w:val="center"/>
        <w:rPr>
          <w:b/>
          <w:bCs/>
          <w:sz w:val="28"/>
          <w:szCs w:val="28"/>
          <w:lang w:val="ro-RO"/>
        </w:rPr>
      </w:pPr>
    </w:p>
    <w:p w14:paraId="5B811900" w14:textId="77777777" w:rsidR="00085B8C" w:rsidRPr="00914330" w:rsidRDefault="00085B8C" w:rsidP="00EE4EDB">
      <w:pPr>
        <w:shd w:val="clear" w:color="auto" w:fill="FFFFFF"/>
        <w:jc w:val="center"/>
        <w:rPr>
          <w:b/>
          <w:bCs/>
          <w:sz w:val="28"/>
          <w:szCs w:val="28"/>
          <w:lang w:val="ro-RO"/>
        </w:rPr>
      </w:pPr>
    </w:p>
    <w:p w14:paraId="28FEAA36" w14:textId="77777777" w:rsidR="00085B8C" w:rsidRPr="00914330" w:rsidRDefault="00085B8C" w:rsidP="00EE4EDB">
      <w:pPr>
        <w:shd w:val="clear" w:color="auto" w:fill="FFFFFF"/>
        <w:jc w:val="center"/>
        <w:rPr>
          <w:b/>
          <w:bCs/>
          <w:sz w:val="28"/>
          <w:szCs w:val="28"/>
          <w:lang w:val="ro-RO"/>
        </w:rPr>
      </w:pPr>
    </w:p>
    <w:p w14:paraId="16F5782E" w14:textId="77777777" w:rsidR="00085B8C" w:rsidRPr="00914330" w:rsidRDefault="00085B8C" w:rsidP="00EE4EDB">
      <w:pPr>
        <w:shd w:val="clear" w:color="auto" w:fill="FFFFFF"/>
        <w:jc w:val="center"/>
        <w:rPr>
          <w:b/>
          <w:bCs/>
          <w:sz w:val="28"/>
          <w:szCs w:val="28"/>
          <w:lang w:val="ro-RO"/>
        </w:rPr>
      </w:pPr>
    </w:p>
    <w:p w14:paraId="26682152" w14:textId="77777777" w:rsidR="00085B8C" w:rsidRPr="00914330" w:rsidRDefault="00085B8C" w:rsidP="00EE4EDB">
      <w:pPr>
        <w:shd w:val="clear" w:color="auto" w:fill="FFFFFF"/>
        <w:jc w:val="center"/>
        <w:rPr>
          <w:b/>
          <w:bCs/>
          <w:sz w:val="28"/>
          <w:szCs w:val="28"/>
          <w:lang w:val="ro-RO"/>
        </w:rPr>
      </w:pPr>
    </w:p>
    <w:p w14:paraId="53784A9A" w14:textId="77777777" w:rsidR="00085B8C" w:rsidRPr="00914330" w:rsidRDefault="00085B8C" w:rsidP="00EE4EDB">
      <w:pPr>
        <w:shd w:val="clear" w:color="auto" w:fill="FFFFFF"/>
        <w:jc w:val="center"/>
        <w:rPr>
          <w:b/>
          <w:bCs/>
          <w:sz w:val="28"/>
          <w:szCs w:val="28"/>
          <w:lang w:val="ro-RO"/>
        </w:rPr>
      </w:pPr>
    </w:p>
    <w:p w14:paraId="5C26706C" w14:textId="77777777" w:rsidR="00085B8C" w:rsidRPr="00914330" w:rsidRDefault="00085B8C" w:rsidP="00EE4EDB">
      <w:pPr>
        <w:shd w:val="clear" w:color="auto" w:fill="FFFFFF"/>
        <w:jc w:val="center"/>
        <w:rPr>
          <w:b/>
          <w:bCs/>
          <w:sz w:val="28"/>
          <w:szCs w:val="28"/>
          <w:lang w:val="ro-RO"/>
        </w:rPr>
      </w:pPr>
    </w:p>
    <w:p w14:paraId="0EB600BE" w14:textId="77777777" w:rsidR="00085B8C" w:rsidRPr="00914330" w:rsidRDefault="00085B8C" w:rsidP="00EE4EDB">
      <w:pPr>
        <w:shd w:val="clear" w:color="auto" w:fill="FFFFFF"/>
        <w:jc w:val="center"/>
        <w:rPr>
          <w:b/>
          <w:bCs/>
          <w:sz w:val="28"/>
          <w:szCs w:val="28"/>
          <w:lang w:val="ro-RO"/>
        </w:rPr>
      </w:pPr>
    </w:p>
    <w:p w14:paraId="0040DF27" w14:textId="77777777" w:rsidR="00085B8C" w:rsidRPr="00914330" w:rsidRDefault="00085B8C" w:rsidP="00EE4EDB">
      <w:pPr>
        <w:shd w:val="clear" w:color="auto" w:fill="FFFFFF"/>
        <w:jc w:val="center"/>
        <w:rPr>
          <w:b/>
          <w:bCs/>
          <w:sz w:val="28"/>
          <w:szCs w:val="28"/>
          <w:lang w:val="ro-RO"/>
        </w:rPr>
      </w:pPr>
    </w:p>
    <w:p w14:paraId="26FCC54F" w14:textId="77777777" w:rsidR="00085B8C" w:rsidRPr="00914330" w:rsidRDefault="00085B8C" w:rsidP="00EE4EDB">
      <w:pPr>
        <w:shd w:val="clear" w:color="auto" w:fill="FFFFFF"/>
        <w:jc w:val="center"/>
        <w:rPr>
          <w:b/>
          <w:bCs/>
          <w:sz w:val="28"/>
          <w:szCs w:val="28"/>
          <w:lang w:val="ro-RO"/>
        </w:rPr>
      </w:pPr>
    </w:p>
    <w:p w14:paraId="52325C07" w14:textId="77777777" w:rsidR="00085B8C" w:rsidRPr="00914330" w:rsidRDefault="00085B8C" w:rsidP="00EE4EDB">
      <w:pPr>
        <w:shd w:val="clear" w:color="auto" w:fill="FFFFFF"/>
        <w:jc w:val="center"/>
        <w:rPr>
          <w:b/>
          <w:bCs/>
          <w:sz w:val="28"/>
          <w:szCs w:val="28"/>
          <w:lang w:val="ro-RO"/>
        </w:rPr>
      </w:pPr>
    </w:p>
    <w:p w14:paraId="5CBC3483" w14:textId="77777777" w:rsidR="00085B8C" w:rsidRPr="00914330" w:rsidRDefault="00085B8C" w:rsidP="00EE4EDB">
      <w:pPr>
        <w:shd w:val="clear" w:color="auto" w:fill="FFFFFF"/>
        <w:jc w:val="center"/>
        <w:rPr>
          <w:b/>
          <w:bCs/>
          <w:sz w:val="28"/>
          <w:szCs w:val="28"/>
          <w:lang w:val="ro-RO"/>
        </w:rPr>
      </w:pPr>
    </w:p>
    <w:p w14:paraId="56D34AF1" w14:textId="77777777" w:rsidR="00085B8C" w:rsidRPr="00914330" w:rsidRDefault="00085B8C" w:rsidP="00EE4EDB">
      <w:pPr>
        <w:shd w:val="clear" w:color="auto" w:fill="FFFFFF"/>
        <w:jc w:val="center"/>
        <w:rPr>
          <w:b/>
          <w:bCs/>
          <w:sz w:val="28"/>
          <w:szCs w:val="28"/>
          <w:lang w:val="ro-RO"/>
        </w:rPr>
      </w:pPr>
    </w:p>
    <w:p w14:paraId="2197D1AC" w14:textId="77777777" w:rsidR="00085B8C" w:rsidRPr="00914330" w:rsidRDefault="00085B8C" w:rsidP="00EE4EDB">
      <w:pPr>
        <w:shd w:val="clear" w:color="auto" w:fill="FFFFFF"/>
        <w:jc w:val="center"/>
        <w:rPr>
          <w:b/>
          <w:bCs/>
          <w:sz w:val="28"/>
          <w:szCs w:val="28"/>
          <w:lang w:val="ro-RO"/>
        </w:rPr>
      </w:pPr>
    </w:p>
    <w:p w14:paraId="160BACBB" w14:textId="77777777" w:rsidR="00085B8C" w:rsidRPr="00914330" w:rsidRDefault="00085B8C" w:rsidP="00EE4EDB">
      <w:pPr>
        <w:shd w:val="clear" w:color="auto" w:fill="FFFFFF"/>
        <w:jc w:val="center"/>
        <w:rPr>
          <w:b/>
          <w:bCs/>
          <w:sz w:val="28"/>
          <w:szCs w:val="28"/>
          <w:lang w:val="ro-RO"/>
        </w:rPr>
      </w:pPr>
    </w:p>
    <w:p w14:paraId="4610A87B" w14:textId="77777777" w:rsidR="00085B8C" w:rsidRPr="00914330" w:rsidRDefault="00085B8C" w:rsidP="00EE4EDB">
      <w:pPr>
        <w:shd w:val="clear" w:color="auto" w:fill="FFFFFF"/>
        <w:jc w:val="center"/>
        <w:rPr>
          <w:b/>
          <w:bCs/>
          <w:sz w:val="28"/>
          <w:szCs w:val="28"/>
          <w:lang w:val="ro-RO"/>
        </w:rPr>
      </w:pPr>
    </w:p>
    <w:p w14:paraId="3FB4A896" w14:textId="77777777" w:rsidR="00085B8C" w:rsidRPr="00914330" w:rsidRDefault="00085B8C" w:rsidP="00EE4EDB">
      <w:pPr>
        <w:shd w:val="clear" w:color="auto" w:fill="FFFFFF"/>
        <w:jc w:val="center"/>
        <w:rPr>
          <w:b/>
          <w:bCs/>
          <w:sz w:val="28"/>
          <w:szCs w:val="28"/>
          <w:lang w:val="ro-RO"/>
        </w:rPr>
      </w:pPr>
    </w:p>
    <w:p w14:paraId="730D51A0" w14:textId="6D683C4B" w:rsidR="00085B8C" w:rsidRPr="00914330" w:rsidRDefault="00085B8C" w:rsidP="00EE4EDB">
      <w:pPr>
        <w:shd w:val="clear" w:color="auto" w:fill="FFFFFF"/>
        <w:jc w:val="center"/>
        <w:rPr>
          <w:b/>
          <w:bCs/>
          <w:sz w:val="28"/>
          <w:szCs w:val="28"/>
          <w:lang w:val="ro-RO"/>
        </w:rPr>
      </w:pPr>
    </w:p>
    <w:p w14:paraId="52DDF8BD" w14:textId="166B13AE" w:rsidR="00342C3B" w:rsidRPr="00914330" w:rsidRDefault="00342C3B" w:rsidP="00EE4EDB">
      <w:pPr>
        <w:shd w:val="clear" w:color="auto" w:fill="FFFFFF"/>
        <w:jc w:val="center"/>
        <w:rPr>
          <w:b/>
          <w:bCs/>
          <w:sz w:val="28"/>
          <w:szCs w:val="28"/>
          <w:lang w:val="ro-RO"/>
        </w:rPr>
      </w:pPr>
    </w:p>
    <w:p w14:paraId="24DEC4EB" w14:textId="11352286" w:rsidR="00217598" w:rsidRPr="00914330" w:rsidRDefault="00217598" w:rsidP="00EE4EDB">
      <w:pPr>
        <w:shd w:val="clear" w:color="auto" w:fill="FFFFFF"/>
        <w:jc w:val="center"/>
        <w:rPr>
          <w:b/>
          <w:bCs/>
          <w:sz w:val="28"/>
          <w:szCs w:val="28"/>
          <w:lang w:val="ro-RO"/>
        </w:rPr>
      </w:pPr>
    </w:p>
    <w:p w14:paraId="3E7A162B" w14:textId="3BBB732A" w:rsidR="00217598" w:rsidRPr="00914330" w:rsidRDefault="00217598" w:rsidP="00EE4EDB">
      <w:pPr>
        <w:shd w:val="clear" w:color="auto" w:fill="FFFFFF"/>
        <w:jc w:val="center"/>
        <w:rPr>
          <w:b/>
          <w:bCs/>
          <w:sz w:val="28"/>
          <w:szCs w:val="28"/>
          <w:lang w:val="ro-RO"/>
        </w:rPr>
      </w:pPr>
    </w:p>
    <w:p w14:paraId="213DD9D1" w14:textId="4432D813" w:rsidR="00005765" w:rsidRPr="00914330" w:rsidRDefault="00005765" w:rsidP="00EE4EDB">
      <w:pPr>
        <w:shd w:val="clear" w:color="auto" w:fill="FFFFFF"/>
        <w:jc w:val="center"/>
        <w:rPr>
          <w:b/>
          <w:bCs/>
          <w:sz w:val="28"/>
          <w:szCs w:val="28"/>
          <w:lang w:val="ro-RO"/>
        </w:rPr>
      </w:pPr>
    </w:p>
    <w:p w14:paraId="6D981F0D" w14:textId="7FEC20DE" w:rsidR="00005765" w:rsidRPr="00914330" w:rsidRDefault="00005765" w:rsidP="00EE4EDB">
      <w:pPr>
        <w:shd w:val="clear" w:color="auto" w:fill="FFFFFF"/>
        <w:jc w:val="center"/>
        <w:rPr>
          <w:b/>
          <w:bCs/>
          <w:sz w:val="28"/>
          <w:szCs w:val="28"/>
          <w:lang w:val="ro-RO"/>
        </w:rPr>
      </w:pPr>
    </w:p>
    <w:p w14:paraId="20B5DB43" w14:textId="7BA9617E" w:rsidR="00005765" w:rsidRPr="00914330" w:rsidRDefault="00005765" w:rsidP="00EE4EDB">
      <w:pPr>
        <w:shd w:val="clear" w:color="auto" w:fill="FFFFFF"/>
        <w:jc w:val="center"/>
        <w:rPr>
          <w:b/>
          <w:bCs/>
          <w:sz w:val="28"/>
          <w:szCs w:val="28"/>
          <w:lang w:val="ro-RO"/>
        </w:rPr>
      </w:pPr>
    </w:p>
    <w:p w14:paraId="2C0E1BE8" w14:textId="77777777" w:rsidR="00005765" w:rsidRPr="00914330" w:rsidRDefault="00005765" w:rsidP="00EE4EDB">
      <w:pPr>
        <w:shd w:val="clear" w:color="auto" w:fill="FFFFFF"/>
        <w:jc w:val="center"/>
        <w:rPr>
          <w:b/>
          <w:bCs/>
          <w:sz w:val="28"/>
          <w:szCs w:val="28"/>
          <w:lang w:val="ro-RO"/>
        </w:rPr>
      </w:pPr>
    </w:p>
    <w:p w14:paraId="66C6B7C6" w14:textId="70850603" w:rsidR="00217598" w:rsidRPr="00914330" w:rsidRDefault="00217598" w:rsidP="00EE4EDB">
      <w:pPr>
        <w:shd w:val="clear" w:color="auto" w:fill="FFFFFF"/>
        <w:jc w:val="center"/>
        <w:rPr>
          <w:b/>
          <w:bCs/>
          <w:sz w:val="28"/>
          <w:szCs w:val="28"/>
          <w:lang w:val="ro-RO"/>
        </w:rPr>
      </w:pPr>
    </w:p>
    <w:p w14:paraId="3A448E30" w14:textId="730F8CE5" w:rsidR="00217598" w:rsidRPr="00914330" w:rsidRDefault="00217598" w:rsidP="00EE4EDB">
      <w:pPr>
        <w:shd w:val="clear" w:color="auto" w:fill="FFFFFF"/>
        <w:jc w:val="center"/>
        <w:rPr>
          <w:b/>
          <w:bCs/>
          <w:sz w:val="28"/>
          <w:szCs w:val="28"/>
          <w:lang w:val="ro-RO"/>
        </w:rPr>
      </w:pPr>
    </w:p>
    <w:p w14:paraId="369D15A4" w14:textId="77777777" w:rsidR="00217598" w:rsidRPr="00914330" w:rsidRDefault="00217598" w:rsidP="00EE4EDB">
      <w:pPr>
        <w:shd w:val="clear" w:color="auto" w:fill="FFFFFF"/>
        <w:jc w:val="center"/>
        <w:rPr>
          <w:b/>
          <w:bCs/>
          <w:sz w:val="28"/>
          <w:szCs w:val="28"/>
          <w:lang w:val="ro-RO"/>
        </w:rPr>
      </w:pPr>
    </w:p>
    <w:p w14:paraId="0F9AA18D" w14:textId="3A3465A1" w:rsidR="00342C3B" w:rsidRPr="00914330" w:rsidRDefault="00342C3B" w:rsidP="00A87B89">
      <w:pPr>
        <w:shd w:val="clear" w:color="auto" w:fill="FFFFFF"/>
        <w:rPr>
          <w:b/>
          <w:bCs/>
          <w:sz w:val="28"/>
          <w:szCs w:val="28"/>
          <w:lang w:val="ro-RO"/>
        </w:rPr>
      </w:pPr>
    </w:p>
    <w:p w14:paraId="072BAF4D" w14:textId="77777777" w:rsidR="00342C3B" w:rsidRPr="00914330" w:rsidRDefault="00342C3B" w:rsidP="00EE4EDB">
      <w:pPr>
        <w:shd w:val="clear" w:color="auto" w:fill="FFFFFF"/>
        <w:jc w:val="center"/>
        <w:rPr>
          <w:b/>
          <w:bCs/>
          <w:sz w:val="28"/>
          <w:szCs w:val="28"/>
          <w:lang w:val="ro-RO"/>
        </w:rPr>
      </w:pPr>
    </w:p>
    <w:p w14:paraId="701609A4" w14:textId="0ABD7067" w:rsidR="00EE4EDB" w:rsidRPr="000F4B94" w:rsidRDefault="00342C3B" w:rsidP="00420AA1">
      <w:pPr>
        <w:shd w:val="clear" w:color="auto" w:fill="FFFFFF"/>
        <w:jc w:val="right"/>
        <w:rPr>
          <w:b/>
          <w:bCs/>
          <w:sz w:val="28"/>
          <w:szCs w:val="28"/>
          <w:lang w:val="ro-RO"/>
        </w:rPr>
      </w:pPr>
      <w:r w:rsidRPr="000F4B94">
        <w:rPr>
          <w:b/>
          <w:bCs/>
          <w:sz w:val="28"/>
          <w:szCs w:val="28"/>
          <w:lang w:val="ro-RO"/>
        </w:rPr>
        <w:lastRenderedPageBreak/>
        <w:t>Anexa nr. 4</w:t>
      </w:r>
    </w:p>
    <w:p w14:paraId="1A3A27F7" w14:textId="335CBD48" w:rsidR="00420AA1" w:rsidRPr="000F4B94" w:rsidRDefault="000F4B94" w:rsidP="00420AA1">
      <w:pPr>
        <w:shd w:val="clear" w:color="auto" w:fill="FFFFFF"/>
        <w:jc w:val="right"/>
        <w:rPr>
          <w:b/>
          <w:bCs/>
          <w:sz w:val="28"/>
          <w:szCs w:val="28"/>
          <w:lang w:val="ro-RO"/>
        </w:rPr>
      </w:pPr>
      <w:r w:rsidRPr="000F4B94">
        <w:rPr>
          <w:b/>
          <w:bCs/>
          <w:sz w:val="28"/>
          <w:szCs w:val="28"/>
          <w:lang w:val="ro-RO"/>
        </w:rPr>
        <w:t xml:space="preserve">la </w:t>
      </w:r>
      <w:r w:rsidR="00420AA1" w:rsidRPr="000F4B94">
        <w:rPr>
          <w:b/>
          <w:bCs/>
          <w:sz w:val="28"/>
          <w:szCs w:val="28"/>
          <w:lang w:val="ro-RO"/>
        </w:rPr>
        <w:t xml:space="preserve">Regulamentul sanitar privind </w:t>
      </w:r>
    </w:p>
    <w:p w14:paraId="3C1DA0D7" w14:textId="154F8E3D" w:rsidR="00420AA1" w:rsidRPr="000F4B94" w:rsidRDefault="00420AA1" w:rsidP="00420AA1">
      <w:pPr>
        <w:shd w:val="clear" w:color="auto" w:fill="FFFFFF"/>
        <w:jc w:val="right"/>
        <w:rPr>
          <w:b/>
          <w:bCs/>
          <w:sz w:val="28"/>
          <w:szCs w:val="28"/>
          <w:lang w:val="ro-RO"/>
        </w:rPr>
      </w:pPr>
      <w:r w:rsidRPr="000F4B94">
        <w:rPr>
          <w:b/>
          <w:bCs/>
          <w:sz w:val="28"/>
          <w:szCs w:val="28"/>
          <w:lang w:val="ro-RO"/>
        </w:rPr>
        <w:t xml:space="preserve">gestionarea calității apei </w:t>
      </w:r>
      <w:r w:rsidR="00D51093" w:rsidRPr="000F4B94">
        <w:rPr>
          <w:b/>
          <w:bCs/>
          <w:sz w:val="28"/>
          <w:szCs w:val="28"/>
          <w:lang w:val="ro-RO"/>
        </w:rPr>
        <w:t>de îmbăiere</w:t>
      </w:r>
    </w:p>
    <w:p w14:paraId="208DCC87" w14:textId="77777777" w:rsidR="00420AA1" w:rsidRPr="00914330" w:rsidRDefault="00420AA1" w:rsidP="00342C3B">
      <w:pPr>
        <w:shd w:val="clear" w:color="auto" w:fill="FFFFFF"/>
        <w:jc w:val="right"/>
        <w:rPr>
          <w:b/>
          <w:bCs/>
          <w:sz w:val="28"/>
          <w:szCs w:val="28"/>
          <w:lang w:val="ro-RO"/>
        </w:rPr>
      </w:pPr>
    </w:p>
    <w:p w14:paraId="042B954F" w14:textId="2C76867D" w:rsidR="00EE4EDB" w:rsidRDefault="00C06E6C" w:rsidP="006E7678">
      <w:pPr>
        <w:shd w:val="clear" w:color="auto" w:fill="FFFFFF"/>
        <w:ind w:left="-851" w:firstLine="851"/>
        <w:jc w:val="center"/>
        <w:rPr>
          <w:b/>
          <w:bCs/>
          <w:sz w:val="28"/>
          <w:szCs w:val="28"/>
        </w:rPr>
      </w:pPr>
      <w:proofErr w:type="spellStart"/>
      <w:r w:rsidRPr="00C06E6C">
        <w:rPr>
          <w:b/>
          <w:bCs/>
          <w:sz w:val="28"/>
          <w:szCs w:val="28"/>
        </w:rPr>
        <w:t>Procedura</w:t>
      </w:r>
      <w:proofErr w:type="spellEnd"/>
      <w:r w:rsidRPr="00C06E6C">
        <w:rPr>
          <w:b/>
          <w:bCs/>
          <w:sz w:val="28"/>
          <w:szCs w:val="28"/>
        </w:rPr>
        <w:t xml:space="preserve"> de </w:t>
      </w:r>
      <w:proofErr w:type="spellStart"/>
      <w:r w:rsidRPr="00C06E6C">
        <w:rPr>
          <w:b/>
          <w:bCs/>
          <w:sz w:val="28"/>
          <w:szCs w:val="28"/>
        </w:rPr>
        <w:t>monitorizare</w:t>
      </w:r>
      <w:proofErr w:type="spellEnd"/>
      <w:r w:rsidRPr="00C06E6C">
        <w:rPr>
          <w:b/>
          <w:bCs/>
          <w:sz w:val="28"/>
          <w:szCs w:val="28"/>
        </w:rPr>
        <w:t xml:space="preserve"> </w:t>
      </w:r>
      <w:proofErr w:type="gramStart"/>
      <w:r w:rsidRPr="00C06E6C">
        <w:rPr>
          <w:b/>
          <w:bCs/>
          <w:sz w:val="28"/>
          <w:szCs w:val="28"/>
        </w:rPr>
        <w:t>a</w:t>
      </w:r>
      <w:proofErr w:type="gramEnd"/>
      <w:r w:rsidRPr="00C06E6C">
        <w:rPr>
          <w:b/>
          <w:bCs/>
          <w:sz w:val="28"/>
          <w:szCs w:val="28"/>
        </w:rPr>
        <w:t xml:space="preserve"> </w:t>
      </w:r>
      <w:proofErr w:type="spellStart"/>
      <w:r w:rsidRPr="00C06E6C">
        <w:rPr>
          <w:b/>
          <w:bCs/>
          <w:sz w:val="28"/>
          <w:szCs w:val="28"/>
        </w:rPr>
        <w:t>apelor</w:t>
      </w:r>
      <w:proofErr w:type="spellEnd"/>
      <w:r w:rsidRPr="00C06E6C">
        <w:rPr>
          <w:b/>
          <w:bCs/>
          <w:sz w:val="28"/>
          <w:szCs w:val="28"/>
        </w:rPr>
        <w:t xml:space="preserve"> de </w:t>
      </w:r>
      <w:proofErr w:type="spellStart"/>
      <w:r w:rsidRPr="00C06E6C">
        <w:rPr>
          <w:b/>
          <w:bCs/>
          <w:sz w:val="28"/>
          <w:szCs w:val="28"/>
        </w:rPr>
        <w:t>îmbăiere</w:t>
      </w:r>
      <w:proofErr w:type="spellEnd"/>
      <w:r w:rsidRPr="00C06E6C">
        <w:rPr>
          <w:b/>
          <w:bCs/>
          <w:sz w:val="28"/>
          <w:szCs w:val="28"/>
        </w:rPr>
        <w:t xml:space="preserve"> și </w:t>
      </w:r>
      <w:proofErr w:type="spellStart"/>
      <w:r w:rsidRPr="00C06E6C">
        <w:rPr>
          <w:b/>
          <w:bCs/>
          <w:sz w:val="28"/>
          <w:szCs w:val="28"/>
        </w:rPr>
        <w:t>normele</w:t>
      </w:r>
      <w:proofErr w:type="spellEnd"/>
      <w:r w:rsidRPr="00C06E6C">
        <w:rPr>
          <w:b/>
          <w:bCs/>
          <w:sz w:val="28"/>
          <w:szCs w:val="28"/>
        </w:rPr>
        <w:t xml:space="preserve"> </w:t>
      </w:r>
      <w:proofErr w:type="spellStart"/>
      <w:r w:rsidRPr="00C06E6C">
        <w:rPr>
          <w:b/>
          <w:bCs/>
          <w:sz w:val="28"/>
          <w:szCs w:val="28"/>
        </w:rPr>
        <w:t>privind</w:t>
      </w:r>
      <w:proofErr w:type="spellEnd"/>
      <w:r w:rsidRPr="00C06E6C">
        <w:rPr>
          <w:b/>
          <w:bCs/>
          <w:sz w:val="28"/>
          <w:szCs w:val="28"/>
        </w:rPr>
        <w:t xml:space="preserve"> </w:t>
      </w:r>
      <w:proofErr w:type="spellStart"/>
      <w:r w:rsidRPr="00C06E6C">
        <w:rPr>
          <w:b/>
          <w:bCs/>
          <w:sz w:val="28"/>
          <w:szCs w:val="28"/>
        </w:rPr>
        <w:t>prelevarea</w:t>
      </w:r>
      <w:proofErr w:type="spellEnd"/>
      <w:r w:rsidRPr="00C06E6C">
        <w:rPr>
          <w:b/>
          <w:bCs/>
          <w:sz w:val="28"/>
          <w:szCs w:val="28"/>
        </w:rPr>
        <w:t xml:space="preserve">, </w:t>
      </w:r>
      <w:proofErr w:type="spellStart"/>
      <w:r w:rsidRPr="00C06E6C">
        <w:rPr>
          <w:b/>
          <w:bCs/>
          <w:sz w:val="28"/>
          <w:szCs w:val="28"/>
        </w:rPr>
        <w:t>sterilizarea</w:t>
      </w:r>
      <w:proofErr w:type="spellEnd"/>
      <w:r w:rsidRPr="00C06E6C">
        <w:rPr>
          <w:b/>
          <w:bCs/>
          <w:sz w:val="28"/>
          <w:szCs w:val="28"/>
        </w:rPr>
        <w:t xml:space="preserve">, </w:t>
      </w:r>
      <w:proofErr w:type="spellStart"/>
      <w:r w:rsidRPr="00C06E6C">
        <w:rPr>
          <w:b/>
          <w:bCs/>
          <w:sz w:val="28"/>
          <w:szCs w:val="28"/>
        </w:rPr>
        <w:t>depozitarea</w:t>
      </w:r>
      <w:proofErr w:type="spellEnd"/>
      <w:r w:rsidRPr="00C06E6C">
        <w:rPr>
          <w:b/>
          <w:bCs/>
          <w:sz w:val="28"/>
          <w:szCs w:val="28"/>
        </w:rPr>
        <w:t xml:space="preserve"> și </w:t>
      </w:r>
      <w:proofErr w:type="spellStart"/>
      <w:r w:rsidRPr="00C06E6C">
        <w:rPr>
          <w:b/>
          <w:bCs/>
          <w:sz w:val="28"/>
          <w:szCs w:val="28"/>
        </w:rPr>
        <w:t>transportul</w:t>
      </w:r>
      <w:proofErr w:type="spellEnd"/>
      <w:r w:rsidRPr="00C06E6C">
        <w:rPr>
          <w:b/>
          <w:bCs/>
          <w:sz w:val="28"/>
          <w:szCs w:val="28"/>
        </w:rPr>
        <w:t xml:space="preserve"> </w:t>
      </w:r>
      <w:proofErr w:type="spellStart"/>
      <w:r w:rsidRPr="00C06E6C">
        <w:rPr>
          <w:b/>
          <w:bCs/>
          <w:sz w:val="28"/>
          <w:szCs w:val="28"/>
        </w:rPr>
        <w:t>probelor</w:t>
      </w:r>
      <w:proofErr w:type="spellEnd"/>
      <w:r>
        <w:rPr>
          <w:b/>
          <w:bCs/>
          <w:sz w:val="28"/>
          <w:szCs w:val="28"/>
        </w:rPr>
        <w:t xml:space="preserve"> </w:t>
      </w:r>
    </w:p>
    <w:p w14:paraId="04FC15DB" w14:textId="6B83E74B" w:rsidR="00C06E6C" w:rsidRDefault="00C06E6C" w:rsidP="006E7678">
      <w:pPr>
        <w:shd w:val="clear" w:color="auto" w:fill="FFFFFF"/>
        <w:ind w:left="-851" w:firstLine="851"/>
        <w:jc w:val="center"/>
        <w:rPr>
          <w:b/>
          <w:bCs/>
          <w:sz w:val="28"/>
          <w:szCs w:val="28"/>
        </w:rPr>
      </w:pPr>
      <w:r>
        <w:rPr>
          <w:b/>
          <w:bCs/>
          <w:sz w:val="28"/>
          <w:szCs w:val="28"/>
        </w:rPr>
        <w:t xml:space="preserve">  </w:t>
      </w:r>
    </w:p>
    <w:p w14:paraId="30943B6C" w14:textId="27DC471B" w:rsidR="00C06E6C" w:rsidRDefault="00C06E6C" w:rsidP="006E7678">
      <w:pPr>
        <w:shd w:val="clear" w:color="auto" w:fill="FFFFFF"/>
        <w:ind w:left="-851" w:firstLine="851"/>
        <w:jc w:val="center"/>
        <w:rPr>
          <w:b/>
          <w:bCs/>
          <w:sz w:val="28"/>
          <w:szCs w:val="28"/>
        </w:rPr>
      </w:pPr>
      <w:proofErr w:type="spellStart"/>
      <w:r>
        <w:rPr>
          <w:b/>
          <w:bCs/>
          <w:sz w:val="28"/>
          <w:szCs w:val="28"/>
        </w:rPr>
        <w:t>Monitorizarea</w:t>
      </w:r>
      <w:proofErr w:type="spellEnd"/>
      <w:r>
        <w:rPr>
          <w:b/>
          <w:bCs/>
          <w:sz w:val="28"/>
          <w:szCs w:val="28"/>
        </w:rPr>
        <w:t xml:space="preserve"> </w:t>
      </w:r>
      <w:proofErr w:type="spellStart"/>
      <w:r>
        <w:rPr>
          <w:b/>
          <w:bCs/>
          <w:sz w:val="28"/>
          <w:szCs w:val="28"/>
        </w:rPr>
        <w:t>apelor</w:t>
      </w:r>
      <w:proofErr w:type="spellEnd"/>
      <w:r>
        <w:rPr>
          <w:b/>
          <w:bCs/>
          <w:sz w:val="28"/>
          <w:szCs w:val="28"/>
        </w:rPr>
        <w:t xml:space="preserve"> de </w:t>
      </w:r>
      <w:proofErr w:type="spellStart"/>
      <w:r>
        <w:rPr>
          <w:b/>
          <w:bCs/>
          <w:sz w:val="28"/>
          <w:szCs w:val="28"/>
        </w:rPr>
        <w:t>îmbăiere</w:t>
      </w:r>
      <w:proofErr w:type="spellEnd"/>
    </w:p>
    <w:p w14:paraId="523C2050" w14:textId="77777777" w:rsidR="00C06E6C" w:rsidRPr="00914330" w:rsidRDefault="00C06E6C" w:rsidP="006E7678">
      <w:pPr>
        <w:shd w:val="clear" w:color="auto" w:fill="FFFFFF"/>
        <w:ind w:left="-851" w:firstLine="851"/>
        <w:jc w:val="center"/>
        <w:rPr>
          <w:b/>
          <w:bCs/>
          <w:sz w:val="28"/>
          <w:szCs w:val="28"/>
          <w:lang w:val="ro-RO"/>
        </w:rPr>
      </w:pPr>
    </w:p>
    <w:p w14:paraId="26C434AD" w14:textId="7E8A018C" w:rsidR="008A561C" w:rsidRPr="00914330" w:rsidRDefault="008A561C" w:rsidP="008A561C">
      <w:pPr>
        <w:shd w:val="clear" w:color="auto" w:fill="FFFFFF"/>
        <w:ind w:left="-851" w:firstLine="851"/>
        <w:jc w:val="both"/>
        <w:rPr>
          <w:bCs/>
          <w:sz w:val="28"/>
          <w:szCs w:val="28"/>
          <w:lang w:val="ro-RO"/>
        </w:rPr>
      </w:pPr>
      <w:r w:rsidRPr="00914330">
        <w:rPr>
          <w:bCs/>
          <w:sz w:val="28"/>
          <w:szCs w:val="28"/>
          <w:lang w:val="ro-RO"/>
        </w:rPr>
        <w:t xml:space="preserve">Monitorizarea apelor </w:t>
      </w:r>
      <w:r w:rsidR="00D51093" w:rsidRPr="00914330">
        <w:rPr>
          <w:bCs/>
          <w:sz w:val="28"/>
          <w:szCs w:val="28"/>
          <w:lang w:val="ro-RO"/>
        </w:rPr>
        <w:t>de îmbăiere</w:t>
      </w:r>
      <w:r w:rsidRPr="00914330">
        <w:rPr>
          <w:bCs/>
          <w:sz w:val="28"/>
          <w:szCs w:val="28"/>
          <w:lang w:val="ro-RO"/>
        </w:rPr>
        <w:t xml:space="preserve"> se realizează prin prelevarea de probe din aceste ape, astfel:</w:t>
      </w:r>
    </w:p>
    <w:p w14:paraId="5025A6CA" w14:textId="2140232C" w:rsidR="008A561C" w:rsidRPr="00914330" w:rsidRDefault="008A561C" w:rsidP="008A561C">
      <w:pPr>
        <w:shd w:val="clear" w:color="auto" w:fill="FFFFFF"/>
        <w:ind w:left="-851" w:firstLine="851"/>
        <w:jc w:val="both"/>
        <w:rPr>
          <w:bCs/>
          <w:sz w:val="28"/>
          <w:szCs w:val="28"/>
          <w:lang w:val="ro-RO"/>
        </w:rPr>
      </w:pPr>
      <w:r w:rsidRPr="00914330">
        <w:rPr>
          <w:bCs/>
          <w:sz w:val="28"/>
          <w:szCs w:val="28"/>
          <w:lang w:val="ro-RO"/>
        </w:rPr>
        <w:t xml:space="preserve">1. se prelevă o probă cu 5-15 zile înainte de începerea fiecărui sezon </w:t>
      </w:r>
      <w:r w:rsidR="00D51093" w:rsidRPr="00914330">
        <w:rPr>
          <w:bCs/>
          <w:sz w:val="28"/>
          <w:szCs w:val="28"/>
          <w:lang w:val="ro-RO"/>
        </w:rPr>
        <w:t>de îmbăiere</w:t>
      </w:r>
      <w:r w:rsidRPr="00914330">
        <w:rPr>
          <w:bCs/>
          <w:sz w:val="28"/>
          <w:szCs w:val="28"/>
          <w:lang w:val="ro-RO"/>
        </w:rPr>
        <w:t xml:space="preserve">. Luând în considerare această probă suplimentară </w:t>
      </w:r>
      <w:r w:rsidR="00361646" w:rsidRPr="00914330">
        <w:rPr>
          <w:bCs/>
          <w:sz w:val="28"/>
          <w:szCs w:val="28"/>
          <w:lang w:val="ro-RO"/>
        </w:rPr>
        <w:t>și</w:t>
      </w:r>
      <w:r w:rsidRPr="00914330">
        <w:rPr>
          <w:bCs/>
          <w:sz w:val="28"/>
          <w:szCs w:val="28"/>
          <w:lang w:val="ro-RO"/>
        </w:rPr>
        <w:t xml:space="preserve"> în conformitate cu prevederile pct. 2, nu se pot preleva </w:t>
      </w:r>
      <w:r w:rsidR="00361646" w:rsidRPr="00914330">
        <w:rPr>
          <w:bCs/>
          <w:sz w:val="28"/>
          <w:szCs w:val="28"/>
          <w:lang w:val="ro-RO"/>
        </w:rPr>
        <w:t>și</w:t>
      </w:r>
      <w:r w:rsidRPr="00914330">
        <w:rPr>
          <w:bCs/>
          <w:sz w:val="28"/>
          <w:szCs w:val="28"/>
          <w:lang w:val="ro-RO"/>
        </w:rPr>
        <w:t xml:space="preserve"> analiza mai </w:t>
      </w:r>
      <w:r w:rsidR="00361646" w:rsidRPr="00914330">
        <w:rPr>
          <w:bCs/>
          <w:sz w:val="28"/>
          <w:szCs w:val="28"/>
          <w:lang w:val="ro-RO"/>
        </w:rPr>
        <w:t>puțin</w:t>
      </w:r>
      <w:r w:rsidRPr="00914330">
        <w:rPr>
          <w:bCs/>
          <w:sz w:val="28"/>
          <w:szCs w:val="28"/>
          <w:lang w:val="ro-RO"/>
        </w:rPr>
        <w:t xml:space="preserve"> de 4 probe pe durata unui sezon </w:t>
      </w:r>
      <w:r w:rsidR="00D51093" w:rsidRPr="00914330">
        <w:rPr>
          <w:bCs/>
          <w:sz w:val="28"/>
          <w:szCs w:val="28"/>
          <w:lang w:val="ro-RO"/>
        </w:rPr>
        <w:t>de îmbăiere</w:t>
      </w:r>
      <w:r w:rsidRPr="00914330">
        <w:rPr>
          <w:bCs/>
          <w:sz w:val="28"/>
          <w:szCs w:val="28"/>
          <w:lang w:val="ro-RO"/>
        </w:rPr>
        <w:t>;</w:t>
      </w:r>
    </w:p>
    <w:p w14:paraId="4F7C7A55" w14:textId="7D2AA5D7" w:rsidR="008A561C" w:rsidRPr="00914330" w:rsidRDefault="008A561C" w:rsidP="008A561C">
      <w:pPr>
        <w:shd w:val="clear" w:color="auto" w:fill="FFFFFF"/>
        <w:ind w:left="-851" w:firstLine="851"/>
        <w:jc w:val="both"/>
        <w:rPr>
          <w:bCs/>
          <w:sz w:val="28"/>
          <w:szCs w:val="28"/>
          <w:lang w:val="ro-RO"/>
        </w:rPr>
      </w:pPr>
      <w:r w:rsidRPr="00914330">
        <w:rPr>
          <w:bCs/>
          <w:sz w:val="28"/>
          <w:szCs w:val="28"/>
          <w:lang w:val="ro-RO"/>
        </w:rPr>
        <w:t xml:space="preserve">2. se prelevă </w:t>
      </w:r>
      <w:proofErr w:type="spellStart"/>
      <w:r w:rsidRPr="00914330">
        <w:rPr>
          <w:bCs/>
          <w:sz w:val="28"/>
          <w:szCs w:val="28"/>
          <w:lang w:val="ro-RO"/>
        </w:rPr>
        <w:t>şi</w:t>
      </w:r>
      <w:proofErr w:type="spellEnd"/>
      <w:r w:rsidRPr="00914330">
        <w:rPr>
          <w:bCs/>
          <w:sz w:val="28"/>
          <w:szCs w:val="28"/>
          <w:lang w:val="ro-RO"/>
        </w:rPr>
        <w:t xml:space="preserve"> se analizează numai 3 probe pe durata unui sezon </w:t>
      </w:r>
      <w:r w:rsidR="00D51093" w:rsidRPr="00914330">
        <w:rPr>
          <w:bCs/>
          <w:sz w:val="28"/>
          <w:szCs w:val="28"/>
          <w:lang w:val="ro-RO"/>
        </w:rPr>
        <w:t>de îmbăiere</w:t>
      </w:r>
      <w:r w:rsidRPr="00914330">
        <w:rPr>
          <w:bCs/>
          <w:sz w:val="28"/>
          <w:szCs w:val="28"/>
          <w:lang w:val="ro-RO"/>
        </w:rPr>
        <w:t xml:space="preserve"> în cazul unei ape </w:t>
      </w:r>
      <w:r w:rsidR="00D51093" w:rsidRPr="00914330">
        <w:rPr>
          <w:bCs/>
          <w:sz w:val="28"/>
          <w:szCs w:val="28"/>
          <w:lang w:val="ro-RO"/>
        </w:rPr>
        <w:t>de îmbăiere</w:t>
      </w:r>
      <w:r w:rsidRPr="00914330">
        <w:rPr>
          <w:bCs/>
          <w:sz w:val="28"/>
          <w:szCs w:val="28"/>
          <w:lang w:val="ro-RO"/>
        </w:rPr>
        <w:t>:</w:t>
      </w:r>
    </w:p>
    <w:p w14:paraId="20B38E65" w14:textId="35FE5653" w:rsidR="00D51093" w:rsidRDefault="008A561C" w:rsidP="008A561C">
      <w:pPr>
        <w:shd w:val="clear" w:color="auto" w:fill="FFFFFF"/>
        <w:ind w:left="-851" w:firstLine="851"/>
        <w:jc w:val="both"/>
        <w:rPr>
          <w:bCs/>
          <w:sz w:val="28"/>
          <w:szCs w:val="28"/>
          <w:lang w:val="ro-RO"/>
        </w:rPr>
      </w:pPr>
      <w:r w:rsidRPr="00914330">
        <w:rPr>
          <w:bCs/>
          <w:sz w:val="28"/>
          <w:szCs w:val="28"/>
          <w:lang w:val="ro-RO"/>
        </w:rPr>
        <w:t xml:space="preserve">a) pentru care sezonul </w:t>
      </w:r>
      <w:r w:rsidR="00D51093" w:rsidRPr="00914330">
        <w:rPr>
          <w:bCs/>
          <w:sz w:val="28"/>
          <w:szCs w:val="28"/>
          <w:lang w:val="ro-RO"/>
        </w:rPr>
        <w:t>de îmbăiere</w:t>
      </w:r>
      <w:r w:rsidRPr="00914330">
        <w:rPr>
          <w:bCs/>
          <w:sz w:val="28"/>
          <w:szCs w:val="28"/>
          <w:lang w:val="ro-RO"/>
        </w:rPr>
        <w:t xml:space="preserve"> nu </w:t>
      </w:r>
      <w:r w:rsidR="00361646" w:rsidRPr="00914330">
        <w:rPr>
          <w:bCs/>
          <w:sz w:val="28"/>
          <w:szCs w:val="28"/>
          <w:lang w:val="ro-RO"/>
        </w:rPr>
        <w:t>depășește</w:t>
      </w:r>
      <w:r w:rsidRPr="00914330">
        <w:rPr>
          <w:bCs/>
          <w:sz w:val="28"/>
          <w:szCs w:val="28"/>
          <w:lang w:val="ro-RO"/>
        </w:rPr>
        <w:t xml:space="preserve"> 8 săptămâni;</w:t>
      </w:r>
    </w:p>
    <w:p w14:paraId="3DCA3A03" w14:textId="4CA0DEEF" w:rsidR="00CD5D41" w:rsidRPr="00CD5D41" w:rsidRDefault="00CD5D41" w:rsidP="00CD5D41">
      <w:pPr>
        <w:pBdr>
          <w:top w:val="nil"/>
          <w:left w:val="nil"/>
          <w:bottom w:val="nil"/>
          <w:right w:val="nil"/>
          <w:between w:val="nil"/>
        </w:pBdr>
        <w:contextualSpacing/>
        <w:jc w:val="both"/>
        <w:rPr>
          <w:rFonts w:eastAsia="Arial Unicode MS"/>
          <w:bCs/>
          <w:sz w:val="28"/>
          <w:szCs w:val="28"/>
          <w:lang w:val="ro-RO"/>
        </w:rPr>
      </w:pPr>
      <w:r w:rsidRPr="00CD5D41">
        <w:rPr>
          <w:rFonts w:eastAsia="Arial Unicode MS"/>
          <w:bCs/>
          <w:sz w:val="28"/>
          <w:szCs w:val="28"/>
          <w:lang w:val="ro-RO"/>
        </w:rPr>
        <w:t>b) care este situată într-o regiune supusă unor constrângeri geografice speciale;</w:t>
      </w:r>
    </w:p>
    <w:p w14:paraId="0C15B933" w14:textId="1FDD29A0" w:rsidR="008A561C" w:rsidRPr="00914330" w:rsidRDefault="008A561C" w:rsidP="008A561C">
      <w:pPr>
        <w:shd w:val="clear" w:color="auto" w:fill="FFFFFF"/>
        <w:ind w:left="-851" w:firstLine="851"/>
        <w:jc w:val="both"/>
        <w:rPr>
          <w:bCs/>
          <w:sz w:val="28"/>
          <w:szCs w:val="28"/>
          <w:lang w:val="ro-RO"/>
        </w:rPr>
      </w:pPr>
      <w:r w:rsidRPr="00914330">
        <w:rPr>
          <w:bCs/>
          <w:sz w:val="28"/>
          <w:szCs w:val="28"/>
          <w:lang w:val="ro-RO"/>
        </w:rPr>
        <w:t xml:space="preserve">3. datele de prelevare a probelor se vor stabili pe durata întregului sezon </w:t>
      </w:r>
      <w:r w:rsidR="00D51093" w:rsidRPr="00914330">
        <w:rPr>
          <w:bCs/>
          <w:sz w:val="28"/>
          <w:szCs w:val="28"/>
          <w:lang w:val="ro-RO"/>
        </w:rPr>
        <w:t>de îmbăiere</w:t>
      </w:r>
      <w:r w:rsidRPr="00914330">
        <w:rPr>
          <w:bCs/>
          <w:sz w:val="28"/>
          <w:szCs w:val="28"/>
          <w:lang w:val="ro-RO"/>
        </w:rPr>
        <w:t>, la intervale de timp care nu vor fi mai lungi de o lună;</w:t>
      </w:r>
    </w:p>
    <w:p w14:paraId="5EC8D765" w14:textId="366976D2" w:rsidR="00EE4EDB" w:rsidRPr="00914330" w:rsidRDefault="008A561C" w:rsidP="008A561C">
      <w:pPr>
        <w:shd w:val="clear" w:color="auto" w:fill="FFFFFF"/>
        <w:ind w:left="-851" w:firstLine="851"/>
        <w:jc w:val="both"/>
        <w:rPr>
          <w:bCs/>
          <w:sz w:val="28"/>
          <w:szCs w:val="28"/>
          <w:lang w:val="ro-RO"/>
        </w:rPr>
      </w:pPr>
      <w:r w:rsidRPr="00914330">
        <w:rPr>
          <w:bCs/>
          <w:sz w:val="28"/>
          <w:szCs w:val="28"/>
          <w:lang w:val="ro-RO"/>
        </w:rPr>
        <w:t xml:space="preserve">4. în cazul unei poluări pe termen scurt trebuie prelevată o probă suplimentară pentru a confirma </w:t>
      </w:r>
      <w:r w:rsidR="00361646" w:rsidRPr="00914330">
        <w:rPr>
          <w:bCs/>
          <w:sz w:val="28"/>
          <w:szCs w:val="28"/>
          <w:lang w:val="ro-RO"/>
        </w:rPr>
        <w:t>sfârșitul</w:t>
      </w:r>
      <w:r w:rsidRPr="00914330">
        <w:rPr>
          <w:bCs/>
          <w:sz w:val="28"/>
          <w:szCs w:val="28"/>
          <w:lang w:val="ro-RO"/>
        </w:rPr>
        <w:t xml:space="preserve"> incidentului. Această probă nu trebuie să facă parte din setul de date privind calitatea apei </w:t>
      </w:r>
      <w:r w:rsidR="002D7793" w:rsidRPr="00914330">
        <w:rPr>
          <w:bCs/>
          <w:sz w:val="28"/>
          <w:szCs w:val="28"/>
          <w:lang w:val="ro-RO"/>
        </w:rPr>
        <w:t>de îmbăiere</w:t>
      </w:r>
      <w:r w:rsidRPr="00914330">
        <w:rPr>
          <w:bCs/>
          <w:sz w:val="28"/>
          <w:szCs w:val="28"/>
          <w:lang w:val="ro-RO"/>
        </w:rPr>
        <w:t xml:space="preserve">. În cazul în care se </w:t>
      </w:r>
      <w:r w:rsidR="00260727" w:rsidRPr="00914330">
        <w:rPr>
          <w:bCs/>
          <w:sz w:val="28"/>
          <w:szCs w:val="28"/>
          <w:lang w:val="ro-RO"/>
        </w:rPr>
        <w:t>dovedește</w:t>
      </w:r>
      <w:r w:rsidRPr="00914330">
        <w:rPr>
          <w:bCs/>
          <w:sz w:val="28"/>
          <w:szCs w:val="28"/>
          <w:lang w:val="ro-RO"/>
        </w:rPr>
        <w:t xml:space="preserve"> necesară înlocuirea unei probe care nu a fost luată în considerare, se prelevă o probă suplimentară după 7 zile de la terminarea poluării pe termen scurt.</w:t>
      </w:r>
    </w:p>
    <w:p w14:paraId="1F88E4E6" w14:textId="77777777" w:rsidR="008A561C" w:rsidRPr="00914330" w:rsidRDefault="008A561C" w:rsidP="008A561C">
      <w:pPr>
        <w:shd w:val="clear" w:color="auto" w:fill="FFFFFF"/>
        <w:ind w:left="-851" w:firstLine="851"/>
        <w:jc w:val="both"/>
        <w:rPr>
          <w:b/>
          <w:bCs/>
          <w:sz w:val="28"/>
          <w:szCs w:val="28"/>
          <w:lang w:val="ro-RO"/>
        </w:rPr>
      </w:pPr>
    </w:p>
    <w:p w14:paraId="38E2D9C6" w14:textId="16477CE9" w:rsidR="00EE4EDB" w:rsidRPr="00914330" w:rsidRDefault="00EE4EDB" w:rsidP="006E7678">
      <w:pPr>
        <w:shd w:val="clear" w:color="auto" w:fill="FFFFFF"/>
        <w:ind w:left="-851" w:firstLine="851"/>
        <w:jc w:val="center"/>
        <w:rPr>
          <w:b/>
          <w:bCs/>
          <w:sz w:val="28"/>
          <w:szCs w:val="28"/>
          <w:lang w:val="ro-RO"/>
        </w:rPr>
      </w:pPr>
      <w:r w:rsidRPr="00914330">
        <w:rPr>
          <w:b/>
          <w:bCs/>
          <w:sz w:val="28"/>
          <w:szCs w:val="28"/>
          <w:lang w:val="ro-RO"/>
        </w:rPr>
        <w:t xml:space="preserve">Reguli de </w:t>
      </w:r>
      <w:r w:rsidR="008A561C" w:rsidRPr="00914330">
        <w:rPr>
          <w:b/>
          <w:bCs/>
          <w:sz w:val="28"/>
          <w:szCs w:val="28"/>
          <w:lang w:val="ro-RO"/>
        </w:rPr>
        <w:t>prelevare</w:t>
      </w:r>
      <w:r w:rsidRPr="00914330">
        <w:rPr>
          <w:b/>
          <w:bCs/>
          <w:sz w:val="28"/>
          <w:szCs w:val="28"/>
          <w:lang w:val="ro-RO"/>
        </w:rPr>
        <w:t xml:space="preserve"> a probelor în scopul analizelor microbiologice</w:t>
      </w:r>
    </w:p>
    <w:p w14:paraId="4F8FB2D0" w14:textId="56CBA9EE" w:rsidR="00CC4AB0" w:rsidRPr="00914330" w:rsidRDefault="00CC4AB0" w:rsidP="006E7678">
      <w:pPr>
        <w:shd w:val="clear" w:color="auto" w:fill="FFFFFF"/>
        <w:ind w:left="-851" w:firstLine="851"/>
        <w:jc w:val="center"/>
        <w:rPr>
          <w:b/>
          <w:bCs/>
          <w:sz w:val="28"/>
          <w:szCs w:val="28"/>
          <w:lang w:val="ro-RO"/>
        </w:rPr>
      </w:pPr>
    </w:p>
    <w:p w14:paraId="5E42FD87" w14:textId="6365D958" w:rsidR="00CC4AB0" w:rsidRPr="00914330" w:rsidRDefault="00CC4AB0" w:rsidP="00CC4AB0">
      <w:pPr>
        <w:shd w:val="clear" w:color="auto" w:fill="FFFFFF"/>
        <w:ind w:left="-851" w:firstLine="851"/>
        <w:jc w:val="both"/>
        <w:rPr>
          <w:sz w:val="28"/>
          <w:szCs w:val="28"/>
          <w:lang w:val="ro-RO"/>
        </w:rPr>
      </w:pPr>
      <w:r w:rsidRPr="00914330">
        <w:rPr>
          <w:sz w:val="28"/>
          <w:szCs w:val="28"/>
          <w:lang w:val="ro-RO"/>
        </w:rPr>
        <w:t xml:space="preserve">Pentru prelevarea apei </w:t>
      </w:r>
      <w:r w:rsidR="002D7793" w:rsidRPr="00914330">
        <w:rPr>
          <w:sz w:val="28"/>
          <w:szCs w:val="28"/>
          <w:lang w:val="ro-RO"/>
        </w:rPr>
        <w:t>de îmbăiere</w:t>
      </w:r>
      <w:r w:rsidRPr="00914330">
        <w:rPr>
          <w:sz w:val="28"/>
          <w:szCs w:val="28"/>
          <w:lang w:val="ro-RO"/>
        </w:rPr>
        <w:t xml:space="preserve"> este necesar de a respecta cerințele</w:t>
      </w:r>
      <w:r w:rsidR="00CD1458">
        <w:rPr>
          <w:sz w:val="28"/>
          <w:szCs w:val="28"/>
          <w:lang w:val="ro-RO"/>
        </w:rPr>
        <w:t xml:space="preserve"> SM EN</w:t>
      </w:r>
      <w:r w:rsidRPr="00914330">
        <w:rPr>
          <w:sz w:val="28"/>
          <w:szCs w:val="28"/>
          <w:lang w:val="ro-RO"/>
        </w:rPr>
        <w:t xml:space="preserve">  ISO 19458  ca standardul de referință privind  reguli de prelevare pentru analiză microbiologică.</w:t>
      </w:r>
    </w:p>
    <w:p w14:paraId="55612117" w14:textId="1D6D2F93" w:rsidR="00EE4EDB" w:rsidRPr="00914330" w:rsidRDefault="00EE4EDB" w:rsidP="00864862">
      <w:pPr>
        <w:pStyle w:val="Listparagraf"/>
        <w:numPr>
          <w:ilvl w:val="6"/>
          <w:numId w:val="14"/>
        </w:numPr>
        <w:shd w:val="clear" w:color="auto" w:fill="FFFFFF"/>
        <w:spacing w:after="0" w:line="240" w:lineRule="auto"/>
        <w:ind w:left="-284" w:hanging="284"/>
        <w:jc w:val="both"/>
        <w:rPr>
          <w:rFonts w:ascii="Times New Roman" w:eastAsia="Times New Roman" w:hAnsi="Times New Roman" w:cs="Times New Roman"/>
          <w:b/>
          <w:bCs/>
          <w:sz w:val="28"/>
          <w:szCs w:val="28"/>
        </w:rPr>
      </w:pPr>
      <w:r w:rsidRPr="00914330">
        <w:rPr>
          <w:rFonts w:ascii="Times New Roman" w:eastAsia="Times New Roman" w:hAnsi="Times New Roman" w:cs="Times New Roman"/>
          <w:b/>
          <w:bCs/>
          <w:sz w:val="28"/>
          <w:szCs w:val="28"/>
        </w:rPr>
        <w:t>Punctul de prelevare</w:t>
      </w:r>
    </w:p>
    <w:p w14:paraId="0A3F51BD" w14:textId="3A644BD5" w:rsidR="00EE4EDB" w:rsidRPr="00914330" w:rsidRDefault="00F20E00" w:rsidP="002D7793">
      <w:pPr>
        <w:shd w:val="clear" w:color="auto" w:fill="FFFFFF"/>
        <w:ind w:left="-851" w:firstLine="851"/>
        <w:jc w:val="both"/>
        <w:rPr>
          <w:sz w:val="28"/>
          <w:szCs w:val="28"/>
          <w:lang w:val="ro-RO"/>
        </w:rPr>
      </w:pPr>
      <w:r w:rsidRPr="00914330">
        <w:rPr>
          <w:sz w:val="28"/>
          <w:szCs w:val="28"/>
          <w:lang w:val="ro-RO"/>
        </w:rPr>
        <w:t>Punctele de prelevare trebuie să fie strict d</w:t>
      </w:r>
      <w:r w:rsidR="00BA0BCD" w:rsidRPr="00914330">
        <w:rPr>
          <w:sz w:val="28"/>
          <w:szCs w:val="28"/>
          <w:lang w:val="ro-RO"/>
        </w:rPr>
        <w:t>e</w:t>
      </w:r>
      <w:r w:rsidRPr="00914330">
        <w:rPr>
          <w:sz w:val="28"/>
          <w:szCs w:val="28"/>
          <w:lang w:val="ro-RO"/>
        </w:rPr>
        <w:t>f</w:t>
      </w:r>
      <w:r w:rsidR="00BA0BCD" w:rsidRPr="00914330">
        <w:rPr>
          <w:sz w:val="28"/>
          <w:szCs w:val="28"/>
          <w:lang w:val="ro-RO"/>
        </w:rPr>
        <w:t>i</w:t>
      </w:r>
      <w:r w:rsidRPr="00914330">
        <w:rPr>
          <w:sz w:val="28"/>
          <w:szCs w:val="28"/>
          <w:lang w:val="ro-RO"/>
        </w:rPr>
        <w:t xml:space="preserve">nite. </w:t>
      </w:r>
      <w:r w:rsidR="00EE4EDB" w:rsidRPr="00914330">
        <w:rPr>
          <w:sz w:val="28"/>
          <w:szCs w:val="28"/>
          <w:lang w:val="ro-RO"/>
        </w:rPr>
        <w:t xml:space="preserve">În cazul în care este posibil, prelevările </w:t>
      </w:r>
      <w:r w:rsidR="00EA09AB">
        <w:rPr>
          <w:sz w:val="28"/>
          <w:szCs w:val="28"/>
          <w:lang w:val="ro-RO"/>
        </w:rPr>
        <w:t>se</w:t>
      </w:r>
      <w:r w:rsidR="00EE4EDB" w:rsidRPr="00914330">
        <w:rPr>
          <w:sz w:val="28"/>
          <w:szCs w:val="28"/>
          <w:lang w:val="ro-RO"/>
        </w:rPr>
        <w:t xml:space="preserve"> efectu</w:t>
      </w:r>
      <w:r w:rsidR="00EA09AB">
        <w:rPr>
          <w:sz w:val="28"/>
          <w:szCs w:val="28"/>
          <w:lang w:val="ro-RO"/>
        </w:rPr>
        <w:t>ează</w:t>
      </w:r>
      <w:r w:rsidR="00EE4EDB" w:rsidRPr="00914330">
        <w:rPr>
          <w:sz w:val="28"/>
          <w:szCs w:val="28"/>
          <w:lang w:val="ro-RO"/>
        </w:rPr>
        <w:t xml:space="preserve"> la 30</w:t>
      </w:r>
      <w:r w:rsidRPr="00914330">
        <w:rPr>
          <w:sz w:val="28"/>
          <w:szCs w:val="28"/>
          <w:lang w:val="ro-RO"/>
        </w:rPr>
        <w:t xml:space="preserve"> cm</w:t>
      </w:r>
      <w:r w:rsidR="00EE4EDB" w:rsidRPr="00914330">
        <w:rPr>
          <w:sz w:val="28"/>
          <w:szCs w:val="28"/>
          <w:lang w:val="ro-RO"/>
        </w:rPr>
        <w:t xml:space="preserve"> sub suprafața apei </w:t>
      </w:r>
      <w:r w:rsidRPr="00914330">
        <w:rPr>
          <w:sz w:val="28"/>
          <w:szCs w:val="28"/>
          <w:lang w:val="ro-RO"/>
        </w:rPr>
        <w:t xml:space="preserve">cu o adâncime </w:t>
      </w:r>
      <w:r w:rsidR="00EA09AB">
        <w:rPr>
          <w:sz w:val="28"/>
          <w:szCs w:val="28"/>
          <w:lang w:val="ro-RO"/>
        </w:rPr>
        <w:t xml:space="preserve">de cel puțin </w:t>
      </w:r>
      <w:r w:rsidRPr="00914330">
        <w:rPr>
          <w:sz w:val="28"/>
          <w:szCs w:val="28"/>
          <w:lang w:val="ro-RO"/>
        </w:rPr>
        <w:t>1</w:t>
      </w:r>
      <w:r w:rsidR="002D7793" w:rsidRPr="00914330">
        <w:rPr>
          <w:sz w:val="28"/>
          <w:szCs w:val="28"/>
          <w:lang w:val="ro-RO"/>
        </w:rPr>
        <w:t>m</w:t>
      </w:r>
      <w:r w:rsidR="004F53F9" w:rsidRPr="00914330">
        <w:rPr>
          <w:sz w:val="28"/>
          <w:szCs w:val="28"/>
          <w:lang w:val="ro-RO"/>
        </w:rPr>
        <w:t xml:space="preserve">. </w:t>
      </w:r>
    </w:p>
    <w:p w14:paraId="6368ADFF" w14:textId="77777777" w:rsidR="002D7793" w:rsidRPr="00914330" w:rsidRDefault="002D7793" w:rsidP="002D7793">
      <w:pPr>
        <w:shd w:val="clear" w:color="auto" w:fill="FFFFFF"/>
        <w:ind w:left="-851" w:firstLine="851"/>
        <w:jc w:val="both"/>
        <w:rPr>
          <w:sz w:val="28"/>
          <w:szCs w:val="28"/>
          <w:lang w:val="ro-RO"/>
        </w:rPr>
      </w:pPr>
    </w:p>
    <w:p w14:paraId="4C3816AB" w14:textId="205D07F8" w:rsidR="00EE4EDB" w:rsidRPr="00914330" w:rsidRDefault="00EE4EDB" w:rsidP="00864862">
      <w:pPr>
        <w:pStyle w:val="Listparagraf"/>
        <w:numPr>
          <w:ilvl w:val="6"/>
          <w:numId w:val="14"/>
        </w:numPr>
        <w:shd w:val="clear" w:color="auto" w:fill="FFFFFF"/>
        <w:spacing w:after="0" w:line="240" w:lineRule="auto"/>
        <w:ind w:left="-284" w:hanging="284"/>
        <w:jc w:val="both"/>
        <w:rPr>
          <w:rFonts w:ascii="Times New Roman" w:eastAsia="Times New Roman" w:hAnsi="Times New Roman" w:cs="Times New Roman"/>
          <w:b/>
          <w:bCs/>
          <w:sz w:val="28"/>
          <w:szCs w:val="28"/>
        </w:rPr>
      </w:pPr>
      <w:r w:rsidRPr="00914330">
        <w:rPr>
          <w:rFonts w:ascii="Times New Roman" w:eastAsia="Times New Roman" w:hAnsi="Times New Roman" w:cs="Times New Roman"/>
          <w:b/>
          <w:bCs/>
          <w:sz w:val="28"/>
          <w:szCs w:val="28"/>
        </w:rPr>
        <w:t>Sterilizarea vaselor pentru probe</w:t>
      </w:r>
    </w:p>
    <w:p w14:paraId="1ECA70B2" w14:textId="3E77D9D8" w:rsidR="00EE4EDB" w:rsidRPr="00914330" w:rsidRDefault="008A561C" w:rsidP="000613B5">
      <w:pPr>
        <w:shd w:val="clear" w:color="auto" w:fill="FFFFFF"/>
        <w:ind w:left="-851" w:firstLine="851"/>
        <w:jc w:val="both"/>
        <w:rPr>
          <w:bCs/>
          <w:sz w:val="28"/>
          <w:szCs w:val="28"/>
          <w:lang w:val="ro-RO"/>
        </w:rPr>
      </w:pPr>
      <w:r w:rsidRPr="00914330">
        <w:rPr>
          <w:bCs/>
          <w:sz w:val="28"/>
          <w:szCs w:val="28"/>
          <w:lang w:val="ro-RO"/>
        </w:rPr>
        <w:t xml:space="preserve">Recipientele pentru prelevarea probelor </w:t>
      </w:r>
      <w:r w:rsidR="00EE4EDB" w:rsidRPr="00914330">
        <w:rPr>
          <w:bCs/>
          <w:sz w:val="28"/>
          <w:szCs w:val="28"/>
          <w:lang w:val="ro-RO"/>
        </w:rPr>
        <w:t xml:space="preserve"> trebuie:</w:t>
      </w:r>
    </w:p>
    <w:p w14:paraId="57521695" w14:textId="4F58E109" w:rsidR="00EE4EDB" w:rsidRPr="00914330" w:rsidRDefault="000613B5" w:rsidP="000613B5">
      <w:pPr>
        <w:shd w:val="clear" w:color="auto" w:fill="FFFFFF"/>
        <w:jc w:val="both"/>
        <w:rPr>
          <w:bCs/>
          <w:sz w:val="28"/>
          <w:szCs w:val="28"/>
          <w:lang w:val="ro-RO"/>
        </w:rPr>
      </w:pPr>
      <w:r w:rsidRPr="00914330">
        <w:rPr>
          <w:bCs/>
          <w:sz w:val="28"/>
          <w:szCs w:val="28"/>
          <w:lang w:val="ro-RO"/>
        </w:rPr>
        <w:t xml:space="preserve">2.1. </w:t>
      </w:r>
      <w:r w:rsidR="00EE4EDB" w:rsidRPr="00914330">
        <w:rPr>
          <w:bCs/>
          <w:sz w:val="28"/>
          <w:szCs w:val="28"/>
          <w:lang w:val="ro-RO"/>
        </w:rPr>
        <w:t xml:space="preserve">să fie supuse unei sterilizări în autoclavă timp de cel puțin 15 minute la </w:t>
      </w:r>
      <w:r w:rsidR="002D7793" w:rsidRPr="00914330">
        <w:rPr>
          <w:bCs/>
          <w:sz w:val="28"/>
          <w:szCs w:val="28"/>
          <w:lang w:val="ro-RO"/>
        </w:rPr>
        <w:t>121</w:t>
      </w:r>
      <w:r w:rsidR="00EE4EDB" w:rsidRPr="00914330">
        <w:rPr>
          <w:bCs/>
          <w:sz w:val="28"/>
          <w:szCs w:val="28"/>
          <w:lang w:val="ro-RO"/>
        </w:rPr>
        <w:t>°C, sau</w:t>
      </w:r>
    </w:p>
    <w:p w14:paraId="03393BA2" w14:textId="6FD5A862" w:rsidR="00EE4EDB" w:rsidRPr="00914330" w:rsidRDefault="008A561C" w:rsidP="000613B5">
      <w:pPr>
        <w:shd w:val="clear" w:color="auto" w:fill="FFFFFF"/>
        <w:ind w:left="-851" w:firstLine="851"/>
        <w:jc w:val="both"/>
        <w:rPr>
          <w:bCs/>
          <w:sz w:val="28"/>
          <w:szCs w:val="28"/>
          <w:lang w:val="ro-RO"/>
        </w:rPr>
      </w:pPr>
      <w:r w:rsidRPr="00914330">
        <w:rPr>
          <w:bCs/>
          <w:sz w:val="28"/>
          <w:szCs w:val="28"/>
          <w:lang w:val="ro-RO"/>
        </w:rPr>
        <w:t xml:space="preserve">2.2. </w:t>
      </w:r>
      <w:r w:rsidR="00EE4EDB" w:rsidRPr="00914330">
        <w:rPr>
          <w:bCs/>
          <w:sz w:val="28"/>
          <w:szCs w:val="28"/>
          <w:lang w:val="ro-RO"/>
        </w:rPr>
        <w:t>să fie supuse unei sterilizări uscate la o temperatură între 160 °C – 170 °C timp de cel puțin o oră sau</w:t>
      </w:r>
    </w:p>
    <w:p w14:paraId="40B29DBE" w14:textId="0775832A" w:rsidR="00EE4EDB" w:rsidRPr="00914330" w:rsidRDefault="008A561C" w:rsidP="000613B5">
      <w:pPr>
        <w:shd w:val="clear" w:color="auto" w:fill="FFFFFF"/>
        <w:ind w:left="-851" w:firstLine="851"/>
        <w:jc w:val="both"/>
        <w:rPr>
          <w:b/>
          <w:bCs/>
          <w:sz w:val="28"/>
          <w:szCs w:val="28"/>
          <w:lang w:val="ro-RO"/>
        </w:rPr>
      </w:pPr>
      <w:r w:rsidRPr="00914330">
        <w:rPr>
          <w:bCs/>
          <w:sz w:val="28"/>
          <w:szCs w:val="28"/>
          <w:lang w:val="ro-RO"/>
        </w:rPr>
        <w:t xml:space="preserve">2.3. </w:t>
      </w:r>
      <w:r w:rsidR="00EE4EDB" w:rsidRPr="00914330">
        <w:rPr>
          <w:bCs/>
          <w:sz w:val="28"/>
          <w:szCs w:val="28"/>
          <w:lang w:val="ro-RO"/>
        </w:rPr>
        <w:t xml:space="preserve">să fie recipiente </w:t>
      </w:r>
      <w:r w:rsidR="000B024A" w:rsidRPr="00914330">
        <w:rPr>
          <w:bCs/>
          <w:sz w:val="28"/>
          <w:szCs w:val="28"/>
          <w:lang w:val="ro-RO"/>
        </w:rPr>
        <w:t xml:space="preserve">sterilizate prin </w:t>
      </w:r>
      <w:r w:rsidR="000C197C" w:rsidRPr="00914330">
        <w:rPr>
          <w:bCs/>
          <w:sz w:val="28"/>
          <w:szCs w:val="28"/>
          <w:lang w:val="ro-RO"/>
        </w:rPr>
        <w:t>iradiere</w:t>
      </w:r>
      <w:r w:rsidR="000B024A" w:rsidRPr="00914330">
        <w:rPr>
          <w:bCs/>
          <w:sz w:val="28"/>
          <w:szCs w:val="28"/>
          <w:lang w:val="ro-RO"/>
        </w:rPr>
        <w:t xml:space="preserve"> gamma</w:t>
      </w:r>
      <w:r w:rsidR="00EE4EDB" w:rsidRPr="00914330">
        <w:rPr>
          <w:bCs/>
          <w:sz w:val="28"/>
          <w:szCs w:val="28"/>
          <w:lang w:val="ro-RO"/>
        </w:rPr>
        <w:t xml:space="preserve"> direct de la fabricant</w:t>
      </w:r>
      <w:r w:rsidR="00EE4EDB" w:rsidRPr="00914330">
        <w:rPr>
          <w:b/>
          <w:bCs/>
          <w:sz w:val="28"/>
          <w:szCs w:val="28"/>
          <w:lang w:val="ro-RO"/>
        </w:rPr>
        <w:t>.</w:t>
      </w:r>
    </w:p>
    <w:p w14:paraId="41E807F9" w14:textId="77777777" w:rsidR="002D7793" w:rsidRPr="00914330" w:rsidRDefault="002D7793" w:rsidP="000613B5">
      <w:pPr>
        <w:shd w:val="clear" w:color="auto" w:fill="FFFFFF"/>
        <w:ind w:left="-851" w:firstLine="851"/>
        <w:jc w:val="both"/>
        <w:rPr>
          <w:b/>
          <w:bCs/>
          <w:sz w:val="28"/>
          <w:szCs w:val="28"/>
          <w:lang w:val="ro-RO"/>
        </w:rPr>
      </w:pPr>
    </w:p>
    <w:p w14:paraId="7D86AA5A" w14:textId="77777777" w:rsidR="002D7793" w:rsidRPr="00914330" w:rsidRDefault="002D7793" w:rsidP="000613B5">
      <w:pPr>
        <w:shd w:val="clear" w:color="auto" w:fill="FFFFFF"/>
        <w:ind w:left="-851" w:firstLine="851"/>
        <w:jc w:val="both"/>
        <w:rPr>
          <w:b/>
          <w:bCs/>
          <w:sz w:val="28"/>
          <w:szCs w:val="28"/>
          <w:lang w:val="ro-RO"/>
        </w:rPr>
      </w:pPr>
    </w:p>
    <w:p w14:paraId="1F5A68D4" w14:textId="5555D596" w:rsidR="00EE4EDB" w:rsidRPr="00914330" w:rsidRDefault="008A561C" w:rsidP="00864862">
      <w:pPr>
        <w:pStyle w:val="Listparagraf"/>
        <w:numPr>
          <w:ilvl w:val="6"/>
          <w:numId w:val="14"/>
        </w:numPr>
        <w:shd w:val="clear" w:color="auto" w:fill="FFFFFF"/>
        <w:spacing w:after="0" w:line="240" w:lineRule="auto"/>
        <w:ind w:left="-284" w:hanging="284"/>
        <w:jc w:val="both"/>
        <w:rPr>
          <w:rFonts w:ascii="Times New Roman" w:eastAsia="Times New Roman" w:hAnsi="Times New Roman" w:cs="Times New Roman"/>
          <w:b/>
          <w:bCs/>
          <w:sz w:val="28"/>
          <w:szCs w:val="28"/>
        </w:rPr>
      </w:pPr>
      <w:r w:rsidRPr="00914330">
        <w:rPr>
          <w:rFonts w:ascii="Times New Roman" w:eastAsia="Times New Roman" w:hAnsi="Times New Roman" w:cs="Times New Roman"/>
          <w:b/>
          <w:bCs/>
          <w:sz w:val="28"/>
          <w:szCs w:val="28"/>
        </w:rPr>
        <w:t>Condiții privind p</w:t>
      </w:r>
      <w:r w:rsidR="00EE4EDB" w:rsidRPr="00914330">
        <w:rPr>
          <w:rFonts w:ascii="Times New Roman" w:eastAsia="Times New Roman" w:hAnsi="Times New Roman" w:cs="Times New Roman"/>
          <w:b/>
          <w:bCs/>
          <w:sz w:val="28"/>
          <w:szCs w:val="28"/>
        </w:rPr>
        <w:t>relevarea probe</w:t>
      </w:r>
      <w:r w:rsidRPr="00914330">
        <w:rPr>
          <w:rFonts w:ascii="Times New Roman" w:eastAsia="Times New Roman" w:hAnsi="Times New Roman" w:cs="Times New Roman"/>
          <w:b/>
          <w:bCs/>
          <w:sz w:val="28"/>
          <w:szCs w:val="28"/>
        </w:rPr>
        <w:t>lor</w:t>
      </w:r>
    </w:p>
    <w:p w14:paraId="58342FB0" w14:textId="1A6ED9FF" w:rsidR="000613B5" w:rsidRPr="00914330" w:rsidRDefault="002D7793" w:rsidP="002D7793">
      <w:pPr>
        <w:shd w:val="clear" w:color="auto" w:fill="FFFFFF"/>
        <w:ind w:left="-851"/>
        <w:jc w:val="both"/>
        <w:rPr>
          <w:sz w:val="28"/>
          <w:szCs w:val="28"/>
          <w:lang w:val="ro-RO"/>
        </w:rPr>
      </w:pPr>
      <w:r w:rsidRPr="00914330">
        <w:rPr>
          <w:sz w:val="28"/>
          <w:szCs w:val="28"/>
          <w:lang w:val="ro-RO"/>
        </w:rPr>
        <w:lastRenderedPageBreak/>
        <w:t xml:space="preserve">          </w:t>
      </w:r>
      <w:r w:rsidR="00EE4EDB" w:rsidRPr="00914330">
        <w:rPr>
          <w:sz w:val="28"/>
          <w:szCs w:val="28"/>
          <w:lang w:val="ro-RO"/>
        </w:rPr>
        <w:t xml:space="preserve">Volumul vasului/recipientului pentru prelevarea de probe depinde de cantitatea de apă necesară pentru fiecare parametru care trebuie testat. Conținutul minim </w:t>
      </w:r>
      <w:r w:rsidRPr="00914330">
        <w:rPr>
          <w:sz w:val="28"/>
          <w:szCs w:val="28"/>
          <w:lang w:val="ro-RO"/>
        </w:rPr>
        <w:t>este în general de 250</w:t>
      </w:r>
      <w:r w:rsidR="008B4C13">
        <w:rPr>
          <w:sz w:val="28"/>
          <w:szCs w:val="28"/>
          <w:lang w:val="ro-RO"/>
        </w:rPr>
        <w:t xml:space="preserve"> </w:t>
      </w:r>
      <w:r w:rsidR="00EE4EDB" w:rsidRPr="00914330">
        <w:rPr>
          <w:sz w:val="28"/>
          <w:szCs w:val="28"/>
          <w:lang w:val="ro-RO"/>
        </w:rPr>
        <w:t xml:space="preserve">ml. Materialul recipientelor pentru probe trebuie să fie transparent incolor </w:t>
      </w:r>
      <w:r w:rsidR="00270117" w:rsidRPr="00914330">
        <w:rPr>
          <w:sz w:val="28"/>
          <w:szCs w:val="28"/>
          <w:lang w:val="ro-RO"/>
        </w:rPr>
        <w:t xml:space="preserve">și </w:t>
      </w:r>
      <w:proofErr w:type="spellStart"/>
      <w:r w:rsidR="00270117" w:rsidRPr="00914330">
        <w:rPr>
          <w:sz w:val="28"/>
          <w:szCs w:val="28"/>
          <w:lang w:val="ro-RO"/>
        </w:rPr>
        <w:t>nontoxic</w:t>
      </w:r>
      <w:proofErr w:type="spellEnd"/>
      <w:r w:rsidR="00270117" w:rsidRPr="00914330">
        <w:rPr>
          <w:sz w:val="28"/>
          <w:szCs w:val="28"/>
          <w:lang w:val="ro-RO"/>
        </w:rPr>
        <w:t xml:space="preserve"> </w:t>
      </w:r>
      <w:r w:rsidR="00EE4EDB" w:rsidRPr="00914330">
        <w:rPr>
          <w:sz w:val="28"/>
          <w:szCs w:val="28"/>
          <w:lang w:val="ro-RO"/>
        </w:rPr>
        <w:t>(sticlă, polietilenă sau polipropilenă).</w:t>
      </w:r>
    </w:p>
    <w:p w14:paraId="20DF862F" w14:textId="77777777" w:rsidR="002D7793" w:rsidRPr="00914330" w:rsidRDefault="00EE4EDB" w:rsidP="002D7793">
      <w:pPr>
        <w:shd w:val="clear" w:color="auto" w:fill="FFFFFF"/>
        <w:ind w:left="-851" w:firstLine="851"/>
        <w:jc w:val="both"/>
        <w:rPr>
          <w:sz w:val="28"/>
          <w:szCs w:val="28"/>
          <w:lang w:val="ro-RO"/>
        </w:rPr>
      </w:pPr>
      <w:r w:rsidRPr="00914330">
        <w:rPr>
          <w:sz w:val="28"/>
          <w:szCs w:val="28"/>
          <w:lang w:val="ro-RO"/>
        </w:rPr>
        <w:t>Pentru a preveni orice contaminare accidentală a probei, persoana care recoltează proba trebuie să folosească o tehnică aseptică pentru ca vasele pentru probe să rămână sterile. Nu este necesar nici un alt material steril (mănuși „chirurgicale” sterile, clești sau tije pentru prelevare de probe) în cazul în care procedura este urmată corect. Proba trebuie să fie identificată în mod clar cu cerneală permanentă pe recipient și pe formularul de prelevare de probe.</w:t>
      </w:r>
    </w:p>
    <w:p w14:paraId="586EE1FE" w14:textId="40F96222" w:rsidR="00EE4EDB" w:rsidRPr="00914330" w:rsidRDefault="002D7793" w:rsidP="002D7793">
      <w:pPr>
        <w:shd w:val="clear" w:color="auto" w:fill="FFFFFF"/>
        <w:ind w:left="-851" w:firstLine="851"/>
        <w:jc w:val="both"/>
        <w:rPr>
          <w:sz w:val="28"/>
          <w:szCs w:val="28"/>
          <w:lang w:val="ro-RO"/>
        </w:rPr>
      </w:pPr>
      <w:r w:rsidRPr="00914330">
        <w:rPr>
          <w:b/>
          <w:sz w:val="28"/>
          <w:szCs w:val="28"/>
          <w:lang w:val="ro-RO"/>
        </w:rPr>
        <w:t>4</w:t>
      </w:r>
      <w:r w:rsidRPr="00914330">
        <w:rPr>
          <w:sz w:val="28"/>
          <w:szCs w:val="28"/>
          <w:lang w:val="ro-RO"/>
        </w:rPr>
        <w:t>.</w:t>
      </w:r>
      <w:r w:rsidR="00B54668">
        <w:rPr>
          <w:sz w:val="28"/>
          <w:szCs w:val="28"/>
          <w:lang w:val="ro-RO"/>
        </w:rPr>
        <w:t xml:space="preserve"> </w:t>
      </w:r>
      <w:r w:rsidR="00EE4EDB" w:rsidRPr="00914330">
        <w:rPr>
          <w:b/>
          <w:bCs/>
          <w:sz w:val="28"/>
          <w:szCs w:val="28"/>
          <w:lang w:val="ro-RO"/>
        </w:rPr>
        <w:t>Depozitarea și transportul probelor înainte de analiză</w:t>
      </w:r>
    </w:p>
    <w:p w14:paraId="74C4D1A3" w14:textId="77777777" w:rsidR="000613B5" w:rsidRPr="00914330" w:rsidRDefault="00EE4EDB" w:rsidP="000613B5">
      <w:pPr>
        <w:shd w:val="clear" w:color="auto" w:fill="FFFFFF"/>
        <w:ind w:left="-993" w:firstLine="284"/>
        <w:jc w:val="both"/>
        <w:rPr>
          <w:sz w:val="28"/>
          <w:szCs w:val="28"/>
          <w:lang w:val="ro-RO"/>
        </w:rPr>
      </w:pPr>
      <w:r w:rsidRPr="00914330">
        <w:rPr>
          <w:sz w:val="28"/>
          <w:szCs w:val="28"/>
          <w:lang w:val="ro-RO"/>
        </w:rPr>
        <w:t xml:space="preserve">    Probele de apă trebuie protejate de expunerea la lumină, în special la lumina directă a soarelui, în toate etapele transportului.</w:t>
      </w:r>
    </w:p>
    <w:p w14:paraId="1E6E4972" w14:textId="3496DB7B" w:rsidR="000613B5" w:rsidRPr="00914330" w:rsidRDefault="00EE4EDB" w:rsidP="000613B5">
      <w:pPr>
        <w:shd w:val="clear" w:color="auto" w:fill="FFFFFF"/>
        <w:ind w:left="-993" w:firstLine="567"/>
        <w:jc w:val="both"/>
        <w:rPr>
          <w:sz w:val="28"/>
          <w:szCs w:val="28"/>
          <w:lang w:val="ro-RO"/>
        </w:rPr>
      </w:pPr>
      <w:r w:rsidRPr="00914330">
        <w:rPr>
          <w:sz w:val="28"/>
          <w:szCs w:val="28"/>
          <w:lang w:val="ro-RO"/>
        </w:rPr>
        <w:t xml:space="preserve">Probele trebuie conservate la o temperatură </w:t>
      </w:r>
      <w:r w:rsidR="008B4C13">
        <w:rPr>
          <w:sz w:val="28"/>
          <w:szCs w:val="28"/>
          <w:lang w:val="ro-RO"/>
        </w:rPr>
        <w:t xml:space="preserve">4 </w:t>
      </w:r>
      <w:r w:rsidR="00AF3857" w:rsidRPr="00914330">
        <w:rPr>
          <w:sz w:val="28"/>
          <w:szCs w:val="28"/>
          <w:lang w:val="ro-RO"/>
        </w:rPr>
        <w:t>°C</w:t>
      </w:r>
      <w:r w:rsidR="00771431" w:rsidRPr="00914330">
        <w:rPr>
          <w:sz w:val="28"/>
          <w:szCs w:val="28"/>
          <w:lang w:val="ro-RO"/>
        </w:rPr>
        <w:t xml:space="preserve">, </w:t>
      </w:r>
      <w:r w:rsidRPr="00914330">
        <w:rPr>
          <w:sz w:val="28"/>
          <w:szCs w:val="28"/>
          <w:lang w:val="ro-RO"/>
        </w:rPr>
        <w:t xml:space="preserve">într-un </w:t>
      </w:r>
      <w:r w:rsidR="00AF3857" w:rsidRPr="00914330">
        <w:rPr>
          <w:sz w:val="28"/>
          <w:szCs w:val="28"/>
          <w:lang w:val="ro-RO"/>
        </w:rPr>
        <w:t xml:space="preserve">container frigorific/geanta frigorifică </w:t>
      </w:r>
      <w:r w:rsidRPr="00914330">
        <w:rPr>
          <w:sz w:val="28"/>
          <w:szCs w:val="28"/>
          <w:lang w:val="ro-RO"/>
        </w:rPr>
        <w:t>(în funcție de climă) până la sosirea în laborator</w:t>
      </w:r>
      <w:r w:rsidR="00AF3857" w:rsidRPr="00914330">
        <w:rPr>
          <w:sz w:val="28"/>
          <w:szCs w:val="28"/>
          <w:lang w:val="ro-RO"/>
        </w:rPr>
        <w:t>, evitând congelarea probelor</w:t>
      </w:r>
      <w:r w:rsidRPr="00914330">
        <w:rPr>
          <w:sz w:val="28"/>
          <w:szCs w:val="28"/>
          <w:lang w:val="ro-RO"/>
        </w:rPr>
        <w:t xml:space="preserve">. În cazul în care transportul către laborator poate dura mai mult de patru ore, acesta trebuie efectuat într-un </w:t>
      </w:r>
      <w:r w:rsidR="00AF3857" w:rsidRPr="00914330">
        <w:rPr>
          <w:sz w:val="28"/>
          <w:szCs w:val="28"/>
          <w:lang w:val="ro-RO"/>
        </w:rPr>
        <w:t>container frigorific/geanta frigorifică</w:t>
      </w:r>
      <w:r w:rsidR="00771431" w:rsidRPr="00914330">
        <w:rPr>
          <w:sz w:val="28"/>
          <w:szCs w:val="28"/>
          <w:lang w:val="ro-RO"/>
        </w:rPr>
        <w:t>.</w:t>
      </w:r>
    </w:p>
    <w:p w14:paraId="29206B8D" w14:textId="148283FA" w:rsidR="00EE4EDB" w:rsidRPr="00914330" w:rsidRDefault="00EE4EDB" w:rsidP="000613B5">
      <w:pPr>
        <w:shd w:val="clear" w:color="auto" w:fill="FFFFFF"/>
        <w:ind w:left="-993" w:firstLine="567"/>
        <w:jc w:val="both"/>
        <w:rPr>
          <w:sz w:val="28"/>
          <w:szCs w:val="28"/>
          <w:lang w:val="ro-RO"/>
        </w:rPr>
      </w:pPr>
      <w:r w:rsidRPr="00914330">
        <w:rPr>
          <w:sz w:val="28"/>
          <w:szCs w:val="28"/>
          <w:lang w:val="ro-RO"/>
        </w:rPr>
        <w:t xml:space="preserve">Intervalul între prelevarea probei și analiză trebuie să fie cât mai scurt posibil. Se recomandă ca probele să fie analizate în aceeași zi în care au fost prelevate. În cazul în care acest lucru nu este posibil din motive practice, probele trebuie procesate în termen de cel mult 24 de ore. Între timp acestea trebuie depozitate la loc întunecos și la o temperatură de </w:t>
      </w:r>
      <w:r w:rsidR="008B4C13">
        <w:rPr>
          <w:sz w:val="28"/>
          <w:szCs w:val="28"/>
          <w:lang w:val="ro-RO"/>
        </w:rPr>
        <w:t>4</w:t>
      </w:r>
      <w:r w:rsidRPr="00914330">
        <w:rPr>
          <w:sz w:val="28"/>
          <w:szCs w:val="28"/>
          <w:lang w:val="ro-RO"/>
        </w:rPr>
        <w:t>° ± 3</w:t>
      </w:r>
      <w:r w:rsidR="008B4C13">
        <w:rPr>
          <w:sz w:val="28"/>
          <w:szCs w:val="28"/>
          <w:lang w:val="ro-RO"/>
        </w:rPr>
        <w:t xml:space="preserve"> </w:t>
      </w:r>
      <w:r w:rsidRPr="00914330">
        <w:rPr>
          <w:sz w:val="28"/>
          <w:szCs w:val="28"/>
          <w:lang w:val="ro-RO"/>
        </w:rPr>
        <w:t>°C.</w:t>
      </w:r>
    </w:p>
    <w:p w14:paraId="05E1BEE3" w14:textId="0AF2B6D7" w:rsidR="005B651E" w:rsidRPr="00914330" w:rsidRDefault="005B651E" w:rsidP="0090346A">
      <w:pPr>
        <w:jc w:val="both"/>
        <w:rPr>
          <w:lang w:val="ro-RO"/>
        </w:rPr>
      </w:pPr>
    </w:p>
    <w:p w14:paraId="05D6ECEE" w14:textId="06D0BCCC" w:rsidR="00420AA1" w:rsidRPr="00914330" w:rsidRDefault="00420AA1" w:rsidP="0090346A">
      <w:pPr>
        <w:jc w:val="both"/>
        <w:rPr>
          <w:lang w:val="ro-RO"/>
        </w:rPr>
      </w:pPr>
    </w:p>
    <w:p w14:paraId="10E7982F" w14:textId="1FC5EDC9" w:rsidR="00F10EC9" w:rsidRPr="00914330" w:rsidRDefault="00F10EC9" w:rsidP="0090346A">
      <w:pPr>
        <w:jc w:val="both"/>
        <w:rPr>
          <w:lang w:val="ro-RO"/>
        </w:rPr>
      </w:pPr>
    </w:p>
    <w:p w14:paraId="07400008" w14:textId="77777777" w:rsidR="00F10EC9" w:rsidRPr="00914330" w:rsidRDefault="00F10EC9" w:rsidP="0090346A">
      <w:pPr>
        <w:jc w:val="both"/>
        <w:rPr>
          <w:lang w:val="ro-RO"/>
        </w:rPr>
      </w:pPr>
    </w:p>
    <w:p w14:paraId="6DAFD18D" w14:textId="04C04771" w:rsidR="000613B5" w:rsidRPr="00914330" w:rsidRDefault="000613B5" w:rsidP="0090346A">
      <w:pPr>
        <w:jc w:val="both"/>
        <w:rPr>
          <w:lang w:val="ro-RO"/>
        </w:rPr>
      </w:pPr>
    </w:p>
    <w:p w14:paraId="5F815D0A" w14:textId="00DB422C" w:rsidR="00B039FC" w:rsidRPr="00914330" w:rsidRDefault="00B039FC" w:rsidP="0090346A">
      <w:pPr>
        <w:jc w:val="both"/>
        <w:rPr>
          <w:lang w:val="ro-RO"/>
        </w:rPr>
      </w:pPr>
    </w:p>
    <w:p w14:paraId="768636EC" w14:textId="15F5EAA2" w:rsidR="00B039FC" w:rsidRPr="00914330" w:rsidRDefault="00B039FC" w:rsidP="0090346A">
      <w:pPr>
        <w:jc w:val="both"/>
        <w:rPr>
          <w:lang w:val="ro-RO"/>
        </w:rPr>
      </w:pPr>
    </w:p>
    <w:p w14:paraId="16370147" w14:textId="598D809C" w:rsidR="00B039FC" w:rsidRPr="00914330" w:rsidRDefault="00B039FC" w:rsidP="0090346A">
      <w:pPr>
        <w:jc w:val="both"/>
        <w:rPr>
          <w:lang w:val="ro-RO"/>
        </w:rPr>
      </w:pPr>
    </w:p>
    <w:p w14:paraId="248BD51D" w14:textId="237B775A" w:rsidR="00005765" w:rsidRPr="00914330" w:rsidRDefault="00005765" w:rsidP="0090346A">
      <w:pPr>
        <w:jc w:val="both"/>
        <w:rPr>
          <w:lang w:val="ro-RO"/>
        </w:rPr>
      </w:pPr>
    </w:p>
    <w:p w14:paraId="529E8BEA" w14:textId="276A7025" w:rsidR="00005765" w:rsidRPr="00914330" w:rsidRDefault="00005765" w:rsidP="0090346A">
      <w:pPr>
        <w:jc w:val="both"/>
        <w:rPr>
          <w:lang w:val="ro-RO"/>
        </w:rPr>
      </w:pPr>
    </w:p>
    <w:p w14:paraId="395CF0A4" w14:textId="3D889C12" w:rsidR="00005765" w:rsidRPr="00914330" w:rsidRDefault="00005765" w:rsidP="0090346A">
      <w:pPr>
        <w:jc w:val="both"/>
        <w:rPr>
          <w:lang w:val="ro-RO"/>
        </w:rPr>
      </w:pPr>
    </w:p>
    <w:p w14:paraId="3CD825DF" w14:textId="4B31B2DA" w:rsidR="00005765" w:rsidRPr="00914330" w:rsidRDefault="00005765" w:rsidP="0090346A">
      <w:pPr>
        <w:jc w:val="both"/>
        <w:rPr>
          <w:lang w:val="ro-RO"/>
        </w:rPr>
      </w:pPr>
    </w:p>
    <w:p w14:paraId="4CA7430A" w14:textId="47C3BB69" w:rsidR="00005765" w:rsidRPr="00914330" w:rsidRDefault="00005765" w:rsidP="0090346A">
      <w:pPr>
        <w:jc w:val="both"/>
        <w:rPr>
          <w:lang w:val="ro-RO"/>
        </w:rPr>
      </w:pPr>
    </w:p>
    <w:p w14:paraId="3AF990BF" w14:textId="1332D4EB" w:rsidR="00005765" w:rsidRPr="00914330" w:rsidRDefault="00005765" w:rsidP="0090346A">
      <w:pPr>
        <w:jc w:val="both"/>
        <w:rPr>
          <w:lang w:val="ro-RO"/>
        </w:rPr>
      </w:pPr>
    </w:p>
    <w:p w14:paraId="201EF392" w14:textId="5E72E45B" w:rsidR="00005765" w:rsidRPr="00914330" w:rsidRDefault="00005765" w:rsidP="0090346A">
      <w:pPr>
        <w:jc w:val="both"/>
        <w:rPr>
          <w:lang w:val="ro-RO"/>
        </w:rPr>
      </w:pPr>
    </w:p>
    <w:p w14:paraId="78AF595D" w14:textId="7A042A9C" w:rsidR="00005765" w:rsidRPr="00914330" w:rsidRDefault="00005765" w:rsidP="0090346A">
      <w:pPr>
        <w:jc w:val="both"/>
        <w:rPr>
          <w:lang w:val="ro-RO"/>
        </w:rPr>
      </w:pPr>
    </w:p>
    <w:p w14:paraId="0CE39D2F" w14:textId="1311C6F4" w:rsidR="00005765" w:rsidRPr="00914330" w:rsidRDefault="00005765" w:rsidP="0090346A">
      <w:pPr>
        <w:jc w:val="both"/>
        <w:rPr>
          <w:lang w:val="ro-RO"/>
        </w:rPr>
      </w:pPr>
    </w:p>
    <w:p w14:paraId="2C0A3EEE" w14:textId="201D0475" w:rsidR="00005765" w:rsidRPr="00914330" w:rsidRDefault="00005765" w:rsidP="0090346A">
      <w:pPr>
        <w:jc w:val="both"/>
        <w:rPr>
          <w:lang w:val="ro-RO"/>
        </w:rPr>
      </w:pPr>
    </w:p>
    <w:p w14:paraId="71BEB187" w14:textId="3BAD8D7E" w:rsidR="00005765" w:rsidRPr="00914330" w:rsidRDefault="00005765" w:rsidP="0090346A">
      <w:pPr>
        <w:jc w:val="both"/>
        <w:rPr>
          <w:lang w:val="ro-RO"/>
        </w:rPr>
      </w:pPr>
    </w:p>
    <w:p w14:paraId="2E15FB05" w14:textId="77777777" w:rsidR="00BD0C74" w:rsidRPr="00914330" w:rsidRDefault="00BD0C74" w:rsidP="0090346A">
      <w:pPr>
        <w:jc w:val="both"/>
        <w:rPr>
          <w:lang w:val="ro-RO"/>
        </w:rPr>
      </w:pPr>
    </w:p>
    <w:p w14:paraId="72FEAEF7" w14:textId="77777777" w:rsidR="00BD0C74" w:rsidRPr="00914330" w:rsidRDefault="00BD0C74" w:rsidP="0090346A">
      <w:pPr>
        <w:jc w:val="both"/>
        <w:rPr>
          <w:lang w:val="ro-RO"/>
        </w:rPr>
      </w:pPr>
    </w:p>
    <w:p w14:paraId="504F5BF1" w14:textId="77777777" w:rsidR="00BD0C74" w:rsidRPr="00914330" w:rsidRDefault="00BD0C74" w:rsidP="0090346A">
      <w:pPr>
        <w:jc w:val="both"/>
        <w:rPr>
          <w:lang w:val="ro-RO"/>
        </w:rPr>
      </w:pPr>
    </w:p>
    <w:p w14:paraId="67ADA5E6" w14:textId="77777777" w:rsidR="00BD0C74" w:rsidRPr="00914330" w:rsidRDefault="00BD0C74" w:rsidP="0090346A">
      <w:pPr>
        <w:jc w:val="both"/>
        <w:rPr>
          <w:lang w:val="ro-RO"/>
        </w:rPr>
      </w:pPr>
    </w:p>
    <w:p w14:paraId="43433E1F" w14:textId="77777777" w:rsidR="00BD0C74" w:rsidRPr="00914330" w:rsidRDefault="00BD0C74" w:rsidP="0090346A">
      <w:pPr>
        <w:jc w:val="both"/>
        <w:rPr>
          <w:lang w:val="ro-RO"/>
        </w:rPr>
      </w:pPr>
    </w:p>
    <w:p w14:paraId="582AD12C" w14:textId="77777777" w:rsidR="00BD0C74" w:rsidRPr="00914330" w:rsidRDefault="00BD0C74" w:rsidP="0090346A">
      <w:pPr>
        <w:jc w:val="both"/>
        <w:rPr>
          <w:lang w:val="ro-RO"/>
        </w:rPr>
      </w:pPr>
    </w:p>
    <w:p w14:paraId="33BC26B8" w14:textId="77777777" w:rsidR="00BD0C74" w:rsidRPr="00914330" w:rsidRDefault="00BD0C74" w:rsidP="0090346A">
      <w:pPr>
        <w:jc w:val="both"/>
        <w:rPr>
          <w:lang w:val="ro-RO"/>
        </w:rPr>
      </w:pPr>
    </w:p>
    <w:p w14:paraId="79DC4E5A" w14:textId="77777777" w:rsidR="00953557" w:rsidRPr="00914330" w:rsidRDefault="00953557" w:rsidP="0090346A">
      <w:pPr>
        <w:jc w:val="both"/>
        <w:rPr>
          <w:lang w:val="ro-RO"/>
        </w:rPr>
      </w:pPr>
    </w:p>
    <w:p w14:paraId="5EFD18F4" w14:textId="77777777" w:rsidR="00B039FC" w:rsidRPr="00914330" w:rsidRDefault="00B039FC" w:rsidP="0090346A">
      <w:pPr>
        <w:jc w:val="both"/>
        <w:rPr>
          <w:lang w:val="ro-RO"/>
        </w:rPr>
      </w:pPr>
    </w:p>
    <w:p w14:paraId="548EB993" w14:textId="2C1B16CE" w:rsidR="000613B5" w:rsidRPr="000F4B94" w:rsidRDefault="000613B5" w:rsidP="000613B5">
      <w:pPr>
        <w:shd w:val="clear" w:color="auto" w:fill="FFFFFF"/>
        <w:jc w:val="right"/>
        <w:rPr>
          <w:b/>
          <w:bCs/>
          <w:sz w:val="28"/>
          <w:szCs w:val="28"/>
          <w:lang w:val="ro-RO"/>
        </w:rPr>
      </w:pPr>
      <w:r w:rsidRPr="000F4B94">
        <w:rPr>
          <w:b/>
          <w:bCs/>
          <w:sz w:val="28"/>
          <w:szCs w:val="28"/>
          <w:lang w:val="ro-RO" w:eastAsia="ro-RO"/>
        </w:rPr>
        <w:t>Anexa nr. 5</w:t>
      </w:r>
      <w:r w:rsidRPr="000F4B94">
        <w:rPr>
          <w:b/>
          <w:bCs/>
          <w:sz w:val="28"/>
          <w:szCs w:val="28"/>
          <w:lang w:val="ro-RO" w:eastAsia="ro-RO"/>
        </w:rPr>
        <w:br/>
        <w:t xml:space="preserve">la </w:t>
      </w:r>
      <w:r w:rsidRPr="000F4B94">
        <w:rPr>
          <w:b/>
          <w:bCs/>
          <w:sz w:val="28"/>
          <w:szCs w:val="28"/>
          <w:lang w:val="ro-RO"/>
        </w:rPr>
        <w:t xml:space="preserve">Regulamentul sanitar privind </w:t>
      </w:r>
    </w:p>
    <w:p w14:paraId="0272143A" w14:textId="59BDEA88" w:rsidR="000613B5" w:rsidRPr="000F4B94" w:rsidRDefault="000613B5" w:rsidP="000613B5">
      <w:pPr>
        <w:shd w:val="clear" w:color="auto" w:fill="FFFFFF"/>
        <w:spacing w:after="165"/>
        <w:ind w:left="-709"/>
        <w:jc w:val="right"/>
        <w:rPr>
          <w:b/>
          <w:bCs/>
          <w:sz w:val="28"/>
          <w:szCs w:val="28"/>
          <w:lang w:val="ro-RO" w:eastAsia="ro-RO"/>
        </w:rPr>
      </w:pPr>
      <w:r w:rsidRPr="000F4B94">
        <w:rPr>
          <w:b/>
          <w:bCs/>
          <w:sz w:val="28"/>
          <w:szCs w:val="28"/>
          <w:lang w:val="ro-RO"/>
        </w:rPr>
        <w:t xml:space="preserve">gestionarea calității apei </w:t>
      </w:r>
      <w:r w:rsidR="002D7793" w:rsidRPr="000F4B94">
        <w:rPr>
          <w:b/>
          <w:bCs/>
          <w:sz w:val="28"/>
          <w:szCs w:val="28"/>
          <w:lang w:val="ro-RO"/>
        </w:rPr>
        <w:t>de îmbăiere</w:t>
      </w:r>
    </w:p>
    <w:p w14:paraId="625F81BD" w14:textId="0501290C" w:rsidR="000613B5" w:rsidRPr="00914330" w:rsidRDefault="000613B5" w:rsidP="0090346A">
      <w:pPr>
        <w:jc w:val="both"/>
        <w:rPr>
          <w:lang w:val="ro-RO"/>
        </w:rPr>
      </w:pPr>
    </w:p>
    <w:p w14:paraId="47276BA1" w14:textId="4689083F" w:rsidR="00005765" w:rsidRPr="00914330" w:rsidRDefault="005610FB" w:rsidP="00106EC8">
      <w:pPr>
        <w:pStyle w:val="NormalWeb"/>
        <w:spacing w:before="240"/>
        <w:ind w:hanging="284"/>
        <w:jc w:val="center"/>
        <w:rPr>
          <w:b/>
          <w:bCs/>
          <w:shd w:val="clear" w:color="auto" w:fill="FFFFFF"/>
          <w:lang w:val="ro-RO"/>
        </w:rPr>
      </w:pPr>
      <w:r w:rsidRPr="00914330">
        <w:rPr>
          <w:b/>
          <w:bCs/>
          <w:shd w:val="clear" w:color="auto" w:fill="FFFFFF"/>
          <w:lang w:val="ro-RO"/>
        </w:rPr>
        <w:t xml:space="preserve">Simboluri </w:t>
      </w:r>
      <w:r w:rsidR="00BB2CB8" w:rsidRPr="00914330">
        <w:rPr>
          <w:b/>
          <w:bCs/>
          <w:shd w:val="clear" w:color="auto" w:fill="FFFFFF"/>
          <w:lang w:val="ro-RO"/>
        </w:rPr>
        <w:t xml:space="preserve">aplicate în scop de </w:t>
      </w:r>
      <w:r w:rsidRPr="00914330">
        <w:rPr>
          <w:b/>
          <w:bCs/>
          <w:shd w:val="clear" w:color="auto" w:fill="FFFFFF"/>
          <w:lang w:val="ro-RO"/>
        </w:rPr>
        <w:t xml:space="preserve">informare privind interzicerea sau </w:t>
      </w:r>
      <w:proofErr w:type="spellStart"/>
      <w:r w:rsidRPr="00914330">
        <w:rPr>
          <w:b/>
          <w:bCs/>
          <w:shd w:val="clear" w:color="auto" w:fill="FFFFFF"/>
          <w:lang w:val="ro-RO"/>
        </w:rPr>
        <w:t>nerecomandarea</w:t>
      </w:r>
      <w:proofErr w:type="spellEnd"/>
      <w:r w:rsidRPr="00914330">
        <w:rPr>
          <w:b/>
          <w:bCs/>
          <w:shd w:val="clear" w:color="auto" w:fill="FFFFFF"/>
          <w:lang w:val="ro-RO"/>
        </w:rPr>
        <w:t xml:space="preserve"> </w:t>
      </w:r>
      <w:r w:rsidR="002D7793" w:rsidRPr="00914330">
        <w:rPr>
          <w:b/>
          <w:bCs/>
          <w:shd w:val="clear" w:color="auto" w:fill="FFFFFF"/>
          <w:lang w:val="ro-RO"/>
        </w:rPr>
        <w:t>îmbăierii</w:t>
      </w:r>
    </w:p>
    <w:p w14:paraId="18906EBA" w14:textId="3EEE6AAD" w:rsidR="000613B5" w:rsidRPr="00914330" w:rsidRDefault="004C41DD" w:rsidP="00106EC8">
      <w:pPr>
        <w:jc w:val="both"/>
        <w:rPr>
          <w:lang w:val="ro-RO"/>
        </w:rPr>
      </w:pPr>
      <w:r w:rsidRPr="00914330">
        <w:rPr>
          <w:noProof/>
          <w:shd w:val="clear" w:color="auto" w:fill="FFFFFF"/>
          <w:lang w:val="ro-RO" w:eastAsia="en-US"/>
        </w:rPr>
        <w:drawing>
          <wp:anchor distT="0" distB="0" distL="114300" distR="114300" simplePos="0" relativeHeight="251629056" behindDoc="0" locked="0" layoutInCell="1" allowOverlap="1" wp14:anchorId="0ACFBE7A" wp14:editId="0DBB6855">
            <wp:simplePos x="0" y="0"/>
            <wp:positionH relativeFrom="column">
              <wp:posOffset>624840</wp:posOffset>
            </wp:positionH>
            <wp:positionV relativeFrom="paragraph">
              <wp:posOffset>140970</wp:posOffset>
            </wp:positionV>
            <wp:extent cx="3861435" cy="1590675"/>
            <wp:effectExtent l="0" t="0" r="5715" b="9525"/>
            <wp:wrapSquare wrapText="bothSides"/>
            <wp:docPr id="2" name="Изображение 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4" descr="IMG_257"/>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3861435" cy="1590675"/>
                    </a:xfrm>
                    <a:prstGeom prst="rect">
                      <a:avLst/>
                    </a:prstGeom>
                    <a:noFill/>
                    <a:ln w="9525">
                      <a:noFill/>
                    </a:ln>
                  </pic:spPr>
                </pic:pic>
              </a:graphicData>
            </a:graphic>
            <wp14:sizeRelH relativeFrom="margin">
              <wp14:pctWidth>0</wp14:pctWidth>
            </wp14:sizeRelH>
            <wp14:sizeRelV relativeFrom="margin">
              <wp14:pctHeight>0</wp14:pctHeight>
            </wp14:sizeRelV>
          </wp:anchor>
        </w:drawing>
      </w:r>
    </w:p>
    <w:p w14:paraId="7F9E5076" w14:textId="599186D4" w:rsidR="000613B5" w:rsidRPr="00914330" w:rsidRDefault="000613B5" w:rsidP="0090346A">
      <w:pPr>
        <w:jc w:val="both"/>
        <w:rPr>
          <w:lang w:val="ro-RO"/>
        </w:rPr>
      </w:pPr>
    </w:p>
    <w:p w14:paraId="477AA810" w14:textId="1F4628A6" w:rsidR="000613B5" w:rsidRPr="00914330" w:rsidRDefault="004C41DD" w:rsidP="0090346A">
      <w:pPr>
        <w:jc w:val="both"/>
        <w:rPr>
          <w:lang w:val="ro-RO"/>
        </w:rPr>
      </w:pPr>
      <w:r>
        <w:rPr>
          <w:noProof/>
          <w:lang w:val="ro-RO"/>
        </w:rPr>
        <mc:AlternateContent>
          <mc:Choice Requires="wps">
            <w:drawing>
              <wp:anchor distT="0" distB="0" distL="114300" distR="114300" simplePos="0" relativeHeight="251702784" behindDoc="0" locked="0" layoutInCell="1" allowOverlap="1" wp14:anchorId="08363DEF" wp14:editId="391D487C">
                <wp:simplePos x="0" y="0"/>
                <wp:positionH relativeFrom="column">
                  <wp:posOffset>2449195</wp:posOffset>
                </wp:positionH>
                <wp:positionV relativeFrom="paragraph">
                  <wp:posOffset>80011</wp:posOffset>
                </wp:positionV>
                <wp:extent cx="1476375" cy="914400"/>
                <wp:effectExtent l="0" t="0" r="28575" b="19050"/>
                <wp:wrapNone/>
                <wp:docPr id="846426682" name="Dreptunghi 1"/>
                <wp:cNvGraphicFramePr/>
                <a:graphic xmlns:a="http://schemas.openxmlformats.org/drawingml/2006/main">
                  <a:graphicData uri="http://schemas.microsoft.com/office/word/2010/wordprocessingShape">
                    <wps:wsp>
                      <wps:cNvSpPr/>
                      <wps:spPr>
                        <a:xfrm>
                          <a:off x="0" y="0"/>
                          <a:ext cx="1476375" cy="9144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4F99963" w14:textId="6B79AE94" w:rsidR="004C41DD" w:rsidRPr="004C41DD" w:rsidRDefault="004C41DD" w:rsidP="004C41DD">
                            <w:pPr>
                              <w:rPr>
                                <w:b/>
                                <w:bCs/>
                                <w:color w:val="000000" w:themeColor="text1"/>
                                <w:lang w:val="ro-MD"/>
                              </w:rPr>
                            </w:pPr>
                            <w:r w:rsidRPr="004C41DD">
                              <w:rPr>
                                <w:b/>
                                <w:bCs/>
                                <w:color w:val="000000" w:themeColor="text1"/>
                                <w:lang w:val="ro-MD"/>
                              </w:rPr>
                              <w:t>Îmbăierea interzisă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363DEF" id="Dreptunghi 1" o:spid="_x0000_s1026" style="position:absolute;left:0;text-align:left;margin-left:192.85pt;margin-top:6.3pt;width:116.25pt;height:1in;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" fillcolor="white [3212]" strokecolor="white [3212]" strokeweight="2pt">
                <v:textbox>
                  <w:txbxContent>
                    <w:p w14:paraId="14F99963" w14:textId="6B79AE94" w:rsidR="004C41DD" w:rsidRPr="004C41DD" w:rsidRDefault="004C41DD" w:rsidP="004C41DD">
                      <w:pPr>
                        <w:rPr>
                          <w:b/>
                          <w:bCs/>
                          <w:color w:val="000000" w:themeColor="text1"/>
                          <w:lang w:val="ro-MD"/>
                        </w:rPr>
                      </w:pPr>
                      <w:r w:rsidRPr="004C41DD">
                        <w:rPr>
                          <w:b/>
                          <w:bCs/>
                          <w:color w:val="000000" w:themeColor="text1"/>
                          <w:lang w:val="ro-MD"/>
                        </w:rPr>
                        <w:t>Îmbăierea interzisă</w:t>
                      </w:r>
                    </w:p>
                  </w:txbxContent>
                </v:textbox>
              </v:rect>
            </w:pict>
          </mc:Fallback>
        </mc:AlternateContent>
      </w:r>
    </w:p>
    <w:p w14:paraId="37516F7F" w14:textId="5A9DA251" w:rsidR="000613B5" w:rsidRPr="00914330" w:rsidRDefault="000613B5" w:rsidP="0090346A">
      <w:pPr>
        <w:jc w:val="both"/>
        <w:rPr>
          <w:lang w:val="ro-RO"/>
        </w:rPr>
      </w:pPr>
    </w:p>
    <w:p w14:paraId="108EA6CE" w14:textId="1C62E8EA" w:rsidR="000613B5" w:rsidRPr="00914330" w:rsidRDefault="000613B5" w:rsidP="0090346A">
      <w:pPr>
        <w:jc w:val="both"/>
        <w:rPr>
          <w:lang w:val="ro-RO"/>
        </w:rPr>
      </w:pPr>
    </w:p>
    <w:p w14:paraId="0D0BA6E1" w14:textId="77777777" w:rsidR="00005765" w:rsidRPr="00914330" w:rsidRDefault="00005765" w:rsidP="0090346A">
      <w:pPr>
        <w:jc w:val="both"/>
        <w:rPr>
          <w:noProof/>
          <w:shd w:val="clear" w:color="auto" w:fill="FFFFFF"/>
          <w:lang w:val="ro-RO"/>
        </w:rPr>
      </w:pPr>
    </w:p>
    <w:p w14:paraId="0ED25850" w14:textId="7CAD4BE9" w:rsidR="00005765" w:rsidRPr="00914330" w:rsidRDefault="00005765" w:rsidP="0090346A">
      <w:pPr>
        <w:jc w:val="both"/>
        <w:rPr>
          <w:noProof/>
          <w:shd w:val="clear" w:color="auto" w:fill="FFFFFF"/>
          <w:lang w:val="ro-RO"/>
        </w:rPr>
      </w:pPr>
    </w:p>
    <w:p w14:paraId="352A32DB" w14:textId="77777777" w:rsidR="00005765" w:rsidRPr="00914330" w:rsidRDefault="00005765" w:rsidP="0090346A">
      <w:pPr>
        <w:jc w:val="both"/>
        <w:rPr>
          <w:noProof/>
          <w:shd w:val="clear" w:color="auto" w:fill="FFFFFF"/>
          <w:lang w:val="ro-RO"/>
        </w:rPr>
      </w:pPr>
    </w:p>
    <w:p w14:paraId="72BF1724" w14:textId="77777777" w:rsidR="00005765" w:rsidRPr="00914330" w:rsidRDefault="00005765" w:rsidP="0090346A">
      <w:pPr>
        <w:jc w:val="both"/>
        <w:rPr>
          <w:noProof/>
          <w:shd w:val="clear" w:color="auto" w:fill="FFFFFF"/>
          <w:lang w:val="ro-RO"/>
        </w:rPr>
      </w:pPr>
    </w:p>
    <w:p w14:paraId="7F69ABAD" w14:textId="77777777" w:rsidR="00005765" w:rsidRPr="00914330" w:rsidRDefault="00005765" w:rsidP="0090346A">
      <w:pPr>
        <w:jc w:val="both"/>
        <w:rPr>
          <w:noProof/>
          <w:shd w:val="clear" w:color="auto" w:fill="FFFFFF"/>
          <w:lang w:val="ro-RO"/>
        </w:rPr>
      </w:pPr>
    </w:p>
    <w:p w14:paraId="1DA85D68" w14:textId="27E7B724" w:rsidR="000613B5" w:rsidRPr="00914330" w:rsidRDefault="00BB2CB8" w:rsidP="0090346A">
      <w:pPr>
        <w:jc w:val="both"/>
        <w:rPr>
          <w:lang w:val="ro-RO"/>
        </w:rPr>
      </w:pPr>
      <w:r w:rsidRPr="00914330">
        <w:rPr>
          <w:noProof/>
          <w:shd w:val="clear" w:color="auto" w:fill="FFFFFF"/>
          <w:lang w:val="ro-RO" w:eastAsia="en-US"/>
        </w:rPr>
        <w:drawing>
          <wp:anchor distT="0" distB="0" distL="114300" distR="114300" simplePos="0" relativeHeight="251624960" behindDoc="0" locked="0" layoutInCell="1" allowOverlap="1" wp14:anchorId="39B682E8" wp14:editId="5899FED4">
            <wp:simplePos x="0" y="0"/>
            <wp:positionH relativeFrom="column">
              <wp:posOffset>638810</wp:posOffset>
            </wp:positionH>
            <wp:positionV relativeFrom="paragraph">
              <wp:posOffset>150495</wp:posOffset>
            </wp:positionV>
            <wp:extent cx="3861435" cy="1590675"/>
            <wp:effectExtent l="0" t="0" r="5715" b="9525"/>
            <wp:wrapSquare wrapText="bothSides"/>
            <wp:docPr id="1" name="Изображение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3" descr="IMG_256"/>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861435" cy="1590675"/>
                    </a:xfrm>
                    <a:prstGeom prst="rect">
                      <a:avLst/>
                    </a:prstGeom>
                    <a:noFill/>
                    <a:ln w="9525">
                      <a:noFill/>
                    </a:ln>
                  </pic:spPr>
                </pic:pic>
              </a:graphicData>
            </a:graphic>
            <wp14:sizeRelH relativeFrom="margin">
              <wp14:pctWidth>0</wp14:pctWidth>
            </wp14:sizeRelH>
            <wp14:sizeRelV relativeFrom="margin">
              <wp14:pctHeight>0</wp14:pctHeight>
            </wp14:sizeRelV>
          </wp:anchor>
        </w:drawing>
      </w:r>
    </w:p>
    <w:p w14:paraId="23771856" w14:textId="4888B536" w:rsidR="000613B5" w:rsidRPr="00914330" w:rsidRDefault="000613B5" w:rsidP="0090346A">
      <w:pPr>
        <w:jc w:val="both"/>
        <w:rPr>
          <w:lang w:val="ro-RO"/>
        </w:rPr>
      </w:pPr>
    </w:p>
    <w:p w14:paraId="6EDA6487" w14:textId="4DC44563" w:rsidR="000613B5" w:rsidRPr="00914330" w:rsidRDefault="000613B5" w:rsidP="0090346A">
      <w:pPr>
        <w:jc w:val="both"/>
        <w:rPr>
          <w:lang w:val="ro-RO"/>
        </w:rPr>
      </w:pPr>
    </w:p>
    <w:p w14:paraId="44A4C7BD" w14:textId="3879207F" w:rsidR="000613B5" w:rsidRPr="00914330" w:rsidRDefault="004C41DD" w:rsidP="0090346A">
      <w:pPr>
        <w:jc w:val="both"/>
        <w:rPr>
          <w:lang w:val="ro-RO"/>
        </w:rPr>
      </w:pPr>
      <w:r>
        <w:rPr>
          <w:noProof/>
          <w:lang w:val="ro-RO"/>
        </w:rPr>
        <mc:AlternateContent>
          <mc:Choice Requires="wps">
            <w:drawing>
              <wp:anchor distT="0" distB="0" distL="114300" distR="114300" simplePos="0" relativeHeight="251703808" behindDoc="0" locked="0" layoutInCell="1" allowOverlap="1" wp14:anchorId="19E073D1" wp14:editId="3AF060BE">
                <wp:simplePos x="0" y="0"/>
                <wp:positionH relativeFrom="column">
                  <wp:posOffset>2411095</wp:posOffset>
                </wp:positionH>
                <wp:positionV relativeFrom="paragraph">
                  <wp:posOffset>95885</wp:posOffset>
                </wp:positionV>
                <wp:extent cx="1914525" cy="533400"/>
                <wp:effectExtent l="0" t="0" r="28575" b="19050"/>
                <wp:wrapNone/>
                <wp:docPr id="612354341" name="Dreptunghi 3"/>
                <wp:cNvGraphicFramePr/>
                <a:graphic xmlns:a="http://schemas.openxmlformats.org/drawingml/2006/main">
                  <a:graphicData uri="http://schemas.microsoft.com/office/word/2010/wordprocessingShape">
                    <wps:wsp>
                      <wps:cNvSpPr/>
                      <wps:spPr>
                        <a:xfrm>
                          <a:off x="0" y="0"/>
                          <a:ext cx="1914525" cy="5334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942CF28" w14:textId="6D161FB4" w:rsidR="004C41DD" w:rsidRPr="004C41DD" w:rsidRDefault="004C41DD" w:rsidP="004C41DD">
                            <w:pPr>
                              <w:jc w:val="center"/>
                              <w:rPr>
                                <w:b/>
                                <w:bCs/>
                                <w:lang w:val="ro-MD"/>
                              </w:rPr>
                            </w:pPr>
                            <w:r w:rsidRPr="004C41DD">
                              <w:rPr>
                                <w:b/>
                                <w:bCs/>
                                <w:color w:val="000000" w:themeColor="text1"/>
                                <w:lang w:val="ro-MD"/>
                              </w:rPr>
                              <w:t>Îmbăiere</w:t>
                            </w:r>
                            <w:r w:rsidR="00A56D2C">
                              <w:rPr>
                                <w:b/>
                                <w:bCs/>
                                <w:color w:val="000000" w:themeColor="text1"/>
                                <w:lang w:val="ro-MD"/>
                              </w:rPr>
                              <w:t>a</w:t>
                            </w:r>
                            <w:r w:rsidRPr="004C41DD">
                              <w:rPr>
                                <w:b/>
                                <w:bCs/>
                                <w:color w:val="000000" w:themeColor="text1"/>
                                <w:lang w:val="ro-MD"/>
                              </w:rPr>
                              <w:t xml:space="preserve"> </w:t>
                            </w:r>
                            <w:proofErr w:type="spellStart"/>
                            <w:r w:rsidRPr="004C41DD">
                              <w:rPr>
                                <w:b/>
                                <w:bCs/>
                                <w:color w:val="000000" w:themeColor="text1"/>
                                <w:lang w:val="ro-MD"/>
                              </w:rPr>
                              <w:t>nerecomanda</w:t>
                            </w:r>
                            <w:r>
                              <w:rPr>
                                <w:b/>
                                <w:bCs/>
                                <w:color w:val="000000" w:themeColor="text1"/>
                                <w:lang w:val="ro-MD"/>
                              </w:rPr>
                              <w:t>tă</w:t>
                            </w:r>
                            <w:r w:rsidRPr="004C41DD">
                              <w:rPr>
                                <w:b/>
                                <w:bCs/>
                                <w:lang w:val="ro-MD"/>
                              </w:rPr>
                              <w:t>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E073D1" id="Dreptunghi 3" o:spid="_x0000_s1027" style="position:absolute;left:0;text-align:left;margin-left:189.85pt;margin-top:7.55pt;width:150.75pt;height:42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" fillcolor="white [3212]" strokecolor="white [3212]" strokeweight="2pt">
                <v:textbox>
                  <w:txbxContent>
                    <w:p w14:paraId="5942CF28" w14:textId="6D161FB4" w:rsidR="004C41DD" w:rsidRPr="004C41DD" w:rsidRDefault="004C41DD" w:rsidP="004C41DD">
                      <w:pPr>
                        <w:jc w:val="center"/>
                        <w:rPr>
                          <w:b/>
                          <w:bCs/>
                          <w:lang w:val="ro-MD"/>
                        </w:rPr>
                      </w:pPr>
                      <w:r w:rsidRPr="004C41DD">
                        <w:rPr>
                          <w:b/>
                          <w:bCs/>
                          <w:color w:val="000000" w:themeColor="text1"/>
                          <w:lang w:val="ro-MD"/>
                        </w:rPr>
                        <w:t>Îmbăiere</w:t>
                      </w:r>
                      <w:r w:rsidR="00A56D2C">
                        <w:rPr>
                          <w:b/>
                          <w:bCs/>
                          <w:color w:val="000000" w:themeColor="text1"/>
                          <w:lang w:val="ro-MD"/>
                        </w:rPr>
                        <w:t>a</w:t>
                      </w:r>
                      <w:r w:rsidRPr="004C41DD">
                        <w:rPr>
                          <w:b/>
                          <w:bCs/>
                          <w:color w:val="000000" w:themeColor="text1"/>
                          <w:lang w:val="ro-MD"/>
                        </w:rPr>
                        <w:t xml:space="preserve"> </w:t>
                      </w:r>
                      <w:proofErr w:type="spellStart"/>
                      <w:r w:rsidRPr="004C41DD">
                        <w:rPr>
                          <w:b/>
                          <w:bCs/>
                          <w:color w:val="000000" w:themeColor="text1"/>
                          <w:lang w:val="ro-MD"/>
                        </w:rPr>
                        <w:t>nerecomanda</w:t>
                      </w:r>
                      <w:r>
                        <w:rPr>
                          <w:b/>
                          <w:bCs/>
                          <w:color w:val="000000" w:themeColor="text1"/>
                          <w:lang w:val="ro-MD"/>
                        </w:rPr>
                        <w:t>tă</w:t>
                      </w:r>
                      <w:r w:rsidRPr="004C41DD">
                        <w:rPr>
                          <w:b/>
                          <w:bCs/>
                          <w:lang w:val="ro-MD"/>
                        </w:rPr>
                        <w:t>i</w:t>
                      </w:r>
                      <w:proofErr w:type="spellEnd"/>
                    </w:p>
                  </w:txbxContent>
                </v:textbox>
              </v:rect>
            </w:pict>
          </mc:Fallback>
        </mc:AlternateContent>
      </w:r>
    </w:p>
    <w:p w14:paraId="1C1BCD56" w14:textId="71A122AC" w:rsidR="000613B5" w:rsidRPr="00914330" w:rsidRDefault="000613B5" w:rsidP="0090346A">
      <w:pPr>
        <w:jc w:val="both"/>
        <w:rPr>
          <w:lang w:val="ro-RO"/>
        </w:rPr>
      </w:pPr>
    </w:p>
    <w:p w14:paraId="7C977784" w14:textId="6C0B4C18" w:rsidR="00BB2CB8" w:rsidRPr="00914330" w:rsidRDefault="00BB2CB8" w:rsidP="005610FB">
      <w:pPr>
        <w:pStyle w:val="NormalWeb"/>
        <w:spacing w:before="240" w:after="120"/>
        <w:rPr>
          <w:b/>
          <w:bCs/>
          <w:shd w:val="clear" w:color="auto" w:fill="FFFFFF"/>
          <w:lang w:val="ro-RO"/>
        </w:rPr>
      </w:pPr>
    </w:p>
    <w:p w14:paraId="632C6E28" w14:textId="77777777" w:rsidR="00005765" w:rsidRPr="00914330" w:rsidRDefault="00005765" w:rsidP="00BB2CB8">
      <w:pPr>
        <w:pStyle w:val="NormalWeb"/>
        <w:spacing w:before="240" w:after="120"/>
        <w:jc w:val="center"/>
        <w:rPr>
          <w:b/>
          <w:bCs/>
          <w:shd w:val="clear" w:color="auto" w:fill="FFFFFF"/>
          <w:lang w:val="ro-RO"/>
        </w:rPr>
      </w:pPr>
    </w:p>
    <w:p w14:paraId="71E4CFD5" w14:textId="77777777" w:rsidR="00005765" w:rsidRPr="00914330" w:rsidRDefault="00005765" w:rsidP="00005765">
      <w:pPr>
        <w:pStyle w:val="NormalWeb"/>
        <w:spacing w:before="240" w:after="120"/>
        <w:ind w:firstLine="0"/>
        <w:rPr>
          <w:b/>
          <w:bCs/>
          <w:shd w:val="clear" w:color="auto" w:fill="FFFFFF"/>
          <w:lang w:val="ro-RO"/>
        </w:rPr>
      </w:pPr>
    </w:p>
    <w:p w14:paraId="2DBABBFD" w14:textId="77777777" w:rsidR="00106EC8" w:rsidRPr="00914330" w:rsidRDefault="00106EC8" w:rsidP="002D7793">
      <w:pPr>
        <w:pStyle w:val="NormalWeb"/>
        <w:spacing w:before="240" w:after="120"/>
        <w:ind w:firstLine="0"/>
        <w:rPr>
          <w:b/>
          <w:bCs/>
          <w:shd w:val="clear" w:color="auto" w:fill="FFFFFF"/>
          <w:lang w:val="ro-RO"/>
        </w:rPr>
      </w:pPr>
    </w:p>
    <w:p w14:paraId="50578225" w14:textId="320CEBDA" w:rsidR="00BB2CB8" w:rsidRPr="00914330" w:rsidRDefault="005610FB" w:rsidP="00106EC8">
      <w:pPr>
        <w:pStyle w:val="NormalWeb"/>
        <w:spacing w:before="240"/>
        <w:ind w:firstLine="0"/>
        <w:rPr>
          <w:b/>
          <w:bCs/>
          <w:shd w:val="clear" w:color="auto" w:fill="FFFFFF"/>
          <w:lang w:val="ro-RO"/>
        </w:rPr>
      </w:pPr>
      <w:r w:rsidRPr="00914330">
        <w:rPr>
          <w:b/>
          <w:bCs/>
          <w:shd w:val="clear" w:color="auto" w:fill="FFFFFF"/>
          <w:lang w:val="ro-RO"/>
        </w:rPr>
        <w:t xml:space="preserve">Simboluri având drept scop informarea privind clasificarea apei </w:t>
      </w:r>
      <w:r w:rsidR="002D7793" w:rsidRPr="00914330">
        <w:rPr>
          <w:b/>
          <w:bCs/>
          <w:shd w:val="clear" w:color="auto" w:fill="FFFFFF"/>
          <w:lang w:val="ro-RO"/>
        </w:rPr>
        <w:t>de îmbăiere</w:t>
      </w:r>
    </w:p>
    <w:p w14:paraId="4DBC224C" w14:textId="52D3C943" w:rsidR="000613B5" w:rsidRPr="00914330" w:rsidRDefault="000956F8" w:rsidP="00106EC8">
      <w:pPr>
        <w:jc w:val="both"/>
        <w:rPr>
          <w:lang w:val="ro-RO"/>
        </w:rPr>
      </w:pPr>
      <w:r w:rsidRPr="00914330">
        <w:rPr>
          <w:noProof/>
          <w:shd w:val="clear" w:color="auto" w:fill="FFFFFF"/>
          <w:lang w:val="ro-RO" w:eastAsia="en-US"/>
        </w:rPr>
        <w:drawing>
          <wp:anchor distT="0" distB="0" distL="114300" distR="114300" simplePos="0" relativeHeight="251701760" behindDoc="0" locked="0" layoutInCell="1" allowOverlap="1" wp14:anchorId="189D8EB6" wp14:editId="4F27030C">
            <wp:simplePos x="0" y="0"/>
            <wp:positionH relativeFrom="page">
              <wp:posOffset>1922780</wp:posOffset>
            </wp:positionH>
            <wp:positionV relativeFrom="paragraph">
              <wp:posOffset>173990</wp:posOffset>
            </wp:positionV>
            <wp:extent cx="3943350" cy="1588135"/>
            <wp:effectExtent l="0" t="0" r="0" b="0"/>
            <wp:wrapNone/>
            <wp:docPr id="3" name="Изображение 5"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5" descr="IMG_258"/>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3943350" cy="1588135"/>
                    </a:xfrm>
                    <a:prstGeom prst="rect">
                      <a:avLst/>
                    </a:prstGeom>
                    <a:noFill/>
                    <a:ln w="9525">
                      <a:noFill/>
                    </a:ln>
                  </pic:spPr>
                </pic:pic>
              </a:graphicData>
            </a:graphic>
            <wp14:sizeRelH relativeFrom="page">
              <wp14:pctWidth>0</wp14:pctWidth>
            </wp14:sizeRelH>
            <wp14:sizeRelV relativeFrom="page">
              <wp14:pctHeight>0</wp14:pctHeight>
            </wp14:sizeRelV>
          </wp:anchor>
        </w:drawing>
      </w:r>
    </w:p>
    <w:p w14:paraId="58EA5B84" w14:textId="5A7B9A1A" w:rsidR="000613B5" w:rsidRPr="00914330" w:rsidRDefault="000613B5" w:rsidP="0090346A">
      <w:pPr>
        <w:jc w:val="both"/>
        <w:rPr>
          <w:lang w:val="ro-RO"/>
        </w:rPr>
      </w:pPr>
    </w:p>
    <w:p w14:paraId="09865D20" w14:textId="6C373BA8" w:rsidR="000613B5" w:rsidRPr="00914330" w:rsidRDefault="000956F8" w:rsidP="0090346A">
      <w:pPr>
        <w:jc w:val="both"/>
        <w:rPr>
          <w:lang w:val="ro-RO"/>
        </w:rPr>
      </w:pPr>
      <w:r>
        <w:rPr>
          <w:noProof/>
          <w:lang w:val="ro-RO"/>
        </w:rPr>
        <mc:AlternateContent>
          <mc:Choice Requires="wps">
            <w:drawing>
              <wp:anchor distT="0" distB="0" distL="114300" distR="114300" simplePos="0" relativeHeight="251704832" behindDoc="0" locked="0" layoutInCell="1" allowOverlap="1" wp14:anchorId="48D29242" wp14:editId="0318B75C">
                <wp:simplePos x="0" y="0"/>
                <wp:positionH relativeFrom="column">
                  <wp:posOffset>2620645</wp:posOffset>
                </wp:positionH>
                <wp:positionV relativeFrom="paragraph">
                  <wp:posOffset>33020</wp:posOffset>
                </wp:positionV>
                <wp:extent cx="1714500" cy="457200"/>
                <wp:effectExtent l="0" t="0" r="0" b="0"/>
                <wp:wrapNone/>
                <wp:docPr id="1557264869" name="Dreptunghi 4"/>
                <wp:cNvGraphicFramePr/>
                <a:graphic xmlns:a="http://schemas.openxmlformats.org/drawingml/2006/main">
                  <a:graphicData uri="http://schemas.microsoft.com/office/word/2010/wordprocessingShape">
                    <wps:wsp>
                      <wps:cNvSpPr/>
                      <wps:spPr>
                        <a:xfrm>
                          <a:off x="0" y="0"/>
                          <a:ext cx="1714500" cy="4572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FFE515D" w14:textId="0A719B40" w:rsidR="000956F8" w:rsidRPr="000956F8" w:rsidRDefault="000956F8" w:rsidP="000956F8">
                            <w:pPr>
                              <w:jc w:val="center"/>
                              <w:rPr>
                                <w:b/>
                                <w:bCs/>
                                <w:color w:val="000000" w:themeColor="text1"/>
                                <w:lang w:val="ro-MD"/>
                              </w:rPr>
                            </w:pPr>
                            <w:r w:rsidRPr="000956F8">
                              <w:rPr>
                                <w:b/>
                                <w:bCs/>
                                <w:color w:val="000000" w:themeColor="text1"/>
                                <w:lang w:val="ro-MD"/>
                              </w:rPr>
                              <w:t>Calitate excelentă a apei pentru îmbăiere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29242" id="Dreptunghi 4" o:spid="_x0000_s1028" style="position:absolute;left:0;text-align:left;margin-left:206.35pt;margin-top:2.6pt;width:135pt;height:36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" fillcolor="white [3212]" stroked="f" strokeweight="2pt">
                <v:textbox>
                  <w:txbxContent>
                    <w:p w14:paraId="4FFE515D" w14:textId="0A719B40" w:rsidR="000956F8" w:rsidRPr="000956F8" w:rsidRDefault="000956F8" w:rsidP="000956F8">
                      <w:pPr>
                        <w:jc w:val="center"/>
                        <w:rPr>
                          <w:b/>
                          <w:bCs/>
                          <w:color w:val="000000" w:themeColor="text1"/>
                          <w:lang w:val="ro-MD"/>
                        </w:rPr>
                      </w:pPr>
                      <w:r w:rsidRPr="000956F8">
                        <w:rPr>
                          <w:b/>
                          <w:bCs/>
                          <w:color w:val="000000" w:themeColor="text1"/>
                          <w:lang w:val="ro-MD"/>
                        </w:rPr>
                        <w:t>Calitate excelentă a apei pentru îmbăiere</w:t>
                      </w:r>
                    </w:p>
                  </w:txbxContent>
                </v:textbox>
              </v:rect>
            </w:pict>
          </mc:Fallback>
        </mc:AlternateContent>
      </w:r>
    </w:p>
    <w:p w14:paraId="1C08C11E" w14:textId="661C7166" w:rsidR="000613B5" w:rsidRPr="00914330" w:rsidRDefault="000613B5" w:rsidP="0090346A">
      <w:pPr>
        <w:jc w:val="both"/>
        <w:rPr>
          <w:lang w:val="ro-RO"/>
        </w:rPr>
      </w:pPr>
    </w:p>
    <w:p w14:paraId="7000E999" w14:textId="79E93E34" w:rsidR="00005765" w:rsidRPr="00914330" w:rsidRDefault="00005765" w:rsidP="0090346A">
      <w:pPr>
        <w:jc w:val="both"/>
        <w:rPr>
          <w:noProof/>
          <w:shd w:val="clear" w:color="auto" w:fill="FFFFFF"/>
          <w:lang w:val="ro-RO"/>
        </w:rPr>
      </w:pPr>
    </w:p>
    <w:p w14:paraId="41136FE7" w14:textId="77777777" w:rsidR="00005765" w:rsidRPr="00914330" w:rsidRDefault="00005765" w:rsidP="0090346A">
      <w:pPr>
        <w:jc w:val="both"/>
        <w:rPr>
          <w:noProof/>
          <w:shd w:val="clear" w:color="auto" w:fill="FFFFFF"/>
          <w:lang w:val="ro-RO"/>
        </w:rPr>
      </w:pPr>
    </w:p>
    <w:p w14:paraId="4A21BC52" w14:textId="0BBF8DE7" w:rsidR="00005765" w:rsidRPr="00914330" w:rsidRDefault="00005765" w:rsidP="0090346A">
      <w:pPr>
        <w:jc w:val="both"/>
        <w:rPr>
          <w:noProof/>
          <w:shd w:val="clear" w:color="auto" w:fill="FFFFFF"/>
          <w:lang w:val="ro-RO"/>
        </w:rPr>
      </w:pPr>
    </w:p>
    <w:p w14:paraId="0DBE90CE" w14:textId="5E668868" w:rsidR="00005765" w:rsidRPr="00914330" w:rsidRDefault="00005765" w:rsidP="0090346A">
      <w:pPr>
        <w:jc w:val="both"/>
        <w:rPr>
          <w:noProof/>
          <w:shd w:val="clear" w:color="auto" w:fill="FFFFFF"/>
          <w:lang w:val="ro-RO"/>
        </w:rPr>
      </w:pPr>
    </w:p>
    <w:p w14:paraId="5A8DFF7F" w14:textId="77777777" w:rsidR="00005765" w:rsidRPr="00914330" w:rsidRDefault="00005765" w:rsidP="0090346A">
      <w:pPr>
        <w:jc w:val="both"/>
        <w:rPr>
          <w:noProof/>
          <w:shd w:val="clear" w:color="auto" w:fill="FFFFFF"/>
          <w:lang w:val="ro-RO"/>
        </w:rPr>
      </w:pPr>
    </w:p>
    <w:p w14:paraId="60520379" w14:textId="77777777" w:rsidR="00005765" w:rsidRPr="00914330" w:rsidRDefault="00005765" w:rsidP="0090346A">
      <w:pPr>
        <w:jc w:val="both"/>
        <w:rPr>
          <w:noProof/>
          <w:shd w:val="clear" w:color="auto" w:fill="FFFFFF"/>
          <w:lang w:val="ro-RO"/>
        </w:rPr>
      </w:pPr>
    </w:p>
    <w:p w14:paraId="7CD33988" w14:textId="77777777" w:rsidR="00005765" w:rsidRPr="00914330" w:rsidRDefault="00005765" w:rsidP="0090346A">
      <w:pPr>
        <w:jc w:val="both"/>
        <w:rPr>
          <w:noProof/>
          <w:shd w:val="clear" w:color="auto" w:fill="FFFFFF"/>
          <w:lang w:val="ro-RO"/>
        </w:rPr>
      </w:pPr>
    </w:p>
    <w:p w14:paraId="623B8B93" w14:textId="77777777" w:rsidR="00005765" w:rsidRPr="00914330" w:rsidRDefault="00005765" w:rsidP="0090346A">
      <w:pPr>
        <w:jc w:val="both"/>
        <w:rPr>
          <w:noProof/>
          <w:shd w:val="clear" w:color="auto" w:fill="FFFFFF"/>
          <w:lang w:val="ro-RO"/>
        </w:rPr>
      </w:pPr>
    </w:p>
    <w:p w14:paraId="73B72BF4" w14:textId="666A7663" w:rsidR="00005765" w:rsidRPr="00914330" w:rsidRDefault="002D7793" w:rsidP="0090346A">
      <w:pPr>
        <w:jc w:val="both"/>
        <w:rPr>
          <w:noProof/>
          <w:shd w:val="clear" w:color="auto" w:fill="FFFFFF"/>
          <w:lang w:val="ro-RO"/>
        </w:rPr>
      </w:pPr>
      <w:r w:rsidRPr="00914330">
        <w:rPr>
          <w:noProof/>
          <w:shd w:val="clear" w:color="auto" w:fill="FFFFFF"/>
          <w:lang w:val="ro-RO" w:eastAsia="en-US"/>
        </w:rPr>
        <w:lastRenderedPageBreak/>
        <w:drawing>
          <wp:anchor distT="0" distB="0" distL="114300" distR="114300" simplePos="0" relativeHeight="251641344" behindDoc="0" locked="0" layoutInCell="1" allowOverlap="1" wp14:anchorId="7AE8CEA3" wp14:editId="229D27D0">
            <wp:simplePos x="0" y="0"/>
            <wp:positionH relativeFrom="column">
              <wp:posOffset>641985</wp:posOffset>
            </wp:positionH>
            <wp:positionV relativeFrom="paragraph">
              <wp:posOffset>28575</wp:posOffset>
            </wp:positionV>
            <wp:extent cx="3990975" cy="1588135"/>
            <wp:effectExtent l="0" t="0" r="9525" b="0"/>
            <wp:wrapSquare wrapText="bothSides"/>
            <wp:docPr id="4" name="Изображение 6"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6" descr="IMG_259"/>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3990975" cy="1588135"/>
                    </a:xfrm>
                    <a:prstGeom prst="rect">
                      <a:avLst/>
                    </a:prstGeom>
                    <a:noFill/>
                    <a:ln w="9525">
                      <a:noFill/>
                    </a:ln>
                  </pic:spPr>
                </pic:pic>
              </a:graphicData>
            </a:graphic>
            <wp14:sizeRelH relativeFrom="margin">
              <wp14:pctWidth>0</wp14:pctWidth>
            </wp14:sizeRelH>
            <wp14:sizeRelV relativeFrom="margin">
              <wp14:pctHeight>0</wp14:pctHeight>
            </wp14:sizeRelV>
          </wp:anchor>
        </w:drawing>
      </w:r>
    </w:p>
    <w:p w14:paraId="01A86899" w14:textId="33879892" w:rsidR="00005765" w:rsidRPr="00914330" w:rsidRDefault="00A56D2C" w:rsidP="0090346A">
      <w:pPr>
        <w:jc w:val="both"/>
        <w:rPr>
          <w:noProof/>
          <w:shd w:val="clear" w:color="auto" w:fill="FFFFFF"/>
          <w:lang w:val="ro-RO"/>
        </w:rPr>
      </w:pPr>
      <w:r>
        <w:rPr>
          <w:noProof/>
          <w:lang w:val="ro-RO"/>
        </w:rPr>
        <mc:AlternateContent>
          <mc:Choice Requires="wps">
            <w:drawing>
              <wp:anchor distT="0" distB="0" distL="114300" distR="114300" simplePos="0" relativeHeight="251705856" behindDoc="0" locked="0" layoutInCell="1" allowOverlap="1" wp14:anchorId="71F561F6" wp14:editId="5C651045">
                <wp:simplePos x="0" y="0"/>
                <wp:positionH relativeFrom="column">
                  <wp:posOffset>2563495</wp:posOffset>
                </wp:positionH>
                <wp:positionV relativeFrom="paragraph">
                  <wp:posOffset>9525</wp:posOffset>
                </wp:positionV>
                <wp:extent cx="1962150" cy="495300"/>
                <wp:effectExtent l="0" t="0" r="0" b="0"/>
                <wp:wrapNone/>
                <wp:docPr id="1200060097" name="Dreptunghi 5"/>
                <wp:cNvGraphicFramePr/>
                <a:graphic xmlns:a="http://schemas.openxmlformats.org/drawingml/2006/main">
                  <a:graphicData uri="http://schemas.microsoft.com/office/word/2010/wordprocessingShape">
                    <wps:wsp>
                      <wps:cNvSpPr/>
                      <wps:spPr>
                        <a:xfrm>
                          <a:off x="0" y="0"/>
                          <a:ext cx="1962150" cy="4953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1807611" w14:textId="2D482D83" w:rsidR="00A56D2C" w:rsidRPr="00A56D2C" w:rsidRDefault="00A56D2C" w:rsidP="00A56D2C">
                            <w:pPr>
                              <w:jc w:val="center"/>
                              <w:rPr>
                                <w:b/>
                                <w:bCs/>
                                <w:color w:val="000000" w:themeColor="text1"/>
                                <w:lang w:val="ro-MD"/>
                              </w:rPr>
                            </w:pPr>
                            <w:r w:rsidRPr="00A56D2C">
                              <w:rPr>
                                <w:b/>
                                <w:bCs/>
                                <w:color w:val="000000" w:themeColor="text1"/>
                                <w:lang w:val="ro-MD"/>
                              </w:rPr>
                              <w:t>Calitate bună a apei pentru îmbăiere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F561F6" id="Dreptunghi 5" o:spid="_x0000_s1029" style="position:absolute;left:0;text-align:left;margin-left:201.85pt;margin-top:.75pt;width:154.5pt;height:39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" fillcolor="white [3212]" stroked="f" strokeweight="2pt">
                <v:textbox>
                  <w:txbxContent>
                    <w:p w14:paraId="71807611" w14:textId="2D482D83" w:rsidR="00A56D2C" w:rsidRPr="00A56D2C" w:rsidRDefault="00A56D2C" w:rsidP="00A56D2C">
                      <w:pPr>
                        <w:jc w:val="center"/>
                        <w:rPr>
                          <w:b/>
                          <w:bCs/>
                          <w:color w:val="000000" w:themeColor="text1"/>
                          <w:lang w:val="ro-MD"/>
                        </w:rPr>
                      </w:pPr>
                      <w:r w:rsidRPr="00A56D2C">
                        <w:rPr>
                          <w:b/>
                          <w:bCs/>
                          <w:color w:val="000000" w:themeColor="text1"/>
                          <w:lang w:val="ro-MD"/>
                        </w:rPr>
                        <w:t>Calitate bună a apei pentru îmbăiere</w:t>
                      </w:r>
                    </w:p>
                  </w:txbxContent>
                </v:textbox>
              </v:rect>
            </w:pict>
          </mc:Fallback>
        </mc:AlternateContent>
      </w:r>
    </w:p>
    <w:p w14:paraId="7980E649" w14:textId="7521FA2D" w:rsidR="00005765" w:rsidRPr="00914330" w:rsidRDefault="00005765" w:rsidP="0090346A">
      <w:pPr>
        <w:jc w:val="both"/>
        <w:rPr>
          <w:noProof/>
          <w:shd w:val="clear" w:color="auto" w:fill="FFFFFF"/>
          <w:lang w:val="ro-RO"/>
        </w:rPr>
      </w:pPr>
    </w:p>
    <w:p w14:paraId="287CCD94" w14:textId="1BC8B449" w:rsidR="00005765" w:rsidRPr="00914330" w:rsidRDefault="00005765" w:rsidP="0090346A">
      <w:pPr>
        <w:jc w:val="both"/>
        <w:rPr>
          <w:noProof/>
          <w:shd w:val="clear" w:color="auto" w:fill="FFFFFF"/>
          <w:lang w:val="ro-RO"/>
        </w:rPr>
      </w:pPr>
    </w:p>
    <w:p w14:paraId="7188FF7D" w14:textId="1D1470BF" w:rsidR="006E7678" w:rsidRPr="00914330" w:rsidRDefault="006E7678" w:rsidP="0090346A">
      <w:pPr>
        <w:jc w:val="both"/>
        <w:rPr>
          <w:lang w:val="ro-RO"/>
        </w:rPr>
      </w:pPr>
    </w:p>
    <w:p w14:paraId="327A7EA7" w14:textId="1589C1D0" w:rsidR="006E7678" w:rsidRPr="00914330" w:rsidRDefault="006E7678" w:rsidP="0090346A">
      <w:pPr>
        <w:jc w:val="both"/>
        <w:rPr>
          <w:lang w:val="ro-RO"/>
        </w:rPr>
      </w:pPr>
    </w:p>
    <w:p w14:paraId="49458E86" w14:textId="3AB9E272" w:rsidR="006E7678" w:rsidRPr="00914330" w:rsidRDefault="006E7678" w:rsidP="0090346A">
      <w:pPr>
        <w:jc w:val="both"/>
        <w:rPr>
          <w:lang w:val="ro-RO"/>
        </w:rPr>
      </w:pPr>
    </w:p>
    <w:p w14:paraId="2CA43694" w14:textId="0882C041" w:rsidR="006E7678" w:rsidRPr="00914330" w:rsidRDefault="006E7678" w:rsidP="0090346A">
      <w:pPr>
        <w:jc w:val="both"/>
        <w:rPr>
          <w:lang w:val="ro-RO"/>
        </w:rPr>
      </w:pPr>
    </w:p>
    <w:p w14:paraId="28DB13BC" w14:textId="3221F340" w:rsidR="00005765" w:rsidRPr="00914330" w:rsidRDefault="00005765" w:rsidP="0090346A">
      <w:pPr>
        <w:jc w:val="both"/>
        <w:rPr>
          <w:noProof/>
          <w:shd w:val="clear" w:color="auto" w:fill="FFFFFF"/>
          <w:lang w:val="ro-RO"/>
        </w:rPr>
      </w:pPr>
    </w:p>
    <w:p w14:paraId="0C39DCA9" w14:textId="492EFDBE" w:rsidR="00005765" w:rsidRPr="00914330" w:rsidRDefault="00005765" w:rsidP="0090346A">
      <w:pPr>
        <w:jc w:val="both"/>
        <w:rPr>
          <w:noProof/>
          <w:shd w:val="clear" w:color="auto" w:fill="FFFFFF"/>
          <w:lang w:val="ro-RO"/>
        </w:rPr>
      </w:pPr>
    </w:p>
    <w:p w14:paraId="11B666F2" w14:textId="75B31AB6" w:rsidR="00005765" w:rsidRPr="00914330" w:rsidRDefault="000C197C" w:rsidP="0090346A">
      <w:pPr>
        <w:jc w:val="both"/>
        <w:rPr>
          <w:noProof/>
          <w:shd w:val="clear" w:color="auto" w:fill="FFFFFF"/>
          <w:lang w:val="ro-RO"/>
        </w:rPr>
      </w:pPr>
      <w:r w:rsidRPr="00914330">
        <w:rPr>
          <w:noProof/>
          <w:shd w:val="clear" w:color="auto" w:fill="FFFFFF"/>
          <w:lang w:val="ro-RO" w:eastAsia="en-US"/>
        </w:rPr>
        <w:drawing>
          <wp:anchor distT="0" distB="0" distL="114300" distR="114300" simplePos="0" relativeHeight="251661312" behindDoc="0" locked="0" layoutInCell="1" allowOverlap="1" wp14:anchorId="238C0E9E" wp14:editId="410ECB51">
            <wp:simplePos x="0" y="0"/>
            <wp:positionH relativeFrom="column">
              <wp:posOffset>639445</wp:posOffset>
            </wp:positionH>
            <wp:positionV relativeFrom="paragraph">
              <wp:posOffset>128270</wp:posOffset>
            </wp:positionV>
            <wp:extent cx="3990975" cy="1617345"/>
            <wp:effectExtent l="0" t="0" r="9525" b="1905"/>
            <wp:wrapSquare wrapText="bothSides"/>
            <wp:docPr id="5" name="Изображение 7"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7" descr="IMG_260"/>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3990975" cy="1617345"/>
                    </a:xfrm>
                    <a:prstGeom prst="rect">
                      <a:avLst/>
                    </a:prstGeom>
                    <a:noFill/>
                    <a:ln w="9525">
                      <a:noFill/>
                    </a:ln>
                  </pic:spPr>
                </pic:pic>
              </a:graphicData>
            </a:graphic>
            <wp14:sizeRelH relativeFrom="margin">
              <wp14:pctWidth>0</wp14:pctWidth>
            </wp14:sizeRelH>
            <wp14:sizeRelV relativeFrom="margin">
              <wp14:pctHeight>0</wp14:pctHeight>
            </wp14:sizeRelV>
          </wp:anchor>
        </w:drawing>
      </w:r>
    </w:p>
    <w:p w14:paraId="6D3E918C" w14:textId="7F77ACD3" w:rsidR="00005765" w:rsidRPr="00914330" w:rsidRDefault="00EA1EEE" w:rsidP="0090346A">
      <w:pPr>
        <w:jc w:val="both"/>
        <w:rPr>
          <w:noProof/>
          <w:shd w:val="clear" w:color="auto" w:fill="FFFFFF"/>
          <w:lang w:val="ro-RO"/>
        </w:rPr>
      </w:pPr>
      <w:r>
        <w:rPr>
          <w:noProof/>
          <w:lang w:val="ro-RO"/>
        </w:rPr>
        <mc:AlternateContent>
          <mc:Choice Requires="wps">
            <w:drawing>
              <wp:anchor distT="0" distB="0" distL="114300" distR="114300" simplePos="0" relativeHeight="251706880" behindDoc="0" locked="0" layoutInCell="1" allowOverlap="1" wp14:anchorId="2D2E1443" wp14:editId="36D76438">
                <wp:simplePos x="0" y="0"/>
                <wp:positionH relativeFrom="column">
                  <wp:posOffset>2601595</wp:posOffset>
                </wp:positionH>
                <wp:positionV relativeFrom="paragraph">
                  <wp:posOffset>9525</wp:posOffset>
                </wp:positionV>
                <wp:extent cx="1733550" cy="533400"/>
                <wp:effectExtent l="0" t="0" r="19050" b="19050"/>
                <wp:wrapNone/>
                <wp:docPr id="341561450" name="Dreptunghi 6"/>
                <wp:cNvGraphicFramePr/>
                <a:graphic xmlns:a="http://schemas.openxmlformats.org/drawingml/2006/main">
                  <a:graphicData uri="http://schemas.microsoft.com/office/word/2010/wordprocessingShape">
                    <wps:wsp>
                      <wps:cNvSpPr/>
                      <wps:spPr>
                        <a:xfrm>
                          <a:off x="0" y="0"/>
                          <a:ext cx="1733550" cy="5334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1BEB326" w14:textId="35762B57" w:rsidR="00EA1EEE" w:rsidRPr="00EA1EEE" w:rsidRDefault="00EA1EEE" w:rsidP="00EA1EEE">
                            <w:pPr>
                              <w:jc w:val="center"/>
                              <w:rPr>
                                <w:b/>
                                <w:bCs/>
                                <w:color w:val="000000" w:themeColor="text1"/>
                                <w:lang w:val="ro-MD"/>
                              </w:rPr>
                            </w:pPr>
                            <w:r w:rsidRPr="00EA1EEE">
                              <w:rPr>
                                <w:b/>
                                <w:bCs/>
                                <w:color w:val="000000" w:themeColor="text1"/>
                                <w:lang w:val="ro-MD"/>
                              </w:rPr>
                              <w:t>Calitate satisfăcătoare a apei pentru îmbăiere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2E1443" id="Dreptunghi 6" o:spid="_x0000_s1030" style="position:absolute;left:0;text-align:left;margin-left:204.85pt;margin-top:.75pt;width:136.5pt;height:42pt;z-index:251706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" fillcolor="white [3212]" strokecolor="white [3212]" strokeweight="2pt">
                <v:textbox>
                  <w:txbxContent>
                    <w:p w14:paraId="71BEB326" w14:textId="35762B57" w:rsidR="00EA1EEE" w:rsidRPr="00EA1EEE" w:rsidRDefault="00EA1EEE" w:rsidP="00EA1EEE">
                      <w:pPr>
                        <w:jc w:val="center"/>
                        <w:rPr>
                          <w:b/>
                          <w:bCs/>
                          <w:color w:val="000000" w:themeColor="text1"/>
                          <w:lang w:val="ro-MD"/>
                        </w:rPr>
                      </w:pPr>
                      <w:r w:rsidRPr="00EA1EEE">
                        <w:rPr>
                          <w:b/>
                          <w:bCs/>
                          <w:color w:val="000000" w:themeColor="text1"/>
                          <w:lang w:val="ro-MD"/>
                        </w:rPr>
                        <w:t>Calitate satisfăcătoare a apei pentru îmbăiere</w:t>
                      </w:r>
                    </w:p>
                  </w:txbxContent>
                </v:textbox>
              </v:rect>
            </w:pict>
          </mc:Fallback>
        </mc:AlternateContent>
      </w:r>
    </w:p>
    <w:p w14:paraId="26C80BB8" w14:textId="165738BE" w:rsidR="00005765" w:rsidRPr="00914330" w:rsidRDefault="00005765" w:rsidP="0090346A">
      <w:pPr>
        <w:jc w:val="both"/>
        <w:rPr>
          <w:noProof/>
          <w:shd w:val="clear" w:color="auto" w:fill="FFFFFF"/>
          <w:lang w:val="ro-RO"/>
        </w:rPr>
      </w:pPr>
    </w:p>
    <w:p w14:paraId="4CD7FABE" w14:textId="77777777" w:rsidR="00005765" w:rsidRPr="00914330" w:rsidRDefault="00005765" w:rsidP="0090346A">
      <w:pPr>
        <w:jc w:val="both"/>
        <w:rPr>
          <w:noProof/>
          <w:shd w:val="clear" w:color="auto" w:fill="FFFFFF"/>
          <w:lang w:val="ro-RO"/>
        </w:rPr>
      </w:pPr>
    </w:p>
    <w:p w14:paraId="6C1191FA" w14:textId="77777777" w:rsidR="00005765" w:rsidRPr="00914330" w:rsidRDefault="00005765" w:rsidP="0090346A">
      <w:pPr>
        <w:jc w:val="both"/>
        <w:rPr>
          <w:noProof/>
          <w:shd w:val="clear" w:color="auto" w:fill="FFFFFF"/>
          <w:lang w:val="ro-RO"/>
        </w:rPr>
      </w:pPr>
    </w:p>
    <w:p w14:paraId="7B382819" w14:textId="77777777" w:rsidR="00005765" w:rsidRPr="00914330" w:rsidRDefault="00005765" w:rsidP="0090346A">
      <w:pPr>
        <w:jc w:val="both"/>
        <w:rPr>
          <w:noProof/>
          <w:shd w:val="clear" w:color="auto" w:fill="FFFFFF"/>
          <w:lang w:val="ro-RO"/>
        </w:rPr>
      </w:pPr>
    </w:p>
    <w:p w14:paraId="786E958A" w14:textId="77777777" w:rsidR="00005765" w:rsidRPr="00914330" w:rsidRDefault="00005765" w:rsidP="0090346A">
      <w:pPr>
        <w:jc w:val="both"/>
        <w:rPr>
          <w:noProof/>
          <w:shd w:val="clear" w:color="auto" w:fill="FFFFFF"/>
          <w:lang w:val="ro-RO"/>
        </w:rPr>
      </w:pPr>
    </w:p>
    <w:p w14:paraId="54400517" w14:textId="4908F24C" w:rsidR="00005765" w:rsidRPr="00914330" w:rsidRDefault="00005765" w:rsidP="0090346A">
      <w:pPr>
        <w:jc w:val="both"/>
        <w:rPr>
          <w:noProof/>
          <w:shd w:val="clear" w:color="auto" w:fill="FFFFFF"/>
          <w:lang w:val="ro-RO"/>
        </w:rPr>
      </w:pPr>
    </w:p>
    <w:p w14:paraId="7F8D80B9" w14:textId="696C44FB" w:rsidR="00005765" w:rsidRPr="00914330" w:rsidRDefault="00005765" w:rsidP="0090346A">
      <w:pPr>
        <w:jc w:val="both"/>
        <w:rPr>
          <w:noProof/>
          <w:shd w:val="clear" w:color="auto" w:fill="FFFFFF"/>
          <w:lang w:val="ro-RO"/>
        </w:rPr>
      </w:pPr>
    </w:p>
    <w:p w14:paraId="1F53C136" w14:textId="4EAB075C" w:rsidR="00005765" w:rsidRPr="00914330" w:rsidRDefault="00005765" w:rsidP="0090346A">
      <w:pPr>
        <w:jc w:val="both"/>
        <w:rPr>
          <w:noProof/>
          <w:shd w:val="clear" w:color="auto" w:fill="FFFFFF"/>
          <w:lang w:val="ro-RO"/>
        </w:rPr>
      </w:pPr>
    </w:p>
    <w:p w14:paraId="7658A2DE" w14:textId="2FEEE542" w:rsidR="00005765" w:rsidRPr="00914330" w:rsidRDefault="00005765" w:rsidP="0090346A">
      <w:pPr>
        <w:jc w:val="both"/>
        <w:rPr>
          <w:noProof/>
          <w:shd w:val="clear" w:color="auto" w:fill="FFFFFF"/>
          <w:lang w:val="ro-RO"/>
        </w:rPr>
      </w:pPr>
    </w:p>
    <w:p w14:paraId="12DADC38" w14:textId="18426914" w:rsidR="00005765" w:rsidRPr="00914330" w:rsidRDefault="000C197C" w:rsidP="0090346A">
      <w:pPr>
        <w:jc w:val="both"/>
        <w:rPr>
          <w:noProof/>
          <w:shd w:val="clear" w:color="auto" w:fill="FFFFFF"/>
          <w:lang w:val="ro-RO"/>
        </w:rPr>
      </w:pPr>
      <w:r w:rsidRPr="00914330">
        <w:rPr>
          <w:noProof/>
          <w:shd w:val="clear" w:color="auto" w:fill="FFFFFF"/>
          <w:lang w:val="ro-RO" w:eastAsia="en-US"/>
        </w:rPr>
        <w:drawing>
          <wp:anchor distT="0" distB="0" distL="114300" distR="114300" simplePos="0" relativeHeight="251662336" behindDoc="1" locked="0" layoutInCell="1" allowOverlap="1" wp14:anchorId="79CCD6B6" wp14:editId="7EBFB3D0">
            <wp:simplePos x="0" y="0"/>
            <wp:positionH relativeFrom="column">
              <wp:posOffset>638810</wp:posOffset>
            </wp:positionH>
            <wp:positionV relativeFrom="paragraph">
              <wp:posOffset>149225</wp:posOffset>
            </wp:positionV>
            <wp:extent cx="3990975" cy="1635125"/>
            <wp:effectExtent l="0" t="0" r="9525" b="3175"/>
            <wp:wrapTight wrapText="bothSides">
              <wp:wrapPolygon edited="0">
                <wp:start x="0" y="0"/>
                <wp:lineTo x="0" y="21390"/>
                <wp:lineTo x="21548" y="21390"/>
                <wp:lineTo x="21548" y="0"/>
                <wp:lineTo x="0" y="0"/>
              </wp:wrapPolygon>
            </wp:wrapTight>
            <wp:docPr id="6" name="Изображение 8"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8" descr="IMG_261"/>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3990975" cy="1635125"/>
                    </a:xfrm>
                    <a:prstGeom prst="rect">
                      <a:avLst/>
                    </a:prstGeom>
                    <a:noFill/>
                    <a:ln w="9525">
                      <a:noFill/>
                    </a:ln>
                  </pic:spPr>
                </pic:pic>
              </a:graphicData>
            </a:graphic>
            <wp14:sizeRelH relativeFrom="page">
              <wp14:pctWidth>0</wp14:pctWidth>
            </wp14:sizeRelH>
            <wp14:sizeRelV relativeFrom="page">
              <wp14:pctHeight>0</wp14:pctHeight>
            </wp14:sizeRelV>
          </wp:anchor>
        </w:drawing>
      </w:r>
    </w:p>
    <w:p w14:paraId="1CDDDA4C" w14:textId="47DCF329" w:rsidR="00005765" w:rsidRPr="00914330" w:rsidRDefault="00EA1EEE" w:rsidP="0090346A">
      <w:pPr>
        <w:jc w:val="both"/>
        <w:rPr>
          <w:noProof/>
          <w:shd w:val="clear" w:color="auto" w:fill="FFFFFF"/>
          <w:lang w:val="ro-RO"/>
        </w:rPr>
      </w:pPr>
      <w:r>
        <w:rPr>
          <w:noProof/>
          <w:lang w:val="ro-RO"/>
        </w:rPr>
        <mc:AlternateContent>
          <mc:Choice Requires="wps">
            <w:drawing>
              <wp:anchor distT="0" distB="0" distL="114300" distR="114300" simplePos="0" relativeHeight="251707904" behindDoc="0" locked="0" layoutInCell="1" allowOverlap="1" wp14:anchorId="02695147" wp14:editId="66F4AD67">
                <wp:simplePos x="0" y="0"/>
                <wp:positionH relativeFrom="column">
                  <wp:posOffset>2458720</wp:posOffset>
                </wp:positionH>
                <wp:positionV relativeFrom="paragraph">
                  <wp:posOffset>92075</wp:posOffset>
                </wp:positionV>
                <wp:extent cx="2009775" cy="504825"/>
                <wp:effectExtent l="0" t="0" r="9525" b="9525"/>
                <wp:wrapNone/>
                <wp:docPr id="2132050851" name="Dreptunghi 7"/>
                <wp:cNvGraphicFramePr/>
                <a:graphic xmlns:a="http://schemas.openxmlformats.org/drawingml/2006/main">
                  <a:graphicData uri="http://schemas.microsoft.com/office/word/2010/wordprocessingShape">
                    <wps:wsp>
                      <wps:cNvSpPr/>
                      <wps:spPr>
                        <a:xfrm>
                          <a:off x="0" y="0"/>
                          <a:ext cx="2009775" cy="5048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8C1B175" w14:textId="785DBDDC" w:rsidR="00EA1EEE" w:rsidRPr="00EA1EEE" w:rsidRDefault="00EA1EEE" w:rsidP="00EA1EEE">
                            <w:pPr>
                              <w:jc w:val="center"/>
                              <w:rPr>
                                <w:b/>
                                <w:bCs/>
                                <w:color w:val="000000" w:themeColor="text1"/>
                                <w:lang w:val="ro-MD"/>
                              </w:rPr>
                            </w:pPr>
                            <w:r w:rsidRPr="00EA1EEE">
                              <w:rPr>
                                <w:b/>
                                <w:bCs/>
                                <w:color w:val="000000" w:themeColor="text1"/>
                                <w:lang w:val="ro-MD"/>
                              </w:rPr>
                              <w:t>Calitate nesatisfăcătoare a apei pentru îmbăiere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695147" id="Dreptunghi 7" o:spid="_x0000_s1031" style="position:absolute;left:0;text-align:left;margin-left:193.6pt;margin-top:7.25pt;width:158.25pt;height:39.75pt;z-index:251707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" fillcolor="white [3212]" stroked="f" strokeweight="2pt">
                <v:textbox>
                  <w:txbxContent>
                    <w:p w14:paraId="18C1B175" w14:textId="785DBDDC" w:rsidR="00EA1EEE" w:rsidRPr="00EA1EEE" w:rsidRDefault="00EA1EEE" w:rsidP="00EA1EEE">
                      <w:pPr>
                        <w:jc w:val="center"/>
                        <w:rPr>
                          <w:b/>
                          <w:bCs/>
                          <w:color w:val="000000" w:themeColor="text1"/>
                          <w:lang w:val="ro-MD"/>
                        </w:rPr>
                      </w:pPr>
                      <w:r w:rsidRPr="00EA1EEE">
                        <w:rPr>
                          <w:b/>
                          <w:bCs/>
                          <w:color w:val="000000" w:themeColor="text1"/>
                          <w:lang w:val="ro-MD"/>
                        </w:rPr>
                        <w:t>Calitate nesatisfăcătoare a apei pentru îmbăiere</w:t>
                      </w:r>
                    </w:p>
                  </w:txbxContent>
                </v:textbox>
              </v:rect>
            </w:pict>
          </mc:Fallback>
        </mc:AlternateContent>
      </w:r>
    </w:p>
    <w:p w14:paraId="1F9EEB34" w14:textId="77777777" w:rsidR="00005765" w:rsidRPr="00914330" w:rsidRDefault="00005765" w:rsidP="0090346A">
      <w:pPr>
        <w:jc w:val="both"/>
        <w:rPr>
          <w:noProof/>
          <w:shd w:val="clear" w:color="auto" w:fill="FFFFFF"/>
          <w:lang w:val="ro-RO"/>
        </w:rPr>
      </w:pPr>
    </w:p>
    <w:p w14:paraId="78F92BA5" w14:textId="79A3F0A0" w:rsidR="00005765" w:rsidRPr="00914330" w:rsidRDefault="00005765" w:rsidP="0090346A">
      <w:pPr>
        <w:jc w:val="both"/>
        <w:rPr>
          <w:noProof/>
          <w:shd w:val="clear" w:color="auto" w:fill="FFFFFF"/>
          <w:lang w:val="ro-RO"/>
        </w:rPr>
      </w:pPr>
    </w:p>
    <w:p w14:paraId="14FE86A0" w14:textId="77777777" w:rsidR="00005765" w:rsidRPr="00914330" w:rsidRDefault="00005765" w:rsidP="0090346A">
      <w:pPr>
        <w:jc w:val="both"/>
        <w:rPr>
          <w:noProof/>
          <w:shd w:val="clear" w:color="auto" w:fill="FFFFFF"/>
          <w:lang w:val="ro-RO"/>
        </w:rPr>
      </w:pPr>
    </w:p>
    <w:p w14:paraId="48BBCB2D" w14:textId="77777777" w:rsidR="00005765" w:rsidRPr="00914330" w:rsidRDefault="00005765" w:rsidP="0090346A">
      <w:pPr>
        <w:jc w:val="both"/>
        <w:rPr>
          <w:noProof/>
          <w:shd w:val="clear" w:color="auto" w:fill="FFFFFF"/>
          <w:lang w:val="ro-RO"/>
        </w:rPr>
      </w:pPr>
    </w:p>
    <w:p w14:paraId="0FEB346A" w14:textId="77777777" w:rsidR="00005765" w:rsidRPr="00914330" w:rsidRDefault="00005765" w:rsidP="0090346A">
      <w:pPr>
        <w:jc w:val="both"/>
        <w:rPr>
          <w:noProof/>
          <w:shd w:val="clear" w:color="auto" w:fill="FFFFFF"/>
          <w:lang w:val="ro-RO"/>
        </w:rPr>
      </w:pPr>
    </w:p>
    <w:p w14:paraId="235DEEBF" w14:textId="3888F1FC" w:rsidR="00005765" w:rsidRPr="00914330" w:rsidRDefault="00005765" w:rsidP="0090346A">
      <w:pPr>
        <w:jc w:val="both"/>
        <w:rPr>
          <w:noProof/>
          <w:shd w:val="clear" w:color="auto" w:fill="FFFFFF"/>
          <w:lang w:val="ro-RO"/>
        </w:rPr>
      </w:pPr>
    </w:p>
    <w:p w14:paraId="4F1F866D" w14:textId="77777777" w:rsidR="00005765" w:rsidRPr="00914330" w:rsidRDefault="00005765" w:rsidP="0090346A">
      <w:pPr>
        <w:jc w:val="both"/>
        <w:rPr>
          <w:noProof/>
          <w:shd w:val="clear" w:color="auto" w:fill="FFFFFF"/>
          <w:lang w:val="ro-RO"/>
        </w:rPr>
      </w:pPr>
    </w:p>
    <w:p w14:paraId="6CB8D735" w14:textId="794B9451" w:rsidR="008C43EE" w:rsidRPr="00914330" w:rsidRDefault="008C43EE" w:rsidP="0090346A">
      <w:pPr>
        <w:jc w:val="both"/>
        <w:rPr>
          <w:lang w:val="ro-RO"/>
        </w:rPr>
      </w:pPr>
    </w:p>
    <w:p w14:paraId="6783CF55" w14:textId="41EB4871" w:rsidR="00BB2CB8" w:rsidRPr="00914330" w:rsidRDefault="00BB2CB8" w:rsidP="0090346A">
      <w:pPr>
        <w:jc w:val="both"/>
        <w:rPr>
          <w:lang w:val="ro-RO"/>
        </w:rPr>
      </w:pPr>
    </w:p>
    <w:p w14:paraId="4C18CF30" w14:textId="76610160" w:rsidR="00BB2CB8" w:rsidRPr="00914330" w:rsidRDefault="00BB2CB8" w:rsidP="0090346A">
      <w:pPr>
        <w:jc w:val="both"/>
        <w:rPr>
          <w:lang w:val="ro-RO"/>
        </w:rPr>
      </w:pPr>
    </w:p>
    <w:p w14:paraId="6F6B37A4" w14:textId="4E75CAED" w:rsidR="00BB2CB8" w:rsidRPr="00914330" w:rsidRDefault="00BB2CB8" w:rsidP="0090346A">
      <w:pPr>
        <w:jc w:val="both"/>
        <w:rPr>
          <w:lang w:val="ro-RO"/>
        </w:rPr>
      </w:pPr>
    </w:p>
    <w:p w14:paraId="3305931A" w14:textId="44968F22" w:rsidR="00BB2CB8" w:rsidRPr="00914330" w:rsidRDefault="00BB2CB8" w:rsidP="0090346A">
      <w:pPr>
        <w:jc w:val="both"/>
        <w:rPr>
          <w:lang w:val="ro-RO"/>
        </w:rPr>
      </w:pPr>
    </w:p>
    <w:p w14:paraId="424CBFC9" w14:textId="15B63879" w:rsidR="00BB2CB8" w:rsidRPr="00914330" w:rsidRDefault="00BB2CB8" w:rsidP="0090346A">
      <w:pPr>
        <w:jc w:val="both"/>
        <w:rPr>
          <w:lang w:val="ro-RO"/>
        </w:rPr>
      </w:pPr>
    </w:p>
    <w:p w14:paraId="6AE8E95A" w14:textId="191A3FB8" w:rsidR="00BA0BCD" w:rsidRPr="00914330" w:rsidRDefault="00BA0BCD" w:rsidP="00005765">
      <w:pPr>
        <w:rPr>
          <w:lang w:val="ro-RO"/>
        </w:rPr>
      </w:pPr>
    </w:p>
    <w:sectPr w:rsidR="00BA0BCD" w:rsidRPr="00914330" w:rsidSect="005818EC">
      <w:headerReference w:type="even" r:id="rId22"/>
      <w:headerReference w:type="default" r:id="rId23"/>
      <w:headerReference w:type="first" r:id="rId24"/>
      <w:pgSz w:w="11906" w:h="16838"/>
      <w:pgMar w:top="795" w:right="964" w:bottom="851" w:left="184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DD058" w14:textId="77777777" w:rsidR="00624146" w:rsidRDefault="00624146" w:rsidP="0090346A">
      <w:r>
        <w:separator/>
      </w:r>
    </w:p>
  </w:endnote>
  <w:endnote w:type="continuationSeparator" w:id="0">
    <w:p w14:paraId="74553603" w14:textId="77777777" w:rsidR="00624146" w:rsidRDefault="00624146" w:rsidP="00903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Franklin Gothic Heavy">
    <w:panose1 w:val="020B09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950B8" w14:textId="77777777" w:rsidR="00624146" w:rsidRDefault="00624146" w:rsidP="0090346A">
      <w:r>
        <w:separator/>
      </w:r>
    </w:p>
  </w:footnote>
  <w:footnote w:type="continuationSeparator" w:id="0">
    <w:p w14:paraId="46828D5C" w14:textId="77777777" w:rsidR="00624146" w:rsidRDefault="00624146" w:rsidP="00903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442793"/>
      <w:docPartObj>
        <w:docPartGallery w:val="Page Numbers (Top of Page)"/>
        <w:docPartUnique/>
      </w:docPartObj>
    </w:sdtPr>
    <w:sdtContent>
      <w:p w14:paraId="5764B36A" w14:textId="3F7E32E7" w:rsidR="00016315" w:rsidRDefault="00016315">
        <w:pPr>
          <w:pStyle w:val="Antet"/>
          <w:jc w:val="center"/>
        </w:pPr>
        <w:r>
          <w:fldChar w:fldCharType="begin"/>
        </w:r>
        <w:r>
          <w:instrText>PAGE   \* MERGEFORMAT</w:instrText>
        </w:r>
        <w:r>
          <w:fldChar w:fldCharType="separate"/>
        </w:r>
        <w:r w:rsidR="004B3D8F">
          <w:rPr>
            <w:noProof/>
          </w:rPr>
          <w:t>18</w:t>
        </w:r>
        <w:r>
          <w:fldChar w:fldCharType="end"/>
        </w:r>
      </w:p>
    </w:sdtContent>
  </w:sdt>
  <w:p w14:paraId="13F862D8" w14:textId="77777777" w:rsidR="00016315" w:rsidRDefault="00016315">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5518586"/>
      <w:docPartObj>
        <w:docPartGallery w:val="Page Numbers (Top of Page)"/>
        <w:docPartUnique/>
      </w:docPartObj>
    </w:sdtPr>
    <w:sdtContent>
      <w:p w14:paraId="036A8112" w14:textId="77777777" w:rsidR="00016315" w:rsidRDefault="00016315">
        <w:pPr>
          <w:pStyle w:val="Antet"/>
          <w:jc w:val="center"/>
        </w:pPr>
        <w:r>
          <w:fldChar w:fldCharType="begin"/>
        </w:r>
        <w:r>
          <w:instrText>PAGE   \* MERGEFORMAT</w:instrText>
        </w:r>
        <w:r>
          <w:fldChar w:fldCharType="separate"/>
        </w:r>
        <w:r w:rsidR="004B3D8F" w:rsidRPr="004B3D8F">
          <w:rPr>
            <w:noProof/>
            <w:lang w:val="ru-RU"/>
          </w:rPr>
          <w:t>1</w:t>
        </w:r>
        <w:r w:rsidR="004B3D8F" w:rsidRPr="004B3D8F">
          <w:rPr>
            <w:noProof/>
            <w:lang w:val="ru-RU"/>
          </w:rPr>
          <w:t>7</w:t>
        </w:r>
        <w:r>
          <w:fldChar w:fldCharType="end"/>
        </w:r>
      </w:p>
      <w:p w14:paraId="5A867774" w14:textId="1FC2157E" w:rsidR="00016315" w:rsidRPr="00005765" w:rsidRDefault="00000000" w:rsidP="00005765">
        <w:pPr>
          <w:pStyle w:val="Antet"/>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9"/>
    </w:tblGrid>
    <w:tr w:rsidR="00016315" w:rsidRPr="00FC2D2D" w14:paraId="647DBD47" w14:textId="77777777" w:rsidTr="00895022">
      <w:tc>
        <w:tcPr>
          <w:tcW w:w="5000" w:type="pct"/>
        </w:tcPr>
        <w:p w14:paraId="1A0A4369" w14:textId="21F5A70D" w:rsidR="00016315" w:rsidRPr="001A4D7D" w:rsidRDefault="00016315" w:rsidP="00B039FC">
          <w:pPr>
            <w:pStyle w:val="Antet"/>
            <w:jc w:val="right"/>
            <w:rPr>
              <w:rFonts w:ascii="Times New Roman" w:hAnsi="Times New Roman" w:cs="Times New Roman"/>
              <w:b/>
              <w:bCs/>
              <w:i/>
              <w:iCs/>
            </w:rPr>
          </w:pPr>
          <w:r w:rsidRPr="00914330">
            <w:rPr>
              <w:rFonts w:ascii="Times New Roman" w:hAnsi="Times New Roman" w:cs="Times New Roman"/>
              <w:b/>
              <w:bCs/>
              <w:noProof/>
              <w:sz w:val="28"/>
              <w:szCs w:val="28"/>
              <w:lang w:val="en-US" w:eastAsia="en-US"/>
            </w:rPr>
            <w:drawing>
              <wp:anchor distT="0" distB="0" distL="114300" distR="114300" simplePos="0" relativeHeight="251658240" behindDoc="0" locked="0" layoutInCell="0" allowOverlap="1" wp14:anchorId="04EBF77C" wp14:editId="63012D4C">
                <wp:simplePos x="0" y="0"/>
                <wp:positionH relativeFrom="column">
                  <wp:posOffset>2444115</wp:posOffset>
                </wp:positionH>
                <wp:positionV relativeFrom="line">
                  <wp:posOffset>-125730</wp:posOffset>
                </wp:positionV>
                <wp:extent cx="752400" cy="860400"/>
                <wp:effectExtent l="0" t="0" r="0" b="0"/>
                <wp:wrapNone/>
                <wp:docPr id="7836401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14330">
            <w:rPr>
              <w:rFonts w:ascii="Times New Roman" w:hAnsi="Times New Roman" w:cs="Times New Roman"/>
              <w:b/>
              <w:bCs/>
              <w:i/>
              <w:iCs/>
              <w:sz w:val="28"/>
              <w:szCs w:val="28"/>
            </w:rPr>
            <w:t>„UE”</w:t>
          </w:r>
          <w:r w:rsidRPr="001A4D7D">
            <w:rPr>
              <w:rFonts w:ascii="Times New Roman" w:hAnsi="Times New Roman" w:cs="Times New Roman"/>
              <w:b/>
              <w:bCs/>
              <w:i/>
              <w:iCs/>
            </w:rPr>
            <w:t xml:space="preserve"> </w:t>
          </w:r>
        </w:p>
        <w:p w14:paraId="16C8DB87" w14:textId="47F50FE8" w:rsidR="00016315" w:rsidRPr="001A4D7D" w:rsidRDefault="00016315" w:rsidP="00B039FC">
          <w:pPr>
            <w:pStyle w:val="Antet"/>
            <w:jc w:val="right"/>
            <w:rPr>
              <w:rFonts w:ascii="Times New Roman" w:hAnsi="Times New Roman" w:cs="Times New Roman"/>
              <w:i/>
              <w:iCs/>
            </w:rPr>
          </w:pPr>
          <w:r w:rsidRPr="001A4D7D">
            <w:rPr>
              <w:rFonts w:ascii="Times New Roman" w:hAnsi="Times New Roman" w:cs="Times New Roman"/>
              <w:i/>
              <w:iCs/>
              <w:sz w:val="24"/>
              <w:szCs w:val="24"/>
            </w:rPr>
            <w:t>Proiect</w:t>
          </w:r>
          <w:r w:rsidRPr="001A4D7D">
            <w:rPr>
              <w:rFonts w:ascii="Times New Roman" w:hAnsi="Times New Roman" w:cs="Times New Roman"/>
              <w:i/>
              <w:iCs/>
            </w:rPr>
            <w:t xml:space="preserve"> </w:t>
          </w:r>
        </w:p>
        <w:p w14:paraId="329A8F5A" w14:textId="187933FD" w:rsidR="00016315" w:rsidRDefault="00016315" w:rsidP="00B039FC"/>
        <w:p w14:paraId="6E7A4A35" w14:textId="77777777" w:rsidR="00016315" w:rsidRPr="00FC2D2D" w:rsidRDefault="00016315" w:rsidP="00B039FC"/>
      </w:tc>
    </w:tr>
    <w:tr w:rsidR="00016315" w:rsidRPr="00FC2D2D" w14:paraId="521B85E1" w14:textId="77777777" w:rsidTr="00895022">
      <w:tc>
        <w:tcPr>
          <w:tcW w:w="5000" w:type="pct"/>
        </w:tcPr>
        <w:p w14:paraId="46D32788" w14:textId="77777777" w:rsidR="00016315" w:rsidRPr="00633BD9" w:rsidRDefault="00016315" w:rsidP="00B039FC">
          <w:pPr>
            <w:pStyle w:val="Titlu8"/>
            <w:rPr>
              <w:rFonts w:ascii="Times New Roman" w:hAnsi="Times New Roman"/>
              <w:color w:val="000080"/>
              <w:sz w:val="10"/>
              <w:lang w:val="ro-RO"/>
            </w:rPr>
          </w:pPr>
        </w:p>
        <w:p w14:paraId="2DA064F9" w14:textId="77777777" w:rsidR="00016315" w:rsidRPr="00B039FC" w:rsidRDefault="00016315" w:rsidP="00B039FC">
          <w:pPr>
            <w:pStyle w:val="Titlu8"/>
            <w:jc w:val="center"/>
            <w:rPr>
              <w:rFonts w:ascii="Times New Roman" w:hAnsi="Times New Roman"/>
              <w:b/>
              <w:bCs/>
              <w:spacing w:val="20"/>
              <w:sz w:val="40"/>
              <w:szCs w:val="40"/>
              <w:lang w:val="ro-RO"/>
            </w:rPr>
          </w:pPr>
          <w:r w:rsidRPr="00B039FC">
            <w:rPr>
              <w:rFonts w:ascii="Times New Roman" w:hAnsi="Times New Roman"/>
              <w:b/>
              <w:bCs/>
              <w:spacing w:val="20"/>
              <w:sz w:val="40"/>
              <w:szCs w:val="40"/>
              <w:lang w:val="ro-RO"/>
            </w:rPr>
            <w:t>GUVERNUL REPUBLICII MOLDOVA</w:t>
          </w:r>
        </w:p>
        <w:p w14:paraId="7D4E72C1" w14:textId="77777777" w:rsidR="00016315" w:rsidRPr="004E6734" w:rsidRDefault="00016315" w:rsidP="00B039FC">
          <w:pPr>
            <w:jc w:val="center"/>
            <w:rPr>
              <w:b/>
              <w:bCs/>
              <w:lang w:val="pt-PT"/>
            </w:rPr>
          </w:pPr>
        </w:p>
        <w:p w14:paraId="45954F33" w14:textId="77777777" w:rsidR="00016315" w:rsidRPr="00B039FC" w:rsidRDefault="00016315" w:rsidP="00B039FC">
          <w:pPr>
            <w:pStyle w:val="Titlu8"/>
            <w:jc w:val="center"/>
            <w:rPr>
              <w:rFonts w:ascii="Times New Roman" w:hAnsi="Times New Roman"/>
              <w:b/>
              <w:bCs/>
              <w:sz w:val="34"/>
              <w:szCs w:val="34"/>
              <w:lang w:val="ro-RO"/>
            </w:rPr>
          </w:pPr>
          <w:r w:rsidRPr="00B039FC">
            <w:rPr>
              <w:rFonts w:ascii="Times New Roman" w:hAnsi="Times New Roman"/>
              <w:b/>
              <w:bCs/>
              <w:spacing w:val="40"/>
              <w:sz w:val="32"/>
              <w:szCs w:val="32"/>
              <w:lang w:val="ro-RO"/>
            </w:rPr>
            <w:t>HOTĂRÂRE</w:t>
          </w:r>
          <w:r w:rsidRPr="00B039FC">
            <w:rPr>
              <w:rFonts w:ascii="Times New Roman" w:hAnsi="Times New Roman"/>
              <w:b/>
              <w:bCs/>
              <w:sz w:val="34"/>
              <w:szCs w:val="34"/>
              <w:lang w:val="ro-RO"/>
            </w:rPr>
            <w:t xml:space="preserve"> </w:t>
          </w:r>
          <w:r w:rsidRPr="00B039FC">
            <w:rPr>
              <w:rFonts w:ascii="Times New Roman" w:hAnsi="Times New Roman"/>
              <w:b/>
              <w:bCs/>
              <w:sz w:val="32"/>
              <w:szCs w:val="32"/>
              <w:lang w:val="ro-RO"/>
            </w:rPr>
            <w:t>nr. ____</w:t>
          </w:r>
        </w:p>
        <w:p w14:paraId="0C0C1F63" w14:textId="77777777" w:rsidR="00016315" w:rsidRPr="00FC2D2D" w:rsidRDefault="00016315" w:rsidP="00B039FC">
          <w:pPr>
            <w:jc w:val="center"/>
          </w:pPr>
        </w:p>
        <w:p w14:paraId="481CD3DC" w14:textId="77777777" w:rsidR="00016315" w:rsidRPr="00FC2D2D" w:rsidRDefault="00016315" w:rsidP="00B039FC">
          <w:pPr>
            <w:jc w:val="center"/>
            <w:rPr>
              <w:b/>
              <w:sz w:val="28"/>
              <w:szCs w:val="28"/>
            </w:rPr>
          </w:pPr>
          <w:r w:rsidRPr="00FC2D2D">
            <w:rPr>
              <w:b/>
              <w:sz w:val="28"/>
              <w:szCs w:val="28"/>
              <w:u w:val="single"/>
            </w:rPr>
            <w:t>din</w:t>
          </w:r>
          <w:r>
            <w:rPr>
              <w:b/>
              <w:sz w:val="28"/>
              <w:szCs w:val="28"/>
              <w:u w:val="single"/>
            </w:rPr>
            <w:t xml:space="preserve">                        </w:t>
          </w:r>
          <w:r w:rsidRPr="00FC2D2D">
            <w:rPr>
              <w:b/>
              <w:sz w:val="28"/>
              <w:szCs w:val="28"/>
              <w:u w:val="single"/>
            </w:rPr>
            <w:t>202</w:t>
          </w:r>
          <w:r>
            <w:rPr>
              <w:b/>
              <w:sz w:val="28"/>
              <w:szCs w:val="28"/>
              <w:u w:val="single"/>
            </w:rPr>
            <w:t>5</w:t>
          </w:r>
        </w:p>
        <w:p w14:paraId="19EA71C6" w14:textId="787A1E92" w:rsidR="00016315" w:rsidRPr="00B039FC" w:rsidRDefault="00016315" w:rsidP="00B039FC">
          <w:pPr>
            <w:spacing w:before="120"/>
            <w:jc w:val="center"/>
            <w:rPr>
              <w:b/>
            </w:rPr>
          </w:pPr>
          <w:r w:rsidRPr="00FC2D2D">
            <w:rPr>
              <w:b/>
            </w:rPr>
            <w:t>Chișinău</w:t>
          </w:r>
        </w:p>
      </w:tc>
    </w:tr>
  </w:tbl>
  <w:p w14:paraId="48F38EEE" w14:textId="77777777" w:rsidR="00016315" w:rsidRDefault="00016315">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6C5F1A"/>
    <w:lvl w:ilvl="0">
      <w:start w:val="1"/>
      <w:numFmt w:val="bullet"/>
      <w:pStyle w:val="Listcumarcatori"/>
      <w:lvlText w:val=""/>
      <w:lvlJc w:val="left"/>
      <w:pPr>
        <w:tabs>
          <w:tab w:val="num" w:pos="360"/>
        </w:tabs>
        <w:ind w:left="360" w:hanging="360"/>
      </w:pPr>
      <w:rPr>
        <w:rFonts w:ascii="Symbol" w:hAnsi="Symbol" w:hint="default"/>
      </w:rPr>
    </w:lvl>
  </w:abstractNum>
  <w:abstractNum w:abstractNumId="1" w15:restartNumberingAfterBreak="0">
    <w:nsid w:val="0A1F7931"/>
    <w:multiLevelType w:val="multilevel"/>
    <w:tmpl w:val="C1102194"/>
    <w:lvl w:ilvl="0">
      <w:start w:val="1"/>
      <w:numFmt w:val="decimal"/>
      <w:lvlText w:val="%1."/>
      <w:lvlJc w:val="left"/>
      <w:pPr>
        <w:ind w:left="644" w:hanging="357"/>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642" w:hanging="357"/>
      </w:pPr>
      <w:rPr>
        <w:rFonts w:ascii="Times New Roman" w:hAnsi="Times New Roman" w:cs="Times New Roman" w:hint="default"/>
        <w:b/>
        <w:bCs w:val="0"/>
        <w:color w:val="000000"/>
        <w:sz w:val="28"/>
        <w:szCs w:val="28"/>
      </w:r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0FE901D3"/>
    <w:multiLevelType w:val="hybridMultilevel"/>
    <w:tmpl w:val="402A1120"/>
    <w:lvl w:ilvl="0" w:tplc="0819000F">
      <w:start w:val="1"/>
      <w:numFmt w:val="decimal"/>
      <w:lvlText w:val="%1."/>
      <w:lvlJc w:val="left"/>
      <w:pPr>
        <w:ind w:left="-131" w:hanging="360"/>
      </w:pPr>
    </w:lvl>
    <w:lvl w:ilvl="1" w:tplc="04180019" w:tentative="1">
      <w:start w:val="1"/>
      <w:numFmt w:val="lowerLetter"/>
      <w:lvlText w:val="%2."/>
      <w:lvlJc w:val="left"/>
      <w:pPr>
        <w:ind w:left="589" w:hanging="360"/>
      </w:pPr>
    </w:lvl>
    <w:lvl w:ilvl="2" w:tplc="0418001B" w:tentative="1">
      <w:start w:val="1"/>
      <w:numFmt w:val="lowerRoman"/>
      <w:lvlText w:val="%3."/>
      <w:lvlJc w:val="right"/>
      <w:pPr>
        <w:ind w:left="1309" w:hanging="180"/>
      </w:pPr>
    </w:lvl>
    <w:lvl w:ilvl="3" w:tplc="0418000F" w:tentative="1">
      <w:start w:val="1"/>
      <w:numFmt w:val="decimal"/>
      <w:lvlText w:val="%4."/>
      <w:lvlJc w:val="left"/>
      <w:pPr>
        <w:ind w:left="2029" w:hanging="360"/>
      </w:pPr>
    </w:lvl>
    <w:lvl w:ilvl="4" w:tplc="04180019" w:tentative="1">
      <w:start w:val="1"/>
      <w:numFmt w:val="lowerLetter"/>
      <w:lvlText w:val="%5."/>
      <w:lvlJc w:val="left"/>
      <w:pPr>
        <w:ind w:left="2749" w:hanging="360"/>
      </w:pPr>
    </w:lvl>
    <w:lvl w:ilvl="5" w:tplc="0418001B" w:tentative="1">
      <w:start w:val="1"/>
      <w:numFmt w:val="lowerRoman"/>
      <w:lvlText w:val="%6."/>
      <w:lvlJc w:val="right"/>
      <w:pPr>
        <w:ind w:left="3469" w:hanging="180"/>
      </w:pPr>
    </w:lvl>
    <w:lvl w:ilvl="6" w:tplc="0418000F" w:tentative="1">
      <w:start w:val="1"/>
      <w:numFmt w:val="decimal"/>
      <w:lvlText w:val="%7."/>
      <w:lvlJc w:val="left"/>
      <w:pPr>
        <w:ind w:left="4189" w:hanging="360"/>
      </w:pPr>
    </w:lvl>
    <w:lvl w:ilvl="7" w:tplc="04180019" w:tentative="1">
      <w:start w:val="1"/>
      <w:numFmt w:val="lowerLetter"/>
      <w:lvlText w:val="%8."/>
      <w:lvlJc w:val="left"/>
      <w:pPr>
        <w:ind w:left="4909" w:hanging="360"/>
      </w:pPr>
    </w:lvl>
    <w:lvl w:ilvl="8" w:tplc="0418001B" w:tentative="1">
      <w:start w:val="1"/>
      <w:numFmt w:val="lowerRoman"/>
      <w:lvlText w:val="%9."/>
      <w:lvlJc w:val="right"/>
      <w:pPr>
        <w:ind w:left="5629" w:hanging="180"/>
      </w:pPr>
    </w:lvl>
  </w:abstractNum>
  <w:abstractNum w:abstractNumId="3" w15:restartNumberingAfterBreak="0">
    <w:nsid w:val="110D621A"/>
    <w:multiLevelType w:val="multilevel"/>
    <w:tmpl w:val="24206CE6"/>
    <w:lvl w:ilvl="0">
      <w:start w:val="1"/>
      <w:numFmt w:val="decimal"/>
      <w:lvlText w:val="%1."/>
      <w:lvlJc w:val="left"/>
      <w:pPr>
        <w:ind w:left="1211" w:hanging="360"/>
      </w:pPr>
      <w:rPr>
        <w:rFonts w:hint="default"/>
        <w:b w:val="0"/>
        <w:bCs w:val="0"/>
        <w:i w:val="0"/>
        <w:iCs w:val="0"/>
        <w:sz w:val="28"/>
        <w:szCs w:val="28"/>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 w15:restartNumberingAfterBreak="0">
    <w:nsid w:val="289A4D62"/>
    <w:multiLevelType w:val="hybridMultilevel"/>
    <w:tmpl w:val="C1904854"/>
    <w:lvl w:ilvl="0" w:tplc="1B0CE6AA">
      <w:start w:val="1"/>
      <w:numFmt w:val="decimal"/>
      <w:lvlText w:val="%1)"/>
      <w:lvlJc w:val="left"/>
      <w:pPr>
        <w:ind w:left="-131" w:hanging="360"/>
      </w:pPr>
      <w:rPr>
        <w:sz w:val="24"/>
        <w:szCs w:val="24"/>
      </w:rPr>
    </w:lvl>
    <w:lvl w:ilvl="1" w:tplc="04180019" w:tentative="1">
      <w:start w:val="1"/>
      <w:numFmt w:val="lowerLetter"/>
      <w:lvlText w:val="%2."/>
      <w:lvlJc w:val="left"/>
      <w:pPr>
        <w:ind w:left="589" w:hanging="360"/>
      </w:pPr>
    </w:lvl>
    <w:lvl w:ilvl="2" w:tplc="0418001B" w:tentative="1">
      <w:start w:val="1"/>
      <w:numFmt w:val="lowerRoman"/>
      <w:lvlText w:val="%3."/>
      <w:lvlJc w:val="right"/>
      <w:pPr>
        <w:ind w:left="1309" w:hanging="180"/>
      </w:pPr>
    </w:lvl>
    <w:lvl w:ilvl="3" w:tplc="0418000F" w:tentative="1">
      <w:start w:val="1"/>
      <w:numFmt w:val="decimal"/>
      <w:lvlText w:val="%4."/>
      <w:lvlJc w:val="left"/>
      <w:pPr>
        <w:ind w:left="2029" w:hanging="360"/>
      </w:pPr>
    </w:lvl>
    <w:lvl w:ilvl="4" w:tplc="04180019" w:tentative="1">
      <w:start w:val="1"/>
      <w:numFmt w:val="lowerLetter"/>
      <w:lvlText w:val="%5."/>
      <w:lvlJc w:val="left"/>
      <w:pPr>
        <w:ind w:left="2749" w:hanging="360"/>
      </w:pPr>
    </w:lvl>
    <w:lvl w:ilvl="5" w:tplc="0418001B" w:tentative="1">
      <w:start w:val="1"/>
      <w:numFmt w:val="lowerRoman"/>
      <w:lvlText w:val="%6."/>
      <w:lvlJc w:val="right"/>
      <w:pPr>
        <w:ind w:left="3469" w:hanging="180"/>
      </w:pPr>
    </w:lvl>
    <w:lvl w:ilvl="6" w:tplc="0418000F" w:tentative="1">
      <w:start w:val="1"/>
      <w:numFmt w:val="decimal"/>
      <w:lvlText w:val="%7."/>
      <w:lvlJc w:val="left"/>
      <w:pPr>
        <w:ind w:left="4189" w:hanging="360"/>
      </w:pPr>
    </w:lvl>
    <w:lvl w:ilvl="7" w:tplc="04180019" w:tentative="1">
      <w:start w:val="1"/>
      <w:numFmt w:val="lowerLetter"/>
      <w:lvlText w:val="%8."/>
      <w:lvlJc w:val="left"/>
      <w:pPr>
        <w:ind w:left="4909" w:hanging="360"/>
      </w:pPr>
    </w:lvl>
    <w:lvl w:ilvl="8" w:tplc="0418001B" w:tentative="1">
      <w:start w:val="1"/>
      <w:numFmt w:val="lowerRoman"/>
      <w:lvlText w:val="%9."/>
      <w:lvlJc w:val="right"/>
      <w:pPr>
        <w:ind w:left="5629" w:hanging="180"/>
      </w:pPr>
    </w:lvl>
  </w:abstractNum>
  <w:abstractNum w:abstractNumId="5" w15:restartNumberingAfterBreak="0">
    <w:nsid w:val="3C153026"/>
    <w:multiLevelType w:val="multilevel"/>
    <w:tmpl w:val="DFA4556A"/>
    <w:lvl w:ilvl="0">
      <w:start w:val="2"/>
      <w:numFmt w:val="decimal"/>
      <w:lvlText w:val="%1."/>
      <w:lvlJc w:val="left"/>
      <w:pPr>
        <w:ind w:left="432" w:hanging="432"/>
      </w:pPr>
      <w:rPr>
        <w:rFonts w:hint="default"/>
      </w:rPr>
    </w:lvl>
    <w:lvl w:ilvl="1">
      <w:start w:val="1"/>
      <w:numFmt w:val="decimal"/>
      <w:lvlText w:val="%1.%2."/>
      <w:lvlJc w:val="left"/>
      <w:pPr>
        <w:ind w:left="796" w:hanging="720"/>
      </w:pPr>
      <w:rPr>
        <w:rFonts w:hint="default"/>
      </w:rPr>
    </w:lvl>
    <w:lvl w:ilvl="2">
      <w:start w:val="1"/>
      <w:numFmt w:val="decimal"/>
      <w:lvlText w:val="%1.%2.%3."/>
      <w:lvlJc w:val="left"/>
      <w:pPr>
        <w:ind w:left="872" w:hanging="720"/>
      </w:pPr>
      <w:rPr>
        <w:rFonts w:hint="default"/>
      </w:rPr>
    </w:lvl>
    <w:lvl w:ilvl="3">
      <w:start w:val="1"/>
      <w:numFmt w:val="decimal"/>
      <w:lvlText w:val="%1.%2.%3.%4."/>
      <w:lvlJc w:val="left"/>
      <w:pPr>
        <w:ind w:left="1308" w:hanging="1080"/>
      </w:pPr>
      <w:rPr>
        <w:rFonts w:hint="default"/>
      </w:rPr>
    </w:lvl>
    <w:lvl w:ilvl="4">
      <w:start w:val="1"/>
      <w:numFmt w:val="decimal"/>
      <w:lvlText w:val="%1.%2.%3.%4.%5."/>
      <w:lvlJc w:val="left"/>
      <w:pPr>
        <w:ind w:left="1384" w:hanging="1080"/>
      </w:pPr>
      <w:rPr>
        <w:rFonts w:hint="default"/>
      </w:rPr>
    </w:lvl>
    <w:lvl w:ilvl="5">
      <w:start w:val="1"/>
      <w:numFmt w:val="decimal"/>
      <w:lvlText w:val="%1.%2.%3.%4.%5.%6."/>
      <w:lvlJc w:val="left"/>
      <w:pPr>
        <w:ind w:left="1820" w:hanging="1440"/>
      </w:pPr>
      <w:rPr>
        <w:rFonts w:hint="default"/>
      </w:rPr>
    </w:lvl>
    <w:lvl w:ilvl="6">
      <w:start w:val="1"/>
      <w:numFmt w:val="decimal"/>
      <w:lvlText w:val="%1.%2.%3.%4.%5.%6.%7."/>
      <w:lvlJc w:val="left"/>
      <w:pPr>
        <w:ind w:left="2256" w:hanging="1800"/>
      </w:pPr>
      <w:rPr>
        <w:rFonts w:hint="default"/>
      </w:rPr>
    </w:lvl>
    <w:lvl w:ilvl="7">
      <w:start w:val="1"/>
      <w:numFmt w:val="decimal"/>
      <w:lvlText w:val="%1.%2.%3.%4.%5.%6.%7.%8."/>
      <w:lvlJc w:val="left"/>
      <w:pPr>
        <w:ind w:left="2332" w:hanging="1800"/>
      </w:pPr>
      <w:rPr>
        <w:rFonts w:hint="default"/>
      </w:rPr>
    </w:lvl>
    <w:lvl w:ilvl="8">
      <w:start w:val="1"/>
      <w:numFmt w:val="decimal"/>
      <w:lvlText w:val="%1.%2.%3.%4.%5.%6.%7.%8.%9."/>
      <w:lvlJc w:val="left"/>
      <w:pPr>
        <w:ind w:left="2768" w:hanging="2160"/>
      </w:pPr>
      <w:rPr>
        <w:rFonts w:hint="default"/>
      </w:rPr>
    </w:lvl>
  </w:abstractNum>
  <w:abstractNum w:abstractNumId="6" w15:restartNumberingAfterBreak="0">
    <w:nsid w:val="3DB62B83"/>
    <w:multiLevelType w:val="multilevel"/>
    <w:tmpl w:val="EA403878"/>
    <w:lvl w:ilvl="0">
      <w:start w:val="1"/>
      <w:numFmt w:val="decimal"/>
      <w:lvlText w:val="%1."/>
      <w:lvlJc w:val="left"/>
      <w:pPr>
        <w:ind w:left="432" w:hanging="432"/>
      </w:pPr>
      <w:rPr>
        <w:rFonts w:hint="default"/>
      </w:rPr>
    </w:lvl>
    <w:lvl w:ilvl="1">
      <w:start w:val="1"/>
      <w:numFmt w:val="decimal"/>
      <w:lvlText w:val="%1.%2."/>
      <w:lvlJc w:val="left"/>
      <w:pPr>
        <w:ind w:left="153" w:hanging="72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602" w:hanging="180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7" w15:restartNumberingAfterBreak="0">
    <w:nsid w:val="441464E6"/>
    <w:multiLevelType w:val="hybridMultilevel"/>
    <w:tmpl w:val="2A181D9A"/>
    <w:lvl w:ilvl="0" w:tplc="D59C7A30">
      <w:start w:val="2"/>
      <w:numFmt w:val="decimal"/>
      <w:lvlText w:val="%1."/>
      <w:lvlJc w:val="left"/>
      <w:pPr>
        <w:ind w:left="647" w:hanging="360"/>
      </w:pPr>
      <w:rPr>
        <w:rFonts w:hint="default"/>
      </w:rPr>
    </w:lvl>
    <w:lvl w:ilvl="1" w:tplc="04180019" w:tentative="1">
      <w:start w:val="1"/>
      <w:numFmt w:val="lowerLetter"/>
      <w:lvlText w:val="%2."/>
      <w:lvlJc w:val="left"/>
      <w:pPr>
        <w:ind w:left="1367" w:hanging="360"/>
      </w:pPr>
    </w:lvl>
    <w:lvl w:ilvl="2" w:tplc="0418001B" w:tentative="1">
      <w:start w:val="1"/>
      <w:numFmt w:val="lowerRoman"/>
      <w:lvlText w:val="%3."/>
      <w:lvlJc w:val="right"/>
      <w:pPr>
        <w:ind w:left="2087" w:hanging="180"/>
      </w:pPr>
    </w:lvl>
    <w:lvl w:ilvl="3" w:tplc="0418000F">
      <w:start w:val="1"/>
      <w:numFmt w:val="decimal"/>
      <w:lvlText w:val="%4."/>
      <w:lvlJc w:val="left"/>
      <w:pPr>
        <w:ind w:left="2807" w:hanging="360"/>
      </w:pPr>
    </w:lvl>
    <w:lvl w:ilvl="4" w:tplc="04180019" w:tentative="1">
      <w:start w:val="1"/>
      <w:numFmt w:val="lowerLetter"/>
      <w:lvlText w:val="%5."/>
      <w:lvlJc w:val="left"/>
      <w:pPr>
        <w:ind w:left="3527" w:hanging="360"/>
      </w:pPr>
    </w:lvl>
    <w:lvl w:ilvl="5" w:tplc="0418001B" w:tentative="1">
      <w:start w:val="1"/>
      <w:numFmt w:val="lowerRoman"/>
      <w:lvlText w:val="%6."/>
      <w:lvlJc w:val="right"/>
      <w:pPr>
        <w:ind w:left="4247" w:hanging="180"/>
      </w:pPr>
    </w:lvl>
    <w:lvl w:ilvl="6" w:tplc="0418000F">
      <w:start w:val="1"/>
      <w:numFmt w:val="decimal"/>
      <w:lvlText w:val="%7."/>
      <w:lvlJc w:val="left"/>
      <w:pPr>
        <w:ind w:left="4967" w:hanging="360"/>
      </w:pPr>
    </w:lvl>
    <w:lvl w:ilvl="7" w:tplc="04180019" w:tentative="1">
      <w:start w:val="1"/>
      <w:numFmt w:val="lowerLetter"/>
      <w:lvlText w:val="%8."/>
      <w:lvlJc w:val="left"/>
      <w:pPr>
        <w:ind w:left="5687" w:hanging="360"/>
      </w:pPr>
    </w:lvl>
    <w:lvl w:ilvl="8" w:tplc="0418001B" w:tentative="1">
      <w:start w:val="1"/>
      <w:numFmt w:val="lowerRoman"/>
      <w:lvlText w:val="%9."/>
      <w:lvlJc w:val="right"/>
      <w:pPr>
        <w:ind w:left="6407" w:hanging="180"/>
      </w:pPr>
    </w:lvl>
  </w:abstractNum>
  <w:abstractNum w:abstractNumId="8" w15:restartNumberingAfterBreak="0">
    <w:nsid w:val="5FD121EE"/>
    <w:multiLevelType w:val="hybridMultilevel"/>
    <w:tmpl w:val="D27452DA"/>
    <w:lvl w:ilvl="0" w:tplc="081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613C148C"/>
    <w:multiLevelType w:val="hybridMultilevel"/>
    <w:tmpl w:val="2F50A046"/>
    <w:lvl w:ilvl="0" w:tplc="9DC2993A">
      <w:start w:val="1"/>
      <w:numFmt w:val="decimal"/>
      <w:lvlText w:val="1.%1"/>
      <w:lvlJc w:val="left"/>
      <w:pPr>
        <w:ind w:left="-131" w:hanging="360"/>
      </w:pPr>
      <w:rPr>
        <w:rFonts w:hint="default"/>
      </w:rPr>
    </w:lvl>
    <w:lvl w:ilvl="1" w:tplc="04180019" w:tentative="1">
      <w:start w:val="1"/>
      <w:numFmt w:val="lowerLetter"/>
      <w:lvlText w:val="%2."/>
      <w:lvlJc w:val="left"/>
      <w:pPr>
        <w:ind w:left="589" w:hanging="360"/>
      </w:pPr>
    </w:lvl>
    <w:lvl w:ilvl="2" w:tplc="0418001B" w:tentative="1">
      <w:start w:val="1"/>
      <w:numFmt w:val="lowerRoman"/>
      <w:lvlText w:val="%3."/>
      <w:lvlJc w:val="right"/>
      <w:pPr>
        <w:ind w:left="1309" w:hanging="180"/>
      </w:pPr>
    </w:lvl>
    <w:lvl w:ilvl="3" w:tplc="0418000F" w:tentative="1">
      <w:start w:val="1"/>
      <w:numFmt w:val="decimal"/>
      <w:lvlText w:val="%4."/>
      <w:lvlJc w:val="left"/>
      <w:pPr>
        <w:ind w:left="2029" w:hanging="360"/>
      </w:pPr>
    </w:lvl>
    <w:lvl w:ilvl="4" w:tplc="04180019" w:tentative="1">
      <w:start w:val="1"/>
      <w:numFmt w:val="lowerLetter"/>
      <w:lvlText w:val="%5."/>
      <w:lvlJc w:val="left"/>
      <w:pPr>
        <w:ind w:left="2749" w:hanging="360"/>
      </w:pPr>
    </w:lvl>
    <w:lvl w:ilvl="5" w:tplc="0418001B" w:tentative="1">
      <w:start w:val="1"/>
      <w:numFmt w:val="lowerRoman"/>
      <w:lvlText w:val="%6."/>
      <w:lvlJc w:val="right"/>
      <w:pPr>
        <w:ind w:left="3469" w:hanging="180"/>
      </w:pPr>
    </w:lvl>
    <w:lvl w:ilvl="6" w:tplc="0418000F" w:tentative="1">
      <w:start w:val="1"/>
      <w:numFmt w:val="decimal"/>
      <w:lvlText w:val="%7."/>
      <w:lvlJc w:val="left"/>
      <w:pPr>
        <w:ind w:left="4189" w:hanging="360"/>
      </w:pPr>
    </w:lvl>
    <w:lvl w:ilvl="7" w:tplc="04180019" w:tentative="1">
      <w:start w:val="1"/>
      <w:numFmt w:val="lowerLetter"/>
      <w:lvlText w:val="%8."/>
      <w:lvlJc w:val="left"/>
      <w:pPr>
        <w:ind w:left="4909" w:hanging="360"/>
      </w:pPr>
    </w:lvl>
    <w:lvl w:ilvl="8" w:tplc="0418001B" w:tentative="1">
      <w:start w:val="1"/>
      <w:numFmt w:val="lowerRoman"/>
      <w:lvlText w:val="%9."/>
      <w:lvlJc w:val="right"/>
      <w:pPr>
        <w:ind w:left="5629" w:hanging="180"/>
      </w:pPr>
    </w:lvl>
  </w:abstractNum>
  <w:abstractNum w:abstractNumId="10" w15:restartNumberingAfterBreak="0">
    <w:nsid w:val="6E1C0831"/>
    <w:multiLevelType w:val="multilevel"/>
    <w:tmpl w:val="7370234E"/>
    <w:lvl w:ilvl="0">
      <w:start w:val="1"/>
      <w:numFmt w:val="decimal"/>
      <w:suff w:val="nothing"/>
      <w:lvlText w:val="%1."/>
      <w:lvlJc w:val="left"/>
      <w:pPr>
        <w:ind w:left="720" w:hanging="360"/>
      </w:pPr>
      <w:rPr>
        <w:rFonts w:hint="default"/>
        <w:b w:val="0"/>
        <w:bCs w:val="0"/>
      </w:rPr>
    </w:lvl>
    <w:lvl w:ilvl="1">
      <w:start w:val="1"/>
      <w:numFmt w:val="decimal"/>
      <w:isLgl/>
      <w:suff w:val="nothing"/>
      <w:lvlText w:val="%1.%2."/>
      <w:lvlJc w:val="left"/>
      <w:pPr>
        <w:ind w:left="270" w:firstLine="0"/>
      </w:pPr>
      <w:rPr>
        <w:rFonts w:eastAsia="Times New Roman" w:hint="default"/>
        <w:b w:val="0"/>
        <w:strike w:val="0"/>
        <w:color w:val="000000" w:themeColor="text1"/>
      </w:rPr>
    </w:lvl>
    <w:lvl w:ilvl="2">
      <w:start w:val="1"/>
      <w:numFmt w:val="decimal"/>
      <w:isLgl/>
      <w:suff w:val="nothing"/>
      <w:lvlText w:val="%1.%2.%3."/>
      <w:lvlJc w:val="left"/>
      <w:pPr>
        <w:ind w:left="1571" w:hanging="720"/>
      </w:pPr>
      <w:rPr>
        <w:rFonts w:eastAsia="Times New Roman" w:hint="default"/>
        <w:b w:val="0"/>
      </w:rPr>
    </w:lvl>
    <w:lvl w:ilvl="3">
      <w:start w:val="1"/>
      <w:numFmt w:val="decimal"/>
      <w:isLgl/>
      <w:lvlText w:val="%1.%2.%3.%4."/>
      <w:lvlJc w:val="left"/>
      <w:pPr>
        <w:ind w:left="1440" w:hanging="1080"/>
      </w:pPr>
      <w:rPr>
        <w:rFonts w:eastAsia="Times New Roman" w:hint="default"/>
        <w:b w:val="0"/>
      </w:rPr>
    </w:lvl>
    <w:lvl w:ilvl="4">
      <w:start w:val="1"/>
      <w:numFmt w:val="decimal"/>
      <w:isLgl/>
      <w:lvlText w:val="%1.%2.%3.%4.%5."/>
      <w:lvlJc w:val="left"/>
      <w:pPr>
        <w:ind w:left="1440" w:hanging="1080"/>
      </w:pPr>
      <w:rPr>
        <w:rFonts w:eastAsia="Times New Roman" w:hint="default"/>
        <w:b w:val="0"/>
      </w:rPr>
    </w:lvl>
    <w:lvl w:ilvl="5">
      <w:start w:val="1"/>
      <w:numFmt w:val="decimal"/>
      <w:isLgl/>
      <w:lvlText w:val="%1.%2.%3.%4.%5.%6."/>
      <w:lvlJc w:val="left"/>
      <w:pPr>
        <w:ind w:left="1800" w:hanging="1440"/>
      </w:pPr>
      <w:rPr>
        <w:rFonts w:eastAsia="Times New Roman" w:hint="default"/>
        <w:b w:val="0"/>
      </w:rPr>
    </w:lvl>
    <w:lvl w:ilvl="6">
      <w:start w:val="1"/>
      <w:numFmt w:val="decimal"/>
      <w:isLgl/>
      <w:lvlText w:val="%1.%2.%3.%4.%5.%6.%7."/>
      <w:lvlJc w:val="left"/>
      <w:pPr>
        <w:ind w:left="2160" w:hanging="1800"/>
      </w:pPr>
      <w:rPr>
        <w:rFonts w:eastAsia="Times New Roman" w:hint="default"/>
        <w:b w:val="0"/>
      </w:rPr>
    </w:lvl>
    <w:lvl w:ilvl="7">
      <w:start w:val="1"/>
      <w:numFmt w:val="decimal"/>
      <w:isLgl/>
      <w:lvlText w:val="%1.%2.%3.%4.%5.%6.%7.%8."/>
      <w:lvlJc w:val="left"/>
      <w:pPr>
        <w:ind w:left="2160" w:hanging="1800"/>
      </w:pPr>
      <w:rPr>
        <w:rFonts w:eastAsia="Times New Roman" w:hint="default"/>
        <w:b w:val="0"/>
      </w:rPr>
    </w:lvl>
    <w:lvl w:ilvl="8">
      <w:start w:val="1"/>
      <w:numFmt w:val="decimal"/>
      <w:isLgl/>
      <w:lvlText w:val="%1.%2.%3.%4.%5.%6.%7.%8.%9."/>
      <w:lvlJc w:val="left"/>
      <w:pPr>
        <w:ind w:left="2520" w:hanging="2160"/>
      </w:pPr>
      <w:rPr>
        <w:rFonts w:eastAsia="Times New Roman" w:hint="default"/>
        <w:b w:val="0"/>
      </w:rPr>
    </w:lvl>
  </w:abstractNum>
  <w:abstractNum w:abstractNumId="11" w15:restartNumberingAfterBreak="0">
    <w:nsid w:val="6F6120FC"/>
    <w:multiLevelType w:val="hybridMultilevel"/>
    <w:tmpl w:val="A9465652"/>
    <w:lvl w:ilvl="0" w:tplc="6B063E4E">
      <w:start w:val="1"/>
      <w:numFmt w:val="decimal"/>
      <w:lvlText w:val="%1)"/>
      <w:lvlJc w:val="left"/>
      <w:pPr>
        <w:ind w:left="-66" w:hanging="360"/>
      </w:pPr>
      <w:rPr>
        <w:rFonts w:hint="default"/>
      </w:rPr>
    </w:lvl>
    <w:lvl w:ilvl="1" w:tplc="04180019" w:tentative="1">
      <w:start w:val="1"/>
      <w:numFmt w:val="lowerLetter"/>
      <w:lvlText w:val="%2."/>
      <w:lvlJc w:val="left"/>
      <w:pPr>
        <w:ind w:left="654" w:hanging="360"/>
      </w:pPr>
    </w:lvl>
    <w:lvl w:ilvl="2" w:tplc="0418001B" w:tentative="1">
      <w:start w:val="1"/>
      <w:numFmt w:val="lowerRoman"/>
      <w:lvlText w:val="%3."/>
      <w:lvlJc w:val="right"/>
      <w:pPr>
        <w:ind w:left="1374" w:hanging="180"/>
      </w:pPr>
    </w:lvl>
    <w:lvl w:ilvl="3" w:tplc="0418000F" w:tentative="1">
      <w:start w:val="1"/>
      <w:numFmt w:val="decimal"/>
      <w:lvlText w:val="%4."/>
      <w:lvlJc w:val="left"/>
      <w:pPr>
        <w:ind w:left="2094" w:hanging="360"/>
      </w:pPr>
    </w:lvl>
    <w:lvl w:ilvl="4" w:tplc="04180019" w:tentative="1">
      <w:start w:val="1"/>
      <w:numFmt w:val="lowerLetter"/>
      <w:lvlText w:val="%5."/>
      <w:lvlJc w:val="left"/>
      <w:pPr>
        <w:ind w:left="2814" w:hanging="360"/>
      </w:pPr>
    </w:lvl>
    <w:lvl w:ilvl="5" w:tplc="0418001B" w:tentative="1">
      <w:start w:val="1"/>
      <w:numFmt w:val="lowerRoman"/>
      <w:lvlText w:val="%6."/>
      <w:lvlJc w:val="right"/>
      <w:pPr>
        <w:ind w:left="3534" w:hanging="180"/>
      </w:pPr>
    </w:lvl>
    <w:lvl w:ilvl="6" w:tplc="0418000F" w:tentative="1">
      <w:start w:val="1"/>
      <w:numFmt w:val="decimal"/>
      <w:lvlText w:val="%7."/>
      <w:lvlJc w:val="left"/>
      <w:pPr>
        <w:ind w:left="4254" w:hanging="360"/>
      </w:pPr>
    </w:lvl>
    <w:lvl w:ilvl="7" w:tplc="04180019" w:tentative="1">
      <w:start w:val="1"/>
      <w:numFmt w:val="lowerLetter"/>
      <w:lvlText w:val="%8."/>
      <w:lvlJc w:val="left"/>
      <w:pPr>
        <w:ind w:left="4974" w:hanging="360"/>
      </w:pPr>
    </w:lvl>
    <w:lvl w:ilvl="8" w:tplc="0418001B" w:tentative="1">
      <w:start w:val="1"/>
      <w:numFmt w:val="lowerRoman"/>
      <w:lvlText w:val="%9."/>
      <w:lvlJc w:val="right"/>
      <w:pPr>
        <w:ind w:left="5694" w:hanging="180"/>
      </w:pPr>
    </w:lvl>
  </w:abstractNum>
  <w:abstractNum w:abstractNumId="12" w15:restartNumberingAfterBreak="0">
    <w:nsid w:val="752B3EE8"/>
    <w:multiLevelType w:val="multilevel"/>
    <w:tmpl w:val="CF4C1E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786A4C4C"/>
    <w:multiLevelType w:val="hybridMultilevel"/>
    <w:tmpl w:val="185CE378"/>
    <w:lvl w:ilvl="0" w:tplc="0819000F">
      <w:start w:val="1"/>
      <w:numFmt w:val="decimal"/>
      <w:lvlText w:val="%1."/>
      <w:lvlJc w:val="left"/>
      <w:pPr>
        <w:ind w:left="-131" w:hanging="360"/>
      </w:pPr>
    </w:lvl>
    <w:lvl w:ilvl="1" w:tplc="B76AE16C">
      <w:start w:val="1"/>
      <w:numFmt w:val="decimal"/>
      <w:lvlText w:val="%2)"/>
      <w:lvlJc w:val="left"/>
      <w:pPr>
        <w:ind w:left="589" w:hanging="360"/>
      </w:pPr>
      <w:rPr>
        <w:rFonts w:hint="default"/>
      </w:rPr>
    </w:lvl>
    <w:lvl w:ilvl="2" w:tplc="0418001B" w:tentative="1">
      <w:start w:val="1"/>
      <w:numFmt w:val="lowerRoman"/>
      <w:lvlText w:val="%3."/>
      <w:lvlJc w:val="right"/>
      <w:pPr>
        <w:ind w:left="1309" w:hanging="180"/>
      </w:pPr>
    </w:lvl>
    <w:lvl w:ilvl="3" w:tplc="0418000F" w:tentative="1">
      <w:start w:val="1"/>
      <w:numFmt w:val="decimal"/>
      <w:lvlText w:val="%4."/>
      <w:lvlJc w:val="left"/>
      <w:pPr>
        <w:ind w:left="2029" w:hanging="360"/>
      </w:pPr>
    </w:lvl>
    <w:lvl w:ilvl="4" w:tplc="04180019" w:tentative="1">
      <w:start w:val="1"/>
      <w:numFmt w:val="lowerLetter"/>
      <w:lvlText w:val="%5."/>
      <w:lvlJc w:val="left"/>
      <w:pPr>
        <w:ind w:left="2749" w:hanging="360"/>
      </w:pPr>
    </w:lvl>
    <w:lvl w:ilvl="5" w:tplc="0418001B" w:tentative="1">
      <w:start w:val="1"/>
      <w:numFmt w:val="lowerRoman"/>
      <w:lvlText w:val="%6."/>
      <w:lvlJc w:val="right"/>
      <w:pPr>
        <w:ind w:left="3469" w:hanging="180"/>
      </w:pPr>
    </w:lvl>
    <w:lvl w:ilvl="6" w:tplc="05B41746">
      <w:start w:val="1"/>
      <w:numFmt w:val="decimal"/>
      <w:lvlText w:val="%7."/>
      <w:lvlJc w:val="left"/>
      <w:pPr>
        <w:ind w:left="4189" w:hanging="360"/>
      </w:pPr>
      <w:rPr>
        <w:rFonts w:ascii="Times New Roman" w:hAnsi="Times New Roman" w:cs="Times New Roman" w:hint="default"/>
        <w:b/>
        <w:bCs w:val="0"/>
        <w:lang w:val="en-GB"/>
      </w:rPr>
    </w:lvl>
    <w:lvl w:ilvl="7" w:tplc="04180019" w:tentative="1">
      <w:start w:val="1"/>
      <w:numFmt w:val="lowerLetter"/>
      <w:lvlText w:val="%8."/>
      <w:lvlJc w:val="left"/>
      <w:pPr>
        <w:ind w:left="4909" w:hanging="360"/>
      </w:pPr>
    </w:lvl>
    <w:lvl w:ilvl="8" w:tplc="0418001B" w:tentative="1">
      <w:start w:val="1"/>
      <w:numFmt w:val="lowerRoman"/>
      <w:lvlText w:val="%9."/>
      <w:lvlJc w:val="right"/>
      <w:pPr>
        <w:ind w:left="5629" w:hanging="180"/>
      </w:pPr>
    </w:lvl>
  </w:abstractNum>
  <w:num w:numId="1" w16cid:durableId="607009323">
    <w:abstractNumId w:val="1"/>
  </w:num>
  <w:num w:numId="2" w16cid:durableId="622998392">
    <w:abstractNumId w:val="10"/>
  </w:num>
  <w:num w:numId="3" w16cid:durableId="1748303875">
    <w:abstractNumId w:val="12"/>
  </w:num>
  <w:num w:numId="4" w16cid:durableId="478572083">
    <w:abstractNumId w:val="3"/>
  </w:num>
  <w:num w:numId="5" w16cid:durableId="723991056">
    <w:abstractNumId w:val="5"/>
  </w:num>
  <w:num w:numId="6" w16cid:durableId="777262541">
    <w:abstractNumId w:val="4"/>
  </w:num>
  <w:num w:numId="7" w16cid:durableId="410202687">
    <w:abstractNumId w:val="13"/>
  </w:num>
  <w:num w:numId="8" w16cid:durableId="1635017262">
    <w:abstractNumId w:val="6"/>
  </w:num>
  <w:num w:numId="9" w16cid:durableId="1683193550">
    <w:abstractNumId w:val="11"/>
  </w:num>
  <w:num w:numId="10" w16cid:durableId="230117999">
    <w:abstractNumId w:val="2"/>
  </w:num>
  <w:num w:numId="11" w16cid:durableId="1247303430">
    <w:abstractNumId w:val="8"/>
  </w:num>
  <w:num w:numId="12" w16cid:durableId="246036816">
    <w:abstractNumId w:val="9"/>
  </w:num>
  <w:num w:numId="13" w16cid:durableId="1890220384">
    <w:abstractNumId w:val="0"/>
  </w:num>
  <w:num w:numId="14" w16cid:durableId="25829398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3B0"/>
    <w:rsid w:val="00001661"/>
    <w:rsid w:val="00003664"/>
    <w:rsid w:val="00005765"/>
    <w:rsid w:val="00010680"/>
    <w:rsid w:val="00016315"/>
    <w:rsid w:val="00024271"/>
    <w:rsid w:val="000309DE"/>
    <w:rsid w:val="000350AF"/>
    <w:rsid w:val="00041220"/>
    <w:rsid w:val="00043EA3"/>
    <w:rsid w:val="00043F11"/>
    <w:rsid w:val="00045115"/>
    <w:rsid w:val="00053345"/>
    <w:rsid w:val="000561FF"/>
    <w:rsid w:val="000613B5"/>
    <w:rsid w:val="0007194D"/>
    <w:rsid w:val="00073B5D"/>
    <w:rsid w:val="00074AF7"/>
    <w:rsid w:val="00075CA2"/>
    <w:rsid w:val="00080A55"/>
    <w:rsid w:val="00083A4C"/>
    <w:rsid w:val="00083D43"/>
    <w:rsid w:val="00085B8C"/>
    <w:rsid w:val="00093350"/>
    <w:rsid w:val="000956F8"/>
    <w:rsid w:val="00097571"/>
    <w:rsid w:val="000A03DA"/>
    <w:rsid w:val="000A0778"/>
    <w:rsid w:val="000A6ABA"/>
    <w:rsid w:val="000B024A"/>
    <w:rsid w:val="000B0A55"/>
    <w:rsid w:val="000B2963"/>
    <w:rsid w:val="000B3D92"/>
    <w:rsid w:val="000B47E8"/>
    <w:rsid w:val="000B77F7"/>
    <w:rsid w:val="000C006F"/>
    <w:rsid w:val="000C197C"/>
    <w:rsid w:val="000C5AAB"/>
    <w:rsid w:val="000C6578"/>
    <w:rsid w:val="000C6968"/>
    <w:rsid w:val="000C71F7"/>
    <w:rsid w:val="000D152A"/>
    <w:rsid w:val="000D4043"/>
    <w:rsid w:val="000E0FA8"/>
    <w:rsid w:val="000E59F9"/>
    <w:rsid w:val="000F02C6"/>
    <w:rsid w:val="000F121F"/>
    <w:rsid w:val="000F4B94"/>
    <w:rsid w:val="00101BF8"/>
    <w:rsid w:val="00106EC8"/>
    <w:rsid w:val="00107FAD"/>
    <w:rsid w:val="0011461B"/>
    <w:rsid w:val="001172F0"/>
    <w:rsid w:val="001224C1"/>
    <w:rsid w:val="00123FD2"/>
    <w:rsid w:val="001257B5"/>
    <w:rsid w:val="001271B2"/>
    <w:rsid w:val="00127E00"/>
    <w:rsid w:val="00136FFF"/>
    <w:rsid w:val="00144EF2"/>
    <w:rsid w:val="00151540"/>
    <w:rsid w:val="00156BAF"/>
    <w:rsid w:val="001615C5"/>
    <w:rsid w:val="00162DE3"/>
    <w:rsid w:val="00164EA4"/>
    <w:rsid w:val="001704B0"/>
    <w:rsid w:val="00171E23"/>
    <w:rsid w:val="00173EE4"/>
    <w:rsid w:val="00180B00"/>
    <w:rsid w:val="00184232"/>
    <w:rsid w:val="001909F0"/>
    <w:rsid w:val="0019211F"/>
    <w:rsid w:val="001A40BD"/>
    <w:rsid w:val="001A4D7D"/>
    <w:rsid w:val="001A53F8"/>
    <w:rsid w:val="001A5E56"/>
    <w:rsid w:val="001A60F4"/>
    <w:rsid w:val="001B3CF9"/>
    <w:rsid w:val="001B5CC6"/>
    <w:rsid w:val="001C51A9"/>
    <w:rsid w:val="001C652E"/>
    <w:rsid w:val="001D6113"/>
    <w:rsid w:val="001D7674"/>
    <w:rsid w:val="001E0EE7"/>
    <w:rsid w:val="001E73F2"/>
    <w:rsid w:val="001F0C0B"/>
    <w:rsid w:val="001F3F27"/>
    <w:rsid w:val="001F5021"/>
    <w:rsid w:val="001F57A6"/>
    <w:rsid w:val="0020060C"/>
    <w:rsid w:val="0021110F"/>
    <w:rsid w:val="00217598"/>
    <w:rsid w:val="002226A6"/>
    <w:rsid w:val="002249A7"/>
    <w:rsid w:val="002269C6"/>
    <w:rsid w:val="00241F1A"/>
    <w:rsid w:val="00247D17"/>
    <w:rsid w:val="00253C4A"/>
    <w:rsid w:val="002564E2"/>
    <w:rsid w:val="00260259"/>
    <w:rsid w:val="00260727"/>
    <w:rsid w:val="002650EA"/>
    <w:rsid w:val="00265691"/>
    <w:rsid w:val="0026684C"/>
    <w:rsid w:val="00270117"/>
    <w:rsid w:val="002723E2"/>
    <w:rsid w:val="00273EE2"/>
    <w:rsid w:val="002858C3"/>
    <w:rsid w:val="00285DBC"/>
    <w:rsid w:val="002919A6"/>
    <w:rsid w:val="002925CD"/>
    <w:rsid w:val="00295A50"/>
    <w:rsid w:val="002A049E"/>
    <w:rsid w:val="002A2A01"/>
    <w:rsid w:val="002A542C"/>
    <w:rsid w:val="002A76D0"/>
    <w:rsid w:val="002B1565"/>
    <w:rsid w:val="002B3180"/>
    <w:rsid w:val="002C4E50"/>
    <w:rsid w:val="002C5399"/>
    <w:rsid w:val="002C5D32"/>
    <w:rsid w:val="002D1E76"/>
    <w:rsid w:val="002D26AF"/>
    <w:rsid w:val="002D4C4F"/>
    <w:rsid w:val="002D5350"/>
    <w:rsid w:val="002D7793"/>
    <w:rsid w:val="002E13B0"/>
    <w:rsid w:val="002E34FD"/>
    <w:rsid w:val="002F0D5D"/>
    <w:rsid w:val="002F18EF"/>
    <w:rsid w:val="002F27C9"/>
    <w:rsid w:val="002F6BA7"/>
    <w:rsid w:val="002F7513"/>
    <w:rsid w:val="00300C2F"/>
    <w:rsid w:val="0030127B"/>
    <w:rsid w:val="003016FB"/>
    <w:rsid w:val="00303A6D"/>
    <w:rsid w:val="003056BD"/>
    <w:rsid w:val="003171F8"/>
    <w:rsid w:val="00320239"/>
    <w:rsid w:val="003205D5"/>
    <w:rsid w:val="003314DE"/>
    <w:rsid w:val="00331E19"/>
    <w:rsid w:val="003352E4"/>
    <w:rsid w:val="00342C3B"/>
    <w:rsid w:val="003440E1"/>
    <w:rsid w:val="00354268"/>
    <w:rsid w:val="00361646"/>
    <w:rsid w:val="0037594D"/>
    <w:rsid w:val="003865FF"/>
    <w:rsid w:val="00395E66"/>
    <w:rsid w:val="00397F05"/>
    <w:rsid w:val="00397FDE"/>
    <w:rsid w:val="003A0384"/>
    <w:rsid w:val="003A22D0"/>
    <w:rsid w:val="003A3BE2"/>
    <w:rsid w:val="003B236B"/>
    <w:rsid w:val="003B23D7"/>
    <w:rsid w:val="003B5057"/>
    <w:rsid w:val="003C23B1"/>
    <w:rsid w:val="003C579B"/>
    <w:rsid w:val="003C71F9"/>
    <w:rsid w:val="003C776D"/>
    <w:rsid w:val="003D0DDF"/>
    <w:rsid w:val="003D4333"/>
    <w:rsid w:val="003D4464"/>
    <w:rsid w:val="003D5528"/>
    <w:rsid w:val="003D65A2"/>
    <w:rsid w:val="003E0B3F"/>
    <w:rsid w:val="003E4046"/>
    <w:rsid w:val="003E7336"/>
    <w:rsid w:val="003F0CA1"/>
    <w:rsid w:val="003F227D"/>
    <w:rsid w:val="003F35B9"/>
    <w:rsid w:val="003F63E1"/>
    <w:rsid w:val="00411F6E"/>
    <w:rsid w:val="00415CA4"/>
    <w:rsid w:val="004165AC"/>
    <w:rsid w:val="00416A90"/>
    <w:rsid w:val="00420AA1"/>
    <w:rsid w:val="00422D90"/>
    <w:rsid w:val="00430568"/>
    <w:rsid w:val="0043220F"/>
    <w:rsid w:val="00433DBC"/>
    <w:rsid w:val="00441F38"/>
    <w:rsid w:val="00456700"/>
    <w:rsid w:val="00462346"/>
    <w:rsid w:val="00464D14"/>
    <w:rsid w:val="00465F52"/>
    <w:rsid w:val="00473593"/>
    <w:rsid w:val="004805F6"/>
    <w:rsid w:val="00481204"/>
    <w:rsid w:val="00485400"/>
    <w:rsid w:val="00486279"/>
    <w:rsid w:val="0048778A"/>
    <w:rsid w:val="00492E31"/>
    <w:rsid w:val="0049695B"/>
    <w:rsid w:val="004A1C38"/>
    <w:rsid w:val="004A2143"/>
    <w:rsid w:val="004A2C64"/>
    <w:rsid w:val="004A36ED"/>
    <w:rsid w:val="004B03D3"/>
    <w:rsid w:val="004B23EA"/>
    <w:rsid w:val="004B3067"/>
    <w:rsid w:val="004B337B"/>
    <w:rsid w:val="004B3D8F"/>
    <w:rsid w:val="004B4510"/>
    <w:rsid w:val="004B7AA4"/>
    <w:rsid w:val="004C3E4F"/>
    <w:rsid w:val="004C41DD"/>
    <w:rsid w:val="004C66D8"/>
    <w:rsid w:val="004E4470"/>
    <w:rsid w:val="004E4CA6"/>
    <w:rsid w:val="004E54B8"/>
    <w:rsid w:val="004E6734"/>
    <w:rsid w:val="004E67E4"/>
    <w:rsid w:val="004F46C0"/>
    <w:rsid w:val="004F4D3E"/>
    <w:rsid w:val="004F53F9"/>
    <w:rsid w:val="005023A9"/>
    <w:rsid w:val="00502902"/>
    <w:rsid w:val="0050666E"/>
    <w:rsid w:val="005109DA"/>
    <w:rsid w:val="00511354"/>
    <w:rsid w:val="0051506B"/>
    <w:rsid w:val="005212DE"/>
    <w:rsid w:val="00521946"/>
    <w:rsid w:val="00521C6E"/>
    <w:rsid w:val="005225A1"/>
    <w:rsid w:val="00522EDF"/>
    <w:rsid w:val="00522FA8"/>
    <w:rsid w:val="005251CE"/>
    <w:rsid w:val="005258AE"/>
    <w:rsid w:val="00526A0F"/>
    <w:rsid w:val="00526DDC"/>
    <w:rsid w:val="005322DB"/>
    <w:rsid w:val="00537682"/>
    <w:rsid w:val="005429D9"/>
    <w:rsid w:val="005448DF"/>
    <w:rsid w:val="00547758"/>
    <w:rsid w:val="005479F1"/>
    <w:rsid w:val="00550CE1"/>
    <w:rsid w:val="00557B8C"/>
    <w:rsid w:val="00560C6C"/>
    <w:rsid w:val="005610FB"/>
    <w:rsid w:val="0056297A"/>
    <w:rsid w:val="00563955"/>
    <w:rsid w:val="00563B5B"/>
    <w:rsid w:val="005646DB"/>
    <w:rsid w:val="00577310"/>
    <w:rsid w:val="005776E6"/>
    <w:rsid w:val="005818EC"/>
    <w:rsid w:val="005851A0"/>
    <w:rsid w:val="00586911"/>
    <w:rsid w:val="0058734E"/>
    <w:rsid w:val="00594415"/>
    <w:rsid w:val="005A210F"/>
    <w:rsid w:val="005A2DF0"/>
    <w:rsid w:val="005A39B3"/>
    <w:rsid w:val="005A5089"/>
    <w:rsid w:val="005A65A1"/>
    <w:rsid w:val="005B0444"/>
    <w:rsid w:val="005B651E"/>
    <w:rsid w:val="005B7121"/>
    <w:rsid w:val="005C02B4"/>
    <w:rsid w:val="005C2503"/>
    <w:rsid w:val="005C2B7C"/>
    <w:rsid w:val="005C5079"/>
    <w:rsid w:val="005C5684"/>
    <w:rsid w:val="005C758C"/>
    <w:rsid w:val="005E1A72"/>
    <w:rsid w:val="005E1EDF"/>
    <w:rsid w:val="005E4CAF"/>
    <w:rsid w:val="005E55BF"/>
    <w:rsid w:val="005E7A0F"/>
    <w:rsid w:val="005F0735"/>
    <w:rsid w:val="005F0DE9"/>
    <w:rsid w:val="005F1390"/>
    <w:rsid w:val="005F4BDE"/>
    <w:rsid w:val="005F5861"/>
    <w:rsid w:val="00600B66"/>
    <w:rsid w:val="006054CA"/>
    <w:rsid w:val="006057C1"/>
    <w:rsid w:val="00606581"/>
    <w:rsid w:val="00607303"/>
    <w:rsid w:val="00613A09"/>
    <w:rsid w:val="00620F29"/>
    <w:rsid w:val="00624146"/>
    <w:rsid w:val="006259BA"/>
    <w:rsid w:val="00630441"/>
    <w:rsid w:val="00632AA2"/>
    <w:rsid w:val="00633C03"/>
    <w:rsid w:val="00643178"/>
    <w:rsid w:val="006443B0"/>
    <w:rsid w:val="00653F73"/>
    <w:rsid w:val="00656858"/>
    <w:rsid w:val="006603CB"/>
    <w:rsid w:val="00660578"/>
    <w:rsid w:val="00663A6D"/>
    <w:rsid w:val="006642AF"/>
    <w:rsid w:val="006667FD"/>
    <w:rsid w:val="00670670"/>
    <w:rsid w:val="00670782"/>
    <w:rsid w:val="00670B41"/>
    <w:rsid w:val="00670E7C"/>
    <w:rsid w:val="006713A4"/>
    <w:rsid w:val="0067555F"/>
    <w:rsid w:val="00675B45"/>
    <w:rsid w:val="00676CAC"/>
    <w:rsid w:val="00684D55"/>
    <w:rsid w:val="00686804"/>
    <w:rsid w:val="00687FE2"/>
    <w:rsid w:val="00692908"/>
    <w:rsid w:val="00693C4F"/>
    <w:rsid w:val="006954D7"/>
    <w:rsid w:val="006966B8"/>
    <w:rsid w:val="006A51BE"/>
    <w:rsid w:val="006A6094"/>
    <w:rsid w:val="006A62F7"/>
    <w:rsid w:val="006B2A73"/>
    <w:rsid w:val="006B7920"/>
    <w:rsid w:val="006C1B0B"/>
    <w:rsid w:val="006C43EA"/>
    <w:rsid w:val="006C6774"/>
    <w:rsid w:val="006D2B23"/>
    <w:rsid w:val="006D3FB2"/>
    <w:rsid w:val="006D46B1"/>
    <w:rsid w:val="006D6140"/>
    <w:rsid w:val="006E75DC"/>
    <w:rsid w:val="006E7678"/>
    <w:rsid w:val="00701321"/>
    <w:rsid w:val="00701A11"/>
    <w:rsid w:val="00704D40"/>
    <w:rsid w:val="00715A4B"/>
    <w:rsid w:val="00715F20"/>
    <w:rsid w:val="00717179"/>
    <w:rsid w:val="0072306B"/>
    <w:rsid w:val="00727C8D"/>
    <w:rsid w:val="00734672"/>
    <w:rsid w:val="007368B1"/>
    <w:rsid w:val="007376F2"/>
    <w:rsid w:val="007406B5"/>
    <w:rsid w:val="00742BC2"/>
    <w:rsid w:val="007455C5"/>
    <w:rsid w:val="00746557"/>
    <w:rsid w:val="00752853"/>
    <w:rsid w:val="00761EAA"/>
    <w:rsid w:val="00762E13"/>
    <w:rsid w:val="00771431"/>
    <w:rsid w:val="00774199"/>
    <w:rsid w:val="007755E5"/>
    <w:rsid w:val="00776342"/>
    <w:rsid w:val="00776D55"/>
    <w:rsid w:val="00780E2B"/>
    <w:rsid w:val="00780E9E"/>
    <w:rsid w:val="00787861"/>
    <w:rsid w:val="00792B79"/>
    <w:rsid w:val="00797500"/>
    <w:rsid w:val="007A11C2"/>
    <w:rsid w:val="007A44ED"/>
    <w:rsid w:val="007B02F3"/>
    <w:rsid w:val="007B0764"/>
    <w:rsid w:val="007B17C1"/>
    <w:rsid w:val="007B276F"/>
    <w:rsid w:val="007B64C0"/>
    <w:rsid w:val="007B64D7"/>
    <w:rsid w:val="007C0BBC"/>
    <w:rsid w:val="007C0CF9"/>
    <w:rsid w:val="007C0E75"/>
    <w:rsid w:val="007C2025"/>
    <w:rsid w:val="007C2E91"/>
    <w:rsid w:val="007C41A7"/>
    <w:rsid w:val="007C55A8"/>
    <w:rsid w:val="007D2876"/>
    <w:rsid w:val="007D2F51"/>
    <w:rsid w:val="007D3A1E"/>
    <w:rsid w:val="007D514F"/>
    <w:rsid w:val="007D7E41"/>
    <w:rsid w:val="007E3E9E"/>
    <w:rsid w:val="007E6272"/>
    <w:rsid w:val="007E78EB"/>
    <w:rsid w:val="007F09D1"/>
    <w:rsid w:val="007F209F"/>
    <w:rsid w:val="007F6725"/>
    <w:rsid w:val="007F7D2D"/>
    <w:rsid w:val="00807D01"/>
    <w:rsid w:val="00810AC3"/>
    <w:rsid w:val="00811C3E"/>
    <w:rsid w:val="00814B7A"/>
    <w:rsid w:val="00820CE0"/>
    <w:rsid w:val="00824D70"/>
    <w:rsid w:val="008251C3"/>
    <w:rsid w:val="008305EC"/>
    <w:rsid w:val="0083110D"/>
    <w:rsid w:val="00831B0B"/>
    <w:rsid w:val="00851511"/>
    <w:rsid w:val="008515E4"/>
    <w:rsid w:val="0085236A"/>
    <w:rsid w:val="0085513C"/>
    <w:rsid w:val="00855194"/>
    <w:rsid w:val="008568D4"/>
    <w:rsid w:val="00863628"/>
    <w:rsid w:val="00864862"/>
    <w:rsid w:val="00867DAD"/>
    <w:rsid w:val="00876F52"/>
    <w:rsid w:val="008836CE"/>
    <w:rsid w:val="00885F1B"/>
    <w:rsid w:val="00886A08"/>
    <w:rsid w:val="00887659"/>
    <w:rsid w:val="00892C6B"/>
    <w:rsid w:val="00895022"/>
    <w:rsid w:val="008978D6"/>
    <w:rsid w:val="008A0604"/>
    <w:rsid w:val="008A254D"/>
    <w:rsid w:val="008A264A"/>
    <w:rsid w:val="008A561C"/>
    <w:rsid w:val="008B02BA"/>
    <w:rsid w:val="008B163C"/>
    <w:rsid w:val="008B4C13"/>
    <w:rsid w:val="008C302E"/>
    <w:rsid w:val="008C43EE"/>
    <w:rsid w:val="008D1654"/>
    <w:rsid w:val="008D2111"/>
    <w:rsid w:val="008D23C9"/>
    <w:rsid w:val="008D36F5"/>
    <w:rsid w:val="008D76DA"/>
    <w:rsid w:val="008E0E12"/>
    <w:rsid w:val="008E2E6C"/>
    <w:rsid w:val="008E6CF1"/>
    <w:rsid w:val="008E7FF6"/>
    <w:rsid w:val="008F25A9"/>
    <w:rsid w:val="008F53B4"/>
    <w:rsid w:val="00900680"/>
    <w:rsid w:val="0090240D"/>
    <w:rsid w:val="00902C1E"/>
    <w:rsid w:val="0090346A"/>
    <w:rsid w:val="00905080"/>
    <w:rsid w:val="00907332"/>
    <w:rsid w:val="0091146F"/>
    <w:rsid w:val="00913A1C"/>
    <w:rsid w:val="00913D08"/>
    <w:rsid w:val="00914330"/>
    <w:rsid w:val="00920A4B"/>
    <w:rsid w:val="009218FC"/>
    <w:rsid w:val="0092341A"/>
    <w:rsid w:val="009319DE"/>
    <w:rsid w:val="0093383E"/>
    <w:rsid w:val="00934396"/>
    <w:rsid w:val="00952FA1"/>
    <w:rsid w:val="00953557"/>
    <w:rsid w:val="009610DD"/>
    <w:rsid w:val="0096182A"/>
    <w:rsid w:val="00965C88"/>
    <w:rsid w:val="009661E3"/>
    <w:rsid w:val="00970739"/>
    <w:rsid w:val="00972422"/>
    <w:rsid w:val="00975627"/>
    <w:rsid w:val="0099398E"/>
    <w:rsid w:val="0099729D"/>
    <w:rsid w:val="009A0761"/>
    <w:rsid w:val="009A0E38"/>
    <w:rsid w:val="009B04A9"/>
    <w:rsid w:val="009B0F46"/>
    <w:rsid w:val="009B169F"/>
    <w:rsid w:val="009B1F50"/>
    <w:rsid w:val="009B627A"/>
    <w:rsid w:val="009B69D3"/>
    <w:rsid w:val="009C2DE0"/>
    <w:rsid w:val="009C6CBE"/>
    <w:rsid w:val="009C7635"/>
    <w:rsid w:val="009D1A6C"/>
    <w:rsid w:val="009E2BB1"/>
    <w:rsid w:val="009E2F41"/>
    <w:rsid w:val="009E4853"/>
    <w:rsid w:val="009E5B35"/>
    <w:rsid w:val="009E70EB"/>
    <w:rsid w:val="009E712A"/>
    <w:rsid w:val="009E752A"/>
    <w:rsid w:val="009F11BA"/>
    <w:rsid w:val="009F2133"/>
    <w:rsid w:val="009F4891"/>
    <w:rsid w:val="009F6A06"/>
    <w:rsid w:val="00A01058"/>
    <w:rsid w:val="00A0123F"/>
    <w:rsid w:val="00A07F0C"/>
    <w:rsid w:val="00A10CAE"/>
    <w:rsid w:val="00A15F8A"/>
    <w:rsid w:val="00A31A2F"/>
    <w:rsid w:val="00A3297F"/>
    <w:rsid w:val="00A32E79"/>
    <w:rsid w:val="00A40494"/>
    <w:rsid w:val="00A40E4E"/>
    <w:rsid w:val="00A47CC2"/>
    <w:rsid w:val="00A56D2C"/>
    <w:rsid w:val="00A60004"/>
    <w:rsid w:val="00A608C4"/>
    <w:rsid w:val="00A80982"/>
    <w:rsid w:val="00A8430D"/>
    <w:rsid w:val="00A8570E"/>
    <w:rsid w:val="00A87B89"/>
    <w:rsid w:val="00A913DD"/>
    <w:rsid w:val="00A928AF"/>
    <w:rsid w:val="00A96482"/>
    <w:rsid w:val="00AA0650"/>
    <w:rsid w:val="00AA1203"/>
    <w:rsid w:val="00AC4A08"/>
    <w:rsid w:val="00AC680B"/>
    <w:rsid w:val="00AD08B3"/>
    <w:rsid w:val="00AD2653"/>
    <w:rsid w:val="00AE08AB"/>
    <w:rsid w:val="00AE43B4"/>
    <w:rsid w:val="00AF3857"/>
    <w:rsid w:val="00AF4518"/>
    <w:rsid w:val="00AF4F04"/>
    <w:rsid w:val="00AF6A53"/>
    <w:rsid w:val="00B0139A"/>
    <w:rsid w:val="00B039FC"/>
    <w:rsid w:val="00B15495"/>
    <w:rsid w:val="00B21ED5"/>
    <w:rsid w:val="00B30DB4"/>
    <w:rsid w:val="00B33828"/>
    <w:rsid w:val="00B33A56"/>
    <w:rsid w:val="00B34B45"/>
    <w:rsid w:val="00B350BE"/>
    <w:rsid w:val="00B361FF"/>
    <w:rsid w:val="00B4445F"/>
    <w:rsid w:val="00B4731F"/>
    <w:rsid w:val="00B54668"/>
    <w:rsid w:val="00B60377"/>
    <w:rsid w:val="00B65ADC"/>
    <w:rsid w:val="00B66BB5"/>
    <w:rsid w:val="00B70C1A"/>
    <w:rsid w:val="00B71155"/>
    <w:rsid w:val="00B71FCE"/>
    <w:rsid w:val="00B731E9"/>
    <w:rsid w:val="00B74E08"/>
    <w:rsid w:val="00B75CD1"/>
    <w:rsid w:val="00B76615"/>
    <w:rsid w:val="00B82FE9"/>
    <w:rsid w:val="00B91F44"/>
    <w:rsid w:val="00B95594"/>
    <w:rsid w:val="00B95A7B"/>
    <w:rsid w:val="00BA0BCD"/>
    <w:rsid w:val="00BA291D"/>
    <w:rsid w:val="00BA5C14"/>
    <w:rsid w:val="00BA6A0C"/>
    <w:rsid w:val="00BB2CB8"/>
    <w:rsid w:val="00BB4686"/>
    <w:rsid w:val="00BB6C5D"/>
    <w:rsid w:val="00BB7F2E"/>
    <w:rsid w:val="00BD0846"/>
    <w:rsid w:val="00BD0C74"/>
    <w:rsid w:val="00BD4130"/>
    <w:rsid w:val="00BD5BCE"/>
    <w:rsid w:val="00BD680C"/>
    <w:rsid w:val="00BD6D55"/>
    <w:rsid w:val="00BE0B3E"/>
    <w:rsid w:val="00BE1597"/>
    <w:rsid w:val="00BE390E"/>
    <w:rsid w:val="00BE7542"/>
    <w:rsid w:val="00BF1E51"/>
    <w:rsid w:val="00BF4E75"/>
    <w:rsid w:val="00BF642E"/>
    <w:rsid w:val="00BF6BD3"/>
    <w:rsid w:val="00C01EAE"/>
    <w:rsid w:val="00C06E6C"/>
    <w:rsid w:val="00C12CCD"/>
    <w:rsid w:val="00C16BE7"/>
    <w:rsid w:val="00C17DA4"/>
    <w:rsid w:val="00C21C02"/>
    <w:rsid w:val="00C2589E"/>
    <w:rsid w:val="00C30521"/>
    <w:rsid w:val="00C3278B"/>
    <w:rsid w:val="00C32C76"/>
    <w:rsid w:val="00C33083"/>
    <w:rsid w:val="00C35921"/>
    <w:rsid w:val="00C37D0B"/>
    <w:rsid w:val="00C4023B"/>
    <w:rsid w:val="00C43401"/>
    <w:rsid w:val="00C434A8"/>
    <w:rsid w:val="00C44A71"/>
    <w:rsid w:val="00C50F5D"/>
    <w:rsid w:val="00C56D17"/>
    <w:rsid w:val="00C612B5"/>
    <w:rsid w:val="00C6170C"/>
    <w:rsid w:val="00C62AB9"/>
    <w:rsid w:val="00C64973"/>
    <w:rsid w:val="00C73CA1"/>
    <w:rsid w:val="00C75396"/>
    <w:rsid w:val="00C903E2"/>
    <w:rsid w:val="00C95548"/>
    <w:rsid w:val="00CA2CE1"/>
    <w:rsid w:val="00CA37DF"/>
    <w:rsid w:val="00CA4B85"/>
    <w:rsid w:val="00CB4056"/>
    <w:rsid w:val="00CB641F"/>
    <w:rsid w:val="00CC4AB0"/>
    <w:rsid w:val="00CD0502"/>
    <w:rsid w:val="00CD1458"/>
    <w:rsid w:val="00CD2EEE"/>
    <w:rsid w:val="00CD5D41"/>
    <w:rsid w:val="00CD7CBA"/>
    <w:rsid w:val="00CE0186"/>
    <w:rsid w:val="00CE1C9D"/>
    <w:rsid w:val="00CE587E"/>
    <w:rsid w:val="00CE616B"/>
    <w:rsid w:val="00CE672F"/>
    <w:rsid w:val="00CE6BF0"/>
    <w:rsid w:val="00CE6DD7"/>
    <w:rsid w:val="00CE737A"/>
    <w:rsid w:val="00CF125F"/>
    <w:rsid w:val="00CF227D"/>
    <w:rsid w:val="00D0208C"/>
    <w:rsid w:val="00D04BE0"/>
    <w:rsid w:val="00D06822"/>
    <w:rsid w:val="00D11BE1"/>
    <w:rsid w:val="00D135E0"/>
    <w:rsid w:val="00D15840"/>
    <w:rsid w:val="00D2405D"/>
    <w:rsid w:val="00D24160"/>
    <w:rsid w:val="00D2417A"/>
    <w:rsid w:val="00D24572"/>
    <w:rsid w:val="00D35092"/>
    <w:rsid w:val="00D357D2"/>
    <w:rsid w:val="00D36F10"/>
    <w:rsid w:val="00D40A56"/>
    <w:rsid w:val="00D50E78"/>
    <w:rsid w:val="00D51093"/>
    <w:rsid w:val="00D62561"/>
    <w:rsid w:val="00D636AC"/>
    <w:rsid w:val="00D65444"/>
    <w:rsid w:val="00D65F58"/>
    <w:rsid w:val="00D732E4"/>
    <w:rsid w:val="00D810EC"/>
    <w:rsid w:val="00D83103"/>
    <w:rsid w:val="00D91FA8"/>
    <w:rsid w:val="00D9392E"/>
    <w:rsid w:val="00D93A95"/>
    <w:rsid w:val="00D94DF4"/>
    <w:rsid w:val="00D95AB4"/>
    <w:rsid w:val="00DA4E24"/>
    <w:rsid w:val="00DB2D4F"/>
    <w:rsid w:val="00DB5617"/>
    <w:rsid w:val="00DB6054"/>
    <w:rsid w:val="00DB6DEE"/>
    <w:rsid w:val="00DC2C88"/>
    <w:rsid w:val="00DC7841"/>
    <w:rsid w:val="00DD168E"/>
    <w:rsid w:val="00DD5E7D"/>
    <w:rsid w:val="00DD728A"/>
    <w:rsid w:val="00DE26C0"/>
    <w:rsid w:val="00DF1854"/>
    <w:rsid w:val="00DF29ED"/>
    <w:rsid w:val="00DF3054"/>
    <w:rsid w:val="00DF5BC2"/>
    <w:rsid w:val="00DF6396"/>
    <w:rsid w:val="00DF7544"/>
    <w:rsid w:val="00E018AE"/>
    <w:rsid w:val="00E056A1"/>
    <w:rsid w:val="00E061D7"/>
    <w:rsid w:val="00E07F8A"/>
    <w:rsid w:val="00E2173D"/>
    <w:rsid w:val="00E22063"/>
    <w:rsid w:val="00E221B5"/>
    <w:rsid w:val="00E24B2C"/>
    <w:rsid w:val="00E25C6A"/>
    <w:rsid w:val="00E278C7"/>
    <w:rsid w:val="00E32CAD"/>
    <w:rsid w:val="00E40A31"/>
    <w:rsid w:val="00E41B3E"/>
    <w:rsid w:val="00E43F10"/>
    <w:rsid w:val="00E471AB"/>
    <w:rsid w:val="00E519B9"/>
    <w:rsid w:val="00E51DB9"/>
    <w:rsid w:val="00E52E3E"/>
    <w:rsid w:val="00E564AC"/>
    <w:rsid w:val="00E60FAF"/>
    <w:rsid w:val="00E61AEF"/>
    <w:rsid w:val="00E66E0F"/>
    <w:rsid w:val="00E678A2"/>
    <w:rsid w:val="00E765C4"/>
    <w:rsid w:val="00E8096D"/>
    <w:rsid w:val="00E84238"/>
    <w:rsid w:val="00E95AE3"/>
    <w:rsid w:val="00EA016C"/>
    <w:rsid w:val="00EA09AB"/>
    <w:rsid w:val="00EA1EEE"/>
    <w:rsid w:val="00EA2E1D"/>
    <w:rsid w:val="00EA3C81"/>
    <w:rsid w:val="00EA50BA"/>
    <w:rsid w:val="00EA5C37"/>
    <w:rsid w:val="00EA6176"/>
    <w:rsid w:val="00EB0A23"/>
    <w:rsid w:val="00EB2F93"/>
    <w:rsid w:val="00EB7592"/>
    <w:rsid w:val="00EC5760"/>
    <w:rsid w:val="00ED3445"/>
    <w:rsid w:val="00ED445D"/>
    <w:rsid w:val="00EE0CF5"/>
    <w:rsid w:val="00EE1251"/>
    <w:rsid w:val="00EE2035"/>
    <w:rsid w:val="00EE4EDB"/>
    <w:rsid w:val="00EE676C"/>
    <w:rsid w:val="00EE7F19"/>
    <w:rsid w:val="00EF1D96"/>
    <w:rsid w:val="00EF6E23"/>
    <w:rsid w:val="00F023D0"/>
    <w:rsid w:val="00F06994"/>
    <w:rsid w:val="00F10EC9"/>
    <w:rsid w:val="00F1172A"/>
    <w:rsid w:val="00F15C82"/>
    <w:rsid w:val="00F20E00"/>
    <w:rsid w:val="00F22233"/>
    <w:rsid w:val="00F27969"/>
    <w:rsid w:val="00F30E32"/>
    <w:rsid w:val="00F31A8B"/>
    <w:rsid w:val="00F409D3"/>
    <w:rsid w:val="00F45984"/>
    <w:rsid w:val="00F466BA"/>
    <w:rsid w:val="00F56C2D"/>
    <w:rsid w:val="00F577F7"/>
    <w:rsid w:val="00F57B92"/>
    <w:rsid w:val="00F64256"/>
    <w:rsid w:val="00F6535A"/>
    <w:rsid w:val="00F677F1"/>
    <w:rsid w:val="00F75778"/>
    <w:rsid w:val="00F76858"/>
    <w:rsid w:val="00F8023C"/>
    <w:rsid w:val="00F81C3A"/>
    <w:rsid w:val="00F820E8"/>
    <w:rsid w:val="00F83D87"/>
    <w:rsid w:val="00F847F8"/>
    <w:rsid w:val="00F866E8"/>
    <w:rsid w:val="00F86BE0"/>
    <w:rsid w:val="00F87C7B"/>
    <w:rsid w:val="00F931CC"/>
    <w:rsid w:val="00FA0CCF"/>
    <w:rsid w:val="00FA684F"/>
    <w:rsid w:val="00FA6F9E"/>
    <w:rsid w:val="00FB01D3"/>
    <w:rsid w:val="00FB2461"/>
    <w:rsid w:val="00FB3477"/>
    <w:rsid w:val="00FC384E"/>
    <w:rsid w:val="00FC5838"/>
    <w:rsid w:val="00FC61CA"/>
    <w:rsid w:val="00FD2F7E"/>
    <w:rsid w:val="00FD3F4A"/>
    <w:rsid w:val="00FD5598"/>
    <w:rsid w:val="00FF75AE"/>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3A4C5C"/>
  <w15:docId w15:val="{4ECE2D6D-E72A-48EB-A72B-0A298D79C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2E4"/>
    <w:rPr>
      <w:rFonts w:ascii="Times New Roman" w:eastAsia="Times New Roman" w:hAnsi="Times New Roman" w:cs="Times New Roman"/>
      <w:sz w:val="24"/>
      <w:szCs w:val="24"/>
      <w:lang w:val="en-GB" w:eastAsia="en-GB"/>
    </w:rPr>
  </w:style>
  <w:style w:type="paragraph" w:styleId="Titlu1">
    <w:name w:val="heading 1"/>
    <w:basedOn w:val="Normal"/>
    <w:next w:val="Normal"/>
    <w:link w:val="Titlu1Caracter"/>
    <w:qFormat/>
    <w:rsid w:val="004165AC"/>
    <w:pPr>
      <w:keepNext/>
      <w:keepLines/>
      <w:spacing w:before="480" w:after="120" w:line="276" w:lineRule="auto"/>
      <w:outlineLvl w:val="0"/>
    </w:pPr>
    <w:rPr>
      <w:rFonts w:ascii="Calibri" w:eastAsia="Calibri" w:hAnsi="Calibri" w:cs="Calibri"/>
      <w:b/>
      <w:sz w:val="48"/>
      <w:szCs w:val="48"/>
      <w:lang w:val="ro-RO" w:eastAsia="ru-RU"/>
    </w:rPr>
  </w:style>
  <w:style w:type="paragraph" w:styleId="Titlu2">
    <w:name w:val="heading 2"/>
    <w:basedOn w:val="Normal"/>
    <w:next w:val="Normal"/>
    <w:link w:val="Titlu2Caracter"/>
    <w:unhideWhenUsed/>
    <w:qFormat/>
    <w:rsid w:val="004165AC"/>
    <w:pPr>
      <w:keepNext/>
      <w:keepLines/>
      <w:spacing w:before="360" w:after="80" w:line="276" w:lineRule="auto"/>
      <w:outlineLvl w:val="1"/>
    </w:pPr>
    <w:rPr>
      <w:rFonts w:ascii="Calibri" w:eastAsia="Calibri" w:hAnsi="Calibri" w:cs="Calibri"/>
      <w:b/>
      <w:sz w:val="36"/>
      <w:szCs w:val="36"/>
      <w:lang w:val="ro-RO" w:eastAsia="ru-RU"/>
    </w:rPr>
  </w:style>
  <w:style w:type="paragraph" w:styleId="Titlu3">
    <w:name w:val="heading 3"/>
    <w:basedOn w:val="Normal"/>
    <w:next w:val="Normal"/>
    <w:link w:val="Titlu3Caracter"/>
    <w:unhideWhenUsed/>
    <w:qFormat/>
    <w:rsid w:val="004165AC"/>
    <w:pPr>
      <w:keepNext/>
      <w:keepLines/>
      <w:spacing w:before="280" w:after="80" w:line="276" w:lineRule="auto"/>
      <w:outlineLvl w:val="2"/>
    </w:pPr>
    <w:rPr>
      <w:rFonts w:ascii="Calibri" w:eastAsia="Calibri" w:hAnsi="Calibri" w:cs="Calibri"/>
      <w:b/>
      <w:sz w:val="28"/>
      <w:szCs w:val="28"/>
      <w:lang w:val="ro-RO" w:eastAsia="ru-RU"/>
    </w:rPr>
  </w:style>
  <w:style w:type="paragraph" w:styleId="Titlu4">
    <w:name w:val="heading 4"/>
    <w:basedOn w:val="Normal"/>
    <w:next w:val="Normal"/>
    <w:link w:val="Titlu4Caracter"/>
    <w:uiPriority w:val="9"/>
    <w:unhideWhenUsed/>
    <w:qFormat/>
    <w:rsid w:val="004165AC"/>
    <w:pPr>
      <w:keepNext/>
      <w:keepLines/>
      <w:spacing w:before="240" w:after="40" w:line="276" w:lineRule="auto"/>
      <w:outlineLvl w:val="3"/>
    </w:pPr>
    <w:rPr>
      <w:rFonts w:ascii="Calibri" w:eastAsia="Calibri" w:hAnsi="Calibri" w:cs="Calibri"/>
      <w:b/>
      <w:lang w:val="ro-RO" w:eastAsia="ru-RU"/>
    </w:rPr>
  </w:style>
  <w:style w:type="paragraph" w:styleId="Titlu5">
    <w:name w:val="heading 5"/>
    <w:basedOn w:val="Normal"/>
    <w:next w:val="Normal"/>
    <w:link w:val="Titlu5Caracter"/>
    <w:unhideWhenUsed/>
    <w:qFormat/>
    <w:rsid w:val="004165AC"/>
    <w:pPr>
      <w:keepNext/>
      <w:keepLines/>
      <w:spacing w:before="220" w:after="40" w:line="276" w:lineRule="auto"/>
      <w:outlineLvl w:val="4"/>
    </w:pPr>
    <w:rPr>
      <w:rFonts w:ascii="Calibri" w:eastAsia="Calibri" w:hAnsi="Calibri" w:cs="Calibri"/>
      <w:b/>
      <w:sz w:val="22"/>
      <w:szCs w:val="22"/>
      <w:lang w:val="ro-RO" w:eastAsia="ru-RU"/>
    </w:rPr>
  </w:style>
  <w:style w:type="paragraph" w:styleId="Titlu6">
    <w:name w:val="heading 6"/>
    <w:basedOn w:val="Normal"/>
    <w:next w:val="Normal"/>
    <w:link w:val="Titlu6Caracter"/>
    <w:unhideWhenUsed/>
    <w:qFormat/>
    <w:rsid w:val="004165AC"/>
    <w:pPr>
      <w:keepNext/>
      <w:keepLines/>
      <w:spacing w:before="200" w:after="40" w:line="276" w:lineRule="auto"/>
      <w:outlineLvl w:val="5"/>
    </w:pPr>
    <w:rPr>
      <w:rFonts w:ascii="Calibri" w:eastAsia="Calibri" w:hAnsi="Calibri" w:cs="Calibri"/>
      <w:b/>
      <w:sz w:val="20"/>
      <w:szCs w:val="20"/>
      <w:lang w:val="ro-RO" w:eastAsia="ru-RU"/>
    </w:rPr>
  </w:style>
  <w:style w:type="paragraph" w:styleId="Titlu7">
    <w:name w:val="heading 7"/>
    <w:basedOn w:val="Normal"/>
    <w:next w:val="Normal"/>
    <w:link w:val="Titlu7Caracter"/>
    <w:qFormat/>
    <w:rsid w:val="00550CE1"/>
    <w:pPr>
      <w:keepNext/>
      <w:tabs>
        <w:tab w:val="num" w:pos="1316"/>
      </w:tabs>
      <w:spacing w:before="60" w:after="60" w:line="264" w:lineRule="auto"/>
      <w:ind w:left="1316" w:hanging="1296"/>
      <w:jc w:val="both"/>
      <w:outlineLvl w:val="6"/>
    </w:pPr>
    <w:rPr>
      <w:rFonts w:ascii="Cambria" w:hAnsi="Cambria"/>
      <w:b/>
      <w:spacing w:val="2"/>
      <w:szCs w:val="20"/>
      <w:lang w:eastAsia="de-DE"/>
    </w:rPr>
  </w:style>
  <w:style w:type="paragraph" w:styleId="Titlu8">
    <w:name w:val="heading 8"/>
    <w:basedOn w:val="Normal"/>
    <w:next w:val="Normal"/>
    <w:link w:val="Titlu8Caracter"/>
    <w:unhideWhenUsed/>
    <w:qFormat/>
    <w:rsid w:val="004165AC"/>
    <w:pPr>
      <w:keepNext/>
      <w:keepLines/>
      <w:spacing w:before="200" w:line="276" w:lineRule="auto"/>
      <w:outlineLvl w:val="7"/>
    </w:pPr>
    <w:rPr>
      <w:rFonts w:ascii="Calibri Light" w:hAnsi="Calibri Light"/>
      <w:color w:val="404040"/>
      <w:sz w:val="20"/>
      <w:szCs w:val="20"/>
      <w:lang w:val="ru-RU" w:eastAsia="ru-RU"/>
    </w:rPr>
  </w:style>
  <w:style w:type="paragraph" w:styleId="Titlu9">
    <w:name w:val="heading 9"/>
    <w:basedOn w:val="Normal"/>
    <w:next w:val="Normal"/>
    <w:link w:val="Titlu9Caracter"/>
    <w:qFormat/>
    <w:rsid w:val="00550CE1"/>
    <w:pPr>
      <w:keepNext/>
      <w:tabs>
        <w:tab w:val="num" w:pos="1604"/>
      </w:tabs>
      <w:spacing w:before="60" w:after="60" w:line="264" w:lineRule="auto"/>
      <w:ind w:left="1604" w:hanging="1584"/>
      <w:jc w:val="both"/>
      <w:outlineLvl w:val="8"/>
    </w:pPr>
    <w:rPr>
      <w:rFonts w:ascii="Cambria" w:hAnsi="Cambria"/>
      <w:b/>
      <w:spacing w:val="2"/>
      <w:szCs w:val="20"/>
      <w:lang w:eastAsia="de-D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4165AC"/>
    <w:rPr>
      <w:b/>
      <w:sz w:val="48"/>
      <w:szCs w:val="48"/>
      <w:lang w:val="ro-RO" w:eastAsia="ru-RU"/>
    </w:rPr>
  </w:style>
  <w:style w:type="character" w:customStyle="1" w:styleId="Titlu2Caracter">
    <w:name w:val="Titlu 2 Caracter"/>
    <w:basedOn w:val="Fontdeparagrafimplicit"/>
    <w:link w:val="Titlu2"/>
    <w:uiPriority w:val="9"/>
    <w:semiHidden/>
    <w:rsid w:val="004165AC"/>
    <w:rPr>
      <w:b/>
      <w:sz w:val="36"/>
      <w:szCs w:val="36"/>
      <w:lang w:val="ro-RO" w:eastAsia="ru-RU"/>
    </w:rPr>
  </w:style>
  <w:style w:type="character" w:customStyle="1" w:styleId="Titlu3Caracter">
    <w:name w:val="Titlu 3 Caracter"/>
    <w:basedOn w:val="Fontdeparagrafimplicit"/>
    <w:link w:val="Titlu3"/>
    <w:uiPriority w:val="9"/>
    <w:semiHidden/>
    <w:rsid w:val="004165AC"/>
    <w:rPr>
      <w:b/>
      <w:sz w:val="28"/>
      <w:szCs w:val="28"/>
      <w:lang w:val="ro-RO" w:eastAsia="ru-RU"/>
    </w:rPr>
  </w:style>
  <w:style w:type="character" w:customStyle="1" w:styleId="Titlu4Caracter">
    <w:name w:val="Titlu 4 Caracter"/>
    <w:basedOn w:val="Fontdeparagrafimplicit"/>
    <w:link w:val="Titlu4"/>
    <w:uiPriority w:val="9"/>
    <w:rsid w:val="004165AC"/>
    <w:rPr>
      <w:b/>
      <w:sz w:val="24"/>
      <w:szCs w:val="24"/>
      <w:lang w:val="ro-RO" w:eastAsia="ru-RU"/>
    </w:rPr>
  </w:style>
  <w:style w:type="character" w:customStyle="1" w:styleId="Titlu5Caracter">
    <w:name w:val="Titlu 5 Caracter"/>
    <w:basedOn w:val="Fontdeparagrafimplicit"/>
    <w:link w:val="Titlu5"/>
    <w:uiPriority w:val="9"/>
    <w:semiHidden/>
    <w:rsid w:val="004165AC"/>
    <w:rPr>
      <w:b/>
      <w:sz w:val="22"/>
      <w:szCs w:val="22"/>
      <w:lang w:val="ro-RO" w:eastAsia="ru-RU"/>
    </w:rPr>
  </w:style>
  <w:style w:type="character" w:customStyle="1" w:styleId="Titlu6Caracter">
    <w:name w:val="Titlu 6 Caracter"/>
    <w:basedOn w:val="Fontdeparagrafimplicit"/>
    <w:link w:val="Titlu6"/>
    <w:uiPriority w:val="9"/>
    <w:semiHidden/>
    <w:rsid w:val="004165AC"/>
    <w:rPr>
      <w:b/>
      <w:lang w:val="ro-RO" w:eastAsia="ru-RU"/>
    </w:rPr>
  </w:style>
  <w:style w:type="character" w:customStyle="1" w:styleId="Titlu8Caracter">
    <w:name w:val="Titlu 8 Caracter"/>
    <w:link w:val="Titlu8"/>
    <w:uiPriority w:val="9"/>
    <w:semiHidden/>
    <w:rsid w:val="004165AC"/>
    <w:rPr>
      <w:rFonts w:ascii="Calibri Light" w:eastAsia="Times New Roman" w:hAnsi="Calibri Light" w:cs="Times New Roman"/>
      <w:color w:val="404040"/>
      <w:lang w:eastAsia="ru-RU"/>
    </w:rPr>
  </w:style>
  <w:style w:type="paragraph" w:styleId="Titlu">
    <w:name w:val="Title"/>
    <w:basedOn w:val="Normal"/>
    <w:next w:val="Normal"/>
    <w:link w:val="TitluCaracter"/>
    <w:uiPriority w:val="10"/>
    <w:qFormat/>
    <w:rsid w:val="004165AC"/>
    <w:pPr>
      <w:keepNext/>
      <w:keepLines/>
      <w:spacing w:before="480" w:after="120" w:line="276" w:lineRule="auto"/>
    </w:pPr>
    <w:rPr>
      <w:rFonts w:ascii="Calibri" w:eastAsia="Calibri" w:hAnsi="Calibri" w:cs="Calibri"/>
      <w:b/>
      <w:sz w:val="72"/>
      <w:szCs w:val="72"/>
      <w:lang w:val="ro-RO" w:eastAsia="ru-RU"/>
    </w:rPr>
  </w:style>
  <w:style w:type="character" w:customStyle="1" w:styleId="TitluCaracter">
    <w:name w:val="Titlu Caracter"/>
    <w:basedOn w:val="Fontdeparagrafimplicit"/>
    <w:link w:val="Titlu"/>
    <w:uiPriority w:val="10"/>
    <w:rsid w:val="004165AC"/>
    <w:rPr>
      <w:b/>
      <w:sz w:val="72"/>
      <w:szCs w:val="72"/>
      <w:lang w:val="ro-RO" w:eastAsia="ru-RU"/>
    </w:rPr>
  </w:style>
  <w:style w:type="paragraph" w:styleId="Subtitlu">
    <w:name w:val="Subtitle"/>
    <w:basedOn w:val="Normal"/>
    <w:next w:val="Normal"/>
    <w:link w:val="SubtitluCaracter"/>
    <w:qFormat/>
    <w:rsid w:val="004165AC"/>
    <w:pPr>
      <w:keepNext/>
      <w:keepLines/>
      <w:spacing w:before="360" w:after="80" w:line="276" w:lineRule="auto"/>
    </w:pPr>
    <w:rPr>
      <w:rFonts w:ascii="Georgia" w:eastAsia="Georgia" w:hAnsi="Georgia" w:cs="Georgia"/>
      <w:i/>
      <w:color w:val="666666"/>
      <w:sz w:val="48"/>
      <w:szCs w:val="48"/>
      <w:lang w:val="ro-RO" w:eastAsia="ru-RU"/>
    </w:rPr>
  </w:style>
  <w:style w:type="character" w:customStyle="1" w:styleId="SubtitluCaracter">
    <w:name w:val="Subtitlu Caracter"/>
    <w:basedOn w:val="Fontdeparagrafimplicit"/>
    <w:link w:val="Subtitlu"/>
    <w:rsid w:val="004165AC"/>
    <w:rPr>
      <w:rFonts w:ascii="Georgia" w:eastAsia="Georgia" w:hAnsi="Georgia" w:cs="Georgia"/>
      <w:i/>
      <w:color w:val="666666"/>
      <w:sz w:val="48"/>
      <w:szCs w:val="48"/>
      <w:lang w:val="ro-RO" w:eastAsia="ru-RU"/>
    </w:rPr>
  </w:style>
  <w:style w:type="character" w:styleId="Robust">
    <w:name w:val="Strong"/>
    <w:uiPriority w:val="22"/>
    <w:qFormat/>
    <w:rsid w:val="004165AC"/>
    <w:rPr>
      <w:b/>
      <w:bCs/>
    </w:rPr>
  </w:style>
  <w:style w:type="character" w:styleId="Accentuat">
    <w:name w:val="Emphasis"/>
    <w:qFormat/>
    <w:rsid w:val="004165AC"/>
    <w:rPr>
      <w:i/>
      <w:iCs/>
    </w:rPr>
  </w:style>
  <w:style w:type="paragraph" w:styleId="Frspaiere">
    <w:name w:val="No Spacing"/>
    <w:qFormat/>
    <w:rsid w:val="004165AC"/>
    <w:rPr>
      <w:sz w:val="22"/>
      <w:szCs w:val="22"/>
      <w:lang w:val="ro-RO" w:eastAsia="ru-RU"/>
    </w:rPr>
  </w:style>
  <w:style w:type="paragraph" w:styleId="Listparagraf">
    <w:name w:val="List Paragraph"/>
    <w:basedOn w:val="Normal"/>
    <w:uiPriority w:val="34"/>
    <w:qFormat/>
    <w:rsid w:val="004165AC"/>
    <w:pPr>
      <w:spacing w:after="200" w:line="276" w:lineRule="auto"/>
      <w:ind w:left="720"/>
      <w:contextualSpacing/>
    </w:pPr>
    <w:rPr>
      <w:rFonts w:ascii="Calibri" w:eastAsia="Calibri" w:hAnsi="Calibri" w:cs="Calibri"/>
      <w:sz w:val="22"/>
      <w:szCs w:val="22"/>
      <w:lang w:val="ro-RO" w:eastAsia="ru-RU"/>
    </w:rPr>
  </w:style>
  <w:style w:type="numbering" w:customStyle="1" w:styleId="1">
    <w:name w:val="Нет списка1"/>
    <w:next w:val="FrListare"/>
    <w:uiPriority w:val="99"/>
    <w:semiHidden/>
    <w:unhideWhenUsed/>
    <w:rsid w:val="0090346A"/>
  </w:style>
  <w:style w:type="paragraph" w:customStyle="1" w:styleId="Normal1">
    <w:name w:val="Normal1"/>
    <w:basedOn w:val="Normal"/>
    <w:rsid w:val="0090346A"/>
    <w:pPr>
      <w:spacing w:before="100" w:beforeAutospacing="1" w:after="100" w:afterAutospacing="1"/>
    </w:pPr>
    <w:rPr>
      <w:lang w:val="ru-RU" w:eastAsia="ru-RU"/>
    </w:rPr>
  </w:style>
  <w:style w:type="character" w:styleId="Hyperlink">
    <w:name w:val="Hyperlink"/>
    <w:basedOn w:val="Fontdeparagrafimplicit"/>
    <w:unhideWhenUsed/>
    <w:rsid w:val="0090346A"/>
    <w:rPr>
      <w:color w:val="0000FF"/>
      <w:u w:val="single"/>
    </w:rPr>
  </w:style>
  <w:style w:type="character" w:styleId="HyperlinkParcurs">
    <w:name w:val="FollowedHyperlink"/>
    <w:basedOn w:val="Fontdeparagrafimplicit"/>
    <w:uiPriority w:val="99"/>
    <w:semiHidden/>
    <w:unhideWhenUsed/>
    <w:rsid w:val="0090346A"/>
    <w:rPr>
      <w:color w:val="800080"/>
      <w:u w:val="single"/>
    </w:rPr>
  </w:style>
  <w:style w:type="character" w:customStyle="1" w:styleId="super">
    <w:name w:val="super"/>
    <w:basedOn w:val="Fontdeparagrafimplicit"/>
    <w:rsid w:val="0090346A"/>
  </w:style>
  <w:style w:type="paragraph" w:customStyle="1" w:styleId="ti-section-1">
    <w:name w:val="ti-section-1"/>
    <w:basedOn w:val="Normal"/>
    <w:rsid w:val="0090346A"/>
    <w:pPr>
      <w:spacing w:before="100" w:beforeAutospacing="1" w:after="100" w:afterAutospacing="1"/>
    </w:pPr>
    <w:rPr>
      <w:lang w:val="ru-RU" w:eastAsia="ru-RU"/>
    </w:rPr>
  </w:style>
  <w:style w:type="paragraph" w:customStyle="1" w:styleId="ti-section-2">
    <w:name w:val="ti-section-2"/>
    <w:basedOn w:val="Normal"/>
    <w:rsid w:val="0090346A"/>
    <w:pPr>
      <w:spacing w:before="100" w:beforeAutospacing="1" w:after="100" w:afterAutospacing="1"/>
    </w:pPr>
    <w:rPr>
      <w:lang w:val="ru-RU" w:eastAsia="ru-RU"/>
    </w:rPr>
  </w:style>
  <w:style w:type="paragraph" w:customStyle="1" w:styleId="ti-art">
    <w:name w:val="ti-art"/>
    <w:basedOn w:val="Normal"/>
    <w:rsid w:val="0090346A"/>
    <w:pPr>
      <w:spacing w:before="100" w:beforeAutospacing="1" w:after="100" w:afterAutospacing="1"/>
    </w:pPr>
    <w:rPr>
      <w:lang w:val="ru-RU" w:eastAsia="ru-RU"/>
    </w:rPr>
  </w:style>
  <w:style w:type="paragraph" w:customStyle="1" w:styleId="sti-art">
    <w:name w:val="sti-art"/>
    <w:basedOn w:val="Normal"/>
    <w:rsid w:val="0090346A"/>
    <w:pPr>
      <w:spacing w:before="100" w:beforeAutospacing="1" w:after="100" w:afterAutospacing="1"/>
    </w:pPr>
    <w:rPr>
      <w:lang w:val="ru-RU" w:eastAsia="ru-RU"/>
    </w:rPr>
  </w:style>
  <w:style w:type="character" w:customStyle="1" w:styleId="italic">
    <w:name w:val="italic"/>
    <w:basedOn w:val="Fontdeparagrafimplicit"/>
    <w:rsid w:val="0090346A"/>
  </w:style>
  <w:style w:type="paragraph" w:customStyle="1" w:styleId="signatory">
    <w:name w:val="signatory"/>
    <w:basedOn w:val="Normal"/>
    <w:rsid w:val="0090346A"/>
    <w:pPr>
      <w:spacing w:before="100" w:beforeAutospacing="1" w:after="100" w:afterAutospacing="1"/>
    </w:pPr>
    <w:rPr>
      <w:lang w:val="ru-RU" w:eastAsia="ru-RU"/>
    </w:rPr>
  </w:style>
  <w:style w:type="paragraph" w:customStyle="1" w:styleId="note">
    <w:name w:val="note"/>
    <w:basedOn w:val="Normal"/>
    <w:rsid w:val="0090346A"/>
    <w:pPr>
      <w:spacing w:before="100" w:beforeAutospacing="1" w:after="100" w:afterAutospacing="1"/>
    </w:pPr>
    <w:rPr>
      <w:lang w:val="ru-RU" w:eastAsia="ru-RU"/>
    </w:rPr>
  </w:style>
  <w:style w:type="paragraph" w:customStyle="1" w:styleId="doc-ti">
    <w:name w:val="doc-ti"/>
    <w:basedOn w:val="Normal"/>
    <w:rsid w:val="0090346A"/>
    <w:pPr>
      <w:spacing w:before="100" w:beforeAutospacing="1" w:after="100" w:afterAutospacing="1"/>
    </w:pPr>
    <w:rPr>
      <w:lang w:val="ru-RU" w:eastAsia="ru-RU"/>
    </w:rPr>
  </w:style>
  <w:style w:type="paragraph" w:customStyle="1" w:styleId="ti-grseq-1">
    <w:name w:val="ti-grseq-1"/>
    <w:basedOn w:val="Normal"/>
    <w:rsid w:val="0090346A"/>
    <w:pPr>
      <w:spacing w:before="100" w:beforeAutospacing="1" w:after="100" w:afterAutospacing="1"/>
    </w:pPr>
    <w:rPr>
      <w:lang w:val="ru-RU" w:eastAsia="ru-RU"/>
    </w:rPr>
  </w:style>
  <w:style w:type="paragraph" w:customStyle="1" w:styleId="tbl-hdr">
    <w:name w:val="tbl-hdr"/>
    <w:basedOn w:val="Normal"/>
    <w:rsid w:val="0090346A"/>
    <w:pPr>
      <w:spacing w:before="100" w:beforeAutospacing="1" w:after="100" w:afterAutospacing="1"/>
    </w:pPr>
    <w:rPr>
      <w:lang w:val="ru-RU" w:eastAsia="ru-RU"/>
    </w:rPr>
  </w:style>
  <w:style w:type="paragraph" w:customStyle="1" w:styleId="tbl-txt">
    <w:name w:val="tbl-txt"/>
    <w:basedOn w:val="Normal"/>
    <w:rsid w:val="0090346A"/>
    <w:pPr>
      <w:spacing w:before="100" w:beforeAutospacing="1" w:after="100" w:afterAutospacing="1"/>
    </w:pPr>
    <w:rPr>
      <w:lang w:val="ru-RU" w:eastAsia="ru-RU"/>
    </w:rPr>
  </w:style>
  <w:style w:type="paragraph" w:customStyle="1" w:styleId="tbl-num">
    <w:name w:val="tbl-num"/>
    <w:basedOn w:val="Normal"/>
    <w:rsid w:val="0090346A"/>
    <w:pPr>
      <w:spacing w:before="100" w:beforeAutospacing="1" w:after="100" w:afterAutospacing="1"/>
    </w:pPr>
    <w:rPr>
      <w:lang w:val="ru-RU" w:eastAsia="ru-RU"/>
    </w:rPr>
  </w:style>
  <w:style w:type="paragraph" w:customStyle="1" w:styleId="ti-annotation">
    <w:name w:val="ti-annotation"/>
    <w:basedOn w:val="Normal"/>
    <w:rsid w:val="0090346A"/>
    <w:pPr>
      <w:spacing w:before="100" w:beforeAutospacing="1" w:after="100" w:afterAutospacing="1"/>
    </w:pPr>
    <w:rPr>
      <w:lang w:val="ru-RU" w:eastAsia="ru-RU"/>
    </w:rPr>
  </w:style>
  <w:style w:type="character" w:customStyle="1" w:styleId="sub">
    <w:name w:val="sub"/>
    <w:basedOn w:val="Fontdeparagrafimplicit"/>
    <w:rsid w:val="0090346A"/>
  </w:style>
  <w:style w:type="paragraph" w:styleId="Antet">
    <w:name w:val="header"/>
    <w:basedOn w:val="Normal"/>
    <w:link w:val="AntetCaracter"/>
    <w:uiPriority w:val="99"/>
    <w:unhideWhenUsed/>
    <w:rsid w:val="0090346A"/>
    <w:pPr>
      <w:tabs>
        <w:tab w:val="center" w:pos="4677"/>
        <w:tab w:val="right" w:pos="9355"/>
      </w:tabs>
    </w:pPr>
    <w:rPr>
      <w:rFonts w:ascii="Calibri" w:eastAsia="Calibri" w:hAnsi="Calibri" w:cs="Calibri"/>
      <w:sz w:val="22"/>
      <w:szCs w:val="22"/>
      <w:lang w:val="ro-RO" w:eastAsia="ru-RU"/>
    </w:rPr>
  </w:style>
  <w:style w:type="character" w:customStyle="1" w:styleId="AntetCaracter">
    <w:name w:val="Antet Caracter"/>
    <w:basedOn w:val="Fontdeparagrafimplicit"/>
    <w:link w:val="Antet"/>
    <w:uiPriority w:val="99"/>
    <w:rsid w:val="0090346A"/>
    <w:rPr>
      <w:sz w:val="22"/>
      <w:szCs w:val="22"/>
      <w:lang w:val="ro-RO" w:eastAsia="ru-RU"/>
    </w:rPr>
  </w:style>
  <w:style w:type="paragraph" w:styleId="Subsol">
    <w:name w:val="footer"/>
    <w:basedOn w:val="Normal"/>
    <w:link w:val="SubsolCaracter"/>
    <w:uiPriority w:val="99"/>
    <w:unhideWhenUsed/>
    <w:rsid w:val="0090346A"/>
    <w:pPr>
      <w:tabs>
        <w:tab w:val="center" w:pos="4677"/>
        <w:tab w:val="right" w:pos="9355"/>
      </w:tabs>
    </w:pPr>
    <w:rPr>
      <w:rFonts w:ascii="Calibri" w:eastAsia="Calibri" w:hAnsi="Calibri" w:cs="Calibri"/>
      <w:sz w:val="22"/>
      <w:szCs w:val="22"/>
      <w:lang w:val="ro-RO" w:eastAsia="ru-RU"/>
    </w:rPr>
  </w:style>
  <w:style w:type="character" w:customStyle="1" w:styleId="SubsolCaracter">
    <w:name w:val="Subsol Caracter"/>
    <w:basedOn w:val="Fontdeparagrafimplicit"/>
    <w:link w:val="Subsol"/>
    <w:uiPriority w:val="99"/>
    <w:rsid w:val="0090346A"/>
    <w:rPr>
      <w:sz w:val="22"/>
      <w:szCs w:val="22"/>
      <w:lang w:val="ro-RO" w:eastAsia="ru-RU"/>
    </w:rPr>
  </w:style>
  <w:style w:type="character" w:styleId="Referincomentariu">
    <w:name w:val="annotation reference"/>
    <w:basedOn w:val="Fontdeparagrafimplicit"/>
    <w:unhideWhenUsed/>
    <w:rsid w:val="00247D17"/>
    <w:rPr>
      <w:sz w:val="16"/>
      <w:szCs w:val="16"/>
    </w:rPr>
  </w:style>
  <w:style w:type="paragraph" w:styleId="Textcomentariu">
    <w:name w:val="annotation text"/>
    <w:basedOn w:val="Normal"/>
    <w:link w:val="TextcomentariuCaracter"/>
    <w:unhideWhenUsed/>
    <w:rsid w:val="00247D17"/>
    <w:pPr>
      <w:spacing w:after="200"/>
    </w:pPr>
    <w:rPr>
      <w:rFonts w:ascii="Calibri" w:eastAsia="Calibri" w:hAnsi="Calibri" w:cs="Calibri"/>
      <w:sz w:val="20"/>
      <w:szCs w:val="20"/>
      <w:lang w:val="ro-RO" w:eastAsia="ru-RU"/>
    </w:rPr>
  </w:style>
  <w:style w:type="character" w:customStyle="1" w:styleId="TextcomentariuCaracter">
    <w:name w:val="Text comentariu Caracter"/>
    <w:basedOn w:val="Fontdeparagrafimplicit"/>
    <w:link w:val="Textcomentariu"/>
    <w:rsid w:val="00247D17"/>
    <w:rPr>
      <w:lang w:val="ro-RO" w:eastAsia="ru-RU"/>
    </w:rPr>
  </w:style>
  <w:style w:type="paragraph" w:styleId="SubiectComentariu">
    <w:name w:val="annotation subject"/>
    <w:basedOn w:val="Textcomentariu"/>
    <w:next w:val="Textcomentariu"/>
    <w:link w:val="SubiectComentariuCaracter"/>
    <w:unhideWhenUsed/>
    <w:rsid w:val="00247D17"/>
    <w:rPr>
      <w:b/>
      <w:bCs/>
    </w:rPr>
  </w:style>
  <w:style w:type="character" w:customStyle="1" w:styleId="SubiectComentariuCaracter">
    <w:name w:val="Subiect Comentariu Caracter"/>
    <w:basedOn w:val="TextcomentariuCaracter"/>
    <w:link w:val="SubiectComentariu"/>
    <w:rsid w:val="00247D17"/>
    <w:rPr>
      <w:b/>
      <w:bCs/>
      <w:lang w:val="ro-RO" w:eastAsia="ru-RU"/>
    </w:rPr>
  </w:style>
  <w:style w:type="character" w:customStyle="1" w:styleId="Titlu7Caracter">
    <w:name w:val="Titlu 7 Caracter"/>
    <w:basedOn w:val="Fontdeparagrafimplicit"/>
    <w:link w:val="Titlu7"/>
    <w:rsid w:val="00550CE1"/>
    <w:rPr>
      <w:rFonts w:ascii="Cambria" w:eastAsia="Times New Roman" w:hAnsi="Cambria" w:cs="Times New Roman"/>
      <w:b/>
      <w:spacing w:val="2"/>
      <w:sz w:val="24"/>
      <w:lang w:val="en-GB" w:eastAsia="de-DE"/>
    </w:rPr>
  </w:style>
  <w:style w:type="character" w:customStyle="1" w:styleId="Titlu9Caracter">
    <w:name w:val="Titlu 9 Caracter"/>
    <w:basedOn w:val="Fontdeparagrafimplicit"/>
    <w:link w:val="Titlu9"/>
    <w:rsid w:val="00550CE1"/>
    <w:rPr>
      <w:rFonts w:ascii="Cambria" w:eastAsia="Times New Roman" w:hAnsi="Cambria" w:cs="Times New Roman"/>
      <w:b/>
      <w:spacing w:val="2"/>
      <w:sz w:val="24"/>
      <w:lang w:val="en-GB" w:eastAsia="de-DE"/>
    </w:rPr>
  </w:style>
  <w:style w:type="paragraph" w:styleId="NormalWeb">
    <w:name w:val="Normal (Web)"/>
    <w:basedOn w:val="Normal"/>
    <w:uiPriority w:val="99"/>
    <w:rsid w:val="00550CE1"/>
    <w:pPr>
      <w:ind w:firstLine="567"/>
      <w:jc w:val="both"/>
    </w:pPr>
    <w:rPr>
      <w:rFonts w:eastAsia="Calibri"/>
      <w:lang w:val="ru-RU" w:eastAsia="ru-RU"/>
    </w:rPr>
  </w:style>
  <w:style w:type="character" w:customStyle="1" w:styleId="Bodytext3">
    <w:name w:val="Body text (3)_"/>
    <w:link w:val="Bodytext30"/>
    <w:locked/>
    <w:rsid w:val="00550CE1"/>
    <w:rPr>
      <w:sz w:val="18"/>
      <w:szCs w:val="18"/>
      <w:shd w:val="clear" w:color="auto" w:fill="FFFFFF"/>
    </w:rPr>
  </w:style>
  <w:style w:type="character" w:customStyle="1" w:styleId="Bodytext4">
    <w:name w:val="Body text (4)_"/>
    <w:link w:val="Bodytext40"/>
    <w:locked/>
    <w:rsid w:val="00550CE1"/>
    <w:rPr>
      <w:b/>
      <w:bCs/>
      <w:sz w:val="17"/>
      <w:szCs w:val="17"/>
      <w:shd w:val="clear" w:color="auto" w:fill="FFFFFF"/>
    </w:rPr>
  </w:style>
  <w:style w:type="character" w:customStyle="1" w:styleId="Bodytext">
    <w:name w:val="Body text_"/>
    <w:link w:val="10"/>
    <w:locked/>
    <w:rsid w:val="00550CE1"/>
    <w:rPr>
      <w:shd w:val="clear" w:color="auto" w:fill="FFFFFF"/>
    </w:rPr>
  </w:style>
  <w:style w:type="character" w:customStyle="1" w:styleId="Heading1">
    <w:name w:val="Heading #1_"/>
    <w:link w:val="Heading10"/>
    <w:locked/>
    <w:rsid w:val="00550CE1"/>
    <w:rPr>
      <w:b/>
      <w:bCs/>
      <w:shd w:val="clear" w:color="auto" w:fill="FFFFFF"/>
    </w:rPr>
  </w:style>
  <w:style w:type="character" w:customStyle="1" w:styleId="BodytextSimHei">
    <w:name w:val="Body text + SimHei"/>
    <w:aliases w:val="12 pt,Spacing -1 pt"/>
    <w:rsid w:val="00550CE1"/>
    <w:rPr>
      <w:rFonts w:ascii="SimHei" w:eastAsia="SimHei" w:hAnsi="SimHei" w:cs="SimHei"/>
      <w:color w:val="000000"/>
      <w:spacing w:val="-30"/>
      <w:w w:val="100"/>
      <w:position w:val="0"/>
      <w:sz w:val="24"/>
      <w:szCs w:val="24"/>
      <w:shd w:val="clear" w:color="auto" w:fill="FFFFFF"/>
      <w:lang w:val="ro-RO" w:eastAsia="x-none" w:bidi="ar-SA"/>
    </w:rPr>
  </w:style>
  <w:style w:type="character" w:customStyle="1" w:styleId="Bodytext9pt">
    <w:name w:val="Body text + 9 pt"/>
    <w:rsid w:val="00550CE1"/>
    <w:rPr>
      <w:color w:val="000000"/>
      <w:spacing w:val="0"/>
      <w:w w:val="100"/>
      <w:position w:val="0"/>
      <w:sz w:val="18"/>
      <w:szCs w:val="18"/>
      <w:shd w:val="clear" w:color="auto" w:fill="FFFFFF"/>
      <w:lang w:val="ro-RO" w:eastAsia="x-none" w:bidi="ar-SA"/>
    </w:rPr>
  </w:style>
  <w:style w:type="character" w:customStyle="1" w:styleId="BodytextBatang">
    <w:name w:val="Body text + Batang"/>
    <w:aliases w:val="6 pt"/>
    <w:rsid w:val="00550CE1"/>
    <w:rPr>
      <w:rFonts w:ascii="Batang" w:eastAsia="Batang" w:hAnsi="Batang" w:cs="Batang"/>
      <w:color w:val="000000"/>
      <w:spacing w:val="0"/>
      <w:w w:val="100"/>
      <w:position w:val="0"/>
      <w:sz w:val="12"/>
      <w:szCs w:val="12"/>
      <w:shd w:val="clear" w:color="auto" w:fill="FFFFFF"/>
      <w:lang w:val="ro-RO" w:eastAsia="x-none" w:bidi="ar-SA"/>
    </w:rPr>
  </w:style>
  <w:style w:type="character" w:customStyle="1" w:styleId="TablecaptionNotItalic">
    <w:name w:val="Table caption + Not Italic"/>
    <w:rsid w:val="00550CE1"/>
    <w:rPr>
      <w:rFonts w:ascii="Times New Roman" w:hAnsi="Times New Roman" w:cs="Times New Roman"/>
      <w:i/>
      <w:iCs/>
      <w:color w:val="000000"/>
      <w:spacing w:val="0"/>
      <w:w w:val="100"/>
      <w:position w:val="0"/>
      <w:sz w:val="18"/>
      <w:szCs w:val="18"/>
      <w:u w:val="none"/>
      <w:lang w:val="ro-RO" w:eastAsia="x-none"/>
    </w:rPr>
  </w:style>
  <w:style w:type="character" w:customStyle="1" w:styleId="Tablecaption">
    <w:name w:val="Table caption"/>
    <w:rsid w:val="00550CE1"/>
    <w:rPr>
      <w:rFonts w:ascii="Times New Roman" w:hAnsi="Times New Roman" w:cs="Times New Roman"/>
      <w:i/>
      <w:iCs/>
      <w:color w:val="000000"/>
      <w:spacing w:val="0"/>
      <w:w w:val="100"/>
      <w:position w:val="0"/>
      <w:sz w:val="18"/>
      <w:szCs w:val="18"/>
      <w:u w:val="single"/>
      <w:lang w:val="ro-RO" w:eastAsia="x-none"/>
    </w:rPr>
  </w:style>
  <w:style w:type="character" w:customStyle="1" w:styleId="Bodytext9">
    <w:name w:val="Body text + 9"/>
    <w:aliases w:val="5 pt"/>
    <w:rsid w:val="00550CE1"/>
    <w:rPr>
      <w:color w:val="000000"/>
      <w:spacing w:val="0"/>
      <w:w w:val="100"/>
      <w:position w:val="0"/>
      <w:sz w:val="19"/>
      <w:szCs w:val="19"/>
      <w:shd w:val="clear" w:color="auto" w:fill="FFFFFF"/>
      <w:lang w:val="ro-RO" w:eastAsia="x-none" w:bidi="ar-SA"/>
    </w:rPr>
  </w:style>
  <w:style w:type="character" w:customStyle="1" w:styleId="Bodytext10pt">
    <w:name w:val="Body text + 10 pt"/>
    <w:aliases w:val="Bold"/>
    <w:rsid w:val="00550CE1"/>
    <w:rPr>
      <w:b/>
      <w:bCs/>
      <w:color w:val="000000"/>
      <w:spacing w:val="0"/>
      <w:w w:val="100"/>
      <w:position w:val="0"/>
      <w:sz w:val="20"/>
      <w:szCs w:val="20"/>
      <w:shd w:val="clear" w:color="auto" w:fill="FFFFFF"/>
      <w:lang w:val="ro-RO" w:eastAsia="x-none" w:bidi="ar-SA"/>
    </w:rPr>
  </w:style>
  <w:style w:type="character" w:customStyle="1" w:styleId="Bodytext8">
    <w:name w:val="Body text + 8"/>
    <w:aliases w:val="5 pt2,Bold1"/>
    <w:rsid w:val="00550CE1"/>
    <w:rPr>
      <w:b/>
      <w:bCs/>
      <w:color w:val="000000"/>
      <w:spacing w:val="0"/>
      <w:w w:val="100"/>
      <w:position w:val="0"/>
      <w:sz w:val="17"/>
      <w:szCs w:val="17"/>
      <w:shd w:val="clear" w:color="auto" w:fill="FFFFFF"/>
      <w:lang w:val="ro-RO" w:eastAsia="x-none" w:bidi="ar-SA"/>
    </w:rPr>
  </w:style>
  <w:style w:type="character" w:customStyle="1" w:styleId="Bodytext80">
    <w:name w:val="Body text (8)_"/>
    <w:link w:val="Bodytext81"/>
    <w:locked/>
    <w:rsid w:val="00550CE1"/>
    <w:rPr>
      <w:sz w:val="19"/>
      <w:szCs w:val="19"/>
      <w:shd w:val="clear" w:color="auto" w:fill="FFFFFF"/>
    </w:rPr>
  </w:style>
  <w:style w:type="character" w:customStyle="1" w:styleId="Bodytext90">
    <w:name w:val="Body text (9)_"/>
    <w:link w:val="Bodytext91"/>
    <w:locked/>
    <w:rsid w:val="00550CE1"/>
    <w:rPr>
      <w:i/>
      <w:iCs/>
      <w:sz w:val="18"/>
      <w:szCs w:val="18"/>
      <w:shd w:val="clear" w:color="auto" w:fill="FFFFFF"/>
    </w:rPr>
  </w:style>
  <w:style w:type="character" w:customStyle="1" w:styleId="BodytextFranklinGothicHeavy">
    <w:name w:val="Body text + Franklin Gothic Heavy"/>
    <w:aliases w:val="8,5 pt1,Spacing 0 pt"/>
    <w:rsid w:val="00550CE1"/>
    <w:rPr>
      <w:rFonts w:ascii="Franklin Gothic Heavy" w:hAnsi="Franklin Gothic Heavy" w:cs="Franklin Gothic Heavy"/>
      <w:color w:val="000000"/>
      <w:spacing w:val="-10"/>
      <w:w w:val="100"/>
      <w:position w:val="0"/>
      <w:sz w:val="17"/>
      <w:szCs w:val="17"/>
      <w:shd w:val="clear" w:color="auto" w:fill="FFFFFF"/>
      <w:lang w:val="ro-RO" w:eastAsia="x-none" w:bidi="ar-SA"/>
    </w:rPr>
  </w:style>
  <w:style w:type="character" w:customStyle="1" w:styleId="Bodytext9pt1">
    <w:name w:val="Body text + 9 pt1"/>
    <w:aliases w:val="Italic"/>
    <w:rsid w:val="00550CE1"/>
    <w:rPr>
      <w:i/>
      <w:iCs/>
      <w:color w:val="000000"/>
      <w:spacing w:val="0"/>
      <w:w w:val="100"/>
      <w:position w:val="0"/>
      <w:sz w:val="18"/>
      <w:szCs w:val="18"/>
      <w:shd w:val="clear" w:color="auto" w:fill="FFFFFF"/>
      <w:lang w:val="ro-RO" w:eastAsia="x-none" w:bidi="ar-SA"/>
    </w:rPr>
  </w:style>
  <w:style w:type="paragraph" w:customStyle="1" w:styleId="Bodytext30">
    <w:name w:val="Body text (3)"/>
    <w:basedOn w:val="Normal"/>
    <w:link w:val="Bodytext3"/>
    <w:rsid w:val="00550CE1"/>
    <w:pPr>
      <w:widowControl w:val="0"/>
      <w:shd w:val="clear" w:color="auto" w:fill="FFFFFF"/>
      <w:spacing w:after="180" w:line="221" w:lineRule="exact"/>
      <w:ind w:hanging="420"/>
      <w:jc w:val="center"/>
    </w:pPr>
    <w:rPr>
      <w:rFonts w:ascii="Calibri" w:eastAsia="Calibri" w:hAnsi="Calibri" w:cs="Calibri"/>
      <w:sz w:val="18"/>
      <w:szCs w:val="18"/>
      <w:shd w:val="clear" w:color="auto" w:fill="FFFFFF"/>
      <w:lang w:val="ru-RU" w:eastAsia="en-US"/>
    </w:rPr>
  </w:style>
  <w:style w:type="paragraph" w:customStyle="1" w:styleId="Bodytext40">
    <w:name w:val="Body text (4)"/>
    <w:basedOn w:val="Normal"/>
    <w:link w:val="Bodytext4"/>
    <w:rsid w:val="00550CE1"/>
    <w:pPr>
      <w:widowControl w:val="0"/>
      <w:shd w:val="clear" w:color="auto" w:fill="FFFFFF"/>
      <w:spacing w:before="1080" w:after="600" w:line="235" w:lineRule="exact"/>
      <w:jc w:val="center"/>
    </w:pPr>
    <w:rPr>
      <w:rFonts w:ascii="Calibri" w:eastAsia="Calibri" w:hAnsi="Calibri" w:cs="Calibri"/>
      <w:b/>
      <w:bCs/>
      <w:sz w:val="17"/>
      <w:szCs w:val="17"/>
      <w:shd w:val="clear" w:color="auto" w:fill="FFFFFF"/>
      <w:lang w:val="ru-RU" w:eastAsia="en-US"/>
    </w:rPr>
  </w:style>
  <w:style w:type="paragraph" w:customStyle="1" w:styleId="10">
    <w:name w:val="Основной текст1"/>
    <w:basedOn w:val="Normal"/>
    <w:link w:val="Bodytext"/>
    <w:rsid w:val="00550CE1"/>
    <w:pPr>
      <w:widowControl w:val="0"/>
      <w:shd w:val="clear" w:color="auto" w:fill="FFFFFF"/>
      <w:spacing w:before="60" w:after="3480" w:line="240" w:lineRule="atLeast"/>
      <w:ind w:hanging="720"/>
      <w:jc w:val="right"/>
    </w:pPr>
    <w:rPr>
      <w:rFonts w:ascii="Calibri" w:eastAsia="Calibri" w:hAnsi="Calibri" w:cs="Calibri"/>
      <w:sz w:val="20"/>
      <w:szCs w:val="20"/>
      <w:shd w:val="clear" w:color="auto" w:fill="FFFFFF"/>
      <w:lang w:val="ru-RU" w:eastAsia="en-US"/>
    </w:rPr>
  </w:style>
  <w:style w:type="paragraph" w:customStyle="1" w:styleId="Heading10">
    <w:name w:val="Heading #1"/>
    <w:basedOn w:val="Normal"/>
    <w:link w:val="Heading1"/>
    <w:rsid w:val="00550CE1"/>
    <w:pPr>
      <w:widowControl w:val="0"/>
      <w:shd w:val="clear" w:color="auto" w:fill="FFFFFF"/>
      <w:spacing w:before="240" w:after="240" w:line="274" w:lineRule="exact"/>
      <w:ind w:hanging="1700"/>
      <w:outlineLvl w:val="0"/>
    </w:pPr>
    <w:rPr>
      <w:rFonts w:ascii="Calibri" w:eastAsia="Calibri" w:hAnsi="Calibri" w:cs="Calibri"/>
      <w:b/>
      <w:bCs/>
      <w:sz w:val="20"/>
      <w:szCs w:val="20"/>
      <w:shd w:val="clear" w:color="auto" w:fill="FFFFFF"/>
      <w:lang w:val="ru-RU" w:eastAsia="en-US"/>
    </w:rPr>
  </w:style>
  <w:style w:type="paragraph" w:customStyle="1" w:styleId="Bodytext81">
    <w:name w:val="Body text (8)"/>
    <w:basedOn w:val="Normal"/>
    <w:link w:val="Bodytext80"/>
    <w:rsid w:val="00550CE1"/>
    <w:pPr>
      <w:widowControl w:val="0"/>
      <w:shd w:val="clear" w:color="auto" w:fill="FFFFFF"/>
      <w:spacing w:before="240" w:line="240" w:lineRule="atLeast"/>
    </w:pPr>
    <w:rPr>
      <w:rFonts w:ascii="Calibri" w:eastAsia="Calibri" w:hAnsi="Calibri" w:cs="Calibri"/>
      <w:sz w:val="19"/>
      <w:szCs w:val="19"/>
      <w:shd w:val="clear" w:color="auto" w:fill="FFFFFF"/>
      <w:lang w:val="ru-RU" w:eastAsia="en-US"/>
    </w:rPr>
  </w:style>
  <w:style w:type="paragraph" w:customStyle="1" w:styleId="Bodytext91">
    <w:name w:val="Body text (9)"/>
    <w:basedOn w:val="Normal"/>
    <w:link w:val="Bodytext90"/>
    <w:rsid w:val="00550CE1"/>
    <w:pPr>
      <w:widowControl w:val="0"/>
      <w:shd w:val="clear" w:color="auto" w:fill="FFFFFF"/>
      <w:spacing w:line="230" w:lineRule="exact"/>
      <w:ind w:hanging="340"/>
    </w:pPr>
    <w:rPr>
      <w:rFonts w:ascii="Calibri" w:eastAsia="Calibri" w:hAnsi="Calibri" w:cs="Calibri"/>
      <w:i/>
      <w:iCs/>
      <w:sz w:val="18"/>
      <w:szCs w:val="18"/>
      <w:shd w:val="clear" w:color="auto" w:fill="FFFFFF"/>
      <w:lang w:val="ru-RU" w:eastAsia="en-US"/>
    </w:rPr>
  </w:style>
  <w:style w:type="character" w:customStyle="1" w:styleId="apple-style-span">
    <w:name w:val="apple-style-span"/>
    <w:rsid w:val="00550CE1"/>
    <w:rPr>
      <w:rFonts w:cs="Times New Roman"/>
    </w:rPr>
  </w:style>
  <w:style w:type="character" w:customStyle="1" w:styleId="docheader">
    <w:name w:val="doc_header"/>
    <w:rsid w:val="00550CE1"/>
    <w:rPr>
      <w:rFonts w:cs="Times New Roman"/>
    </w:rPr>
  </w:style>
  <w:style w:type="paragraph" w:customStyle="1" w:styleId="ListParagraph1">
    <w:name w:val="List Paragraph1"/>
    <w:basedOn w:val="Normal"/>
    <w:rsid w:val="00550CE1"/>
    <w:pPr>
      <w:spacing w:after="200" w:line="276" w:lineRule="auto"/>
      <w:ind w:left="720"/>
      <w:contextualSpacing/>
    </w:pPr>
    <w:rPr>
      <w:rFonts w:ascii="Calibri" w:hAnsi="Calibri"/>
      <w:sz w:val="22"/>
      <w:szCs w:val="22"/>
      <w:lang w:val="ru-RU" w:eastAsia="en-US"/>
    </w:rPr>
  </w:style>
  <w:style w:type="character" w:customStyle="1" w:styleId="FontStyle11">
    <w:name w:val="Font Style11"/>
    <w:rsid w:val="00550CE1"/>
    <w:rPr>
      <w:rFonts w:ascii="Times New Roman" w:hAnsi="Times New Roman" w:cs="Times New Roman"/>
      <w:spacing w:val="10"/>
      <w:sz w:val="20"/>
      <w:szCs w:val="20"/>
    </w:rPr>
  </w:style>
  <w:style w:type="character" w:customStyle="1" w:styleId="tlid-translationtranslation">
    <w:name w:val="tlid-translation translation"/>
    <w:rsid w:val="00550CE1"/>
    <w:rPr>
      <w:rFonts w:cs="Times New Roman"/>
    </w:rPr>
  </w:style>
  <w:style w:type="character" w:customStyle="1" w:styleId="alt-edited">
    <w:name w:val="alt-edited"/>
    <w:rsid w:val="00550CE1"/>
    <w:rPr>
      <w:rFonts w:cs="Times New Roman"/>
    </w:rPr>
  </w:style>
  <w:style w:type="paragraph" w:customStyle="1" w:styleId="2">
    <w:name w:val="Основной текст2"/>
    <w:basedOn w:val="Normal"/>
    <w:rsid w:val="00550CE1"/>
    <w:pPr>
      <w:widowControl w:val="0"/>
      <w:shd w:val="clear" w:color="auto" w:fill="FFFFFF"/>
      <w:spacing w:before="60" w:after="3480" w:line="240" w:lineRule="atLeast"/>
      <w:ind w:hanging="720"/>
      <w:jc w:val="right"/>
    </w:pPr>
    <w:rPr>
      <w:rFonts w:ascii="Calibri" w:eastAsia="Calibri" w:hAnsi="Calibri"/>
      <w:sz w:val="22"/>
      <w:szCs w:val="22"/>
      <w:lang w:val="ru-RU" w:eastAsia="en-US"/>
    </w:rPr>
  </w:style>
  <w:style w:type="paragraph" w:customStyle="1" w:styleId="NoSpacing1">
    <w:name w:val="No Spacing1"/>
    <w:rsid w:val="00550CE1"/>
    <w:rPr>
      <w:rFonts w:cs="Times New Roman"/>
      <w:sz w:val="22"/>
      <w:szCs w:val="22"/>
      <w:lang w:val="en-US"/>
    </w:rPr>
  </w:style>
  <w:style w:type="paragraph" w:customStyle="1" w:styleId="Default">
    <w:name w:val="Default"/>
    <w:rsid w:val="00550CE1"/>
    <w:pPr>
      <w:autoSpaceDE w:val="0"/>
      <w:autoSpaceDN w:val="0"/>
      <w:adjustRightInd w:val="0"/>
    </w:pPr>
    <w:rPr>
      <w:rFonts w:ascii="Times New Roman" w:eastAsia="Times New Roman" w:hAnsi="Times New Roman" w:cs="Times New Roman"/>
      <w:color w:val="000000"/>
      <w:sz w:val="24"/>
      <w:szCs w:val="24"/>
      <w:lang w:val="en-US"/>
    </w:rPr>
  </w:style>
  <w:style w:type="character" w:customStyle="1" w:styleId="spar">
    <w:name w:val="s_par"/>
    <w:rsid w:val="00550CE1"/>
    <w:rPr>
      <w:rFonts w:cs="Times New Roman"/>
    </w:rPr>
  </w:style>
  <w:style w:type="character" w:customStyle="1" w:styleId="def">
    <w:name w:val="def"/>
    <w:basedOn w:val="Fontdeparagrafimplicit"/>
    <w:rsid w:val="00550CE1"/>
  </w:style>
  <w:style w:type="character" w:customStyle="1" w:styleId="docheader1">
    <w:name w:val="doc_header1"/>
    <w:rsid w:val="00550CE1"/>
    <w:rPr>
      <w:rFonts w:ascii="Times New Roman" w:hAnsi="Times New Roman" w:cs="Times New Roman" w:hint="default"/>
      <w:b/>
      <w:bCs/>
      <w:color w:val="000000"/>
      <w:sz w:val="24"/>
      <w:szCs w:val="24"/>
    </w:rPr>
  </w:style>
  <w:style w:type="character" w:customStyle="1" w:styleId="FontStyle55">
    <w:name w:val="Font Style55"/>
    <w:uiPriority w:val="99"/>
    <w:rsid w:val="00550CE1"/>
    <w:rPr>
      <w:rFonts w:ascii="Times New Roman" w:hAnsi="Times New Roman" w:cs="Times New Roman"/>
      <w:sz w:val="26"/>
      <w:szCs w:val="26"/>
    </w:rPr>
  </w:style>
  <w:style w:type="paragraph" w:customStyle="1" w:styleId="tt">
    <w:name w:val="tt"/>
    <w:basedOn w:val="Normal"/>
    <w:rsid w:val="00550CE1"/>
    <w:pPr>
      <w:jc w:val="center"/>
    </w:pPr>
    <w:rPr>
      <w:b/>
      <w:bCs/>
      <w:lang w:val="en-US" w:eastAsia="en-US"/>
    </w:rPr>
  </w:style>
  <w:style w:type="paragraph" w:customStyle="1" w:styleId="cb">
    <w:name w:val="cb"/>
    <w:basedOn w:val="Normal"/>
    <w:rsid w:val="00550CE1"/>
    <w:pPr>
      <w:jc w:val="center"/>
    </w:pPr>
    <w:rPr>
      <w:b/>
      <w:bCs/>
      <w:lang w:val="en-US" w:eastAsia="en-US"/>
    </w:rPr>
  </w:style>
  <w:style w:type="paragraph" w:styleId="TextnBalon">
    <w:name w:val="Balloon Text"/>
    <w:basedOn w:val="Normal"/>
    <w:link w:val="TextnBalonCaracter"/>
    <w:rsid w:val="00550CE1"/>
    <w:rPr>
      <w:rFonts w:ascii="Tahoma" w:hAnsi="Tahoma" w:cs="Tahoma"/>
      <w:sz w:val="16"/>
      <w:szCs w:val="16"/>
      <w:lang w:val="ru-RU" w:eastAsia="en-US"/>
    </w:rPr>
  </w:style>
  <w:style w:type="character" w:customStyle="1" w:styleId="TextnBalonCaracter">
    <w:name w:val="Text în Balon Caracter"/>
    <w:basedOn w:val="Fontdeparagrafimplicit"/>
    <w:link w:val="TextnBalon"/>
    <w:rsid w:val="00550CE1"/>
    <w:rPr>
      <w:rFonts w:ascii="Tahoma" w:eastAsia="Times New Roman" w:hAnsi="Tahoma" w:cs="Tahoma"/>
      <w:sz w:val="16"/>
      <w:szCs w:val="16"/>
    </w:rPr>
  </w:style>
  <w:style w:type="paragraph" w:customStyle="1" w:styleId="Style4">
    <w:name w:val="Style4"/>
    <w:basedOn w:val="Normal"/>
    <w:uiPriority w:val="99"/>
    <w:rsid w:val="00550CE1"/>
    <w:pPr>
      <w:widowControl w:val="0"/>
      <w:autoSpaceDE w:val="0"/>
      <w:autoSpaceDN w:val="0"/>
      <w:adjustRightInd w:val="0"/>
      <w:jc w:val="center"/>
    </w:pPr>
    <w:rPr>
      <w:lang w:val="ru-RU" w:eastAsia="ru-RU"/>
    </w:rPr>
  </w:style>
  <w:style w:type="paragraph" w:customStyle="1" w:styleId="Style5">
    <w:name w:val="Style5"/>
    <w:basedOn w:val="Normal"/>
    <w:uiPriority w:val="99"/>
    <w:rsid w:val="00550CE1"/>
    <w:pPr>
      <w:widowControl w:val="0"/>
      <w:autoSpaceDE w:val="0"/>
      <w:autoSpaceDN w:val="0"/>
      <w:adjustRightInd w:val="0"/>
      <w:spacing w:line="324" w:lineRule="exact"/>
      <w:ind w:firstLine="425"/>
      <w:jc w:val="both"/>
    </w:pPr>
    <w:rPr>
      <w:lang w:val="ru-RU" w:eastAsia="ru-RU"/>
    </w:rPr>
  </w:style>
  <w:style w:type="character" w:customStyle="1" w:styleId="apple-converted-space">
    <w:name w:val="apple-converted-space"/>
    <w:rsid w:val="00550CE1"/>
  </w:style>
  <w:style w:type="paragraph" w:customStyle="1" w:styleId="Style3">
    <w:name w:val="Style3"/>
    <w:basedOn w:val="Normal"/>
    <w:uiPriority w:val="99"/>
    <w:rsid w:val="00550CE1"/>
    <w:pPr>
      <w:widowControl w:val="0"/>
      <w:autoSpaceDE w:val="0"/>
      <w:autoSpaceDN w:val="0"/>
      <w:adjustRightInd w:val="0"/>
      <w:spacing w:line="323" w:lineRule="exact"/>
      <w:ind w:firstLine="509"/>
      <w:jc w:val="both"/>
    </w:pPr>
    <w:rPr>
      <w:lang w:val="ru-RU" w:eastAsia="ru-RU"/>
    </w:rPr>
  </w:style>
  <w:style w:type="character" w:customStyle="1" w:styleId="FontStyle13">
    <w:name w:val="Font Style13"/>
    <w:uiPriority w:val="99"/>
    <w:rsid w:val="00550CE1"/>
    <w:rPr>
      <w:rFonts w:ascii="Times New Roman" w:hAnsi="Times New Roman" w:cs="Times New Roman"/>
      <w:sz w:val="26"/>
      <w:szCs w:val="26"/>
    </w:rPr>
  </w:style>
  <w:style w:type="paragraph" w:styleId="Indentcorptext">
    <w:name w:val="Body Text Indent"/>
    <w:basedOn w:val="Normal"/>
    <w:link w:val="IndentcorptextCaracter"/>
    <w:unhideWhenUsed/>
    <w:rsid w:val="00550CE1"/>
    <w:pPr>
      <w:ind w:firstLine="720"/>
      <w:jc w:val="both"/>
    </w:pPr>
    <w:rPr>
      <w:sz w:val="28"/>
      <w:szCs w:val="20"/>
      <w:lang w:val="ro-RO" w:eastAsia="ru-RU"/>
    </w:rPr>
  </w:style>
  <w:style w:type="character" w:customStyle="1" w:styleId="IndentcorptextCaracter">
    <w:name w:val="Indent corp text Caracter"/>
    <w:basedOn w:val="Fontdeparagrafimplicit"/>
    <w:link w:val="Indentcorptext"/>
    <w:rsid w:val="00550CE1"/>
    <w:rPr>
      <w:rFonts w:ascii="Times New Roman" w:eastAsia="Times New Roman" w:hAnsi="Times New Roman" w:cs="Times New Roman"/>
      <w:sz w:val="28"/>
      <w:lang w:val="ro-RO" w:eastAsia="ru-RU"/>
    </w:rPr>
  </w:style>
  <w:style w:type="character" w:styleId="Numrdelinie">
    <w:name w:val="line number"/>
    <w:basedOn w:val="Fontdeparagrafimplicit"/>
    <w:rsid w:val="00550CE1"/>
  </w:style>
  <w:style w:type="paragraph" w:styleId="Revizuire">
    <w:name w:val="Revision"/>
    <w:hidden/>
    <w:uiPriority w:val="99"/>
    <w:semiHidden/>
    <w:rsid w:val="00550CE1"/>
    <w:rPr>
      <w:rFonts w:eastAsia="Times New Roman" w:cs="Times New Roman"/>
      <w:sz w:val="22"/>
      <w:szCs w:val="22"/>
    </w:rPr>
  </w:style>
  <w:style w:type="table" w:styleId="Tabelgril">
    <w:name w:val="Table Grid"/>
    <w:basedOn w:val="TabelNormal"/>
    <w:uiPriority w:val="39"/>
    <w:rsid w:val="00550CE1"/>
    <w:rPr>
      <w:rFonts w:ascii="Times New Roman" w:eastAsia="Times New Roman" w:hAnsi="Times New Roman" w:cs="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Fontdeparagrafimplicit"/>
    <w:uiPriority w:val="99"/>
    <w:semiHidden/>
    <w:unhideWhenUsed/>
    <w:rsid w:val="00F8023C"/>
    <w:rPr>
      <w:color w:val="605E5C"/>
      <w:shd w:val="clear" w:color="auto" w:fill="E1DFDD"/>
    </w:rPr>
  </w:style>
  <w:style w:type="paragraph" w:styleId="Listcumarcatori">
    <w:name w:val="List Bullet"/>
    <w:basedOn w:val="Normal"/>
    <w:uiPriority w:val="99"/>
    <w:unhideWhenUsed/>
    <w:rsid w:val="000D4043"/>
    <w:pPr>
      <w:numPr>
        <w:numId w:val="13"/>
      </w:numPr>
      <w:tabs>
        <w:tab w:val="clear" w:pos="360"/>
      </w:tabs>
      <w:spacing w:after="200" w:line="276" w:lineRule="auto"/>
      <w:ind w:left="0" w:firstLine="0"/>
      <w:contextualSpacing/>
    </w:pPr>
    <w:rPr>
      <w:rFonts w:ascii="Calibri" w:eastAsia="Calibri" w:hAnsi="Calibri" w:cs="Arial"/>
      <w:sz w:val="22"/>
      <w:szCs w:val="22"/>
      <w:lang w:val="ru-RU" w:eastAsia="en-US"/>
    </w:rPr>
  </w:style>
  <w:style w:type="character" w:styleId="MeniuneNerezolvat">
    <w:name w:val="Unresolved Mention"/>
    <w:basedOn w:val="Fontdeparagrafimplicit"/>
    <w:uiPriority w:val="99"/>
    <w:semiHidden/>
    <w:unhideWhenUsed/>
    <w:rsid w:val="000A03DA"/>
    <w:rPr>
      <w:color w:val="605E5C"/>
      <w:shd w:val="clear" w:color="auto" w:fill="E1DFDD"/>
    </w:rPr>
  </w:style>
  <w:style w:type="character" w:customStyle="1" w:styleId="WW8Num7z2">
    <w:name w:val="WW8Num7z2"/>
    <w:rsid w:val="001704B0"/>
    <w:rPr>
      <w:sz w:val="28"/>
      <w:szCs w:val="2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691968">
      <w:bodyDiv w:val="1"/>
      <w:marLeft w:val="0"/>
      <w:marRight w:val="0"/>
      <w:marTop w:val="0"/>
      <w:marBottom w:val="0"/>
      <w:divBdr>
        <w:top w:val="none" w:sz="0" w:space="0" w:color="auto"/>
        <w:left w:val="none" w:sz="0" w:space="0" w:color="auto"/>
        <w:bottom w:val="none" w:sz="0" w:space="0" w:color="auto"/>
        <w:right w:val="none" w:sz="0" w:space="0" w:color="auto"/>
      </w:divBdr>
    </w:div>
    <w:div w:id="969168743">
      <w:bodyDiv w:val="1"/>
      <w:marLeft w:val="0"/>
      <w:marRight w:val="0"/>
      <w:marTop w:val="0"/>
      <w:marBottom w:val="0"/>
      <w:divBdr>
        <w:top w:val="none" w:sz="0" w:space="0" w:color="auto"/>
        <w:left w:val="none" w:sz="0" w:space="0" w:color="auto"/>
        <w:bottom w:val="none" w:sz="0" w:space="0" w:color="auto"/>
        <w:right w:val="none" w:sz="0" w:space="0" w:color="auto"/>
      </w:divBdr>
    </w:div>
    <w:div w:id="1258563868">
      <w:bodyDiv w:val="1"/>
      <w:marLeft w:val="0"/>
      <w:marRight w:val="0"/>
      <w:marTop w:val="0"/>
      <w:marBottom w:val="0"/>
      <w:divBdr>
        <w:top w:val="none" w:sz="0" w:space="0" w:color="auto"/>
        <w:left w:val="none" w:sz="0" w:space="0" w:color="auto"/>
        <w:bottom w:val="none" w:sz="0" w:space="0" w:color="auto"/>
        <w:right w:val="none" w:sz="0" w:space="0" w:color="auto"/>
      </w:divBdr>
      <w:divsChild>
        <w:div w:id="1588684220">
          <w:marLeft w:val="810"/>
          <w:marRight w:val="810"/>
          <w:marTop w:val="360"/>
          <w:marBottom w:val="0"/>
          <w:divBdr>
            <w:top w:val="none" w:sz="0" w:space="0" w:color="auto"/>
            <w:left w:val="none" w:sz="0" w:space="0" w:color="auto"/>
            <w:bottom w:val="none" w:sz="0" w:space="0" w:color="auto"/>
            <w:right w:val="none" w:sz="0" w:space="0" w:color="auto"/>
          </w:divBdr>
          <w:divsChild>
            <w:div w:id="1583560300">
              <w:marLeft w:val="4005"/>
              <w:marRight w:val="810"/>
              <w:marTop w:val="0"/>
              <w:marBottom w:val="0"/>
              <w:divBdr>
                <w:top w:val="none" w:sz="0" w:space="0" w:color="auto"/>
                <w:left w:val="none" w:sz="0" w:space="0" w:color="auto"/>
                <w:bottom w:val="none" w:sz="0" w:space="0" w:color="auto"/>
                <w:right w:val="none" w:sz="0" w:space="0" w:color="auto"/>
              </w:divBdr>
            </w:div>
            <w:div w:id="1755125263">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 w:id="1301573340">
      <w:bodyDiv w:val="1"/>
      <w:marLeft w:val="0"/>
      <w:marRight w:val="0"/>
      <w:marTop w:val="0"/>
      <w:marBottom w:val="0"/>
      <w:divBdr>
        <w:top w:val="none" w:sz="0" w:space="0" w:color="auto"/>
        <w:left w:val="none" w:sz="0" w:space="0" w:color="auto"/>
        <w:bottom w:val="none" w:sz="0" w:space="0" w:color="auto"/>
        <w:right w:val="none" w:sz="0" w:space="0" w:color="auto"/>
      </w:divBdr>
    </w:div>
    <w:div w:id="1458714552">
      <w:bodyDiv w:val="1"/>
      <w:marLeft w:val="0"/>
      <w:marRight w:val="0"/>
      <w:marTop w:val="0"/>
      <w:marBottom w:val="0"/>
      <w:divBdr>
        <w:top w:val="none" w:sz="0" w:space="0" w:color="auto"/>
        <w:left w:val="none" w:sz="0" w:space="0" w:color="auto"/>
        <w:bottom w:val="none" w:sz="0" w:space="0" w:color="auto"/>
        <w:right w:val="none" w:sz="0" w:space="0" w:color="auto"/>
      </w:divBdr>
      <w:divsChild>
        <w:div w:id="114107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0641596">
          <w:marLeft w:val="0"/>
          <w:marRight w:val="0"/>
          <w:marTop w:val="0"/>
          <w:marBottom w:val="0"/>
          <w:divBdr>
            <w:top w:val="none" w:sz="0" w:space="0" w:color="auto"/>
            <w:left w:val="none" w:sz="0" w:space="0" w:color="auto"/>
            <w:bottom w:val="none" w:sz="0" w:space="0" w:color="auto"/>
            <w:right w:val="none" w:sz="0" w:space="0" w:color="auto"/>
          </w:divBdr>
          <w:divsChild>
            <w:div w:id="10730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481184">
      <w:bodyDiv w:val="1"/>
      <w:marLeft w:val="0"/>
      <w:marRight w:val="0"/>
      <w:marTop w:val="0"/>
      <w:marBottom w:val="0"/>
      <w:divBdr>
        <w:top w:val="none" w:sz="0" w:space="0" w:color="auto"/>
        <w:left w:val="none" w:sz="0" w:space="0" w:color="auto"/>
        <w:bottom w:val="none" w:sz="0" w:space="0" w:color="auto"/>
        <w:right w:val="none" w:sz="0" w:space="0" w:color="auto"/>
      </w:divBdr>
    </w:div>
    <w:div w:id="200358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HTML/?uri=CELEX:32006L0007" TargetMode="External"/><Relationship Id="rId13" Type="http://schemas.openxmlformats.org/officeDocument/2006/relationships/hyperlink" Target="https://shop.standard.md/ro/standard_details/274503" TargetMode="External"/><Relationship Id="rId18" Type="http://schemas.openxmlformats.org/officeDocument/2006/relationships/image" Target="media/image3.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yperlink" Target="https://eur-lex.europa.eu/legal-content/RO/TXT/HTML/?uri=CELEX:32006L0007" TargetMode="External"/><Relationship Id="rId17" Type="http://schemas.openxmlformats.org/officeDocument/2006/relationships/image" Target="media/image2.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RO/TXT/HTML/?uri=CELEX:32006L0007"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eur-lex.europa.eu/legal-content/RO/TXT/HTML/?uri=CELEX:32006L0007" TargetMode="External"/><Relationship Id="rId23" Type="http://schemas.openxmlformats.org/officeDocument/2006/relationships/header" Target="header2.xml"/><Relationship Id="rId10" Type="http://schemas.openxmlformats.org/officeDocument/2006/relationships/hyperlink" Target="https://eur-lex.europa.eu/legal-content/RO/TXT/HTML/?uri=CELEX:32006L0007"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s://eur-lex.europa.eu/legal-content/RO/TXT/HTML/?uri=CELEX:32006L0007" TargetMode="External"/><Relationship Id="rId14" Type="http://schemas.openxmlformats.org/officeDocument/2006/relationships/hyperlink" Target="https://eur-lex.europa.eu/legal-content/RO/TXT/HTML/?uri=CELEX:32006L0007" TargetMode="External"/><Relationship Id="rId22"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D6BBB-4AF3-455A-AADC-177A34013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18</Pages>
  <Words>5551</Words>
  <Characters>32198</Characters>
  <Application>Microsoft Office Word</Application>
  <DocSecurity>0</DocSecurity>
  <Lines>268</Lines>
  <Paragraphs>75</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37674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PowerUser™</dc:creator>
  <cp:lastModifiedBy>Direcția Politici în Domeniul Sănătății Publice și Urgențe în Sănătate Publică</cp:lastModifiedBy>
  <cp:revision>12</cp:revision>
  <cp:lastPrinted>2025-12-17T12:37:00Z</cp:lastPrinted>
  <dcterms:created xsi:type="dcterms:W3CDTF">2025-12-17T09:20:00Z</dcterms:created>
  <dcterms:modified xsi:type="dcterms:W3CDTF">2025-12-17T13:06:00Z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6d9809bb193d5a418981e97daf7965330b924501ed8b4ea37fb297fad12ee03f</vt:lpwstr>
  </property>
</Properties>
</file>