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1A2" w14:textId="5D170454" w:rsidR="00601A47" w:rsidRPr="00601A47" w:rsidRDefault="00601A47" w:rsidP="00601A47">
      <w:pPr>
        <w:shd w:val="clear" w:color="auto" w:fill="FFFFFF"/>
        <w:spacing w:after="0" w:line="240" w:lineRule="auto"/>
        <w:ind w:left="5672"/>
        <w:jc w:val="right"/>
        <w:rPr>
          <w:rFonts w:ascii="Times New Roman" w:hAnsi="Times New Roman" w:cs="Times New Roman"/>
          <w:sz w:val="24"/>
          <w:szCs w:val="24"/>
        </w:rPr>
      </w:pPr>
      <w:r w:rsidRPr="00601A47">
        <w:rPr>
          <w:rFonts w:ascii="Times New Roman" w:hAnsi="Times New Roman" w:cs="Times New Roman"/>
          <w:sz w:val="24"/>
          <w:szCs w:val="24"/>
        </w:rPr>
        <w:t xml:space="preserve">Anexa nr. </w:t>
      </w:r>
      <w:r w:rsidR="00334D86">
        <w:rPr>
          <w:rFonts w:ascii="Times New Roman" w:hAnsi="Times New Roman" w:cs="Times New Roman"/>
          <w:sz w:val="24"/>
          <w:szCs w:val="24"/>
        </w:rPr>
        <w:t>41</w:t>
      </w:r>
    </w:p>
    <w:p w14:paraId="21362563" w14:textId="77777777" w:rsidR="00601A47" w:rsidRPr="00601A47" w:rsidRDefault="00601A47" w:rsidP="00601A47">
      <w:pPr>
        <w:shd w:val="clear" w:color="auto" w:fill="FFFFFF"/>
        <w:spacing w:after="0" w:line="240" w:lineRule="auto"/>
        <w:ind w:left="4963"/>
        <w:jc w:val="right"/>
        <w:rPr>
          <w:rFonts w:ascii="Times New Roman" w:hAnsi="Times New Roman" w:cs="Times New Roman"/>
          <w:sz w:val="24"/>
          <w:szCs w:val="24"/>
        </w:rPr>
      </w:pPr>
      <w:r w:rsidRPr="00601A47">
        <w:rPr>
          <w:rFonts w:ascii="Times New Roman" w:hAnsi="Times New Roman" w:cs="Times New Roman"/>
          <w:sz w:val="24"/>
          <w:szCs w:val="24"/>
        </w:rPr>
        <w:t>la Hotărîrea Guvernului nr.750</w:t>
      </w:r>
    </w:p>
    <w:p w14:paraId="354519B0" w14:textId="77777777" w:rsidR="00601A47" w:rsidRPr="00601A47" w:rsidRDefault="00601A47" w:rsidP="00601A47">
      <w:pPr>
        <w:shd w:val="clear" w:color="auto" w:fill="FFFFFF"/>
        <w:spacing w:after="0" w:line="240" w:lineRule="auto"/>
        <w:ind w:left="4254" w:firstLine="709"/>
        <w:jc w:val="right"/>
        <w:rPr>
          <w:rFonts w:ascii="Times New Roman" w:hAnsi="Times New Roman" w:cs="Times New Roman"/>
          <w:sz w:val="24"/>
          <w:szCs w:val="24"/>
        </w:rPr>
      </w:pPr>
      <w:r w:rsidRPr="00601A47">
        <w:rPr>
          <w:rFonts w:ascii="Times New Roman" w:hAnsi="Times New Roman" w:cs="Times New Roman"/>
          <w:sz w:val="24"/>
          <w:szCs w:val="24"/>
        </w:rPr>
        <w:t xml:space="preserve">din </w:t>
      </w:r>
      <w:r w:rsidRPr="00601A47">
        <w:rPr>
          <w:rFonts w:ascii="Times New Roman" w:hAnsi="Times New Roman" w:cs="Times New Roman"/>
          <w:color w:val="000000"/>
          <w:sz w:val="24"/>
          <w:szCs w:val="24"/>
        </w:rPr>
        <w:t>13 iunie</w:t>
      </w:r>
      <w:r w:rsidRPr="00601A47">
        <w:rPr>
          <w:rFonts w:ascii="Times New Roman" w:hAnsi="Times New Roman" w:cs="Times New Roman"/>
          <w:sz w:val="24"/>
          <w:szCs w:val="24"/>
        </w:rPr>
        <w:t xml:space="preserve"> 2016</w:t>
      </w:r>
    </w:p>
    <w:p w14:paraId="45E41901" w14:textId="77777777" w:rsidR="00601A47" w:rsidRPr="00601A47" w:rsidRDefault="00601A47" w:rsidP="00601A47">
      <w:pPr>
        <w:shd w:val="clear" w:color="auto" w:fill="FFFFFF"/>
        <w:ind w:firstLine="720"/>
        <w:jc w:val="both"/>
        <w:rPr>
          <w:rFonts w:ascii="Times New Roman" w:hAnsi="Times New Roman" w:cs="Times New Roman"/>
          <w:b/>
          <w:bCs/>
          <w:sz w:val="24"/>
          <w:szCs w:val="24"/>
          <w:lang w:eastAsia="ru-RU"/>
        </w:rPr>
      </w:pPr>
    </w:p>
    <w:p w14:paraId="5AA00C5C" w14:textId="77777777" w:rsidR="00601A47" w:rsidRPr="00601A47" w:rsidRDefault="00601A47" w:rsidP="00601A47">
      <w:pPr>
        <w:shd w:val="clear" w:color="auto" w:fill="FFFFFF"/>
        <w:tabs>
          <w:tab w:val="left" w:pos="284"/>
        </w:tabs>
        <w:jc w:val="center"/>
        <w:textAlignment w:val="baseline"/>
        <w:rPr>
          <w:rFonts w:ascii="Times New Roman" w:hAnsi="Times New Roman" w:cs="Times New Roman"/>
          <w:b/>
          <w:bCs/>
          <w:color w:val="000000"/>
          <w:sz w:val="24"/>
          <w:szCs w:val="24"/>
          <w:lang w:eastAsia="ru-RU"/>
        </w:rPr>
      </w:pPr>
      <w:r w:rsidRPr="00601A47">
        <w:rPr>
          <w:rFonts w:ascii="Times New Roman" w:hAnsi="Times New Roman" w:cs="Times New Roman"/>
          <w:b/>
          <w:bCs/>
          <w:color w:val="000000"/>
          <w:sz w:val="24"/>
          <w:szCs w:val="24"/>
          <w:lang w:eastAsia="ru-RU"/>
        </w:rPr>
        <w:t>REGULAMENT</w:t>
      </w:r>
    </w:p>
    <w:p w14:paraId="49070CD3" w14:textId="1F84B570" w:rsidR="00601A47" w:rsidRPr="00601A47" w:rsidRDefault="00601A47" w:rsidP="00601A47">
      <w:pPr>
        <w:jc w:val="center"/>
        <w:rPr>
          <w:rFonts w:ascii="Times New Roman" w:hAnsi="Times New Roman" w:cs="Times New Roman"/>
          <w:b/>
          <w:bCs/>
          <w:color w:val="000000"/>
          <w:sz w:val="24"/>
          <w:szCs w:val="24"/>
          <w:shd w:val="clear" w:color="auto" w:fill="FFFFFF"/>
        </w:rPr>
      </w:pPr>
      <w:r w:rsidRPr="00601A47">
        <w:rPr>
          <w:rFonts w:ascii="Times New Roman" w:hAnsi="Times New Roman" w:cs="Times New Roman"/>
          <w:b/>
          <w:color w:val="000000"/>
          <w:sz w:val="24"/>
          <w:szCs w:val="24"/>
        </w:rPr>
        <w:t xml:space="preserve">cu privire la cerinţele de proiectare ecologică </w:t>
      </w:r>
      <w:r w:rsidRPr="00601A47">
        <w:rPr>
          <w:rFonts w:ascii="Times New Roman" w:hAnsi="Times New Roman" w:cs="Times New Roman"/>
          <w:b/>
          <w:bCs/>
          <w:color w:val="000000"/>
          <w:sz w:val="24"/>
          <w:szCs w:val="24"/>
          <w:shd w:val="clear" w:color="auto" w:fill="FFFFFF"/>
        </w:rPr>
        <w:t xml:space="preserve">aplicabile </w:t>
      </w:r>
      <w:r w:rsidR="00DE11D2" w:rsidRPr="00DE11D2">
        <w:rPr>
          <w:rFonts w:ascii="Times New Roman" w:hAnsi="Times New Roman" w:cs="Times New Roman"/>
          <w:b/>
          <w:bCs/>
          <w:color w:val="000000" w:themeColor="text1"/>
          <w:sz w:val="24"/>
          <w:szCs w:val="24"/>
          <w:shd w:val="clear" w:color="auto" w:fill="FFFFFF"/>
        </w:rPr>
        <w:t>ventilatoarelor acționate de motoare cu o putere electrică de intrare între 125 W și 500 kW</w:t>
      </w:r>
    </w:p>
    <w:p w14:paraId="108D4DB1" w14:textId="48C62D3C" w:rsidR="00601A47" w:rsidRPr="00454F58" w:rsidRDefault="00454F58" w:rsidP="00601A47">
      <w:pPr>
        <w:ind w:firstLine="540"/>
        <w:jc w:val="both"/>
        <w:rPr>
          <w:rFonts w:ascii="Times New Roman" w:hAnsi="Times New Roman" w:cs="Times New Roman"/>
          <w:color w:val="000000" w:themeColor="text1"/>
          <w:sz w:val="24"/>
          <w:szCs w:val="24"/>
        </w:rPr>
      </w:pPr>
      <w:r w:rsidRPr="00454F58">
        <w:rPr>
          <w:rFonts w:ascii="Times New Roman" w:hAnsi="Times New Roman" w:cs="Times New Roman"/>
          <w:color w:val="000000" w:themeColor="text1"/>
          <w:sz w:val="24"/>
          <w:szCs w:val="24"/>
          <w:shd w:val="clear" w:color="auto" w:fill="FFFFFF"/>
        </w:rPr>
        <w:t xml:space="preserve">Regulamentul (UE) 2024/1834 al Comisiei din 3 iulie 2024 de punere în aplicare a Directivei 2009/125/CE a Parlamentului European și a Consiliului în ceea ce privește cerințele de proiectare ecologică pentru ventilatoarele acționate de motoare cu o putere electrică de intrare între 125 W și 500 kW și de abrogare a Regulamentului (UE) nr.327/2011 al Comisiei, </w:t>
      </w:r>
      <w:r w:rsidRPr="00454F58">
        <w:rPr>
          <w:rFonts w:ascii="Times New Roman" w:hAnsi="Times New Roman" w:cs="Times New Roman"/>
          <w:color w:val="000000" w:themeColor="text1"/>
          <w:sz w:val="24"/>
          <w:szCs w:val="24"/>
        </w:rPr>
        <w:t>CELEX:</w:t>
      </w:r>
      <w:r w:rsidRPr="00454F58">
        <w:rPr>
          <w:rFonts w:ascii="Times New Roman" w:hAnsi="Times New Roman" w:cs="Times New Roman"/>
          <w:color w:val="000000" w:themeColor="text1"/>
          <w:sz w:val="24"/>
          <w:szCs w:val="24"/>
          <w:shd w:val="clear" w:color="auto" w:fill="FFFFFF"/>
        </w:rPr>
        <w:t>32024R1834</w:t>
      </w:r>
      <w:r>
        <w:rPr>
          <w:rFonts w:ascii="Times New Roman" w:hAnsi="Times New Roman" w:cs="Times New Roman"/>
          <w:color w:val="000000" w:themeColor="text1"/>
          <w:sz w:val="24"/>
          <w:szCs w:val="24"/>
          <w:shd w:val="clear" w:color="auto" w:fill="FFFFFF"/>
        </w:rPr>
        <w:t xml:space="preserve">, </w:t>
      </w:r>
      <w:r w:rsidRPr="00454F58">
        <w:rPr>
          <w:rFonts w:ascii="Times New Roman" w:hAnsi="Times New Roman" w:cs="Times New Roman"/>
          <w:color w:val="000000" w:themeColor="text1"/>
          <w:sz w:val="24"/>
          <w:szCs w:val="24"/>
        </w:rPr>
        <w:t xml:space="preserve">publicat în Jurnalul Oficial al Uniunii Europene L </w:t>
      </w:r>
      <w:r w:rsidRPr="00454F58">
        <w:rPr>
          <w:rFonts w:ascii="Times New Roman" w:hAnsi="Times New Roman" w:cs="Times New Roman"/>
          <w:color w:val="000000" w:themeColor="text1"/>
          <w:sz w:val="24"/>
          <w:szCs w:val="24"/>
          <w:shd w:val="clear" w:color="auto" w:fill="FFFFFF"/>
        </w:rPr>
        <w:t xml:space="preserve">2024/1834 </w:t>
      </w:r>
    </w:p>
    <w:p w14:paraId="17EA449D" w14:textId="77777777" w:rsidR="00601A47" w:rsidRPr="00601A47" w:rsidRDefault="00601A47" w:rsidP="00601A47">
      <w:pPr>
        <w:ind w:firstLine="54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 DISPOZIȚII GENERALE ȘI DOMENIUL DE APLICARE</w:t>
      </w:r>
    </w:p>
    <w:p w14:paraId="1156EF30" w14:textId="4F4F2B5B" w:rsidR="00601A47" w:rsidRPr="001211B1" w:rsidRDefault="00601A47">
      <w:pPr>
        <w:pStyle w:val="ListParagraph"/>
        <w:numPr>
          <w:ilvl w:val="0"/>
          <w:numId w:val="5"/>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pt-BR"/>
        </w:rPr>
      </w:pPr>
      <w:r w:rsidRPr="00BB1C82">
        <w:rPr>
          <w:rFonts w:ascii="Times New Roman" w:hAnsi="Times New Roman" w:cs="Times New Roman"/>
          <w:color w:val="000000" w:themeColor="text1"/>
          <w:sz w:val="24"/>
          <w:szCs w:val="24"/>
          <w:lang w:val="ro-RO"/>
        </w:rPr>
        <w:t xml:space="preserve">Regulamentul cu privire la cerinţele de proiectare ecologică aplicabile </w:t>
      </w:r>
      <w:r w:rsidR="00281332"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r w:rsidR="00281332" w:rsidRPr="00BB1C82">
        <w:rPr>
          <w:rFonts w:ascii="Times New Roman" w:hAnsi="Times New Roman" w:cs="Times New Roman"/>
          <w:color w:val="000000" w:themeColor="text1"/>
          <w:sz w:val="24"/>
          <w:szCs w:val="24"/>
          <w:lang w:val="ro-RO"/>
        </w:rPr>
        <w:t xml:space="preserve"> </w:t>
      </w:r>
      <w:r w:rsidRPr="00BB1C82">
        <w:rPr>
          <w:rFonts w:ascii="Times New Roman" w:hAnsi="Times New Roman" w:cs="Times New Roman"/>
          <w:color w:val="000000" w:themeColor="text1"/>
          <w:sz w:val="24"/>
          <w:szCs w:val="24"/>
          <w:lang w:val="ro-RO"/>
        </w:rPr>
        <w:t xml:space="preserve">(în continuare – Regulament) stabileşte cerinţe de proiectare ecologică </w:t>
      </w:r>
      <w:r w:rsidRPr="001211B1">
        <w:rPr>
          <w:rFonts w:ascii="Times New Roman" w:eastAsia="Arial Unicode MS" w:hAnsi="Times New Roman" w:cs="Times New Roman"/>
          <w:color w:val="000000" w:themeColor="text1"/>
          <w:sz w:val="24"/>
          <w:szCs w:val="24"/>
          <w:shd w:val="clear" w:color="auto" w:fill="FFFFFF"/>
          <w:lang w:val="pt-BR"/>
        </w:rPr>
        <w:t>pentru introducerea pe piață sau punerea în funcțiune a</w:t>
      </w:r>
      <w:r w:rsidR="00BB1C82" w:rsidRPr="001211B1">
        <w:rPr>
          <w:rFonts w:ascii="Times New Roman" w:hAnsi="Times New Roman" w:cs="Times New Roman"/>
          <w:color w:val="000000" w:themeColor="text1"/>
          <w:sz w:val="24"/>
          <w:szCs w:val="24"/>
          <w:shd w:val="clear" w:color="auto" w:fill="FFFFFF"/>
          <w:lang w:val="pt-BR"/>
        </w:rPr>
        <w:t xml:space="preserve"> ventilatoarelor cu o putere electrică de intrare între 125 W și 500 kW (</w:t>
      </w:r>
      <m:oMath>
        <m:r>
          <w:rPr>
            <w:rFonts w:ascii="Cambria Math" w:hAnsi="Cambria Math" w:cs="Times New Roman"/>
            <w:color w:val="000000" w:themeColor="text1"/>
            <w:sz w:val="24"/>
            <w:szCs w:val="24"/>
            <w:shd w:val="clear" w:color="auto" w:fill="FFFFFF"/>
            <w:lang w:val="pt-BR"/>
          </w:rPr>
          <m:t xml:space="preserve">≥125 </m:t>
        </m:r>
        <m:r>
          <m:rPr>
            <m:sty m:val="p"/>
          </m:rPr>
          <w:rPr>
            <w:rFonts w:ascii="Cambria Math" w:hAnsi="Cambria Math" w:cs="Times New Roman"/>
            <w:color w:val="000000" w:themeColor="text1"/>
            <w:sz w:val="24"/>
            <w:szCs w:val="24"/>
            <w:shd w:val="clear" w:color="auto" w:fill="FFFFFF"/>
            <w:lang w:val="pt-BR"/>
          </w:rPr>
          <m:t>W și ≤500 kW)</m:t>
        </m:r>
      </m:oMath>
      <w:r w:rsidR="00BB1C82" w:rsidRPr="001211B1">
        <w:rPr>
          <w:rFonts w:ascii="Times New Roman" w:hAnsi="Times New Roman" w:cs="Times New Roman"/>
          <w:color w:val="000000" w:themeColor="text1"/>
          <w:sz w:val="24"/>
          <w:szCs w:val="24"/>
          <w:shd w:val="clear" w:color="auto" w:fill="FFFFFF"/>
          <w:lang w:val="pt-BR"/>
        </w:rPr>
        <w:t xml:space="preserve"> la punctul lor de eficiență maximă, inclusiv în cazul în care acestea sunt integrate în alte produse.</w:t>
      </w:r>
    </w:p>
    <w:p w14:paraId="4F22C819" w14:textId="77777777" w:rsidR="00601A47" w:rsidRPr="001211B1" w:rsidRDefault="00601A47">
      <w:pPr>
        <w:pStyle w:val="ListParagraph"/>
        <w:numPr>
          <w:ilvl w:val="0"/>
          <w:numId w:val="5"/>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pt-BR"/>
        </w:rPr>
      </w:pPr>
      <w:r w:rsidRPr="001211B1">
        <w:rPr>
          <w:rFonts w:ascii="Times New Roman" w:eastAsia="Arial Unicode MS" w:hAnsi="Times New Roman" w:cs="Times New Roman"/>
          <w:color w:val="000000" w:themeColor="text1"/>
          <w:sz w:val="24"/>
          <w:szCs w:val="24"/>
          <w:shd w:val="clear" w:color="auto" w:fill="FFFFFF"/>
          <w:lang w:val="pt-BR"/>
        </w:rPr>
        <w:t>Prezentul Regulament nu se aplică următoarelor produse:</w:t>
      </w:r>
    </w:p>
    <w:p w14:paraId="6EDE0DFB" w14:textId="0357CE08" w:rsidR="00601A47" w:rsidRPr="001211B1" w:rsidRDefault="00287C4E">
      <w:pPr>
        <w:pStyle w:val="ListParagraph"/>
        <w:numPr>
          <w:ilvl w:val="1"/>
          <w:numId w:val="5"/>
        </w:numPr>
        <w:spacing w:after="0" w:line="240" w:lineRule="auto"/>
        <w:jc w:val="both"/>
        <w:rPr>
          <w:rStyle w:val="Strong"/>
          <w:rFonts w:ascii="Times New Roman" w:hAnsi="Times New Roman" w:cs="Times New Roman"/>
          <w:b w:val="0"/>
          <w:bCs w:val="0"/>
          <w:color w:val="000000" w:themeColor="text1"/>
          <w:sz w:val="24"/>
          <w:szCs w:val="24"/>
          <w:lang w:val="pt-BR"/>
        </w:rPr>
      </w:pPr>
      <w:r w:rsidRPr="001211B1">
        <w:rPr>
          <w:rFonts w:ascii="Times New Roman" w:hAnsi="Times New Roman" w:cs="Times New Roman"/>
          <w:color w:val="000000" w:themeColor="text1"/>
          <w:sz w:val="24"/>
          <w:szCs w:val="24"/>
          <w:shd w:val="clear" w:color="auto" w:fill="FFFFFF"/>
          <w:lang w:val="pt-BR"/>
        </w:rPr>
        <w:t>elicelor pentru ventilatoare montate pe arborele motoarelor electrice cu unicul scop de a răci motorul însuși</w:t>
      </w:r>
      <w:r w:rsidRPr="004252AB">
        <w:rPr>
          <w:rFonts w:ascii="Times New Roman" w:hAnsi="Times New Roman" w:cs="Times New Roman"/>
          <w:color w:val="000000" w:themeColor="text1"/>
          <w:sz w:val="24"/>
          <w:szCs w:val="24"/>
          <w:shd w:val="clear" w:color="auto" w:fill="FFFFFF"/>
          <w:lang w:val="ro-RO"/>
        </w:rPr>
        <w:t>;</w:t>
      </w:r>
    </w:p>
    <w:p w14:paraId="395F7F28" w14:textId="77777777" w:rsidR="003A1FC5" w:rsidRPr="001211B1" w:rsidRDefault="003A1FC5">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shd w:val="clear" w:color="auto" w:fill="FFFFFF"/>
          <w:lang w:val="pt-BR"/>
        </w:rPr>
        <w:t>ventilatoarelor integrate în mașinile de uscat rufe și în mașinile de spălat și uscat rufe cu o putere electrică de intrare maximă mai mică sau egală cu 3</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kW;</w:t>
      </w:r>
    </w:p>
    <w:p w14:paraId="6881A000" w14:textId="77777777" w:rsidR="00C57E25" w:rsidRPr="001211B1" w:rsidRDefault="003A1FC5">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shd w:val="clear" w:color="auto" w:fill="FFFFFF"/>
          <w:lang w:val="pt-BR"/>
        </w:rPr>
        <w:t>ventilatoarelor integrate în hote de bucătărie, cu o putere electrică de intrare maximă totală atribuibilă ventilatorului</w:t>
      </w:r>
      <w:r w:rsidR="00C57E25" w:rsidRPr="001211B1">
        <w:rPr>
          <w:rFonts w:ascii="Times New Roman" w:hAnsi="Times New Roman" w:cs="Times New Roman"/>
          <w:color w:val="000000" w:themeColor="text1"/>
          <w:sz w:val="24"/>
          <w:szCs w:val="24"/>
          <w:shd w:val="clear" w:color="auto" w:fill="FFFFFF"/>
          <w:lang w:val="pt-BR"/>
        </w:rPr>
        <w:t>/</w:t>
      </w:r>
      <w:r w:rsidRPr="001211B1">
        <w:rPr>
          <w:rFonts w:ascii="Times New Roman" w:hAnsi="Times New Roman" w:cs="Times New Roman"/>
          <w:color w:val="000000" w:themeColor="text1"/>
          <w:sz w:val="24"/>
          <w:szCs w:val="24"/>
          <w:shd w:val="clear" w:color="auto" w:fill="FFFFFF"/>
          <w:lang w:val="pt-BR"/>
        </w:rPr>
        <w:t>ventilatoarelor mai mică de 280</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W;</w:t>
      </w:r>
    </w:p>
    <w:p w14:paraId="23852625" w14:textId="77777777" w:rsidR="00C6500A" w:rsidRPr="001211B1" w:rsidRDefault="00C57E25">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shd w:val="clear" w:color="auto" w:fill="FFFFFF"/>
          <w:lang w:val="pt-BR"/>
        </w:rPr>
        <w:t>ventilatoarelor cu cel mai bun punct de eficiență energetică la minimum 8</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000</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de rotații pe minut;</w:t>
      </w:r>
    </w:p>
    <w:p w14:paraId="46DB5CAF" w14:textId="6FCD3106" w:rsidR="003A1FC5" w:rsidRPr="001211B1" w:rsidRDefault="00C6500A">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shd w:val="clear" w:color="auto" w:fill="FFFFFF"/>
          <w:lang w:val="pt-BR"/>
        </w:rPr>
        <w:t>ventilatoarelor cu jet cu o putere electrică de intrare maximă mai mică de 750</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W.</w:t>
      </w:r>
    </w:p>
    <w:p w14:paraId="389B4586" w14:textId="2F735FAF" w:rsidR="00AC0CB2" w:rsidRPr="001211B1" w:rsidRDefault="00AC0CB2">
      <w:pPr>
        <w:pStyle w:val="ListParagraph"/>
        <w:numPr>
          <w:ilvl w:val="0"/>
          <w:numId w:val="5"/>
        </w:numPr>
        <w:tabs>
          <w:tab w:val="left" w:pos="851"/>
          <w:tab w:val="left" w:pos="993"/>
        </w:tabs>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1211B1">
        <w:rPr>
          <w:rFonts w:ascii="Times New Roman" w:eastAsia="Arial Unicode MS" w:hAnsi="Times New Roman" w:cs="Times New Roman"/>
          <w:color w:val="000000" w:themeColor="text1"/>
          <w:sz w:val="24"/>
          <w:szCs w:val="24"/>
          <w:shd w:val="clear" w:color="auto" w:fill="FFFFFF"/>
          <w:lang w:val="pt-BR"/>
        </w:rPr>
        <w:t xml:space="preserve">Prezentul Regulament </w:t>
      </w:r>
      <w:r w:rsidRPr="001211B1">
        <w:rPr>
          <w:rFonts w:ascii="Times New Roman" w:hAnsi="Times New Roman" w:cs="Times New Roman"/>
          <w:color w:val="000000" w:themeColor="text1"/>
          <w:sz w:val="24"/>
          <w:szCs w:val="24"/>
          <w:shd w:val="clear" w:color="auto" w:fill="FFFFFF"/>
          <w:lang w:val="pt-BR"/>
        </w:rPr>
        <w:t>nu se aplică ventilatoarelor care sunt prevăzute să funcționeze exclusiv după cum urmează și care sunt proiectate și comercializate în mod specific ca atare:</w:t>
      </w:r>
    </w:p>
    <w:p w14:paraId="471208F0" w14:textId="0FF0FC46" w:rsidR="00C94E18" w:rsidRPr="001211B1" w:rsidRDefault="00AC0CB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în atmosfere potențial explozive, astfel cum sunt definite la </w:t>
      </w:r>
      <w:r w:rsidR="004D1324" w:rsidRPr="001211B1">
        <w:rPr>
          <w:rFonts w:ascii="Times New Roman" w:hAnsi="Times New Roman" w:cs="Times New Roman"/>
          <w:color w:val="000000" w:themeColor="text1"/>
          <w:sz w:val="24"/>
          <w:szCs w:val="24"/>
          <w:shd w:val="clear" w:color="auto" w:fill="FFFFFF"/>
          <w:lang w:val="pt-BR"/>
        </w:rPr>
        <w:t>punctul 4 subpunctul 5)</w:t>
      </w:r>
      <w:r w:rsidR="00AE7D61" w:rsidRPr="001211B1">
        <w:rPr>
          <w:rFonts w:ascii="Times New Roman" w:hAnsi="Times New Roman" w:cs="Times New Roman"/>
          <w:color w:val="000000" w:themeColor="text1"/>
          <w:sz w:val="24"/>
          <w:szCs w:val="24"/>
          <w:shd w:val="clear" w:color="auto" w:fill="FFFFFF"/>
          <w:lang w:val="pt-BR"/>
        </w:rPr>
        <w:t xml:space="preserve"> </w:t>
      </w:r>
      <w:r w:rsidR="00AE7D61" w:rsidRPr="001211B1">
        <w:rPr>
          <w:rFonts w:ascii="Times New Roman" w:hAnsi="Times New Roman" w:cs="Times New Roman"/>
          <w:sz w:val="24"/>
          <w:szCs w:val="24"/>
          <w:lang w:val="pt-BR"/>
        </w:rPr>
        <w:t>din Reglementarea tehnică privind echipamentele și sistemele de protecție destinate utilizării în medii potențial explozive, aprobată prin Hotărârea Guvernului nr. 1407/2016</w:t>
      </w:r>
      <w:r w:rsidR="009B4396" w:rsidRPr="001211B1">
        <w:rPr>
          <w:rFonts w:ascii="Times New Roman" w:hAnsi="Times New Roman" w:cs="Times New Roman"/>
          <w:sz w:val="24"/>
          <w:szCs w:val="24"/>
          <w:lang w:val="pt-BR"/>
        </w:rPr>
        <w:t xml:space="preserve"> </w:t>
      </w:r>
      <w:r w:rsidR="009B4396" w:rsidRPr="001211B1">
        <w:rPr>
          <w:rFonts w:ascii="Times New Roman" w:hAnsi="Times New Roman" w:cs="Times New Roman"/>
          <w:color w:val="000000" w:themeColor="text1"/>
          <w:sz w:val="24"/>
          <w:szCs w:val="24"/>
          <w:shd w:val="clear" w:color="auto" w:fill="FFFFFF"/>
          <w:lang w:val="pt-BR"/>
        </w:rPr>
        <w:t>(</w:t>
      </w:r>
      <w:r w:rsidR="009B4396" w:rsidRPr="00BB1C82">
        <w:rPr>
          <w:rFonts w:ascii="Times New Roman" w:hAnsi="Times New Roman" w:cs="Times New Roman"/>
          <w:color w:val="000000" w:themeColor="text1"/>
          <w:sz w:val="24"/>
          <w:szCs w:val="24"/>
          <w:lang w:val="ro-RO"/>
        </w:rPr>
        <w:t>în continuare –</w:t>
      </w:r>
      <w:r w:rsidR="009B4396" w:rsidRPr="001211B1">
        <w:rPr>
          <w:rFonts w:ascii="Times New Roman" w:hAnsi="Times New Roman" w:cs="Times New Roman"/>
          <w:sz w:val="24"/>
          <w:szCs w:val="24"/>
          <w:lang w:val="pt-BR"/>
        </w:rPr>
        <w:t xml:space="preserve"> Hotărârea Guvernului nr. 1407/2016</w:t>
      </w:r>
      <w:r w:rsidR="009B4396" w:rsidRPr="001211B1">
        <w:rPr>
          <w:rFonts w:ascii="Times New Roman" w:hAnsi="Times New Roman" w:cs="Times New Roman"/>
          <w:color w:val="000000" w:themeColor="text1"/>
          <w:sz w:val="24"/>
          <w:szCs w:val="24"/>
          <w:lang w:val="pt-BR"/>
        </w:rPr>
        <w:t>)</w:t>
      </w:r>
      <w:r w:rsidR="00AE7D61">
        <w:rPr>
          <w:rFonts w:ascii="Times New Roman" w:hAnsi="Times New Roman" w:cs="Times New Roman"/>
          <w:sz w:val="24"/>
          <w:szCs w:val="24"/>
          <w:lang w:val="ro-RO"/>
        </w:rPr>
        <w:t>;</w:t>
      </w:r>
    </w:p>
    <w:p w14:paraId="6B7D13F0" w14:textId="68266497" w:rsidR="00C94E18" w:rsidRPr="001211B1" w:rsidRDefault="00C94E18">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numai pentru uz de urgență, în ceea ce privește cerințele de apărare împotriva incendiilor, astfel cum se prevede în </w:t>
      </w:r>
      <w:r w:rsidRPr="001211B1">
        <w:rPr>
          <w:rFonts w:ascii="Times New Roman" w:hAnsi="Times New Roman" w:cs="Times New Roman"/>
          <w:color w:val="000000" w:themeColor="text1"/>
          <w:sz w:val="24"/>
          <w:szCs w:val="24"/>
          <w:lang w:val="pt-BR"/>
        </w:rPr>
        <w:t>Hotărârea Guvernului nr. 913/2016 privind aprobarea Reglementării tehnice referitoare la cerințele minime pentru comercializarea produselor pentru construcții</w:t>
      </w:r>
      <w:r w:rsidRPr="001211B1">
        <w:rPr>
          <w:rFonts w:ascii="Times New Roman" w:hAnsi="Times New Roman" w:cs="Times New Roman"/>
          <w:color w:val="000000" w:themeColor="text1"/>
          <w:sz w:val="24"/>
          <w:szCs w:val="24"/>
          <w:shd w:val="clear" w:color="auto" w:fill="FFFFFF"/>
          <w:lang w:val="pt-BR"/>
        </w:rPr>
        <w:t>, capabile să funcționeze pe termen scurt o oră sau mai mult la temperaturi mai mari sau egale cu 300</w:t>
      </w:r>
      <w:r w:rsidRPr="00C94E18">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°C</w:t>
      </w:r>
      <w:r w:rsidR="00F47C14" w:rsidRPr="001211B1">
        <w:rPr>
          <w:rFonts w:ascii="Times New Roman" w:hAnsi="Times New Roman" w:cs="Times New Roman"/>
          <w:color w:val="000000" w:themeColor="text1"/>
          <w:sz w:val="24"/>
          <w:szCs w:val="24"/>
          <w:shd w:val="clear" w:color="auto" w:fill="FFFFFF"/>
          <w:lang w:val="pt-BR"/>
        </w:rPr>
        <w:t xml:space="preserve"> (</w:t>
      </w:r>
      <w:r w:rsidR="00F47C14" w:rsidRPr="00BB1C82">
        <w:rPr>
          <w:rFonts w:ascii="Times New Roman" w:hAnsi="Times New Roman" w:cs="Times New Roman"/>
          <w:color w:val="000000" w:themeColor="text1"/>
          <w:sz w:val="24"/>
          <w:szCs w:val="24"/>
          <w:lang w:val="ro-RO"/>
        </w:rPr>
        <w:t xml:space="preserve">în continuare – </w:t>
      </w:r>
      <w:r w:rsidR="00F47C14" w:rsidRPr="001211B1">
        <w:rPr>
          <w:rFonts w:ascii="Times New Roman" w:hAnsi="Times New Roman" w:cs="Times New Roman"/>
          <w:color w:val="000000" w:themeColor="text1"/>
          <w:sz w:val="24"/>
          <w:szCs w:val="24"/>
          <w:lang w:val="pt-BR"/>
        </w:rPr>
        <w:t>Hotărârea Guvernului nr. 913/2016)</w:t>
      </w:r>
      <w:r w:rsidRPr="001211B1">
        <w:rPr>
          <w:rFonts w:ascii="Times New Roman" w:hAnsi="Times New Roman" w:cs="Times New Roman"/>
          <w:color w:val="000000" w:themeColor="text1"/>
          <w:sz w:val="24"/>
          <w:szCs w:val="24"/>
          <w:shd w:val="clear" w:color="auto" w:fill="FFFFFF"/>
          <w:lang w:val="pt-BR"/>
        </w:rPr>
        <w:t>;</w:t>
      </w:r>
    </w:p>
    <w:p w14:paraId="56BA0EF2" w14:textId="77777777" w:rsidR="00CF5DD7" w:rsidRPr="001211B1" w:rsidRDefault="00C94E18">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în instalații nucleare, astfel cum sunt definite </w:t>
      </w:r>
      <w:r w:rsidRPr="001211B1">
        <w:rPr>
          <w:rFonts w:ascii="Times New Roman" w:hAnsi="Times New Roman" w:cs="Times New Roman"/>
          <w:color w:val="000000" w:themeColor="text1"/>
          <w:sz w:val="24"/>
          <w:szCs w:val="24"/>
          <w:lang w:val="pt-BR"/>
        </w:rPr>
        <w:t>în Hotărârea Guvernului nr. 1268/2016 pentru aprobarea Regulamentului privind securitatea fizică în activitățile nucleare și radiologice</w:t>
      </w:r>
      <w:r w:rsidRPr="001211B1">
        <w:rPr>
          <w:rFonts w:ascii="Times New Roman" w:hAnsi="Times New Roman" w:cs="Times New Roman"/>
          <w:color w:val="000000" w:themeColor="text1"/>
          <w:sz w:val="24"/>
          <w:szCs w:val="24"/>
          <w:shd w:val="clear" w:color="auto" w:fill="FFFFFF"/>
          <w:lang w:val="pt-BR"/>
        </w:rPr>
        <w:t>;</w:t>
      </w:r>
    </w:p>
    <w:p w14:paraId="40D1533E" w14:textId="77777777" w:rsidR="004252AB" w:rsidRDefault="00CF5DD7">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en-US"/>
        </w:rPr>
      </w:pPr>
      <w:proofErr w:type="spellStart"/>
      <w:r w:rsidRPr="00CF5DD7">
        <w:rPr>
          <w:rFonts w:ascii="Times New Roman" w:hAnsi="Times New Roman" w:cs="Times New Roman"/>
          <w:color w:val="000000" w:themeColor="text1"/>
          <w:sz w:val="24"/>
          <w:szCs w:val="24"/>
          <w:shd w:val="clear" w:color="auto" w:fill="FFFFFF"/>
          <w:lang w:val="en-US"/>
        </w:rPr>
        <w:lastRenderedPageBreak/>
        <w:t>în</w:t>
      </w:r>
      <w:proofErr w:type="spellEnd"/>
      <w:r w:rsidRPr="00CF5DD7">
        <w:rPr>
          <w:rFonts w:ascii="Times New Roman" w:hAnsi="Times New Roman" w:cs="Times New Roman"/>
          <w:color w:val="000000" w:themeColor="text1"/>
          <w:sz w:val="24"/>
          <w:szCs w:val="24"/>
          <w:shd w:val="clear" w:color="auto" w:fill="FFFFFF"/>
          <w:lang w:val="en-US"/>
        </w:rPr>
        <w:t xml:space="preserve"> </w:t>
      </w:r>
      <w:proofErr w:type="spellStart"/>
      <w:r w:rsidRPr="00CF5DD7">
        <w:rPr>
          <w:rFonts w:ascii="Times New Roman" w:hAnsi="Times New Roman" w:cs="Times New Roman"/>
          <w:color w:val="000000" w:themeColor="text1"/>
          <w:sz w:val="24"/>
          <w:szCs w:val="24"/>
          <w:shd w:val="clear" w:color="auto" w:fill="FFFFFF"/>
          <w:lang w:val="en-US"/>
        </w:rPr>
        <w:t>unități</w:t>
      </w:r>
      <w:proofErr w:type="spellEnd"/>
      <w:r w:rsidRPr="00CF5DD7">
        <w:rPr>
          <w:rFonts w:ascii="Times New Roman" w:hAnsi="Times New Roman" w:cs="Times New Roman"/>
          <w:color w:val="000000" w:themeColor="text1"/>
          <w:sz w:val="24"/>
          <w:szCs w:val="24"/>
          <w:shd w:val="clear" w:color="auto" w:fill="FFFFFF"/>
          <w:lang w:val="en-US"/>
        </w:rPr>
        <w:t xml:space="preserve"> </w:t>
      </w:r>
      <w:proofErr w:type="spellStart"/>
      <w:r w:rsidRPr="00CF5DD7">
        <w:rPr>
          <w:rFonts w:ascii="Times New Roman" w:hAnsi="Times New Roman" w:cs="Times New Roman"/>
          <w:color w:val="000000" w:themeColor="text1"/>
          <w:sz w:val="24"/>
          <w:szCs w:val="24"/>
          <w:shd w:val="clear" w:color="auto" w:fill="FFFFFF"/>
          <w:lang w:val="en-US"/>
        </w:rPr>
        <w:t>militare</w:t>
      </w:r>
      <w:proofErr w:type="spellEnd"/>
      <w:r w:rsidR="00C012F4">
        <w:rPr>
          <w:rFonts w:ascii="Times New Roman" w:hAnsi="Times New Roman" w:cs="Times New Roman"/>
          <w:color w:val="000000" w:themeColor="text1"/>
          <w:sz w:val="24"/>
          <w:szCs w:val="24"/>
          <w:shd w:val="clear" w:color="auto" w:fill="FFFFFF"/>
          <w:lang w:val="en-US"/>
        </w:rPr>
        <w:t>,</w:t>
      </w:r>
      <w:r w:rsidRPr="00CF5DD7">
        <w:rPr>
          <w:rFonts w:ascii="Times New Roman" w:hAnsi="Times New Roman" w:cs="Times New Roman"/>
          <w:color w:val="000000" w:themeColor="text1"/>
          <w:sz w:val="24"/>
          <w:szCs w:val="24"/>
          <w:shd w:val="clear" w:color="auto" w:fill="FFFFFF"/>
          <w:lang w:val="en-US"/>
        </w:rPr>
        <w:t xml:space="preserve"> </w:t>
      </w:r>
      <w:proofErr w:type="spellStart"/>
      <w:r w:rsidR="00C012F4">
        <w:rPr>
          <w:rFonts w:ascii="Times New Roman" w:hAnsi="Times New Roman" w:cs="Times New Roman"/>
          <w:color w:val="000000" w:themeColor="text1"/>
          <w:sz w:val="24"/>
          <w:szCs w:val="24"/>
          <w:shd w:val="clear" w:color="auto" w:fill="FFFFFF"/>
          <w:lang w:val="en-US"/>
        </w:rPr>
        <w:t>inclusiv</w:t>
      </w:r>
      <w:proofErr w:type="spellEnd"/>
      <w:r w:rsidR="00C012F4">
        <w:rPr>
          <w:rFonts w:ascii="Times New Roman" w:hAnsi="Times New Roman" w:cs="Times New Roman"/>
          <w:color w:val="000000" w:themeColor="text1"/>
          <w:sz w:val="24"/>
          <w:szCs w:val="24"/>
          <w:shd w:val="clear" w:color="auto" w:fill="FFFFFF"/>
          <w:lang w:val="en-US"/>
        </w:rPr>
        <w:t xml:space="preserve"> </w:t>
      </w:r>
      <w:proofErr w:type="spellStart"/>
      <w:r w:rsidRPr="00CF5DD7">
        <w:rPr>
          <w:rFonts w:ascii="Times New Roman" w:hAnsi="Times New Roman" w:cs="Times New Roman"/>
          <w:color w:val="000000" w:themeColor="text1"/>
          <w:sz w:val="24"/>
          <w:szCs w:val="24"/>
          <w:shd w:val="clear" w:color="auto" w:fill="FFFFFF"/>
          <w:lang w:val="en-US"/>
        </w:rPr>
        <w:t>buncăre</w:t>
      </w:r>
      <w:proofErr w:type="spellEnd"/>
      <w:r w:rsidRPr="00CF5DD7">
        <w:rPr>
          <w:rFonts w:ascii="Times New Roman" w:hAnsi="Times New Roman" w:cs="Times New Roman"/>
          <w:color w:val="000000" w:themeColor="text1"/>
          <w:sz w:val="24"/>
          <w:szCs w:val="24"/>
          <w:shd w:val="clear" w:color="auto" w:fill="FFFFFF"/>
          <w:lang w:val="en-US"/>
        </w:rPr>
        <w:t xml:space="preserve"> </w:t>
      </w:r>
      <w:proofErr w:type="spellStart"/>
      <w:r w:rsidRPr="00CF5DD7">
        <w:rPr>
          <w:rFonts w:ascii="Times New Roman" w:hAnsi="Times New Roman" w:cs="Times New Roman"/>
          <w:color w:val="000000" w:themeColor="text1"/>
          <w:sz w:val="24"/>
          <w:szCs w:val="24"/>
          <w:shd w:val="clear" w:color="auto" w:fill="FFFFFF"/>
          <w:lang w:val="en-US"/>
        </w:rPr>
        <w:t>și</w:t>
      </w:r>
      <w:proofErr w:type="spellEnd"/>
      <w:r w:rsidRPr="00CF5DD7">
        <w:rPr>
          <w:rFonts w:ascii="Times New Roman" w:hAnsi="Times New Roman" w:cs="Times New Roman"/>
          <w:color w:val="000000" w:themeColor="text1"/>
          <w:sz w:val="24"/>
          <w:szCs w:val="24"/>
          <w:shd w:val="clear" w:color="auto" w:fill="FFFFFF"/>
          <w:lang w:val="en-US"/>
        </w:rPr>
        <w:t xml:space="preserve"> </w:t>
      </w:r>
      <w:proofErr w:type="spellStart"/>
      <w:r w:rsidRPr="00CF5DD7">
        <w:rPr>
          <w:rFonts w:ascii="Times New Roman" w:hAnsi="Times New Roman" w:cs="Times New Roman"/>
          <w:color w:val="000000" w:themeColor="text1"/>
          <w:sz w:val="24"/>
          <w:szCs w:val="24"/>
          <w:shd w:val="clear" w:color="auto" w:fill="FFFFFF"/>
          <w:lang w:val="en-US"/>
        </w:rPr>
        <w:t>în</w:t>
      </w:r>
      <w:proofErr w:type="spellEnd"/>
      <w:r w:rsidRPr="00CF5DD7">
        <w:rPr>
          <w:rFonts w:ascii="Times New Roman" w:hAnsi="Times New Roman" w:cs="Times New Roman"/>
          <w:color w:val="000000" w:themeColor="text1"/>
          <w:sz w:val="24"/>
          <w:szCs w:val="24"/>
          <w:shd w:val="clear" w:color="auto" w:fill="FFFFFF"/>
          <w:lang w:val="en-US"/>
        </w:rPr>
        <w:t xml:space="preserve"> </w:t>
      </w:r>
      <w:proofErr w:type="spellStart"/>
      <w:r w:rsidRPr="00CF5DD7">
        <w:rPr>
          <w:rFonts w:ascii="Times New Roman" w:hAnsi="Times New Roman" w:cs="Times New Roman"/>
          <w:color w:val="000000" w:themeColor="text1"/>
          <w:sz w:val="24"/>
          <w:szCs w:val="24"/>
          <w:shd w:val="clear" w:color="auto" w:fill="FFFFFF"/>
          <w:lang w:val="en-US"/>
        </w:rPr>
        <w:t>unități</w:t>
      </w:r>
      <w:proofErr w:type="spellEnd"/>
      <w:r w:rsidRPr="00CF5DD7">
        <w:rPr>
          <w:rFonts w:ascii="Times New Roman" w:hAnsi="Times New Roman" w:cs="Times New Roman"/>
          <w:color w:val="000000" w:themeColor="text1"/>
          <w:sz w:val="24"/>
          <w:szCs w:val="24"/>
          <w:shd w:val="clear" w:color="auto" w:fill="FFFFFF"/>
          <w:lang w:val="en-US"/>
        </w:rPr>
        <w:t xml:space="preserve"> de </w:t>
      </w:r>
      <w:proofErr w:type="spellStart"/>
      <w:r w:rsidRPr="00CF5DD7">
        <w:rPr>
          <w:rFonts w:ascii="Times New Roman" w:hAnsi="Times New Roman" w:cs="Times New Roman"/>
          <w:color w:val="000000" w:themeColor="text1"/>
          <w:sz w:val="24"/>
          <w:szCs w:val="24"/>
          <w:shd w:val="clear" w:color="auto" w:fill="FFFFFF"/>
          <w:lang w:val="en-US"/>
        </w:rPr>
        <w:t>apărare</w:t>
      </w:r>
      <w:proofErr w:type="spellEnd"/>
      <w:r w:rsidRPr="00CF5DD7">
        <w:rPr>
          <w:rFonts w:ascii="Times New Roman" w:hAnsi="Times New Roman" w:cs="Times New Roman"/>
          <w:color w:val="000000" w:themeColor="text1"/>
          <w:sz w:val="24"/>
          <w:szCs w:val="24"/>
          <w:shd w:val="clear" w:color="auto" w:fill="FFFFFF"/>
          <w:lang w:val="en-US"/>
        </w:rPr>
        <w:t xml:space="preserve"> </w:t>
      </w:r>
      <w:proofErr w:type="spellStart"/>
      <w:r w:rsidRPr="00CF5DD7">
        <w:rPr>
          <w:rFonts w:ascii="Times New Roman" w:hAnsi="Times New Roman" w:cs="Times New Roman"/>
          <w:color w:val="000000" w:themeColor="text1"/>
          <w:sz w:val="24"/>
          <w:szCs w:val="24"/>
          <w:shd w:val="clear" w:color="auto" w:fill="FFFFFF"/>
          <w:lang w:val="en-US"/>
        </w:rPr>
        <w:t>civilă</w:t>
      </w:r>
      <w:proofErr w:type="spellEnd"/>
      <w:r w:rsidR="00C012F4">
        <w:rPr>
          <w:rFonts w:ascii="Times New Roman" w:hAnsi="Times New Roman" w:cs="Times New Roman"/>
          <w:color w:val="000000" w:themeColor="text1"/>
          <w:sz w:val="24"/>
          <w:szCs w:val="24"/>
          <w:shd w:val="clear" w:color="auto" w:fill="FFFFFF"/>
          <w:lang w:val="en-US"/>
        </w:rPr>
        <w:t xml:space="preserve">, </w:t>
      </w:r>
      <w:proofErr w:type="spellStart"/>
      <w:r w:rsidR="00C012F4">
        <w:rPr>
          <w:rFonts w:ascii="Times New Roman" w:hAnsi="Times New Roman" w:cs="Times New Roman"/>
          <w:color w:val="000000" w:themeColor="text1"/>
          <w:sz w:val="24"/>
          <w:szCs w:val="24"/>
          <w:shd w:val="clear" w:color="auto" w:fill="FFFFFF"/>
          <w:lang w:val="en-US"/>
        </w:rPr>
        <w:t>inclusiv</w:t>
      </w:r>
      <w:proofErr w:type="spellEnd"/>
      <w:r w:rsidR="00C012F4">
        <w:rPr>
          <w:rFonts w:ascii="Times New Roman" w:hAnsi="Times New Roman" w:cs="Times New Roman"/>
          <w:color w:val="000000" w:themeColor="text1"/>
          <w:sz w:val="24"/>
          <w:szCs w:val="24"/>
          <w:shd w:val="clear" w:color="auto" w:fill="FFFFFF"/>
          <w:lang w:val="en-US"/>
        </w:rPr>
        <w:t xml:space="preserve"> </w:t>
      </w:r>
      <w:proofErr w:type="spellStart"/>
      <w:r w:rsidR="00C012F4">
        <w:rPr>
          <w:rFonts w:ascii="Times New Roman" w:hAnsi="Times New Roman" w:cs="Times New Roman"/>
          <w:color w:val="000000" w:themeColor="text1"/>
          <w:sz w:val="24"/>
          <w:szCs w:val="24"/>
          <w:shd w:val="clear" w:color="auto" w:fill="FFFFFF"/>
          <w:lang w:val="en-US"/>
        </w:rPr>
        <w:t>în</w:t>
      </w:r>
      <w:proofErr w:type="spellEnd"/>
      <w:r w:rsidR="00C012F4">
        <w:rPr>
          <w:rFonts w:ascii="Times New Roman" w:hAnsi="Times New Roman" w:cs="Times New Roman"/>
          <w:color w:val="000000" w:themeColor="text1"/>
          <w:sz w:val="24"/>
          <w:szCs w:val="24"/>
          <w:shd w:val="clear" w:color="auto" w:fill="FFFFFF"/>
          <w:lang w:val="en-US"/>
        </w:rPr>
        <w:t xml:space="preserve"> </w:t>
      </w:r>
      <w:proofErr w:type="spellStart"/>
      <w:r w:rsidRPr="00CF5DD7">
        <w:rPr>
          <w:rFonts w:ascii="Times New Roman" w:hAnsi="Times New Roman" w:cs="Times New Roman"/>
          <w:color w:val="000000" w:themeColor="text1"/>
          <w:sz w:val="24"/>
          <w:szCs w:val="24"/>
          <w:shd w:val="clear" w:color="auto" w:fill="FFFFFF"/>
          <w:lang w:val="en-US"/>
        </w:rPr>
        <w:t>adăposturi</w:t>
      </w:r>
      <w:proofErr w:type="spellEnd"/>
      <w:r w:rsidRPr="00CF5DD7">
        <w:rPr>
          <w:rFonts w:ascii="Times New Roman" w:hAnsi="Times New Roman" w:cs="Times New Roman"/>
          <w:color w:val="000000" w:themeColor="text1"/>
          <w:sz w:val="24"/>
          <w:szCs w:val="24"/>
          <w:shd w:val="clear" w:color="auto" w:fill="FFFFFF"/>
          <w:lang w:val="en-US"/>
        </w:rPr>
        <w:t xml:space="preserve"> </w:t>
      </w:r>
      <w:proofErr w:type="spellStart"/>
      <w:r w:rsidRPr="00CF5DD7">
        <w:rPr>
          <w:rFonts w:ascii="Times New Roman" w:hAnsi="Times New Roman" w:cs="Times New Roman"/>
          <w:color w:val="000000" w:themeColor="text1"/>
          <w:sz w:val="24"/>
          <w:szCs w:val="24"/>
          <w:shd w:val="clear" w:color="auto" w:fill="FFFFFF"/>
          <w:lang w:val="en-US"/>
        </w:rPr>
        <w:t>antiaeriene</w:t>
      </w:r>
      <w:proofErr w:type="spellEnd"/>
      <w:r w:rsidRPr="00CF5DD7">
        <w:rPr>
          <w:rFonts w:ascii="Times New Roman" w:hAnsi="Times New Roman" w:cs="Times New Roman"/>
          <w:color w:val="000000" w:themeColor="text1"/>
          <w:sz w:val="24"/>
          <w:szCs w:val="24"/>
          <w:shd w:val="clear" w:color="auto" w:fill="FFFFFF"/>
          <w:lang w:val="en-US"/>
        </w:rPr>
        <w:t>;</w:t>
      </w:r>
    </w:p>
    <w:p w14:paraId="417CC75C" w14:textId="77777777"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în cazul în care temperaturile gazului deplasat pot fi mai mari de 100°C sau mai mici de –40°C sau ambele;</w:t>
      </w:r>
    </w:p>
    <w:p w14:paraId="1314B373" w14:textId="77777777"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în cazul în care temperaturile aerului ambiant în care funcționează motorul care acționează ventilatorul, dacă este situat în afara fluxului de gaz, pot fi mai mari de 60°C sau mai mici de –30°C sau ambele;</w:t>
      </w:r>
    </w:p>
    <w:p w14:paraId="44D3C585" w14:textId="77777777"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cu o tensiune de alimentare mai mare de 1</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000 V c.a. sau mai mare de 1</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500 V c.c.;</w:t>
      </w:r>
    </w:p>
    <w:p w14:paraId="6B40B091" w14:textId="77777777"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pentru manipularea gazelor sau a vaporilor toxici, foarte corozivi sau inflamabili, astfel cum se menționează în </w:t>
      </w:r>
      <w:r w:rsidRPr="001211B1">
        <w:rPr>
          <w:rFonts w:ascii="Times New Roman" w:hAnsi="Times New Roman" w:cs="Times New Roman"/>
          <w:sz w:val="24"/>
          <w:szCs w:val="24"/>
          <w:lang w:val="pt-BR"/>
        </w:rPr>
        <w:t>Legea nr. 277/2018 privind substanțele chimice</w:t>
      </w:r>
      <w:r w:rsidRPr="001211B1">
        <w:rPr>
          <w:rFonts w:ascii="Times New Roman" w:hAnsi="Times New Roman" w:cs="Times New Roman"/>
          <w:color w:val="333333"/>
          <w:sz w:val="24"/>
          <w:szCs w:val="24"/>
          <w:shd w:val="clear" w:color="auto" w:fill="FFFFFF"/>
          <w:lang w:val="pt-BR"/>
        </w:rPr>
        <w:t>;</w:t>
      </w:r>
    </w:p>
    <w:p w14:paraId="412E64EA" w14:textId="77777777"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transportul materialelor, caracterizate prin manipularea de substanțe cu o concentrație de particule solide mai mare de 10 mg/m</w:t>
      </w:r>
      <w:r w:rsidRPr="001211B1">
        <w:rPr>
          <w:rStyle w:val="oj-super"/>
          <w:rFonts w:ascii="Times New Roman" w:hAnsi="Times New Roman" w:cs="Times New Roman"/>
          <w:color w:val="000000" w:themeColor="text1"/>
          <w:sz w:val="24"/>
          <w:szCs w:val="24"/>
          <w:shd w:val="clear" w:color="auto" w:fill="FFFFFF"/>
          <w:vertAlign w:val="superscript"/>
          <w:lang w:val="pt-BR"/>
        </w:rPr>
        <w:t>3</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și de particule cu o dimensiune medie de cel puțin 0,1 mm și o duritate de cel puțin 2 pe scara Mohs, având un unghi mediu al palei de 50°-90</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w:t>
      </w:r>
    </w:p>
    <w:p w14:paraId="17501AC2" w14:textId="1B738E77"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manipularea gazelor care conțin agenți biologici din grupele de risc 2, 3 și</w:t>
      </w:r>
      <w:r w:rsidRPr="000D3266">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4, astfel cum se prevede în</w:t>
      </w:r>
      <w:r w:rsidR="000D3266" w:rsidRPr="001211B1">
        <w:rPr>
          <w:rFonts w:ascii="Times New Roman" w:hAnsi="Times New Roman" w:cs="Times New Roman"/>
          <w:color w:val="000000" w:themeColor="text1"/>
          <w:sz w:val="24"/>
          <w:szCs w:val="24"/>
          <w:shd w:val="clear" w:color="auto" w:fill="FFFFFF"/>
          <w:lang w:val="pt-BR"/>
        </w:rPr>
        <w:t xml:space="preserve"> </w:t>
      </w:r>
      <w:r w:rsidR="000D3266" w:rsidRPr="001211B1">
        <w:rPr>
          <w:rFonts w:ascii="Times New Roman" w:hAnsi="Times New Roman" w:cs="Times New Roman"/>
          <w:color w:val="000000" w:themeColor="text1"/>
          <w:sz w:val="24"/>
          <w:szCs w:val="24"/>
          <w:lang w:val="pt-BR"/>
        </w:rPr>
        <w:t>Regulamentul privind protecția lucrătorilor împotriva riscurilor legate de expunerea la agenți biologici la locul de muncă, aprobat prin Hotărârea Guvernului nr. 639/2024</w:t>
      </w:r>
      <w:r w:rsidRPr="001211B1">
        <w:rPr>
          <w:rFonts w:ascii="Times New Roman" w:hAnsi="Times New Roman" w:cs="Times New Roman"/>
          <w:color w:val="000000" w:themeColor="text1"/>
          <w:sz w:val="24"/>
          <w:szCs w:val="24"/>
          <w:shd w:val="clear" w:color="auto" w:fill="FFFFFF"/>
          <w:lang w:val="pt-BR"/>
        </w:rPr>
        <w:t>;</w:t>
      </w:r>
    </w:p>
    <w:p w14:paraId="732B3BAB" w14:textId="77777777" w:rsidR="00772FC2" w:rsidRPr="001211B1" w:rsidRDefault="000D3266">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pentru manipularea gazelor care conțin agenți cancerigeni sau mutageni, astfel cum sunt definiți în </w:t>
      </w:r>
      <w:r w:rsidRPr="001211B1">
        <w:rPr>
          <w:rFonts w:ascii="Times New Roman" w:hAnsi="Times New Roman" w:cs="Times New Roman"/>
          <w:color w:val="000000" w:themeColor="text1"/>
          <w:sz w:val="24"/>
          <w:szCs w:val="24"/>
          <w:lang w:val="pt-BR"/>
        </w:rPr>
        <w:t>Regulamentul sanitar privind protecția sănătății lucrătorilor împotriva riscurilor legate de expunerea la agenți cancerigeni sau mutageni la locul de muncă, aprobat prin Hotărârea Guvernului nr. 775/2017;</w:t>
      </w:r>
    </w:p>
    <w:p w14:paraId="7FA2584F" w14:textId="77777777" w:rsidR="00772FC2" w:rsidRPr="001211B1" w:rsidRDefault="00772FC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manipularea gazelor cu un factor de compresibilitate, rotunjit la cea mai apropiată a doua zecimală, în intervalul de presiune și temperatură desemnat în domeniul de aplicare, care nu este egal cu 1,00;</w:t>
      </w:r>
    </w:p>
    <w:p w14:paraId="4BB5A84F" w14:textId="77777777" w:rsidR="00772FC2" w:rsidRPr="001211B1" w:rsidRDefault="00772FC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în echipamente fără fir sau alimentate cu baterii;</w:t>
      </w:r>
    </w:p>
    <w:p w14:paraId="6640404D" w14:textId="77777777" w:rsidR="00772FC2" w:rsidRPr="001211B1" w:rsidRDefault="00772FC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în echipamente portabile a căror greutate este susținută manual în timpul funcționării;</w:t>
      </w:r>
    </w:p>
    <w:p w14:paraId="37F46D3E" w14:textId="59CB45C3" w:rsidR="00772FC2" w:rsidRPr="00772FC2" w:rsidRDefault="00772FC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en-US"/>
        </w:rPr>
      </w:pPr>
      <w:proofErr w:type="spellStart"/>
      <w:r w:rsidRPr="00772FC2">
        <w:rPr>
          <w:rFonts w:ascii="Times New Roman" w:hAnsi="Times New Roman" w:cs="Times New Roman"/>
          <w:color w:val="000000" w:themeColor="text1"/>
          <w:sz w:val="24"/>
          <w:szCs w:val="24"/>
          <w:shd w:val="clear" w:color="auto" w:fill="FFFFFF"/>
          <w:lang w:val="en-US"/>
        </w:rPr>
        <w:t>motoare</w:t>
      </w:r>
      <w:proofErr w:type="spellEnd"/>
      <w:r w:rsidRPr="00772FC2">
        <w:rPr>
          <w:rFonts w:ascii="Times New Roman" w:hAnsi="Times New Roman" w:cs="Times New Roman"/>
          <w:color w:val="000000" w:themeColor="text1"/>
          <w:sz w:val="24"/>
          <w:szCs w:val="24"/>
          <w:shd w:val="clear" w:color="auto" w:fill="FFFFFF"/>
          <w:lang w:val="en-US"/>
        </w:rPr>
        <w:t xml:space="preserve"> din </w:t>
      </w:r>
      <w:proofErr w:type="spellStart"/>
      <w:r w:rsidRPr="00772FC2">
        <w:rPr>
          <w:rFonts w:ascii="Times New Roman" w:hAnsi="Times New Roman" w:cs="Times New Roman"/>
          <w:color w:val="000000" w:themeColor="text1"/>
          <w:sz w:val="24"/>
          <w:szCs w:val="24"/>
          <w:shd w:val="clear" w:color="auto" w:fill="FFFFFF"/>
          <w:lang w:val="en-US"/>
        </w:rPr>
        <w:t>echipamente</w:t>
      </w:r>
      <w:proofErr w:type="spellEnd"/>
      <w:r w:rsidRPr="00772FC2">
        <w:rPr>
          <w:rFonts w:ascii="Times New Roman" w:hAnsi="Times New Roman" w:cs="Times New Roman"/>
          <w:color w:val="000000" w:themeColor="text1"/>
          <w:sz w:val="24"/>
          <w:szCs w:val="24"/>
          <w:shd w:val="clear" w:color="auto" w:fill="FFFFFF"/>
          <w:lang w:val="en-US"/>
        </w:rPr>
        <w:t xml:space="preserve"> mobile </w:t>
      </w:r>
      <w:proofErr w:type="spellStart"/>
      <w:r w:rsidRPr="00772FC2">
        <w:rPr>
          <w:rFonts w:ascii="Times New Roman" w:hAnsi="Times New Roman" w:cs="Times New Roman"/>
          <w:color w:val="000000" w:themeColor="text1"/>
          <w:sz w:val="24"/>
          <w:szCs w:val="24"/>
          <w:shd w:val="clear" w:color="auto" w:fill="FFFFFF"/>
          <w:lang w:val="en-US"/>
        </w:rPr>
        <w:t>ghidate</w:t>
      </w:r>
      <w:proofErr w:type="spellEnd"/>
      <w:r w:rsidRPr="00772FC2">
        <w:rPr>
          <w:rFonts w:ascii="Times New Roman" w:hAnsi="Times New Roman" w:cs="Times New Roman"/>
          <w:color w:val="000000" w:themeColor="text1"/>
          <w:sz w:val="24"/>
          <w:szCs w:val="24"/>
          <w:shd w:val="clear" w:color="auto" w:fill="FFFFFF"/>
          <w:lang w:val="en-US"/>
        </w:rPr>
        <w:t xml:space="preserve"> manual </w:t>
      </w:r>
      <w:proofErr w:type="spellStart"/>
      <w:r w:rsidRPr="00772FC2">
        <w:rPr>
          <w:rFonts w:ascii="Times New Roman" w:hAnsi="Times New Roman" w:cs="Times New Roman"/>
          <w:color w:val="000000" w:themeColor="text1"/>
          <w:sz w:val="24"/>
          <w:szCs w:val="24"/>
          <w:shd w:val="clear" w:color="auto" w:fill="FFFFFF"/>
          <w:lang w:val="en-US"/>
        </w:rPr>
        <w:t>și</w:t>
      </w:r>
      <w:proofErr w:type="spellEnd"/>
      <w:r w:rsidRPr="00772FC2">
        <w:rPr>
          <w:rFonts w:ascii="Times New Roman" w:hAnsi="Times New Roman" w:cs="Times New Roman"/>
          <w:color w:val="000000" w:themeColor="text1"/>
          <w:sz w:val="24"/>
          <w:szCs w:val="24"/>
          <w:shd w:val="clear" w:color="auto" w:fill="FFFFFF"/>
          <w:lang w:val="en-US"/>
        </w:rPr>
        <w:t xml:space="preserve"> </w:t>
      </w:r>
      <w:proofErr w:type="spellStart"/>
      <w:r w:rsidRPr="00772FC2">
        <w:rPr>
          <w:rFonts w:ascii="Times New Roman" w:hAnsi="Times New Roman" w:cs="Times New Roman"/>
          <w:color w:val="000000" w:themeColor="text1"/>
          <w:sz w:val="24"/>
          <w:szCs w:val="24"/>
          <w:shd w:val="clear" w:color="auto" w:fill="FFFFFF"/>
          <w:lang w:val="en-US"/>
        </w:rPr>
        <w:t>deplasate</w:t>
      </w:r>
      <w:proofErr w:type="spellEnd"/>
      <w:r w:rsidRPr="00772FC2">
        <w:rPr>
          <w:rFonts w:ascii="Times New Roman" w:hAnsi="Times New Roman" w:cs="Times New Roman"/>
          <w:color w:val="000000" w:themeColor="text1"/>
          <w:sz w:val="24"/>
          <w:szCs w:val="24"/>
          <w:shd w:val="clear" w:color="auto" w:fill="FFFFFF"/>
          <w:lang w:val="en-US"/>
        </w:rPr>
        <w:t xml:space="preserve"> </w:t>
      </w:r>
      <w:proofErr w:type="spellStart"/>
      <w:r w:rsidRPr="00772FC2">
        <w:rPr>
          <w:rFonts w:ascii="Times New Roman" w:hAnsi="Times New Roman" w:cs="Times New Roman"/>
          <w:color w:val="000000" w:themeColor="text1"/>
          <w:sz w:val="24"/>
          <w:szCs w:val="24"/>
          <w:shd w:val="clear" w:color="auto" w:fill="FFFFFF"/>
          <w:lang w:val="en-US"/>
        </w:rPr>
        <w:t>în</w:t>
      </w:r>
      <w:proofErr w:type="spellEnd"/>
      <w:r w:rsidRPr="00772FC2">
        <w:rPr>
          <w:rFonts w:ascii="Times New Roman" w:hAnsi="Times New Roman" w:cs="Times New Roman"/>
          <w:color w:val="000000" w:themeColor="text1"/>
          <w:sz w:val="24"/>
          <w:szCs w:val="24"/>
          <w:shd w:val="clear" w:color="auto" w:fill="FFFFFF"/>
          <w:lang w:val="en-US"/>
        </w:rPr>
        <w:t xml:space="preserve"> </w:t>
      </w:r>
      <w:proofErr w:type="spellStart"/>
      <w:r w:rsidRPr="00772FC2">
        <w:rPr>
          <w:rFonts w:ascii="Times New Roman" w:hAnsi="Times New Roman" w:cs="Times New Roman"/>
          <w:color w:val="000000" w:themeColor="text1"/>
          <w:sz w:val="24"/>
          <w:szCs w:val="24"/>
          <w:shd w:val="clear" w:color="auto" w:fill="FFFFFF"/>
          <w:lang w:val="en-US"/>
        </w:rPr>
        <w:t>timpul</w:t>
      </w:r>
      <w:proofErr w:type="spellEnd"/>
      <w:r w:rsidRPr="00772FC2">
        <w:rPr>
          <w:rFonts w:ascii="Times New Roman" w:hAnsi="Times New Roman" w:cs="Times New Roman"/>
          <w:color w:val="000000" w:themeColor="text1"/>
          <w:sz w:val="24"/>
          <w:szCs w:val="24"/>
          <w:shd w:val="clear" w:color="auto" w:fill="FFFFFF"/>
          <w:lang w:val="en-US"/>
        </w:rPr>
        <w:t xml:space="preserve"> </w:t>
      </w:r>
      <w:proofErr w:type="spellStart"/>
      <w:r w:rsidRPr="00772FC2">
        <w:rPr>
          <w:rFonts w:ascii="Times New Roman" w:hAnsi="Times New Roman" w:cs="Times New Roman"/>
          <w:color w:val="000000" w:themeColor="text1"/>
          <w:sz w:val="24"/>
          <w:szCs w:val="24"/>
          <w:shd w:val="clear" w:color="auto" w:fill="FFFFFF"/>
          <w:lang w:val="en-US"/>
        </w:rPr>
        <w:t>funcționării</w:t>
      </w:r>
      <w:proofErr w:type="spellEnd"/>
      <w:r w:rsidRPr="00772FC2">
        <w:rPr>
          <w:rFonts w:ascii="Times New Roman" w:hAnsi="Times New Roman" w:cs="Times New Roman"/>
          <w:color w:val="000000" w:themeColor="text1"/>
          <w:sz w:val="24"/>
          <w:szCs w:val="24"/>
          <w:shd w:val="clear" w:color="auto" w:fill="FFFFFF"/>
          <w:lang w:val="en-US"/>
        </w:rPr>
        <w:t>;</w:t>
      </w:r>
    </w:p>
    <w:p w14:paraId="20E4846E" w14:textId="55E8DBCD" w:rsidR="00601A47" w:rsidRPr="001211B1" w:rsidRDefault="00772FC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ventilatoare cu circulație de aer.</w:t>
      </w:r>
    </w:p>
    <w:p w14:paraId="65307C10" w14:textId="77777777" w:rsidR="00772FC2" w:rsidRPr="001211B1" w:rsidRDefault="00772FC2" w:rsidP="00772FC2">
      <w:pPr>
        <w:pStyle w:val="ListParagraph"/>
        <w:tabs>
          <w:tab w:val="left" w:pos="851"/>
          <w:tab w:val="left" w:pos="993"/>
        </w:tabs>
        <w:spacing w:after="0" w:line="240" w:lineRule="auto"/>
        <w:ind w:left="1851"/>
        <w:jc w:val="both"/>
        <w:rPr>
          <w:rFonts w:ascii="Times New Roman" w:hAnsi="Times New Roman" w:cs="Times New Roman"/>
          <w:color w:val="000000" w:themeColor="text1"/>
          <w:sz w:val="24"/>
          <w:szCs w:val="24"/>
          <w:shd w:val="clear" w:color="auto" w:fill="FFFFFF"/>
          <w:lang w:val="pt-BR"/>
        </w:rPr>
      </w:pPr>
    </w:p>
    <w:p w14:paraId="79B93F75" w14:textId="77777777" w:rsidR="00601A47" w:rsidRPr="00601A47" w:rsidRDefault="00601A47" w:rsidP="00601A47">
      <w:pPr>
        <w:ind w:left="126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II. NOȚIUNI PRINCIPALE</w:t>
      </w:r>
    </w:p>
    <w:p w14:paraId="52C460FE" w14:textId="77777777" w:rsidR="00601A47" w:rsidRPr="00601A47" w:rsidRDefault="00601A47">
      <w:pPr>
        <w:pStyle w:val="ListParagraph"/>
        <w:numPr>
          <w:ilvl w:val="0"/>
          <w:numId w:val="5"/>
        </w:numPr>
        <w:shd w:val="clear" w:color="auto" w:fill="FFFFFF"/>
        <w:tabs>
          <w:tab w:val="left" w:pos="567"/>
          <w:tab w:val="left" w:pos="993"/>
        </w:tabs>
        <w:spacing w:after="0" w:line="240" w:lineRule="auto"/>
        <w:ind w:left="0" w:firstLine="540"/>
        <w:jc w:val="both"/>
        <w:textAlignment w:val="baseline"/>
        <w:rPr>
          <w:rFonts w:ascii="Times New Roman" w:hAnsi="Times New Roman" w:cs="Times New Roman"/>
          <w:i/>
          <w:color w:val="000000" w:themeColor="text1"/>
          <w:sz w:val="24"/>
          <w:szCs w:val="24"/>
          <w:lang w:val="ro-RO"/>
        </w:rPr>
      </w:pPr>
      <w:r w:rsidRPr="00601A47">
        <w:rPr>
          <w:rFonts w:ascii="Times New Roman" w:hAnsi="Times New Roman" w:cs="Times New Roman"/>
          <w:color w:val="000000" w:themeColor="text1"/>
          <w:sz w:val="24"/>
          <w:szCs w:val="24"/>
          <w:lang w:val="ro-RO" w:eastAsia="ru-RU"/>
        </w:rPr>
        <w:t>În sensul prezentului Regulament, următoarele noţiuni se definesc astfel:</w:t>
      </w:r>
    </w:p>
    <w:p w14:paraId="3EC8390E" w14:textId="77777777" w:rsidR="002F6451" w:rsidRPr="001211B1" w:rsidRDefault="002F6451">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antrenare directă</w:t>
      </w:r>
      <w:r w:rsidRPr="002F6451">
        <w:rPr>
          <w:color w:val="000000" w:themeColor="text1"/>
          <w:shd w:val="clear" w:color="auto" w:fill="FFFFFF"/>
          <w:lang w:val="ro-RO"/>
        </w:rPr>
        <w:t xml:space="preserve"> - </w:t>
      </w:r>
      <w:r w:rsidRPr="001211B1">
        <w:rPr>
          <w:color w:val="000000" w:themeColor="text1"/>
          <w:shd w:val="clear" w:color="auto" w:fill="FFFFFF"/>
          <w:lang w:val="pt-BR"/>
        </w:rPr>
        <w:t>dispozitiv de antrenare a unui ventilator în care rotorul este fixat pe axul motor, fie direct, fie cu un cuplaj coaxial și în care viteza rotorului este identică vitezei de rotație a motorului;</w:t>
      </w:r>
    </w:p>
    <w:p w14:paraId="52428F4F" w14:textId="77777777" w:rsidR="00961B39" w:rsidRPr="001211B1" w:rsidRDefault="002F6451">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apărătoare</w:t>
      </w:r>
      <w:r w:rsidRPr="002F6451">
        <w:rPr>
          <w:color w:val="000000" w:themeColor="text1"/>
          <w:shd w:val="clear" w:color="auto" w:fill="FFFFFF"/>
          <w:lang w:val="ro-RO"/>
        </w:rPr>
        <w:t xml:space="preserve"> </w:t>
      </w:r>
      <w:r w:rsidRPr="001211B1">
        <w:rPr>
          <w:color w:val="000000" w:themeColor="text1"/>
          <w:shd w:val="clear" w:color="auto" w:fill="FFFFFF"/>
          <w:lang w:val="pt-BR"/>
        </w:rPr>
        <w:t>-</w:t>
      </w:r>
      <w:r w:rsidRPr="002F6451">
        <w:rPr>
          <w:color w:val="000000" w:themeColor="text1"/>
          <w:shd w:val="clear" w:color="auto" w:fill="FFFFFF"/>
          <w:lang w:val="ro-RO"/>
        </w:rPr>
        <w:t xml:space="preserve"> </w:t>
      </w:r>
      <w:r w:rsidRPr="001211B1">
        <w:rPr>
          <w:color w:val="000000" w:themeColor="text1"/>
          <w:shd w:val="clear" w:color="auto" w:fill="FFFFFF"/>
          <w:lang w:val="pt-BR"/>
        </w:rPr>
        <w:t>grilă amplasată la intrarea sau ieșirea ventilatorului, concepută pentru a preveni intrarea unor corpuri străine relativ mari sau pentru a împiedica elemente ale corpului uman să ajungă în contact cu piesele în mișcare;</w:t>
      </w:r>
    </w:p>
    <w:p w14:paraId="7E243901" w14:textId="77777777" w:rsidR="00883C52" w:rsidRPr="001211B1" w:rsidRDefault="00961B39">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con de admisie</w:t>
      </w:r>
      <w:r w:rsidRPr="00961B39">
        <w:rPr>
          <w:color w:val="000000" w:themeColor="text1"/>
          <w:shd w:val="clear" w:color="auto" w:fill="FFFFFF"/>
          <w:lang w:val="ro-RO"/>
        </w:rPr>
        <w:t xml:space="preserve"> </w:t>
      </w:r>
      <w:r w:rsidRPr="001211B1">
        <w:rPr>
          <w:color w:val="000000" w:themeColor="text1"/>
          <w:shd w:val="clear" w:color="auto" w:fill="FFFFFF"/>
          <w:lang w:val="pt-BR"/>
        </w:rPr>
        <w:t>-</w:t>
      </w:r>
      <w:r w:rsidRPr="00961B39">
        <w:rPr>
          <w:color w:val="000000" w:themeColor="text1"/>
          <w:shd w:val="clear" w:color="auto" w:fill="FFFFFF"/>
          <w:lang w:val="ro-RO"/>
        </w:rPr>
        <w:t xml:space="preserve"> </w:t>
      </w:r>
      <w:r w:rsidRPr="001211B1">
        <w:rPr>
          <w:color w:val="000000" w:themeColor="text1"/>
          <w:shd w:val="clear" w:color="auto" w:fill="FFFFFF"/>
          <w:lang w:val="pt-BR"/>
        </w:rPr>
        <w:t>tub Venturi, clopot de admisie sau rază de admisie înseamnă un dispozitiv care direcționează aerul în rotor și reduce „vena contracta” și turbulența care ar apărea la intrarea rotorului;</w:t>
      </w:r>
    </w:p>
    <w:p w14:paraId="2EBEB8DD" w14:textId="77777777" w:rsidR="00883C52" w:rsidRDefault="00883C52">
      <w:pPr>
        <w:pStyle w:val="oj-ti-art"/>
        <w:numPr>
          <w:ilvl w:val="1"/>
          <w:numId w:val="5"/>
        </w:numPr>
        <w:shd w:val="clear" w:color="auto" w:fill="FFFFFF"/>
        <w:spacing w:before="0" w:beforeAutospacing="0" w:after="0" w:afterAutospacing="0"/>
        <w:jc w:val="both"/>
        <w:rPr>
          <w:i/>
          <w:iCs/>
          <w:color w:val="000000" w:themeColor="text1"/>
          <w:lang w:val="en-GB" w:eastAsia="ru-RU"/>
        </w:rPr>
      </w:pPr>
      <w:r w:rsidRPr="00883C52">
        <w:rPr>
          <w:i/>
          <w:iCs/>
          <w:color w:val="000000" w:themeColor="text1"/>
          <w:shd w:val="clear" w:color="auto" w:fill="FFFFFF"/>
        </w:rPr>
        <w:t>difuzor</w:t>
      </w:r>
      <w:r w:rsidRPr="00883C52">
        <w:rPr>
          <w:color w:val="000000" w:themeColor="text1"/>
          <w:shd w:val="clear" w:color="auto" w:fill="FFFFFF"/>
        </w:rPr>
        <w:t xml:space="preserve"> </w:t>
      </w:r>
      <w:r w:rsidRPr="00883C52">
        <w:rPr>
          <w:color w:val="000000" w:themeColor="text1"/>
          <w:shd w:val="clear" w:color="auto" w:fill="FFFFFF"/>
          <w:lang w:val="ro-RO"/>
        </w:rPr>
        <w:t xml:space="preserve">- </w:t>
      </w:r>
      <w:r w:rsidRPr="00883C52">
        <w:rPr>
          <w:color w:val="000000" w:themeColor="text1"/>
          <w:shd w:val="clear" w:color="auto" w:fill="FFFFFF"/>
        </w:rPr>
        <w:t>dispozitiv care influențează performanța ventilatorului prin recuperare statică;</w:t>
      </w:r>
    </w:p>
    <w:p w14:paraId="371018B8" w14:textId="7E3F0E4B" w:rsidR="00883C52" w:rsidRPr="001211B1" w:rsidRDefault="00883C52">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elemente semnificative</w:t>
      </w:r>
      <w:r w:rsidRPr="00883C52">
        <w:rPr>
          <w:color w:val="000000" w:themeColor="text1"/>
          <w:shd w:val="clear" w:color="auto" w:fill="FFFFFF"/>
          <w:lang w:val="ro-RO"/>
        </w:rPr>
        <w:t xml:space="preserve"> </w:t>
      </w:r>
      <w:r w:rsidRPr="001211B1">
        <w:rPr>
          <w:color w:val="000000" w:themeColor="text1"/>
          <w:shd w:val="clear" w:color="auto" w:fill="FFFFFF"/>
          <w:lang w:val="pt-BR"/>
        </w:rPr>
        <w:t>-</w:t>
      </w:r>
      <w:r w:rsidRPr="00883C52">
        <w:rPr>
          <w:color w:val="000000" w:themeColor="text1"/>
          <w:shd w:val="clear" w:color="auto" w:fill="FFFFFF"/>
          <w:lang w:val="ro-RO"/>
        </w:rPr>
        <w:t xml:space="preserve"> </w:t>
      </w:r>
      <w:r w:rsidRPr="001211B1">
        <w:rPr>
          <w:color w:val="000000" w:themeColor="text1"/>
          <w:shd w:val="clear" w:color="auto" w:fill="FFFFFF"/>
          <w:lang w:val="pt-BR"/>
        </w:rPr>
        <w:t>elementele unui ventilator care contribuie la conversia continuă a puterii electrice în debit volumetric și presiune a aerului sau care influențează eficiența acestei conversii, și anume:</w:t>
      </w:r>
    </w:p>
    <w:p w14:paraId="7B8CFE43" w14:textId="77777777" w:rsidR="00883C52" w:rsidRDefault="00883C52">
      <w:pPr>
        <w:pStyle w:val="oj-ti-art"/>
        <w:numPr>
          <w:ilvl w:val="2"/>
          <w:numId w:val="5"/>
        </w:numPr>
        <w:shd w:val="clear" w:color="auto" w:fill="FFFFFF"/>
        <w:spacing w:before="0" w:beforeAutospacing="0" w:after="0" w:afterAutospacing="0"/>
        <w:jc w:val="both"/>
        <w:rPr>
          <w:color w:val="000000" w:themeColor="text1"/>
          <w:lang w:val="ro-RO" w:eastAsia="ru-RU"/>
        </w:rPr>
      </w:pPr>
      <w:r w:rsidRPr="001211B1">
        <w:rPr>
          <w:color w:val="000000" w:themeColor="text1"/>
          <w:shd w:val="clear" w:color="auto" w:fill="FFFFFF"/>
          <w:lang w:val="pt-BR"/>
        </w:rPr>
        <w:lastRenderedPageBreak/>
        <w:t>rotor</w:t>
      </w:r>
      <w:r w:rsidRPr="00883C52">
        <w:rPr>
          <w:color w:val="000000" w:themeColor="text1"/>
          <w:shd w:val="clear" w:color="auto" w:fill="FFFFFF"/>
          <w:lang w:val="ro-RO"/>
        </w:rPr>
        <w:t>/</w:t>
      </w:r>
      <w:r w:rsidRPr="001211B1">
        <w:rPr>
          <w:color w:val="000000" w:themeColor="text1"/>
          <w:shd w:val="clear" w:color="auto" w:fill="FFFFFF"/>
          <w:lang w:val="pt-BR"/>
        </w:rPr>
        <w:t>rotoare, inclusiv toate elementele rotative care au o influență aerodinamică;</w:t>
      </w:r>
    </w:p>
    <w:p w14:paraId="4C744BDD" w14:textId="6B033950" w:rsidR="00883C52" w:rsidRPr="00883C52" w:rsidRDefault="00883C52">
      <w:pPr>
        <w:pStyle w:val="oj-ti-art"/>
        <w:numPr>
          <w:ilvl w:val="2"/>
          <w:numId w:val="5"/>
        </w:numPr>
        <w:shd w:val="clear" w:color="auto" w:fill="FFFFFF"/>
        <w:spacing w:before="0" w:beforeAutospacing="0" w:after="0" w:afterAutospacing="0"/>
        <w:jc w:val="both"/>
        <w:rPr>
          <w:color w:val="000000" w:themeColor="text1"/>
          <w:lang w:val="ro-RO" w:eastAsia="ru-RU"/>
        </w:rPr>
      </w:pPr>
      <w:r w:rsidRPr="00883C52">
        <w:rPr>
          <w:color w:val="000000" w:themeColor="text1"/>
          <w:shd w:val="clear" w:color="auto" w:fill="FFFFFF"/>
        </w:rPr>
        <w:t>motor electric</w:t>
      </w:r>
      <w:r>
        <w:rPr>
          <w:color w:val="000000" w:themeColor="text1"/>
          <w:shd w:val="clear" w:color="auto" w:fill="FFFFFF"/>
          <w:lang w:val="ro-RO"/>
        </w:rPr>
        <w:t>;</w:t>
      </w:r>
    </w:p>
    <w:p w14:paraId="63DA7D83" w14:textId="77777777" w:rsidR="00883C52" w:rsidRDefault="00883C52">
      <w:pPr>
        <w:pStyle w:val="oj-ti-art"/>
        <w:numPr>
          <w:ilvl w:val="2"/>
          <w:numId w:val="5"/>
        </w:numPr>
        <w:shd w:val="clear" w:color="auto" w:fill="FFFFFF"/>
        <w:spacing w:before="0" w:beforeAutospacing="0" w:after="0" w:afterAutospacing="0"/>
        <w:jc w:val="both"/>
        <w:rPr>
          <w:color w:val="000000" w:themeColor="text1"/>
          <w:lang w:val="ro-RO" w:eastAsia="ru-RU"/>
        </w:rPr>
      </w:pPr>
      <w:r w:rsidRPr="00883C52">
        <w:rPr>
          <w:color w:val="000000" w:themeColor="text1"/>
          <w:shd w:val="clear" w:color="auto" w:fill="FFFFFF"/>
        </w:rPr>
        <w:t>stator</w:t>
      </w:r>
      <w:r>
        <w:rPr>
          <w:color w:val="000000" w:themeColor="text1"/>
          <w:shd w:val="clear" w:color="auto" w:fill="FFFFFF"/>
          <w:lang w:val="ro-RO"/>
        </w:rPr>
        <w:t>;</w:t>
      </w:r>
    </w:p>
    <w:p w14:paraId="179EE2B1" w14:textId="77777777" w:rsidR="00883C52" w:rsidRPr="00883C52" w:rsidRDefault="00883C52">
      <w:pPr>
        <w:pStyle w:val="oj-ti-art"/>
        <w:numPr>
          <w:ilvl w:val="2"/>
          <w:numId w:val="5"/>
        </w:numPr>
        <w:shd w:val="clear" w:color="auto" w:fill="FFFFFF"/>
        <w:spacing w:before="0" w:beforeAutospacing="0" w:after="0" w:afterAutospacing="0"/>
        <w:jc w:val="both"/>
        <w:rPr>
          <w:color w:val="000000" w:themeColor="text1"/>
          <w:lang w:val="ro-RO" w:eastAsia="ru-RU"/>
        </w:rPr>
      </w:pPr>
      <w:r w:rsidRPr="001211B1">
        <w:rPr>
          <w:color w:val="000000" w:themeColor="text1"/>
          <w:shd w:val="clear" w:color="auto" w:fill="FFFFFF"/>
          <w:lang w:val="pt-BR"/>
        </w:rPr>
        <w:t>alte elemente aerodinamice staționare care au o influență aerodinamică, inclusiv:</w:t>
      </w:r>
    </w:p>
    <w:p w14:paraId="035391A1" w14:textId="77777777" w:rsidR="00883C52" w:rsidRDefault="00883C52">
      <w:pPr>
        <w:pStyle w:val="oj-ti-art"/>
        <w:numPr>
          <w:ilvl w:val="3"/>
          <w:numId w:val="5"/>
        </w:numPr>
        <w:shd w:val="clear" w:color="auto" w:fill="FFFFFF"/>
        <w:spacing w:before="0" w:beforeAutospacing="0" w:after="0" w:afterAutospacing="0"/>
        <w:jc w:val="both"/>
        <w:rPr>
          <w:color w:val="000000" w:themeColor="text1"/>
          <w:shd w:val="clear" w:color="auto" w:fill="FFFFFF"/>
          <w:lang w:val="ro-RO"/>
        </w:rPr>
      </w:pPr>
      <w:r w:rsidRPr="00883C52">
        <w:rPr>
          <w:color w:val="000000" w:themeColor="text1"/>
          <w:shd w:val="clear" w:color="auto" w:fill="FFFFFF"/>
        </w:rPr>
        <w:t>con de admisie;</w:t>
      </w:r>
    </w:p>
    <w:p w14:paraId="4FBF2FD4" w14:textId="7F6C9315" w:rsidR="00883C52" w:rsidRPr="00883C52" w:rsidRDefault="00883C52">
      <w:pPr>
        <w:pStyle w:val="oj-ti-art"/>
        <w:numPr>
          <w:ilvl w:val="3"/>
          <w:numId w:val="5"/>
        </w:numPr>
        <w:shd w:val="clear" w:color="auto" w:fill="FFFFFF"/>
        <w:spacing w:before="0" w:beforeAutospacing="0" w:after="0" w:afterAutospacing="0"/>
        <w:jc w:val="both"/>
        <w:rPr>
          <w:color w:val="000000" w:themeColor="text1"/>
          <w:shd w:val="clear" w:color="auto" w:fill="FFFFFF"/>
          <w:lang w:val="ro-RO"/>
        </w:rPr>
      </w:pPr>
      <w:r w:rsidRPr="001211B1">
        <w:rPr>
          <w:color w:val="000000" w:themeColor="text1"/>
          <w:shd w:val="clear" w:color="auto" w:fill="FFFFFF"/>
          <w:lang w:val="pt-BR"/>
        </w:rPr>
        <w:t>palete directoare la intrare sau la ieșire;</w:t>
      </w:r>
    </w:p>
    <w:p w14:paraId="26F9927E" w14:textId="6CCBFBA0" w:rsidR="00883C52" w:rsidRPr="00883C52" w:rsidRDefault="00883C52">
      <w:pPr>
        <w:pStyle w:val="oj-ti-art"/>
        <w:numPr>
          <w:ilvl w:val="3"/>
          <w:numId w:val="5"/>
        </w:numPr>
        <w:shd w:val="clear" w:color="auto" w:fill="FFFFFF"/>
        <w:spacing w:before="0" w:beforeAutospacing="0" w:after="0" w:afterAutospacing="0"/>
        <w:jc w:val="both"/>
        <w:rPr>
          <w:color w:val="000000" w:themeColor="text1"/>
          <w:lang w:val="ro-RO" w:eastAsia="ru-RU"/>
        </w:rPr>
      </w:pPr>
      <w:r w:rsidRPr="00883C52">
        <w:rPr>
          <w:color w:val="000000" w:themeColor="text1"/>
          <w:shd w:val="clear" w:color="auto" w:fill="FFFFFF"/>
        </w:rPr>
        <w:t>difuzor</w:t>
      </w:r>
      <w:r>
        <w:rPr>
          <w:color w:val="000000" w:themeColor="text1"/>
          <w:shd w:val="clear" w:color="auto" w:fill="FFFFFF"/>
          <w:lang w:val="ro-RO"/>
        </w:rPr>
        <w:t>;</w:t>
      </w:r>
    </w:p>
    <w:p w14:paraId="68A50037" w14:textId="17F470FA" w:rsidR="00883C52" w:rsidRPr="00883C52" w:rsidRDefault="00883C52">
      <w:pPr>
        <w:pStyle w:val="oj-ti-art"/>
        <w:numPr>
          <w:ilvl w:val="2"/>
          <w:numId w:val="5"/>
        </w:numPr>
        <w:shd w:val="clear" w:color="auto" w:fill="FFFFFF"/>
        <w:spacing w:before="0" w:beforeAutospacing="0" w:after="0" w:afterAutospacing="0"/>
        <w:jc w:val="both"/>
        <w:rPr>
          <w:color w:val="000000" w:themeColor="text1"/>
          <w:lang w:val="ro-RO" w:eastAsia="ru-RU"/>
        </w:rPr>
      </w:pPr>
      <w:r w:rsidRPr="001211B1">
        <w:rPr>
          <w:color w:val="000000" w:themeColor="text1"/>
          <w:shd w:val="clear" w:color="auto" w:fill="FFFFFF"/>
          <w:lang w:val="pt-BR"/>
        </w:rPr>
        <w:t>alte elemente staționare care au o influență aerodinamică, inclusiv:</w:t>
      </w:r>
    </w:p>
    <w:p w14:paraId="23578A3A" w14:textId="77777777" w:rsidR="00883C52" w:rsidRPr="001211B1" w:rsidRDefault="00883C52">
      <w:pPr>
        <w:pStyle w:val="oj-ti-art"/>
        <w:numPr>
          <w:ilvl w:val="3"/>
          <w:numId w:val="5"/>
        </w:numPr>
        <w:shd w:val="clear" w:color="auto" w:fill="FFFFFF"/>
        <w:spacing w:before="0" w:beforeAutospacing="0" w:after="0" w:afterAutospacing="0"/>
        <w:jc w:val="both"/>
        <w:rPr>
          <w:i/>
          <w:iCs/>
          <w:color w:val="000000" w:themeColor="text1"/>
          <w:lang w:val="pt-BR" w:eastAsia="ru-RU"/>
        </w:rPr>
      </w:pPr>
      <w:r w:rsidRPr="001211B1">
        <w:rPr>
          <w:color w:val="000000" w:themeColor="text1"/>
          <w:shd w:val="clear" w:color="auto" w:fill="FFFFFF"/>
          <w:lang w:val="pt-BR"/>
        </w:rPr>
        <w:t>transmisia mecanică</w:t>
      </w:r>
      <w:r>
        <w:rPr>
          <w:color w:val="000000" w:themeColor="text1"/>
          <w:shd w:val="clear" w:color="auto" w:fill="FFFFFF"/>
          <w:lang w:val="ro-RO"/>
        </w:rPr>
        <w:t xml:space="preserve">, inclusiv </w:t>
      </w:r>
      <w:r w:rsidRPr="001211B1">
        <w:rPr>
          <w:color w:val="000000" w:themeColor="text1"/>
          <w:shd w:val="clear" w:color="auto" w:fill="FFFFFF"/>
          <w:lang w:val="pt-BR"/>
        </w:rPr>
        <w:t>influență aerodinamică și influență asupra eficienței;</w:t>
      </w:r>
    </w:p>
    <w:p w14:paraId="3B975D47" w14:textId="77777777" w:rsidR="00883C52" w:rsidRPr="001211B1" w:rsidRDefault="00883C52">
      <w:pPr>
        <w:pStyle w:val="oj-ti-art"/>
        <w:numPr>
          <w:ilvl w:val="3"/>
          <w:numId w:val="5"/>
        </w:numPr>
        <w:shd w:val="clear" w:color="auto" w:fill="FFFFFF"/>
        <w:spacing w:before="0" w:beforeAutospacing="0" w:after="0" w:afterAutospacing="0"/>
        <w:jc w:val="both"/>
        <w:rPr>
          <w:i/>
          <w:iCs/>
          <w:color w:val="000000" w:themeColor="text1"/>
          <w:lang w:val="pt-BR" w:eastAsia="ru-RU"/>
        </w:rPr>
      </w:pPr>
      <w:r w:rsidRPr="001211B1">
        <w:rPr>
          <w:color w:val="000000" w:themeColor="text1"/>
          <w:shd w:val="clear" w:color="auto" w:fill="FFFFFF"/>
          <w:lang w:val="pt-BR"/>
        </w:rPr>
        <w:t>transmisia electrică</w:t>
      </w:r>
      <w:r>
        <w:rPr>
          <w:color w:val="000000" w:themeColor="text1"/>
          <w:shd w:val="clear" w:color="auto" w:fill="FFFFFF"/>
          <w:lang w:val="ro-RO"/>
        </w:rPr>
        <w:t xml:space="preserve">, inclusiv </w:t>
      </w:r>
      <w:r w:rsidRPr="001211B1">
        <w:rPr>
          <w:color w:val="000000" w:themeColor="text1"/>
          <w:shd w:val="clear" w:color="auto" w:fill="FFFFFF"/>
          <w:lang w:val="pt-BR"/>
        </w:rPr>
        <w:t>influență aerodinamică și influență asupra eficienței, cum ar fi conductele de cabluri, invertorul de frecvență, variatorul de viteză, cutia terminală, convertizorul de curent alternativ în curent continuu;</w:t>
      </w:r>
    </w:p>
    <w:p w14:paraId="487FC75C" w14:textId="1A67EF4B" w:rsidR="00883C52" w:rsidRPr="001211B1" w:rsidRDefault="00883C52">
      <w:pPr>
        <w:pStyle w:val="oj-ti-art"/>
        <w:numPr>
          <w:ilvl w:val="3"/>
          <w:numId w:val="5"/>
        </w:numPr>
        <w:shd w:val="clear" w:color="auto" w:fill="FFFFFF"/>
        <w:spacing w:before="0" w:beforeAutospacing="0" w:after="0" w:afterAutospacing="0"/>
        <w:jc w:val="both"/>
        <w:rPr>
          <w:i/>
          <w:iCs/>
          <w:color w:val="000000" w:themeColor="text1"/>
          <w:lang w:val="pt-BR" w:eastAsia="ru-RU"/>
        </w:rPr>
      </w:pPr>
      <w:r w:rsidRPr="001211B1">
        <w:rPr>
          <w:color w:val="000000" w:themeColor="text1"/>
          <w:shd w:val="clear" w:color="auto" w:fill="FFFFFF"/>
          <w:lang w:val="pt-BR"/>
        </w:rPr>
        <w:t>componentele structurale care țin ansamblul în poziție și care pot interfera cu fluxul de aer</w:t>
      </w:r>
      <w:r>
        <w:rPr>
          <w:color w:val="000000" w:themeColor="text1"/>
          <w:shd w:val="clear" w:color="auto" w:fill="FFFFFF"/>
          <w:lang w:val="ro-RO"/>
        </w:rPr>
        <w:t xml:space="preserve">, </w:t>
      </w:r>
      <w:r w:rsidRPr="001211B1">
        <w:rPr>
          <w:color w:val="000000" w:themeColor="text1"/>
          <w:shd w:val="clear" w:color="auto" w:fill="FFFFFF"/>
          <w:lang w:val="pt-BR"/>
        </w:rPr>
        <w:t>cum ar fi suporturile de susținere a motorului sau a rulmenților;</w:t>
      </w:r>
    </w:p>
    <w:p w14:paraId="2D517E85" w14:textId="77777777" w:rsidR="000D39C7" w:rsidRPr="001211B1" w:rsidRDefault="00B0196F">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identificator de model</w:t>
      </w:r>
      <w:r w:rsidRPr="001211B1">
        <w:rPr>
          <w:color w:val="000000" w:themeColor="text1"/>
          <w:shd w:val="clear" w:color="auto" w:fill="FFFFFF"/>
          <w:lang w:val="pt-BR"/>
        </w:rPr>
        <w:t xml:space="preserve"> </w:t>
      </w:r>
      <w:r>
        <w:rPr>
          <w:color w:val="000000" w:themeColor="text1"/>
          <w:shd w:val="clear" w:color="auto" w:fill="FFFFFF"/>
          <w:lang w:val="ro-RO"/>
        </w:rPr>
        <w:t xml:space="preserve">- </w:t>
      </w:r>
      <w:r w:rsidRPr="001211B1">
        <w:rPr>
          <w:color w:val="000000" w:themeColor="text1"/>
          <w:shd w:val="clear" w:color="auto" w:fill="FFFFFF"/>
          <w:lang w:val="pt-BR"/>
        </w:rPr>
        <w:t>codul, de obicei alfanumeric, care distinge un anumit model de produs de alte modele cu aceeași marcă comercială sau cu aceeași denumire a producătorului, a importatorului sau a reprezentantului autorizat;</w:t>
      </w:r>
    </w:p>
    <w:p w14:paraId="566D504A" w14:textId="2AE2836C" w:rsidR="000D39C7" w:rsidRPr="001211B1" w:rsidRDefault="000D39C7">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model echivalent</w:t>
      </w:r>
      <w:r w:rsidRPr="001211B1">
        <w:rPr>
          <w:color w:val="000000" w:themeColor="text1"/>
          <w:shd w:val="clear" w:color="auto" w:fill="FFFFFF"/>
          <w:lang w:val="pt-BR"/>
        </w:rPr>
        <w:t>-</w:t>
      </w:r>
      <w:r w:rsidRPr="000D39C7">
        <w:rPr>
          <w:rFonts w:hint="eastAsia"/>
          <w:color w:val="000000" w:themeColor="text1"/>
          <w:shd w:val="clear" w:color="auto" w:fill="FFFFFF"/>
          <w:lang w:val="ro-RO"/>
        </w:rPr>
        <w:t xml:space="preserve"> </w:t>
      </w:r>
      <w:r w:rsidRPr="001211B1">
        <w:rPr>
          <w:color w:val="000000" w:themeColor="text1"/>
          <w:shd w:val="clear" w:color="auto" w:fill="FFFFFF"/>
          <w:lang w:val="pt-BR"/>
        </w:rPr>
        <w:t>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67C5DAC8" w14:textId="77777777" w:rsidR="00EC1014" w:rsidRPr="001211B1" w:rsidRDefault="00EC101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motor cu mai multe viteze</w:t>
      </w:r>
      <w:r w:rsidRPr="00EC1014">
        <w:rPr>
          <w:color w:val="000000" w:themeColor="text1"/>
          <w:shd w:val="clear" w:color="auto" w:fill="FFFFFF"/>
          <w:lang w:val="ro-RO"/>
        </w:rPr>
        <w:t xml:space="preserve"> - </w:t>
      </w:r>
      <w:r w:rsidRPr="001211B1">
        <w:rPr>
          <w:color w:val="000000" w:themeColor="text1"/>
          <w:shd w:val="clear" w:color="auto" w:fill="FFFFFF"/>
          <w:lang w:val="pt-BR"/>
        </w:rPr>
        <w:t>motor a cărui viteză de rotație poate varia prin punerea sub tensiune a mai multor bobine ale motorului;</w:t>
      </w:r>
    </w:p>
    <w:p w14:paraId="7AFFF8E8" w14:textId="225C3742" w:rsidR="00EC1014" w:rsidRPr="001211B1" w:rsidRDefault="00EC101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motor electric</w:t>
      </w:r>
      <w:r w:rsidRPr="001211B1">
        <w:rPr>
          <w:color w:val="000000" w:themeColor="text1"/>
          <w:shd w:val="clear" w:color="auto" w:fill="FFFFFF"/>
          <w:lang w:val="pt-BR"/>
        </w:rPr>
        <w:t xml:space="preserve"> sau </w:t>
      </w:r>
      <w:r w:rsidRPr="001211B1">
        <w:rPr>
          <w:i/>
          <w:iCs/>
          <w:color w:val="000000" w:themeColor="text1"/>
          <w:shd w:val="clear" w:color="auto" w:fill="FFFFFF"/>
          <w:lang w:val="pt-BR"/>
        </w:rPr>
        <w:t>motor</w:t>
      </w:r>
      <w:r w:rsidRPr="001211B1">
        <w:rPr>
          <w:color w:val="000000" w:themeColor="text1"/>
          <w:shd w:val="clear" w:color="auto" w:fill="FFFFFF"/>
          <w:lang w:val="pt-BR"/>
        </w:rPr>
        <w:t xml:space="preserve"> </w:t>
      </w:r>
      <w:r w:rsidRPr="00B3377D">
        <w:rPr>
          <w:color w:val="000000" w:themeColor="text1"/>
          <w:shd w:val="clear" w:color="auto" w:fill="FFFFFF"/>
          <w:lang w:val="ro-RO"/>
        </w:rPr>
        <w:t xml:space="preserve">- </w:t>
      </w:r>
      <w:r w:rsidRPr="001211B1">
        <w:rPr>
          <w:color w:val="000000" w:themeColor="text1"/>
          <w:shd w:val="clear" w:color="auto" w:fill="FFFFFF"/>
          <w:lang w:val="pt-BR"/>
        </w:rPr>
        <w:t>dispozitiv care convertește puterea electrică consumată în putere mecanică utilă sub formă de mișcare de rotație cu o turație și un cuplu care depind de factori precum frecvența tensiunii de alimentare și numărul de poli ai motorului, după caz;</w:t>
      </w:r>
    </w:p>
    <w:p w14:paraId="2147100F" w14:textId="6125B252" w:rsidR="002F6451" w:rsidRPr="001211B1" w:rsidRDefault="00B3377D">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paletele de ghidare a gazului absorbit</w:t>
      </w:r>
      <w:r>
        <w:rPr>
          <w:i/>
          <w:iCs/>
          <w:color w:val="000000" w:themeColor="text1"/>
          <w:shd w:val="clear" w:color="auto" w:fill="FFFFFF"/>
          <w:lang w:val="ro-RO"/>
        </w:rPr>
        <w:t xml:space="preserve"> </w:t>
      </w:r>
      <w:r w:rsidRPr="00B3377D">
        <w:rPr>
          <w:color w:val="000000" w:themeColor="text1"/>
          <w:shd w:val="clear" w:color="auto" w:fill="FFFFFF"/>
          <w:lang w:val="ro-RO"/>
        </w:rPr>
        <w:t xml:space="preserve">- </w:t>
      </w:r>
      <w:r w:rsidRPr="001211B1">
        <w:rPr>
          <w:color w:val="000000" w:themeColor="text1"/>
          <w:shd w:val="clear" w:color="auto" w:fill="FFFFFF"/>
          <w:lang w:val="pt-BR"/>
        </w:rPr>
        <w:t>paletele situate fizic înaintea rotorului, pentru a ghida fluxul de gaz către acesta, care pot fi reglabile sau nereglabile;</w:t>
      </w:r>
    </w:p>
    <w:p w14:paraId="5C850441" w14:textId="68C70430" w:rsidR="00B3377D" w:rsidRPr="001211B1" w:rsidRDefault="00B3377D">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paletele de ghidare a gazului evacuat</w:t>
      </w:r>
      <w:r>
        <w:rPr>
          <w:color w:val="000000" w:themeColor="text1"/>
          <w:shd w:val="clear" w:color="auto" w:fill="FFFFFF"/>
          <w:lang w:val="ro-RO"/>
        </w:rPr>
        <w:t xml:space="preserve"> - </w:t>
      </w:r>
      <w:r w:rsidRPr="001211B1">
        <w:rPr>
          <w:color w:val="000000" w:themeColor="text1"/>
          <w:shd w:val="clear" w:color="auto" w:fill="FFFFFF"/>
          <w:lang w:val="pt-BR"/>
        </w:rPr>
        <w:t>paletele situate fizic după rotor, pentru a ghida fluxul de gaz dinspre acesta, care pot fi reglabile sau nereglabile;</w:t>
      </w:r>
    </w:p>
    <w:p w14:paraId="1C9031EE" w14:textId="76069E4D" w:rsidR="00B3377D" w:rsidRPr="001211B1" w:rsidRDefault="0027678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punctul de eficiență maximă (BEP)</w:t>
      </w:r>
      <w:r w:rsidRPr="001211B1">
        <w:rPr>
          <w:color w:val="000000" w:themeColor="text1"/>
          <w:shd w:val="clear" w:color="auto" w:fill="FFFFFF"/>
          <w:lang w:val="pt-BR"/>
        </w:rPr>
        <w:t xml:space="preserve"> </w:t>
      </w:r>
      <w:r w:rsidRPr="00276784">
        <w:rPr>
          <w:color w:val="000000" w:themeColor="text1"/>
          <w:shd w:val="clear" w:color="auto" w:fill="FFFFFF"/>
          <w:lang w:val="ro-RO"/>
        </w:rPr>
        <w:t xml:space="preserve">- </w:t>
      </w:r>
      <w:r w:rsidRPr="001211B1">
        <w:rPr>
          <w:color w:val="000000" w:themeColor="text1"/>
          <w:shd w:val="clear" w:color="auto" w:fill="FFFFFF"/>
          <w:lang w:val="pt-BR"/>
        </w:rPr>
        <w:t>cel mai bun punct de eficiență energetică pentru funcționarea ventilatorului, declarat de producător și specificat de viteza ventilatorului, exprimat în rotații pe minut (rpm);</w:t>
      </w:r>
    </w:p>
    <w:p w14:paraId="539DB736" w14:textId="1209FBB0" w:rsidR="00276784" w:rsidRPr="001211B1" w:rsidRDefault="0027678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raport specific</w:t>
      </w:r>
      <w:r w:rsidRPr="00276784">
        <w:rPr>
          <w:color w:val="000000" w:themeColor="text1"/>
          <w:shd w:val="clear" w:color="auto" w:fill="FFFFFF"/>
          <w:lang w:val="ro-RO"/>
        </w:rPr>
        <w:t xml:space="preserve"> - </w:t>
      </w:r>
      <w:r w:rsidRPr="001211B1">
        <w:rPr>
          <w:color w:val="000000" w:themeColor="text1"/>
          <w:shd w:val="clear" w:color="auto" w:fill="FFFFFF"/>
          <w:lang w:val="pt-BR"/>
        </w:rPr>
        <w:t>presiunea de stagnare măsurată la ieșirea din ventilator, împărțită la presiunea de stagnare la intrarea în ventilator la BEP;</w:t>
      </w:r>
    </w:p>
    <w:p w14:paraId="31E01DE7" w14:textId="77777777" w:rsidR="00276784" w:rsidRPr="001211B1" w:rsidRDefault="0027678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rotor</w:t>
      </w:r>
      <w:r w:rsidRPr="00276784">
        <w:rPr>
          <w:color w:val="000000" w:themeColor="text1"/>
          <w:shd w:val="clear" w:color="auto" w:fill="FFFFFF"/>
          <w:lang w:val="ro-RO"/>
        </w:rPr>
        <w:t xml:space="preserve"> - </w:t>
      </w:r>
      <w:r w:rsidRPr="001211B1">
        <w:rPr>
          <w:color w:val="000000" w:themeColor="text1"/>
          <w:shd w:val="clear" w:color="auto" w:fill="FFFFFF"/>
          <w:lang w:val="pt-BR"/>
        </w:rPr>
        <w:t>partea rotativă a ventilatorului, care imprimă mișcarea fluxului de gaz;</w:t>
      </w:r>
    </w:p>
    <w:p w14:paraId="60BA774F" w14:textId="0DACDDD0" w:rsidR="00276784" w:rsidRPr="001211B1" w:rsidRDefault="0027678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sistem de antrenare</w:t>
      </w:r>
      <w:r w:rsidRPr="00276784">
        <w:rPr>
          <w:color w:val="000000" w:themeColor="text1"/>
          <w:shd w:val="clear" w:color="auto" w:fill="FFFFFF"/>
          <w:lang w:val="ro-RO"/>
        </w:rPr>
        <w:t xml:space="preserve"> </w:t>
      </w:r>
      <w:r w:rsidRPr="001211B1">
        <w:rPr>
          <w:color w:val="000000" w:themeColor="text1"/>
          <w:shd w:val="clear" w:color="auto" w:fill="FFFFFF"/>
          <w:lang w:val="pt-BR"/>
        </w:rPr>
        <w:t>-</w:t>
      </w:r>
      <w:r w:rsidRPr="00276784">
        <w:rPr>
          <w:color w:val="000000" w:themeColor="text1"/>
          <w:shd w:val="clear" w:color="auto" w:fill="FFFFFF"/>
          <w:lang w:val="ro-RO"/>
        </w:rPr>
        <w:t xml:space="preserve"> </w:t>
      </w:r>
      <w:r w:rsidRPr="001211B1">
        <w:rPr>
          <w:color w:val="000000" w:themeColor="text1"/>
          <w:shd w:val="clear" w:color="auto" w:fill="FFFFFF"/>
          <w:lang w:val="pt-BR"/>
        </w:rPr>
        <w:t>motorul electric, transmisia sau acționarea directă și un variator de viteză, dacă este furnizat;</w:t>
      </w:r>
    </w:p>
    <w:p w14:paraId="32ABC480" w14:textId="5ACF89B5" w:rsidR="00276784" w:rsidRPr="001211B1" w:rsidRDefault="0027678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stator</w:t>
      </w:r>
      <w:r w:rsidRPr="00276784">
        <w:rPr>
          <w:color w:val="000000" w:themeColor="text1"/>
          <w:shd w:val="clear" w:color="auto" w:fill="FFFFFF"/>
          <w:lang w:val="ro-RO"/>
        </w:rPr>
        <w:t xml:space="preserve"> - </w:t>
      </w:r>
      <w:r w:rsidRPr="001211B1">
        <w:rPr>
          <w:color w:val="000000" w:themeColor="text1"/>
          <w:shd w:val="clear" w:color="auto" w:fill="FFFFFF"/>
          <w:lang w:val="pt-BR"/>
        </w:rPr>
        <w:t>partea staționară a ventilatorului care interacționează cu fluxul de aer care trece prin rotor și, în interiorul anvelopei geometrice a fluxului de aer dintre secțiunile definite de intrare și de ieșire ale ventilatorului, include orice element care poate crește randamentul ventilatorului și exclude orice element care nu aparține de ventilator, care poate scădea randamentul ventilatorului;</w:t>
      </w:r>
    </w:p>
    <w:p w14:paraId="1085FC54" w14:textId="77777777" w:rsidR="00A84455" w:rsidRPr="001211B1" w:rsidRDefault="00595707">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lastRenderedPageBreak/>
        <w:t>transmisi</w:t>
      </w:r>
      <w:r w:rsidRPr="001211B1">
        <w:rPr>
          <w:color w:val="000000" w:themeColor="text1"/>
          <w:shd w:val="clear" w:color="auto" w:fill="FFFFFF"/>
          <w:lang w:val="pt-BR"/>
        </w:rPr>
        <w:t xml:space="preserve">e </w:t>
      </w:r>
      <w:r w:rsidRPr="00595707">
        <w:rPr>
          <w:color w:val="000000" w:themeColor="text1"/>
          <w:shd w:val="clear" w:color="auto" w:fill="FFFFFF"/>
          <w:lang w:val="ro-RO"/>
        </w:rPr>
        <w:t xml:space="preserve">- </w:t>
      </w:r>
      <w:r w:rsidRPr="001211B1">
        <w:rPr>
          <w:color w:val="000000" w:themeColor="text1"/>
          <w:shd w:val="clear" w:color="auto" w:fill="FFFFFF"/>
          <w:lang w:val="pt-BR"/>
        </w:rPr>
        <w:t>sistem de conducere pentru un ventilator care nu este acționat direct, inclusiv utilizarea unei curele de transmisie, a unei cutii de viteze sau a unui lagăr cu alunecare;</w:t>
      </w:r>
    </w:p>
    <w:p w14:paraId="7CB8AF85" w14:textId="77777777" w:rsidR="00A84455" w:rsidRPr="001211B1" w:rsidRDefault="00A84455">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unghiul de curgere al ventilatorului</w:t>
      </w:r>
      <w:r w:rsidRPr="00A84455">
        <w:rPr>
          <w:color w:val="000000" w:themeColor="text1"/>
          <w:shd w:val="clear" w:color="auto" w:fill="FFFFFF"/>
          <w:lang w:val="ro-RO"/>
        </w:rPr>
        <w:t xml:space="preserve">- </w:t>
      </w:r>
      <w:r w:rsidRPr="001211B1">
        <w:rPr>
          <w:color w:val="000000" w:themeColor="text1"/>
          <w:shd w:val="clear" w:color="auto" w:fill="FFFFFF"/>
          <w:lang w:val="pt-BR"/>
        </w:rPr>
        <w:t xml:space="preserve">unghiul dintre direcția fluxului de gaz de intrare și de ieșire al rotorului ventilatorului, exprimat în grade, astfel cum este prevăzut în anexa </w:t>
      </w:r>
      <w:r>
        <w:rPr>
          <w:color w:val="000000" w:themeColor="text1"/>
          <w:shd w:val="clear" w:color="auto" w:fill="FFFFFF"/>
          <w:lang w:val="ro-RO"/>
        </w:rPr>
        <w:t>nr.3</w:t>
      </w:r>
      <w:r w:rsidRPr="001211B1">
        <w:rPr>
          <w:color w:val="000000" w:themeColor="text1"/>
          <w:shd w:val="clear" w:color="auto" w:fill="FFFFFF"/>
          <w:lang w:val="pt-BR"/>
        </w:rPr>
        <w:t>;</w:t>
      </w:r>
    </w:p>
    <w:p w14:paraId="4EAFAF99" w14:textId="77777777" w:rsidR="00F529B3" w:rsidRPr="001211B1" w:rsidRDefault="00A84455">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unghiul paletei centrifuge</w:t>
      </w:r>
      <w:r w:rsidRPr="00A84455">
        <w:rPr>
          <w:color w:val="000000" w:themeColor="text1"/>
          <w:shd w:val="clear" w:color="auto" w:fill="FFFFFF"/>
          <w:lang w:val="ro-RO"/>
        </w:rPr>
        <w:t xml:space="preserve"> </w:t>
      </w:r>
      <w:r w:rsidRPr="001211B1">
        <w:rPr>
          <w:color w:val="000000" w:themeColor="text1"/>
          <w:shd w:val="clear" w:color="auto" w:fill="FFFFFF"/>
          <w:lang w:val="pt-BR"/>
        </w:rPr>
        <w:t>-</w:t>
      </w:r>
      <w:r w:rsidRPr="00A84455">
        <w:rPr>
          <w:color w:val="000000" w:themeColor="text1"/>
          <w:shd w:val="clear" w:color="auto" w:fill="FFFFFF"/>
          <w:lang w:val="ro-RO"/>
        </w:rPr>
        <w:t xml:space="preserve"> </w:t>
      </w:r>
      <w:r w:rsidRPr="001211B1">
        <w:rPr>
          <w:color w:val="000000" w:themeColor="text1"/>
          <w:shd w:val="clear" w:color="auto" w:fill="FFFFFF"/>
          <w:lang w:val="pt-BR"/>
        </w:rPr>
        <w:t xml:space="preserve">unghiul paletei </w:t>
      </w:r>
      <w:r w:rsidRPr="00A84455">
        <w:rPr>
          <w:color w:val="000000" w:themeColor="text1"/>
          <w:shd w:val="clear" w:color="auto" w:fill="FFFFFF"/>
        </w:rPr>
        <w:t>β</w:t>
      </w:r>
      <w:r w:rsidRPr="001211B1">
        <w:rPr>
          <w:rStyle w:val="oj-sub"/>
          <w:color w:val="000000" w:themeColor="text1"/>
          <w:shd w:val="clear" w:color="auto" w:fill="FFFFFF"/>
          <w:vertAlign w:val="subscript"/>
          <w:lang w:val="pt-BR"/>
        </w:rPr>
        <w:t>2</w:t>
      </w:r>
      <w:r w:rsidRPr="00A84455">
        <w:rPr>
          <w:color w:val="000000" w:themeColor="text1"/>
          <w:shd w:val="clear" w:color="auto" w:fill="FFFFFF"/>
          <w:lang w:val="ro-RO"/>
        </w:rPr>
        <w:t xml:space="preserve"> </w:t>
      </w:r>
      <w:r w:rsidRPr="001211B1">
        <w:rPr>
          <w:color w:val="000000" w:themeColor="text1"/>
          <w:shd w:val="clear" w:color="auto" w:fill="FFFFFF"/>
          <w:lang w:val="pt-BR"/>
        </w:rPr>
        <w:t xml:space="preserve">a unui ventilator centrifugal, exprimat în grade, astfel cum se prevede la punctul 5 din anexa </w:t>
      </w:r>
      <w:r>
        <w:rPr>
          <w:color w:val="000000" w:themeColor="text1"/>
          <w:shd w:val="clear" w:color="auto" w:fill="FFFFFF"/>
          <w:lang w:val="ro-RO"/>
        </w:rPr>
        <w:t>nr.3</w:t>
      </w:r>
      <w:r w:rsidRPr="001211B1">
        <w:rPr>
          <w:color w:val="000000" w:themeColor="text1"/>
          <w:shd w:val="clear" w:color="auto" w:fill="FFFFFF"/>
          <w:lang w:val="pt-BR"/>
        </w:rPr>
        <w:t>;</w:t>
      </w:r>
    </w:p>
    <w:p w14:paraId="71AFBC97" w14:textId="300AE633" w:rsidR="00F529B3" w:rsidRPr="001211B1" w:rsidRDefault="00F529B3">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valori declarate</w:t>
      </w:r>
      <w:r w:rsidRPr="00F529B3">
        <w:rPr>
          <w:color w:val="000000" w:themeColor="text1"/>
          <w:shd w:val="clear" w:color="auto" w:fill="FFFFFF"/>
          <w:lang w:val="ro-RO"/>
        </w:rPr>
        <w:t xml:space="preserve"> </w:t>
      </w:r>
      <w:r w:rsidRPr="001211B1">
        <w:rPr>
          <w:color w:val="000000" w:themeColor="text1"/>
          <w:shd w:val="clear" w:color="auto" w:fill="FFFFFF"/>
          <w:lang w:val="pt-BR"/>
        </w:rPr>
        <w:t xml:space="preserve">- valorile furnizate de producător, de importator sau de reprezentantul autorizat pentru parametrii tehnici declarați, calculați sau măsurați, în conformitate cu </w:t>
      </w:r>
      <w:r w:rsidR="00FB5677">
        <w:rPr>
          <w:color w:val="000000" w:themeColor="text1"/>
          <w:shd w:val="clear" w:color="auto" w:fill="FFFFFF"/>
          <w:lang w:val="ro-RO"/>
        </w:rPr>
        <w:t>punctele 6-12</w:t>
      </w:r>
      <w:r w:rsidRPr="001211B1">
        <w:rPr>
          <w:color w:val="000000" w:themeColor="text1"/>
          <w:shd w:val="clear" w:color="auto" w:fill="FFFFFF"/>
          <w:lang w:val="pt-BR"/>
        </w:rPr>
        <w:t>, pentru verificarea conformității de către</w:t>
      </w:r>
      <w:r w:rsidRPr="001211B1">
        <w:rPr>
          <w:rFonts w:eastAsia="Arial Unicode MS"/>
          <w:color w:val="000000"/>
          <w:lang w:val="pt-BR"/>
        </w:rPr>
        <w:t xml:space="preserve"> </w:t>
      </w:r>
      <w:r w:rsidRPr="00812FCE">
        <w:rPr>
          <w:bCs/>
          <w:lang w:val="ro-RO"/>
        </w:rPr>
        <w:t>Inspectoratul de Stat pentru Supravegherea Produselor Nealimentare și Protecția Consumatorilor (în continuare</w:t>
      </w:r>
      <w:r w:rsidRPr="00812FCE">
        <w:rPr>
          <w:rFonts w:eastAsia="Arial Unicode MS"/>
          <w:shd w:val="clear" w:color="auto" w:fill="FFFFFF"/>
          <w:lang w:val="ro-RO"/>
        </w:rPr>
        <w:t xml:space="preserve"> – </w:t>
      </w:r>
      <w:r w:rsidRPr="00812FCE">
        <w:rPr>
          <w:rFonts w:eastAsia="Arial Unicode MS"/>
          <w:i/>
          <w:shd w:val="clear" w:color="auto" w:fill="FFFFFF"/>
          <w:lang w:val="ro-RO"/>
        </w:rPr>
        <w:t>autoritate de supraveghere a pieței</w:t>
      </w:r>
      <w:r w:rsidRPr="00812FCE">
        <w:rPr>
          <w:rFonts w:eastAsia="Arial Unicode MS"/>
          <w:shd w:val="clear" w:color="auto" w:fill="FFFFFF"/>
          <w:lang w:val="ro-RO"/>
        </w:rPr>
        <w:t>)</w:t>
      </w:r>
      <w:r w:rsidRPr="001211B1">
        <w:rPr>
          <w:color w:val="000000" w:themeColor="text1"/>
          <w:shd w:val="clear" w:color="auto" w:fill="FFFFFF"/>
          <w:lang w:val="pt-BR"/>
        </w:rPr>
        <w:t>;</w:t>
      </w:r>
    </w:p>
    <w:p w14:paraId="40CD0910" w14:textId="77777777" w:rsidR="00F33070" w:rsidRPr="001211B1" w:rsidRDefault="001360C6">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variator de viteză (VSD)</w:t>
      </w:r>
      <w:r w:rsidRPr="001211B1">
        <w:rPr>
          <w:color w:val="000000" w:themeColor="text1"/>
          <w:shd w:val="clear" w:color="auto" w:fill="FFFFFF"/>
          <w:lang w:val="pt-BR"/>
        </w:rPr>
        <w:t xml:space="preserve"> </w:t>
      </w:r>
      <w:r w:rsidRPr="001360C6">
        <w:rPr>
          <w:color w:val="000000" w:themeColor="text1"/>
          <w:shd w:val="clear" w:color="auto" w:fill="FFFFFF"/>
          <w:lang w:val="ro-RO"/>
        </w:rPr>
        <w:t xml:space="preserve">- </w:t>
      </w:r>
      <w:r w:rsidRPr="001211B1">
        <w:rPr>
          <w:color w:val="000000" w:themeColor="text1"/>
          <w:shd w:val="clear" w:color="auto" w:fill="FFFFFF"/>
          <w:lang w:val="pt-BR"/>
        </w:rPr>
        <w:t xml:space="preserve">convertizor electronic de putere, integrat sau separat, care reglează continuu puterea furnizată unui singur motor sau mai multor motoare pentru a controla puterea mecanică de ieșire a motorului în funcție de caracteristica cuplu-turație a sarcinii acționate de motor, prin reglarea sursei de alimentare la o frecvență și o tensiune variabile furnizate motorului, inclusiv controlerelor interne </w:t>
      </w:r>
      <w:r>
        <w:rPr>
          <w:color w:val="000000" w:themeColor="text1"/>
          <w:shd w:val="clear" w:color="auto" w:fill="FFFFFF"/>
          <w:lang w:val="ro-RO"/>
        </w:rPr>
        <w:t xml:space="preserve">și </w:t>
      </w:r>
      <w:r w:rsidRPr="001211B1">
        <w:rPr>
          <w:color w:val="000000" w:themeColor="text1"/>
          <w:shd w:val="clear" w:color="auto" w:fill="FFFFFF"/>
          <w:lang w:val="pt-BR"/>
        </w:rPr>
        <w:t>comutate electronic ale motorului și cu excluderea controlerelor de tensiune variabilă atunci când doar tensiunea de alimentare a motorului este variabilă, inclusiv tuturor dispozitivelor de protecție integrate și dispozitivelor auxiliare;</w:t>
      </w:r>
    </w:p>
    <w:p w14:paraId="4924E9ED" w14:textId="36B0FFA8" w:rsidR="00F33070" w:rsidRPr="001211B1" w:rsidRDefault="00F33070">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w:t>
      </w:r>
      <w:r>
        <w:rPr>
          <w:color w:val="000000" w:themeColor="text1"/>
          <w:shd w:val="clear" w:color="auto" w:fill="FFFFFF"/>
          <w:lang w:val="ro-RO"/>
        </w:rPr>
        <w:t xml:space="preserve"> </w:t>
      </w:r>
      <w:r w:rsidRPr="001211B1">
        <w:rPr>
          <w:color w:val="000000" w:themeColor="text1"/>
          <w:shd w:val="clear" w:color="auto" w:fill="FFFFFF"/>
          <w:lang w:val="pt-BR"/>
        </w:rPr>
        <w:t>-</w:t>
      </w:r>
      <w:r>
        <w:rPr>
          <w:color w:val="000000" w:themeColor="text1"/>
          <w:shd w:val="clear" w:color="auto" w:fill="FFFFFF"/>
          <w:lang w:val="ro-RO"/>
        </w:rPr>
        <w:t xml:space="preserve"> </w:t>
      </w:r>
      <w:r w:rsidRPr="001211B1">
        <w:rPr>
          <w:color w:val="000000" w:themeColor="text1"/>
          <w:shd w:val="clear" w:color="auto" w:fill="FFFFFF"/>
          <w:lang w:val="pt-BR"/>
        </w:rPr>
        <w:t>mașină cu pale rotative care primește energie pe care o utilizează cu ajutorul unuia sau mai multor rotoare pentru a menține un flux continuu de aer sau de alt gaz care trece prin acesta și, cu un raport specific mai mic de 1,1 și o viteză a aerului de ieșire mai mică de 65</w:t>
      </w:r>
      <w:r w:rsidRPr="00F33070">
        <w:rPr>
          <w:color w:val="000000" w:themeColor="text1"/>
          <w:shd w:val="clear" w:color="auto" w:fill="FFFFFF"/>
          <w:lang w:val="ro-RO"/>
        </w:rPr>
        <w:t xml:space="preserve"> </w:t>
      </w:r>
      <w:r w:rsidRPr="001211B1">
        <w:rPr>
          <w:color w:val="000000" w:themeColor="text1"/>
          <w:shd w:val="clear" w:color="auto" w:fill="FFFFFF"/>
          <w:lang w:val="pt-BR"/>
        </w:rPr>
        <w:t>m/s, care poate aparține următoarelor categorii: axial, centrifugal, tangențial, cu flux mixt sau cu jet, care este fabricat cel puțin dintr-un rotor, un motor și un stator și care include orice alte elemente semnificative furnizate împreună cu ventilatorul;</w:t>
      </w:r>
    </w:p>
    <w:p w14:paraId="23CA22C7" w14:textId="77777777" w:rsidR="008769AC" w:rsidRPr="001211B1" w:rsidRDefault="008769AC">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axial</w:t>
      </w:r>
      <w:r w:rsidRPr="008769AC">
        <w:rPr>
          <w:color w:val="000000" w:themeColor="text1"/>
          <w:shd w:val="clear" w:color="auto" w:fill="FFFFFF"/>
          <w:lang w:val="ro-RO"/>
        </w:rPr>
        <w:t xml:space="preserve"> - </w:t>
      </w:r>
      <w:r w:rsidRPr="001211B1">
        <w:rPr>
          <w:color w:val="000000" w:themeColor="text1"/>
          <w:shd w:val="clear" w:color="auto" w:fill="FFFFFF"/>
          <w:lang w:val="pt-BR"/>
        </w:rPr>
        <w:t xml:space="preserve">ventilator cu un unghi de curgere &lt;20°, astfel cum se prevede la punctul 4 din anexa </w:t>
      </w:r>
      <w:r>
        <w:rPr>
          <w:color w:val="000000" w:themeColor="text1"/>
          <w:shd w:val="clear" w:color="auto" w:fill="FFFFFF"/>
          <w:lang w:val="ro-RO"/>
        </w:rPr>
        <w:t>nr.3</w:t>
      </w:r>
      <w:r w:rsidRPr="001211B1">
        <w:rPr>
          <w:color w:val="000000" w:themeColor="text1"/>
          <w:shd w:val="clear" w:color="auto" w:fill="FFFFFF"/>
          <w:lang w:val="pt-BR"/>
        </w:rPr>
        <w:t>;</w:t>
      </w:r>
    </w:p>
    <w:p w14:paraId="4CC5DFB4" w14:textId="4A5BECB6" w:rsidR="008769AC" w:rsidRPr="001211B1" w:rsidRDefault="008769AC">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centrifugal</w:t>
      </w:r>
      <w:r w:rsidRPr="008769AC">
        <w:rPr>
          <w:color w:val="000000" w:themeColor="text1"/>
          <w:shd w:val="clear" w:color="auto" w:fill="FFFFFF"/>
          <w:lang w:val="ro-RO"/>
        </w:rPr>
        <w:t xml:space="preserve"> </w:t>
      </w:r>
      <w:r w:rsidRPr="001211B1">
        <w:rPr>
          <w:color w:val="000000" w:themeColor="text1"/>
          <w:shd w:val="clear" w:color="auto" w:fill="FFFFFF"/>
          <w:lang w:val="pt-BR"/>
        </w:rPr>
        <w:t>-</w:t>
      </w:r>
      <w:r w:rsidRPr="008769AC">
        <w:rPr>
          <w:color w:val="000000" w:themeColor="text1"/>
          <w:shd w:val="clear" w:color="auto" w:fill="FFFFFF"/>
          <w:lang w:val="ro-RO"/>
        </w:rPr>
        <w:t xml:space="preserve"> </w:t>
      </w:r>
      <w:r w:rsidRPr="001211B1">
        <w:rPr>
          <w:color w:val="000000" w:themeColor="text1"/>
          <w:shd w:val="clear" w:color="auto" w:fill="FFFFFF"/>
          <w:lang w:val="pt-BR"/>
        </w:rPr>
        <w:t xml:space="preserve">ventilator cu un unghi de curgere ≥70°, astfel cum se prevede la punctul 4 din anexa </w:t>
      </w:r>
      <w:r>
        <w:rPr>
          <w:color w:val="000000" w:themeColor="text1"/>
          <w:shd w:val="clear" w:color="auto" w:fill="FFFFFF"/>
          <w:lang w:val="ro-RO"/>
        </w:rPr>
        <w:t>nr.3</w:t>
      </w:r>
      <w:r w:rsidRPr="001211B1">
        <w:rPr>
          <w:color w:val="000000" w:themeColor="text1"/>
          <w:shd w:val="clear" w:color="auto" w:fill="FFFFFF"/>
          <w:lang w:val="pt-BR"/>
        </w:rPr>
        <w:t>;</w:t>
      </w:r>
    </w:p>
    <w:p w14:paraId="410CA836" w14:textId="56EDDB07" w:rsidR="008769AC" w:rsidRPr="001211B1" w:rsidRDefault="008769AC">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cu circulație de aer</w:t>
      </w:r>
      <w:r w:rsidRPr="008769AC">
        <w:rPr>
          <w:color w:val="000000" w:themeColor="text1"/>
          <w:shd w:val="clear" w:color="auto" w:fill="FFFFFF"/>
          <w:lang w:val="ro-RO"/>
        </w:rPr>
        <w:t xml:space="preserve"> - </w:t>
      </w:r>
      <w:r w:rsidRPr="001211B1">
        <w:rPr>
          <w:color w:val="000000" w:themeColor="text1"/>
          <w:shd w:val="clear" w:color="auto" w:fill="FFFFFF"/>
          <w:lang w:val="pt-BR"/>
        </w:rPr>
        <w:t xml:space="preserve">ventilator care nu este conectat la nicio conductă, fără stator sau cu un stator care nu poate fi conectat la conducte, utilizat pentru deplasarea aerului într-un spațiu, cum ar fi o încăpere sau o zonă în aer liber. Nu există elemente despărțitoare între admisie și ieșire, iar aerul circulă liber între admisie și ieșire, funcționează împotriva presiunii externe zero și nu este un ventilator cu jet și nu este comercializat ca atare. Dimensiunile sale corespund categoriei de măsurare E. Ventilatoarele pentru care sunt furnizate informații privind performanța la orice presiune diferită de zero Pa pe site-ul web al producătorului, în cataloage, broșuri, </w:t>
      </w:r>
      <w:r w:rsidR="00610543">
        <w:rPr>
          <w:color w:val="000000" w:themeColor="text1"/>
          <w:shd w:val="clear" w:color="auto" w:fill="FFFFFF"/>
          <w:lang w:val="ro-RO"/>
        </w:rPr>
        <w:t xml:space="preserve">dosarul cu </w:t>
      </w:r>
      <w:r w:rsidRPr="001211B1">
        <w:rPr>
          <w:color w:val="000000" w:themeColor="text1"/>
          <w:shd w:val="clear" w:color="auto" w:fill="FFFFFF"/>
          <w:lang w:val="pt-BR"/>
        </w:rPr>
        <w:t>documentația tehnică sau prin alte mijloace relevante nu sunt ventilatoare cu circulație de aer</w:t>
      </w:r>
      <w:r>
        <w:rPr>
          <w:color w:val="000000" w:themeColor="text1"/>
          <w:shd w:val="clear" w:color="auto" w:fill="FFFFFF"/>
          <w:lang w:val="ro-RO"/>
        </w:rPr>
        <w:t>;</w:t>
      </w:r>
    </w:p>
    <w:p w14:paraId="52060B25" w14:textId="42B03157" w:rsidR="008769AC" w:rsidRPr="001211B1" w:rsidRDefault="008769AC">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cu flux mixt</w:t>
      </w:r>
      <w:r w:rsidRPr="001211B1">
        <w:rPr>
          <w:color w:val="000000" w:themeColor="text1"/>
          <w:shd w:val="clear" w:color="auto" w:fill="FFFFFF"/>
          <w:lang w:val="pt-BR"/>
        </w:rPr>
        <w:t xml:space="preserve"> </w:t>
      </w:r>
      <w:r w:rsidRPr="008769AC">
        <w:rPr>
          <w:color w:val="000000" w:themeColor="text1"/>
          <w:shd w:val="clear" w:color="auto" w:fill="FFFFFF"/>
          <w:lang w:val="ro-RO"/>
        </w:rPr>
        <w:t xml:space="preserve">- </w:t>
      </w:r>
      <w:r w:rsidRPr="001211B1">
        <w:rPr>
          <w:color w:val="000000" w:themeColor="text1"/>
          <w:shd w:val="clear" w:color="auto" w:fill="FFFFFF"/>
          <w:lang w:val="pt-BR"/>
        </w:rPr>
        <w:t xml:space="preserve">ventilator cu un unghi de curgere ≥20° și &lt;70°, astfel cum se prevede la punctul 4 din anexa </w:t>
      </w:r>
      <w:r>
        <w:rPr>
          <w:color w:val="000000" w:themeColor="text1"/>
          <w:shd w:val="clear" w:color="auto" w:fill="FFFFFF"/>
          <w:lang w:val="ro-RO"/>
        </w:rPr>
        <w:t>nr.3</w:t>
      </w:r>
      <w:r w:rsidRPr="001211B1">
        <w:rPr>
          <w:color w:val="000000" w:themeColor="text1"/>
          <w:shd w:val="clear" w:color="auto" w:fill="FFFFFF"/>
          <w:lang w:val="pt-BR"/>
        </w:rPr>
        <w:t>;</w:t>
      </w:r>
    </w:p>
    <w:p w14:paraId="4C056837" w14:textId="0C3BB3F2" w:rsidR="008769AC" w:rsidRPr="001211B1" w:rsidRDefault="008769AC">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cu jet</w:t>
      </w:r>
      <w:r w:rsidRPr="008769AC">
        <w:rPr>
          <w:color w:val="000000" w:themeColor="text1"/>
          <w:shd w:val="clear" w:color="auto" w:fill="FFFFFF"/>
          <w:lang w:val="ro-RO"/>
        </w:rPr>
        <w:t xml:space="preserve"> - </w:t>
      </w:r>
      <w:r w:rsidRPr="001211B1">
        <w:rPr>
          <w:color w:val="000000" w:themeColor="text1"/>
          <w:shd w:val="clear" w:color="auto" w:fill="FFFFFF"/>
          <w:lang w:val="pt-BR"/>
        </w:rPr>
        <w:t>ventilator axial, centrifugal sau radial care produce un jet de aer de mare viteză într-un spațiu</w:t>
      </w:r>
      <w:r>
        <w:rPr>
          <w:color w:val="000000" w:themeColor="text1"/>
          <w:shd w:val="clear" w:color="auto" w:fill="FFFFFF"/>
          <w:lang w:val="ro-RO"/>
        </w:rPr>
        <w:t xml:space="preserve">, inclusiv </w:t>
      </w:r>
      <w:r w:rsidRPr="001211B1">
        <w:rPr>
          <w:color w:val="000000" w:themeColor="text1"/>
          <w:shd w:val="clear" w:color="auto" w:fill="FFFFFF"/>
          <w:lang w:val="pt-BR"/>
        </w:rPr>
        <w:t xml:space="preserve">impuls, fără să fie legat la nicio conductă, în care jetul de aer induce mișcarea aerului înconjurător, creând un flux global de aer în incintă, și care este conceput pentru a funcționa cu orificii de admisie și de ieșire deschise, mai degrabă decât să funcționeze în </w:t>
      </w:r>
      <w:r w:rsidRPr="001211B1">
        <w:rPr>
          <w:color w:val="000000" w:themeColor="text1"/>
          <w:shd w:val="clear" w:color="auto" w:fill="FFFFFF"/>
          <w:lang w:val="pt-BR"/>
        </w:rPr>
        <w:lastRenderedPageBreak/>
        <w:t>contrapresiune, inclusiv ventilatoarele radiale și centrifugale cu jet cu o intrare unghiulară ≤90° față de ieșire;</w:t>
      </w:r>
    </w:p>
    <w:p w14:paraId="10A39189" w14:textId="77777777" w:rsidR="00173DD6" w:rsidRPr="001211B1" w:rsidRDefault="005E2AA3">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curbat înainte</w:t>
      </w:r>
      <w:r w:rsidRPr="001211B1">
        <w:rPr>
          <w:color w:val="000000" w:themeColor="text1"/>
          <w:shd w:val="clear" w:color="auto" w:fill="FFFFFF"/>
          <w:lang w:val="pt-BR"/>
        </w:rPr>
        <w:t xml:space="preserve"> </w:t>
      </w:r>
      <w:r>
        <w:rPr>
          <w:color w:val="000000" w:themeColor="text1"/>
          <w:shd w:val="clear" w:color="auto" w:fill="FFFFFF"/>
          <w:lang w:val="ro-RO"/>
        </w:rPr>
        <w:t xml:space="preserve">- </w:t>
      </w:r>
      <w:r w:rsidRPr="001211B1">
        <w:rPr>
          <w:color w:val="000000" w:themeColor="text1"/>
          <w:shd w:val="clear" w:color="auto" w:fill="FFFFFF"/>
          <w:lang w:val="pt-BR"/>
        </w:rPr>
        <w:t xml:space="preserve">ventilator centrifugal cu un unghi al paletei ventilatorului </w:t>
      </w:r>
      <w:r w:rsidRPr="005E2AA3">
        <w:rPr>
          <w:color w:val="000000" w:themeColor="text1"/>
          <w:shd w:val="clear" w:color="auto" w:fill="FFFFFF"/>
        </w:rPr>
        <w:t>β</w:t>
      </w:r>
      <w:r w:rsidRPr="001211B1">
        <w:rPr>
          <w:rStyle w:val="oj-sub"/>
          <w:color w:val="000000" w:themeColor="text1"/>
          <w:shd w:val="clear" w:color="auto" w:fill="FFFFFF"/>
          <w:vertAlign w:val="subscript"/>
          <w:lang w:val="pt-BR"/>
        </w:rPr>
        <w:t>2</w:t>
      </w:r>
      <w:r w:rsidRPr="005E2AA3">
        <w:rPr>
          <w:color w:val="000000" w:themeColor="text1"/>
          <w:shd w:val="clear" w:color="auto" w:fill="FFFFFF"/>
          <w:lang w:val="ro-RO"/>
        </w:rPr>
        <w:t xml:space="preserve"> </w:t>
      </w:r>
      <w:r w:rsidRPr="001211B1">
        <w:rPr>
          <w:color w:val="000000" w:themeColor="text1"/>
          <w:shd w:val="clear" w:color="auto" w:fill="FFFFFF"/>
          <w:lang w:val="pt-BR"/>
        </w:rPr>
        <w:t xml:space="preserve">&gt;90°, astfel cum se prevede la punctul 5 din anexa </w:t>
      </w:r>
      <w:r>
        <w:rPr>
          <w:color w:val="000000" w:themeColor="text1"/>
          <w:shd w:val="clear" w:color="auto" w:fill="FFFFFF"/>
          <w:lang w:val="ro-RO"/>
        </w:rPr>
        <w:t>nr</w:t>
      </w:r>
      <w:r w:rsidRPr="001211B1">
        <w:rPr>
          <w:color w:val="000000" w:themeColor="text1"/>
          <w:shd w:val="clear" w:color="auto" w:fill="FFFFFF"/>
          <w:lang w:val="pt-BR"/>
        </w:rPr>
        <w:t>.</w:t>
      </w:r>
      <w:r>
        <w:rPr>
          <w:rFonts w:hint="eastAsia"/>
          <w:color w:val="000000" w:themeColor="text1"/>
          <w:shd w:val="clear" w:color="auto" w:fill="FFFFFF"/>
          <w:lang w:val="ro-RO"/>
        </w:rPr>
        <w:t>3</w:t>
      </w:r>
      <w:r w:rsidRPr="001211B1">
        <w:rPr>
          <w:color w:val="000000" w:themeColor="text1"/>
          <w:shd w:val="clear" w:color="auto" w:fill="FFFFFF"/>
          <w:lang w:val="pt-BR"/>
        </w:rPr>
        <w:t>;</w:t>
      </w:r>
    </w:p>
    <w:p w14:paraId="0BC556A5" w14:textId="77777777" w:rsidR="00D7389D" w:rsidRPr="001211B1" w:rsidRDefault="00173DD6">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curbat înapoi</w:t>
      </w:r>
      <w:r>
        <w:rPr>
          <w:color w:val="000000" w:themeColor="text1"/>
          <w:shd w:val="clear" w:color="auto" w:fill="FFFFFF"/>
          <w:lang w:val="ro-RO"/>
        </w:rPr>
        <w:t xml:space="preserve"> - </w:t>
      </w:r>
      <w:r w:rsidRPr="001211B1">
        <w:rPr>
          <w:color w:val="000000" w:themeColor="text1"/>
          <w:shd w:val="clear" w:color="auto" w:fill="FFFFFF"/>
          <w:lang w:val="pt-BR"/>
        </w:rPr>
        <w:t xml:space="preserve">ventilator centrifugal cu un unghi al paletei ventilatorului </w:t>
      </w:r>
      <w:r w:rsidRPr="00173DD6">
        <w:rPr>
          <w:color w:val="000000" w:themeColor="text1"/>
          <w:shd w:val="clear" w:color="auto" w:fill="FFFFFF"/>
        </w:rPr>
        <w:t>β</w:t>
      </w:r>
      <w:r w:rsidRPr="001211B1">
        <w:rPr>
          <w:rStyle w:val="oj-sub"/>
          <w:color w:val="000000" w:themeColor="text1"/>
          <w:shd w:val="clear" w:color="auto" w:fill="FFFFFF"/>
          <w:vertAlign w:val="subscript"/>
          <w:lang w:val="pt-BR"/>
        </w:rPr>
        <w:t>2</w:t>
      </w:r>
      <w:r w:rsidRPr="001211B1">
        <w:rPr>
          <w:color w:val="000000" w:themeColor="text1"/>
          <w:shd w:val="clear" w:color="auto" w:fill="FFFFFF"/>
          <w:lang w:val="pt-BR"/>
        </w:rPr>
        <w:t xml:space="preserve">, unde 0° &gt; </w:t>
      </w:r>
      <w:r w:rsidRPr="00173DD6">
        <w:rPr>
          <w:color w:val="000000" w:themeColor="text1"/>
          <w:shd w:val="clear" w:color="auto" w:fill="FFFFFF"/>
        </w:rPr>
        <w:t>β</w:t>
      </w:r>
      <w:r w:rsidRPr="001211B1">
        <w:rPr>
          <w:rStyle w:val="oj-sub"/>
          <w:color w:val="000000" w:themeColor="text1"/>
          <w:shd w:val="clear" w:color="auto" w:fill="FFFFFF"/>
          <w:vertAlign w:val="subscript"/>
          <w:lang w:val="pt-BR"/>
        </w:rPr>
        <w:t>2</w:t>
      </w:r>
      <w:r w:rsidRPr="001211B1">
        <w:rPr>
          <w:color w:val="000000" w:themeColor="text1"/>
          <w:shd w:val="clear" w:color="auto" w:fill="FFFFFF"/>
          <w:lang w:val="pt-BR"/>
        </w:rPr>
        <w:t xml:space="preserve">≤50°, astfel cum se prevede la punctul 5 din anexa </w:t>
      </w:r>
      <w:r>
        <w:rPr>
          <w:color w:val="000000" w:themeColor="text1"/>
          <w:shd w:val="clear" w:color="auto" w:fill="FFFFFF"/>
          <w:lang w:val="ro-RO"/>
        </w:rPr>
        <w:t>nr.3</w:t>
      </w:r>
      <w:r w:rsidRPr="001211B1">
        <w:rPr>
          <w:color w:val="000000" w:themeColor="text1"/>
          <w:shd w:val="clear" w:color="auto" w:fill="FFFFFF"/>
          <w:lang w:val="pt-BR"/>
        </w:rPr>
        <w:t>;</w:t>
      </w:r>
    </w:p>
    <w:p w14:paraId="61E300E6" w14:textId="53EDA4BA" w:rsidR="00D7389D" w:rsidRPr="001211B1" w:rsidRDefault="00D7389D">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înclinat înapoi</w:t>
      </w:r>
      <w:r w:rsidRPr="001211B1">
        <w:rPr>
          <w:color w:val="000000" w:themeColor="text1"/>
          <w:shd w:val="clear" w:color="auto" w:fill="FFFFFF"/>
          <w:lang w:val="pt-BR"/>
        </w:rPr>
        <w:t xml:space="preserve"> </w:t>
      </w:r>
      <w:r>
        <w:rPr>
          <w:color w:val="000000" w:themeColor="text1"/>
          <w:shd w:val="clear" w:color="auto" w:fill="FFFFFF"/>
          <w:lang w:val="ro-RO"/>
        </w:rPr>
        <w:t xml:space="preserve">- </w:t>
      </w:r>
      <w:r w:rsidRPr="001211B1">
        <w:rPr>
          <w:color w:val="000000" w:themeColor="text1"/>
          <w:shd w:val="clear" w:color="auto" w:fill="FFFFFF"/>
          <w:lang w:val="pt-BR"/>
        </w:rPr>
        <w:t xml:space="preserve">ventilator centrifugal cu un unghi al paletei ventilatorului </w:t>
      </w:r>
      <w:r w:rsidRPr="00D7389D">
        <w:rPr>
          <w:color w:val="000000" w:themeColor="text1"/>
          <w:shd w:val="clear" w:color="auto" w:fill="FFFFFF"/>
        </w:rPr>
        <w:t>β</w:t>
      </w:r>
      <w:r w:rsidRPr="001211B1">
        <w:rPr>
          <w:rStyle w:val="oj-sub"/>
          <w:color w:val="000000" w:themeColor="text1"/>
          <w:shd w:val="clear" w:color="auto" w:fill="FFFFFF"/>
          <w:vertAlign w:val="subscript"/>
          <w:lang w:val="pt-BR"/>
        </w:rPr>
        <w:t>2</w:t>
      </w:r>
      <w:r w:rsidRPr="001211B1">
        <w:rPr>
          <w:color w:val="000000" w:themeColor="text1"/>
          <w:shd w:val="clear" w:color="auto" w:fill="FFFFFF"/>
          <w:lang w:val="pt-BR"/>
        </w:rPr>
        <w:t xml:space="preserve">, unde 50° &gt; </w:t>
      </w:r>
      <w:r w:rsidRPr="00D7389D">
        <w:rPr>
          <w:color w:val="000000" w:themeColor="text1"/>
          <w:shd w:val="clear" w:color="auto" w:fill="FFFFFF"/>
        </w:rPr>
        <w:t>β</w:t>
      </w:r>
      <w:r w:rsidRPr="001211B1">
        <w:rPr>
          <w:rStyle w:val="oj-sub"/>
          <w:color w:val="000000" w:themeColor="text1"/>
          <w:shd w:val="clear" w:color="auto" w:fill="FFFFFF"/>
          <w:vertAlign w:val="subscript"/>
          <w:lang w:val="pt-BR"/>
        </w:rPr>
        <w:t>2</w:t>
      </w:r>
      <w:r w:rsidRPr="001211B1">
        <w:rPr>
          <w:color w:val="000000" w:themeColor="text1"/>
          <w:shd w:val="clear" w:color="auto" w:fill="FFFFFF"/>
          <w:lang w:val="pt-BR"/>
        </w:rPr>
        <w:t xml:space="preserve">≤90°, astfel cum se prevede la punctul 5 din anexa </w:t>
      </w:r>
      <w:r>
        <w:rPr>
          <w:color w:val="000000" w:themeColor="text1"/>
          <w:shd w:val="clear" w:color="auto" w:fill="FFFFFF"/>
          <w:lang w:val="ro-RO"/>
        </w:rPr>
        <w:t>nr.3</w:t>
      </w:r>
      <w:r w:rsidRPr="001211B1">
        <w:rPr>
          <w:color w:val="000000" w:themeColor="text1"/>
          <w:shd w:val="clear" w:color="auto" w:fill="FFFFFF"/>
          <w:lang w:val="pt-BR"/>
        </w:rPr>
        <w:t>;</w:t>
      </w:r>
    </w:p>
    <w:p w14:paraId="64ED8024" w14:textId="54A9B453" w:rsidR="005E2AA3" w:rsidRPr="001211B1" w:rsidRDefault="001414E5">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tangențial</w:t>
      </w:r>
      <w:r w:rsidRPr="001414E5">
        <w:rPr>
          <w:color w:val="000000" w:themeColor="text1"/>
          <w:shd w:val="clear" w:color="auto" w:fill="FFFFFF"/>
          <w:lang w:val="ro-RO"/>
        </w:rPr>
        <w:t xml:space="preserve"> - </w:t>
      </w:r>
      <w:r w:rsidRPr="001211B1">
        <w:rPr>
          <w:color w:val="000000" w:themeColor="text1"/>
          <w:shd w:val="clear" w:color="auto" w:fill="FFFFFF"/>
          <w:lang w:val="pt-BR"/>
        </w:rPr>
        <w:t>ventilator în care traiectoria gazului prin rotor este esențialmente în unghi drept cu axa acestuia, atât când intră, cât și când părăsește rotorul la periferie</w:t>
      </w:r>
      <w:r>
        <w:rPr>
          <w:color w:val="000000" w:themeColor="text1"/>
          <w:shd w:val="clear" w:color="auto" w:fill="FFFFFF"/>
          <w:lang w:val="ro-RO"/>
        </w:rPr>
        <w:t>.</w:t>
      </w:r>
    </w:p>
    <w:p w14:paraId="07CCC571" w14:textId="77777777" w:rsidR="001414E5" w:rsidRDefault="001414E5" w:rsidP="004901BC">
      <w:pPr>
        <w:ind w:firstLine="540"/>
        <w:jc w:val="center"/>
        <w:rPr>
          <w:rFonts w:ascii="Times New Roman" w:hAnsi="Times New Roman" w:cs="Times New Roman"/>
          <w:color w:val="000000" w:themeColor="text1"/>
          <w:sz w:val="24"/>
          <w:szCs w:val="24"/>
          <w:lang w:val="pt-BR"/>
        </w:rPr>
      </w:pPr>
    </w:p>
    <w:p w14:paraId="337D0D9C" w14:textId="0665BB3D" w:rsidR="004901BC" w:rsidRPr="004901BC" w:rsidRDefault="004901BC" w:rsidP="004901BC">
      <w:pPr>
        <w:ind w:firstLine="540"/>
        <w:jc w:val="center"/>
        <w:rPr>
          <w:rFonts w:ascii="Times New Roman" w:hAnsi="Times New Roman" w:cs="Times New Roman"/>
          <w:b/>
          <w:sz w:val="24"/>
          <w:szCs w:val="24"/>
          <w:lang w:val="pt-BR"/>
        </w:rPr>
      </w:pPr>
      <w:r w:rsidRPr="004901BC">
        <w:rPr>
          <w:rFonts w:ascii="Times New Roman" w:hAnsi="Times New Roman" w:cs="Times New Roman"/>
          <w:b/>
          <w:bCs/>
          <w:sz w:val="24"/>
          <w:szCs w:val="24"/>
        </w:rPr>
        <w:t>III.</w:t>
      </w:r>
      <w:r w:rsidRPr="004901BC">
        <w:rPr>
          <w:rFonts w:ascii="Times New Roman" w:hAnsi="Times New Roman" w:cs="Times New Roman"/>
          <w:b/>
          <w:sz w:val="24"/>
          <w:szCs w:val="24"/>
          <w:lang w:val="pt-BR"/>
        </w:rPr>
        <w:t xml:space="preserve"> CERINȚE DE PROIECTARE ECOLOGICĂ ȘI EVALUAREA CONFORMITĂȚII</w:t>
      </w:r>
    </w:p>
    <w:p w14:paraId="715E20DF" w14:textId="77777777" w:rsidR="006D035E" w:rsidRPr="001211B1" w:rsidRDefault="00A25CC1">
      <w:pPr>
        <w:pStyle w:val="ListParagraph"/>
        <w:numPr>
          <w:ilvl w:val="0"/>
          <w:numId w:val="5"/>
        </w:numPr>
        <w:spacing w:after="0" w:line="240" w:lineRule="auto"/>
        <w:ind w:left="1066" w:hanging="357"/>
        <w:jc w:val="both"/>
        <w:rPr>
          <w:rFonts w:ascii="Times New Roman" w:hAnsi="Times New Roman" w:cs="Times New Roman"/>
          <w:color w:val="000000" w:themeColor="text1"/>
          <w:shd w:val="clear" w:color="auto" w:fill="FFFFFF"/>
          <w:lang w:val="pt-BR"/>
        </w:rPr>
      </w:pPr>
      <w:r w:rsidRPr="001211B1">
        <w:rPr>
          <w:rFonts w:ascii="Times New Roman" w:eastAsia="Arial Unicode MS" w:hAnsi="Times New Roman" w:cs="Times New Roman"/>
          <w:color w:val="000000" w:themeColor="text1"/>
          <w:sz w:val="24"/>
          <w:szCs w:val="24"/>
          <w:lang w:val="pt-BR"/>
        </w:rPr>
        <w:t xml:space="preserve">Cerințele în materie de proiectare ecologică </w:t>
      </w:r>
      <w:r w:rsidRPr="006D035E">
        <w:rPr>
          <w:rFonts w:ascii="Times New Roman" w:hAnsi="Times New Roman" w:cs="Times New Roman"/>
          <w:color w:val="000000" w:themeColor="text1"/>
          <w:sz w:val="24"/>
          <w:szCs w:val="24"/>
          <w:lang w:val="ro-RO"/>
        </w:rPr>
        <w:t xml:space="preserve">aplicabile </w:t>
      </w:r>
      <w:r w:rsidR="006D035E" w:rsidRPr="006D035E">
        <w:rPr>
          <w:rFonts w:ascii="Times New Roman" w:hAnsi="Times New Roman" w:cs="Times New Roman"/>
          <w:color w:val="000000" w:themeColor="text1"/>
          <w:sz w:val="24"/>
          <w:szCs w:val="24"/>
          <w:lang w:val="ro-RO"/>
        </w:rPr>
        <w:t xml:space="preserve">aplicabile </w:t>
      </w:r>
      <w:r w:rsidR="006D035E" w:rsidRPr="001211B1">
        <w:rPr>
          <w:rFonts w:ascii="Times New Roman" w:hAnsi="Times New Roman" w:cs="Times New Roman"/>
          <w:color w:val="000000" w:themeColor="text1"/>
          <w:sz w:val="24"/>
          <w:szCs w:val="24"/>
          <w:shd w:val="clear" w:color="auto" w:fill="FFFFFF"/>
          <w:lang w:val="pt-BR"/>
        </w:rPr>
        <w:t xml:space="preserve">ventilatoarelor </w:t>
      </w:r>
      <w:r w:rsidRPr="001211B1">
        <w:rPr>
          <w:rFonts w:ascii="Times New Roman" w:eastAsia="Arial Unicode MS" w:hAnsi="Times New Roman" w:cs="Times New Roman"/>
          <w:color w:val="000000" w:themeColor="text1"/>
          <w:sz w:val="24"/>
          <w:szCs w:val="24"/>
          <w:lang w:val="pt-BR"/>
        </w:rPr>
        <w:t>sunt stabilite în anexa nr. 2</w:t>
      </w:r>
      <w:r w:rsidR="006D035E" w:rsidRPr="001211B1">
        <w:rPr>
          <w:rFonts w:ascii="Times New Roman" w:eastAsia="Arial Unicode MS" w:hAnsi="Times New Roman" w:cs="Times New Roman"/>
          <w:color w:val="000000" w:themeColor="text1"/>
          <w:sz w:val="24"/>
          <w:szCs w:val="24"/>
          <w:lang w:val="pt-BR"/>
        </w:rPr>
        <w:t xml:space="preserve"> și </w:t>
      </w:r>
      <w:r w:rsidR="006D035E" w:rsidRPr="001211B1">
        <w:rPr>
          <w:rFonts w:ascii="Times New Roman" w:hAnsi="Times New Roman" w:cs="Times New Roman"/>
          <w:color w:val="000000" w:themeColor="text1"/>
          <w:sz w:val="24"/>
          <w:szCs w:val="24"/>
          <w:shd w:val="clear" w:color="auto" w:fill="FFFFFF"/>
          <w:lang w:val="pt-BR"/>
        </w:rPr>
        <w:t>se aplică începând cu datele indicate în anexa respective.</w:t>
      </w:r>
    </w:p>
    <w:p w14:paraId="10E95928" w14:textId="7B41D632" w:rsidR="006D035E" w:rsidRPr="001211B1" w:rsidRDefault="006D035E">
      <w:pPr>
        <w:pStyle w:val="ListParagraph"/>
        <w:numPr>
          <w:ilvl w:val="0"/>
          <w:numId w:val="5"/>
        </w:numPr>
        <w:spacing w:after="0" w:line="240" w:lineRule="auto"/>
        <w:ind w:left="1066" w:hanging="357"/>
        <w:jc w:val="both"/>
        <w:rPr>
          <w:rFonts w:ascii="Times New Roman" w:hAnsi="Times New Roman" w:cs="Times New Roman"/>
          <w:color w:val="000000" w:themeColor="text1"/>
          <w:shd w:val="clear" w:color="auto" w:fill="FFFFFF"/>
          <w:lang w:val="pt-BR"/>
        </w:rPr>
      </w:pPr>
      <w:r w:rsidRPr="001211B1">
        <w:rPr>
          <w:rFonts w:ascii="Times New Roman" w:hAnsi="Times New Roman" w:cs="Times New Roman"/>
          <w:sz w:val="24"/>
          <w:szCs w:val="24"/>
          <w:lang w:val="pt-BR"/>
        </w:rPr>
        <w:t xml:space="preserve">Procedura de evaluare a conformității prevăzută la art. 17 din Legea nr. 151/2014 privind cerințele în materie de proiectare ecologică aplicabile produselor cu impact energetic (în continuare </w:t>
      </w:r>
      <w:r w:rsidRPr="001211B1">
        <w:rPr>
          <w:rFonts w:ascii="Times New Roman" w:eastAsia="Arial Unicode MS" w:hAnsi="Times New Roman" w:cs="Times New Roman"/>
          <w:sz w:val="24"/>
          <w:szCs w:val="24"/>
          <w:lang w:val="pt-BR"/>
        </w:rPr>
        <w:t>‒</w:t>
      </w:r>
      <w:r w:rsidRPr="001211B1">
        <w:rPr>
          <w:rFonts w:ascii="Times New Roman" w:hAnsi="Times New Roman" w:cs="Times New Roman"/>
          <w:sz w:val="24"/>
          <w:szCs w:val="24"/>
          <w:lang w:val="pt-BR"/>
        </w:rPr>
        <w:t xml:space="preserve"> </w:t>
      </w:r>
      <w:r w:rsidRPr="001211B1">
        <w:rPr>
          <w:rFonts w:ascii="Times New Roman" w:hAnsi="Times New Roman" w:cs="Times New Roman"/>
          <w:i/>
          <w:iCs/>
          <w:sz w:val="24"/>
          <w:szCs w:val="24"/>
          <w:lang w:val="pt-BR"/>
        </w:rPr>
        <w:t>Legea nr. 151/2014</w:t>
      </w:r>
      <w:r w:rsidRPr="001211B1">
        <w:rPr>
          <w:rFonts w:ascii="Times New Roman" w:hAnsi="Times New Roman" w:cs="Times New Roman"/>
          <w:sz w:val="24"/>
          <w:szCs w:val="24"/>
          <w:lang w:val="pt-BR"/>
        </w:rPr>
        <w:t xml:space="preserve">) este controlul intern al proiectării specificat în anexa nr. 4 sau sistemul de management pentru evaluarea </w:t>
      </w:r>
      <w:r w:rsidRPr="001211B1">
        <w:rPr>
          <w:rFonts w:ascii="Times New Roman" w:eastAsia="Arial Unicode MS" w:hAnsi="Times New Roman" w:cs="Times New Roman"/>
          <w:color w:val="000000" w:themeColor="text1"/>
          <w:sz w:val="24"/>
          <w:szCs w:val="24"/>
          <w:shd w:val="clear" w:color="auto" w:fill="FFFFFF"/>
          <w:lang w:val="pt-BR"/>
        </w:rPr>
        <w:t>conformității</w:t>
      </w:r>
      <w:r w:rsidRPr="001211B1">
        <w:rPr>
          <w:rFonts w:ascii="Times New Roman" w:hAnsi="Times New Roman" w:cs="Times New Roman"/>
          <w:sz w:val="24"/>
          <w:szCs w:val="24"/>
          <w:lang w:val="pt-BR"/>
        </w:rPr>
        <w:t xml:space="preserve"> stabilit în anexa nr. 5 la legea menționată.</w:t>
      </w:r>
    </w:p>
    <w:p w14:paraId="7E136054" w14:textId="025E8561" w:rsidR="006D035E" w:rsidRPr="001211B1" w:rsidRDefault="006D035E">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6D035E">
        <w:rPr>
          <w:rFonts w:ascii="Times New Roman" w:hAnsi="Times New Roman" w:cs="Times New Roman"/>
          <w:color w:val="000000" w:themeColor="text1"/>
          <w:sz w:val="24"/>
          <w:szCs w:val="24"/>
          <w:shd w:val="clear" w:color="auto" w:fill="FFFFFF"/>
          <w:lang w:val="pt-BR"/>
        </w:rPr>
        <w:t xml:space="preserve">În </w:t>
      </w:r>
      <w:r w:rsidRPr="001211B1">
        <w:rPr>
          <w:rFonts w:ascii="Times New Roman" w:hAnsi="Times New Roman" w:cs="Times New Roman"/>
          <w:color w:val="000000" w:themeColor="text1"/>
          <w:sz w:val="24"/>
          <w:szCs w:val="24"/>
          <w:lang w:val="pt-BR"/>
        </w:rPr>
        <w:t xml:space="preserve">scopul evaluării conformității în temeiul art. 17 din Legea nr. 151/2014, dosarul cu documentația tehnică include o copie a valorilor declarate ale parametrilor enumerați la punctul 2.2 din anexa nr.2, </w:t>
      </w:r>
      <w:r w:rsidRPr="001211B1">
        <w:rPr>
          <w:rFonts w:ascii="Times New Roman" w:hAnsi="Times New Roman" w:cs="Times New Roman"/>
          <w:color w:val="000000" w:themeColor="text1"/>
          <w:sz w:val="24"/>
          <w:szCs w:val="24"/>
          <w:shd w:val="clear" w:color="auto" w:fill="FFFFFF"/>
          <w:lang w:val="pt-BR"/>
        </w:rPr>
        <w:t>a valorilor declarate ale parametrilor punctelor de încercare de la punctul 3 din anexa nr.2 și, după caz, a informațiilor referitoare la produs furnizate în conformitate cu punctele 2, 3 și</w:t>
      </w:r>
      <w:r w:rsidRPr="006D035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4 din anexa </w:t>
      </w:r>
      <w:r w:rsidR="007C3397" w:rsidRPr="001211B1">
        <w:rPr>
          <w:rFonts w:ascii="Times New Roman" w:hAnsi="Times New Roman" w:cs="Times New Roman"/>
          <w:color w:val="000000" w:themeColor="text1"/>
          <w:sz w:val="24"/>
          <w:szCs w:val="24"/>
          <w:shd w:val="clear" w:color="auto" w:fill="FFFFFF"/>
          <w:lang w:val="pt-BR"/>
        </w:rPr>
        <w:t>nr.2</w:t>
      </w:r>
      <w:r w:rsidRPr="001211B1">
        <w:rPr>
          <w:rFonts w:ascii="Times New Roman" w:hAnsi="Times New Roman" w:cs="Times New Roman"/>
          <w:color w:val="000000" w:themeColor="text1"/>
          <w:sz w:val="24"/>
          <w:szCs w:val="24"/>
          <w:shd w:val="clear" w:color="auto" w:fill="FFFFFF"/>
          <w:lang w:val="pt-BR"/>
        </w:rPr>
        <w:t xml:space="preserve"> la prezentul </w:t>
      </w:r>
      <w:r w:rsidR="007C3397" w:rsidRPr="001211B1">
        <w:rPr>
          <w:rFonts w:ascii="Times New Roman" w:hAnsi="Times New Roman" w:cs="Times New Roman"/>
          <w:color w:val="000000" w:themeColor="text1"/>
          <w:sz w:val="24"/>
          <w:szCs w:val="24"/>
          <w:shd w:val="clear" w:color="auto" w:fill="FFFFFF"/>
          <w:lang w:val="pt-BR"/>
        </w:rPr>
        <w:t>R</w:t>
      </w:r>
      <w:r w:rsidRPr="001211B1">
        <w:rPr>
          <w:rFonts w:ascii="Times New Roman" w:hAnsi="Times New Roman" w:cs="Times New Roman"/>
          <w:color w:val="000000" w:themeColor="text1"/>
          <w:sz w:val="24"/>
          <w:szCs w:val="24"/>
          <w:shd w:val="clear" w:color="auto" w:fill="FFFFFF"/>
          <w:lang w:val="pt-BR"/>
        </w:rPr>
        <w:t>egulament</w:t>
      </w:r>
      <w:r w:rsidR="00051148" w:rsidRPr="001211B1">
        <w:rPr>
          <w:rFonts w:ascii="Times New Roman" w:hAnsi="Times New Roman" w:cs="Times New Roman"/>
          <w:color w:val="000000" w:themeColor="text1"/>
          <w:sz w:val="24"/>
          <w:szCs w:val="24"/>
          <w:shd w:val="clear" w:color="auto" w:fill="FFFFFF"/>
          <w:lang w:val="pt-BR"/>
        </w:rPr>
        <w:t>. De asemenea,</w:t>
      </w:r>
      <w:r w:rsidRPr="001211B1">
        <w:rPr>
          <w:rFonts w:ascii="Times New Roman" w:hAnsi="Times New Roman" w:cs="Times New Roman"/>
          <w:color w:val="000000" w:themeColor="text1"/>
          <w:sz w:val="24"/>
          <w:szCs w:val="24"/>
          <w:shd w:val="clear" w:color="auto" w:fill="FFFFFF"/>
          <w:lang w:val="pt-BR"/>
        </w:rPr>
        <w:t xml:space="preserve"> </w:t>
      </w:r>
      <w:r w:rsidR="00051148" w:rsidRPr="001211B1">
        <w:rPr>
          <w:rFonts w:ascii="Times New Roman" w:hAnsi="Times New Roman" w:cs="Times New Roman"/>
          <w:color w:val="000000" w:themeColor="text1"/>
          <w:sz w:val="24"/>
          <w:szCs w:val="24"/>
          <w:shd w:val="clear" w:color="auto" w:fill="FFFFFF"/>
          <w:lang w:val="pt-BR"/>
        </w:rPr>
        <w:t xml:space="preserve">dosarul include </w:t>
      </w:r>
      <w:r w:rsidRPr="001211B1">
        <w:rPr>
          <w:rFonts w:ascii="Times New Roman" w:hAnsi="Times New Roman" w:cs="Times New Roman"/>
          <w:color w:val="000000" w:themeColor="text1"/>
          <w:sz w:val="24"/>
          <w:szCs w:val="24"/>
          <w:shd w:val="clear" w:color="auto" w:fill="FFFFFF"/>
          <w:lang w:val="pt-BR"/>
        </w:rPr>
        <w:t xml:space="preserve">detaliile și rezultatele calculelor prevăzute în anexa </w:t>
      </w:r>
      <w:r w:rsidR="007C3397" w:rsidRPr="001211B1">
        <w:rPr>
          <w:rFonts w:ascii="Times New Roman" w:hAnsi="Times New Roman" w:cs="Times New Roman"/>
          <w:color w:val="000000" w:themeColor="text1"/>
          <w:sz w:val="24"/>
          <w:szCs w:val="24"/>
          <w:shd w:val="clear" w:color="auto" w:fill="FFFFFF"/>
          <w:lang w:val="pt-BR"/>
        </w:rPr>
        <w:t>nr.3</w:t>
      </w:r>
      <w:r w:rsidRPr="001211B1">
        <w:rPr>
          <w:rFonts w:ascii="Times New Roman" w:hAnsi="Times New Roman" w:cs="Times New Roman"/>
          <w:color w:val="000000" w:themeColor="text1"/>
          <w:sz w:val="24"/>
          <w:szCs w:val="24"/>
          <w:shd w:val="clear" w:color="auto" w:fill="FFFFFF"/>
          <w:lang w:val="pt-BR"/>
        </w:rPr>
        <w:t xml:space="preserve"> la prezentul </w:t>
      </w:r>
      <w:r w:rsidR="007C3397" w:rsidRPr="001211B1">
        <w:rPr>
          <w:rFonts w:ascii="Times New Roman" w:hAnsi="Times New Roman" w:cs="Times New Roman"/>
          <w:color w:val="000000" w:themeColor="text1"/>
          <w:sz w:val="24"/>
          <w:szCs w:val="24"/>
          <w:shd w:val="clear" w:color="auto" w:fill="FFFFFF"/>
          <w:lang w:val="pt-BR"/>
        </w:rPr>
        <w:t>R</w:t>
      </w:r>
      <w:r w:rsidRPr="001211B1">
        <w:rPr>
          <w:rFonts w:ascii="Times New Roman" w:hAnsi="Times New Roman" w:cs="Times New Roman"/>
          <w:color w:val="000000" w:themeColor="text1"/>
          <w:sz w:val="24"/>
          <w:szCs w:val="24"/>
          <w:shd w:val="clear" w:color="auto" w:fill="FFFFFF"/>
          <w:lang w:val="pt-BR"/>
        </w:rPr>
        <w:t>egulament.</w:t>
      </w:r>
    </w:p>
    <w:p w14:paraId="18BD77F2" w14:textId="2522A19C" w:rsidR="00CA7AF9" w:rsidRPr="001211B1" w:rsidRDefault="00CA7AF9">
      <w:pPr>
        <w:pStyle w:val="oj-ti-art"/>
        <w:numPr>
          <w:ilvl w:val="0"/>
          <w:numId w:val="5"/>
        </w:numPr>
        <w:shd w:val="clear" w:color="auto" w:fill="FFFFFF"/>
        <w:spacing w:before="0" w:beforeAutospacing="0" w:after="0" w:afterAutospacing="0"/>
        <w:jc w:val="both"/>
        <w:rPr>
          <w:color w:val="000000" w:themeColor="text1"/>
          <w:lang w:val="pt-BR"/>
        </w:rPr>
      </w:pPr>
      <w:r>
        <w:rPr>
          <w:color w:val="000000" w:themeColor="text1"/>
          <w:shd w:val="clear" w:color="auto" w:fill="FFFFFF"/>
          <w:lang w:val="ro-RO"/>
        </w:rPr>
        <w:t>Dosarul cu d</w:t>
      </w:r>
      <w:r w:rsidRPr="001211B1">
        <w:rPr>
          <w:color w:val="000000" w:themeColor="text1"/>
          <w:shd w:val="clear" w:color="auto" w:fill="FFFFFF"/>
          <w:lang w:val="pt-BR"/>
        </w:rPr>
        <w:t>ocumentația tehnică includ</w:t>
      </w:r>
      <w:r>
        <w:rPr>
          <w:color w:val="000000" w:themeColor="text1"/>
          <w:shd w:val="clear" w:color="auto" w:fill="FFFFFF"/>
          <w:lang w:val="ro-RO"/>
        </w:rPr>
        <w:t>e</w:t>
      </w:r>
      <w:r w:rsidRPr="001211B1">
        <w:rPr>
          <w:color w:val="000000" w:themeColor="text1"/>
          <w:shd w:val="clear" w:color="auto" w:fill="FFFFFF"/>
          <w:lang w:val="pt-BR"/>
        </w:rPr>
        <w:t xml:space="preserve"> detaliile calculului, evaluarea efectuată de producător pentru a verifica exactitatea calculului și, acolo unde este cazul, declarația de identitate între modelele diferiților producători, în cazul în care informațiile incluse în </w:t>
      </w:r>
      <w:r w:rsidR="00723BA2">
        <w:rPr>
          <w:color w:val="000000" w:themeColor="text1"/>
          <w:shd w:val="clear" w:color="auto" w:fill="FFFFFF"/>
          <w:lang w:val="ro-RO"/>
        </w:rPr>
        <w:t xml:space="preserve">dosarul cu </w:t>
      </w:r>
      <w:r w:rsidRPr="001211B1">
        <w:rPr>
          <w:color w:val="000000" w:themeColor="text1"/>
          <w:shd w:val="clear" w:color="auto" w:fill="FFFFFF"/>
          <w:lang w:val="pt-BR"/>
        </w:rPr>
        <w:t>documentația tehnică pentru un anumit model au fost obținute prin oricare</w:t>
      </w:r>
      <w:r w:rsidR="00723BA2">
        <w:rPr>
          <w:color w:val="000000" w:themeColor="text1"/>
          <w:shd w:val="clear" w:color="auto" w:fill="FFFFFF"/>
          <w:lang w:val="ro-RO"/>
        </w:rPr>
        <w:t xml:space="preserve"> dintre</w:t>
      </w:r>
      <w:r w:rsidRPr="001211B1">
        <w:rPr>
          <w:color w:val="000000" w:themeColor="text1"/>
          <w:shd w:val="clear" w:color="auto" w:fill="FFFFFF"/>
          <w:lang w:val="pt-BR"/>
        </w:rPr>
        <w:t xml:space="preserve"> mijloacele următoare:</w:t>
      </w:r>
    </w:p>
    <w:p w14:paraId="4A1C8D22" w14:textId="28F02DE6" w:rsidR="002208CD" w:rsidRPr="001211B1" w:rsidRDefault="002208CD">
      <w:pPr>
        <w:pStyle w:val="oj-ti-art"/>
        <w:numPr>
          <w:ilvl w:val="1"/>
          <w:numId w:val="5"/>
        </w:numPr>
        <w:shd w:val="clear" w:color="auto" w:fill="FFFFFF"/>
        <w:spacing w:before="0" w:beforeAutospacing="0" w:after="0" w:afterAutospacing="0"/>
        <w:jc w:val="both"/>
        <w:rPr>
          <w:color w:val="000000" w:themeColor="text1"/>
          <w:shd w:val="clear" w:color="auto" w:fill="FFFFFF"/>
          <w:lang w:val="pt-BR"/>
        </w:rPr>
      </w:pPr>
      <w:r w:rsidRPr="001211B1">
        <w:rPr>
          <w:color w:val="000000" w:themeColor="text1"/>
          <w:shd w:val="clear" w:color="auto" w:fill="FFFFFF"/>
          <w:lang w:val="pt-BR"/>
        </w:rPr>
        <w:t>de la un model care prezintă aceleași caracteristici tehnice relevante pentru informațiile tehnice care trebuie furnizate, dar care este produs de un producător diferit;</w:t>
      </w:r>
    </w:p>
    <w:p w14:paraId="3DC6C4DB" w14:textId="65FFCF72" w:rsidR="002208CD" w:rsidRPr="001211B1" w:rsidRDefault="002208CD">
      <w:pPr>
        <w:pStyle w:val="oj-ti-art"/>
        <w:numPr>
          <w:ilvl w:val="1"/>
          <w:numId w:val="5"/>
        </w:numPr>
        <w:shd w:val="clear" w:color="auto" w:fill="FFFFFF"/>
        <w:spacing w:before="0" w:beforeAutospacing="0" w:after="0" w:afterAutospacing="0"/>
        <w:jc w:val="both"/>
        <w:rPr>
          <w:color w:val="000000" w:themeColor="text1"/>
          <w:shd w:val="clear" w:color="auto" w:fill="FFFFFF"/>
          <w:lang w:val="pt-BR"/>
        </w:rPr>
      </w:pPr>
      <w:r w:rsidRPr="001211B1">
        <w:rPr>
          <w:color w:val="000000" w:themeColor="text1"/>
          <w:shd w:val="clear" w:color="auto" w:fill="FFFFFF"/>
          <w:lang w:val="pt-BR"/>
        </w:rPr>
        <w:t>prin calcule efectuate pe baza caracteristicilor de proiectare sau prin extrapolare pornind de la un alt model al aceluiași producător sau al unui alt producător sau ambele.</w:t>
      </w:r>
    </w:p>
    <w:p w14:paraId="3D6AA3F2" w14:textId="4596357A" w:rsidR="006D035E" w:rsidRPr="001211B1" w:rsidRDefault="00E73258">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E73258">
        <w:rPr>
          <w:rFonts w:ascii="Times New Roman" w:hAnsi="Times New Roman" w:cs="Times New Roman"/>
          <w:color w:val="000000" w:themeColor="text1"/>
          <w:sz w:val="24"/>
          <w:szCs w:val="24"/>
          <w:shd w:val="clear" w:color="auto" w:fill="FFFFFF"/>
          <w:lang w:val="ro-RO"/>
        </w:rPr>
        <w:t>Dosarul cu d</w:t>
      </w:r>
      <w:r w:rsidRPr="001211B1">
        <w:rPr>
          <w:rFonts w:ascii="Times New Roman" w:hAnsi="Times New Roman" w:cs="Times New Roman"/>
          <w:color w:val="000000" w:themeColor="text1"/>
          <w:sz w:val="24"/>
          <w:szCs w:val="24"/>
          <w:shd w:val="clear" w:color="auto" w:fill="FFFFFF"/>
          <w:lang w:val="pt-BR"/>
        </w:rPr>
        <w:t>ocumentația tehnică includ</w:t>
      </w:r>
      <w:r w:rsidRPr="00E73258">
        <w:rPr>
          <w:rFonts w:ascii="Times New Roman" w:hAnsi="Times New Roman" w:cs="Times New Roman"/>
          <w:color w:val="000000" w:themeColor="text1"/>
          <w:sz w:val="24"/>
          <w:szCs w:val="24"/>
          <w:shd w:val="clear" w:color="auto" w:fill="FFFFFF"/>
          <w:lang w:val="ro-RO"/>
        </w:rPr>
        <w:t xml:space="preserve">e </w:t>
      </w:r>
      <w:r w:rsidRPr="001211B1">
        <w:rPr>
          <w:rFonts w:ascii="Times New Roman" w:hAnsi="Times New Roman" w:cs="Times New Roman"/>
          <w:color w:val="000000" w:themeColor="text1"/>
          <w:sz w:val="24"/>
          <w:szCs w:val="24"/>
          <w:shd w:val="clear" w:color="auto" w:fill="FFFFFF"/>
          <w:lang w:val="pt-BR"/>
        </w:rPr>
        <w:t>o listă a tuturor modelelor echivalente, inclusiv identificatorii de model.</w:t>
      </w:r>
    </w:p>
    <w:p w14:paraId="6CA6FB9D" w14:textId="5989681A" w:rsidR="006D035E" w:rsidRPr="001211B1" w:rsidRDefault="00E73258">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sz w:val="24"/>
          <w:szCs w:val="24"/>
          <w:lang w:val="pt-BR"/>
        </w:rPr>
        <w:t>În cazul în care producătorul a utilizat opțiunile de evaluare a conformității prevăzute la punctul 2 din anexa nr. 3, în dosarul cu documentația tehnică se consemnează, în mod corespunzător, următoarele: elementele îndepărtate, scara modelului, condițiile de încercare și calculele, precum și locul desfășurării încercărilor.</w:t>
      </w:r>
    </w:p>
    <w:p w14:paraId="2CE7A11F" w14:textId="6A11699D" w:rsidR="006D035E" w:rsidRPr="001211B1" w:rsidRDefault="00FB492B">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sz w:val="24"/>
          <w:szCs w:val="24"/>
          <w:lang w:val="pt-BR"/>
        </w:rPr>
        <w:t xml:space="preserve">În cazul în care prezentul Regulament prevede furnizarea curbelor de performanță la viteze diferite, în temeiul punctului 3 din anexa nr. 2, dosarul cu documentația tehnică </w:t>
      </w:r>
      <w:r w:rsidRPr="001211B1">
        <w:rPr>
          <w:rFonts w:ascii="Times New Roman" w:hAnsi="Times New Roman" w:cs="Times New Roman"/>
          <w:sz w:val="24"/>
          <w:szCs w:val="24"/>
          <w:lang w:val="pt-BR"/>
        </w:rPr>
        <w:lastRenderedPageBreak/>
        <w:t>indică caracteristicile dispozitivului de reglare a vitezei utilizat și viteza utilizată, exprimată ca procent din viteza inerentă, pentru respectivele curbe.</w:t>
      </w:r>
    </w:p>
    <w:p w14:paraId="7C143C98" w14:textId="65D93692" w:rsidR="00FB492B" w:rsidRPr="001211B1" w:rsidRDefault="00E052B1">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sz w:val="24"/>
          <w:szCs w:val="24"/>
          <w:lang w:val="pt-BR"/>
        </w:rPr>
        <w:t>Un ventilator la care se adaugă un VSD nu se consideră un model nou de ventilator care necesită o nouă evaluare a conformității, dacă:</w:t>
      </w:r>
    </w:p>
    <w:p w14:paraId="29890CAD" w14:textId="77C40812" w:rsidR="00E052B1" w:rsidRPr="001211B1" w:rsidRDefault="00E052B1">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VSD </w:t>
      </w:r>
      <w:r w:rsidRPr="001211B1">
        <w:rPr>
          <w:rFonts w:ascii="Times New Roman" w:hAnsi="Times New Roman" w:cs="Times New Roman"/>
          <w:color w:val="000000" w:themeColor="text1"/>
          <w:sz w:val="24"/>
          <w:szCs w:val="24"/>
          <w:shd w:val="clear" w:color="auto" w:fill="FFFFFF"/>
          <w:lang w:val="pt-BR"/>
        </w:rPr>
        <w:t>este amplasat fizic astfel încât să nu interfereze cu fluxul de aer;</w:t>
      </w:r>
    </w:p>
    <w:p w14:paraId="544CB844" w14:textId="5B6CA59D" w:rsidR="00E052B1" w:rsidRPr="001211B1" w:rsidRDefault="00E052B1">
      <w:pPr>
        <w:pStyle w:val="ListParagraph"/>
        <w:numPr>
          <w:ilvl w:val="1"/>
          <w:numId w:val="5"/>
        </w:numPr>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lang w:val="pt-BR"/>
        </w:rPr>
        <w:t>VSD</w:t>
      </w:r>
      <w:r w:rsidRPr="001211B1">
        <w:rPr>
          <w:rFonts w:ascii="Times New Roman" w:hAnsi="Times New Roman" w:cs="Times New Roman"/>
          <w:color w:val="000000" w:themeColor="text1"/>
          <w:sz w:val="24"/>
          <w:szCs w:val="24"/>
          <w:shd w:val="clear" w:color="auto" w:fill="FFFFFF"/>
          <w:lang w:val="pt-BR"/>
        </w:rPr>
        <w:t xml:space="preserve"> poate fi îndepărtat din ventilator pentru verificare fără a deteriora ventilatorul și nici VSD.</w:t>
      </w:r>
    </w:p>
    <w:p w14:paraId="7B0D8605" w14:textId="77777777" w:rsidR="00273396" w:rsidRPr="001211B1" w:rsidRDefault="00273396" w:rsidP="00273396">
      <w:pPr>
        <w:pStyle w:val="ListParagraph"/>
        <w:spacing w:after="0" w:line="240" w:lineRule="auto"/>
        <w:ind w:left="1851"/>
        <w:jc w:val="both"/>
        <w:rPr>
          <w:rFonts w:ascii="Times New Roman" w:hAnsi="Times New Roman" w:cs="Times New Roman"/>
          <w:color w:val="000000" w:themeColor="text1"/>
          <w:sz w:val="24"/>
          <w:szCs w:val="24"/>
          <w:shd w:val="clear" w:color="auto" w:fill="FFFFFF"/>
          <w:lang w:val="pt-BR"/>
        </w:rPr>
      </w:pPr>
    </w:p>
    <w:p w14:paraId="77322A0B" w14:textId="77777777" w:rsidR="00273396" w:rsidRPr="00273396" w:rsidRDefault="00273396" w:rsidP="00273396">
      <w:pPr>
        <w:pStyle w:val="ListParagraph"/>
        <w:ind w:left="1070"/>
        <w:jc w:val="center"/>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b/>
          <w:bCs/>
          <w:sz w:val="24"/>
          <w:szCs w:val="24"/>
          <w:lang w:val="pt-BR"/>
        </w:rPr>
        <w:t>IV.</w:t>
      </w:r>
      <w:r w:rsidRPr="00273396">
        <w:rPr>
          <w:rFonts w:ascii="Times New Roman" w:hAnsi="Times New Roman" w:cs="Times New Roman"/>
          <w:b/>
          <w:sz w:val="24"/>
          <w:szCs w:val="24"/>
          <w:lang w:val="pt-BR"/>
        </w:rPr>
        <w:t xml:space="preserve"> </w:t>
      </w:r>
      <w:r w:rsidRPr="00273396">
        <w:rPr>
          <w:rFonts w:ascii="Times New Roman" w:hAnsi="Times New Roman" w:cs="Times New Roman"/>
          <w:b/>
          <w:color w:val="000000"/>
          <w:sz w:val="24"/>
          <w:szCs w:val="24"/>
          <w:lang w:val="pt-BR"/>
        </w:rPr>
        <w:t xml:space="preserve">PROCEDURA DE VERIFICARE ÎN SCOPUL SUPRAVEGHERII PIEȚEI. </w:t>
      </w:r>
      <w:r w:rsidRPr="00273396">
        <w:rPr>
          <w:rFonts w:ascii="Times New Roman" w:hAnsi="Times New Roman" w:cs="Times New Roman"/>
          <w:b/>
          <w:sz w:val="24"/>
          <w:szCs w:val="24"/>
          <w:lang w:val="pt-BR"/>
        </w:rPr>
        <w:t>CIRCUMVENȚIE ȘI ACTUALIZĂRI DE SOFTWARE</w:t>
      </w:r>
      <w:r w:rsidRPr="00273396">
        <w:rPr>
          <w:rFonts w:ascii="Times New Roman" w:hAnsi="Times New Roman" w:cs="Times New Roman"/>
          <w:b/>
          <w:color w:val="000000"/>
          <w:sz w:val="24"/>
          <w:szCs w:val="24"/>
          <w:lang w:val="pt-BR"/>
        </w:rPr>
        <w:t>. VALORI INDICATIVE DE REFERINȚĂ</w:t>
      </w:r>
    </w:p>
    <w:p w14:paraId="44219224" w14:textId="67852F7B" w:rsidR="00FB492B" w:rsidRPr="001211B1" w:rsidRDefault="00431382">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lang w:val="pt-BR"/>
        </w:rPr>
        <w:t xml:space="preserve">La efectuarea verificărilor în scopul supravegherii pieței menționate în art. 8 și cap. VI din Legea nr. 151/2014, se aplică procedura de verificare prevăzută în anexa nr. </w:t>
      </w:r>
      <w:r>
        <w:rPr>
          <w:rFonts w:ascii="Times New Roman" w:hAnsi="Times New Roman" w:cs="Times New Roman"/>
          <w:color w:val="000000" w:themeColor="text1"/>
          <w:sz w:val="24"/>
          <w:szCs w:val="24"/>
          <w:lang w:val="ro-RO"/>
        </w:rPr>
        <w:t>4</w:t>
      </w:r>
      <w:r w:rsidRPr="001211B1">
        <w:rPr>
          <w:rFonts w:ascii="Times New Roman" w:hAnsi="Times New Roman" w:cs="Times New Roman"/>
          <w:color w:val="000000" w:themeColor="text1"/>
          <w:sz w:val="24"/>
          <w:szCs w:val="24"/>
          <w:lang w:val="pt-BR"/>
        </w:rPr>
        <w:t xml:space="preserve"> la prezentul Regulament.</w:t>
      </w:r>
    </w:p>
    <w:p w14:paraId="0A302ECA" w14:textId="5A348DA7" w:rsidR="00872282" w:rsidRPr="001211B1" w:rsidRDefault="00BF012B">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1211B1">
        <w:rPr>
          <w:rFonts w:ascii="Times New Roman" w:eastAsia="Arial Unicode MS" w:hAnsi="Times New Roman" w:cs="Times New Roman"/>
          <w:color w:val="000000" w:themeColor="text1"/>
          <w:sz w:val="24"/>
          <w:szCs w:val="24"/>
          <w:shd w:val="clear" w:color="auto" w:fill="FFFFFF"/>
          <w:lang w:val="pt-BR"/>
        </w:rPr>
        <w:t xml:space="preserve">Producătorului, importatorului sau reprezentantului autorizat se interzice introducerea pe piață sau punerea în funcțiune a </w:t>
      </w:r>
      <w:r w:rsidRPr="001211B1">
        <w:rPr>
          <w:rFonts w:ascii="Times New Roman" w:hAnsi="Times New Roman" w:cs="Times New Roman"/>
          <w:color w:val="000000" w:themeColor="text1"/>
          <w:sz w:val="24"/>
          <w:szCs w:val="24"/>
          <w:shd w:val="clear" w:color="auto" w:fill="FFFFFF"/>
          <w:lang w:val="pt-BR"/>
        </w:rPr>
        <w:t xml:space="preserve">produselor destinate să </w:t>
      </w:r>
      <w:r w:rsidR="00872282" w:rsidRPr="001211B1">
        <w:rPr>
          <w:rFonts w:ascii="Times New Roman" w:hAnsi="Times New Roman" w:cs="Times New Roman"/>
          <w:color w:val="000000" w:themeColor="text1"/>
          <w:sz w:val="24"/>
          <w:szCs w:val="24"/>
          <w:shd w:val="clear" w:color="auto" w:fill="FFFFFF"/>
          <w:lang w:val="pt-BR"/>
        </w:rPr>
        <w:t>î</w:t>
      </w:r>
      <w:r w:rsidRPr="001211B1">
        <w:rPr>
          <w:rFonts w:ascii="Times New Roman" w:hAnsi="Times New Roman" w:cs="Times New Roman"/>
          <w:color w:val="000000" w:themeColor="text1"/>
          <w:sz w:val="24"/>
          <w:szCs w:val="24"/>
          <w:shd w:val="clear" w:color="auto" w:fill="FFFFFF"/>
          <w:lang w:val="pt-BR"/>
        </w:rPr>
        <w:t>și modifice</w:t>
      </w:r>
      <w:r w:rsidR="00FE1CCA" w:rsidRPr="001211B1">
        <w:rPr>
          <w:rFonts w:ascii="Times New Roman" w:hAnsi="Times New Roman" w:cs="Times New Roman"/>
          <w:color w:val="000000" w:themeColor="text1"/>
          <w:sz w:val="24"/>
          <w:szCs w:val="24"/>
          <w:shd w:val="clear" w:color="auto" w:fill="FFFFFF"/>
          <w:lang w:val="pt-BR"/>
        </w:rPr>
        <w:t xml:space="preserve"> comportamentul sau proprietățile în timpul încercărilor</w:t>
      </w:r>
      <w:r w:rsidRPr="001211B1">
        <w:rPr>
          <w:rFonts w:ascii="Times New Roman" w:hAnsi="Times New Roman" w:cs="Times New Roman"/>
          <w:color w:val="000000" w:themeColor="text1"/>
          <w:sz w:val="24"/>
          <w:szCs w:val="24"/>
          <w:shd w:val="clear" w:color="auto" w:fill="FFFFFF"/>
          <w:lang w:val="pt-BR"/>
        </w:rPr>
        <w:t xml:space="preserve">, </w:t>
      </w:r>
      <w:r w:rsidR="00FE1CCA" w:rsidRPr="001211B1">
        <w:rPr>
          <w:rFonts w:ascii="Times New Roman" w:hAnsi="Times New Roman" w:cs="Times New Roman"/>
          <w:color w:val="000000" w:themeColor="text1"/>
          <w:sz w:val="24"/>
          <w:szCs w:val="24"/>
          <w:shd w:val="clear" w:color="auto" w:fill="FFFFFF"/>
          <w:lang w:val="pt-BR"/>
        </w:rPr>
        <w:t xml:space="preserve">în scopul </w:t>
      </w:r>
      <w:r w:rsidRPr="001211B1">
        <w:rPr>
          <w:rFonts w:ascii="Times New Roman" w:hAnsi="Times New Roman" w:cs="Times New Roman"/>
          <w:color w:val="000000" w:themeColor="text1"/>
          <w:sz w:val="24"/>
          <w:szCs w:val="24"/>
          <w:shd w:val="clear" w:color="auto" w:fill="FFFFFF"/>
          <w:lang w:val="pt-BR"/>
        </w:rPr>
        <w:t>obține</w:t>
      </w:r>
      <w:r w:rsidR="00FE1CCA" w:rsidRPr="001211B1">
        <w:rPr>
          <w:rFonts w:ascii="Times New Roman" w:hAnsi="Times New Roman" w:cs="Times New Roman"/>
          <w:color w:val="000000" w:themeColor="text1"/>
          <w:sz w:val="24"/>
          <w:szCs w:val="24"/>
          <w:shd w:val="clear" w:color="auto" w:fill="FFFFFF"/>
          <w:lang w:val="pt-BR"/>
        </w:rPr>
        <w:t>rii</w:t>
      </w:r>
      <w:r w:rsidRPr="001211B1">
        <w:rPr>
          <w:rFonts w:ascii="Times New Roman" w:hAnsi="Times New Roman" w:cs="Times New Roman"/>
          <w:color w:val="000000" w:themeColor="text1"/>
          <w:sz w:val="24"/>
          <w:szCs w:val="24"/>
          <w:shd w:val="clear" w:color="auto" w:fill="FFFFFF"/>
          <w:lang w:val="pt-BR"/>
        </w:rPr>
        <w:t xml:space="preserve"> un</w:t>
      </w:r>
      <w:r w:rsidR="00FE1CCA" w:rsidRPr="001211B1">
        <w:rPr>
          <w:rFonts w:ascii="Times New Roman" w:hAnsi="Times New Roman" w:cs="Times New Roman"/>
          <w:color w:val="000000" w:themeColor="text1"/>
          <w:sz w:val="24"/>
          <w:szCs w:val="24"/>
          <w:shd w:val="clear" w:color="auto" w:fill="FFFFFF"/>
          <w:lang w:val="pt-BR"/>
        </w:rPr>
        <w:t>or</w:t>
      </w:r>
      <w:r w:rsidRPr="001211B1">
        <w:rPr>
          <w:rFonts w:ascii="Times New Roman" w:hAnsi="Times New Roman" w:cs="Times New Roman"/>
          <w:color w:val="000000" w:themeColor="text1"/>
          <w:sz w:val="24"/>
          <w:szCs w:val="24"/>
          <w:shd w:val="clear" w:color="auto" w:fill="FFFFFF"/>
          <w:lang w:val="pt-BR"/>
        </w:rPr>
        <w:t xml:space="preserve"> rezultat</w:t>
      </w:r>
      <w:r w:rsidR="00FE1CCA" w:rsidRPr="001211B1">
        <w:rPr>
          <w:rFonts w:ascii="Times New Roman" w:hAnsi="Times New Roman" w:cs="Times New Roman"/>
          <w:color w:val="000000" w:themeColor="text1"/>
          <w:sz w:val="24"/>
          <w:szCs w:val="24"/>
          <w:shd w:val="clear" w:color="auto" w:fill="FFFFFF"/>
          <w:lang w:val="pt-BR"/>
        </w:rPr>
        <w:t>e</w:t>
      </w:r>
      <w:r w:rsidRPr="001211B1">
        <w:rPr>
          <w:rFonts w:ascii="Times New Roman" w:hAnsi="Times New Roman" w:cs="Times New Roman"/>
          <w:color w:val="000000" w:themeColor="text1"/>
          <w:sz w:val="24"/>
          <w:szCs w:val="24"/>
          <w:shd w:val="clear" w:color="auto" w:fill="FFFFFF"/>
          <w:lang w:val="pt-BR"/>
        </w:rPr>
        <w:t xml:space="preserve"> mai favorabil</w:t>
      </w:r>
      <w:r w:rsidR="00FE1CCA" w:rsidRPr="001211B1">
        <w:rPr>
          <w:rFonts w:ascii="Times New Roman" w:hAnsi="Times New Roman" w:cs="Times New Roman"/>
          <w:color w:val="000000" w:themeColor="text1"/>
          <w:sz w:val="24"/>
          <w:szCs w:val="24"/>
          <w:shd w:val="clear" w:color="auto" w:fill="FFFFFF"/>
          <w:lang w:val="pt-BR"/>
        </w:rPr>
        <w:t>e</w:t>
      </w:r>
      <w:r w:rsidRPr="001211B1">
        <w:rPr>
          <w:rFonts w:ascii="Times New Roman" w:hAnsi="Times New Roman" w:cs="Times New Roman"/>
          <w:color w:val="000000" w:themeColor="text1"/>
          <w:sz w:val="24"/>
          <w:szCs w:val="24"/>
          <w:shd w:val="clear" w:color="auto" w:fill="FFFFFF"/>
          <w:lang w:val="pt-BR"/>
        </w:rPr>
        <w:t xml:space="preserve"> pentru oric</w:t>
      </w:r>
      <w:r w:rsidR="00FE1CCA" w:rsidRPr="001211B1">
        <w:rPr>
          <w:rFonts w:ascii="Times New Roman" w:hAnsi="Times New Roman" w:cs="Times New Roman"/>
          <w:color w:val="000000" w:themeColor="text1"/>
          <w:sz w:val="24"/>
          <w:szCs w:val="24"/>
          <w:shd w:val="clear" w:color="auto" w:fill="FFFFFF"/>
          <w:lang w:val="pt-BR"/>
        </w:rPr>
        <w:t>are dintre</w:t>
      </w:r>
      <w:r w:rsidRPr="001211B1">
        <w:rPr>
          <w:rFonts w:ascii="Times New Roman" w:hAnsi="Times New Roman" w:cs="Times New Roman"/>
          <w:color w:val="000000" w:themeColor="text1"/>
          <w:sz w:val="24"/>
          <w:szCs w:val="24"/>
          <w:shd w:val="clear" w:color="auto" w:fill="FFFFFF"/>
          <w:lang w:val="pt-BR"/>
        </w:rPr>
        <w:t xml:space="preserve"> valor</w:t>
      </w:r>
      <w:r w:rsidR="00FE1CCA" w:rsidRPr="001211B1">
        <w:rPr>
          <w:rFonts w:ascii="Times New Roman" w:hAnsi="Times New Roman" w:cs="Times New Roman"/>
          <w:color w:val="000000" w:themeColor="text1"/>
          <w:sz w:val="24"/>
          <w:szCs w:val="24"/>
          <w:shd w:val="clear" w:color="auto" w:fill="FFFFFF"/>
          <w:lang w:val="pt-BR"/>
        </w:rPr>
        <w:t>ile</w:t>
      </w:r>
      <w:r w:rsidRPr="001211B1">
        <w:rPr>
          <w:rFonts w:ascii="Times New Roman" w:hAnsi="Times New Roman" w:cs="Times New Roman"/>
          <w:color w:val="000000" w:themeColor="text1"/>
          <w:sz w:val="24"/>
          <w:szCs w:val="24"/>
          <w:shd w:val="clear" w:color="auto" w:fill="FFFFFF"/>
          <w:lang w:val="pt-BR"/>
        </w:rPr>
        <w:t xml:space="preserve"> declarat</w:t>
      </w:r>
      <w:r w:rsidR="00FE1CCA" w:rsidRPr="001211B1">
        <w:rPr>
          <w:rFonts w:ascii="Times New Roman" w:hAnsi="Times New Roman" w:cs="Times New Roman"/>
          <w:color w:val="000000" w:themeColor="text1"/>
          <w:sz w:val="24"/>
          <w:szCs w:val="24"/>
          <w:shd w:val="clear" w:color="auto" w:fill="FFFFFF"/>
          <w:lang w:val="pt-BR"/>
        </w:rPr>
        <w:t>e</w:t>
      </w:r>
      <w:r w:rsidRPr="001211B1">
        <w:rPr>
          <w:rFonts w:ascii="Times New Roman" w:hAnsi="Times New Roman" w:cs="Times New Roman"/>
          <w:color w:val="000000" w:themeColor="text1"/>
          <w:sz w:val="24"/>
          <w:szCs w:val="24"/>
          <w:shd w:val="clear" w:color="auto" w:fill="FFFFFF"/>
          <w:lang w:val="pt-BR"/>
        </w:rPr>
        <w:t xml:space="preserve"> a</w:t>
      </w:r>
      <w:r w:rsidR="00FE1CCA" w:rsidRPr="001211B1">
        <w:rPr>
          <w:rFonts w:ascii="Times New Roman" w:hAnsi="Times New Roman" w:cs="Times New Roman"/>
          <w:color w:val="000000" w:themeColor="text1"/>
          <w:sz w:val="24"/>
          <w:szCs w:val="24"/>
          <w:shd w:val="clear" w:color="auto" w:fill="FFFFFF"/>
          <w:lang w:val="pt-BR"/>
        </w:rPr>
        <w:t>le</w:t>
      </w:r>
      <w:r w:rsidRPr="001211B1">
        <w:rPr>
          <w:rFonts w:ascii="Times New Roman" w:hAnsi="Times New Roman" w:cs="Times New Roman"/>
          <w:color w:val="000000" w:themeColor="text1"/>
          <w:sz w:val="24"/>
          <w:szCs w:val="24"/>
          <w:shd w:val="clear" w:color="auto" w:fill="FFFFFF"/>
          <w:lang w:val="pt-BR"/>
        </w:rPr>
        <w:t xml:space="preserve"> parametrilor reglementa</w:t>
      </w:r>
      <w:r w:rsidR="00FE1CCA" w:rsidRPr="001211B1">
        <w:rPr>
          <w:rFonts w:ascii="Times New Roman" w:hAnsi="Times New Roman" w:cs="Times New Roman"/>
          <w:color w:val="000000" w:themeColor="text1"/>
          <w:sz w:val="24"/>
          <w:szCs w:val="24"/>
          <w:shd w:val="clear" w:color="auto" w:fill="FFFFFF"/>
          <w:lang w:val="pt-BR"/>
        </w:rPr>
        <w:t>ți</w:t>
      </w:r>
      <w:r w:rsidRPr="001211B1">
        <w:rPr>
          <w:rFonts w:ascii="Times New Roman" w:hAnsi="Times New Roman" w:cs="Times New Roman"/>
          <w:color w:val="000000" w:themeColor="text1"/>
          <w:sz w:val="24"/>
          <w:szCs w:val="24"/>
          <w:shd w:val="clear" w:color="auto" w:fill="FFFFFF"/>
          <w:lang w:val="pt-BR"/>
        </w:rPr>
        <w:t xml:space="preserve"> </w:t>
      </w:r>
      <w:r w:rsidR="00FE1CCA" w:rsidRPr="001211B1">
        <w:rPr>
          <w:rFonts w:ascii="Times New Roman" w:hAnsi="Times New Roman" w:cs="Times New Roman"/>
          <w:color w:val="000000" w:themeColor="text1"/>
          <w:sz w:val="24"/>
          <w:szCs w:val="24"/>
          <w:shd w:val="clear" w:color="auto" w:fill="FFFFFF"/>
          <w:lang w:val="pt-BR"/>
        </w:rPr>
        <w:t>prin</w:t>
      </w:r>
      <w:r w:rsidRPr="001211B1">
        <w:rPr>
          <w:rFonts w:ascii="Times New Roman" w:hAnsi="Times New Roman" w:cs="Times New Roman"/>
          <w:color w:val="000000" w:themeColor="text1"/>
          <w:sz w:val="24"/>
          <w:szCs w:val="24"/>
          <w:shd w:val="clear" w:color="auto" w:fill="FFFFFF"/>
          <w:lang w:val="pt-BR"/>
        </w:rPr>
        <w:t xml:space="preserve"> prezentul Regulament. Printre acestea se numără produsele proiectate astfel încât să detecteze faptul că sunt supuse încercării, prin recunoașterea condițiilor de încercare sau a ciclului de încercare, și să reacționeze modificându-și automat comportamentul sau proprietățile, precum și produsele programate în prealabil să își modifice comportamentul sau proprietățile în momentul încercării.</w:t>
      </w:r>
    </w:p>
    <w:p w14:paraId="65F0D220" w14:textId="34FA2C98" w:rsidR="00872282" w:rsidRPr="001211B1" w:rsidRDefault="00872282">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sz w:val="24"/>
          <w:szCs w:val="24"/>
          <w:lang w:val="pt-BR"/>
        </w:rPr>
        <w:t xml:space="preserve">Se interzice producătorului, importatorului sau reprezentantului autorizat să prescrie instrucțiuni </w:t>
      </w:r>
      <w:r w:rsidRPr="001211B1">
        <w:rPr>
          <w:rFonts w:ascii="Times New Roman" w:hAnsi="Times New Roman" w:cs="Times New Roman"/>
          <w:color w:val="000000" w:themeColor="text1"/>
          <w:sz w:val="24"/>
          <w:szCs w:val="24"/>
          <w:shd w:val="clear" w:color="auto" w:fill="FFFFFF"/>
          <w:lang w:val="pt-BR"/>
        </w:rPr>
        <w:t>în materie de încercare care să modifice comportamentul sau proprietățile produselor cu scopul de a obține un rezultat mai bun pentru orice valoare declarată a parametrilor reglementați de prezentul Regulament. Aceasta include prevederea unei modificări manuale a unui produs, în cursul pregătirii pentru încercare, care să îi schimbe comportamentul sau proprietățile pe care le are atunci când este utilizat în mod normal de către utilizatorul final.</w:t>
      </w:r>
    </w:p>
    <w:p w14:paraId="76F93FD4" w14:textId="77777777" w:rsidR="00FB4893" w:rsidRPr="001211B1" w:rsidRDefault="00872282">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1211B1">
        <w:rPr>
          <w:rFonts w:ascii="Times New Roman" w:eastAsia="Arial Unicode MS" w:hAnsi="Times New Roman" w:cs="Times New Roman"/>
          <w:color w:val="000000" w:themeColor="text1"/>
          <w:sz w:val="24"/>
          <w:szCs w:val="24"/>
          <w:shd w:val="clear" w:color="auto" w:fill="FFFFFF"/>
          <w:lang w:val="pt-BR"/>
        </w:rPr>
        <w:t xml:space="preserve">Producătorului, importatorului sau reprezentantului autorizat se interzice introducerea pe piață sau punerea în funcțiune a </w:t>
      </w:r>
      <w:r w:rsidRPr="001211B1">
        <w:rPr>
          <w:rFonts w:ascii="Times New Roman" w:hAnsi="Times New Roman" w:cs="Times New Roman"/>
          <w:color w:val="000000" w:themeColor="text1"/>
          <w:sz w:val="24"/>
          <w:szCs w:val="24"/>
          <w:shd w:val="clear" w:color="auto" w:fill="FFFFFF"/>
          <w:lang w:val="pt-BR"/>
        </w:rPr>
        <w:t>produselor destinate să își modifice comportamentul sau proprietățile la scurt timp după ce au fost puse în funcțiune, astfel încât să înrăutățească orice valoare declarată pentru parametrii reglementați de prezentul Regulament.</w:t>
      </w:r>
    </w:p>
    <w:p w14:paraId="03A34113" w14:textId="0F8230F8" w:rsidR="00FB4893" w:rsidRPr="001211B1" w:rsidRDefault="00FB4893">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Pr>
          <w:rFonts w:ascii="Times New Roman" w:hAnsi="Times New Roman" w:cs="Times New Roman"/>
          <w:color w:val="000000" w:themeColor="text1"/>
          <w:sz w:val="24"/>
          <w:szCs w:val="24"/>
          <w:lang w:val="it-IT"/>
        </w:rPr>
        <w:t>Criteriile</w:t>
      </w:r>
      <w:r w:rsidRPr="00FB4893">
        <w:rPr>
          <w:rFonts w:ascii="Times New Roman" w:hAnsi="Times New Roman" w:cs="Times New Roman"/>
          <w:color w:val="000000" w:themeColor="text1"/>
          <w:sz w:val="24"/>
          <w:szCs w:val="24"/>
          <w:lang w:val="it-IT"/>
        </w:rPr>
        <w:t xml:space="preserve"> de referinţă pentru cele mai performante </w:t>
      </w:r>
      <w:r w:rsidRPr="001211B1">
        <w:rPr>
          <w:rFonts w:ascii="Times New Roman" w:hAnsi="Times New Roman" w:cs="Times New Roman"/>
          <w:color w:val="000000" w:themeColor="text1"/>
          <w:sz w:val="24"/>
          <w:szCs w:val="24"/>
          <w:shd w:val="clear" w:color="auto" w:fill="FFFFFF"/>
          <w:lang w:val="pt-BR"/>
        </w:rPr>
        <w:t>performante ventilatoare</w:t>
      </w:r>
      <w:r w:rsidR="00746EEF" w:rsidRPr="001211B1">
        <w:rPr>
          <w:rFonts w:ascii="Times New Roman" w:hAnsi="Times New Roman" w:cs="Times New Roman"/>
          <w:color w:val="000000" w:themeColor="text1"/>
          <w:sz w:val="24"/>
          <w:szCs w:val="24"/>
          <w:shd w:val="clear" w:color="auto" w:fill="FFFFFF"/>
          <w:lang w:val="pt-BR"/>
        </w:rPr>
        <w:t>,</w:t>
      </w:r>
      <w:r w:rsidRPr="00FB4893">
        <w:rPr>
          <w:rFonts w:ascii="Times New Roman" w:hAnsi="Times New Roman" w:cs="Times New Roman"/>
          <w:color w:val="000000" w:themeColor="text1"/>
          <w:sz w:val="24"/>
          <w:szCs w:val="24"/>
          <w:lang w:val="it-IT"/>
        </w:rPr>
        <w:t xml:space="preserve"> disponibile pe piaţă la </w:t>
      </w:r>
      <w:r w:rsidR="00746EEF">
        <w:rPr>
          <w:rFonts w:ascii="Times New Roman" w:hAnsi="Times New Roman" w:cs="Times New Roman"/>
          <w:color w:val="000000" w:themeColor="text1"/>
          <w:sz w:val="24"/>
          <w:szCs w:val="24"/>
          <w:lang w:val="it-IT"/>
        </w:rPr>
        <w:t>data</w:t>
      </w:r>
      <w:r w:rsidRPr="00FB4893">
        <w:rPr>
          <w:rFonts w:ascii="Times New Roman" w:hAnsi="Times New Roman" w:cs="Times New Roman"/>
          <w:color w:val="000000" w:themeColor="text1"/>
          <w:sz w:val="24"/>
          <w:szCs w:val="24"/>
          <w:lang w:val="it-IT"/>
        </w:rPr>
        <w:t xml:space="preserve"> </w:t>
      </w:r>
      <w:r w:rsidR="00746EEF">
        <w:rPr>
          <w:rFonts w:ascii="Times New Roman" w:hAnsi="Times New Roman" w:cs="Times New Roman"/>
          <w:color w:val="000000" w:themeColor="text1"/>
          <w:sz w:val="24"/>
          <w:szCs w:val="24"/>
          <w:lang w:val="it-IT"/>
        </w:rPr>
        <w:t>intrării în vigoare a prezentului</w:t>
      </w:r>
      <w:r w:rsidRPr="00FB4893">
        <w:rPr>
          <w:rFonts w:ascii="Times New Roman" w:hAnsi="Times New Roman" w:cs="Times New Roman"/>
          <w:color w:val="000000" w:themeColor="text1"/>
          <w:sz w:val="24"/>
          <w:szCs w:val="24"/>
          <w:lang w:val="it-IT"/>
        </w:rPr>
        <w:t xml:space="preserve"> Regulament</w:t>
      </w:r>
      <w:r w:rsidR="00746EEF">
        <w:rPr>
          <w:rFonts w:ascii="Times New Roman" w:hAnsi="Times New Roman" w:cs="Times New Roman"/>
          <w:color w:val="000000" w:themeColor="text1"/>
          <w:sz w:val="24"/>
          <w:szCs w:val="24"/>
          <w:lang w:val="it-IT"/>
        </w:rPr>
        <w:t>,</w:t>
      </w:r>
      <w:r w:rsidRPr="00FB4893">
        <w:rPr>
          <w:rFonts w:ascii="Times New Roman" w:hAnsi="Times New Roman" w:cs="Times New Roman"/>
          <w:color w:val="000000" w:themeColor="text1"/>
          <w:sz w:val="24"/>
          <w:szCs w:val="24"/>
          <w:lang w:val="it-IT"/>
        </w:rPr>
        <w:t xml:space="preserve"> sunt prevăzute în anexa nr. </w:t>
      </w:r>
      <w:r>
        <w:rPr>
          <w:rFonts w:ascii="Times New Roman" w:hAnsi="Times New Roman" w:cs="Times New Roman"/>
          <w:color w:val="000000" w:themeColor="text1"/>
          <w:sz w:val="24"/>
          <w:szCs w:val="24"/>
          <w:lang w:val="it-IT"/>
        </w:rPr>
        <w:t>5</w:t>
      </w:r>
      <w:r w:rsidRPr="00FB4893">
        <w:rPr>
          <w:rFonts w:ascii="Times New Roman" w:hAnsi="Times New Roman" w:cs="Times New Roman"/>
          <w:color w:val="000000" w:themeColor="text1"/>
          <w:sz w:val="24"/>
          <w:szCs w:val="24"/>
          <w:lang w:val="it-IT"/>
        </w:rPr>
        <w:t>.</w:t>
      </w:r>
    </w:p>
    <w:p w14:paraId="61718BE8" w14:textId="7C78139F" w:rsidR="00D358D4" w:rsidRPr="001211B1" w:rsidRDefault="00D358D4">
      <w:pPr>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br w:type="page"/>
      </w:r>
    </w:p>
    <w:p w14:paraId="150312D8" w14:textId="77777777" w:rsidR="00A46368" w:rsidRPr="001211B1" w:rsidRDefault="00A46368" w:rsidP="00A46368">
      <w:pPr>
        <w:jc w:val="right"/>
        <w:rPr>
          <w:rFonts w:ascii="Times New Roman" w:hAnsi="Times New Roman" w:cs="Times New Roman"/>
          <w:sz w:val="24"/>
          <w:szCs w:val="24"/>
          <w:lang w:val="pt-BR"/>
        </w:rPr>
      </w:pPr>
      <w:r w:rsidRPr="001211B1">
        <w:rPr>
          <w:rFonts w:ascii="Times New Roman" w:hAnsi="Times New Roman" w:cs="Times New Roman"/>
          <w:sz w:val="24"/>
          <w:szCs w:val="24"/>
          <w:lang w:val="pt-BR"/>
        </w:rPr>
        <w:lastRenderedPageBreak/>
        <w:t>Anexa nr.1</w:t>
      </w:r>
    </w:p>
    <w:p w14:paraId="31F69D85" w14:textId="3E65B81B" w:rsidR="00A46368" w:rsidRPr="001211B1" w:rsidRDefault="00A46368" w:rsidP="00A46368">
      <w:pPr>
        <w:ind w:firstLine="540"/>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BB1C82">
        <w:rPr>
          <w:rFonts w:ascii="Times New Roman" w:hAnsi="Times New Roman" w:cs="Times New Roman"/>
          <w:color w:val="000000" w:themeColor="text1"/>
          <w:sz w:val="24"/>
          <w:szCs w:val="24"/>
        </w:rPr>
        <w:t xml:space="preserve">cu privire la cerinţele de proiectare ecologică aplicabile </w:t>
      </w:r>
      <w:r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p>
    <w:p w14:paraId="5D05C1DE" w14:textId="77777777" w:rsidR="00A46368" w:rsidRPr="001211B1" w:rsidRDefault="00A46368" w:rsidP="001211B1">
      <w:pPr>
        <w:pStyle w:val="ti-art"/>
        <w:shd w:val="clear" w:color="auto" w:fill="FFFFFF"/>
        <w:spacing w:before="0" w:beforeAutospacing="0" w:after="240" w:afterAutospacing="0"/>
        <w:jc w:val="center"/>
        <w:rPr>
          <w:rFonts w:eastAsia="Arial Unicode MS"/>
          <w:b/>
          <w:bCs/>
          <w:color w:val="000000"/>
          <w:shd w:val="clear" w:color="auto" w:fill="FFFFFF"/>
          <w:lang w:val="pt-BR"/>
        </w:rPr>
      </w:pPr>
      <w:r w:rsidRPr="001211B1">
        <w:rPr>
          <w:rFonts w:eastAsia="Arial Unicode MS"/>
          <w:b/>
          <w:bCs/>
          <w:color w:val="000000"/>
          <w:shd w:val="clear" w:color="auto" w:fill="FFFFFF"/>
          <w:lang w:val="pt-BR"/>
        </w:rPr>
        <w:t>DEFINIȚII APLICABILE PENTRU ANEXE</w:t>
      </w:r>
    </w:p>
    <w:p w14:paraId="5154477B" w14:textId="77777777" w:rsidR="00CF0B0F" w:rsidRPr="001211B1" w:rsidRDefault="00CF0B0F" w:rsidP="00CF0B0F">
      <w:pPr>
        <w:spacing w:after="0" w:line="240" w:lineRule="auto"/>
        <w:jc w:val="both"/>
        <w:rPr>
          <w:rFonts w:ascii="Times New Roman" w:eastAsia="Arial Unicode MS" w:hAnsi="Times New Roman" w:cs="Times New Roman"/>
          <w:color w:val="000000"/>
          <w:sz w:val="24"/>
          <w:szCs w:val="24"/>
          <w:shd w:val="clear" w:color="auto" w:fill="FFFFFF"/>
          <w:lang w:val="pt-BR"/>
        </w:rPr>
      </w:pPr>
      <w:r w:rsidRPr="001211B1">
        <w:rPr>
          <w:rFonts w:ascii="Times New Roman" w:eastAsia="Arial Unicode MS" w:hAnsi="Times New Roman" w:cs="Times New Roman"/>
          <w:color w:val="000000"/>
          <w:sz w:val="24"/>
          <w:szCs w:val="24"/>
          <w:shd w:val="clear" w:color="auto" w:fill="FFFFFF"/>
          <w:lang w:val="pt-BR"/>
        </w:rPr>
        <w:t>1.Se aplică următoarele definiții:</w:t>
      </w:r>
    </w:p>
    <w:p w14:paraId="7E6AA339" w14:textId="48F865FD" w:rsidR="00AF5C18" w:rsidRPr="001211B1" w:rsidRDefault="00AF5C18">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categorie de eficiență</w:t>
      </w:r>
      <w:r w:rsidRPr="001211B1">
        <w:rPr>
          <w:color w:val="000000" w:themeColor="text1"/>
          <w:shd w:val="clear" w:color="auto" w:fill="FFFFFF"/>
          <w:lang w:val="pt-BR"/>
        </w:rPr>
        <w:t xml:space="preserve"> - formula pentru energia gazului la ieșirea din ventilator, utilizată pentru a determina eficiența energetică a ventilatorului, făcându-se distincție, pentru toate ventilatoarele, cu excepția ventilatoarelor cu jet, între eficiența „statică” sau „totală”, în funcție de cum a fost determinată puterea gazului din ventilator: cu ajutorul presiunii statice a ventilatorului sau, respectiv, al presiunii ventilatorului;</w:t>
      </w:r>
    </w:p>
    <w:p w14:paraId="522600AF" w14:textId="77777777" w:rsidR="00845F14" w:rsidRPr="001211B1" w:rsidRDefault="003046D5">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categorie de măsurare</w:t>
      </w:r>
      <w:r w:rsidRPr="001211B1">
        <w:rPr>
          <w:color w:val="000000" w:themeColor="text1"/>
          <w:shd w:val="clear" w:color="auto" w:fill="FFFFFF"/>
          <w:lang w:val="pt-BR"/>
        </w:rPr>
        <w:t xml:space="preserve"> - încercare, o măsurare sau o configurație de utilizare care definește condițiile de admisie și de ieșire la ventilatorul supus acestor proceduri;</w:t>
      </w:r>
    </w:p>
    <w:p w14:paraId="13C3BA99" w14:textId="782F433E" w:rsidR="00845F14" w:rsidRPr="001211B1" w:rsidRDefault="00845F1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categorie de măsurare A</w:t>
      </w:r>
      <w:r w:rsidRPr="001211B1">
        <w:rPr>
          <w:color w:val="000000" w:themeColor="text1"/>
          <w:shd w:val="clear" w:color="auto" w:fill="FFFFFF"/>
          <w:lang w:val="pt-BR"/>
        </w:rPr>
        <w:t xml:space="preserve"> - configurație în care ventilatorul este măsurat în condiții de admisie și de ieșire libere, precum și cu o separare între zona de admisie și cea de ieșire;</w:t>
      </w:r>
    </w:p>
    <w:p w14:paraId="4EF63E10" w14:textId="77777777" w:rsidR="00BD31D4" w:rsidRPr="001211B1" w:rsidRDefault="004F3ABE">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categorie de măsurare B</w:t>
      </w:r>
      <w:r w:rsidRPr="001211B1">
        <w:rPr>
          <w:color w:val="000000" w:themeColor="text1"/>
          <w:shd w:val="clear" w:color="auto" w:fill="FFFFFF"/>
          <w:lang w:val="pt-BR"/>
        </w:rPr>
        <w:t xml:space="preserve"> - configurație în care ventilatorul este măsurat cu orificiul de admisie liber și cu o conductă montată pe orificiul său de ieșire, precum și cu o separare între zona de admisie și cea de ieșire;</w:t>
      </w:r>
    </w:p>
    <w:p w14:paraId="214B7C92" w14:textId="0E09EE76" w:rsidR="00BD31D4" w:rsidRPr="001211B1" w:rsidRDefault="00BD31D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categorie de măsurare C</w:t>
      </w:r>
      <w:r w:rsidR="00764E73" w:rsidRPr="001211B1">
        <w:rPr>
          <w:color w:val="000000" w:themeColor="text1"/>
          <w:shd w:val="clear" w:color="auto" w:fill="FFFFFF"/>
          <w:lang w:val="pt-BR"/>
        </w:rPr>
        <w:t xml:space="preserve"> - </w:t>
      </w:r>
      <w:r w:rsidRPr="001211B1">
        <w:rPr>
          <w:color w:val="000000" w:themeColor="text1"/>
          <w:shd w:val="clear" w:color="auto" w:fill="FFFFFF"/>
          <w:lang w:val="pt-BR"/>
        </w:rPr>
        <w:t>configurație în care ventilatorul este măsurat cu o conductă montată la admisie și în condiții de ieșire liberă, precum și cu o separare între zona de admisie și cea de ieșire;</w:t>
      </w:r>
    </w:p>
    <w:p w14:paraId="249C82D7" w14:textId="77777777" w:rsidR="001247E1" w:rsidRPr="001211B1" w:rsidRDefault="001247E1">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categorie de măsurare D</w:t>
      </w:r>
      <w:r w:rsidRPr="001211B1">
        <w:rPr>
          <w:color w:val="000000" w:themeColor="text1"/>
          <w:shd w:val="clear" w:color="auto" w:fill="FFFFFF"/>
          <w:lang w:val="pt-BR"/>
        </w:rPr>
        <w:t xml:space="preserve"> - configurație în care ventilatorul este măsurat cu o conductă montată pe orificiul de admisie și pe cel de ieșire, precum și cu o separare între zona de admisie și cea de ieșire;</w:t>
      </w:r>
    </w:p>
    <w:p w14:paraId="4CA08BE0" w14:textId="758F8B19" w:rsidR="001247E1" w:rsidRPr="001211B1" w:rsidRDefault="001247E1">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lang w:val="pt-BR"/>
        </w:rPr>
        <w:t>categorie de măsurare E</w:t>
      </w:r>
      <w:r w:rsidRPr="001211B1">
        <w:rPr>
          <w:color w:val="000000" w:themeColor="text1"/>
          <w:lang w:val="pt-BR"/>
        </w:rPr>
        <w:t xml:space="preserve"> - configurație în care ventilatorul este măsurat în condiții de admisie și de ieșire libere, fără o separare între zona de admisie și cea de ieșire;</w:t>
      </w:r>
    </w:p>
    <w:p w14:paraId="4407554C" w14:textId="77777777" w:rsidR="00A06F1B" w:rsidRPr="00B36A43" w:rsidRDefault="001247E1">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B36A43">
        <w:rPr>
          <w:i/>
          <w:iCs/>
          <w:color w:val="000000" w:themeColor="text1"/>
          <w:shd w:val="clear" w:color="auto" w:fill="FFFFFF"/>
          <w:lang w:val="pt-BR"/>
        </w:rPr>
        <w:t>compensare a apărătorii (C</w:t>
      </w:r>
      <w:r w:rsidRPr="00B36A43">
        <w:rPr>
          <w:rStyle w:val="oj-sub"/>
          <w:i/>
          <w:iCs/>
          <w:color w:val="000000" w:themeColor="text1"/>
          <w:shd w:val="clear" w:color="auto" w:fill="FFFFFF"/>
          <w:vertAlign w:val="subscript"/>
          <w:lang w:val="pt-BR"/>
        </w:rPr>
        <w:t>guard</w:t>
      </w:r>
      <w:r w:rsidRPr="00B36A43">
        <w:rPr>
          <w:i/>
          <w:iCs/>
          <w:color w:val="000000" w:themeColor="text1"/>
          <w:shd w:val="clear" w:color="auto" w:fill="FFFFFF"/>
          <w:lang w:val="pt-BR"/>
        </w:rPr>
        <w:t>)</w:t>
      </w:r>
      <w:r w:rsidRPr="00B36A43">
        <w:rPr>
          <w:color w:val="000000" w:themeColor="text1"/>
          <w:shd w:val="clear" w:color="auto" w:fill="FFFFFF"/>
          <w:lang w:val="pt-BR"/>
        </w:rPr>
        <w:t xml:space="preserve"> - factor de corecție, astfel cum este determinat în conformitate cu punctul 6 din anexa </w:t>
      </w:r>
      <w:r>
        <w:rPr>
          <w:color w:val="000000" w:themeColor="text1"/>
          <w:shd w:val="clear" w:color="auto" w:fill="FFFFFF"/>
          <w:lang w:val="ro-RO"/>
        </w:rPr>
        <w:t>nr.3</w:t>
      </w:r>
      <w:r w:rsidRPr="00B36A43">
        <w:rPr>
          <w:color w:val="000000" w:themeColor="text1"/>
          <w:shd w:val="clear" w:color="auto" w:fill="FFFFFF"/>
          <w:lang w:val="pt-BR"/>
        </w:rPr>
        <w:t>, care poate fi aplicat la calculul eficienței ventilatorului în cazul în care acesta este prevăzut cu apărători montate permanent care nu pot fi îndepărtate fără ca ventilatorul să devină inoperabil;</w:t>
      </w:r>
    </w:p>
    <w:p w14:paraId="6957EF27" w14:textId="63C675B0" w:rsidR="00A06F1B" w:rsidRPr="001211B1" w:rsidRDefault="00A06F1B">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compensare a sarcinii parțiale (C</w:t>
      </w:r>
      <w:r w:rsidRPr="001211B1">
        <w:rPr>
          <w:rStyle w:val="oj-sub"/>
          <w:i/>
          <w:iCs/>
          <w:color w:val="000000" w:themeColor="text1"/>
          <w:shd w:val="clear" w:color="auto" w:fill="FFFFFF"/>
          <w:vertAlign w:val="subscript"/>
          <w:lang w:val="pt-BR"/>
        </w:rPr>
        <w:t>c</w:t>
      </w:r>
      <w:r w:rsidRPr="001211B1">
        <w:rPr>
          <w:i/>
          <w:iCs/>
          <w:color w:val="000000" w:themeColor="text1"/>
          <w:shd w:val="clear" w:color="auto" w:fill="FFFFFF"/>
          <w:lang w:val="pt-BR"/>
        </w:rPr>
        <w:t>)</w:t>
      </w:r>
      <w:r w:rsidRPr="001211B1">
        <w:rPr>
          <w:color w:val="000000" w:themeColor="text1"/>
          <w:shd w:val="clear" w:color="auto" w:fill="FFFFFF"/>
          <w:lang w:val="pt-BR"/>
        </w:rPr>
        <w:t xml:space="preserve"> -factor de corecție pentru sarcina parțială, determinat în conformitate cu punctul 6 din anexa </w:t>
      </w:r>
      <w:r>
        <w:rPr>
          <w:color w:val="000000" w:themeColor="text1"/>
          <w:shd w:val="clear" w:color="auto" w:fill="FFFFFF"/>
          <w:lang w:val="ro-RO"/>
        </w:rPr>
        <w:t>nr.3</w:t>
      </w:r>
      <w:r w:rsidRPr="001211B1">
        <w:rPr>
          <w:color w:val="000000" w:themeColor="text1"/>
          <w:shd w:val="clear" w:color="auto" w:fill="FFFFFF"/>
          <w:lang w:val="pt-BR"/>
        </w:rPr>
        <w:t>;</w:t>
      </w:r>
    </w:p>
    <w:p w14:paraId="704F9970" w14:textId="77777777" w:rsidR="00856888" w:rsidRPr="001211B1" w:rsidRDefault="00E30BAA">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lang w:val="pt-BR"/>
        </w:rPr>
        <w:t>corecție pentru conversia puterii (C</w:t>
      </w:r>
      <w:r w:rsidRPr="001211B1">
        <w:rPr>
          <w:rStyle w:val="oj-sub"/>
          <w:i/>
          <w:iCs/>
          <w:color w:val="000000" w:themeColor="text1"/>
          <w:vertAlign w:val="subscript"/>
          <w:lang w:val="pt-BR"/>
        </w:rPr>
        <w:t>p</w:t>
      </w:r>
      <w:r w:rsidRPr="001211B1">
        <w:rPr>
          <w:i/>
          <w:iCs/>
          <w:color w:val="000000" w:themeColor="text1"/>
          <w:lang w:val="pt-BR"/>
        </w:rPr>
        <w:t>)</w:t>
      </w:r>
      <w:r w:rsidRPr="001211B1">
        <w:rPr>
          <w:color w:val="000000" w:themeColor="text1"/>
          <w:lang w:val="pt-BR"/>
        </w:rPr>
        <w:t xml:space="preserve"> - factor de corecție pentru pierderile din conversia puterii, determinat în conformitate cu punctul 6 din anexa nr.3;</w:t>
      </w:r>
    </w:p>
    <w:p w14:paraId="47EF834E" w14:textId="77777777" w:rsidR="00443E92" w:rsidRPr="001211B1" w:rsidRDefault="00856888">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debit volumetric (q</w:t>
      </w:r>
      <w:r w:rsidRPr="001211B1">
        <w:rPr>
          <w:rStyle w:val="oj-sub"/>
          <w:i/>
          <w:iCs/>
          <w:color w:val="000000" w:themeColor="text1"/>
          <w:shd w:val="clear" w:color="auto" w:fill="FFFFFF"/>
          <w:vertAlign w:val="subscript"/>
          <w:lang w:val="pt-BR"/>
        </w:rPr>
        <w:t>v</w:t>
      </w:r>
      <w:r w:rsidRPr="001211B1">
        <w:rPr>
          <w:i/>
          <w:iCs/>
          <w:color w:val="000000" w:themeColor="text1"/>
          <w:shd w:val="clear" w:color="auto" w:fill="FFFFFF"/>
          <w:lang w:val="pt-BR"/>
        </w:rPr>
        <w:t>), exprimat în m</w:t>
      </w:r>
      <w:r w:rsidRPr="001211B1">
        <w:rPr>
          <w:rStyle w:val="oj-super"/>
          <w:i/>
          <w:iCs/>
          <w:color w:val="000000" w:themeColor="text1"/>
          <w:shd w:val="clear" w:color="auto" w:fill="FFFFFF"/>
          <w:vertAlign w:val="superscript"/>
          <w:lang w:val="pt-BR"/>
        </w:rPr>
        <w:t>3</w:t>
      </w:r>
      <w:r w:rsidRPr="001211B1">
        <w:rPr>
          <w:i/>
          <w:iCs/>
          <w:color w:val="000000" w:themeColor="text1"/>
          <w:shd w:val="clear" w:color="auto" w:fill="FFFFFF"/>
          <w:lang w:val="pt-BR"/>
        </w:rPr>
        <w:t>/s</w:t>
      </w:r>
      <w:r w:rsidRPr="001211B1">
        <w:rPr>
          <w:color w:val="000000" w:themeColor="text1"/>
          <w:shd w:val="clear" w:color="auto" w:fill="FFFFFF"/>
          <w:lang w:val="pt-BR"/>
        </w:rPr>
        <w:t xml:space="preserve"> - volumul gazului deplasat per unitate de timp de către ventilator și este derivat din debitul masic, de regulă cu aer standard la o densitate implicită de 1 200 kg/m</w:t>
      </w:r>
      <w:r w:rsidRPr="001211B1">
        <w:rPr>
          <w:rStyle w:val="oj-super"/>
          <w:color w:val="000000" w:themeColor="text1"/>
          <w:shd w:val="clear" w:color="auto" w:fill="FFFFFF"/>
          <w:vertAlign w:val="superscript"/>
          <w:lang w:val="pt-BR"/>
        </w:rPr>
        <w:t>3</w:t>
      </w:r>
      <w:r w:rsidRPr="001211B1">
        <w:rPr>
          <w:color w:val="000000" w:themeColor="text1"/>
          <w:shd w:val="clear" w:color="auto" w:fill="FFFFFF"/>
          <w:lang w:val="pt-BR"/>
        </w:rPr>
        <w:t>;</w:t>
      </w:r>
    </w:p>
    <w:p w14:paraId="114FAF44" w14:textId="5A1C015E" w:rsidR="00C06E47" w:rsidRPr="001211B1" w:rsidRDefault="00443E92">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eficiență a ventilatorului (</w:t>
      </w:r>
      <w:r w:rsidRPr="00443E92">
        <w:rPr>
          <w:i/>
          <w:iCs/>
          <w:color w:val="000000" w:themeColor="text1"/>
          <w:shd w:val="clear" w:color="auto" w:fill="FFFFFF"/>
        </w:rPr>
        <w:t>η</w:t>
      </w:r>
      <w:r w:rsidRPr="001211B1">
        <w:rPr>
          <w:i/>
          <w:iCs/>
          <w:color w:val="000000" w:themeColor="text1"/>
          <w:shd w:val="clear" w:color="auto" w:fill="FFFFFF"/>
          <w:lang w:val="pt-BR"/>
        </w:rPr>
        <w:t>)</w:t>
      </w:r>
      <w:r w:rsidRPr="001211B1">
        <w:rPr>
          <w:color w:val="000000" w:themeColor="text1"/>
          <w:shd w:val="clear" w:color="auto" w:fill="FFFFFF"/>
          <w:lang w:val="pt-BR"/>
        </w:rPr>
        <w:t xml:space="preserve"> - raportul dintre puterea gazului la ieșirea din ventilator </w:t>
      </w:r>
      <w:r w:rsidRPr="001211B1">
        <w:rPr>
          <w:rStyle w:val="oj-italic"/>
          <w:i/>
          <w:iCs/>
          <w:color w:val="000000" w:themeColor="text1"/>
          <w:shd w:val="clear" w:color="auto" w:fill="FFFFFF"/>
          <w:lang w:val="pt-BR"/>
        </w:rPr>
        <w:t>P</w:t>
      </w:r>
      <w:r w:rsidRPr="001211B1">
        <w:rPr>
          <w:rStyle w:val="oj-sub"/>
          <w:color w:val="000000" w:themeColor="text1"/>
          <w:shd w:val="clear" w:color="auto" w:fill="FFFFFF"/>
          <w:vertAlign w:val="subscript"/>
          <w:lang w:val="pt-BR"/>
        </w:rPr>
        <w:t>u</w:t>
      </w:r>
      <w:r w:rsidRPr="001211B1">
        <w:rPr>
          <w:color w:val="000000" w:themeColor="text1"/>
          <w:lang w:val="pt-BR"/>
        </w:rPr>
        <w:t xml:space="preserve"> </w:t>
      </w:r>
      <w:r w:rsidRPr="001211B1">
        <w:rPr>
          <w:color w:val="000000" w:themeColor="text1"/>
          <w:shd w:val="clear" w:color="auto" w:fill="FFFFFF"/>
          <w:lang w:val="pt-BR"/>
        </w:rPr>
        <w:t>și puterea electrică de intrare, ambele exprimate în W și determinate la BEP</w:t>
      </w:r>
      <w:r w:rsidR="004012E9" w:rsidRPr="001211B1">
        <w:rPr>
          <w:color w:val="000000" w:themeColor="text1"/>
          <w:shd w:val="clear" w:color="auto" w:fill="FFFFFF"/>
          <w:lang w:val="pt-BR"/>
        </w:rPr>
        <w:t xml:space="preserve">, </w:t>
      </w:r>
      <w:r w:rsidRPr="001211B1">
        <w:rPr>
          <w:color w:val="000000" w:themeColor="text1"/>
          <w:shd w:val="clear" w:color="auto" w:fill="FFFFFF"/>
          <w:lang w:val="pt-BR"/>
        </w:rPr>
        <w:t xml:space="preserve">punctul de eficiență maximă, înmulțit cu factorii de corecție pentru conversia puterii </w:t>
      </w:r>
      <w:r w:rsidRPr="001211B1">
        <w:rPr>
          <w:rStyle w:val="oj-italic"/>
          <w:i/>
          <w:iCs/>
          <w:color w:val="000000" w:themeColor="text1"/>
          <w:shd w:val="clear" w:color="auto" w:fill="FFFFFF"/>
          <w:lang w:val="pt-BR"/>
        </w:rPr>
        <w:t>C</w:t>
      </w:r>
      <w:r w:rsidRPr="001211B1">
        <w:rPr>
          <w:rStyle w:val="oj-sub"/>
          <w:color w:val="000000" w:themeColor="text1"/>
          <w:shd w:val="clear" w:color="auto" w:fill="FFFFFF"/>
          <w:vertAlign w:val="subscript"/>
          <w:lang w:val="pt-BR"/>
        </w:rPr>
        <w:t xml:space="preserve">p” </w:t>
      </w:r>
      <w:r w:rsidRPr="001211B1">
        <w:rPr>
          <w:color w:val="000000" w:themeColor="text1"/>
          <w:shd w:val="clear" w:color="auto" w:fill="FFFFFF"/>
          <w:lang w:val="pt-BR"/>
        </w:rPr>
        <w:t xml:space="preserve">pentru compensarea sarcinii parțiale </w:t>
      </w:r>
      <w:r w:rsidRPr="001211B1">
        <w:rPr>
          <w:rStyle w:val="oj-italic"/>
          <w:i/>
          <w:iCs/>
          <w:color w:val="000000" w:themeColor="text1"/>
          <w:shd w:val="clear" w:color="auto" w:fill="FFFFFF"/>
          <w:lang w:val="pt-BR"/>
        </w:rPr>
        <w:t>C</w:t>
      </w:r>
      <w:r w:rsidRPr="001211B1">
        <w:rPr>
          <w:rStyle w:val="oj-sub"/>
          <w:color w:val="000000" w:themeColor="text1"/>
          <w:shd w:val="clear" w:color="auto" w:fill="FFFFFF"/>
          <w:vertAlign w:val="subscript"/>
          <w:lang w:val="pt-BR"/>
        </w:rPr>
        <w:t>c</w:t>
      </w:r>
      <w:r w:rsidRPr="001211B1">
        <w:rPr>
          <w:color w:val="000000" w:themeColor="text1"/>
          <w:lang w:val="pt-BR"/>
        </w:rPr>
        <w:t xml:space="preserve"> </w:t>
      </w:r>
      <w:r w:rsidRPr="001211B1">
        <w:rPr>
          <w:color w:val="000000" w:themeColor="text1"/>
          <w:shd w:val="clear" w:color="auto" w:fill="FFFFFF"/>
          <w:lang w:val="pt-BR"/>
        </w:rPr>
        <w:t xml:space="preserve">și pentru compensarea apărătorii </w:t>
      </w:r>
      <w:r w:rsidRPr="001211B1">
        <w:rPr>
          <w:rStyle w:val="oj-italic"/>
          <w:i/>
          <w:iCs/>
          <w:color w:val="000000" w:themeColor="text1"/>
          <w:shd w:val="clear" w:color="auto" w:fill="FFFFFF"/>
          <w:lang w:val="pt-BR"/>
        </w:rPr>
        <w:t>C</w:t>
      </w:r>
      <w:r w:rsidRPr="001211B1">
        <w:rPr>
          <w:rStyle w:val="oj-sub"/>
          <w:color w:val="000000" w:themeColor="text1"/>
          <w:shd w:val="clear" w:color="auto" w:fill="FFFFFF"/>
          <w:vertAlign w:val="subscript"/>
          <w:lang w:val="pt-BR"/>
        </w:rPr>
        <w:t>guard</w:t>
      </w:r>
      <w:r w:rsidRPr="001211B1">
        <w:rPr>
          <w:color w:val="000000" w:themeColor="text1"/>
          <w:shd w:val="clear" w:color="auto" w:fill="FFFFFF"/>
          <w:lang w:val="pt-BR"/>
        </w:rPr>
        <w:t xml:space="preserve">, făcându-se distincție între eficiența „statică” sau „totală”, în funcție de cum a fost determinată puterea gazului din ventilator </w:t>
      </w:r>
      <w:r w:rsidRPr="001211B1">
        <w:rPr>
          <w:rStyle w:val="oj-italic"/>
          <w:i/>
          <w:iCs/>
          <w:color w:val="000000" w:themeColor="text1"/>
          <w:shd w:val="clear" w:color="auto" w:fill="FFFFFF"/>
          <w:lang w:val="pt-BR"/>
        </w:rPr>
        <w:t>P</w:t>
      </w:r>
      <w:r w:rsidRPr="001211B1">
        <w:rPr>
          <w:rStyle w:val="oj-sub"/>
          <w:color w:val="000000" w:themeColor="text1"/>
          <w:shd w:val="clear" w:color="auto" w:fill="FFFFFF"/>
          <w:vertAlign w:val="subscript"/>
          <w:lang w:val="pt-BR"/>
        </w:rPr>
        <w:t>u</w:t>
      </w:r>
      <w:r w:rsidRPr="001211B1">
        <w:rPr>
          <w:color w:val="000000" w:themeColor="text1"/>
          <w:shd w:val="clear" w:color="auto" w:fill="FFFFFF"/>
          <w:lang w:val="pt-BR"/>
        </w:rPr>
        <w:t>: cu ajutorul presiunii statice a ventilatorului sau, respectiv, al presiunii ventilatorului, în conformitate cu punctul 6.1 din anexa nr.3;</w:t>
      </w:r>
    </w:p>
    <w:p w14:paraId="572D4BED" w14:textId="77777777" w:rsidR="004012E9" w:rsidRPr="001211B1" w:rsidRDefault="00C06E47">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 xml:space="preserve">eficiență a ventilatorului cu jet </w:t>
      </w:r>
      <w:r w:rsidRPr="00C06E47">
        <w:rPr>
          <w:rStyle w:val="oj-italic"/>
          <w:i/>
          <w:iCs/>
          <w:color w:val="000000" w:themeColor="text1"/>
          <w:shd w:val="clear" w:color="auto" w:fill="FFFFFF"/>
        </w:rPr>
        <w:t>η</w:t>
      </w:r>
      <w:r w:rsidRPr="001211B1">
        <w:rPr>
          <w:rStyle w:val="oj-sub"/>
          <w:i/>
          <w:iCs/>
          <w:color w:val="000000" w:themeColor="text1"/>
          <w:shd w:val="clear" w:color="auto" w:fill="FFFFFF"/>
          <w:vertAlign w:val="subscript"/>
          <w:lang w:val="pt-BR"/>
        </w:rPr>
        <w:t>r</w:t>
      </w:r>
      <w:r w:rsidRPr="001211B1">
        <w:rPr>
          <w:rStyle w:val="oj-italic"/>
          <w:i/>
          <w:iCs/>
          <w:color w:val="000000" w:themeColor="text1"/>
          <w:shd w:val="clear" w:color="auto" w:fill="FFFFFF"/>
          <w:lang w:val="pt-BR"/>
        </w:rPr>
        <w:t xml:space="preserve"> </w:t>
      </w:r>
      <w:r w:rsidRPr="001211B1">
        <w:rPr>
          <w:i/>
          <w:iCs/>
          <w:color w:val="000000" w:themeColor="text1"/>
          <w:shd w:val="clear" w:color="auto" w:fill="FFFFFF"/>
          <w:lang w:val="pt-BR"/>
        </w:rPr>
        <w:t>(T)</w:t>
      </w:r>
      <w:r w:rsidRPr="001211B1">
        <w:rPr>
          <w:color w:val="000000" w:themeColor="text1"/>
          <w:shd w:val="clear" w:color="auto" w:fill="FFFFFF"/>
          <w:lang w:val="pt-BR"/>
        </w:rPr>
        <w:t xml:space="preserve"> - puterea de ieșire a gazului din ventilator derivată din impulsul măsurat al unui ventilator cu jet, împărțită la puterea electrică de intrare P</w:t>
      </w:r>
      <w:r w:rsidRPr="001211B1">
        <w:rPr>
          <w:rStyle w:val="oj-sub"/>
          <w:color w:val="000000" w:themeColor="text1"/>
          <w:shd w:val="clear" w:color="auto" w:fill="FFFFFF"/>
          <w:vertAlign w:val="subscript"/>
          <w:lang w:val="pt-BR"/>
        </w:rPr>
        <w:t>e</w:t>
      </w:r>
      <w:r w:rsidRPr="001211B1">
        <w:rPr>
          <w:color w:val="000000" w:themeColor="text1"/>
          <w:shd w:val="clear" w:color="auto" w:fill="FFFFFF"/>
          <w:lang w:val="pt-BR"/>
        </w:rPr>
        <w:t xml:space="preserve"> și înmulțită cu factorii de corecție pentru conversia puterii C</w:t>
      </w:r>
      <w:r w:rsidRPr="001211B1">
        <w:rPr>
          <w:rStyle w:val="oj-sub"/>
          <w:color w:val="000000" w:themeColor="text1"/>
          <w:shd w:val="clear" w:color="auto" w:fill="FFFFFF"/>
          <w:vertAlign w:val="subscript"/>
          <w:lang w:val="pt-BR"/>
        </w:rPr>
        <w:t>p</w:t>
      </w:r>
      <w:r w:rsidRPr="001211B1">
        <w:rPr>
          <w:color w:val="000000" w:themeColor="text1"/>
          <w:shd w:val="clear" w:color="auto" w:fill="FFFFFF"/>
          <w:lang w:val="pt-BR"/>
        </w:rPr>
        <w:t>, pentru compensarea sarcinii parțiale C</w:t>
      </w:r>
      <w:r w:rsidRPr="001211B1">
        <w:rPr>
          <w:rStyle w:val="oj-sub"/>
          <w:color w:val="000000" w:themeColor="text1"/>
          <w:shd w:val="clear" w:color="auto" w:fill="FFFFFF"/>
          <w:vertAlign w:val="subscript"/>
          <w:lang w:val="pt-BR"/>
        </w:rPr>
        <w:t>c</w:t>
      </w:r>
      <w:r w:rsidRPr="001211B1">
        <w:rPr>
          <w:color w:val="000000" w:themeColor="text1"/>
          <w:shd w:val="clear" w:color="auto" w:fill="FFFFFF"/>
          <w:lang w:val="pt-BR"/>
        </w:rPr>
        <w:t xml:space="preserve"> și pentru compensarea apărătorii C</w:t>
      </w:r>
      <w:r w:rsidRPr="001211B1">
        <w:rPr>
          <w:rStyle w:val="oj-sub"/>
          <w:color w:val="000000" w:themeColor="text1"/>
          <w:shd w:val="clear" w:color="auto" w:fill="FFFFFF"/>
          <w:vertAlign w:val="subscript"/>
          <w:lang w:val="pt-BR"/>
        </w:rPr>
        <w:t>guard</w:t>
      </w:r>
      <w:r w:rsidRPr="001211B1">
        <w:rPr>
          <w:color w:val="000000" w:themeColor="text1"/>
          <w:shd w:val="clear" w:color="auto" w:fill="FFFFFF"/>
          <w:lang w:val="pt-BR"/>
        </w:rPr>
        <w:t>, în conformitate cu punctul 6.2 din anexa nr.3;</w:t>
      </w:r>
    </w:p>
    <w:p w14:paraId="51E5E304" w14:textId="77777777" w:rsidR="00F8406E" w:rsidRPr="001211B1" w:rsidRDefault="004012E9">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lang w:val="pt-BR"/>
        </w:rPr>
        <w:t>eficiență minimă a ventilatorului (</w:t>
      </w:r>
      <w:r w:rsidRPr="004012E9">
        <w:rPr>
          <w:i/>
          <w:iCs/>
          <w:color w:val="000000" w:themeColor="text1"/>
        </w:rPr>
        <w:t>η</w:t>
      </w:r>
      <w:r w:rsidRPr="001211B1">
        <w:rPr>
          <w:rStyle w:val="oj-sub"/>
          <w:i/>
          <w:iCs/>
          <w:color w:val="000000" w:themeColor="text1"/>
          <w:vertAlign w:val="subscript"/>
          <w:lang w:val="pt-BR"/>
        </w:rPr>
        <w:t>min</w:t>
      </w:r>
      <w:r w:rsidRPr="001211B1">
        <w:rPr>
          <w:i/>
          <w:iCs/>
          <w:color w:val="000000" w:themeColor="text1"/>
          <w:lang w:val="pt-BR"/>
        </w:rPr>
        <w:t>)</w:t>
      </w:r>
      <w:r w:rsidRPr="001211B1">
        <w:rPr>
          <w:color w:val="000000" w:themeColor="text1"/>
          <w:lang w:val="pt-BR"/>
        </w:rPr>
        <w:t xml:space="preserve"> - eficiența ventilatorului care trebuie atinsă pentru a îndeplini cerințele, calculată ca rezultat al ecuației corespunzătoare din anexa nr.2, utilizând </w:t>
      </w:r>
      <w:r w:rsidRPr="001211B1">
        <w:rPr>
          <w:color w:val="000000" w:themeColor="text1"/>
          <w:lang w:val="pt-BR"/>
        </w:rPr>
        <w:lastRenderedPageBreak/>
        <w:t>numărul întreg N aplicabil din gradul de eficiență și puterea electrică de intrare P a ventilatorului, exprimată în kW, la BEP;</w:t>
      </w:r>
    </w:p>
    <w:p w14:paraId="065D8740" w14:textId="77777777" w:rsidR="00905C3C" w:rsidRPr="00B36A43" w:rsidRDefault="00F8406E">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B36A43">
        <w:rPr>
          <w:i/>
          <w:iCs/>
          <w:color w:val="000000" w:themeColor="text1"/>
          <w:shd w:val="clear" w:color="auto" w:fill="FFFFFF"/>
          <w:lang w:val="pt-BR"/>
        </w:rPr>
        <w:t>eficiență minimă a ventilatorului cu jet” (</w:t>
      </w:r>
      <w:r w:rsidRPr="00F8406E">
        <w:rPr>
          <w:i/>
          <w:iCs/>
          <w:color w:val="000000" w:themeColor="text1"/>
          <w:shd w:val="clear" w:color="auto" w:fill="FFFFFF"/>
        </w:rPr>
        <w:t>η</w:t>
      </w:r>
      <w:r w:rsidRPr="00B36A43">
        <w:rPr>
          <w:rStyle w:val="oj-sub"/>
          <w:i/>
          <w:iCs/>
          <w:color w:val="000000" w:themeColor="text1"/>
          <w:shd w:val="clear" w:color="auto" w:fill="FFFFFF"/>
          <w:vertAlign w:val="subscript"/>
          <w:lang w:val="pt-BR"/>
        </w:rPr>
        <w:t>r,min</w:t>
      </w:r>
      <w:r w:rsidRPr="00B36A43">
        <w:rPr>
          <w:i/>
          <w:iCs/>
          <w:color w:val="000000" w:themeColor="text1"/>
          <w:shd w:val="clear" w:color="auto" w:fill="FFFFFF"/>
          <w:lang w:val="pt-BR"/>
        </w:rPr>
        <w:t>)</w:t>
      </w:r>
      <w:r w:rsidRPr="00B36A43">
        <w:rPr>
          <w:color w:val="000000" w:themeColor="text1"/>
          <w:shd w:val="clear" w:color="auto" w:fill="FFFFFF"/>
          <w:lang w:val="pt-BR"/>
        </w:rPr>
        <w:t xml:space="preserve"> - eficiența ventilatorului care trebuie atinsă pentru a îndeplini cerințele, calculată ca rezultat al ecuației corespunzătoare din anexa nr.2, utilizând numărul întreg N aplicabil din gradul de eficiență și puterea electrică de intrare P</w:t>
      </w:r>
      <w:r w:rsidRPr="00B36A43">
        <w:rPr>
          <w:rStyle w:val="oj-sub"/>
          <w:color w:val="000000" w:themeColor="text1"/>
          <w:shd w:val="clear" w:color="auto" w:fill="FFFFFF"/>
          <w:vertAlign w:val="subscript"/>
          <w:lang w:val="pt-BR"/>
        </w:rPr>
        <w:t>e</w:t>
      </w:r>
      <w:r w:rsidRPr="00B36A43">
        <w:rPr>
          <w:color w:val="000000" w:themeColor="text1"/>
          <w:shd w:val="clear" w:color="auto" w:fill="FFFFFF"/>
          <w:lang w:val="pt-BR"/>
        </w:rPr>
        <w:t xml:space="preserve"> a ventilatorului, exprimată în kW la impulsul măsurat;</w:t>
      </w:r>
    </w:p>
    <w:p w14:paraId="587F6D04" w14:textId="77777777" w:rsidR="00905C3C" w:rsidRPr="001211B1" w:rsidRDefault="00905C3C">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garanție</w:t>
      </w:r>
      <w:r w:rsidRPr="001211B1">
        <w:rPr>
          <w:color w:val="000000" w:themeColor="text1"/>
          <w:shd w:val="clear" w:color="auto" w:fill="FFFFFF"/>
          <w:lang w:val="pt-BR"/>
        </w:rPr>
        <w:t xml:space="preserve"> - orice angajament față de consumator al unui producător, importator sau reprezentant autorizat: </w:t>
      </w:r>
    </w:p>
    <w:p w14:paraId="034F4D09" w14:textId="77777777" w:rsidR="00905C3C" w:rsidRPr="001211B1" w:rsidRDefault="00905C3C">
      <w:pPr>
        <w:pStyle w:val="oj-doc-ti"/>
        <w:numPr>
          <w:ilvl w:val="2"/>
          <w:numId w:val="6"/>
        </w:numPr>
        <w:shd w:val="clear" w:color="auto" w:fill="FFFFFF"/>
        <w:spacing w:before="0" w:beforeAutospacing="0" w:after="0" w:afterAutospacing="0"/>
        <w:ind w:left="1344"/>
        <w:jc w:val="both"/>
        <w:rPr>
          <w:b/>
          <w:bCs/>
          <w:color w:val="000000" w:themeColor="text1"/>
          <w:lang w:val="pt-BR"/>
        </w:rPr>
      </w:pPr>
      <w:r w:rsidRPr="001211B1">
        <w:rPr>
          <w:color w:val="000000" w:themeColor="text1"/>
          <w:shd w:val="clear" w:color="auto" w:fill="FFFFFF"/>
          <w:lang w:val="pt-BR"/>
        </w:rPr>
        <w:t xml:space="preserve">de a rambursa prețul plătit; sau </w:t>
      </w:r>
    </w:p>
    <w:p w14:paraId="768B6488" w14:textId="0B2AC835" w:rsidR="00905C3C" w:rsidRPr="001211B1" w:rsidRDefault="00905C3C">
      <w:pPr>
        <w:pStyle w:val="oj-doc-ti"/>
        <w:numPr>
          <w:ilvl w:val="2"/>
          <w:numId w:val="6"/>
        </w:numPr>
        <w:shd w:val="clear" w:color="auto" w:fill="FFFFFF"/>
        <w:spacing w:before="0" w:beforeAutospacing="0" w:after="0" w:afterAutospacing="0"/>
        <w:ind w:left="1344"/>
        <w:jc w:val="both"/>
        <w:rPr>
          <w:b/>
          <w:bCs/>
          <w:color w:val="000000" w:themeColor="text1"/>
          <w:lang w:val="pt-BR"/>
        </w:rPr>
      </w:pPr>
      <w:r w:rsidRPr="001211B1">
        <w:rPr>
          <w:color w:val="000000" w:themeColor="text1"/>
          <w:shd w:val="clear" w:color="auto" w:fill="FFFFFF"/>
          <w:lang w:val="pt-BR"/>
        </w:rPr>
        <w:t>de a înlocui, repara sau trata ventilatoarele în orice fel, dacă acestea nu corespund specificațiilor stabilite în certificatul de garanție sau în materialele publicitare relevante;</w:t>
      </w:r>
    </w:p>
    <w:p w14:paraId="6C09523D" w14:textId="3A5BF13B" w:rsidR="00B261B5" w:rsidRPr="001211B1" w:rsidRDefault="00B261B5">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grad de eficiență</w:t>
      </w:r>
      <w:r w:rsidRPr="001211B1">
        <w:rPr>
          <w:color w:val="000000" w:themeColor="text1"/>
          <w:shd w:val="clear" w:color="auto" w:fill="FFFFFF"/>
          <w:lang w:val="pt-BR"/>
        </w:rPr>
        <w:t xml:space="preserve"> - un parametru în calculul eficienței energetice minime a unui ventilator cu putere electrică de intrare specifică, la BEP sau la T</w:t>
      </w:r>
      <w:r w:rsidRPr="001211B1">
        <w:rPr>
          <w:rStyle w:val="oj-sub"/>
          <w:color w:val="000000" w:themeColor="text1"/>
          <w:shd w:val="clear" w:color="auto" w:fill="FFFFFF"/>
          <w:vertAlign w:val="subscript"/>
          <w:lang w:val="pt-BR"/>
        </w:rPr>
        <w:t>m</w:t>
      </w:r>
      <w:r w:rsidRPr="001211B1">
        <w:rPr>
          <w:color w:val="000000" w:themeColor="text1"/>
          <w:shd w:val="clear" w:color="auto" w:fill="FFFFFF"/>
          <w:lang w:val="pt-BR"/>
        </w:rPr>
        <w:t>, exprimat ca parametrul „N” în calculul eficienței energetice a ventilatorului;</w:t>
      </w:r>
    </w:p>
    <w:p w14:paraId="346B3D98" w14:textId="77777777" w:rsidR="00B27673" w:rsidRPr="001211B1" w:rsidRDefault="0015105A">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impulsul măsurat (</w:t>
      </w:r>
      <w:r w:rsidRPr="001211B1">
        <w:rPr>
          <w:rStyle w:val="oj-italic"/>
          <w:i/>
          <w:iCs/>
          <w:color w:val="000000" w:themeColor="text1"/>
          <w:shd w:val="clear" w:color="auto" w:fill="FFFFFF"/>
          <w:lang w:val="pt-BR"/>
        </w:rPr>
        <w:t>T</w:t>
      </w:r>
      <w:r w:rsidRPr="001211B1">
        <w:rPr>
          <w:rStyle w:val="oj-sub"/>
          <w:i/>
          <w:iCs/>
          <w:color w:val="000000" w:themeColor="text1"/>
          <w:shd w:val="clear" w:color="auto" w:fill="FFFFFF"/>
          <w:vertAlign w:val="subscript"/>
          <w:lang w:val="pt-BR"/>
        </w:rPr>
        <w:t>m)</w:t>
      </w:r>
      <w:r w:rsidRPr="001211B1">
        <w:rPr>
          <w:rStyle w:val="oj-italic"/>
          <w:i/>
          <w:iCs/>
          <w:color w:val="000000" w:themeColor="text1"/>
          <w:shd w:val="clear" w:color="auto" w:fill="FFFFFF"/>
          <w:lang w:val="pt-BR"/>
        </w:rPr>
        <w:t xml:space="preserve"> </w:t>
      </w:r>
      <w:r w:rsidRPr="001211B1">
        <w:rPr>
          <w:color w:val="000000" w:themeColor="text1"/>
          <w:shd w:val="clear" w:color="auto" w:fill="FFFFFF"/>
          <w:lang w:val="pt-BR"/>
        </w:rPr>
        <w:t>- impulsul măsurat al ventilatorului cu jet, în N, evaluat în conformitate cu categoria de măsurare E și convertit la densitatea 1,2;</w:t>
      </w:r>
    </w:p>
    <w:p w14:paraId="1D60A55E" w14:textId="77777777" w:rsidR="000A1874" w:rsidRPr="001211B1" w:rsidRDefault="00B27673">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instrument brevetat-</w:t>
      </w:r>
      <w:r w:rsidRPr="001211B1">
        <w:rPr>
          <w:color w:val="000000" w:themeColor="text1"/>
          <w:shd w:val="clear" w:color="auto" w:fill="FFFFFF"/>
          <w:lang w:val="pt-BR"/>
        </w:rPr>
        <w:t xml:space="preserve"> instrument care nu este disponibil în mod obișnuit și care este conceput în mod specific pentru o funcție care nu poate fi realizată în condiții de siguranță și/sau în mod fiabil cu ajutorul unui instrument disponibil în mod obișnuit;</w:t>
      </w:r>
    </w:p>
    <w:p w14:paraId="76358399" w14:textId="77777777" w:rsidR="00F328CB" w:rsidRPr="001211B1" w:rsidRDefault="000A187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piesă de schimb</w:t>
      </w:r>
      <w:r w:rsidRPr="001211B1">
        <w:rPr>
          <w:color w:val="000000" w:themeColor="text1"/>
          <w:shd w:val="clear" w:color="auto" w:fill="FFFFFF"/>
          <w:lang w:val="pt-BR"/>
        </w:rPr>
        <w:t xml:space="preserve"> - piesă separată care poate înlocui o piesă cu funcții identice sau similare într-un ventilator;</w:t>
      </w:r>
    </w:p>
    <w:p w14:paraId="5CD23A9C" w14:textId="77777777" w:rsidR="008E313F" w:rsidRPr="001211B1" w:rsidRDefault="00F328CB">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piese de uzură/elemente de sacrificiu</w:t>
      </w:r>
      <w:r w:rsidRPr="001211B1">
        <w:rPr>
          <w:color w:val="000000" w:themeColor="text1"/>
          <w:shd w:val="clear" w:color="auto" w:fill="FFFFFF"/>
          <w:lang w:val="pt-BR"/>
        </w:rPr>
        <w:t xml:space="preserve"> - piesele proiectate în mod intenționat pentru uzură, care să permită ventilatorului să îndeplinească cerințele utilizării prevăzute. În cazul în care este utilizat într-un mediu abraziv, un ventilator se poate deteriora rapid prin abraziune. Unele piese sunt concepute ca elemente de sacrificiu pentru a proteja alte zone critice și sunt concepute pentru a fi înlocuite mai frecvent;</w:t>
      </w:r>
    </w:p>
    <w:p w14:paraId="06A912E3" w14:textId="77777777" w:rsidR="005854C4" w:rsidRPr="001211B1" w:rsidRDefault="008E313F">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presiune a ventilatorului (p</w:t>
      </w:r>
      <w:r w:rsidRPr="001211B1">
        <w:rPr>
          <w:rStyle w:val="oj-sub"/>
          <w:i/>
          <w:iCs/>
          <w:color w:val="000000" w:themeColor="text1"/>
          <w:shd w:val="clear" w:color="auto" w:fill="FFFFFF"/>
          <w:vertAlign w:val="subscript"/>
          <w:lang w:val="pt-BR"/>
        </w:rPr>
        <w:t>f</w:t>
      </w:r>
      <w:r w:rsidRPr="001211B1">
        <w:rPr>
          <w:i/>
          <w:iCs/>
          <w:color w:val="000000" w:themeColor="text1"/>
          <w:shd w:val="clear" w:color="auto" w:fill="FFFFFF"/>
          <w:lang w:val="pt-BR"/>
        </w:rPr>
        <w:t>), exprimată în Pa</w:t>
      </w:r>
      <w:r w:rsidRPr="001211B1">
        <w:rPr>
          <w:color w:val="000000" w:themeColor="text1"/>
          <w:shd w:val="clear" w:color="auto" w:fill="FFFFFF"/>
          <w:lang w:val="pt-BR"/>
        </w:rPr>
        <w:t xml:space="preserve"> - diferența dintre presiunile de stagnare la ieșirea din ventilator și la admisia în ventilator sau, atunci când fenomenul de compresibilitate nu este un factor, diferența dintre presiunile totale la ieșirea din ventilator și la admisia în ventilator. Este forța direcțională per unitate de suprafață exercitată la ieșirea din ventilator și este, de regulă, evaluată prin măsurarea presiunii de stagnare într-un orificiu (cilindric) cu geometrie și dimensiuni adecvate, orientat spre direcția fluxului de gaz;</w:t>
      </w:r>
    </w:p>
    <w:p w14:paraId="751BDE39" w14:textId="77777777" w:rsidR="005854C4" w:rsidRPr="001211B1" w:rsidRDefault="005854C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lang w:val="pt-BR"/>
        </w:rPr>
        <w:t>presiune absolută (</w:t>
      </w:r>
      <w:r w:rsidRPr="001211B1">
        <w:rPr>
          <w:rStyle w:val="oj-italic"/>
          <w:i/>
          <w:iCs/>
          <w:color w:val="000000" w:themeColor="text1"/>
          <w:lang w:val="pt-BR"/>
        </w:rPr>
        <w:t>p</w:t>
      </w:r>
      <w:r w:rsidRPr="001211B1">
        <w:rPr>
          <w:i/>
          <w:iCs/>
          <w:color w:val="000000" w:themeColor="text1"/>
          <w:lang w:val="pt-BR"/>
        </w:rPr>
        <w:t>), în Pa</w:t>
      </w:r>
      <w:r w:rsidRPr="001211B1">
        <w:rPr>
          <w:color w:val="000000" w:themeColor="text1"/>
          <w:lang w:val="pt-BR"/>
        </w:rPr>
        <w:t xml:space="preserve"> - presiunea măsurată în raport cu presiunea zero absolut;</w:t>
      </w:r>
    </w:p>
    <w:p w14:paraId="727F1BF1" w14:textId="77777777" w:rsidR="006956C7" w:rsidRPr="001211B1" w:rsidRDefault="005854C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presiune de stagnare (p</w:t>
      </w:r>
      <w:r w:rsidRPr="001211B1">
        <w:rPr>
          <w:rStyle w:val="oj-sub"/>
          <w:i/>
          <w:iCs/>
          <w:color w:val="000000" w:themeColor="text1"/>
          <w:shd w:val="clear" w:color="auto" w:fill="FFFFFF"/>
          <w:vertAlign w:val="subscript"/>
          <w:lang w:val="pt-BR"/>
        </w:rPr>
        <w:t>sg</w:t>
      </w:r>
      <w:r w:rsidRPr="001211B1">
        <w:rPr>
          <w:i/>
          <w:iCs/>
          <w:color w:val="000000" w:themeColor="text1"/>
          <w:shd w:val="clear" w:color="auto" w:fill="FFFFFF"/>
          <w:lang w:val="pt-BR"/>
        </w:rPr>
        <w:t>), exprimată în Pa</w:t>
      </w:r>
      <w:r w:rsidRPr="001211B1">
        <w:rPr>
          <w:color w:val="000000" w:themeColor="text1"/>
          <w:shd w:val="clear" w:color="auto" w:fill="FFFFFF"/>
          <w:lang w:val="pt-BR"/>
        </w:rPr>
        <w:t xml:space="preserve"> - presiunea măsurată într-un punct al unui gaz în mișcare dacă acesta ar fi adus în repaus printr-un proces fără niciun transfer de căldură sau materie;</w:t>
      </w:r>
    </w:p>
    <w:p w14:paraId="6EAF8EA6" w14:textId="77777777" w:rsidR="006956C7" w:rsidRPr="001211B1" w:rsidRDefault="006956C7">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presiune dinamică (p</w:t>
      </w:r>
      <w:r w:rsidRPr="001211B1">
        <w:rPr>
          <w:rStyle w:val="oj-sub"/>
          <w:i/>
          <w:iCs/>
          <w:color w:val="000000" w:themeColor="text1"/>
          <w:shd w:val="clear" w:color="auto" w:fill="FFFFFF"/>
          <w:vertAlign w:val="subscript"/>
          <w:lang w:val="pt-BR"/>
        </w:rPr>
        <w:t>d</w:t>
      </w:r>
      <w:r w:rsidRPr="001211B1">
        <w:rPr>
          <w:i/>
          <w:iCs/>
          <w:color w:val="000000" w:themeColor="text1"/>
          <w:shd w:val="clear" w:color="auto" w:fill="FFFFFF"/>
          <w:lang w:val="pt-BR"/>
        </w:rPr>
        <w:t>), în Pa</w:t>
      </w:r>
      <w:r w:rsidRPr="001211B1">
        <w:rPr>
          <w:color w:val="000000" w:themeColor="text1"/>
          <w:shd w:val="clear" w:color="auto" w:fill="FFFFFF"/>
          <w:lang w:val="pt-BR"/>
        </w:rPr>
        <w:t xml:space="preserve"> - presiunea calculată pe baza vitezei și a densității;</w:t>
      </w:r>
    </w:p>
    <w:p w14:paraId="77570358" w14:textId="77777777" w:rsidR="00A914B3" w:rsidRPr="001211B1" w:rsidRDefault="006956C7">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presiune statică a ventilatorului (</w:t>
      </w:r>
      <w:r w:rsidRPr="001211B1">
        <w:rPr>
          <w:rStyle w:val="oj-italic"/>
          <w:i/>
          <w:iCs/>
          <w:color w:val="000000" w:themeColor="text1"/>
          <w:shd w:val="clear" w:color="auto" w:fill="FFFFFF"/>
          <w:lang w:val="pt-BR"/>
        </w:rPr>
        <w:t>p</w:t>
      </w:r>
      <w:r w:rsidRPr="001211B1">
        <w:rPr>
          <w:i/>
          <w:iCs/>
          <w:color w:val="000000" w:themeColor="text1"/>
          <w:shd w:val="clear" w:color="auto" w:fill="FFFFFF"/>
          <w:lang w:val="pt-BR"/>
        </w:rPr>
        <w:t xml:space="preserve"> </w:t>
      </w:r>
      <w:r w:rsidRPr="001211B1">
        <w:rPr>
          <w:rStyle w:val="oj-sub"/>
          <w:i/>
          <w:iCs/>
          <w:color w:val="000000" w:themeColor="text1"/>
          <w:shd w:val="clear" w:color="auto" w:fill="FFFFFF"/>
          <w:vertAlign w:val="subscript"/>
          <w:lang w:val="pt-BR"/>
        </w:rPr>
        <w:t>fs</w:t>
      </w:r>
      <w:r w:rsidRPr="001211B1">
        <w:rPr>
          <w:i/>
          <w:iCs/>
          <w:color w:val="000000" w:themeColor="text1"/>
          <w:shd w:val="clear" w:color="auto" w:fill="FFFFFF"/>
          <w:lang w:val="pt-BR"/>
        </w:rPr>
        <w:t>), exprimată în Pa</w:t>
      </w:r>
      <w:r w:rsidRPr="001211B1">
        <w:rPr>
          <w:color w:val="000000" w:themeColor="text1"/>
          <w:shd w:val="clear" w:color="auto" w:fill="FFFFFF"/>
          <w:lang w:val="pt-BR"/>
        </w:rPr>
        <w:t xml:space="preserve"> - diferența dintre presiunea statică la ieșirea din ventilator și presiunea de stagnare la admisia în ventilator sau, atunci când fenomenul de compresibilitate nu este un factor, diferența dintre presiunea statică la ieșirea ventilatorului și presiunea totală la admisia în ventilator. Este forța omnidirecțională per unitate de suprafață exercitată la ieșirea din ventilator și este, de regulă, evaluată prin măsurarea presiunii de stagnare într-un orificiu (cilindric) cu geometrie și dimensiuni adecvate, în peretele conductei sau în instrumentul de măsurare corespunzător perpendicular pe direcția fluxului de gaz;</w:t>
      </w:r>
    </w:p>
    <w:p w14:paraId="27A081F3" w14:textId="77777777" w:rsidR="001520DD" w:rsidRPr="001211B1" w:rsidRDefault="00A914B3">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presiune totală (</w:t>
      </w:r>
      <w:r w:rsidRPr="001211B1">
        <w:rPr>
          <w:rStyle w:val="oj-italic"/>
          <w:i/>
          <w:iCs/>
          <w:color w:val="000000" w:themeColor="text1"/>
          <w:shd w:val="clear" w:color="auto" w:fill="FFFFFF"/>
          <w:lang w:val="pt-BR"/>
        </w:rPr>
        <w:t>p</w:t>
      </w:r>
      <w:r w:rsidRPr="001211B1">
        <w:rPr>
          <w:rStyle w:val="oj-sub"/>
          <w:i/>
          <w:iCs/>
          <w:color w:val="000000" w:themeColor="text1"/>
          <w:shd w:val="clear" w:color="auto" w:fill="FFFFFF"/>
          <w:vertAlign w:val="subscript"/>
          <w:lang w:val="pt-BR"/>
        </w:rPr>
        <w:t>tot</w:t>
      </w:r>
      <w:r w:rsidRPr="001211B1">
        <w:rPr>
          <w:i/>
          <w:iCs/>
          <w:color w:val="000000" w:themeColor="text1"/>
          <w:shd w:val="clear" w:color="auto" w:fill="FFFFFF"/>
          <w:lang w:val="pt-BR"/>
        </w:rPr>
        <w:t>), în Pa</w:t>
      </w:r>
      <w:r w:rsidRPr="001211B1">
        <w:rPr>
          <w:color w:val="000000" w:themeColor="text1"/>
          <w:shd w:val="clear" w:color="auto" w:fill="FFFFFF"/>
          <w:lang w:val="pt-BR"/>
        </w:rPr>
        <w:t xml:space="preserve"> - presiunea calculată pe baza presiunii absolute și a presiunii dinamice;</w:t>
      </w:r>
    </w:p>
    <w:p w14:paraId="09A8CBFF" w14:textId="3EADA6F6" w:rsidR="00DE75F6" w:rsidRPr="001211B1" w:rsidRDefault="001520DD">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putere a gazului din ventilator (</w:t>
      </w:r>
      <w:r w:rsidRPr="001211B1">
        <w:rPr>
          <w:rStyle w:val="oj-italic"/>
          <w:i/>
          <w:iCs/>
          <w:color w:val="000000" w:themeColor="text1"/>
          <w:shd w:val="clear" w:color="auto" w:fill="FFFFFF"/>
          <w:lang w:val="pt-BR"/>
        </w:rPr>
        <w:t>P</w:t>
      </w:r>
      <w:r w:rsidRPr="001211B1">
        <w:rPr>
          <w:rStyle w:val="oj-sub"/>
          <w:i/>
          <w:iCs/>
          <w:color w:val="000000" w:themeColor="text1"/>
          <w:shd w:val="clear" w:color="auto" w:fill="FFFFFF"/>
          <w:vertAlign w:val="subscript"/>
          <w:lang w:val="pt-BR"/>
        </w:rPr>
        <w:t>u</w:t>
      </w:r>
      <w:r w:rsidRPr="001211B1">
        <w:rPr>
          <w:i/>
          <w:iCs/>
          <w:color w:val="000000" w:themeColor="text1"/>
          <w:shd w:val="clear" w:color="auto" w:fill="FFFFFF"/>
          <w:lang w:val="pt-BR"/>
        </w:rPr>
        <w:t>), în W</w:t>
      </w:r>
      <w:r w:rsidRPr="001211B1">
        <w:rPr>
          <w:color w:val="000000" w:themeColor="text1"/>
          <w:shd w:val="clear" w:color="auto" w:fill="FFFFFF"/>
          <w:lang w:val="pt-BR"/>
        </w:rPr>
        <w:t xml:space="preserve"> - produsul debitului volumetric </w:t>
      </w:r>
      <w:r w:rsidRPr="001211B1">
        <w:rPr>
          <w:rStyle w:val="oj-italic"/>
          <w:i/>
          <w:iCs/>
          <w:color w:val="000000" w:themeColor="text1"/>
          <w:shd w:val="clear" w:color="auto" w:fill="FFFFFF"/>
          <w:lang w:val="pt-BR"/>
        </w:rPr>
        <w:t>q</w:t>
      </w:r>
      <w:r w:rsidRPr="001211B1">
        <w:rPr>
          <w:color w:val="000000" w:themeColor="text1"/>
          <w:shd w:val="clear" w:color="auto" w:fill="FFFFFF"/>
          <w:lang w:val="pt-BR"/>
        </w:rPr>
        <w:t xml:space="preserve"> </w:t>
      </w:r>
      <w:r w:rsidRPr="001211B1">
        <w:rPr>
          <w:rStyle w:val="oj-sub"/>
          <w:color w:val="000000" w:themeColor="text1"/>
          <w:shd w:val="clear" w:color="auto" w:fill="FFFFFF"/>
          <w:vertAlign w:val="subscript"/>
          <w:lang w:val="pt-BR"/>
        </w:rPr>
        <w:t>v</w:t>
      </w:r>
      <w:r w:rsidRPr="001211B1">
        <w:rPr>
          <w:color w:val="000000" w:themeColor="text1"/>
          <w:shd w:val="clear" w:color="auto" w:fill="FFFFFF"/>
          <w:lang w:val="pt-BR"/>
        </w:rPr>
        <w:t>, în m</w:t>
      </w:r>
      <w:r w:rsidRPr="001211B1">
        <w:rPr>
          <w:rStyle w:val="oj-super"/>
          <w:color w:val="000000" w:themeColor="text1"/>
          <w:shd w:val="clear" w:color="auto" w:fill="FFFFFF"/>
          <w:vertAlign w:val="superscript"/>
          <w:lang w:val="pt-BR"/>
        </w:rPr>
        <w:t>3</w:t>
      </w:r>
      <w:r w:rsidRPr="001211B1">
        <w:rPr>
          <w:color w:val="000000" w:themeColor="text1"/>
          <w:shd w:val="clear" w:color="auto" w:fill="FFFFFF"/>
          <w:lang w:val="pt-BR"/>
        </w:rPr>
        <w:t xml:space="preserve">/s, și al diferenței aplicabile de presiune </w:t>
      </w:r>
      <w:r w:rsidRPr="001520DD">
        <w:rPr>
          <w:color w:val="000000" w:themeColor="text1"/>
          <w:shd w:val="clear" w:color="auto" w:fill="FFFFFF"/>
        </w:rPr>
        <w:t>Δ</w:t>
      </w:r>
      <w:r w:rsidRPr="001211B1">
        <w:rPr>
          <w:color w:val="000000" w:themeColor="text1"/>
          <w:shd w:val="clear" w:color="auto" w:fill="FFFFFF"/>
          <w:lang w:val="pt-BR"/>
        </w:rPr>
        <w:t xml:space="preserve">p dintre admisie și ieșirea din ventilator, presiunea ventilatorului sau presiunea statică a ventilatorului, în Pa, ambele determinate la BEP, făcându-se distincție între eficiența „statică” sau „totală”, în funcție de cum a fost determinată </w:t>
      </w:r>
      <w:r w:rsidRPr="001211B1">
        <w:rPr>
          <w:color w:val="000000" w:themeColor="text1"/>
          <w:shd w:val="clear" w:color="auto" w:fill="FFFFFF"/>
          <w:lang w:val="pt-BR"/>
        </w:rPr>
        <w:lastRenderedPageBreak/>
        <w:t>puterea gazului din ventilator: cu ajutorul presiunii statice a ventilatorului sau, respectiv, al presiunii ventilatorului;</w:t>
      </w:r>
    </w:p>
    <w:p w14:paraId="521A5F0B" w14:textId="77777777" w:rsidR="00704EB8" w:rsidRPr="001211B1" w:rsidRDefault="00DE75F6">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putere electrică de intrare (P</w:t>
      </w:r>
      <w:r w:rsidRPr="001211B1">
        <w:rPr>
          <w:rStyle w:val="oj-sub"/>
          <w:i/>
          <w:iCs/>
          <w:color w:val="000000" w:themeColor="text1"/>
          <w:shd w:val="clear" w:color="auto" w:fill="FFFFFF"/>
          <w:vertAlign w:val="subscript"/>
          <w:lang w:val="pt-BR"/>
        </w:rPr>
        <w:t>e</w:t>
      </w:r>
      <w:r w:rsidRPr="001211B1">
        <w:rPr>
          <w:i/>
          <w:iCs/>
          <w:color w:val="000000" w:themeColor="text1"/>
          <w:shd w:val="clear" w:color="auto" w:fill="FFFFFF"/>
          <w:lang w:val="pt-BR"/>
        </w:rPr>
        <w:t>), în W</w:t>
      </w:r>
      <w:r w:rsidRPr="001211B1">
        <w:rPr>
          <w:color w:val="000000" w:themeColor="text1"/>
          <w:shd w:val="clear" w:color="auto" w:fill="FFFFFF"/>
          <w:lang w:val="pt-BR"/>
        </w:rPr>
        <w:t xml:space="preserve"> - puterea electrică de intrare la BEP sau la T</w:t>
      </w:r>
      <w:r w:rsidRPr="001211B1">
        <w:rPr>
          <w:rStyle w:val="oj-sub"/>
          <w:color w:val="000000" w:themeColor="text1"/>
          <w:shd w:val="clear" w:color="auto" w:fill="FFFFFF"/>
          <w:vertAlign w:val="subscript"/>
          <w:lang w:val="pt-BR"/>
        </w:rPr>
        <w:t>m</w:t>
      </w:r>
      <w:r w:rsidRPr="001211B1">
        <w:rPr>
          <w:color w:val="000000" w:themeColor="text1"/>
          <w:shd w:val="clear" w:color="auto" w:fill="FFFFFF"/>
          <w:lang w:val="pt-BR"/>
        </w:rPr>
        <w:t>, măsurată la bornele principale ale motorului sau ale variatorului de viteză, dacă acesta există;</w:t>
      </w:r>
    </w:p>
    <w:p w14:paraId="65AE5329" w14:textId="5FCA1F11" w:rsidR="00704EB8" w:rsidRPr="001211B1" w:rsidRDefault="00704EB8">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reparator profesionist</w:t>
      </w:r>
      <w:r w:rsidRPr="001211B1">
        <w:rPr>
          <w:color w:val="000000" w:themeColor="text1"/>
          <w:shd w:val="clear" w:color="auto" w:fill="FFFFFF"/>
          <w:lang w:val="pt-BR"/>
        </w:rPr>
        <w:t xml:space="preserve"> - operator sau o întreprindere care prestează servicii de reparație și de întreținere a ventilatoarelor;</w:t>
      </w:r>
    </w:p>
    <w:p w14:paraId="12B67DB0" w14:textId="473EF2C1" w:rsidR="00EC02A4" w:rsidRPr="001211B1" w:rsidRDefault="00EC02A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reparator profesionist autorizat de producător</w:t>
      </w:r>
      <w:r w:rsidRPr="001211B1">
        <w:rPr>
          <w:color w:val="000000" w:themeColor="text1"/>
          <w:shd w:val="clear" w:color="auto" w:fill="FFFFFF"/>
          <w:lang w:val="pt-BR"/>
        </w:rPr>
        <w:t xml:space="preserve"> - reparator profesionist autorizat de producător, importator sau de reprezentantul autorizat să repare ventilatoarele critice din punctul de vedere al siguranței pe care le introduc pe piață;</w:t>
      </w:r>
    </w:p>
    <w:p w14:paraId="18DEA681" w14:textId="116B856A" w:rsidR="00F47C14" w:rsidRPr="00F32EB3" w:rsidRDefault="00E32F01">
      <w:pPr>
        <w:pStyle w:val="oj-doc-ti"/>
        <w:numPr>
          <w:ilvl w:val="1"/>
          <w:numId w:val="6"/>
        </w:numPr>
        <w:shd w:val="clear" w:color="auto" w:fill="FFFFFF"/>
        <w:spacing w:before="0" w:beforeAutospacing="0" w:after="0" w:afterAutospacing="0"/>
        <w:ind w:left="510"/>
        <w:jc w:val="both"/>
        <w:rPr>
          <w:b/>
          <w:bCs/>
          <w:color w:val="000000" w:themeColor="text1"/>
          <w:lang w:val="en-US"/>
        </w:rPr>
      </w:pPr>
      <w:r w:rsidRPr="00F32EB3">
        <w:rPr>
          <w:i/>
          <w:iCs/>
          <w:color w:val="000000" w:themeColor="text1"/>
          <w:shd w:val="clear" w:color="auto" w:fill="FFFFFF"/>
          <w:lang w:val="en-US"/>
        </w:rPr>
        <w:t xml:space="preserve">ventilator ca </w:t>
      </w:r>
      <w:proofErr w:type="spellStart"/>
      <w:r w:rsidRPr="00F32EB3">
        <w:rPr>
          <w:i/>
          <w:iCs/>
          <w:color w:val="000000" w:themeColor="text1"/>
          <w:shd w:val="clear" w:color="auto" w:fill="FFFFFF"/>
          <w:lang w:val="en-US"/>
        </w:rPr>
        <w:t>piesă</w:t>
      </w:r>
      <w:proofErr w:type="spellEnd"/>
      <w:r w:rsidRPr="00F32EB3">
        <w:rPr>
          <w:i/>
          <w:iCs/>
          <w:color w:val="000000" w:themeColor="text1"/>
          <w:shd w:val="clear" w:color="auto" w:fill="FFFFFF"/>
          <w:lang w:val="en-US"/>
        </w:rPr>
        <w:t xml:space="preserve"> de </w:t>
      </w:r>
      <w:proofErr w:type="spellStart"/>
      <w:r w:rsidRPr="00F32EB3">
        <w:rPr>
          <w:i/>
          <w:iCs/>
          <w:color w:val="000000" w:themeColor="text1"/>
          <w:shd w:val="clear" w:color="auto" w:fill="FFFFFF"/>
          <w:lang w:val="en-US"/>
        </w:rPr>
        <w:t>schimb</w:t>
      </w:r>
      <w:proofErr w:type="spellEnd"/>
      <w:r w:rsidRPr="00F32EB3">
        <w:rPr>
          <w:color w:val="000000" w:themeColor="text1"/>
          <w:shd w:val="clear" w:color="auto" w:fill="FFFFFF"/>
          <w:lang w:val="en-US"/>
        </w:rPr>
        <w:t xml:space="preserve"> - ventilator </w:t>
      </w:r>
      <w:proofErr w:type="spellStart"/>
      <w:r w:rsidRPr="00F32EB3">
        <w:rPr>
          <w:color w:val="000000" w:themeColor="text1"/>
          <w:shd w:val="clear" w:color="auto" w:fill="FFFFFF"/>
          <w:lang w:val="en-US"/>
        </w:rPr>
        <w:t>destinat</w:t>
      </w:r>
      <w:proofErr w:type="spellEnd"/>
      <w:r w:rsidRPr="00F32EB3">
        <w:rPr>
          <w:color w:val="000000" w:themeColor="text1"/>
          <w:shd w:val="clear" w:color="auto" w:fill="FFFFFF"/>
          <w:lang w:val="en-US"/>
        </w:rPr>
        <w:t xml:space="preserve"> </w:t>
      </w:r>
      <w:proofErr w:type="spellStart"/>
      <w:r w:rsidRPr="00F32EB3">
        <w:rPr>
          <w:color w:val="000000" w:themeColor="text1"/>
          <w:shd w:val="clear" w:color="auto" w:fill="FFFFFF"/>
          <w:lang w:val="en-US"/>
        </w:rPr>
        <w:t>să</w:t>
      </w:r>
      <w:proofErr w:type="spellEnd"/>
      <w:r w:rsidRPr="00F32EB3">
        <w:rPr>
          <w:color w:val="000000" w:themeColor="text1"/>
          <w:shd w:val="clear" w:color="auto" w:fill="FFFFFF"/>
          <w:lang w:val="en-US"/>
        </w:rPr>
        <w:t xml:space="preserve"> </w:t>
      </w:r>
      <w:proofErr w:type="spellStart"/>
      <w:r w:rsidRPr="00F32EB3">
        <w:rPr>
          <w:color w:val="000000" w:themeColor="text1"/>
          <w:shd w:val="clear" w:color="auto" w:fill="FFFFFF"/>
          <w:lang w:val="en-US"/>
        </w:rPr>
        <w:t>înlocuiască</w:t>
      </w:r>
      <w:proofErr w:type="spellEnd"/>
      <w:r w:rsidRPr="00F32EB3">
        <w:rPr>
          <w:color w:val="000000" w:themeColor="text1"/>
          <w:shd w:val="clear" w:color="auto" w:fill="FFFFFF"/>
          <w:lang w:val="en-US"/>
        </w:rPr>
        <w:t xml:space="preserve"> un ventilator existent </w:t>
      </w:r>
      <w:proofErr w:type="spellStart"/>
      <w:r w:rsidRPr="00F32EB3">
        <w:rPr>
          <w:color w:val="000000" w:themeColor="text1"/>
          <w:shd w:val="clear" w:color="auto" w:fill="FFFFFF"/>
          <w:lang w:val="en-US"/>
        </w:rPr>
        <w:t>corespunzător</w:t>
      </w:r>
      <w:proofErr w:type="spellEnd"/>
      <w:r w:rsidRPr="00F32EB3">
        <w:rPr>
          <w:color w:val="000000" w:themeColor="text1"/>
          <w:shd w:val="clear" w:color="auto" w:fill="FFFFFF"/>
          <w:lang w:val="en-US"/>
        </w:rPr>
        <w:t xml:space="preserve">, </w:t>
      </w:r>
      <w:proofErr w:type="spellStart"/>
      <w:r w:rsidRPr="00F32EB3">
        <w:rPr>
          <w:color w:val="000000" w:themeColor="text1"/>
          <w:shd w:val="clear" w:color="auto" w:fill="FFFFFF"/>
          <w:lang w:val="en-US"/>
        </w:rPr>
        <w:t>integrat</w:t>
      </w:r>
      <w:proofErr w:type="spellEnd"/>
      <w:r w:rsidRPr="00F32EB3">
        <w:rPr>
          <w:color w:val="000000" w:themeColor="text1"/>
          <w:shd w:val="clear" w:color="auto" w:fill="FFFFFF"/>
          <w:lang w:val="en-US"/>
        </w:rPr>
        <w:t xml:space="preserve"> </w:t>
      </w:r>
      <w:proofErr w:type="spellStart"/>
      <w:r w:rsidRPr="00F32EB3">
        <w:rPr>
          <w:color w:val="000000" w:themeColor="text1"/>
          <w:shd w:val="clear" w:color="auto" w:fill="FFFFFF"/>
          <w:lang w:val="en-US"/>
        </w:rPr>
        <w:t>într</w:t>
      </w:r>
      <w:proofErr w:type="spellEnd"/>
      <w:r w:rsidRPr="00F32EB3">
        <w:rPr>
          <w:color w:val="000000" w:themeColor="text1"/>
          <w:shd w:val="clear" w:color="auto" w:fill="FFFFFF"/>
          <w:lang w:val="en-US"/>
        </w:rPr>
        <w:t xml:space="preserve">-un </w:t>
      </w:r>
      <w:proofErr w:type="spellStart"/>
      <w:r w:rsidRPr="00F32EB3">
        <w:rPr>
          <w:color w:val="000000" w:themeColor="text1"/>
          <w:shd w:val="clear" w:color="auto" w:fill="FFFFFF"/>
          <w:lang w:val="en-US"/>
        </w:rPr>
        <w:t>produs</w:t>
      </w:r>
      <w:proofErr w:type="spellEnd"/>
      <w:r w:rsidR="00E944A8">
        <w:rPr>
          <w:color w:val="000000" w:themeColor="text1"/>
          <w:shd w:val="clear" w:color="auto" w:fill="FFFFFF"/>
          <w:lang w:val="en-US"/>
        </w:rPr>
        <w:t>;</w:t>
      </w:r>
    </w:p>
    <w:p w14:paraId="221C8756" w14:textId="77777777" w:rsidR="00EF49BE" w:rsidRDefault="00F47C14">
      <w:pPr>
        <w:pStyle w:val="oj-doc-ti"/>
        <w:numPr>
          <w:ilvl w:val="1"/>
          <w:numId w:val="6"/>
        </w:numPr>
        <w:shd w:val="clear" w:color="auto" w:fill="FFFFFF"/>
        <w:spacing w:before="0" w:beforeAutospacing="0" w:after="0" w:afterAutospacing="0"/>
        <w:ind w:left="510"/>
        <w:jc w:val="both"/>
        <w:rPr>
          <w:b/>
          <w:bCs/>
          <w:color w:val="000000" w:themeColor="text1"/>
          <w:lang w:val="en-US"/>
        </w:rPr>
      </w:pPr>
      <w:r w:rsidRPr="005C1F0A">
        <w:rPr>
          <w:i/>
          <w:iCs/>
          <w:color w:val="000000" w:themeColor="text1"/>
          <w:shd w:val="clear" w:color="auto" w:fill="FFFFFF"/>
          <w:lang w:val="en-US"/>
        </w:rPr>
        <w:t xml:space="preserve">ventilator critic din </w:t>
      </w:r>
      <w:proofErr w:type="spellStart"/>
      <w:r w:rsidRPr="005C1F0A">
        <w:rPr>
          <w:i/>
          <w:iCs/>
          <w:color w:val="000000" w:themeColor="text1"/>
          <w:shd w:val="clear" w:color="auto" w:fill="FFFFFF"/>
          <w:lang w:val="en-US"/>
        </w:rPr>
        <w:t>punctul</w:t>
      </w:r>
      <w:proofErr w:type="spellEnd"/>
      <w:r w:rsidRPr="005C1F0A">
        <w:rPr>
          <w:i/>
          <w:iCs/>
          <w:color w:val="000000" w:themeColor="text1"/>
          <w:shd w:val="clear" w:color="auto" w:fill="FFFFFF"/>
          <w:lang w:val="en-US"/>
        </w:rPr>
        <w:t xml:space="preserve"> de </w:t>
      </w:r>
      <w:proofErr w:type="spellStart"/>
      <w:r w:rsidRPr="005C1F0A">
        <w:rPr>
          <w:i/>
          <w:iCs/>
          <w:color w:val="000000" w:themeColor="text1"/>
          <w:shd w:val="clear" w:color="auto" w:fill="FFFFFF"/>
          <w:lang w:val="en-US"/>
        </w:rPr>
        <w:t>vedere</w:t>
      </w:r>
      <w:proofErr w:type="spellEnd"/>
      <w:r w:rsidRPr="005C1F0A">
        <w:rPr>
          <w:i/>
          <w:iCs/>
          <w:color w:val="000000" w:themeColor="text1"/>
          <w:shd w:val="clear" w:color="auto" w:fill="FFFFFF"/>
          <w:lang w:val="en-US"/>
        </w:rPr>
        <w:t xml:space="preserve"> al </w:t>
      </w:r>
      <w:proofErr w:type="spellStart"/>
      <w:r w:rsidRPr="005C1F0A">
        <w:rPr>
          <w:i/>
          <w:iCs/>
          <w:color w:val="000000" w:themeColor="text1"/>
          <w:shd w:val="clear" w:color="auto" w:fill="FFFFFF"/>
          <w:lang w:val="en-US"/>
        </w:rPr>
        <w:t>siguranțe</w:t>
      </w:r>
      <w:r w:rsidRPr="00F47C14">
        <w:rPr>
          <w:color w:val="000000" w:themeColor="text1"/>
          <w:shd w:val="clear" w:color="auto" w:fill="FFFFFF"/>
          <w:lang w:val="en-US"/>
        </w:rPr>
        <w:t>i</w:t>
      </w:r>
      <w:proofErr w:type="spellEnd"/>
      <w:r w:rsidRPr="00F47C14">
        <w:rPr>
          <w:color w:val="000000" w:themeColor="text1"/>
          <w:shd w:val="clear" w:color="auto" w:fill="FFFFFF"/>
          <w:lang w:val="en-US"/>
        </w:rPr>
        <w:t xml:space="preserve"> - ventilator care a </w:t>
      </w:r>
      <w:proofErr w:type="spellStart"/>
      <w:r w:rsidRPr="00F47C14">
        <w:rPr>
          <w:color w:val="000000" w:themeColor="text1"/>
          <w:shd w:val="clear" w:color="auto" w:fill="FFFFFF"/>
          <w:lang w:val="en-US"/>
        </w:rPr>
        <w:t>fost</w:t>
      </w:r>
      <w:proofErr w:type="spellEnd"/>
      <w:r w:rsidRPr="00F47C14">
        <w:rPr>
          <w:color w:val="000000" w:themeColor="text1"/>
          <w:shd w:val="clear" w:color="auto" w:fill="FFFFFF"/>
          <w:lang w:val="en-US"/>
        </w:rPr>
        <w:t xml:space="preserve"> </w:t>
      </w:r>
      <w:proofErr w:type="spellStart"/>
      <w:r w:rsidRPr="00F47C14">
        <w:rPr>
          <w:color w:val="000000" w:themeColor="text1"/>
          <w:shd w:val="clear" w:color="auto" w:fill="FFFFFF"/>
          <w:lang w:val="en-US"/>
        </w:rPr>
        <w:t>proiectat</w:t>
      </w:r>
      <w:proofErr w:type="spellEnd"/>
      <w:r w:rsidRPr="00F47C14">
        <w:rPr>
          <w:color w:val="000000" w:themeColor="text1"/>
          <w:shd w:val="clear" w:color="auto" w:fill="FFFFFF"/>
          <w:lang w:val="en-US"/>
        </w:rPr>
        <w:t xml:space="preserve">, </w:t>
      </w:r>
      <w:proofErr w:type="spellStart"/>
      <w:r w:rsidRPr="00F47C14">
        <w:rPr>
          <w:color w:val="000000" w:themeColor="text1"/>
          <w:shd w:val="clear" w:color="auto" w:fill="FFFFFF"/>
          <w:lang w:val="en-US"/>
        </w:rPr>
        <w:t>verificat</w:t>
      </w:r>
      <w:proofErr w:type="spellEnd"/>
      <w:r w:rsidRPr="00F47C14">
        <w:rPr>
          <w:color w:val="000000" w:themeColor="text1"/>
          <w:shd w:val="clear" w:color="auto" w:fill="FFFFFF"/>
          <w:lang w:val="en-US"/>
        </w:rPr>
        <w:t xml:space="preserve">, </w:t>
      </w:r>
      <w:proofErr w:type="spellStart"/>
      <w:r w:rsidRPr="00F47C14">
        <w:rPr>
          <w:color w:val="000000" w:themeColor="text1"/>
          <w:shd w:val="clear" w:color="auto" w:fill="FFFFFF"/>
          <w:lang w:val="en-US"/>
        </w:rPr>
        <w:t>certificat</w:t>
      </w:r>
      <w:proofErr w:type="spellEnd"/>
      <w:r w:rsidRPr="00F47C14">
        <w:rPr>
          <w:color w:val="000000" w:themeColor="text1"/>
          <w:shd w:val="clear" w:color="auto" w:fill="FFFFFF"/>
          <w:lang w:val="en-US"/>
        </w:rPr>
        <w:t xml:space="preserve"> </w:t>
      </w:r>
      <w:proofErr w:type="spellStart"/>
      <w:r w:rsidRPr="00F47C14">
        <w:rPr>
          <w:color w:val="000000" w:themeColor="text1"/>
          <w:shd w:val="clear" w:color="auto" w:fill="FFFFFF"/>
          <w:lang w:val="en-US"/>
        </w:rPr>
        <w:t>și</w:t>
      </w:r>
      <w:proofErr w:type="spellEnd"/>
      <w:r w:rsidRPr="00F47C14">
        <w:rPr>
          <w:color w:val="000000" w:themeColor="text1"/>
          <w:shd w:val="clear" w:color="auto" w:fill="FFFFFF"/>
          <w:lang w:val="en-US"/>
        </w:rPr>
        <w:t xml:space="preserve"> </w:t>
      </w:r>
      <w:proofErr w:type="spellStart"/>
      <w:r w:rsidRPr="00F47C14">
        <w:rPr>
          <w:color w:val="000000" w:themeColor="text1"/>
          <w:shd w:val="clear" w:color="auto" w:fill="FFFFFF"/>
          <w:lang w:val="en-US"/>
        </w:rPr>
        <w:t>fabricat</w:t>
      </w:r>
      <w:proofErr w:type="spellEnd"/>
      <w:r w:rsidRPr="00F47C14">
        <w:rPr>
          <w:color w:val="000000" w:themeColor="text1"/>
          <w:shd w:val="clear" w:color="auto" w:fill="FFFFFF"/>
          <w:lang w:val="en-US"/>
        </w:rPr>
        <w:t xml:space="preserve"> fie </w:t>
      </w:r>
      <w:proofErr w:type="spellStart"/>
      <w:r w:rsidRPr="00F47C14">
        <w:rPr>
          <w:color w:val="000000" w:themeColor="text1"/>
          <w:shd w:val="clear" w:color="auto" w:fill="FFFFFF"/>
          <w:lang w:val="en-US"/>
        </w:rPr>
        <w:t>potrivit</w:t>
      </w:r>
      <w:proofErr w:type="spellEnd"/>
      <w:r w:rsidRPr="00F47C14">
        <w:rPr>
          <w:color w:val="000000" w:themeColor="text1"/>
          <w:lang w:val="en-US"/>
        </w:rPr>
        <w:t xml:space="preserve"> </w:t>
      </w:r>
      <w:proofErr w:type="spellStart"/>
      <w:r w:rsidRPr="00C94E18">
        <w:rPr>
          <w:color w:val="000000" w:themeColor="text1"/>
          <w:lang w:val="en-US"/>
        </w:rPr>
        <w:t>Hotărâr</w:t>
      </w:r>
      <w:r>
        <w:rPr>
          <w:color w:val="000000" w:themeColor="text1"/>
          <w:lang w:val="en-US"/>
        </w:rPr>
        <w:t>ii</w:t>
      </w:r>
      <w:proofErr w:type="spellEnd"/>
      <w:r w:rsidRPr="00C94E18">
        <w:rPr>
          <w:color w:val="000000" w:themeColor="text1"/>
          <w:lang w:val="en-US"/>
        </w:rPr>
        <w:t xml:space="preserve"> </w:t>
      </w:r>
      <w:proofErr w:type="spellStart"/>
      <w:r w:rsidRPr="00C94E18">
        <w:rPr>
          <w:color w:val="000000" w:themeColor="text1"/>
          <w:lang w:val="en-US"/>
        </w:rPr>
        <w:t>Guvernului</w:t>
      </w:r>
      <w:proofErr w:type="spellEnd"/>
      <w:r w:rsidRPr="00C94E18">
        <w:rPr>
          <w:color w:val="000000" w:themeColor="text1"/>
          <w:lang w:val="en-US"/>
        </w:rPr>
        <w:t xml:space="preserve"> nr. 913/2016</w:t>
      </w:r>
      <w:r w:rsidRPr="00F47C14">
        <w:rPr>
          <w:color w:val="000000" w:themeColor="text1"/>
          <w:shd w:val="clear" w:color="auto" w:fill="FFFFFF"/>
          <w:lang w:val="en-US"/>
        </w:rPr>
        <w:t xml:space="preserve">, fie </w:t>
      </w:r>
      <w:proofErr w:type="spellStart"/>
      <w:r w:rsidRPr="00F47C14">
        <w:rPr>
          <w:color w:val="000000" w:themeColor="text1"/>
          <w:shd w:val="clear" w:color="auto" w:fill="FFFFFF"/>
          <w:lang w:val="en-US"/>
        </w:rPr>
        <w:t>potrivit</w:t>
      </w:r>
      <w:proofErr w:type="spellEnd"/>
      <w:r w:rsidR="009B4396" w:rsidRPr="009B4396">
        <w:rPr>
          <w:lang w:val="en-US"/>
        </w:rPr>
        <w:t xml:space="preserve"> </w:t>
      </w:r>
      <w:proofErr w:type="spellStart"/>
      <w:r w:rsidR="009B4396" w:rsidRPr="00AE7D61">
        <w:rPr>
          <w:lang w:val="en-US"/>
        </w:rPr>
        <w:t>Hotărâr</w:t>
      </w:r>
      <w:r w:rsidR="009B4396">
        <w:rPr>
          <w:lang w:val="en-US"/>
        </w:rPr>
        <w:t>ii</w:t>
      </w:r>
      <w:proofErr w:type="spellEnd"/>
      <w:r w:rsidR="009B4396" w:rsidRPr="00AE7D61">
        <w:rPr>
          <w:lang w:val="en-US"/>
        </w:rPr>
        <w:t xml:space="preserve"> </w:t>
      </w:r>
      <w:proofErr w:type="spellStart"/>
      <w:r w:rsidR="009B4396" w:rsidRPr="00AE7D61">
        <w:rPr>
          <w:lang w:val="en-US"/>
        </w:rPr>
        <w:t>Guvernului</w:t>
      </w:r>
      <w:proofErr w:type="spellEnd"/>
      <w:r w:rsidR="009B4396" w:rsidRPr="00AE7D61">
        <w:rPr>
          <w:lang w:val="en-US"/>
        </w:rPr>
        <w:t xml:space="preserve"> nr. 1407</w:t>
      </w:r>
      <w:r w:rsidR="009B4396">
        <w:rPr>
          <w:lang w:val="en-US"/>
        </w:rPr>
        <w:t>/</w:t>
      </w:r>
      <w:r w:rsidR="009B4396" w:rsidRPr="00AE7D61">
        <w:rPr>
          <w:lang w:val="en-US"/>
        </w:rPr>
        <w:t>2016</w:t>
      </w:r>
      <w:r w:rsidRPr="00F47C14">
        <w:rPr>
          <w:color w:val="000000" w:themeColor="text1"/>
          <w:shd w:val="clear" w:color="auto" w:fill="FFFFFF"/>
          <w:lang w:val="en-US"/>
        </w:rPr>
        <w:t>;</w:t>
      </w:r>
    </w:p>
    <w:p w14:paraId="1AC8B2D0" w14:textId="77777777" w:rsidR="00203527" w:rsidRPr="001211B1" w:rsidRDefault="00EF49BE">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ventilator cu dublă utilizare</w:t>
      </w:r>
      <w:r w:rsidRPr="001211B1">
        <w:rPr>
          <w:color w:val="000000" w:themeColor="text1"/>
          <w:shd w:val="clear" w:color="auto" w:fill="FFFFFF"/>
          <w:lang w:val="pt-BR"/>
        </w:rPr>
        <w:t xml:space="preserve"> - ventilator proiectat atât pentru ventilație în condiții normale, cât și pentru utilizare de urgență, astfel cum se prevede la </w:t>
      </w:r>
      <w:r w:rsidR="00E20631" w:rsidRPr="001211B1">
        <w:rPr>
          <w:color w:val="000000" w:themeColor="text1"/>
          <w:shd w:val="clear" w:color="auto" w:fill="FFFFFF"/>
          <w:lang w:val="pt-BR"/>
        </w:rPr>
        <w:t>punctul 3</w:t>
      </w:r>
      <w:r w:rsidRPr="001211B1">
        <w:rPr>
          <w:color w:val="000000" w:themeColor="text1"/>
          <w:shd w:val="clear" w:color="auto" w:fill="FFFFFF"/>
          <w:lang w:val="pt-BR"/>
        </w:rPr>
        <w:t xml:space="preserve"> </w:t>
      </w:r>
      <w:r w:rsidR="00E20631" w:rsidRPr="001211B1">
        <w:rPr>
          <w:color w:val="000000" w:themeColor="text1"/>
          <w:shd w:val="clear" w:color="auto" w:fill="FFFFFF"/>
          <w:lang w:val="pt-BR"/>
        </w:rPr>
        <w:t xml:space="preserve">subpunctul 3.2 </w:t>
      </w:r>
      <w:r w:rsidR="00E20631" w:rsidRPr="00601A47">
        <w:rPr>
          <w:color w:val="000000" w:themeColor="text1"/>
          <w:lang w:val="ro-RO" w:eastAsia="ru-RU"/>
        </w:rPr>
        <w:t>prezentului Regulament</w:t>
      </w:r>
      <w:r w:rsidRPr="001211B1">
        <w:rPr>
          <w:color w:val="000000" w:themeColor="text1"/>
          <w:shd w:val="clear" w:color="auto" w:fill="FFFFFF"/>
          <w:lang w:val="pt-BR"/>
        </w:rPr>
        <w:t>;</w:t>
      </w:r>
    </w:p>
    <w:p w14:paraId="277033AC" w14:textId="77777777" w:rsidR="00137C4D" w:rsidRPr="001211B1" w:rsidRDefault="00203527">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ventilator cu nivel scăzut de zgomot</w:t>
      </w:r>
      <w:r w:rsidRPr="001211B1">
        <w:rPr>
          <w:color w:val="000000" w:themeColor="text1"/>
          <w:shd w:val="clear" w:color="auto" w:fill="FFFFFF"/>
          <w:lang w:val="pt-BR"/>
        </w:rPr>
        <w:t xml:space="preserve"> - ventilator axial cu o putere electrică de intrare de 10 kW sau mai mare, cu o valoare maximă caracteristică a emisiilor de zgomot L ≤ 32 dB (A) la BEP;</w:t>
      </w:r>
    </w:p>
    <w:p w14:paraId="71FFE0F4" w14:textId="77777777" w:rsidR="00137C4D" w:rsidRDefault="00137C4D">
      <w:pPr>
        <w:pStyle w:val="oj-doc-ti"/>
        <w:numPr>
          <w:ilvl w:val="1"/>
          <w:numId w:val="6"/>
        </w:numPr>
        <w:shd w:val="clear" w:color="auto" w:fill="FFFFFF"/>
        <w:spacing w:before="0" w:beforeAutospacing="0" w:after="0" w:afterAutospacing="0"/>
        <w:ind w:left="510"/>
        <w:jc w:val="both"/>
        <w:rPr>
          <w:b/>
          <w:bCs/>
          <w:color w:val="000000" w:themeColor="text1"/>
          <w:lang w:val="en-US"/>
        </w:rPr>
      </w:pPr>
      <w:r w:rsidRPr="001211B1">
        <w:rPr>
          <w:i/>
          <w:iCs/>
          <w:color w:val="000000" w:themeColor="text1"/>
          <w:shd w:val="clear" w:color="auto" w:fill="FFFFFF"/>
          <w:lang w:val="pt-BR"/>
        </w:rPr>
        <w:t>ventilator personalizat</w:t>
      </w:r>
      <w:r w:rsidRPr="001211B1">
        <w:rPr>
          <w:color w:val="000000" w:themeColor="text1"/>
          <w:shd w:val="clear" w:color="auto" w:fill="FFFFFF"/>
          <w:lang w:val="pt-BR"/>
        </w:rPr>
        <w:t xml:space="preserve"> - ventilator care are un proiect personalizat pentru un anumit client și/sau un contract cu privire la unul sau mai multe elemente semnificative, precum și un punct sau un interval de operare specificat de client/contract. Aceste ventilatoare sunt furnizate numai clientului/contractului respectiv. Detaliile nu sunt prezentate în cataloage, în mass-media online sau în instrumentele generale de selecție. </w:t>
      </w:r>
      <w:r w:rsidRPr="00137C4D">
        <w:rPr>
          <w:color w:val="000000" w:themeColor="text1"/>
          <w:shd w:val="clear" w:color="auto" w:fill="FFFFFF"/>
        </w:rPr>
        <w:t>Detaliile privind performanța sunt specifice aplicației și clientului/contractului;</w:t>
      </w:r>
    </w:p>
    <w:p w14:paraId="7B7CFFCB" w14:textId="77777777" w:rsidR="006F4449" w:rsidRPr="001211B1" w:rsidRDefault="00137C4D">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lang w:val="pt-BR"/>
        </w:rPr>
        <w:t>ventilator reversibil</w:t>
      </w:r>
      <w:r w:rsidRPr="001211B1">
        <w:rPr>
          <w:color w:val="000000" w:themeColor="text1"/>
          <w:lang w:val="pt-BR"/>
        </w:rPr>
        <w:t xml:space="preserve"> - ventilator capabil să atingă, în direcția înapoi, cel puțin 80 % din debitul nominal volumetric în direcția înainte;</w:t>
      </w:r>
    </w:p>
    <w:p w14:paraId="46C55B4B" w14:textId="77777777" w:rsidR="006F4449" w:rsidRPr="001211B1" w:rsidRDefault="006F4449">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viteză inerentă</w:t>
      </w:r>
      <w:r w:rsidRPr="001211B1">
        <w:rPr>
          <w:color w:val="000000" w:themeColor="text1"/>
          <w:shd w:val="clear" w:color="auto" w:fill="FFFFFF"/>
          <w:lang w:val="pt-BR"/>
        </w:rPr>
        <w:t xml:space="preserve"> - viteza de rotație a ventilatorului, atunci când ventilatorul funcționează în condițiile nominale de alimentare a motorului;</w:t>
      </w:r>
    </w:p>
    <w:p w14:paraId="747A2EC7" w14:textId="1BD086C5" w:rsidR="00A06F1B" w:rsidRPr="001211B1" w:rsidRDefault="006F4449">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lang w:val="pt-BR"/>
        </w:rPr>
        <w:t>viteză specifică (</w:t>
      </w:r>
      <w:r w:rsidRPr="00E944A8">
        <w:rPr>
          <w:i/>
          <w:iCs/>
          <w:color w:val="000000" w:themeColor="text1"/>
        </w:rPr>
        <w:t>σ</w:t>
      </w:r>
      <w:r w:rsidRPr="00E944A8">
        <w:rPr>
          <w:rStyle w:val="oj-sub"/>
          <w:i/>
          <w:iCs/>
          <w:color w:val="000000" w:themeColor="text1"/>
          <w:vertAlign w:val="subscript"/>
        </w:rPr>
        <w:t>ΒΕΡ</w:t>
      </w:r>
      <w:r w:rsidRPr="001211B1">
        <w:rPr>
          <w:i/>
          <w:iCs/>
          <w:color w:val="000000" w:themeColor="text1"/>
          <w:lang w:val="pt-BR"/>
        </w:rPr>
        <w:t>)</w:t>
      </w:r>
      <w:r w:rsidRPr="001211B1">
        <w:rPr>
          <w:color w:val="000000" w:themeColor="text1"/>
          <w:lang w:val="pt-BR"/>
        </w:rPr>
        <w:t xml:space="preserve"> - raportul dintre debitul volumetric și presiunea ventilatorului ca număr caracteristic adimensional determinat la BEP, în conformitate cu punctul 8 din anexa nr.3.</w:t>
      </w:r>
    </w:p>
    <w:p w14:paraId="40EC2A3C" w14:textId="77777777" w:rsidR="00BD31D4" w:rsidRPr="001211B1" w:rsidRDefault="00BD31D4" w:rsidP="00A06F1B">
      <w:pPr>
        <w:pStyle w:val="oj-doc-ti"/>
        <w:shd w:val="clear" w:color="auto" w:fill="FFFFFF"/>
        <w:spacing w:before="0" w:beforeAutospacing="0" w:after="0" w:afterAutospacing="0"/>
        <w:ind w:left="360"/>
        <w:jc w:val="both"/>
        <w:rPr>
          <w:b/>
          <w:bCs/>
          <w:color w:val="000000" w:themeColor="text1"/>
          <w:lang w:val="pt-BR"/>
        </w:rPr>
      </w:pPr>
    </w:p>
    <w:p w14:paraId="3826B395" w14:textId="2C71D2B5" w:rsidR="000A3AB3" w:rsidRPr="001211B1" w:rsidRDefault="000A3AB3">
      <w:pPr>
        <w:rPr>
          <w:rFonts w:ascii="Times New Roman" w:hAnsi="Times New Roman" w:cs="Times New Roman"/>
          <w:color w:val="000000" w:themeColor="text1"/>
          <w:shd w:val="clear" w:color="auto" w:fill="FFFFFF"/>
          <w:lang w:val="pt-BR"/>
        </w:rPr>
      </w:pPr>
      <w:r w:rsidRPr="001211B1">
        <w:rPr>
          <w:rFonts w:ascii="Times New Roman" w:hAnsi="Times New Roman" w:cs="Times New Roman"/>
          <w:color w:val="000000" w:themeColor="text1"/>
          <w:shd w:val="clear" w:color="auto" w:fill="FFFFFF"/>
          <w:lang w:val="pt-BR"/>
        </w:rPr>
        <w:br w:type="page"/>
      </w:r>
    </w:p>
    <w:p w14:paraId="0185C139" w14:textId="1FC9F5D9" w:rsidR="000A3AB3" w:rsidRPr="001211B1" w:rsidRDefault="000A3AB3" w:rsidP="000A3AB3">
      <w:pPr>
        <w:jc w:val="right"/>
        <w:rPr>
          <w:rFonts w:ascii="Times New Roman" w:hAnsi="Times New Roman" w:cs="Times New Roman"/>
          <w:sz w:val="24"/>
          <w:szCs w:val="24"/>
          <w:lang w:val="pt-BR"/>
        </w:rPr>
      </w:pPr>
      <w:r w:rsidRPr="001211B1">
        <w:rPr>
          <w:rFonts w:ascii="Times New Roman" w:hAnsi="Times New Roman" w:cs="Times New Roman"/>
          <w:sz w:val="24"/>
          <w:szCs w:val="24"/>
          <w:lang w:val="pt-BR"/>
        </w:rPr>
        <w:lastRenderedPageBreak/>
        <w:t>Anexa nr.2</w:t>
      </w:r>
    </w:p>
    <w:p w14:paraId="035269DF" w14:textId="77777777" w:rsidR="000A3AB3" w:rsidRPr="001211B1" w:rsidRDefault="000A3AB3" w:rsidP="000A3AB3">
      <w:pPr>
        <w:ind w:firstLine="540"/>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la </w:t>
      </w:r>
      <w:r w:rsidRPr="009F0AA1">
        <w:rPr>
          <w:rFonts w:ascii="Times New Roman" w:hAnsi="Times New Roman" w:cs="Times New Roman"/>
          <w:color w:val="000000" w:themeColor="text1"/>
          <w:sz w:val="24"/>
          <w:szCs w:val="24"/>
          <w:lang w:val="it-IT"/>
        </w:rPr>
        <w:t xml:space="preserve">Regulamentul </w:t>
      </w:r>
      <w:bookmarkStart w:id="0" w:name="_Hlk214280080"/>
      <w:r w:rsidRPr="009F0AA1">
        <w:rPr>
          <w:rFonts w:ascii="Times New Roman" w:hAnsi="Times New Roman" w:cs="Times New Roman"/>
          <w:color w:val="000000" w:themeColor="text1"/>
          <w:sz w:val="24"/>
          <w:szCs w:val="24"/>
        </w:rPr>
        <w:t xml:space="preserve">cu privire la cerinţele de proiectare ecologică aplicabile </w:t>
      </w:r>
      <w:r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bookmarkEnd w:id="0"/>
    </w:p>
    <w:p w14:paraId="6D728A93" w14:textId="77777777" w:rsidR="004804E5" w:rsidRPr="004804E5" w:rsidRDefault="004804E5" w:rsidP="001211B1">
      <w:pPr>
        <w:pStyle w:val="oj-normal"/>
        <w:shd w:val="clear" w:color="auto" w:fill="FFFFFF"/>
        <w:spacing w:before="0" w:beforeAutospacing="0" w:after="240" w:afterAutospacing="0"/>
        <w:jc w:val="center"/>
        <w:rPr>
          <w:b/>
          <w:bCs/>
          <w:color w:val="333333"/>
          <w:shd w:val="clear" w:color="auto" w:fill="FFFFFF"/>
        </w:rPr>
      </w:pPr>
      <w:r w:rsidRPr="004804E5">
        <w:rPr>
          <w:b/>
          <w:bCs/>
          <w:color w:val="333333"/>
          <w:shd w:val="clear" w:color="auto" w:fill="FFFFFF"/>
        </w:rPr>
        <w:t>CERINȚE DE PROIECTARE ECOLOGICĂ PENTRU VENTILATOARE</w:t>
      </w:r>
    </w:p>
    <w:p w14:paraId="2081EB5E" w14:textId="6FC0A003" w:rsidR="009A1F02" w:rsidRDefault="009A1F02">
      <w:pPr>
        <w:pStyle w:val="ListParagraph"/>
        <w:numPr>
          <w:ilvl w:val="0"/>
          <w:numId w:val="7"/>
        </w:numPr>
        <w:spacing w:after="0" w:line="240" w:lineRule="auto"/>
        <w:ind w:left="697" w:hanging="357"/>
        <w:jc w:val="both"/>
        <w:rPr>
          <w:rFonts w:ascii="Times New Roman" w:hAnsi="Times New Roman" w:cs="Times New Roman"/>
          <w:b/>
          <w:bCs/>
          <w:color w:val="000000" w:themeColor="text1"/>
          <w:shd w:val="clear" w:color="auto" w:fill="FFFFFF"/>
          <w:lang w:val="ro-MD"/>
        </w:rPr>
      </w:pPr>
      <w:r w:rsidRPr="009A1F02">
        <w:rPr>
          <w:rFonts w:ascii="Times New Roman" w:hAnsi="Times New Roman" w:cs="Times New Roman"/>
          <w:b/>
          <w:bCs/>
          <w:color w:val="000000" w:themeColor="text1"/>
          <w:shd w:val="clear" w:color="auto" w:fill="FFFFFF"/>
          <w:lang w:val="ro-MD"/>
        </w:rPr>
        <w:t>Cerințe minime privind eficiența</w:t>
      </w:r>
    </w:p>
    <w:p w14:paraId="0E746A64" w14:textId="0D1C52AF" w:rsidR="009A1F02" w:rsidRPr="00C3248C" w:rsidRDefault="009A1F02" w:rsidP="009A1F02">
      <w:pPr>
        <w:pStyle w:val="ListParagraph"/>
        <w:spacing w:after="0" w:line="240" w:lineRule="auto"/>
        <w:ind w:left="697"/>
        <w:jc w:val="both"/>
        <w:rPr>
          <w:rFonts w:ascii="Times New Roman" w:hAnsi="Times New Roman" w:cs="Times New Roman"/>
          <w:color w:val="000000" w:themeColor="text1"/>
          <w:sz w:val="24"/>
          <w:szCs w:val="24"/>
          <w:shd w:val="clear" w:color="auto" w:fill="FFFFFF"/>
          <w:lang w:val="ro-MD"/>
        </w:rPr>
      </w:pPr>
      <w:r w:rsidRPr="00C3248C">
        <w:rPr>
          <w:rFonts w:ascii="Times New Roman" w:hAnsi="Times New Roman" w:cs="Times New Roman"/>
          <w:color w:val="000000" w:themeColor="text1"/>
          <w:sz w:val="24"/>
          <w:szCs w:val="24"/>
          <w:shd w:val="clear" w:color="auto" w:fill="FFFFFF"/>
          <w:lang w:val="ro-MD"/>
        </w:rPr>
        <w:t xml:space="preserve">Începând cu </w:t>
      </w:r>
      <w:r w:rsidR="001E599A" w:rsidRPr="00C3248C">
        <w:rPr>
          <w:rFonts w:ascii="Times New Roman" w:hAnsi="Times New Roman" w:cs="Times New Roman"/>
          <w:color w:val="000000" w:themeColor="text1"/>
          <w:sz w:val="24"/>
          <w:szCs w:val="24"/>
          <w:shd w:val="clear" w:color="auto" w:fill="FFFFFF"/>
          <w:lang w:val="ro-MD"/>
        </w:rPr>
        <w:t>24 iulie 202</w:t>
      </w:r>
      <w:r w:rsidR="00C3248C" w:rsidRPr="00C3248C">
        <w:rPr>
          <w:rFonts w:ascii="Times New Roman" w:hAnsi="Times New Roman" w:cs="Times New Roman"/>
          <w:color w:val="000000" w:themeColor="text1"/>
          <w:sz w:val="24"/>
          <w:szCs w:val="24"/>
          <w:shd w:val="clear" w:color="auto" w:fill="FFFFFF"/>
          <w:lang w:val="ro-MD"/>
        </w:rPr>
        <w:t>7</w:t>
      </w:r>
      <w:r w:rsidR="001E599A" w:rsidRPr="00C3248C">
        <w:rPr>
          <w:rFonts w:ascii="Times New Roman" w:hAnsi="Times New Roman" w:cs="Times New Roman"/>
          <w:color w:val="000000" w:themeColor="text1"/>
          <w:sz w:val="24"/>
          <w:szCs w:val="24"/>
          <w:shd w:val="clear" w:color="auto" w:fill="FFFFFF"/>
          <w:lang w:val="ro-MD"/>
        </w:rPr>
        <w:t>, se aplică următoarele norme:</w:t>
      </w:r>
    </w:p>
    <w:p w14:paraId="2F32C2B1" w14:textId="2A93F376" w:rsidR="00C3248C" w:rsidRPr="00C3248C" w:rsidRDefault="00C3248C">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 xml:space="preserve">Ventilatoarele, cu excepția ventilatoarelor cu jet, a ventilatoarelor tangențiale și a ventilatoarelor menționate la </w:t>
      </w:r>
      <w:r w:rsidR="008C0D61" w:rsidRPr="001211B1">
        <w:rPr>
          <w:rFonts w:ascii="Times New Roman" w:hAnsi="Times New Roman" w:cs="Times New Roman"/>
          <w:color w:val="000000" w:themeColor="text1"/>
          <w:sz w:val="24"/>
          <w:szCs w:val="24"/>
          <w:shd w:val="clear" w:color="auto" w:fill="FFFFFF"/>
          <w:lang w:val="pt-BR"/>
        </w:rPr>
        <w:t>sub</w:t>
      </w:r>
      <w:r w:rsidRPr="001211B1">
        <w:rPr>
          <w:rFonts w:ascii="Times New Roman" w:hAnsi="Times New Roman" w:cs="Times New Roman"/>
          <w:color w:val="000000" w:themeColor="text1"/>
          <w:sz w:val="24"/>
          <w:szCs w:val="24"/>
          <w:shd w:val="clear" w:color="auto" w:fill="FFFFFF"/>
          <w:lang w:val="pt-BR"/>
        </w:rPr>
        <w:t xml:space="preserve">punctul </w:t>
      </w:r>
      <w:r w:rsidR="008C6244" w:rsidRPr="001211B1">
        <w:rPr>
          <w:rFonts w:ascii="Times New Roman" w:hAnsi="Times New Roman" w:cs="Times New Roman"/>
          <w:color w:val="000000" w:themeColor="text1"/>
          <w:sz w:val="24"/>
          <w:szCs w:val="24"/>
          <w:shd w:val="clear" w:color="auto" w:fill="FFFFFF"/>
          <w:lang w:val="pt-BR"/>
        </w:rPr>
        <w:t>1.</w:t>
      </w:r>
      <w:r w:rsidRPr="001211B1">
        <w:rPr>
          <w:rFonts w:ascii="Times New Roman" w:hAnsi="Times New Roman" w:cs="Times New Roman"/>
          <w:color w:val="000000" w:themeColor="text1"/>
          <w:sz w:val="24"/>
          <w:szCs w:val="24"/>
          <w:shd w:val="clear" w:color="auto" w:fill="FFFFFF"/>
          <w:lang w:val="pt-BR"/>
        </w:rPr>
        <w:t>7, trebuie să aibă o eficiență a ventilatorului (</w:t>
      </w:r>
      <w:r w:rsidRPr="00C3248C">
        <w:rPr>
          <w:rStyle w:val="oj-italic"/>
          <w:rFonts w:ascii="Times New Roman" w:hAnsi="Times New Roman" w:cs="Times New Roman"/>
          <w:i/>
          <w:iCs/>
          <w:color w:val="000000" w:themeColor="text1"/>
          <w:sz w:val="24"/>
          <w:szCs w:val="24"/>
          <w:shd w:val="clear" w:color="auto" w:fill="FFFFFF"/>
        </w:rPr>
        <w:t>η</w:t>
      </w:r>
      <w:r w:rsidRPr="001211B1">
        <w:rPr>
          <w:rFonts w:ascii="Times New Roman" w:hAnsi="Times New Roman" w:cs="Times New Roman"/>
          <w:color w:val="000000" w:themeColor="text1"/>
          <w:sz w:val="24"/>
          <w:szCs w:val="24"/>
          <w:shd w:val="clear" w:color="auto" w:fill="FFFFFF"/>
          <w:lang w:val="pt-BR"/>
        </w:rPr>
        <w:t>) mai mare sau egală cu eficiența minimă a ventilatorului (</w:t>
      </w:r>
      <w:r w:rsidRPr="00C3248C">
        <w:rPr>
          <w:rStyle w:val="oj-italic"/>
          <w:rFonts w:ascii="Times New Roman" w:hAnsi="Times New Roman" w:cs="Times New Roman"/>
          <w:i/>
          <w:iCs/>
          <w:color w:val="000000" w:themeColor="text1"/>
          <w:sz w:val="24"/>
          <w:szCs w:val="24"/>
          <w:shd w:val="clear" w:color="auto" w:fill="FFFFFF"/>
        </w:rPr>
        <w:t>η</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sub"/>
          <w:rFonts w:ascii="Times New Roman" w:hAnsi="Times New Roman" w:cs="Times New Roman"/>
          <w:color w:val="000000" w:themeColor="text1"/>
          <w:sz w:val="24"/>
          <w:szCs w:val="24"/>
          <w:shd w:val="clear" w:color="auto" w:fill="FFFFFF"/>
          <w:vertAlign w:val="subscript"/>
          <w:lang w:val="pt-BR"/>
        </w:rPr>
        <w:t>min</w:t>
      </w:r>
      <w:r w:rsidRPr="001211B1">
        <w:rPr>
          <w:rFonts w:ascii="Times New Roman" w:hAnsi="Times New Roman" w:cs="Times New Roman"/>
          <w:color w:val="000000" w:themeColor="text1"/>
          <w:sz w:val="24"/>
          <w:szCs w:val="24"/>
          <w:shd w:val="clear" w:color="auto" w:fill="FFFFFF"/>
          <w:lang w:val="pt-BR"/>
        </w:rPr>
        <w:t>), care este o funcție a puterii electrice de intrare</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P</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sub"/>
          <w:rFonts w:ascii="Times New Roman" w:hAnsi="Times New Roman" w:cs="Times New Roman"/>
          <w:color w:val="000000" w:themeColor="text1"/>
          <w:sz w:val="24"/>
          <w:szCs w:val="24"/>
          <w:shd w:val="clear" w:color="auto" w:fill="FFFFFF"/>
          <w:vertAlign w:val="subscript"/>
          <w:lang w:val="pt-BR"/>
        </w:rPr>
        <w:t>e</w:t>
      </w:r>
      <w:r w:rsidRPr="00C3248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(în kW), și un grad minim de eficiență</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N</w:t>
      </w:r>
      <w:r w:rsidRPr="00C3248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conform ecuațiilor de mai jos:</w:t>
      </w:r>
    </w:p>
    <w:p w14:paraId="74C6AE51" w14:textId="3CDB739F" w:rsidR="00C3248C" w:rsidRPr="00C3248C" w:rsidRDefault="00C3248C">
      <w:pPr>
        <w:pStyle w:val="oj-normal"/>
        <w:numPr>
          <w:ilvl w:val="2"/>
          <w:numId w:val="7"/>
        </w:numPr>
        <w:shd w:val="clear" w:color="auto" w:fill="FFFFFF"/>
        <w:spacing w:before="0" w:beforeAutospacing="0" w:after="0" w:afterAutospacing="0"/>
        <w:ind w:left="1911"/>
        <w:jc w:val="both"/>
        <w:rPr>
          <w:rStyle w:val="oj-italic"/>
          <w:i/>
          <w:iCs/>
          <w:color w:val="000000" w:themeColor="text1"/>
          <w:shd w:val="clear" w:color="auto" w:fill="FFFFFF"/>
        </w:rPr>
      </w:pPr>
      <w:r w:rsidRPr="00C3248C">
        <w:rPr>
          <w:color w:val="000000" w:themeColor="text1"/>
          <w:shd w:val="clear" w:color="auto" w:fill="FFFFFF"/>
        </w:rPr>
        <w:t>pentru ventilatoarele cu</w:t>
      </w:r>
      <w:r w:rsidRPr="00C3248C">
        <w:rPr>
          <w:color w:val="000000" w:themeColor="text1"/>
          <w:shd w:val="clear" w:color="auto" w:fill="FFFFFF"/>
          <w:lang w:val="ro-RO"/>
        </w:rPr>
        <w:t xml:space="preserve"> </w:t>
      </w:r>
      <w:r w:rsidRPr="00C3248C">
        <w:rPr>
          <w:rStyle w:val="oj-italic"/>
          <w:i/>
          <w:iCs/>
          <w:color w:val="000000" w:themeColor="text1"/>
          <w:shd w:val="clear" w:color="auto" w:fill="FFFFFF"/>
        </w:rPr>
        <w:t>P</w:t>
      </w:r>
      <w:r w:rsidRPr="00C3248C">
        <w:rPr>
          <w:rStyle w:val="oj-sub"/>
          <w:i/>
          <w:iCs/>
          <w:color w:val="000000" w:themeColor="text1"/>
          <w:shd w:val="clear" w:color="auto" w:fill="FFFFFF"/>
          <w:vertAlign w:val="subscript"/>
        </w:rPr>
        <w:t>e</w:t>
      </w:r>
      <w:r w:rsidRPr="00C3248C">
        <w:rPr>
          <w:rStyle w:val="oj-italic"/>
          <w:color w:val="000000" w:themeColor="text1"/>
          <w:lang w:val="ro-RO"/>
        </w:rPr>
        <w:t xml:space="preserve"> </w:t>
      </w:r>
      <w:r w:rsidRPr="00C3248C">
        <w:rPr>
          <w:color w:val="000000" w:themeColor="text1"/>
          <w:shd w:val="clear" w:color="auto" w:fill="FFFFFF"/>
        </w:rPr>
        <w:t>&lt;</w:t>
      </w:r>
      <w:r w:rsidRPr="00C3248C">
        <w:rPr>
          <w:color w:val="000000" w:themeColor="text1"/>
          <w:shd w:val="clear" w:color="auto" w:fill="FFFFFF"/>
          <w:lang w:val="ro-RO"/>
        </w:rPr>
        <w:t xml:space="preserve"> </w:t>
      </w:r>
      <w:r w:rsidRPr="00C3248C">
        <w:rPr>
          <w:color w:val="000000" w:themeColor="text1"/>
          <w:shd w:val="clear" w:color="auto" w:fill="FFFFFF"/>
        </w:rPr>
        <w:t>10 kW:</w:t>
      </w:r>
      <w:r w:rsidRPr="00C3248C">
        <w:rPr>
          <w:rStyle w:val="oj-italic"/>
          <w:i/>
          <w:iCs/>
          <w:color w:val="000000" w:themeColor="text1"/>
          <w:shd w:val="clear" w:color="auto" w:fill="FFFFFF"/>
        </w:rPr>
        <w:t>η</w:t>
      </w:r>
      <w:r w:rsidRPr="00C3248C">
        <w:rPr>
          <w:rStyle w:val="oj-sub"/>
          <w:color w:val="000000" w:themeColor="text1"/>
          <w:shd w:val="clear" w:color="auto" w:fill="FFFFFF"/>
          <w:vertAlign w:val="subscript"/>
        </w:rPr>
        <w:t>min</w:t>
      </w:r>
      <w:r w:rsidRPr="00C3248C">
        <w:rPr>
          <w:color w:val="000000" w:themeColor="text1"/>
          <w:shd w:val="clear" w:color="auto" w:fill="FFFFFF"/>
        </w:rPr>
        <w:t>= 4,56 ln(</w:t>
      </w:r>
      <w:r w:rsidRPr="00C3248C">
        <w:rPr>
          <w:rStyle w:val="oj-italic"/>
          <w:i/>
          <w:iCs/>
          <w:color w:val="000000" w:themeColor="text1"/>
          <w:shd w:val="clear" w:color="auto" w:fill="FFFFFF"/>
        </w:rPr>
        <w:t>P</w:t>
      </w:r>
      <w:r w:rsidRPr="00C3248C">
        <w:rPr>
          <w:rStyle w:val="oj-sub"/>
          <w:i/>
          <w:iCs/>
          <w:color w:val="000000" w:themeColor="text1"/>
          <w:shd w:val="clear" w:color="auto" w:fill="FFFFFF"/>
          <w:vertAlign w:val="subscript"/>
        </w:rPr>
        <w:t>e</w:t>
      </w:r>
      <w:r w:rsidRPr="00C3248C">
        <w:rPr>
          <w:color w:val="000000" w:themeColor="text1"/>
          <w:shd w:val="clear" w:color="auto" w:fill="FFFFFF"/>
        </w:rPr>
        <w:t>) – 10,5</w:t>
      </w:r>
      <w:r w:rsidRPr="00C3248C">
        <w:rPr>
          <w:color w:val="000000" w:themeColor="text1"/>
          <w:shd w:val="clear" w:color="auto" w:fill="FFFFFF"/>
          <w:lang w:val="ro-RO"/>
        </w:rPr>
        <w:t xml:space="preserve"> </w:t>
      </w:r>
      <w:r w:rsidRPr="00C3248C">
        <w:rPr>
          <w:color w:val="000000" w:themeColor="text1"/>
          <w:shd w:val="clear" w:color="auto" w:fill="FFFFFF"/>
        </w:rPr>
        <w:t>+</w:t>
      </w:r>
      <w:r w:rsidRPr="00C3248C">
        <w:rPr>
          <w:color w:val="000000" w:themeColor="text1"/>
          <w:shd w:val="clear" w:color="auto" w:fill="FFFFFF"/>
          <w:lang w:val="ro-RO"/>
        </w:rPr>
        <w:t xml:space="preserve"> </w:t>
      </w:r>
      <w:r w:rsidRPr="00C3248C">
        <w:rPr>
          <w:rStyle w:val="oj-italic"/>
          <w:i/>
          <w:iCs/>
          <w:color w:val="000000" w:themeColor="text1"/>
          <w:shd w:val="clear" w:color="auto" w:fill="FFFFFF"/>
        </w:rPr>
        <w:t>N [%];</w:t>
      </w:r>
    </w:p>
    <w:p w14:paraId="1BEB2EB3" w14:textId="2BD7117D" w:rsidR="00C3248C" w:rsidRPr="00C3248C" w:rsidRDefault="00C3248C">
      <w:pPr>
        <w:pStyle w:val="oj-normal"/>
        <w:numPr>
          <w:ilvl w:val="2"/>
          <w:numId w:val="7"/>
        </w:numPr>
        <w:shd w:val="clear" w:color="auto" w:fill="FFFFFF"/>
        <w:spacing w:before="0" w:beforeAutospacing="0" w:after="0" w:afterAutospacing="0"/>
        <w:ind w:left="1911"/>
        <w:jc w:val="both"/>
        <w:rPr>
          <w:i/>
          <w:iCs/>
          <w:color w:val="000000" w:themeColor="text1"/>
          <w:shd w:val="clear" w:color="auto" w:fill="FFFFFF"/>
        </w:rPr>
      </w:pPr>
      <w:r w:rsidRPr="00C3248C">
        <w:rPr>
          <w:color w:val="000000" w:themeColor="text1"/>
          <w:shd w:val="clear" w:color="auto" w:fill="FFFFFF"/>
        </w:rPr>
        <w:t>pentru ventilatoarele cu</w:t>
      </w:r>
      <w:r w:rsidRPr="00C3248C">
        <w:rPr>
          <w:color w:val="000000" w:themeColor="text1"/>
          <w:shd w:val="clear" w:color="auto" w:fill="FFFFFF"/>
          <w:lang w:val="ro-RO"/>
        </w:rPr>
        <w:t xml:space="preserve"> </w:t>
      </w:r>
      <w:r w:rsidRPr="00C3248C">
        <w:rPr>
          <w:rStyle w:val="oj-italic"/>
          <w:i/>
          <w:iCs/>
          <w:color w:val="000000" w:themeColor="text1"/>
          <w:shd w:val="clear" w:color="auto" w:fill="FFFFFF"/>
        </w:rPr>
        <w:t>P</w:t>
      </w:r>
      <w:r w:rsidRPr="00C3248C">
        <w:rPr>
          <w:rStyle w:val="oj-sub"/>
          <w:i/>
          <w:iCs/>
          <w:color w:val="000000" w:themeColor="text1"/>
          <w:shd w:val="clear" w:color="auto" w:fill="FFFFFF"/>
          <w:vertAlign w:val="subscript"/>
        </w:rPr>
        <w:t>e</w:t>
      </w:r>
      <w:r w:rsidRPr="00C3248C">
        <w:rPr>
          <w:rStyle w:val="oj-italic"/>
          <w:i/>
          <w:iCs/>
          <w:color w:val="000000" w:themeColor="text1"/>
          <w:shd w:val="clear" w:color="auto" w:fill="FFFFFF"/>
          <w:lang w:val="ro-RO"/>
        </w:rPr>
        <w:t xml:space="preserve"> </w:t>
      </w:r>
      <w:r w:rsidRPr="00C3248C">
        <w:rPr>
          <w:color w:val="000000" w:themeColor="text1"/>
          <w:shd w:val="clear" w:color="auto" w:fill="FFFFFF"/>
        </w:rPr>
        <w:t>≥</w:t>
      </w:r>
      <w:r w:rsidRPr="00C3248C">
        <w:rPr>
          <w:color w:val="000000" w:themeColor="text1"/>
          <w:shd w:val="clear" w:color="auto" w:fill="FFFFFF"/>
          <w:lang w:val="ro-RO"/>
        </w:rPr>
        <w:t xml:space="preserve"> </w:t>
      </w:r>
      <w:r w:rsidRPr="00C3248C">
        <w:rPr>
          <w:color w:val="000000" w:themeColor="text1"/>
          <w:shd w:val="clear" w:color="auto" w:fill="FFFFFF"/>
        </w:rPr>
        <w:t>10 kW:</w:t>
      </w:r>
      <w:r w:rsidRPr="00C3248C">
        <w:rPr>
          <w:rStyle w:val="oj-italic"/>
          <w:i/>
          <w:iCs/>
          <w:color w:val="000000" w:themeColor="text1"/>
          <w:shd w:val="clear" w:color="auto" w:fill="FFFFFF"/>
        </w:rPr>
        <w:t>η</w:t>
      </w:r>
      <w:r w:rsidRPr="00C3248C">
        <w:rPr>
          <w:rStyle w:val="oj-sub"/>
          <w:color w:val="000000" w:themeColor="text1"/>
          <w:shd w:val="clear" w:color="auto" w:fill="FFFFFF"/>
          <w:vertAlign w:val="subscript"/>
        </w:rPr>
        <w:t>min</w:t>
      </w:r>
      <w:r w:rsidRPr="00C3248C">
        <w:rPr>
          <w:color w:val="000000" w:themeColor="text1"/>
          <w:lang w:val="ro-RO"/>
        </w:rPr>
        <w:t xml:space="preserve"> </w:t>
      </w:r>
      <w:r w:rsidRPr="00C3248C">
        <w:rPr>
          <w:color w:val="000000" w:themeColor="text1"/>
          <w:shd w:val="clear" w:color="auto" w:fill="FFFFFF"/>
        </w:rPr>
        <w:t>= 1,1 ln(</w:t>
      </w:r>
      <w:r w:rsidRPr="00C3248C">
        <w:rPr>
          <w:rStyle w:val="oj-italic"/>
          <w:i/>
          <w:iCs/>
          <w:color w:val="000000" w:themeColor="text1"/>
          <w:shd w:val="clear" w:color="auto" w:fill="FFFFFF"/>
        </w:rPr>
        <w:t>P</w:t>
      </w:r>
      <w:r w:rsidRPr="00C3248C">
        <w:rPr>
          <w:rStyle w:val="oj-sub"/>
          <w:i/>
          <w:iCs/>
          <w:color w:val="000000" w:themeColor="text1"/>
          <w:shd w:val="clear" w:color="auto" w:fill="FFFFFF"/>
          <w:vertAlign w:val="subscript"/>
        </w:rPr>
        <w:t>e</w:t>
      </w:r>
      <w:r w:rsidRPr="00C3248C">
        <w:rPr>
          <w:color w:val="000000" w:themeColor="text1"/>
          <w:shd w:val="clear" w:color="auto" w:fill="FFFFFF"/>
        </w:rPr>
        <w:t>) – 2,6+</w:t>
      </w:r>
      <w:r w:rsidRPr="00C3248C">
        <w:rPr>
          <w:rStyle w:val="oj-italic"/>
          <w:i/>
          <w:iCs/>
          <w:color w:val="000000" w:themeColor="text1"/>
          <w:shd w:val="clear" w:color="auto" w:fill="FFFFFF"/>
        </w:rPr>
        <w:t>N [%].</w:t>
      </w:r>
    </w:p>
    <w:p w14:paraId="2B8456D8" w14:textId="77777777" w:rsidR="00C3248C" w:rsidRPr="00C3248C" w:rsidRDefault="00C3248C">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Ventilatoarele cu jet trebuie să aibă o eficiență a ventilatorului (</w:t>
      </w:r>
      <w:r w:rsidRPr="00C3248C">
        <w:rPr>
          <w:rStyle w:val="oj-italic"/>
          <w:rFonts w:ascii="Times New Roman" w:hAnsi="Times New Roman" w:cs="Times New Roman"/>
          <w:i/>
          <w:iCs/>
          <w:color w:val="000000" w:themeColor="text1"/>
          <w:sz w:val="24"/>
          <w:szCs w:val="24"/>
          <w:shd w:val="clear" w:color="auto" w:fill="FFFFFF"/>
        </w:rPr>
        <w:t>η</w:t>
      </w:r>
      <w:r w:rsidRPr="001211B1">
        <w:rPr>
          <w:rStyle w:val="oj-sub"/>
          <w:rFonts w:ascii="Times New Roman" w:hAnsi="Times New Roman" w:cs="Times New Roman"/>
          <w:i/>
          <w:iCs/>
          <w:color w:val="000000" w:themeColor="text1"/>
          <w:sz w:val="24"/>
          <w:szCs w:val="24"/>
          <w:shd w:val="clear" w:color="auto" w:fill="FFFFFF"/>
          <w:vertAlign w:val="subscript"/>
          <w:lang w:val="pt-BR"/>
        </w:rPr>
        <w:t>r</w:t>
      </w:r>
      <w:r w:rsidRPr="001211B1">
        <w:rPr>
          <w:rFonts w:ascii="Times New Roman" w:hAnsi="Times New Roman" w:cs="Times New Roman"/>
          <w:color w:val="000000" w:themeColor="text1"/>
          <w:sz w:val="24"/>
          <w:szCs w:val="24"/>
          <w:shd w:val="clear" w:color="auto" w:fill="FFFFFF"/>
          <w:lang w:val="pt-BR"/>
        </w:rPr>
        <w:t>) mai mare sau egală cu eficiența minimă a ventilatorului cu jet (</w:t>
      </w:r>
      <w:r w:rsidRPr="00C3248C">
        <w:rPr>
          <w:rStyle w:val="oj-italic"/>
          <w:rFonts w:ascii="Times New Roman" w:hAnsi="Times New Roman" w:cs="Times New Roman"/>
          <w:i/>
          <w:iCs/>
          <w:color w:val="000000" w:themeColor="text1"/>
          <w:sz w:val="24"/>
          <w:szCs w:val="24"/>
          <w:shd w:val="clear" w:color="auto" w:fill="FFFFFF"/>
        </w:rPr>
        <w:t>η</w:t>
      </w:r>
      <w:r w:rsidRPr="001211B1">
        <w:rPr>
          <w:rStyle w:val="oj-sub"/>
          <w:rFonts w:ascii="Times New Roman" w:hAnsi="Times New Roman" w:cs="Times New Roman"/>
          <w:i/>
          <w:iCs/>
          <w:color w:val="000000" w:themeColor="text1"/>
          <w:sz w:val="24"/>
          <w:szCs w:val="24"/>
          <w:shd w:val="clear" w:color="auto" w:fill="FFFFFF"/>
          <w:vertAlign w:val="subscript"/>
          <w:lang w:val="pt-BR"/>
        </w:rPr>
        <w:t>r,</w:t>
      </w:r>
      <w:r w:rsidRPr="00C3248C">
        <w:rPr>
          <w:rStyle w:val="oj-italic"/>
          <w:rFonts w:ascii="Times New Roman" w:hAnsi="Times New Roman" w:cs="Times New Roman"/>
          <w:color w:val="000000" w:themeColor="text1"/>
          <w:sz w:val="24"/>
          <w:szCs w:val="24"/>
          <w:lang w:val="ro-RO"/>
        </w:rPr>
        <w:t xml:space="preserve"> </w:t>
      </w:r>
      <w:r w:rsidRPr="001211B1">
        <w:rPr>
          <w:rStyle w:val="oj-sub"/>
          <w:rFonts w:ascii="Times New Roman" w:hAnsi="Times New Roman" w:cs="Times New Roman"/>
          <w:color w:val="000000" w:themeColor="text1"/>
          <w:sz w:val="24"/>
          <w:szCs w:val="24"/>
          <w:shd w:val="clear" w:color="auto" w:fill="FFFFFF"/>
          <w:vertAlign w:val="subscript"/>
          <w:lang w:val="pt-BR"/>
        </w:rPr>
        <w:t>min</w:t>
      </w:r>
      <w:r w:rsidRPr="001211B1">
        <w:rPr>
          <w:rFonts w:ascii="Times New Roman" w:hAnsi="Times New Roman" w:cs="Times New Roman"/>
          <w:color w:val="000000" w:themeColor="text1"/>
          <w:sz w:val="24"/>
          <w:szCs w:val="24"/>
          <w:shd w:val="clear" w:color="auto" w:fill="FFFFFF"/>
          <w:lang w:val="pt-BR"/>
        </w:rPr>
        <w:t>), care este o funcție a puterii electrice de intrare</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P</w:t>
      </w:r>
      <w:r w:rsidRPr="001211B1">
        <w:rPr>
          <w:rStyle w:val="oj-sub"/>
          <w:rFonts w:ascii="Times New Roman" w:hAnsi="Times New Roman" w:cs="Times New Roman"/>
          <w:i/>
          <w:iCs/>
          <w:color w:val="000000" w:themeColor="text1"/>
          <w:sz w:val="24"/>
          <w:szCs w:val="24"/>
          <w:shd w:val="clear" w:color="auto" w:fill="FFFFFF"/>
          <w:vertAlign w:val="subscript"/>
          <w:lang w:val="pt-BR"/>
        </w:rPr>
        <w:t>e</w:t>
      </w:r>
      <w:r w:rsidRPr="00C3248C">
        <w:rPr>
          <w:rStyle w:val="oj-italic"/>
          <w:rFonts w:ascii="Times New Roman" w:hAnsi="Times New Roman" w:cs="Times New Roman"/>
          <w:i/>
          <w:iCs/>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(în kW), și un grad minim de eficiență</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N</w:t>
      </w:r>
      <w:r w:rsidRPr="00C3248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conform ecuațiilor de mai jos:</w:t>
      </w:r>
    </w:p>
    <w:p w14:paraId="7111E1E0" w14:textId="77777777" w:rsidR="00BF6CAE" w:rsidRPr="001211B1" w:rsidRDefault="00BF6CAE">
      <w:pPr>
        <w:pStyle w:val="ListParagraph"/>
        <w:numPr>
          <w:ilvl w:val="2"/>
          <w:numId w:val="7"/>
        </w:numPr>
        <w:spacing w:after="0" w:line="240" w:lineRule="auto"/>
        <w:ind w:left="1911"/>
        <w:jc w:val="both"/>
        <w:rPr>
          <w:rStyle w:val="oj-italic"/>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ventilatoarele cu jet cu P</w:t>
      </w:r>
      <w:r w:rsidRPr="001211B1">
        <w:rPr>
          <w:rStyle w:val="oj-sub"/>
          <w:rFonts w:ascii="Times New Roman" w:hAnsi="Times New Roman" w:cs="Times New Roman"/>
          <w:color w:val="000000" w:themeColor="text1"/>
          <w:sz w:val="24"/>
          <w:szCs w:val="24"/>
          <w:shd w:val="clear" w:color="auto" w:fill="FFFFFF"/>
          <w:vertAlign w:val="subscript"/>
          <w:lang w:val="pt-BR"/>
        </w:rPr>
        <w:t>e</w:t>
      </w:r>
      <w:r w:rsidRPr="00BF6CAE">
        <w:rPr>
          <w:rFonts w:ascii="Times New Roman" w:hAnsi="Times New Roman" w:cs="Times New Roman"/>
          <w:color w:val="000000" w:themeColor="text1"/>
          <w:sz w:val="24"/>
          <w:szCs w:val="24"/>
          <w:lang w:val="ro-RO"/>
        </w:rPr>
        <w:t xml:space="preserve"> </w:t>
      </w:r>
      <w:r w:rsidRPr="001211B1">
        <w:rPr>
          <w:rFonts w:ascii="Times New Roman" w:hAnsi="Times New Roman" w:cs="Times New Roman"/>
          <w:color w:val="000000" w:themeColor="text1"/>
          <w:sz w:val="24"/>
          <w:szCs w:val="24"/>
          <w:shd w:val="clear" w:color="auto" w:fill="FFFFFF"/>
          <w:lang w:val="pt-BR"/>
        </w:rPr>
        <w:t>≥</w:t>
      </w:r>
      <w:r w:rsidRPr="00BF6CA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750 W și &lt;</w:t>
      </w:r>
      <w:r w:rsidRPr="00BF6CA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10 kW: </w:t>
      </w:r>
      <w:r w:rsidRPr="00BF6CAE">
        <w:rPr>
          <w:rFonts w:ascii="Times New Roman" w:hAnsi="Times New Roman" w:cs="Times New Roman"/>
          <w:color w:val="000000" w:themeColor="text1"/>
          <w:sz w:val="24"/>
          <w:szCs w:val="24"/>
          <w:shd w:val="clear" w:color="auto" w:fill="FFFFFF"/>
        </w:rPr>
        <w:t>η</w:t>
      </w:r>
      <w:r w:rsidRPr="001211B1">
        <w:rPr>
          <w:rStyle w:val="oj-sub"/>
          <w:rFonts w:ascii="Times New Roman" w:hAnsi="Times New Roman" w:cs="Times New Roman"/>
          <w:color w:val="000000" w:themeColor="text1"/>
          <w:sz w:val="24"/>
          <w:szCs w:val="24"/>
          <w:shd w:val="clear" w:color="auto" w:fill="FFFFFF"/>
          <w:vertAlign w:val="subscript"/>
          <w:lang w:val="pt-BR"/>
        </w:rPr>
        <w:t>r,min</w:t>
      </w:r>
      <w:r w:rsidRPr="00BF6CA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7,32 ln(</w:t>
      </w:r>
      <w:r w:rsidRPr="001211B1">
        <w:rPr>
          <w:rStyle w:val="oj-italic"/>
          <w:rFonts w:ascii="Times New Roman" w:hAnsi="Times New Roman" w:cs="Times New Roman"/>
          <w:i/>
          <w:iCs/>
          <w:color w:val="000000" w:themeColor="text1"/>
          <w:sz w:val="24"/>
          <w:szCs w:val="24"/>
          <w:shd w:val="clear" w:color="auto" w:fill="FFFFFF"/>
          <w:lang w:val="pt-BR"/>
        </w:rPr>
        <w:t>P</w:t>
      </w:r>
      <w:r w:rsidRPr="001211B1">
        <w:rPr>
          <w:rStyle w:val="oj-sub"/>
          <w:rFonts w:ascii="Times New Roman" w:hAnsi="Times New Roman" w:cs="Times New Roman"/>
          <w:i/>
          <w:iCs/>
          <w:color w:val="000000" w:themeColor="text1"/>
          <w:sz w:val="24"/>
          <w:szCs w:val="24"/>
          <w:shd w:val="clear" w:color="auto" w:fill="FFFFFF"/>
          <w:vertAlign w:val="subscript"/>
          <w:lang w:val="pt-BR"/>
        </w:rPr>
        <w:t>e</w:t>
      </w:r>
      <w:r w:rsidRPr="00BF6CAE">
        <w:rPr>
          <w:rStyle w:val="oj-italic"/>
          <w:rFonts w:ascii="Times New Roman" w:hAnsi="Times New Roman" w:cs="Times New Roman"/>
          <w:i/>
          <w:iCs/>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 21,25</w:t>
      </w:r>
      <w:r w:rsidRPr="00BF6CA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w:t>
      </w:r>
      <w:r w:rsidRPr="00BF6CAE">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N [%];</w:t>
      </w:r>
    </w:p>
    <w:p w14:paraId="45A0C36F" w14:textId="57778B42" w:rsidR="00C3248C" w:rsidRPr="001211B1" w:rsidRDefault="00BF6CAE">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ventilatoarele cu jet cu P</w:t>
      </w:r>
      <w:r w:rsidRPr="001211B1">
        <w:rPr>
          <w:rStyle w:val="oj-sub"/>
          <w:rFonts w:ascii="Times New Roman" w:hAnsi="Times New Roman" w:cs="Times New Roman"/>
          <w:color w:val="000000" w:themeColor="text1"/>
          <w:sz w:val="24"/>
          <w:szCs w:val="24"/>
          <w:shd w:val="clear" w:color="auto" w:fill="FFFFFF"/>
          <w:vertAlign w:val="subscript"/>
          <w:lang w:val="pt-BR"/>
        </w:rPr>
        <w:t>e</w:t>
      </w:r>
      <w:r w:rsidRPr="00BF6CA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≥10 kW: </w:t>
      </w:r>
      <w:r w:rsidRPr="00BF6CAE">
        <w:rPr>
          <w:rFonts w:ascii="Times New Roman" w:hAnsi="Times New Roman" w:cs="Times New Roman"/>
          <w:color w:val="000000" w:themeColor="text1"/>
          <w:sz w:val="24"/>
          <w:szCs w:val="24"/>
          <w:shd w:val="clear" w:color="auto" w:fill="FFFFFF"/>
        </w:rPr>
        <w:t>η</w:t>
      </w:r>
      <w:r w:rsidRPr="001211B1">
        <w:rPr>
          <w:rStyle w:val="oj-sub"/>
          <w:rFonts w:ascii="Times New Roman" w:hAnsi="Times New Roman" w:cs="Times New Roman"/>
          <w:color w:val="000000" w:themeColor="text1"/>
          <w:sz w:val="24"/>
          <w:szCs w:val="24"/>
          <w:shd w:val="clear" w:color="auto" w:fill="FFFFFF"/>
          <w:vertAlign w:val="subscript"/>
          <w:lang w:val="pt-BR"/>
        </w:rPr>
        <w:t>r,min</w:t>
      </w:r>
      <w:r w:rsidRPr="001211B1">
        <w:rPr>
          <w:rFonts w:ascii="Times New Roman" w:hAnsi="Times New Roman" w:cs="Times New Roman"/>
          <w:color w:val="000000" w:themeColor="text1"/>
          <w:sz w:val="24"/>
          <w:szCs w:val="24"/>
          <w:shd w:val="clear" w:color="auto" w:fill="FFFFFF"/>
          <w:lang w:val="pt-BR"/>
        </w:rPr>
        <w:t>= 1,73 ln(</w:t>
      </w:r>
      <w:r w:rsidRPr="001211B1">
        <w:rPr>
          <w:rStyle w:val="oj-italic"/>
          <w:rFonts w:ascii="Times New Roman" w:hAnsi="Times New Roman" w:cs="Times New Roman"/>
          <w:i/>
          <w:iCs/>
          <w:color w:val="000000" w:themeColor="text1"/>
          <w:sz w:val="24"/>
          <w:szCs w:val="24"/>
          <w:shd w:val="clear" w:color="auto" w:fill="FFFFFF"/>
          <w:lang w:val="pt-BR"/>
        </w:rPr>
        <w:t>P</w:t>
      </w:r>
      <w:r w:rsidRPr="001211B1">
        <w:rPr>
          <w:rStyle w:val="oj-sub"/>
          <w:rFonts w:ascii="Times New Roman" w:hAnsi="Times New Roman" w:cs="Times New Roman"/>
          <w:i/>
          <w:iCs/>
          <w:color w:val="000000" w:themeColor="text1"/>
          <w:sz w:val="24"/>
          <w:szCs w:val="24"/>
          <w:shd w:val="clear" w:color="auto" w:fill="FFFFFF"/>
          <w:vertAlign w:val="subscript"/>
          <w:lang w:val="pt-BR"/>
        </w:rPr>
        <w:t>e</w:t>
      </w:r>
      <w:r w:rsidRPr="001211B1">
        <w:rPr>
          <w:rFonts w:ascii="Times New Roman" w:hAnsi="Times New Roman" w:cs="Times New Roman"/>
          <w:color w:val="000000" w:themeColor="text1"/>
          <w:sz w:val="24"/>
          <w:szCs w:val="24"/>
          <w:shd w:val="clear" w:color="auto" w:fill="FFFFFF"/>
          <w:lang w:val="pt-BR"/>
        </w:rPr>
        <w:t>) – 8,35+</w:t>
      </w:r>
      <w:r w:rsidRPr="001211B1">
        <w:rPr>
          <w:rStyle w:val="oj-italic"/>
          <w:rFonts w:ascii="Times New Roman" w:hAnsi="Times New Roman" w:cs="Times New Roman"/>
          <w:i/>
          <w:iCs/>
          <w:color w:val="000000" w:themeColor="text1"/>
          <w:sz w:val="24"/>
          <w:szCs w:val="24"/>
          <w:shd w:val="clear" w:color="auto" w:fill="FFFFFF"/>
          <w:lang w:val="pt-BR"/>
        </w:rPr>
        <w:t>N [%].</w:t>
      </w:r>
    </w:p>
    <w:p w14:paraId="706BEBA4" w14:textId="77777777" w:rsidR="008C0D61" w:rsidRPr="008C0D61" w:rsidRDefault="008C0D61">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Ventilatoarele tangențiale trebuie să aibă o eficiență totală minimă a ventilatorului (B, D) de cel puțin 0,21 (21</w:t>
      </w:r>
      <w:r w:rsidRPr="008C0D61">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pe întreaga gamă de putere.</w:t>
      </w:r>
    </w:p>
    <w:p w14:paraId="75D01FF4" w14:textId="47BEBF4B" w:rsidR="008C0D61" w:rsidRPr="008C0D61" w:rsidRDefault="008C0D61">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Eficiența ventilatorului se stabilește în conformitate cu metodele de măsurare și de calcul prevăzute în anexa nr.3.</w:t>
      </w:r>
    </w:p>
    <w:p w14:paraId="4527CDDC" w14:textId="77777777" w:rsidR="008C0D61" w:rsidRPr="008C0D61" w:rsidRDefault="008C0D61" w:rsidP="008C0D61">
      <w:pPr>
        <w:pStyle w:val="oj-normal"/>
        <w:shd w:val="clear" w:color="auto" w:fill="FFFFFF"/>
        <w:spacing w:before="0" w:beforeAutospacing="0" w:after="0" w:afterAutospacing="0"/>
        <w:ind w:left="1230"/>
        <w:jc w:val="both"/>
        <w:rPr>
          <w:color w:val="000000" w:themeColor="text1"/>
          <w:shd w:val="clear" w:color="auto" w:fill="FFFFFF"/>
        </w:rPr>
      </w:pPr>
      <w:r w:rsidRPr="008C0D61">
        <w:rPr>
          <w:color w:val="000000" w:themeColor="text1"/>
          <w:shd w:val="clear" w:color="auto" w:fill="FFFFFF"/>
        </w:rPr>
        <w:t>Cu excepția ventilatoarelor tangențiale, valorile eficienței minime N sunt stabilite în tabelul 1 pentru fiecare tip de ventilator, categorie de eficiență (statică sau totală) și categorie de măsurare (de la A la E), după caz.</w:t>
      </w:r>
    </w:p>
    <w:p w14:paraId="33F21E12" w14:textId="77777777" w:rsidR="00AC448D" w:rsidRPr="00951C10" w:rsidRDefault="00AC448D" w:rsidP="00AC448D">
      <w:pPr>
        <w:pStyle w:val="oj-normal"/>
        <w:shd w:val="clear" w:color="auto" w:fill="FFFFFF"/>
        <w:spacing w:before="0" w:beforeAutospacing="0" w:after="0" w:afterAutospacing="0"/>
        <w:jc w:val="right"/>
        <w:rPr>
          <w:color w:val="000000" w:themeColor="text1"/>
          <w:shd w:val="clear" w:color="auto" w:fill="FFFFFF"/>
        </w:rPr>
      </w:pPr>
      <w:r w:rsidRPr="00951C10">
        <w:rPr>
          <w:color w:val="000000" w:themeColor="text1"/>
          <w:shd w:val="clear" w:color="auto" w:fill="FFFFFF"/>
        </w:rPr>
        <w:t>Tabelul 1</w:t>
      </w:r>
    </w:p>
    <w:p w14:paraId="6A78712D" w14:textId="77777777" w:rsidR="00AC448D" w:rsidRPr="00AC448D" w:rsidRDefault="00AC448D" w:rsidP="00AC448D">
      <w:pPr>
        <w:pStyle w:val="oj-normal"/>
        <w:shd w:val="clear" w:color="auto" w:fill="FFFFFF"/>
        <w:spacing w:before="0" w:beforeAutospacing="0" w:after="0" w:afterAutospacing="0"/>
        <w:jc w:val="center"/>
        <w:rPr>
          <w:b/>
          <w:bCs/>
          <w:color w:val="000000" w:themeColor="text1"/>
          <w:shd w:val="clear" w:color="auto" w:fill="FFFFFF"/>
        </w:rPr>
      </w:pPr>
      <w:r w:rsidRPr="00AC448D">
        <w:rPr>
          <w:b/>
          <w:bCs/>
          <w:color w:val="000000" w:themeColor="text1"/>
          <w:shd w:val="clear" w:color="auto" w:fill="FFFFFF"/>
        </w:rPr>
        <w:t>Niveluri minime de eficiență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655"/>
        <w:gridCol w:w="1608"/>
        <w:gridCol w:w="1952"/>
        <w:gridCol w:w="2124"/>
      </w:tblGrid>
      <w:tr w:rsidR="00AC448D" w:rsidRPr="00AC448D" w14:paraId="2FFC8F20" w14:textId="77777777" w:rsidTr="00AC448D">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6873758F" w14:textId="77777777" w:rsidR="00AC448D" w:rsidRPr="00AC448D" w:rsidRDefault="00AC448D" w:rsidP="00AC448D">
            <w:pPr>
              <w:pStyle w:val="oj-tbl-hdr"/>
              <w:spacing w:before="60" w:beforeAutospacing="0" w:after="60" w:afterAutospacing="0" w:line="312" w:lineRule="atLeast"/>
              <w:ind w:right="195"/>
              <w:jc w:val="center"/>
              <w:rPr>
                <w:b/>
                <w:bCs/>
                <w:color w:val="000000" w:themeColor="text1"/>
              </w:rPr>
            </w:pPr>
            <w:r w:rsidRPr="00AC448D">
              <w:rPr>
                <w:b/>
                <w:bCs/>
                <w:color w:val="000000" w:themeColor="text1"/>
              </w:rPr>
              <w:t>Tip de ventilator</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3071E33D" w14:textId="77777777" w:rsidR="00AC448D" w:rsidRPr="00AC448D" w:rsidRDefault="00AC448D" w:rsidP="00AC448D">
            <w:pPr>
              <w:pStyle w:val="oj-tbl-hdr"/>
              <w:spacing w:before="60" w:beforeAutospacing="0" w:after="60" w:afterAutospacing="0" w:line="312" w:lineRule="atLeast"/>
              <w:ind w:right="195"/>
              <w:jc w:val="center"/>
              <w:rPr>
                <w:b/>
                <w:bCs/>
                <w:color w:val="000000" w:themeColor="text1"/>
              </w:rPr>
            </w:pPr>
            <w:r w:rsidRPr="00AC448D">
              <w:rPr>
                <w:b/>
                <w:bCs/>
                <w:color w:val="000000" w:themeColor="text1"/>
              </w:rPr>
              <w:t>Categorie de măsurare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1C277168" w14:textId="77777777" w:rsidR="00AC448D" w:rsidRPr="00AC448D" w:rsidRDefault="00AC448D" w:rsidP="00AC448D">
            <w:pPr>
              <w:pStyle w:val="oj-tbl-hdr"/>
              <w:spacing w:before="60" w:beforeAutospacing="0" w:after="60" w:afterAutospacing="0" w:line="312" w:lineRule="atLeast"/>
              <w:ind w:right="195"/>
              <w:jc w:val="center"/>
              <w:rPr>
                <w:b/>
                <w:bCs/>
                <w:color w:val="000000" w:themeColor="text1"/>
              </w:rPr>
            </w:pPr>
            <w:r w:rsidRPr="00AC448D">
              <w:rPr>
                <w:b/>
                <w:bCs/>
                <w:color w:val="000000" w:themeColor="text1"/>
              </w:rPr>
              <w:t>Categorie de eficiență (presiune)</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303658E1" w14:textId="77777777" w:rsidR="00AC448D" w:rsidRPr="001211B1" w:rsidRDefault="00AC448D" w:rsidP="00AC448D">
            <w:pPr>
              <w:pStyle w:val="oj-tbl-hdr"/>
              <w:spacing w:before="60" w:beforeAutospacing="0" w:after="60" w:afterAutospacing="0" w:line="312" w:lineRule="atLeast"/>
              <w:ind w:right="195"/>
              <w:jc w:val="center"/>
              <w:rPr>
                <w:b/>
                <w:bCs/>
                <w:color w:val="000000" w:themeColor="text1"/>
                <w:lang w:val="pt-BR"/>
              </w:rPr>
            </w:pPr>
            <w:r w:rsidRPr="001211B1">
              <w:rPr>
                <w:b/>
                <w:bCs/>
                <w:color w:val="000000" w:themeColor="text1"/>
                <w:lang w:val="pt-BR"/>
              </w:rPr>
              <w:t>Niveluri minime de eficiență (N)</w:t>
            </w:r>
          </w:p>
        </w:tc>
      </w:tr>
      <w:tr w:rsidR="00AC448D" w:rsidRPr="00AC448D" w14:paraId="43575A19" w14:textId="77777777" w:rsidTr="00AC448D">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0B7ADF" w14:textId="77777777" w:rsidR="00AC448D" w:rsidRPr="00AC448D" w:rsidRDefault="00AC448D" w:rsidP="00AC448D">
            <w:pPr>
              <w:pStyle w:val="oj-tbl-txt"/>
              <w:spacing w:before="60" w:beforeAutospacing="0" w:after="60" w:afterAutospacing="0" w:line="312" w:lineRule="atLeast"/>
              <w:rPr>
                <w:color w:val="000000" w:themeColor="text1"/>
              </w:rPr>
            </w:pPr>
            <w:r w:rsidRPr="00AC448D">
              <w:rPr>
                <w:color w:val="000000" w:themeColor="text1"/>
              </w:rPr>
              <w:t>Ventilatoare axiale</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E7571FC" w14:textId="77777777" w:rsidR="00AC448D" w:rsidRPr="00AC448D" w:rsidRDefault="00AC448D" w:rsidP="00AC448D">
            <w:pPr>
              <w:pStyle w:val="oj-tbl-txt"/>
              <w:spacing w:before="60" w:beforeAutospacing="0" w:after="60" w:afterAutospacing="0" w:line="312" w:lineRule="atLeast"/>
              <w:rPr>
                <w:color w:val="000000" w:themeColor="text1"/>
              </w:rPr>
            </w:pPr>
            <w:r w:rsidRPr="00AC448D">
              <w:rPr>
                <w:color w:val="000000" w:themeColor="text1"/>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5AA2BA7F" w14:textId="77777777" w:rsidR="00AC448D" w:rsidRPr="00AC448D" w:rsidRDefault="00AC448D" w:rsidP="00AC448D">
            <w:pPr>
              <w:pStyle w:val="oj-tbl-txt"/>
              <w:spacing w:before="60" w:beforeAutospacing="0" w:after="60" w:afterAutospacing="0" w:line="312" w:lineRule="atLeast"/>
              <w:rPr>
                <w:color w:val="000000" w:themeColor="text1"/>
              </w:rPr>
            </w:pPr>
            <w:r w:rsidRPr="00AC448D">
              <w:rPr>
                <w:color w:val="000000" w:themeColor="text1"/>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FD96DD5" w14:textId="77777777" w:rsidR="00AC448D" w:rsidRPr="00AC448D" w:rsidRDefault="00AC448D" w:rsidP="00AC448D">
            <w:pPr>
              <w:pStyle w:val="oj-tbl-num"/>
              <w:spacing w:before="60" w:beforeAutospacing="0" w:after="60" w:afterAutospacing="0" w:line="312" w:lineRule="atLeast"/>
              <w:ind w:right="195"/>
              <w:jc w:val="right"/>
              <w:rPr>
                <w:color w:val="000000" w:themeColor="text1"/>
              </w:rPr>
            </w:pPr>
            <w:r w:rsidRPr="00AC448D">
              <w:rPr>
                <w:color w:val="000000" w:themeColor="text1"/>
              </w:rPr>
              <w:t>50</w:t>
            </w:r>
          </w:p>
        </w:tc>
      </w:tr>
      <w:tr w:rsidR="00AC448D" w:rsidRPr="00AC448D" w14:paraId="1286EEFF" w14:textId="77777777" w:rsidTr="00AC448D">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84322" w14:textId="77777777" w:rsidR="00AC448D" w:rsidRPr="00AC448D" w:rsidRDefault="00AC448D" w:rsidP="00AC448D">
            <w:pPr>
              <w:rPr>
                <w:rFonts w:ascii="Times New Roman" w:hAnsi="Times New Roman"/>
                <w:color w:val="000000" w:themeColor="text1"/>
                <w:sz w:val="24"/>
                <w:szCs w:val="24"/>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8A41EDB" w14:textId="77777777" w:rsidR="00AC448D" w:rsidRPr="00AC448D" w:rsidRDefault="00AC448D" w:rsidP="00AC448D">
            <w:pPr>
              <w:pStyle w:val="oj-tbl-txt"/>
              <w:spacing w:before="60" w:beforeAutospacing="0" w:after="60" w:afterAutospacing="0" w:line="312" w:lineRule="atLeast"/>
              <w:rPr>
                <w:color w:val="000000" w:themeColor="text1"/>
              </w:rPr>
            </w:pPr>
            <w:r w:rsidRPr="00AC448D">
              <w:rPr>
                <w:color w:val="000000" w:themeColor="text1"/>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7B40978A" w14:textId="77777777" w:rsidR="00AC448D" w:rsidRPr="00AC448D" w:rsidRDefault="00AC448D" w:rsidP="00AC448D">
            <w:pPr>
              <w:pStyle w:val="oj-tbl-txt"/>
              <w:spacing w:before="60" w:beforeAutospacing="0" w:after="60" w:afterAutospacing="0" w:line="312" w:lineRule="atLeast"/>
              <w:rPr>
                <w:color w:val="000000" w:themeColor="text1"/>
              </w:rPr>
            </w:pPr>
            <w:r w:rsidRPr="00AC448D">
              <w:rPr>
                <w:color w:val="000000" w:themeColor="text1"/>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78027D1E" w14:textId="77777777" w:rsidR="00AC448D" w:rsidRPr="00AC448D" w:rsidRDefault="00AC448D" w:rsidP="00AC448D">
            <w:pPr>
              <w:pStyle w:val="oj-tbl-num"/>
              <w:spacing w:before="60" w:beforeAutospacing="0" w:after="60" w:afterAutospacing="0" w:line="312" w:lineRule="atLeast"/>
              <w:ind w:right="195"/>
              <w:jc w:val="right"/>
              <w:rPr>
                <w:color w:val="000000" w:themeColor="text1"/>
              </w:rPr>
            </w:pPr>
            <w:r w:rsidRPr="00AC448D">
              <w:rPr>
                <w:color w:val="000000" w:themeColor="text1"/>
              </w:rPr>
              <w:t>64</w:t>
            </w:r>
          </w:p>
        </w:tc>
      </w:tr>
      <w:tr w:rsidR="00AC448D" w:rsidRPr="00AC448D" w14:paraId="7DC0CFD5" w14:textId="77777777" w:rsidTr="00AC448D">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D8B734B" w14:textId="77777777" w:rsidR="00AC448D" w:rsidRPr="001211B1" w:rsidRDefault="00AC448D" w:rsidP="00AC448D">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Ventilatoare centrifugale curbate înainte &lt;5kW și ventilatoare centrifugale înclinate înapoi</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9D2E919"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B4550A7"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6D33F813"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52</w:t>
            </w:r>
          </w:p>
        </w:tc>
      </w:tr>
      <w:tr w:rsidR="00AC448D" w:rsidRPr="00AC448D" w14:paraId="2DF61C1D" w14:textId="77777777" w:rsidTr="00AC448D">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223F9" w14:textId="77777777" w:rsidR="00AC448D" w:rsidRPr="00AC448D" w:rsidRDefault="00AC448D" w:rsidP="00AC448D">
            <w:pPr>
              <w:rPr>
                <w:rFonts w:ascii="Times New Roman" w:hAnsi="Times New Roman"/>
                <w:color w:val="000000" w:themeColor="text1"/>
                <w:sz w:val="24"/>
                <w:szCs w:val="24"/>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2C5B0291"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A7E38DC"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17583501"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57</w:t>
            </w:r>
          </w:p>
        </w:tc>
      </w:tr>
      <w:tr w:rsidR="00AC448D" w:rsidRPr="00AC448D" w14:paraId="49D52375" w14:textId="77777777" w:rsidTr="00AC448D">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A15994"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 xml:space="preserve">Alte </w:t>
            </w:r>
            <w:proofErr w:type="spellStart"/>
            <w:r w:rsidRPr="00AC448D">
              <w:rPr>
                <w:color w:val="000000" w:themeColor="text1"/>
                <w:lang w:val="en-US"/>
              </w:rPr>
              <w:t>ventilatoare</w:t>
            </w:r>
            <w:proofErr w:type="spellEnd"/>
            <w:r w:rsidRPr="00AC448D">
              <w:rPr>
                <w:color w:val="000000" w:themeColor="text1"/>
                <w:lang w:val="en-US"/>
              </w:rPr>
              <w:t xml:space="preserve"> </w:t>
            </w:r>
            <w:proofErr w:type="spellStart"/>
            <w:r w:rsidRPr="00AC448D">
              <w:rPr>
                <w:color w:val="000000" w:themeColor="text1"/>
                <w:lang w:val="en-US"/>
              </w:rPr>
              <w:t>centrifugale</w:t>
            </w:r>
            <w:proofErr w:type="spellEnd"/>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29F662D3"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6C3A0D3E"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0A1B0680"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64</w:t>
            </w:r>
          </w:p>
        </w:tc>
      </w:tr>
      <w:tr w:rsidR="00AC448D" w:rsidRPr="00AC448D" w14:paraId="0D1F4B34" w14:textId="77777777" w:rsidTr="00AC448D">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E19DF" w14:textId="77777777" w:rsidR="00AC448D" w:rsidRPr="00AC448D" w:rsidRDefault="00AC448D" w:rsidP="00AC448D">
            <w:pPr>
              <w:rPr>
                <w:rFonts w:ascii="Times New Roman" w:hAnsi="Times New Roman"/>
                <w:color w:val="000000" w:themeColor="text1"/>
                <w:sz w:val="24"/>
                <w:szCs w:val="24"/>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7F335BC"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78615033"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84EABBD"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67</w:t>
            </w:r>
          </w:p>
        </w:tc>
      </w:tr>
      <w:tr w:rsidR="00AC448D" w:rsidRPr="00AC448D" w14:paraId="2E2DCEE1" w14:textId="77777777" w:rsidTr="00AC448D">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494BFB1"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Ventilator cu flux mixt</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98AACCF"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814744A"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03BE14BA" w14:textId="5A2AEC46"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57 +7 •</w:t>
            </w:r>
            <w:r>
              <w:rPr>
                <w:color w:val="000000" w:themeColor="text1"/>
                <w:lang w:val="en-US"/>
              </w:rPr>
              <w:t xml:space="preserve"> </w:t>
            </w:r>
            <w:r w:rsidRPr="00AC448D">
              <w:rPr>
                <w:color w:val="000000" w:themeColor="text1"/>
                <w:lang w:val="en-US"/>
              </w:rPr>
              <w:t>(</w:t>
            </w:r>
            <w:r w:rsidRPr="00AC448D">
              <w:rPr>
                <w:color w:val="000000" w:themeColor="text1"/>
              </w:rPr>
              <w:t>α</w:t>
            </w:r>
            <w:r w:rsidRPr="00AC448D">
              <w:rPr>
                <w:color w:val="000000" w:themeColor="text1"/>
                <w:lang w:val="en-US"/>
              </w:rPr>
              <w:t>–45)/25</w:t>
            </w:r>
          </w:p>
        </w:tc>
      </w:tr>
      <w:tr w:rsidR="00AC448D" w:rsidRPr="00AC448D" w14:paraId="2A565E50" w14:textId="77777777" w:rsidTr="00AC448D">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66721" w14:textId="77777777" w:rsidR="00AC448D" w:rsidRPr="00AC448D" w:rsidRDefault="00AC448D" w:rsidP="00AC448D">
            <w:pPr>
              <w:rPr>
                <w:rFonts w:ascii="Times New Roman" w:hAnsi="Times New Roman"/>
                <w:color w:val="000000" w:themeColor="text1"/>
                <w:sz w:val="24"/>
                <w:szCs w:val="24"/>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298F2B37"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7479A8BB"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7A4B0045"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67</w:t>
            </w:r>
          </w:p>
        </w:tc>
      </w:tr>
      <w:tr w:rsidR="00AC448D" w:rsidRPr="00AC448D" w14:paraId="6974D475" w14:textId="77777777" w:rsidTr="00AC448D">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4E6CF7A8"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Ventilatoare</w:t>
            </w:r>
            <w:proofErr w:type="spellEnd"/>
            <w:r w:rsidRPr="00AC448D">
              <w:rPr>
                <w:color w:val="000000" w:themeColor="text1"/>
                <w:lang w:val="en-US"/>
              </w:rPr>
              <w:t xml:space="preserve"> cu jet ≥750W</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565C4A5"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6C35B4E5" w14:textId="77777777" w:rsidR="00AC448D" w:rsidRPr="00AC448D" w:rsidRDefault="00AC448D" w:rsidP="00AC448D">
            <w:pPr>
              <w:pStyle w:val="oj-normal"/>
              <w:spacing w:before="120" w:beforeAutospacing="0" w:after="0" w:afterAutospacing="0" w:line="312" w:lineRule="atLeast"/>
              <w:jc w:val="both"/>
              <w:rPr>
                <w:color w:val="000000" w:themeColor="text1"/>
              </w:rPr>
            </w:pPr>
            <w:r w:rsidRPr="00AC448D">
              <w:rPr>
                <w:color w:val="000000" w:themeColor="text1"/>
              </w:rPr>
              <w:t> </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6369B5EB"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50</w:t>
            </w:r>
          </w:p>
        </w:tc>
      </w:tr>
    </w:tbl>
    <w:p w14:paraId="1E68C249" w14:textId="77777777" w:rsidR="00AC448D" w:rsidRPr="008C0D61" w:rsidRDefault="00AC448D" w:rsidP="008C0D61">
      <w:pPr>
        <w:pStyle w:val="ListParagraph"/>
        <w:spacing w:after="0" w:line="240" w:lineRule="auto"/>
        <w:ind w:left="1230"/>
        <w:jc w:val="both"/>
        <w:rPr>
          <w:rFonts w:ascii="Times New Roman" w:hAnsi="Times New Roman" w:cs="Times New Roman"/>
          <w:color w:val="000000" w:themeColor="text1"/>
          <w:sz w:val="24"/>
          <w:szCs w:val="24"/>
          <w:shd w:val="clear" w:color="auto" w:fill="FFFFFF"/>
          <w:lang w:val="ro-MD"/>
        </w:rPr>
      </w:pPr>
    </w:p>
    <w:p w14:paraId="2BCEBAC3" w14:textId="075C4C11" w:rsidR="00C0378F" w:rsidRPr="00C0378F" w:rsidRDefault="00C0378F">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lastRenderedPageBreak/>
        <w:t xml:space="preserve">Calculul nivelului minim de eficiență N pentru ventilatoarele cu flux mixt implică unghiul de curgere a ventilatorului </w:t>
      </w:r>
      <w:r w:rsidRPr="00C0378F">
        <w:rPr>
          <w:rFonts w:ascii="Times New Roman" w:hAnsi="Times New Roman" w:cs="Times New Roman"/>
          <w:color w:val="000000" w:themeColor="text1"/>
          <w:sz w:val="24"/>
          <w:szCs w:val="24"/>
          <w:shd w:val="clear" w:color="auto" w:fill="FFFFFF"/>
        </w:rPr>
        <w:t>α</w:t>
      </w:r>
      <w:r w:rsidRPr="001211B1">
        <w:rPr>
          <w:rFonts w:ascii="Times New Roman" w:hAnsi="Times New Roman" w:cs="Times New Roman"/>
          <w:color w:val="000000" w:themeColor="text1"/>
          <w:sz w:val="24"/>
          <w:szCs w:val="24"/>
          <w:shd w:val="clear" w:color="auto" w:fill="FFFFFF"/>
          <w:lang w:val="pt-BR"/>
        </w:rPr>
        <w:t>, în grade, rotunjit la cel mai apropiat număr întreg, stabilit în conformitate cu punctul 4 din anexa nr.3.</w:t>
      </w:r>
    </w:p>
    <w:p w14:paraId="627A18C3" w14:textId="77777777" w:rsidR="00CE7C16" w:rsidRPr="00CE7C16" w:rsidRDefault="00CE7C16">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Pentru ventilatoarele care au următoarele caracteristici, valorile nivelurilor minime de eficiență stabilite în tabelul 1 se înmulțesc cu factorul sau factorii corespunzători, după caz:</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753"/>
        <w:gridCol w:w="1586"/>
      </w:tblGrid>
      <w:tr w:rsidR="003A5235" w:rsidRPr="003A5235" w14:paraId="76D348DC" w14:textId="77777777" w:rsidTr="003A5235">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663BCE00" w14:textId="77777777" w:rsidR="003A5235" w:rsidRPr="003A5235" w:rsidRDefault="003A5235" w:rsidP="003A5235">
            <w:pPr>
              <w:pStyle w:val="oj-tbl-hdr"/>
              <w:spacing w:before="60" w:beforeAutospacing="0" w:after="60" w:afterAutospacing="0" w:line="312" w:lineRule="atLeast"/>
              <w:ind w:right="195"/>
              <w:jc w:val="center"/>
              <w:rPr>
                <w:b/>
                <w:bCs/>
                <w:color w:val="000000" w:themeColor="text1"/>
              </w:rPr>
            </w:pPr>
            <w:r w:rsidRPr="003A5235">
              <w:rPr>
                <w:b/>
                <w:bCs/>
                <w:color w:val="000000" w:themeColor="text1"/>
              </w:rPr>
              <w:t>Caracteristicile ventilatoarelor</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1F5ABB61" w14:textId="77777777" w:rsidR="003A5235" w:rsidRPr="003A5235" w:rsidRDefault="003A5235" w:rsidP="003A5235">
            <w:pPr>
              <w:pStyle w:val="oj-tbl-hdr"/>
              <w:spacing w:before="60" w:beforeAutospacing="0" w:after="60" w:afterAutospacing="0" w:line="312" w:lineRule="atLeast"/>
              <w:ind w:right="195"/>
              <w:jc w:val="center"/>
              <w:rPr>
                <w:b/>
                <w:bCs/>
                <w:color w:val="000000" w:themeColor="text1"/>
              </w:rPr>
            </w:pPr>
            <w:r w:rsidRPr="003A5235">
              <w:rPr>
                <w:b/>
                <w:bCs/>
                <w:color w:val="000000" w:themeColor="text1"/>
              </w:rPr>
              <w:t>Valoarea factorului</w:t>
            </w:r>
          </w:p>
        </w:tc>
      </w:tr>
      <w:tr w:rsidR="003A5235" w:rsidRPr="003A5235" w14:paraId="4141CCEC" w14:textId="77777777" w:rsidTr="003A5235">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229F0AD9" w14:textId="403926B4" w:rsidR="003A5235" w:rsidRPr="001211B1" w:rsidRDefault="003A5235" w:rsidP="003A5235">
            <w:pPr>
              <w:pStyle w:val="oj-tbl-txt"/>
              <w:spacing w:before="60" w:beforeAutospacing="0" w:after="60" w:afterAutospacing="0" w:line="312" w:lineRule="atLeast"/>
              <w:rPr>
                <w:color w:val="000000" w:themeColor="text1"/>
                <w:lang w:val="pt-BR"/>
              </w:rPr>
            </w:pPr>
            <w:r w:rsidRPr="001211B1">
              <w:rPr>
                <w:color w:val="000000" w:themeColor="text1"/>
                <w:lang w:val="pt-BR"/>
              </w:rPr>
              <w:t xml:space="preserve">Ventilatoare cu dublă utilizare proiectate atât pentru ventilație în condiții normale, cât și pentru utilizare de urgență, astfel cum se prevede la </w:t>
            </w:r>
            <w:r w:rsidR="00B95BA0" w:rsidRPr="001211B1">
              <w:rPr>
                <w:color w:val="000000" w:themeColor="text1"/>
                <w:shd w:val="clear" w:color="auto" w:fill="FFFFFF"/>
                <w:lang w:val="pt-BR"/>
              </w:rPr>
              <w:t xml:space="preserve">punctul 3 subpunctul 3.2 </w:t>
            </w:r>
            <w:r w:rsidR="00B95BA0" w:rsidRPr="00601A47">
              <w:rPr>
                <w:color w:val="000000" w:themeColor="text1"/>
                <w:lang w:val="ro-RO" w:eastAsia="ru-RU"/>
              </w:rPr>
              <w:t>prezentului Regulament</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4A6FE21A" w14:textId="77777777" w:rsidR="003A5235" w:rsidRPr="003A5235" w:rsidRDefault="003A5235" w:rsidP="003A5235">
            <w:pPr>
              <w:pStyle w:val="oj-tbl-num"/>
              <w:spacing w:before="60" w:beforeAutospacing="0" w:after="60" w:afterAutospacing="0" w:line="312" w:lineRule="atLeast"/>
              <w:ind w:right="195"/>
              <w:jc w:val="right"/>
              <w:rPr>
                <w:color w:val="000000" w:themeColor="text1"/>
              </w:rPr>
            </w:pPr>
            <w:r w:rsidRPr="003A5235">
              <w:rPr>
                <w:color w:val="000000" w:themeColor="text1"/>
              </w:rPr>
              <w:t>0,9</w:t>
            </w:r>
          </w:p>
        </w:tc>
      </w:tr>
      <w:tr w:rsidR="003A5235" w:rsidRPr="003A5235" w14:paraId="7132D091" w14:textId="77777777" w:rsidTr="003A5235">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145F4C88" w14:textId="77777777" w:rsidR="003A5235" w:rsidRPr="003A5235" w:rsidRDefault="003A5235" w:rsidP="003A5235">
            <w:pPr>
              <w:pStyle w:val="oj-tbl-txt"/>
              <w:spacing w:before="60" w:beforeAutospacing="0" w:after="60" w:afterAutospacing="0" w:line="312" w:lineRule="atLeast"/>
              <w:rPr>
                <w:color w:val="000000" w:themeColor="text1"/>
              </w:rPr>
            </w:pPr>
            <w:r w:rsidRPr="003A5235">
              <w:rPr>
                <w:color w:val="000000" w:themeColor="text1"/>
              </w:rPr>
              <w:t>Ventilatoare reversibile</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2707CC3C" w14:textId="77777777" w:rsidR="003A5235" w:rsidRPr="003A5235" w:rsidRDefault="003A5235" w:rsidP="003A5235">
            <w:pPr>
              <w:pStyle w:val="oj-tbl-num"/>
              <w:spacing w:before="60" w:beforeAutospacing="0" w:after="60" w:afterAutospacing="0" w:line="312" w:lineRule="atLeast"/>
              <w:ind w:right="195"/>
              <w:jc w:val="right"/>
              <w:rPr>
                <w:color w:val="000000" w:themeColor="text1"/>
              </w:rPr>
            </w:pPr>
            <w:r w:rsidRPr="003A5235">
              <w:rPr>
                <w:color w:val="000000" w:themeColor="text1"/>
              </w:rPr>
              <w:t>0,85</w:t>
            </w:r>
          </w:p>
        </w:tc>
      </w:tr>
      <w:tr w:rsidR="003A5235" w:rsidRPr="003A5235" w14:paraId="4659B6E4" w14:textId="77777777" w:rsidTr="003A5235">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45784269" w14:textId="77777777" w:rsidR="003A5235" w:rsidRPr="001211B1" w:rsidRDefault="003A5235" w:rsidP="003A5235">
            <w:pPr>
              <w:pStyle w:val="oj-tbl-txt"/>
              <w:spacing w:before="0" w:beforeAutospacing="0" w:after="0" w:afterAutospacing="0" w:line="312" w:lineRule="atLeast"/>
              <w:rPr>
                <w:color w:val="000000" w:themeColor="text1"/>
                <w:lang w:val="pt-BR"/>
              </w:rPr>
            </w:pPr>
            <w:r w:rsidRPr="001211B1">
              <w:rPr>
                <w:color w:val="000000" w:themeColor="text1"/>
                <w:lang w:val="pt-BR"/>
              </w:rPr>
              <w:t>Ventilatoare cu nivel scăzut de zgomot</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31989A06" w14:textId="77777777" w:rsidR="003A5235" w:rsidRPr="003A5235" w:rsidRDefault="003A5235" w:rsidP="003A5235">
            <w:pPr>
              <w:pStyle w:val="oj-tbl-num"/>
              <w:spacing w:before="0" w:beforeAutospacing="0" w:after="0" w:afterAutospacing="0" w:line="312" w:lineRule="atLeast"/>
              <w:ind w:right="195"/>
              <w:jc w:val="right"/>
              <w:rPr>
                <w:color w:val="000000" w:themeColor="text1"/>
              </w:rPr>
            </w:pPr>
            <w:r w:rsidRPr="003A5235">
              <w:rPr>
                <w:color w:val="000000" w:themeColor="text1"/>
              </w:rPr>
              <w:t>0,9</w:t>
            </w:r>
          </w:p>
        </w:tc>
      </w:tr>
    </w:tbl>
    <w:p w14:paraId="69A0F4AC" w14:textId="77777777" w:rsidR="00CE7C16" w:rsidRDefault="00CE7C16" w:rsidP="00CE7C16">
      <w:pPr>
        <w:pStyle w:val="ListParagraph"/>
        <w:spacing w:after="0" w:line="240" w:lineRule="auto"/>
        <w:ind w:left="1230"/>
        <w:jc w:val="both"/>
        <w:rPr>
          <w:rFonts w:ascii="Times New Roman" w:hAnsi="Times New Roman" w:cs="Times New Roman"/>
          <w:color w:val="000000" w:themeColor="text1"/>
          <w:sz w:val="24"/>
          <w:szCs w:val="24"/>
          <w:shd w:val="clear" w:color="auto" w:fill="FFFFFF"/>
          <w:lang w:val="en-US"/>
        </w:rPr>
      </w:pPr>
    </w:p>
    <w:p w14:paraId="21DC5740" w14:textId="6CC1CB53" w:rsidR="00C3248C" w:rsidRPr="0034307A" w:rsidRDefault="0034307A">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 xml:space="preserve">Pentru ventilatoarele centrifugale cu viteza specifică </w:t>
      </w:r>
      <w:r w:rsidRPr="0034307A">
        <w:rPr>
          <w:rFonts w:ascii="Times New Roman" w:hAnsi="Times New Roman" w:cs="Times New Roman"/>
          <w:color w:val="000000" w:themeColor="text1"/>
          <w:sz w:val="24"/>
          <w:szCs w:val="24"/>
          <w:shd w:val="clear" w:color="auto" w:fill="FFFFFF"/>
        </w:rPr>
        <w:t>σ</w:t>
      </w:r>
      <w:r w:rsidRPr="0034307A">
        <w:rPr>
          <w:rStyle w:val="oj-sub"/>
          <w:rFonts w:ascii="Times New Roman" w:hAnsi="Times New Roman" w:cs="Times New Roman"/>
          <w:i/>
          <w:iCs/>
          <w:color w:val="000000" w:themeColor="text1"/>
          <w:sz w:val="24"/>
          <w:szCs w:val="24"/>
          <w:shd w:val="clear" w:color="auto" w:fill="FFFFFF"/>
          <w:vertAlign w:val="subscript"/>
        </w:rPr>
        <w:t>ΒΕΡ</w:t>
      </w:r>
      <w:r w:rsidRPr="001211B1">
        <w:rPr>
          <w:rFonts w:ascii="Times New Roman" w:hAnsi="Times New Roman" w:cs="Times New Roman"/>
          <w:color w:val="000000" w:themeColor="text1"/>
          <w:sz w:val="24"/>
          <w:szCs w:val="24"/>
          <w:shd w:val="clear" w:color="auto" w:fill="FFFFFF"/>
          <w:lang w:val="pt-BR"/>
        </w:rPr>
        <w:t>&lt;0,12, cu puterea electrică de intrare</w:t>
      </w:r>
      <w:r w:rsidRPr="0034307A">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P</w:t>
      </w:r>
      <w:r w:rsidRPr="001211B1">
        <w:rPr>
          <w:rStyle w:val="oj-sub"/>
          <w:rFonts w:ascii="Times New Roman" w:hAnsi="Times New Roman" w:cs="Times New Roman"/>
          <w:i/>
          <w:iCs/>
          <w:color w:val="000000" w:themeColor="text1"/>
          <w:sz w:val="24"/>
          <w:szCs w:val="24"/>
          <w:shd w:val="clear" w:color="auto" w:fill="FFFFFF"/>
          <w:vertAlign w:val="subscript"/>
          <w:lang w:val="pt-BR"/>
        </w:rPr>
        <w:t>e</w:t>
      </w:r>
      <w:r w:rsidRPr="001211B1">
        <w:rPr>
          <w:rFonts w:ascii="Times New Roman" w:hAnsi="Times New Roman" w:cs="Times New Roman"/>
          <w:color w:val="000000" w:themeColor="text1"/>
          <w:sz w:val="24"/>
          <w:szCs w:val="24"/>
          <w:shd w:val="clear" w:color="auto" w:fill="FFFFFF"/>
          <w:lang w:val="pt-BR"/>
        </w:rPr>
        <w:t>&lt;10 kW, categoria de măsurare B sau D și categoria de eficiență „totală”, eficiența minimă a ventilatorului (</w:t>
      </w:r>
      <w:r w:rsidRPr="0034307A">
        <w:rPr>
          <w:rFonts w:ascii="Times New Roman" w:hAnsi="Times New Roman" w:cs="Times New Roman"/>
          <w:color w:val="000000" w:themeColor="text1"/>
          <w:sz w:val="24"/>
          <w:szCs w:val="24"/>
          <w:shd w:val="clear" w:color="auto" w:fill="FFFFFF"/>
        </w:rPr>
        <w:t>η</w:t>
      </w:r>
      <w:r w:rsidRPr="001211B1">
        <w:rPr>
          <w:rStyle w:val="oj-sub"/>
          <w:rFonts w:ascii="Times New Roman" w:hAnsi="Times New Roman" w:cs="Times New Roman"/>
          <w:color w:val="000000" w:themeColor="text1"/>
          <w:sz w:val="24"/>
          <w:szCs w:val="24"/>
          <w:shd w:val="clear" w:color="auto" w:fill="FFFFFF"/>
          <w:vertAlign w:val="subscript"/>
          <w:lang w:val="pt-BR"/>
        </w:rPr>
        <w:t>min</w:t>
      </w:r>
      <w:r w:rsidRPr="001211B1">
        <w:rPr>
          <w:rFonts w:ascii="Times New Roman" w:hAnsi="Times New Roman" w:cs="Times New Roman"/>
          <w:color w:val="000000" w:themeColor="text1"/>
          <w:sz w:val="24"/>
          <w:szCs w:val="24"/>
          <w:shd w:val="clear" w:color="auto" w:fill="FFFFFF"/>
          <w:lang w:val="pt-BR"/>
        </w:rPr>
        <w:t xml:space="preserve">) este o funcție a </w:t>
      </w:r>
      <w:r w:rsidRPr="0034307A">
        <w:rPr>
          <w:rFonts w:ascii="Times New Roman" w:hAnsi="Times New Roman" w:cs="Times New Roman"/>
          <w:color w:val="000000" w:themeColor="text1"/>
          <w:sz w:val="24"/>
          <w:szCs w:val="24"/>
          <w:shd w:val="clear" w:color="auto" w:fill="FFFFFF"/>
        </w:rPr>
        <w:t>σ</w:t>
      </w:r>
      <w:r w:rsidRPr="0034307A">
        <w:rPr>
          <w:rStyle w:val="oj-sub"/>
          <w:rFonts w:ascii="Times New Roman" w:hAnsi="Times New Roman" w:cs="Times New Roman"/>
          <w:i/>
          <w:iCs/>
          <w:color w:val="000000" w:themeColor="text1"/>
          <w:sz w:val="24"/>
          <w:szCs w:val="24"/>
          <w:shd w:val="clear" w:color="auto" w:fill="FFFFFF"/>
          <w:vertAlign w:val="subscript"/>
        </w:rPr>
        <w:t>ΒΕΡ</w:t>
      </w:r>
      <w:r w:rsidRPr="001211B1">
        <w:rPr>
          <w:rFonts w:ascii="Times New Roman" w:hAnsi="Times New Roman" w:cs="Times New Roman"/>
          <w:color w:val="000000" w:themeColor="text1"/>
          <w:sz w:val="24"/>
          <w:szCs w:val="24"/>
          <w:shd w:val="clear" w:color="auto" w:fill="FFFFFF"/>
          <w:lang w:val="pt-BR"/>
        </w:rPr>
        <w:t>, după cum urmează:</w:t>
      </w:r>
      <w:r w:rsidR="009F0AA1" w:rsidRPr="001211B1">
        <w:rPr>
          <w:rFonts w:ascii="Times New Roman" w:hAnsi="Times New Roman" w:cs="Times New Roman"/>
          <w:color w:val="000000" w:themeColor="text1"/>
          <w:sz w:val="24"/>
          <w:szCs w:val="24"/>
          <w:shd w:val="clear" w:color="auto" w:fill="FFFFFF"/>
          <w:lang w:val="pt-BR"/>
        </w:rPr>
        <w:t xml:space="preserve"> </w:t>
      </w:r>
      <w:r w:rsidRPr="0034307A">
        <w:rPr>
          <w:rStyle w:val="oj-italic"/>
          <w:rFonts w:ascii="Times New Roman" w:hAnsi="Times New Roman" w:cs="Times New Roman"/>
          <w:i/>
          <w:iCs/>
          <w:color w:val="000000" w:themeColor="text1"/>
          <w:sz w:val="24"/>
          <w:szCs w:val="24"/>
          <w:shd w:val="clear" w:color="auto" w:fill="FFFFFF"/>
        </w:rPr>
        <w:t>η</w:t>
      </w:r>
      <w:r w:rsidRPr="001211B1">
        <w:rPr>
          <w:rStyle w:val="oj-sub"/>
          <w:rFonts w:ascii="Times New Roman" w:hAnsi="Times New Roman" w:cs="Times New Roman"/>
          <w:i/>
          <w:iCs/>
          <w:color w:val="000000" w:themeColor="text1"/>
          <w:sz w:val="24"/>
          <w:szCs w:val="24"/>
          <w:shd w:val="clear" w:color="auto" w:fill="FFFFFF"/>
          <w:vertAlign w:val="subscript"/>
          <w:lang w:val="pt-BR"/>
        </w:rPr>
        <w:t>r,</w:t>
      </w:r>
      <w:r w:rsidRPr="001211B1">
        <w:rPr>
          <w:rStyle w:val="oj-sub"/>
          <w:rFonts w:ascii="Times New Roman" w:hAnsi="Times New Roman" w:cs="Times New Roman"/>
          <w:color w:val="000000" w:themeColor="text1"/>
          <w:sz w:val="24"/>
          <w:szCs w:val="24"/>
          <w:shd w:val="clear" w:color="auto" w:fill="FFFFFF"/>
          <w:vertAlign w:val="subscript"/>
          <w:lang w:val="pt-BR"/>
        </w:rPr>
        <w:t>min</w:t>
      </w:r>
      <w:r w:rsidRPr="001211B1">
        <w:rPr>
          <w:rFonts w:ascii="Times New Roman" w:hAnsi="Times New Roman" w:cs="Times New Roman"/>
          <w:color w:val="000000" w:themeColor="text1"/>
          <w:sz w:val="24"/>
          <w:szCs w:val="24"/>
          <w:shd w:val="clear" w:color="auto" w:fill="FFFFFF"/>
          <w:lang w:val="pt-BR"/>
        </w:rPr>
        <w:t xml:space="preserve">= 2,95 * </w:t>
      </w:r>
      <w:r w:rsidRPr="0034307A">
        <w:rPr>
          <w:rFonts w:ascii="Times New Roman" w:hAnsi="Times New Roman" w:cs="Times New Roman"/>
          <w:color w:val="000000" w:themeColor="text1"/>
          <w:sz w:val="24"/>
          <w:szCs w:val="24"/>
          <w:shd w:val="clear" w:color="auto" w:fill="FFFFFF"/>
        </w:rPr>
        <w:t>σ</w:t>
      </w:r>
      <w:r w:rsidRPr="0034307A">
        <w:rPr>
          <w:rStyle w:val="oj-sub"/>
          <w:rFonts w:ascii="Times New Roman" w:hAnsi="Times New Roman" w:cs="Times New Roman"/>
          <w:i/>
          <w:iCs/>
          <w:color w:val="000000" w:themeColor="text1"/>
          <w:sz w:val="24"/>
          <w:szCs w:val="24"/>
          <w:shd w:val="clear" w:color="auto" w:fill="FFFFFF"/>
          <w:vertAlign w:val="subscript"/>
        </w:rPr>
        <w:t>ΒΕΡ</w:t>
      </w:r>
      <w:r w:rsidRPr="001211B1">
        <w:rPr>
          <w:rFonts w:ascii="Times New Roman" w:hAnsi="Times New Roman" w:cs="Times New Roman"/>
          <w:color w:val="000000" w:themeColor="text1"/>
          <w:sz w:val="24"/>
          <w:szCs w:val="24"/>
          <w:shd w:val="clear" w:color="auto" w:fill="FFFFFF"/>
          <w:lang w:val="pt-BR"/>
        </w:rPr>
        <w:t>+0,2.</w:t>
      </w:r>
    </w:p>
    <w:p w14:paraId="1C8647C4" w14:textId="77777777" w:rsidR="00E5451D" w:rsidRPr="00E5451D" w:rsidRDefault="00E5451D">
      <w:pPr>
        <w:pStyle w:val="ListParagraph"/>
        <w:numPr>
          <w:ilvl w:val="0"/>
          <w:numId w:val="7"/>
        </w:numPr>
        <w:spacing w:after="0" w:line="240" w:lineRule="auto"/>
        <w:ind w:left="697" w:hanging="357"/>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b/>
          <w:bCs/>
          <w:color w:val="000000" w:themeColor="text1"/>
          <w:sz w:val="24"/>
          <w:szCs w:val="24"/>
          <w:shd w:val="clear" w:color="auto" w:fill="FFFFFF"/>
          <w:lang w:val="pt-BR"/>
        </w:rPr>
        <w:t>Cerințe referitoare la informațiile despre produs pentru ventilatoare</w:t>
      </w:r>
    </w:p>
    <w:p w14:paraId="37858833" w14:textId="4DC85586" w:rsidR="00E5451D" w:rsidRPr="002E0C39" w:rsidRDefault="00E5451D">
      <w:pPr>
        <w:pStyle w:val="oj-normal"/>
        <w:numPr>
          <w:ilvl w:val="1"/>
          <w:numId w:val="7"/>
        </w:numPr>
        <w:shd w:val="clear" w:color="auto" w:fill="FFFFFF"/>
        <w:spacing w:before="0" w:beforeAutospacing="0" w:after="0" w:afterAutospacing="0"/>
        <w:jc w:val="both"/>
        <w:rPr>
          <w:b/>
          <w:bCs/>
          <w:color w:val="000000" w:themeColor="text1"/>
          <w:shd w:val="clear" w:color="auto" w:fill="FFFFFF"/>
        </w:rPr>
      </w:pPr>
      <w:r w:rsidRPr="00E5451D">
        <w:rPr>
          <w:color w:val="000000" w:themeColor="text1"/>
          <w:shd w:val="clear" w:color="auto" w:fill="FFFFFF"/>
        </w:rPr>
        <w:t>Începând cu 24 iulie 202</w:t>
      </w:r>
      <w:r>
        <w:rPr>
          <w:color w:val="000000" w:themeColor="text1"/>
          <w:shd w:val="clear" w:color="auto" w:fill="FFFFFF"/>
        </w:rPr>
        <w:t>7</w:t>
      </w:r>
      <w:r w:rsidRPr="00E5451D">
        <w:rPr>
          <w:color w:val="000000" w:themeColor="text1"/>
          <w:shd w:val="clear" w:color="auto" w:fill="FFFFFF"/>
        </w:rPr>
        <w:t xml:space="preserve">, informațiile privind ventilatoarele prevăzute la </w:t>
      </w:r>
      <w:r w:rsidR="002E0C39">
        <w:rPr>
          <w:color w:val="000000" w:themeColor="text1"/>
          <w:shd w:val="clear" w:color="auto" w:fill="FFFFFF"/>
        </w:rPr>
        <w:t>sub</w:t>
      </w:r>
      <w:r w:rsidRPr="00E5451D">
        <w:rPr>
          <w:color w:val="000000" w:themeColor="text1"/>
          <w:shd w:val="clear" w:color="auto" w:fill="FFFFFF"/>
        </w:rPr>
        <w:t>punct</w:t>
      </w:r>
      <w:r w:rsidR="002E0C39">
        <w:rPr>
          <w:color w:val="000000" w:themeColor="text1"/>
          <w:shd w:val="clear" w:color="auto" w:fill="FFFFFF"/>
        </w:rPr>
        <w:t>ele</w:t>
      </w:r>
      <w:r w:rsidRPr="00E5451D">
        <w:rPr>
          <w:color w:val="000000" w:themeColor="text1"/>
          <w:shd w:val="clear" w:color="auto" w:fill="FFFFFF"/>
        </w:rPr>
        <w:t xml:space="preserve"> 2</w:t>
      </w:r>
      <w:r w:rsidR="002E0C39">
        <w:rPr>
          <w:color w:val="000000" w:themeColor="text1"/>
          <w:shd w:val="clear" w:color="auto" w:fill="FFFFFF"/>
        </w:rPr>
        <w:t>.2.1-2.2.15</w:t>
      </w:r>
      <w:r w:rsidRPr="00E5451D">
        <w:rPr>
          <w:color w:val="000000" w:themeColor="text1"/>
          <w:shd w:val="clear" w:color="auto" w:fill="FFFFFF"/>
        </w:rPr>
        <w:t xml:space="preserve"> trebuie afișate vizibil:</w:t>
      </w:r>
    </w:p>
    <w:p w14:paraId="39B82369" w14:textId="178208C2" w:rsidR="002E0C39" w:rsidRPr="002E0C39" w:rsidRDefault="002E0C39">
      <w:pPr>
        <w:pStyle w:val="oj-normal"/>
        <w:numPr>
          <w:ilvl w:val="2"/>
          <w:numId w:val="7"/>
        </w:numPr>
        <w:shd w:val="clear" w:color="auto" w:fill="FFFFFF"/>
        <w:spacing w:before="0" w:beforeAutospacing="0" w:after="0" w:afterAutospacing="0"/>
        <w:ind w:left="1911"/>
        <w:jc w:val="both"/>
        <w:rPr>
          <w:color w:val="000000" w:themeColor="text1"/>
          <w:shd w:val="clear" w:color="auto" w:fill="FFFFFF"/>
        </w:rPr>
      </w:pPr>
      <w:r w:rsidRPr="002E0C39">
        <w:rPr>
          <w:color w:val="000000" w:themeColor="text1"/>
          <w:shd w:val="clear" w:color="auto" w:fill="FFFFFF"/>
        </w:rPr>
        <w:t xml:space="preserve">în fișa tehnică sau manualul de utilizare care însoțește ventilatorul, cu excepția cazului în care împreună cu ventilatorul este furnizat un link sau un cod QR care trimite la site-ul web cu acces liber menționat la </w:t>
      </w:r>
      <w:r w:rsidR="0077285A">
        <w:rPr>
          <w:color w:val="000000" w:themeColor="text1"/>
          <w:shd w:val="clear" w:color="auto" w:fill="FFFFFF"/>
        </w:rPr>
        <w:t>sub</w:t>
      </w:r>
      <w:r w:rsidR="0077285A" w:rsidRPr="00E5451D">
        <w:rPr>
          <w:color w:val="000000" w:themeColor="text1"/>
          <w:shd w:val="clear" w:color="auto" w:fill="FFFFFF"/>
        </w:rPr>
        <w:t>punct</w:t>
      </w:r>
      <w:r w:rsidR="0077285A">
        <w:rPr>
          <w:color w:val="000000" w:themeColor="text1"/>
          <w:shd w:val="clear" w:color="auto" w:fill="FFFFFF"/>
        </w:rPr>
        <w:t>ul</w:t>
      </w:r>
      <w:r w:rsidRPr="002E0C39">
        <w:rPr>
          <w:color w:val="000000" w:themeColor="text1"/>
          <w:shd w:val="clear" w:color="auto" w:fill="FFFFFF"/>
        </w:rPr>
        <w:t xml:space="preserve"> </w:t>
      </w:r>
      <w:r w:rsidR="0077285A">
        <w:rPr>
          <w:color w:val="000000" w:themeColor="text1"/>
          <w:shd w:val="clear" w:color="auto" w:fill="FFFFFF"/>
        </w:rPr>
        <w:t>2.1.3</w:t>
      </w:r>
      <w:r w:rsidRPr="002E0C39">
        <w:rPr>
          <w:color w:val="000000" w:themeColor="text1"/>
          <w:shd w:val="clear" w:color="auto" w:fill="FFFFFF"/>
        </w:rPr>
        <w:t xml:space="preserve">. În dreptul linkului sau al codului QR este afișată o pictogramă ca în </w:t>
      </w:r>
      <w:r w:rsidR="00AB3E17" w:rsidRPr="00353A40">
        <w:rPr>
          <w:color w:val="000000" w:themeColor="text1"/>
          <w:shd w:val="clear" w:color="auto" w:fill="FFFFFF"/>
        </w:rPr>
        <w:t>SM EN</w:t>
      </w:r>
      <w:r w:rsidR="00AB3E17" w:rsidRPr="00353A40">
        <w:rPr>
          <w:rFonts w:ascii="PT Serif" w:hAnsi="PT Serif"/>
          <w:color w:val="000000" w:themeColor="text1"/>
          <w:shd w:val="clear" w:color="auto" w:fill="FFFFFF"/>
        </w:rPr>
        <w:t xml:space="preserve"> </w:t>
      </w:r>
      <w:r w:rsidRPr="002E0C39">
        <w:rPr>
          <w:color w:val="000000" w:themeColor="text1"/>
          <w:shd w:val="clear" w:color="auto" w:fill="FFFFFF"/>
        </w:rPr>
        <w:t>ISO</w:t>
      </w:r>
      <w:r w:rsidRPr="002E0C39">
        <w:rPr>
          <w:color w:val="000000" w:themeColor="text1"/>
          <w:shd w:val="clear" w:color="auto" w:fill="FFFFFF"/>
          <w:lang w:val="ro-RO"/>
        </w:rPr>
        <w:t xml:space="preserve"> </w:t>
      </w:r>
      <w:r w:rsidRPr="002E0C39">
        <w:rPr>
          <w:color w:val="000000" w:themeColor="text1"/>
          <w:shd w:val="clear" w:color="auto" w:fill="FFFFFF"/>
        </w:rPr>
        <w:t>7000:2019 referința nr.</w:t>
      </w:r>
      <w:r w:rsidRPr="002E0C39">
        <w:rPr>
          <w:color w:val="000000" w:themeColor="text1"/>
          <w:shd w:val="clear" w:color="auto" w:fill="FFFFFF"/>
          <w:lang w:val="ro-RO"/>
        </w:rPr>
        <w:t xml:space="preserve"> </w:t>
      </w:r>
      <w:r w:rsidRPr="002E0C39">
        <w:rPr>
          <w:color w:val="000000" w:themeColor="text1"/>
          <w:shd w:val="clear" w:color="auto" w:fill="FFFFFF"/>
        </w:rPr>
        <w:t>1641;</w:t>
      </w:r>
    </w:p>
    <w:p w14:paraId="40CF521A" w14:textId="6413E2BB" w:rsidR="0077285A" w:rsidRDefault="00610543">
      <w:pPr>
        <w:pStyle w:val="oj-normal"/>
        <w:numPr>
          <w:ilvl w:val="2"/>
          <w:numId w:val="7"/>
        </w:numPr>
        <w:shd w:val="clear" w:color="auto" w:fill="FFFFFF"/>
        <w:spacing w:before="0" w:beforeAutospacing="0" w:after="0" w:afterAutospacing="0"/>
        <w:ind w:left="1911"/>
        <w:jc w:val="both"/>
        <w:rPr>
          <w:color w:val="000000" w:themeColor="text1"/>
          <w:shd w:val="clear" w:color="auto" w:fill="FFFFFF"/>
        </w:rPr>
      </w:pPr>
      <w:r>
        <w:rPr>
          <w:color w:val="000000" w:themeColor="text1"/>
          <w:shd w:val="clear" w:color="auto" w:fill="FFFFFF"/>
        </w:rPr>
        <w:t xml:space="preserve">dosarul cu </w:t>
      </w:r>
      <w:r w:rsidR="0010709A" w:rsidRPr="0010709A">
        <w:rPr>
          <w:color w:val="000000" w:themeColor="text1"/>
          <w:shd w:val="clear" w:color="auto" w:fill="FFFFFF"/>
        </w:rPr>
        <w:t>documentația tehnică în scopul evaluării conformității în temeiul articolului</w:t>
      </w:r>
      <w:r w:rsidR="0010709A" w:rsidRPr="0010709A">
        <w:rPr>
          <w:color w:val="000000" w:themeColor="text1"/>
          <w:shd w:val="clear" w:color="auto" w:fill="FFFFFF"/>
          <w:lang w:val="ro-RO"/>
        </w:rPr>
        <w:t xml:space="preserve"> </w:t>
      </w:r>
      <w:r w:rsidR="0010709A" w:rsidRPr="0010709A">
        <w:rPr>
          <w:color w:val="000000" w:themeColor="text1"/>
          <w:shd w:val="clear" w:color="auto" w:fill="FFFFFF"/>
        </w:rPr>
        <w:t xml:space="preserve">4, în ordinea menționată la </w:t>
      </w:r>
      <w:r w:rsidR="0010709A">
        <w:rPr>
          <w:color w:val="000000" w:themeColor="text1"/>
          <w:shd w:val="clear" w:color="auto" w:fill="FFFFFF"/>
        </w:rPr>
        <w:t>sub</w:t>
      </w:r>
      <w:r w:rsidR="0010709A" w:rsidRPr="00E5451D">
        <w:rPr>
          <w:color w:val="000000" w:themeColor="text1"/>
          <w:shd w:val="clear" w:color="auto" w:fill="FFFFFF"/>
        </w:rPr>
        <w:t>punct</w:t>
      </w:r>
      <w:r w:rsidR="0010709A">
        <w:rPr>
          <w:color w:val="000000" w:themeColor="text1"/>
          <w:shd w:val="clear" w:color="auto" w:fill="FFFFFF"/>
        </w:rPr>
        <w:t>ele</w:t>
      </w:r>
      <w:r w:rsidR="0010709A" w:rsidRPr="00E5451D">
        <w:rPr>
          <w:color w:val="000000" w:themeColor="text1"/>
          <w:shd w:val="clear" w:color="auto" w:fill="FFFFFF"/>
        </w:rPr>
        <w:t xml:space="preserve"> 2</w:t>
      </w:r>
      <w:r w:rsidR="0010709A">
        <w:rPr>
          <w:color w:val="000000" w:themeColor="text1"/>
          <w:shd w:val="clear" w:color="auto" w:fill="FFFFFF"/>
        </w:rPr>
        <w:t>.2.1-2.2.17</w:t>
      </w:r>
      <w:r w:rsidR="0010709A" w:rsidRPr="0010709A">
        <w:rPr>
          <w:color w:val="000000" w:themeColor="text1"/>
          <w:shd w:val="clear" w:color="auto" w:fill="FFFFFF"/>
        </w:rPr>
        <w:t>, formularea exactă nu trebuie repetată, iar informațiile pot fi afișate folosind grafice, figuri sau simboluri în locul textului;</w:t>
      </w:r>
    </w:p>
    <w:p w14:paraId="29F79666" w14:textId="4FF52642" w:rsidR="002E0C39" w:rsidRPr="001F1EE9" w:rsidRDefault="0077285A">
      <w:pPr>
        <w:pStyle w:val="oj-normal"/>
        <w:numPr>
          <w:ilvl w:val="2"/>
          <w:numId w:val="7"/>
        </w:numPr>
        <w:shd w:val="clear" w:color="auto" w:fill="FFFFFF"/>
        <w:spacing w:before="0" w:beforeAutospacing="0" w:after="0" w:afterAutospacing="0"/>
        <w:ind w:left="1911"/>
        <w:jc w:val="both"/>
        <w:rPr>
          <w:color w:val="000000" w:themeColor="text1"/>
          <w:shd w:val="clear" w:color="auto" w:fill="FFFFFF"/>
        </w:rPr>
      </w:pPr>
      <w:r w:rsidRPr="0077285A">
        <w:rPr>
          <w:color w:val="000000" w:themeColor="text1"/>
          <w:shd w:val="clear" w:color="auto" w:fill="FFFFFF"/>
        </w:rPr>
        <w:t>pe site-urile web cu acces liber ale producătorului ventilatorului, ale reprezentantului autorizat al acestuia sau ale importatorului timp de cel puțin 20 de ani de la introducerea pe piață a ultimei unități din modelul în cauză.</w:t>
      </w:r>
    </w:p>
    <w:p w14:paraId="3EE122B2" w14:textId="35F9B8A3" w:rsidR="002E0C39" w:rsidRDefault="001F1EE9">
      <w:pPr>
        <w:pStyle w:val="oj-normal"/>
        <w:numPr>
          <w:ilvl w:val="1"/>
          <w:numId w:val="7"/>
        </w:numPr>
        <w:shd w:val="clear" w:color="auto" w:fill="FFFFFF"/>
        <w:spacing w:before="0" w:beforeAutospacing="0" w:after="0" w:afterAutospacing="0"/>
        <w:jc w:val="both"/>
        <w:rPr>
          <w:b/>
          <w:bCs/>
          <w:color w:val="000000" w:themeColor="text1"/>
          <w:shd w:val="clear" w:color="auto" w:fill="FFFFFF"/>
        </w:rPr>
      </w:pPr>
      <w:r w:rsidRPr="001F1EE9">
        <w:rPr>
          <w:color w:val="000000" w:themeColor="text1"/>
          <w:shd w:val="clear" w:color="auto" w:fill="FFFFFF"/>
        </w:rPr>
        <w:t>Se afișează următoarele informații:</w:t>
      </w:r>
    </w:p>
    <w:p w14:paraId="26182F74"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tip de ventilator: se alege una dintre următoarele opțiuni: ventilator axial, ventilator centrifugal curbat înainte, ventilator centrifugal curbat înapoi, ventilator centrifugal înclinat înapoi, ventilator tangențial, ventilator cu flux mixt, ventilator cu jet;</w:t>
      </w:r>
    </w:p>
    <w:p w14:paraId="0DCBC814"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eficiența ventilatorului (</w:t>
      </w:r>
      <w:r w:rsidRPr="005E48A6">
        <w:rPr>
          <w:rStyle w:val="oj-italic"/>
          <w:i/>
          <w:iCs/>
          <w:color w:val="000000" w:themeColor="text1"/>
          <w:shd w:val="clear" w:color="auto" w:fill="FFFFFF"/>
        </w:rPr>
        <w:t>η sau η</w:t>
      </w:r>
      <w:r w:rsidRPr="005E48A6">
        <w:rPr>
          <w:rStyle w:val="oj-sub"/>
          <w:i/>
          <w:iCs/>
          <w:color w:val="000000" w:themeColor="text1"/>
          <w:shd w:val="clear" w:color="auto" w:fill="FFFFFF"/>
          <w:vertAlign w:val="subscript"/>
        </w:rPr>
        <w:t>r</w:t>
      </w:r>
      <w:r w:rsidRPr="005E48A6">
        <w:rPr>
          <w:color w:val="000000" w:themeColor="text1"/>
          <w:shd w:val="clear" w:color="auto" w:fill="FFFFFF"/>
        </w:rPr>
        <w:t>), fie ca număr rotunjit la cea mai apropiată a treia zecimală, fie ca procent (cu simbolul „%”) rotunjit la cea mai apropiată zecimală;</w:t>
      </w:r>
    </w:p>
    <w:p w14:paraId="6BF0BE49"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dacă în calculul eficienței s-a ținut cont de utilizarea unui variator de viteză și, în acest caz, dacă variatorul este integrat în ventilator sau trebuie instalat ulterior;</w:t>
      </w:r>
    </w:p>
    <w:p w14:paraId="3B9E9D0C"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categoria de măsurare utilizată la determinarea eficienței energetice (A-D);</w:t>
      </w:r>
    </w:p>
    <w:p w14:paraId="08BA1886"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categoria de eficiență (statică sau totală), cu excepția ventilatoarelor cu jet;</w:t>
      </w:r>
    </w:p>
    <w:p w14:paraId="2BDE9EA4"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grad de eficiență</w:t>
      </w:r>
      <w:r w:rsidRPr="005E48A6">
        <w:rPr>
          <w:color w:val="000000" w:themeColor="text1"/>
          <w:shd w:val="clear" w:color="auto" w:fill="FFFFFF"/>
          <w:lang w:val="ro-RO"/>
        </w:rPr>
        <w:t xml:space="preserve"> </w:t>
      </w:r>
      <w:r w:rsidRPr="005E48A6">
        <w:rPr>
          <w:rStyle w:val="oj-italic"/>
          <w:i/>
          <w:iCs/>
          <w:color w:val="000000" w:themeColor="text1"/>
          <w:shd w:val="clear" w:color="auto" w:fill="FFFFFF"/>
        </w:rPr>
        <w:t>N</w:t>
      </w:r>
      <w:r w:rsidRPr="005E48A6">
        <w:rPr>
          <w:color w:val="000000" w:themeColor="text1"/>
          <w:shd w:val="clear" w:color="auto" w:fill="FFFFFF"/>
          <w:lang w:val="ro-RO"/>
        </w:rPr>
        <w:t xml:space="preserve"> </w:t>
      </w:r>
      <w:r w:rsidRPr="005E48A6">
        <w:rPr>
          <w:color w:val="000000" w:themeColor="text1"/>
          <w:shd w:val="clear" w:color="auto" w:fill="FFFFFF"/>
        </w:rPr>
        <w:t>la BEP sau T</w:t>
      </w:r>
      <w:r w:rsidRPr="005E48A6">
        <w:rPr>
          <w:rStyle w:val="oj-sub"/>
          <w:color w:val="000000" w:themeColor="text1"/>
          <w:shd w:val="clear" w:color="auto" w:fill="FFFFFF"/>
          <w:vertAlign w:val="subscript"/>
        </w:rPr>
        <w:t>m</w:t>
      </w:r>
      <w:r w:rsidRPr="005E48A6">
        <w:rPr>
          <w:color w:val="000000" w:themeColor="text1"/>
          <w:shd w:val="clear" w:color="auto" w:fill="FFFFFF"/>
        </w:rPr>
        <w:t>, cu excepția ventilatoarelor tangențiale;</w:t>
      </w:r>
    </w:p>
    <w:p w14:paraId="205E15BB"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puterea electrică de intrare</w:t>
      </w:r>
      <w:r w:rsidRPr="005E48A6">
        <w:rPr>
          <w:color w:val="000000" w:themeColor="text1"/>
          <w:shd w:val="clear" w:color="auto" w:fill="FFFFFF"/>
          <w:lang w:val="ro-RO"/>
        </w:rPr>
        <w:t xml:space="preserve"> </w:t>
      </w:r>
      <w:r w:rsidRPr="005E48A6">
        <w:rPr>
          <w:rStyle w:val="oj-italic"/>
          <w:i/>
          <w:iCs/>
          <w:color w:val="000000" w:themeColor="text1"/>
          <w:shd w:val="clear" w:color="auto" w:fill="FFFFFF"/>
        </w:rPr>
        <w:t>P</w:t>
      </w:r>
      <w:r w:rsidRPr="005E48A6">
        <w:rPr>
          <w:rStyle w:val="oj-sub"/>
          <w:color w:val="000000" w:themeColor="text1"/>
          <w:shd w:val="clear" w:color="auto" w:fill="FFFFFF"/>
          <w:vertAlign w:val="subscript"/>
        </w:rPr>
        <w:t>e</w:t>
      </w:r>
      <w:r w:rsidRPr="005E48A6">
        <w:rPr>
          <w:color w:val="000000" w:themeColor="text1"/>
          <w:lang w:val="ro-RO"/>
        </w:rPr>
        <w:t xml:space="preserve"> </w:t>
      </w:r>
      <w:r w:rsidRPr="005E48A6">
        <w:rPr>
          <w:color w:val="000000" w:themeColor="text1"/>
          <w:shd w:val="clear" w:color="auto" w:fill="FFFFFF"/>
        </w:rPr>
        <w:t>(în kW, rotunjită la cea mai apropiată zecimală), debitul volumetric</w:t>
      </w:r>
      <w:r w:rsidRPr="005E48A6">
        <w:rPr>
          <w:color w:val="000000" w:themeColor="text1"/>
          <w:shd w:val="clear" w:color="auto" w:fill="FFFFFF"/>
          <w:lang w:val="ro-RO"/>
        </w:rPr>
        <w:t xml:space="preserve"> </w:t>
      </w:r>
      <w:r w:rsidRPr="005E48A6">
        <w:rPr>
          <w:rStyle w:val="oj-italic"/>
          <w:i/>
          <w:iCs/>
          <w:color w:val="000000" w:themeColor="text1"/>
          <w:shd w:val="clear" w:color="auto" w:fill="FFFFFF"/>
        </w:rPr>
        <w:t>q</w:t>
      </w:r>
      <w:r w:rsidRPr="005E48A6">
        <w:rPr>
          <w:rStyle w:val="oj-sub"/>
          <w:color w:val="000000" w:themeColor="text1"/>
          <w:shd w:val="clear" w:color="auto" w:fill="FFFFFF"/>
          <w:vertAlign w:val="subscript"/>
        </w:rPr>
        <w:t>v</w:t>
      </w:r>
      <w:r w:rsidRPr="005E48A6">
        <w:rPr>
          <w:color w:val="000000" w:themeColor="text1"/>
          <w:shd w:val="clear" w:color="auto" w:fill="FFFFFF"/>
          <w:lang w:val="ro-RO"/>
        </w:rPr>
        <w:t xml:space="preserve"> </w:t>
      </w:r>
      <w:r w:rsidRPr="005E48A6">
        <w:rPr>
          <w:color w:val="000000" w:themeColor="text1"/>
          <w:shd w:val="clear" w:color="auto" w:fill="FFFFFF"/>
        </w:rPr>
        <w:t>(în m</w:t>
      </w:r>
      <w:r w:rsidRPr="005E48A6">
        <w:rPr>
          <w:rStyle w:val="oj-super"/>
          <w:color w:val="000000" w:themeColor="text1"/>
          <w:shd w:val="clear" w:color="auto" w:fill="FFFFFF"/>
          <w:vertAlign w:val="superscript"/>
        </w:rPr>
        <w:t>3</w:t>
      </w:r>
      <w:r w:rsidRPr="005E48A6">
        <w:rPr>
          <w:color w:val="000000" w:themeColor="text1"/>
          <w:shd w:val="clear" w:color="auto" w:fill="FFFFFF"/>
        </w:rPr>
        <w:t xml:space="preserve">/h, rotunjit la cel mai apropiat număr întreg sau, </w:t>
      </w:r>
      <w:r w:rsidRPr="005E48A6">
        <w:rPr>
          <w:color w:val="000000" w:themeColor="text1"/>
          <w:shd w:val="clear" w:color="auto" w:fill="FFFFFF"/>
        </w:rPr>
        <w:lastRenderedPageBreak/>
        <w:t>alternativ, atunci când debitul este ≥</w:t>
      </w:r>
      <w:r w:rsidRPr="005E48A6">
        <w:rPr>
          <w:color w:val="000000" w:themeColor="text1"/>
          <w:shd w:val="clear" w:color="auto" w:fill="FFFFFF"/>
          <w:lang w:val="ro-RO"/>
        </w:rPr>
        <w:t xml:space="preserve"> </w:t>
      </w:r>
      <w:r w:rsidRPr="005E48A6">
        <w:rPr>
          <w:color w:val="000000" w:themeColor="text1"/>
          <w:shd w:val="clear" w:color="auto" w:fill="FFFFFF"/>
        </w:rPr>
        <w:t>0,50 m</w:t>
      </w:r>
      <w:r w:rsidRPr="005E48A6">
        <w:rPr>
          <w:rStyle w:val="oj-super"/>
          <w:color w:val="000000" w:themeColor="text1"/>
          <w:shd w:val="clear" w:color="auto" w:fill="FFFFFF"/>
          <w:vertAlign w:val="superscript"/>
        </w:rPr>
        <w:t>3</w:t>
      </w:r>
      <w:r w:rsidRPr="005E48A6">
        <w:rPr>
          <w:color w:val="000000" w:themeColor="text1"/>
          <w:shd w:val="clear" w:color="auto" w:fill="FFFFFF"/>
        </w:rPr>
        <w:t>/s în m</w:t>
      </w:r>
      <w:r w:rsidRPr="005E48A6">
        <w:rPr>
          <w:rStyle w:val="oj-super"/>
          <w:color w:val="000000" w:themeColor="text1"/>
          <w:shd w:val="clear" w:color="auto" w:fill="FFFFFF"/>
          <w:vertAlign w:val="superscript"/>
        </w:rPr>
        <w:t>3</w:t>
      </w:r>
      <w:r w:rsidRPr="005E48A6">
        <w:rPr>
          <w:color w:val="000000" w:themeColor="text1"/>
          <w:shd w:val="clear" w:color="auto" w:fill="FFFFFF"/>
        </w:rPr>
        <w:t>/s, rotunjit la cea mai apropiată a doua zecimală), și diferența de presiune aplicabilă Δ</w:t>
      </w:r>
      <w:r w:rsidRPr="005E48A6">
        <w:rPr>
          <w:rStyle w:val="oj-italic"/>
          <w:i/>
          <w:iCs/>
          <w:color w:val="000000" w:themeColor="text1"/>
          <w:shd w:val="clear" w:color="auto" w:fill="FFFFFF"/>
        </w:rPr>
        <w:t>p</w:t>
      </w:r>
      <w:r w:rsidRPr="005E48A6">
        <w:rPr>
          <w:color w:val="000000" w:themeColor="text1"/>
          <w:shd w:val="clear" w:color="auto" w:fill="FFFFFF"/>
          <w:lang w:val="ro-RO"/>
        </w:rPr>
        <w:t xml:space="preserve"> </w:t>
      </w:r>
      <w:r w:rsidRPr="005E48A6">
        <w:rPr>
          <w:color w:val="000000" w:themeColor="text1"/>
          <w:shd w:val="clear" w:color="auto" w:fill="FFFFFF"/>
        </w:rPr>
        <w:t>(în Pa, rotunjită la cel mai apropiat număr întreg), la BEP sau T</w:t>
      </w:r>
      <w:r w:rsidRPr="005E48A6">
        <w:rPr>
          <w:rStyle w:val="oj-sub"/>
          <w:color w:val="000000" w:themeColor="text1"/>
          <w:shd w:val="clear" w:color="auto" w:fill="FFFFFF"/>
          <w:vertAlign w:val="subscript"/>
        </w:rPr>
        <w:t>m</w:t>
      </w:r>
      <w:r w:rsidRPr="005E48A6">
        <w:rPr>
          <w:color w:val="000000" w:themeColor="text1"/>
          <w:shd w:val="clear" w:color="auto" w:fill="FFFFFF"/>
        </w:rPr>
        <w:t>;</w:t>
      </w:r>
    </w:p>
    <w:p w14:paraId="5704CD93"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caracteristici speciale: se alege una dintre următoarele: ventilator cu dublă utilizare, ventilator reversibil, ventilator cu nivel scăzut de zgomot</w:t>
      </w:r>
      <w:r>
        <w:rPr>
          <w:color w:val="000000" w:themeColor="text1"/>
          <w:shd w:val="clear" w:color="auto" w:fill="FFFFFF"/>
        </w:rPr>
        <w:t>;</w:t>
      </w:r>
    </w:p>
    <w:p w14:paraId="03343F90"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tensiune în c.c. mai mică de 100 V, cu răspunsul „da” sau „nu”;</w:t>
      </w:r>
    </w:p>
    <w:p w14:paraId="63F9133D"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lista tuturor elementelor semnificative furnizate împreună cu ventilatorul;</w:t>
      </w:r>
    </w:p>
    <w:p w14:paraId="6EDAA92F" w14:textId="73A8487E"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viteza specifică σ</w:t>
      </w:r>
      <w:r w:rsidRPr="005E48A6">
        <w:rPr>
          <w:rStyle w:val="oj-sub"/>
          <w:i/>
          <w:iCs/>
          <w:color w:val="000000" w:themeColor="text1"/>
          <w:shd w:val="clear" w:color="auto" w:fill="FFFFFF"/>
          <w:vertAlign w:val="subscript"/>
        </w:rPr>
        <w:t>ΒΕΡ</w:t>
      </w:r>
      <w:r w:rsidRPr="005E48A6">
        <w:rPr>
          <w:color w:val="000000" w:themeColor="text1"/>
          <w:shd w:val="clear" w:color="auto" w:fill="FFFFFF"/>
        </w:rPr>
        <w:t>,</w:t>
      </w:r>
      <w:r>
        <w:rPr>
          <w:color w:val="000000" w:themeColor="text1"/>
          <w:shd w:val="clear" w:color="auto" w:fill="FFFFFF"/>
        </w:rPr>
        <w:t xml:space="preserve"> </w:t>
      </w:r>
      <w:r w:rsidRPr="005E48A6">
        <w:rPr>
          <w:color w:val="000000" w:themeColor="text1"/>
          <w:shd w:val="clear" w:color="auto" w:fill="FFFFFF"/>
        </w:rPr>
        <w:t>numai pentru ventilatoarele centrifugale cu viteza specifică σ</w:t>
      </w:r>
      <w:r w:rsidRPr="005E48A6">
        <w:rPr>
          <w:rStyle w:val="oj-sub"/>
          <w:color w:val="000000" w:themeColor="text1"/>
          <w:shd w:val="clear" w:color="auto" w:fill="FFFFFF"/>
          <w:vertAlign w:val="subscript"/>
        </w:rPr>
        <w:t>ΒΕΡ</w:t>
      </w:r>
      <w:r w:rsidRPr="005E48A6">
        <w:rPr>
          <w:color w:val="000000" w:themeColor="text1"/>
          <w:lang w:val="ro-RO"/>
        </w:rPr>
        <w:t xml:space="preserve"> </w:t>
      </w:r>
      <w:r w:rsidRPr="005E48A6">
        <w:rPr>
          <w:color w:val="000000" w:themeColor="text1"/>
          <w:shd w:val="clear" w:color="auto" w:fill="FFFFFF"/>
        </w:rPr>
        <w:t>&lt;</w:t>
      </w:r>
      <w:r w:rsidRPr="005E48A6">
        <w:rPr>
          <w:color w:val="000000" w:themeColor="text1"/>
          <w:shd w:val="clear" w:color="auto" w:fill="FFFFFF"/>
          <w:lang w:val="ro-RO"/>
        </w:rPr>
        <w:t xml:space="preserve"> </w:t>
      </w:r>
      <w:r w:rsidRPr="005E48A6">
        <w:rPr>
          <w:color w:val="000000" w:themeColor="text1"/>
          <w:shd w:val="clear" w:color="auto" w:fill="FFFFFF"/>
        </w:rPr>
        <w:t>0,12, puterea electrică de intrare P</w:t>
      </w:r>
      <w:r w:rsidRPr="005E48A6">
        <w:rPr>
          <w:rStyle w:val="oj-sub"/>
          <w:color w:val="000000" w:themeColor="text1"/>
          <w:shd w:val="clear" w:color="auto" w:fill="FFFFFF"/>
          <w:vertAlign w:val="subscript"/>
        </w:rPr>
        <w:t>e</w:t>
      </w:r>
      <w:r w:rsidRPr="005E48A6">
        <w:rPr>
          <w:color w:val="000000" w:themeColor="text1"/>
          <w:shd w:val="clear" w:color="auto" w:fill="FFFFFF"/>
          <w:lang w:val="ro-RO"/>
        </w:rPr>
        <w:t xml:space="preserve"> </w:t>
      </w:r>
      <w:r w:rsidRPr="005E48A6">
        <w:rPr>
          <w:color w:val="000000" w:themeColor="text1"/>
          <w:shd w:val="clear" w:color="auto" w:fill="FFFFFF"/>
        </w:rPr>
        <w:t>&lt;</w:t>
      </w:r>
      <w:r w:rsidRPr="005E48A6">
        <w:rPr>
          <w:color w:val="000000" w:themeColor="text1"/>
          <w:shd w:val="clear" w:color="auto" w:fill="FFFFFF"/>
          <w:lang w:val="ro-RO"/>
        </w:rPr>
        <w:t xml:space="preserve"> </w:t>
      </w:r>
      <w:r w:rsidRPr="005E48A6">
        <w:rPr>
          <w:color w:val="000000" w:themeColor="text1"/>
          <w:shd w:val="clear" w:color="auto" w:fill="FFFFFF"/>
        </w:rPr>
        <w:t>10 kW, categoria de măsurare B sau D și categoria de eficiență „totală”;</w:t>
      </w:r>
    </w:p>
    <w:p w14:paraId="015A4AE8"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viteza ventilatorului în rotații pe minut (în rpm, rotunjită la cel mai apropiat număr întreg), la BEP sau T</w:t>
      </w:r>
      <w:r w:rsidRPr="005E48A6">
        <w:rPr>
          <w:rStyle w:val="oj-sub"/>
          <w:color w:val="000000" w:themeColor="text1"/>
          <w:shd w:val="clear" w:color="auto" w:fill="FFFFFF"/>
          <w:vertAlign w:val="subscript"/>
        </w:rPr>
        <w:t>m</w:t>
      </w:r>
      <w:r w:rsidRPr="005E48A6">
        <w:rPr>
          <w:color w:val="000000" w:themeColor="text1"/>
          <w:shd w:val="clear" w:color="auto" w:fill="FFFFFF"/>
        </w:rPr>
        <w:t>;</w:t>
      </w:r>
    </w:p>
    <w:p w14:paraId="125AACF3"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raportul specific, rotunjit la cea mai apropiată a doua zecimală;</w:t>
      </w:r>
    </w:p>
    <w:p w14:paraId="380E6B0C"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denumirea producătorului, denumirea comercială înregistrată sau marca comercială înregistrată și adresa la care poate fi contactat producătorul;</w:t>
      </w:r>
    </w:p>
    <w:p w14:paraId="6457B6B8"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identificatorul de model și, după caz, alte coduri și mărci suficiente pentru ca produsul să fie identificat fără echivoc și cu ușurință;</w:t>
      </w:r>
    </w:p>
    <w:p w14:paraId="34F07AF2"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informații pertinente pentru a facilita dezmembrarea, reciclarea sau eliminarea la sfârșitul duratei de viață;</w:t>
      </w:r>
    </w:p>
    <w:p w14:paraId="3543AE3D" w14:textId="1B6CB88B" w:rsidR="005E48A6" w:rsidRP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informații pertinente pentru minimizarea impactului asupra mediului și asigurarea unei durate de viață optime cu privire la instalarea, operarea și întreținerea ventilatorului.</w:t>
      </w:r>
    </w:p>
    <w:p w14:paraId="6796EA01" w14:textId="239C19F5" w:rsidR="00D47AE2" w:rsidRDefault="00AE691C">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AE691C">
        <w:rPr>
          <w:color w:val="000000" w:themeColor="text1"/>
          <w:shd w:val="clear" w:color="auto" w:fill="FFFFFF"/>
        </w:rPr>
        <w:t xml:space="preserve">Pentru ventilatoarele personalizate, informațiile enumerate la </w:t>
      </w:r>
      <w:r>
        <w:rPr>
          <w:color w:val="000000" w:themeColor="text1"/>
          <w:shd w:val="clear" w:color="auto" w:fill="FFFFFF"/>
        </w:rPr>
        <w:t>sub</w:t>
      </w:r>
      <w:r w:rsidRPr="00E5451D">
        <w:rPr>
          <w:color w:val="000000" w:themeColor="text1"/>
          <w:shd w:val="clear" w:color="auto" w:fill="FFFFFF"/>
        </w:rPr>
        <w:t>punct</w:t>
      </w:r>
      <w:r>
        <w:rPr>
          <w:color w:val="000000" w:themeColor="text1"/>
          <w:shd w:val="clear" w:color="auto" w:fill="FFFFFF"/>
        </w:rPr>
        <w:t>ele</w:t>
      </w:r>
      <w:r w:rsidRPr="00E5451D">
        <w:rPr>
          <w:color w:val="000000" w:themeColor="text1"/>
          <w:shd w:val="clear" w:color="auto" w:fill="FFFFFF"/>
        </w:rPr>
        <w:t xml:space="preserve"> 2</w:t>
      </w:r>
      <w:r>
        <w:rPr>
          <w:color w:val="000000" w:themeColor="text1"/>
          <w:shd w:val="clear" w:color="auto" w:fill="FFFFFF"/>
        </w:rPr>
        <w:t xml:space="preserve">.2.1-2.2.17 </w:t>
      </w:r>
      <w:r w:rsidRPr="00AE691C">
        <w:rPr>
          <w:color w:val="000000" w:themeColor="text1"/>
          <w:shd w:val="clear" w:color="auto" w:fill="FFFFFF"/>
        </w:rPr>
        <w:t>se furnizează împreună cu ofertele comerciale furnizate clienților și nu pe site-urile web cu acces liber.</w:t>
      </w:r>
    </w:p>
    <w:p w14:paraId="7CA7EAB0" w14:textId="46CAA7DF" w:rsidR="00924D84" w:rsidRDefault="00924D84">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924D84">
        <w:rPr>
          <w:color w:val="000000" w:themeColor="text1"/>
          <w:shd w:val="clear" w:color="auto" w:fill="FFFFFF"/>
        </w:rPr>
        <w:t xml:space="preserve">Informațiile de la </w:t>
      </w:r>
      <w:r>
        <w:rPr>
          <w:color w:val="000000" w:themeColor="text1"/>
          <w:shd w:val="clear" w:color="auto" w:fill="FFFFFF"/>
        </w:rPr>
        <w:t>sub</w:t>
      </w:r>
      <w:r w:rsidRPr="00E5451D">
        <w:rPr>
          <w:color w:val="000000" w:themeColor="text1"/>
          <w:shd w:val="clear" w:color="auto" w:fill="FFFFFF"/>
        </w:rPr>
        <w:t>punct</w:t>
      </w:r>
      <w:r>
        <w:rPr>
          <w:color w:val="000000" w:themeColor="text1"/>
          <w:shd w:val="clear" w:color="auto" w:fill="FFFFFF"/>
        </w:rPr>
        <w:t>ele</w:t>
      </w:r>
      <w:r w:rsidRPr="00E5451D">
        <w:rPr>
          <w:color w:val="000000" w:themeColor="text1"/>
          <w:shd w:val="clear" w:color="auto" w:fill="FFFFFF"/>
        </w:rPr>
        <w:t xml:space="preserve"> 2</w:t>
      </w:r>
      <w:r>
        <w:rPr>
          <w:color w:val="000000" w:themeColor="text1"/>
          <w:shd w:val="clear" w:color="auto" w:fill="FFFFFF"/>
        </w:rPr>
        <w:t>.2.1-2.2.6</w:t>
      </w:r>
      <w:r w:rsidRPr="00924D84">
        <w:rPr>
          <w:color w:val="000000" w:themeColor="text1"/>
          <w:shd w:val="clear" w:color="auto" w:fill="FFFFFF"/>
        </w:rPr>
        <w:t xml:space="preserve"> și anul fabricației se marchează indelebil pe sau lângă plăcuța indicatoare a ventilatorului, iar în cazul </w:t>
      </w:r>
      <w:r w:rsidR="00403464">
        <w:rPr>
          <w:color w:val="000000" w:themeColor="text1"/>
          <w:shd w:val="clear" w:color="auto" w:fill="FFFFFF"/>
        </w:rPr>
        <w:t>sub</w:t>
      </w:r>
      <w:r w:rsidRPr="00924D84">
        <w:rPr>
          <w:color w:val="000000" w:themeColor="text1"/>
          <w:shd w:val="clear" w:color="auto" w:fill="FFFFFF"/>
        </w:rPr>
        <w:t>punctul 2</w:t>
      </w:r>
      <w:r w:rsidR="00403464">
        <w:rPr>
          <w:color w:val="000000" w:themeColor="text1"/>
          <w:shd w:val="clear" w:color="auto" w:fill="FFFFFF"/>
        </w:rPr>
        <w:t>.2.3</w:t>
      </w:r>
      <w:r w:rsidRPr="00924D84">
        <w:rPr>
          <w:color w:val="000000" w:themeColor="text1"/>
          <w:shd w:val="clear" w:color="auto" w:fill="FFFFFF"/>
        </w:rPr>
        <w:t xml:space="preserve"> trebuie să se folosească una dintre următoarele formulări, d</w:t>
      </w:r>
      <w:r w:rsidR="00900C0B">
        <w:rPr>
          <w:color w:val="000000" w:themeColor="text1"/>
          <w:shd w:val="clear" w:color="auto" w:fill="FFFFFF"/>
        </w:rPr>
        <w:t>upă</w:t>
      </w:r>
      <w:r w:rsidRPr="00924D84">
        <w:rPr>
          <w:color w:val="000000" w:themeColor="text1"/>
          <w:shd w:val="clear" w:color="auto" w:fill="FFFFFF"/>
        </w:rPr>
        <w:t xml:space="preserve"> caz:</w:t>
      </w:r>
    </w:p>
    <w:p w14:paraId="5B3CE1BB" w14:textId="77777777" w:rsidR="00662B26" w:rsidRDefault="00662B26">
      <w:pPr>
        <w:pStyle w:val="oj-normal"/>
        <w:numPr>
          <w:ilvl w:val="2"/>
          <w:numId w:val="7"/>
        </w:numPr>
        <w:shd w:val="clear" w:color="auto" w:fill="FFFFFF"/>
        <w:spacing w:before="0" w:beforeAutospacing="0" w:after="0" w:afterAutospacing="0"/>
        <w:ind w:left="1967"/>
        <w:jc w:val="both"/>
        <w:rPr>
          <w:b/>
          <w:bCs/>
          <w:color w:val="000000" w:themeColor="text1"/>
          <w:shd w:val="clear" w:color="auto" w:fill="FFFFFF"/>
        </w:rPr>
      </w:pPr>
      <w:r w:rsidRPr="00662B26">
        <w:rPr>
          <w:color w:val="000000" w:themeColor="text1"/>
          <w:shd w:val="clear" w:color="auto" w:fill="FFFFFF"/>
        </w:rPr>
        <w:t>„pentru antrenarea acestui ventilator trebuie instalat un variator de viteză”;</w:t>
      </w:r>
    </w:p>
    <w:p w14:paraId="33BA0808" w14:textId="0EDF68BB" w:rsidR="00662B26" w:rsidRPr="00662B26" w:rsidRDefault="00662B26">
      <w:pPr>
        <w:pStyle w:val="oj-normal"/>
        <w:numPr>
          <w:ilvl w:val="2"/>
          <w:numId w:val="7"/>
        </w:numPr>
        <w:shd w:val="clear" w:color="auto" w:fill="FFFFFF"/>
        <w:spacing w:before="0" w:beforeAutospacing="0" w:after="0" w:afterAutospacing="0"/>
        <w:ind w:left="1967"/>
        <w:jc w:val="both"/>
        <w:rPr>
          <w:b/>
          <w:bCs/>
          <w:color w:val="000000" w:themeColor="text1"/>
          <w:shd w:val="clear" w:color="auto" w:fill="FFFFFF"/>
        </w:rPr>
      </w:pPr>
      <w:r w:rsidRPr="00662B26">
        <w:rPr>
          <w:color w:val="000000" w:themeColor="text1"/>
          <w:shd w:val="clear" w:color="auto" w:fill="FFFFFF"/>
        </w:rPr>
        <w:t>„un variator de viteză este integrat în ventilator”.</w:t>
      </w:r>
    </w:p>
    <w:p w14:paraId="47445BB9" w14:textId="77777777" w:rsidR="00662B26" w:rsidRPr="00662B26" w:rsidRDefault="00662B26" w:rsidP="00662B26">
      <w:pPr>
        <w:pStyle w:val="oj-normal"/>
        <w:shd w:val="clear" w:color="auto" w:fill="FFFFFF"/>
        <w:spacing w:before="0" w:beforeAutospacing="0" w:after="0" w:afterAutospacing="0"/>
        <w:ind w:firstLine="708"/>
        <w:jc w:val="both"/>
        <w:rPr>
          <w:color w:val="000000" w:themeColor="text1"/>
          <w:shd w:val="clear" w:color="auto" w:fill="FFFFFF"/>
        </w:rPr>
      </w:pPr>
      <w:r w:rsidRPr="00662B26">
        <w:rPr>
          <w:color w:val="000000" w:themeColor="text1"/>
          <w:shd w:val="clear" w:color="auto" w:fill="FFFFFF"/>
        </w:rPr>
        <w:t>Producătorii trebuie să furnizeze, în manualul de utilizare, informații privind măsurile specifice de precauție care trebuie luate la asamblarea, instalarea sau întreținerea ventilatoarelor, inclusiv cu ocazia curățării.</w:t>
      </w:r>
    </w:p>
    <w:p w14:paraId="4BBE5FFD" w14:textId="77777777" w:rsidR="0032100B" w:rsidRPr="0032100B" w:rsidRDefault="0032100B">
      <w:pPr>
        <w:pStyle w:val="ListParagraph"/>
        <w:numPr>
          <w:ilvl w:val="0"/>
          <w:numId w:val="7"/>
        </w:numPr>
        <w:spacing w:after="0" w:line="240" w:lineRule="auto"/>
        <w:ind w:left="697" w:hanging="357"/>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b/>
          <w:bCs/>
          <w:color w:val="000000" w:themeColor="text1"/>
          <w:sz w:val="24"/>
          <w:szCs w:val="24"/>
          <w:shd w:val="clear" w:color="auto" w:fill="FFFFFF"/>
          <w:lang w:val="pt-BR"/>
        </w:rPr>
        <w:t>Cerințe privind informațiile referitoare la sarcina parțială sau la o sarcină de serviciu specificată</w:t>
      </w:r>
    </w:p>
    <w:p w14:paraId="441B4326" w14:textId="6FA3AF09" w:rsidR="0032100B" w:rsidRDefault="0032100B" w:rsidP="0032100B">
      <w:pPr>
        <w:pStyle w:val="oj-normal"/>
        <w:shd w:val="clear" w:color="auto" w:fill="FFFFFF"/>
        <w:spacing w:before="0" w:beforeAutospacing="0" w:after="0" w:afterAutospacing="0"/>
        <w:ind w:left="1230"/>
        <w:rPr>
          <w:color w:val="000000" w:themeColor="text1"/>
          <w:shd w:val="clear" w:color="auto" w:fill="FFFFFF"/>
        </w:rPr>
      </w:pPr>
      <w:r w:rsidRPr="0032100B">
        <w:rPr>
          <w:color w:val="000000" w:themeColor="text1"/>
          <w:shd w:val="clear" w:color="auto" w:fill="FFFFFF"/>
        </w:rPr>
        <w:t>Începând cu 24 iulie 202</w:t>
      </w:r>
      <w:r>
        <w:rPr>
          <w:color w:val="000000" w:themeColor="text1"/>
          <w:shd w:val="clear" w:color="auto" w:fill="FFFFFF"/>
        </w:rPr>
        <w:t>8</w:t>
      </w:r>
      <w:r w:rsidRPr="0032100B">
        <w:rPr>
          <w:color w:val="000000" w:themeColor="text1"/>
          <w:shd w:val="clear" w:color="auto" w:fill="FFFFFF"/>
        </w:rPr>
        <w:t xml:space="preserve"> se aplică următoarele cerințe:</w:t>
      </w:r>
    </w:p>
    <w:p w14:paraId="6804180F" w14:textId="66E447BB" w:rsidR="0032100B" w:rsidRDefault="0032100B">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32100B">
        <w:rPr>
          <w:color w:val="000000" w:themeColor="text1"/>
          <w:shd w:val="clear" w:color="auto" w:fill="FFFFFF"/>
        </w:rPr>
        <w:t>Pentru toate ventilatoarele, cu excepția ventilatoarelor personalizate, a ventilatoarelor cu jet și a ventilatoarelor cu motoare cu mai multe viteze:</w:t>
      </w:r>
    </w:p>
    <w:p w14:paraId="7B88652E" w14:textId="77777777" w:rsidR="0032100B" w:rsidRDefault="0032100B" w:rsidP="0032100B">
      <w:pPr>
        <w:pStyle w:val="oj-normal"/>
        <w:shd w:val="clear" w:color="auto" w:fill="FFFFFF"/>
        <w:spacing w:before="0" w:beforeAutospacing="0" w:after="0" w:afterAutospacing="0"/>
        <w:ind w:left="1230"/>
        <w:jc w:val="both"/>
        <w:rPr>
          <w:color w:val="000000" w:themeColor="text1"/>
          <w:shd w:val="clear" w:color="auto" w:fill="FFFFFF"/>
        </w:rPr>
      </w:pPr>
      <w:r w:rsidRPr="0032100B">
        <w:rPr>
          <w:color w:val="000000" w:themeColor="text1"/>
          <w:shd w:val="clear" w:color="auto" w:fill="FFFFFF"/>
        </w:rPr>
        <w:t>Performanța operațională a ventilatorului în sarcină parțială trebuie să fie asigurată pentru ventilatoare, cu excepția ventilatoarelor personalizate, a ventilatoarelor cu jet și a ventilatoarelor cu motoare cu mai multe viteze. Aceasta este descrisă de cel puțin trei curbe de performanță la viteze diferite: una la viteza inerentă declarată, una la o viteză mai mică cuprinsă între 40</w:t>
      </w:r>
      <w:r w:rsidRPr="0032100B">
        <w:rPr>
          <w:color w:val="000000" w:themeColor="text1"/>
          <w:shd w:val="clear" w:color="auto" w:fill="FFFFFF"/>
          <w:lang w:val="ro-RO"/>
        </w:rPr>
        <w:t xml:space="preserve"> </w:t>
      </w:r>
      <w:r w:rsidRPr="0032100B">
        <w:rPr>
          <w:color w:val="000000" w:themeColor="text1"/>
          <w:shd w:val="clear" w:color="auto" w:fill="FFFFFF"/>
        </w:rPr>
        <w:t>% și</w:t>
      </w:r>
      <w:r w:rsidRPr="0032100B">
        <w:rPr>
          <w:color w:val="000000" w:themeColor="text1"/>
          <w:shd w:val="clear" w:color="auto" w:fill="FFFFFF"/>
          <w:lang w:val="ro-RO"/>
        </w:rPr>
        <w:t xml:space="preserve"> </w:t>
      </w:r>
      <w:r w:rsidRPr="0032100B">
        <w:rPr>
          <w:color w:val="000000" w:themeColor="text1"/>
          <w:shd w:val="clear" w:color="auto" w:fill="FFFFFF"/>
        </w:rPr>
        <w:t>50</w:t>
      </w:r>
      <w:r w:rsidRPr="0032100B">
        <w:rPr>
          <w:color w:val="000000" w:themeColor="text1"/>
          <w:shd w:val="clear" w:color="auto" w:fill="FFFFFF"/>
          <w:lang w:val="ro-RO"/>
        </w:rPr>
        <w:t xml:space="preserve"> </w:t>
      </w:r>
      <w:r w:rsidRPr="0032100B">
        <w:rPr>
          <w:color w:val="000000" w:themeColor="text1"/>
          <w:shd w:val="clear" w:color="auto" w:fill="FFFFFF"/>
        </w:rPr>
        <w:t>% din viteza inerentă, plus una suplimentară la mijlocul (±</w:t>
      </w:r>
      <w:r w:rsidRPr="0032100B">
        <w:rPr>
          <w:color w:val="000000" w:themeColor="text1"/>
          <w:shd w:val="clear" w:color="auto" w:fill="FFFFFF"/>
          <w:lang w:val="ro-RO"/>
        </w:rPr>
        <w:t xml:space="preserve"> </w:t>
      </w:r>
      <w:r w:rsidRPr="0032100B">
        <w:rPr>
          <w:color w:val="000000" w:themeColor="text1"/>
          <w:shd w:val="clear" w:color="auto" w:fill="FFFFFF"/>
        </w:rPr>
        <w:t>10</w:t>
      </w:r>
      <w:r w:rsidRPr="0032100B">
        <w:rPr>
          <w:color w:val="000000" w:themeColor="text1"/>
          <w:shd w:val="clear" w:color="auto" w:fill="FFFFFF"/>
          <w:lang w:val="ro-RO"/>
        </w:rPr>
        <w:t xml:space="preserve"> </w:t>
      </w:r>
      <w:r w:rsidRPr="0032100B">
        <w:rPr>
          <w:color w:val="000000" w:themeColor="text1"/>
          <w:shd w:val="clear" w:color="auto" w:fill="FFFFFF"/>
        </w:rPr>
        <w:t>%) celorlalte două. Pot fi prevăzute mai mult de trei curbe, inclusiv la viteze mai mici de 40</w:t>
      </w:r>
      <w:r w:rsidRPr="0032100B">
        <w:rPr>
          <w:color w:val="000000" w:themeColor="text1"/>
          <w:shd w:val="clear" w:color="auto" w:fill="FFFFFF"/>
          <w:lang w:val="ro-RO"/>
        </w:rPr>
        <w:t xml:space="preserve"> </w:t>
      </w:r>
      <w:r w:rsidRPr="0032100B">
        <w:rPr>
          <w:color w:val="000000" w:themeColor="text1"/>
          <w:shd w:val="clear" w:color="auto" w:fill="FFFFFF"/>
        </w:rPr>
        <w:t>%.</w:t>
      </w:r>
    </w:p>
    <w:p w14:paraId="2FC5802C" w14:textId="77777777" w:rsidR="0032100B" w:rsidRPr="0032100B" w:rsidRDefault="0032100B" w:rsidP="0032100B">
      <w:pPr>
        <w:pStyle w:val="oj-normal"/>
        <w:shd w:val="clear" w:color="auto" w:fill="FFFFFF"/>
        <w:spacing w:before="0" w:beforeAutospacing="0" w:after="0" w:afterAutospacing="0"/>
        <w:ind w:left="1230"/>
        <w:jc w:val="both"/>
        <w:rPr>
          <w:color w:val="000000" w:themeColor="text1"/>
          <w:shd w:val="clear" w:color="auto" w:fill="FFFFFF"/>
        </w:rPr>
      </w:pPr>
      <w:r w:rsidRPr="0032100B">
        <w:rPr>
          <w:color w:val="000000" w:themeColor="text1"/>
          <w:shd w:val="clear" w:color="auto" w:fill="FFFFFF"/>
        </w:rPr>
        <w:t>Curbele de performanță trebuie să cuprindă un număr suficient de puncte de încercare pentru a permite trasarea curbei caracteristice în intervalul normal de funcționare.</w:t>
      </w:r>
    </w:p>
    <w:p w14:paraId="73A8F925" w14:textId="77777777" w:rsidR="0032100B" w:rsidRDefault="0032100B" w:rsidP="0032100B">
      <w:pPr>
        <w:pStyle w:val="oj-normal"/>
        <w:shd w:val="clear" w:color="auto" w:fill="FFFFFF"/>
        <w:spacing w:before="0" w:beforeAutospacing="0" w:after="0" w:afterAutospacing="0"/>
        <w:ind w:left="1230"/>
        <w:jc w:val="both"/>
        <w:rPr>
          <w:color w:val="000000" w:themeColor="text1"/>
          <w:shd w:val="clear" w:color="auto" w:fill="FFFFFF"/>
        </w:rPr>
      </w:pPr>
      <w:r w:rsidRPr="0032100B">
        <w:rPr>
          <w:color w:val="000000" w:themeColor="text1"/>
          <w:shd w:val="clear" w:color="auto" w:fill="FFFFFF"/>
        </w:rPr>
        <w:t>Informațiile privind curbele pot fi în format digital, cum ar fi software-ul de selecție sau catalogul online. Pentru fiecare punct de încercare trebuie furnizate valorile debitului volumetric, presiunii, puterii electrice, vitezei de rotație a ventilatorului și randamentului.</w:t>
      </w:r>
    </w:p>
    <w:p w14:paraId="1EA319AB" w14:textId="27C60B37" w:rsidR="0032100B" w:rsidRDefault="0032100B" w:rsidP="0032100B">
      <w:pPr>
        <w:pStyle w:val="oj-normal"/>
        <w:shd w:val="clear" w:color="auto" w:fill="FFFFFF"/>
        <w:spacing w:before="0" w:beforeAutospacing="0" w:after="0" w:afterAutospacing="0"/>
        <w:ind w:left="1230"/>
        <w:jc w:val="both"/>
        <w:rPr>
          <w:color w:val="000000" w:themeColor="text1"/>
          <w:shd w:val="clear" w:color="auto" w:fill="FFFFFF"/>
        </w:rPr>
      </w:pPr>
      <w:r w:rsidRPr="0032100B">
        <w:rPr>
          <w:color w:val="000000" w:themeColor="text1"/>
          <w:shd w:val="clear" w:color="auto" w:fill="FFFFFF"/>
        </w:rPr>
        <w:t>Aceste informații sunt disponibile:</w:t>
      </w:r>
    </w:p>
    <w:p w14:paraId="28EDCA90" w14:textId="77777777" w:rsidR="006E76D6" w:rsidRDefault="00B859C9">
      <w:pPr>
        <w:pStyle w:val="oj-normal"/>
        <w:numPr>
          <w:ilvl w:val="2"/>
          <w:numId w:val="7"/>
        </w:numPr>
        <w:shd w:val="clear" w:color="auto" w:fill="FFFFFF"/>
        <w:spacing w:before="0" w:beforeAutospacing="0" w:after="0" w:afterAutospacing="0"/>
        <w:ind w:left="2081"/>
        <w:jc w:val="both"/>
        <w:rPr>
          <w:color w:val="000000" w:themeColor="text1"/>
          <w:shd w:val="clear" w:color="auto" w:fill="FFFFFF"/>
        </w:rPr>
      </w:pPr>
      <w:r w:rsidRPr="00B859C9">
        <w:rPr>
          <w:color w:val="000000" w:themeColor="text1"/>
          <w:shd w:val="clear" w:color="auto" w:fill="FFFFFF"/>
        </w:rPr>
        <w:lastRenderedPageBreak/>
        <w:t xml:space="preserve">în fișa tehnică sau în manualul de utilizare care însoțește ventilatorul, cu excepția cazului în care împreună cu ventilatorul este furnizat un link internet sau un cod QR care trimite la respectivele informații; În dreptul linkului sau al codului QR este afișată o pictogramă ca în </w:t>
      </w:r>
      <w:r w:rsidRPr="00353A40">
        <w:rPr>
          <w:color w:val="000000" w:themeColor="text1"/>
          <w:shd w:val="clear" w:color="auto" w:fill="FFFFFF"/>
        </w:rPr>
        <w:t>SM EN</w:t>
      </w:r>
      <w:r w:rsidRPr="00353A40">
        <w:rPr>
          <w:rFonts w:ascii="PT Serif" w:hAnsi="PT Serif"/>
          <w:color w:val="000000" w:themeColor="text1"/>
          <w:shd w:val="clear" w:color="auto" w:fill="FFFFFF"/>
        </w:rPr>
        <w:t xml:space="preserve"> </w:t>
      </w:r>
      <w:r w:rsidRPr="00B859C9">
        <w:rPr>
          <w:color w:val="000000" w:themeColor="text1"/>
          <w:shd w:val="clear" w:color="auto" w:fill="FFFFFF"/>
        </w:rPr>
        <w:t>ISO</w:t>
      </w:r>
      <w:r w:rsidRPr="00B859C9">
        <w:rPr>
          <w:color w:val="000000" w:themeColor="text1"/>
          <w:shd w:val="clear" w:color="auto" w:fill="FFFFFF"/>
          <w:lang w:val="ro-RO"/>
        </w:rPr>
        <w:t xml:space="preserve"> </w:t>
      </w:r>
      <w:r w:rsidRPr="00B859C9">
        <w:rPr>
          <w:color w:val="000000" w:themeColor="text1"/>
          <w:shd w:val="clear" w:color="auto" w:fill="FFFFFF"/>
        </w:rPr>
        <w:t>7000:2019 referința nr.</w:t>
      </w:r>
      <w:r w:rsidRPr="00B859C9">
        <w:rPr>
          <w:color w:val="000000" w:themeColor="text1"/>
          <w:shd w:val="clear" w:color="auto" w:fill="FFFFFF"/>
          <w:lang w:val="ro-RO"/>
        </w:rPr>
        <w:t xml:space="preserve"> </w:t>
      </w:r>
      <w:r w:rsidRPr="00B859C9">
        <w:rPr>
          <w:color w:val="000000" w:themeColor="text1"/>
          <w:shd w:val="clear" w:color="auto" w:fill="FFFFFF"/>
        </w:rPr>
        <w:t>1641;</w:t>
      </w:r>
    </w:p>
    <w:p w14:paraId="47B4C506" w14:textId="3EFB1903" w:rsidR="006E76D6" w:rsidRPr="006E76D6" w:rsidRDefault="006E76D6">
      <w:pPr>
        <w:pStyle w:val="oj-normal"/>
        <w:numPr>
          <w:ilvl w:val="2"/>
          <w:numId w:val="7"/>
        </w:numPr>
        <w:shd w:val="clear" w:color="auto" w:fill="FFFFFF"/>
        <w:spacing w:before="0" w:beforeAutospacing="0" w:after="0" w:afterAutospacing="0"/>
        <w:ind w:left="2081"/>
        <w:jc w:val="both"/>
        <w:rPr>
          <w:color w:val="000000" w:themeColor="text1"/>
          <w:shd w:val="clear" w:color="auto" w:fill="FFFFFF"/>
        </w:rPr>
      </w:pPr>
      <w:r w:rsidRPr="006E76D6">
        <w:rPr>
          <w:color w:val="000000" w:themeColor="text1"/>
          <w:shd w:val="clear" w:color="auto" w:fill="FFFFFF"/>
        </w:rPr>
        <w:t xml:space="preserve">în </w:t>
      </w:r>
      <w:r w:rsidR="00610543">
        <w:rPr>
          <w:color w:val="000000" w:themeColor="text1"/>
          <w:shd w:val="clear" w:color="auto" w:fill="FFFFFF"/>
        </w:rPr>
        <w:t xml:space="preserve">dosarul cu </w:t>
      </w:r>
      <w:r w:rsidRPr="006E76D6">
        <w:rPr>
          <w:color w:val="000000" w:themeColor="text1"/>
          <w:shd w:val="clear" w:color="auto" w:fill="FFFFFF"/>
        </w:rPr>
        <w:t>documentația tehnică furnizată în scopul evaluării conformității în temeiul</w:t>
      </w:r>
      <w:r w:rsidR="00B31D8A" w:rsidRPr="00B31D8A">
        <w:rPr>
          <w:color w:val="000000" w:themeColor="text1"/>
          <w:shd w:val="clear" w:color="auto" w:fill="FFFFFF"/>
        </w:rPr>
        <w:t xml:space="preserve"> </w:t>
      </w:r>
      <w:r w:rsidR="00B31D8A">
        <w:rPr>
          <w:color w:val="000000" w:themeColor="text1"/>
          <w:shd w:val="clear" w:color="auto" w:fill="FFFFFF"/>
        </w:rPr>
        <w:t>sub</w:t>
      </w:r>
      <w:r w:rsidR="00B31D8A" w:rsidRPr="00E5451D">
        <w:rPr>
          <w:color w:val="000000" w:themeColor="text1"/>
          <w:shd w:val="clear" w:color="auto" w:fill="FFFFFF"/>
        </w:rPr>
        <w:t>punct</w:t>
      </w:r>
      <w:r w:rsidR="00B31D8A">
        <w:rPr>
          <w:color w:val="000000" w:themeColor="text1"/>
          <w:shd w:val="clear" w:color="auto" w:fill="FFFFFF"/>
        </w:rPr>
        <w:t>ele 6-12 prezentului Regulament</w:t>
      </w:r>
      <w:r w:rsidRPr="006E76D6">
        <w:rPr>
          <w:color w:val="000000" w:themeColor="text1"/>
          <w:shd w:val="clear" w:color="auto" w:fill="FFFFFF"/>
        </w:rPr>
        <w:t>;</w:t>
      </w:r>
    </w:p>
    <w:p w14:paraId="3E4AF39A" w14:textId="75E75CD1" w:rsidR="00B859C9" w:rsidRPr="002D3970" w:rsidRDefault="002D3970">
      <w:pPr>
        <w:pStyle w:val="oj-normal"/>
        <w:numPr>
          <w:ilvl w:val="2"/>
          <w:numId w:val="7"/>
        </w:numPr>
        <w:shd w:val="clear" w:color="auto" w:fill="FFFFFF"/>
        <w:spacing w:before="0" w:beforeAutospacing="0" w:after="0" w:afterAutospacing="0"/>
        <w:ind w:left="2081"/>
        <w:jc w:val="both"/>
        <w:rPr>
          <w:color w:val="000000" w:themeColor="text1"/>
          <w:shd w:val="clear" w:color="auto" w:fill="FFFFFF"/>
        </w:rPr>
      </w:pPr>
      <w:r w:rsidRPr="002D3970">
        <w:rPr>
          <w:color w:val="000000" w:themeColor="text1"/>
          <w:shd w:val="clear" w:color="auto" w:fill="FFFFFF"/>
        </w:rPr>
        <w:t>pe site-urile web cu acces liber ale producătorului ventilatorului, ale reprezentantului autorizat al acestuia sau ale importatorului.</w:t>
      </w:r>
    </w:p>
    <w:p w14:paraId="2BA3B51C" w14:textId="77777777" w:rsidR="0097196A" w:rsidRDefault="0097196A">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97196A">
        <w:rPr>
          <w:color w:val="000000" w:themeColor="text1"/>
          <w:shd w:val="clear" w:color="auto" w:fill="FFFFFF"/>
        </w:rPr>
        <w:t>Pentru ventilatoarele personalizate, cu excepția ventilatoarelor cu jet:</w:t>
      </w:r>
    </w:p>
    <w:p w14:paraId="37DA8FA6" w14:textId="77777777" w:rsidR="0097196A" w:rsidRPr="0097196A" w:rsidRDefault="0097196A" w:rsidP="0097196A">
      <w:pPr>
        <w:pStyle w:val="oj-normal"/>
        <w:shd w:val="clear" w:color="auto" w:fill="FFFFFF"/>
        <w:spacing w:before="0" w:beforeAutospacing="0" w:after="0" w:afterAutospacing="0"/>
        <w:ind w:left="1230"/>
        <w:jc w:val="both"/>
        <w:rPr>
          <w:color w:val="000000" w:themeColor="text1"/>
          <w:shd w:val="clear" w:color="auto" w:fill="FFFFFF"/>
        </w:rPr>
      </w:pPr>
      <w:r w:rsidRPr="0097196A">
        <w:rPr>
          <w:color w:val="000000" w:themeColor="text1"/>
          <w:shd w:val="clear" w:color="auto" w:fill="FFFFFF"/>
        </w:rPr>
        <w:t>Se indică performanța sau curba de performanță a ventilatoarelor personalizate în punctul sau punctele de operare specificate sau în intervalul sau intervalele de funcționare specificate. Curbele de performanță trebuie să cuprindă un număr suficient de puncte de încercare pentru a permite trasarea curbei caracteristice în intervalul normal de funcționare. Valorile debitului volumetric, presiunii, puterii electrice și eficienței trebuie furnizate pentru punctele de încercare individuale.</w:t>
      </w:r>
    </w:p>
    <w:p w14:paraId="764E073F" w14:textId="6B690B12" w:rsidR="0097196A" w:rsidRDefault="0097196A" w:rsidP="0097196A">
      <w:pPr>
        <w:pStyle w:val="oj-normal"/>
        <w:shd w:val="clear" w:color="auto" w:fill="FFFFFF"/>
        <w:spacing w:before="0" w:beforeAutospacing="0" w:after="0" w:afterAutospacing="0"/>
        <w:ind w:left="1230"/>
        <w:jc w:val="both"/>
        <w:rPr>
          <w:color w:val="000000" w:themeColor="text1"/>
          <w:shd w:val="clear" w:color="auto" w:fill="FFFFFF"/>
        </w:rPr>
      </w:pPr>
      <w:r w:rsidRPr="0097196A">
        <w:rPr>
          <w:color w:val="000000" w:themeColor="text1"/>
          <w:shd w:val="clear" w:color="auto" w:fill="FFFFFF"/>
        </w:rPr>
        <w:t>Aceste informații sunt disponibile:</w:t>
      </w:r>
    </w:p>
    <w:p w14:paraId="7D3187ED" w14:textId="461D4661" w:rsidR="0097196A" w:rsidRPr="0097196A" w:rsidRDefault="0097196A">
      <w:pPr>
        <w:pStyle w:val="oj-normal"/>
        <w:numPr>
          <w:ilvl w:val="2"/>
          <w:numId w:val="7"/>
        </w:numPr>
        <w:shd w:val="clear" w:color="auto" w:fill="FFFFFF"/>
        <w:spacing w:before="0" w:beforeAutospacing="0" w:after="0" w:afterAutospacing="0"/>
        <w:ind w:left="2024"/>
        <w:jc w:val="both"/>
        <w:rPr>
          <w:color w:val="000000" w:themeColor="text1"/>
          <w:shd w:val="clear" w:color="auto" w:fill="FFFFFF"/>
        </w:rPr>
      </w:pPr>
      <w:r w:rsidRPr="0097196A">
        <w:rPr>
          <w:color w:val="000000" w:themeColor="text1"/>
          <w:shd w:val="clear" w:color="auto" w:fill="FFFFFF"/>
        </w:rPr>
        <w:t xml:space="preserve">în ofertele comerciale furnizate clienților sau în fișa tehnică sau în manualul de utilizare care însoțește ventilatorul, cu excepția cazului în care împreună cu produsul este furnizat un link internet sau un cod QR care trimite la respectivele informații. În dreptul linkului sau al codului QR este afișată o pictogramă ca în </w:t>
      </w:r>
      <w:r w:rsidRPr="00353A40">
        <w:rPr>
          <w:color w:val="000000" w:themeColor="text1"/>
          <w:shd w:val="clear" w:color="auto" w:fill="FFFFFF"/>
        </w:rPr>
        <w:t>SM EN</w:t>
      </w:r>
      <w:r w:rsidRPr="00353A40">
        <w:rPr>
          <w:rFonts w:ascii="PT Serif" w:hAnsi="PT Serif"/>
          <w:color w:val="000000" w:themeColor="text1"/>
          <w:shd w:val="clear" w:color="auto" w:fill="FFFFFF"/>
        </w:rPr>
        <w:t xml:space="preserve"> </w:t>
      </w:r>
      <w:r w:rsidRPr="0097196A">
        <w:rPr>
          <w:color w:val="000000" w:themeColor="text1"/>
          <w:shd w:val="clear" w:color="auto" w:fill="FFFFFF"/>
        </w:rPr>
        <w:t>ISO</w:t>
      </w:r>
      <w:r w:rsidRPr="0097196A">
        <w:rPr>
          <w:color w:val="000000" w:themeColor="text1"/>
          <w:shd w:val="clear" w:color="auto" w:fill="FFFFFF"/>
          <w:lang w:val="ro-RO"/>
        </w:rPr>
        <w:t xml:space="preserve"> </w:t>
      </w:r>
      <w:r w:rsidRPr="0097196A">
        <w:rPr>
          <w:color w:val="000000" w:themeColor="text1"/>
          <w:shd w:val="clear" w:color="auto" w:fill="FFFFFF"/>
        </w:rPr>
        <w:t>7000:2019 referința nr.1641;</w:t>
      </w:r>
    </w:p>
    <w:p w14:paraId="19FBD459" w14:textId="3A38DDB6" w:rsidR="0097196A" w:rsidRPr="002D78E6" w:rsidRDefault="002D78E6">
      <w:pPr>
        <w:pStyle w:val="oj-normal"/>
        <w:numPr>
          <w:ilvl w:val="2"/>
          <w:numId w:val="7"/>
        </w:numPr>
        <w:shd w:val="clear" w:color="auto" w:fill="FFFFFF"/>
        <w:spacing w:before="0" w:beforeAutospacing="0" w:after="0" w:afterAutospacing="0"/>
        <w:ind w:left="2024"/>
        <w:jc w:val="both"/>
        <w:rPr>
          <w:color w:val="000000" w:themeColor="text1"/>
          <w:shd w:val="clear" w:color="auto" w:fill="FFFFFF"/>
        </w:rPr>
      </w:pPr>
      <w:r>
        <w:rPr>
          <w:color w:val="000000" w:themeColor="text1"/>
          <w:shd w:val="clear" w:color="auto" w:fill="FFFFFF"/>
        </w:rPr>
        <w:t xml:space="preserve"> </w:t>
      </w:r>
      <w:r w:rsidRPr="002D78E6">
        <w:rPr>
          <w:color w:val="000000" w:themeColor="text1"/>
          <w:shd w:val="clear" w:color="auto" w:fill="FFFFFF"/>
        </w:rPr>
        <w:t>în dosarul cu documentația tehnică furnizată în scopul evaluării conformității în temeiul subpunctelor 6-12 prezentului Regulament</w:t>
      </w:r>
      <w:r>
        <w:rPr>
          <w:color w:val="000000" w:themeColor="text1"/>
          <w:shd w:val="clear" w:color="auto" w:fill="FFFFFF"/>
        </w:rPr>
        <w:t>;</w:t>
      </w:r>
    </w:p>
    <w:p w14:paraId="780EBD44" w14:textId="77777777" w:rsidR="0098035B" w:rsidRDefault="0098035B">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98035B">
        <w:rPr>
          <w:color w:val="000000" w:themeColor="text1"/>
          <w:shd w:val="clear" w:color="auto" w:fill="FFFFFF"/>
        </w:rPr>
        <w:t>Pentru ventilatoarele cu jet:</w:t>
      </w:r>
    </w:p>
    <w:p w14:paraId="0084FA76" w14:textId="77777777" w:rsidR="00DF7EB4" w:rsidRDefault="00DF7EB4">
      <w:pPr>
        <w:pStyle w:val="oj-normal"/>
        <w:numPr>
          <w:ilvl w:val="2"/>
          <w:numId w:val="7"/>
        </w:numPr>
        <w:shd w:val="clear" w:color="auto" w:fill="FFFFFF"/>
        <w:spacing w:before="0" w:beforeAutospacing="0" w:after="0" w:afterAutospacing="0"/>
        <w:ind w:left="2194"/>
        <w:jc w:val="both"/>
        <w:rPr>
          <w:color w:val="000000" w:themeColor="text1"/>
          <w:shd w:val="clear" w:color="auto" w:fill="FFFFFF"/>
        </w:rPr>
      </w:pPr>
      <w:r w:rsidRPr="00DF7EB4">
        <w:rPr>
          <w:color w:val="000000" w:themeColor="text1"/>
          <w:shd w:val="clear" w:color="auto" w:fill="FFFFFF"/>
        </w:rPr>
        <w:t>Pentru ventilatoarele cu jet trebuie să fie indicată performanța operațională a ventilatorului în sarcină parțială:</w:t>
      </w:r>
    </w:p>
    <w:p w14:paraId="1EAECB1A" w14:textId="77777777" w:rsidR="00DF7EB4" w:rsidRDefault="00DF7EB4">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DF7EB4">
        <w:rPr>
          <w:color w:val="000000" w:themeColor="text1"/>
          <w:shd w:val="clear" w:color="auto" w:fill="FFFFFF"/>
        </w:rPr>
        <w:t>pentru ventilatoarele cu jet cu motor cu o singură viteză nu există sarcină parțială și nu sunt necesare informații privind sarcina parțială;</w:t>
      </w:r>
    </w:p>
    <w:p w14:paraId="58922CAD" w14:textId="77777777" w:rsidR="00DF7EB4" w:rsidRDefault="00DF7EB4">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DF7EB4">
        <w:rPr>
          <w:color w:val="000000" w:themeColor="text1"/>
          <w:shd w:val="clear" w:color="auto" w:fill="FFFFFF"/>
        </w:rPr>
        <w:t>pentru ventilatoarele cu jet fără variatoare de viteză sau care nu sunt destinate a fi utilizate cu variatoare de viteză, dar sunt prevăzute cu un motor cu viteză fixă multiplă, punctul de operare suplimentar se află la reglajele de viteză inferioare;</w:t>
      </w:r>
    </w:p>
    <w:p w14:paraId="48BD0A03" w14:textId="5D8F7BF6" w:rsidR="00DF7EB4" w:rsidRPr="00DF7EB4" w:rsidRDefault="00DF7EB4">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DF7EB4">
        <w:rPr>
          <w:color w:val="000000" w:themeColor="text1"/>
          <w:shd w:val="clear" w:color="auto" w:fill="FFFFFF"/>
        </w:rPr>
        <w:t>pentru ventilatoarele cu jet cu variator de viteză sau destinate a fi utilizate cu variator de viteză, punctele de date suplimentare trebuie să se situeze la 30</w:t>
      </w:r>
      <w:r w:rsidRPr="00DF7EB4">
        <w:rPr>
          <w:color w:val="000000" w:themeColor="text1"/>
          <w:shd w:val="clear" w:color="auto" w:fill="FFFFFF"/>
          <w:lang w:val="ro-RO"/>
        </w:rPr>
        <w:t xml:space="preserve"> </w:t>
      </w:r>
      <w:r w:rsidRPr="00DF7EB4">
        <w:rPr>
          <w:color w:val="000000" w:themeColor="text1"/>
          <w:shd w:val="clear" w:color="auto" w:fill="FFFFFF"/>
        </w:rPr>
        <w:t>% și</w:t>
      </w:r>
      <w:r w:rsidRPr="00DF7EB4">
        <w:rPr>
          <w:color w:val="000000" w:themeColor="text1"/>
          <w:shd w:val="clear" w:color="auto" w:fill="FFFFFF"/>
          <w:lang w:val="ro-RO"/>
        </w:rPr>
        <w:t xml:space="preserve"> </w:t>
      </w:r>
      <w:r w:rsidRPr="00DF7EB4">
        <w:rPr>
          <w:color w:val="000000" w:themeColor="text1"/>
          <w:shd w:val="clear" w:color="auto" w:fill="FFFFFF"/>
        </w:rPr>
        <w:t>50</w:t>
      </w:r>
      <w:r w:rsidRPr="00DF7EB4">
        <w:rPr>
          <w:color w:val="000000" w:themeColor="text1"/>
          <w:shd w:val="clear" w:color="auto" w:fill="FFFFFF"/>
          <w:lang w:val="ro-RO"/>
        </w:rPr>
        <w:t xml:space="preserve"> </w:t>
      </w:r>
      <w:r w:rsidRPr="00DF7EB4">
        <w:rPr>
          <w:color w:val="000000" w:themeColor="text1"/>
          <w:shd w:val="clear" w:color="auto" w:fill="FFFFFF"/>
        </w:rPr>
        <w:t>% din viteza inerentă</w:t>
      </w:r>
      <w:r>
        <w:rPr>
          <w:color w:val="000000" w:themeColor="text1"/>
          <w:shd w:val="clear" w:color="auto" w:fill="FFFFFF"/>
        </w:rPr>
        <w:t>;</w:t>
      </w:r>
    </w:p>
    <w:p w14:paraId="091E8FFE" w14:textId="77777777" w:rsidR="007D5A51" w:rsidRDefault="007D5A51">
      <w:pPr>
        <w:pStyle w:val="oj-normal"/>
        <w:numPr>
          <w:ilvl w:val="2"/>
          <w:numId w:val="7"/>
        </w:numPr>
        <w:shd w:val="clear" w:color="auto" w:fill="FFFFFF"/>
        <w:spacing w:before="0" w:beforeAutospacing="0" w:after="0" w:afterAutospacing="0"/>
        <w:ind w:left="2194"/>
        <w:jc w:val="both"/>
        <w:rPr>
          <w:color w:val="000000" w:themeColor="text1"/>
          <w:shd w:val="clear" w:color="auto" w:fill="FFFFFF"/>
        </w:rPr>
      </w:pPr>
      <w:r w:rsidRPr="007D5A51">
        <w:rPr>
          <w:color w:val="000000" w:themeColor="text1"/>
          <w:shd w:val="clear" w:color="auto" w:fill="FFFFFF"/>
        </w:rPr>
        <w:t>Pentru fiecare punct de operare, datele publicate includ cel puțin impulsul, puterea electrică de intrare, viteza de rotație și eficiența.</w:t>
      </w:r>
    </w:p>
    <w:p w14:paraId="24F8F077" w14:textId="6B96894F" w:rsidR="007D5A51" w:rsidRDefault="007D5A51" w:rsidP="007D5A51">
      <w:pPr>
        <w:pStyle w:val="oj-normal"/>
        <w:shd w:val="clear" w:color="auto" w:fill="FFFFFF"/>
        <w:spacing w:before="0" w:beforeAutospacing="0" w:after="0" w:afterAutospacing="0"/>
        <w:ind w:left="2194"/>
        <w:jc w:val="both"/>
        <w:rPr>
          <w:color w:val="000000" w:themeColor="text1"/>
          <w:shd w:val="clear" w:color="auto" w:fill="FFFFFF"/>
        </w:rPr>
      </w:pPr>
      <w:r w:rsidRPr="007D5A51">
        <w:rPr>
          <w:color w:val="000000" w:themeColor="text1"/>
          <w:shd w:val="clear" w:color="auto" w:fill="FFFFFF"/>
        </w:rPr>
        <w:t>Aceste informații sunt disponibile:</w:t>
      </w:r>
    </w:p>
    <w:p w14:paraId="67F06D6A" w14:textId="77777777" w:rsidR="007D5A51" w:rsidRDefault="007D5A51">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7D5A51">
        <w:rPr>
          <w:color w:val="000000" w:themeColor="text1"/>
          <w:shd w:val="clear" w:color="auto" w:fill="FFFFFF"/>
        </w:rPr>
        <w:t xml:space="preserve">în fișa tehnică sau în manualul de utilizare care însoțește ventilatorul, cu excepția cazului în care împreună cu ventilatorul este furnizat un link internet sau un cod QR care trimite la respectivele informații; În dreptul linkului sau al codului QR este afișată o pictogramă ca în </w:t>
      </w:r>
      <w:r w:rsidRPr="00B859C9">
        <w:rPr>
          <w:color w:val="333333"/>
          <w:shd w:val="clear" w:color="auto" w:fill="FFFFFF"/>
        </w:rPr>
        <w:t>SM EN</w:t>
      </w:r>
      <w:r>
        <w:rPr>
          <w:rFonts w:ascii="PT Serif" w:hAnsi="PT Serif"/>
          <w:color w:val="333333"/>
          <w:shd w:val="clear" w:color="auto" w:fill="FFFFFF"/>
        </w:rPr>
        <w:t xml:space="preserve"> </w:t>
      </w:r>
      <w:r w:rsidRPr="007D5A51">
        <w:rPr>
          <w:color w:val="000000" w:themeColor="text1"/>
          <w:shd w:val="clear" w:color="auto" w:fill="FFFFFF"/>
        </w:rPr>
        <w:t>ISO</w:t>
      </w:r>
      <w:r w:rsidRPr="007D5A51">
        <w:rPr>
          <w:color w:val="000000" w:themeColor="text1"/>
          <w:shd w:val="clear" w:color="auto" w:fill="FFFFFF"/>
          <w:lang w:val="ro-RO"/>
        </w:rPr>
        <w:t xml:space="preserve"> </w:t>
      </w:r>
      <w:r w:rsidRPr="007D5A51">
        <w:rPr>
          <w:color w:val="000000" w:themeColor="text1"/>
          <w:shd w:val="clear" w:color="auto" w:fill="FFFFFF"/>
        </w:rPr>
        <w:t>7000:2019 referința nr.</w:t>
      </w:r>
      <w:r w:rsidRPr="007D5A51">
        <w:rPr>
          <w:color w:val="000000" w:themeColor="text1"/>
          <w:shd w:val="clear" w:color="auto" w:fill="FFFFFF"/>
          <w:lang w:val="ro-RO"/>
        </w:rPr>
        <w:t xml:space="preserve"> </w:t>
      </w:r>
      <w:r w:rsidRPr="007D5A51">
        <w:rPr>
          <w:color w:val="000000" w:themeColor="text1"/>
          <w:shd w:val="clear" w:color="auto" w:fill="FFFFFF"/>
        </w:rPr>
        <w:t>1641;</w:t>
      </w:r>
    </w:p>
    <w:p w14:paraId="778624FE" w14:textId="77777777" w:rsidR="00964E9A" w:rsidRDefault="007D5A51">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7D5A51">
        <w:rPr>
          <w:color w:val="000000" w:themeColor="text1"/>
          <w:shd w:val="clear" w:color="auto" w:fill="FFFFFF"/>
        </w:rPr>
        <w:t xml:space="preserve">în </w:t>
      </w:r>
      <w:r>
        <w:rPr>
          <w:color w:val="000000" w:themeColor="text1"/>
          <w:shd w:val="clear" w:color="auto" w:fill="FFFFFF"/>
        </w:rPr>
        <w:t xml:space="preserve">dosarul </w:t>
      </w:r>
      <w:r w:rsidRPr="007D5A51">
        <w:rPr>
          <w:color w:val="000000" w:themeColor="text1"/>
          <w:shd w:val="clear" w:color="auto" w:fill="FFFFFF"/>
        </w:rPr>
        <w:t xml:space="preserve">documentația tehnică furnizată în scopul evaluării conformității în temeiul </w:t>
      </w:r>
      <w:r w:rsidRPr="002D78E6">
        <w:rPr>
          <w:color w:val="000000" w:themeColor="text1"/>
          <w:shd w:val="clear" w:color="auto" w:fill="FFFFFF"/>
        </w:rPr>
        <w:t>subpunctelor 6-12 prezentului Regulament</w:t>
      </w:r>
      <w:r w:rsidRPr="007D5A51">
        <w:rPr>
          <w:color w:val="000000" w:themeColor="text1"/>
          <w:shd w:val="clear" w:color="auto" w:fill="FFFFFF"/>
        </w:rPr>
        <w:t>;</w:t>
      </w:r>
    </w:p>
    <w:p w14:paraId="10A41700" w14:textId="62D7C5AE" w:rsidR="007D5A51" w:rsidRPr="00964E9A" w:rsidRDefault="00964E9A">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964E9A">
        <w:rPr>
          <w:color w:val="000000" w:themeColor="text1"/>
          <w:shd w:val="clear" w:color="auto" w:fill="FFFFFF"/>
        </w:rPr>
        <w:t>pe site-urile web cu acces liber ale producătorului ventilatorului, ale reprezentantului autorizat al acestuia sau ale importatorului</w:t>
      </w:r>
      <w:r>
        <w:rPr>
          <w:color w:val="000000" w:themeColor="text1"/>
          <w:shd w:val="clear" w:color="auto" w:fill="FFFFFF"/>
        </w:rPr>
        <w:t>;</w:t>
      </w:r>
    </w:p>
    <w:p w14:paraId="1DDF1A87" w14:textId="1EFAB6B8" w:rsidR="00E46AA5" w:rsidRPr="00F0576E" w:rsidRDefault="00964E9A">
      <w:pPr>
        <w:pStyle w:val="oj-normal"/>
        <w:numPr>
          <w:ilvl w:val="2"/>
          <w:numId w:val="7"/>
        </w:numPr>
        <w:shd w:val="clear" w:color="auto" w:fill="FFFFFF"/>
        <w:spacing w:before="0" w:beforeAutospacing="0" w:after="0" w:afterAutospacing="0"/>
        <w:ind w:left="2194"/>
        <w:jc w:val="both"/>
        <w:rPr>
          <w:color w:val="000000" w:themeColor="text1"/>
          <w:shd w:val="clear" w:color="auto" w:fill="FFFFFF"/>
        </w:rPr>
      </w:pPr>
      <w:r w:rsidRPr="00964E9A">
        <w:rPr>
          <w:color w:val="000000" w:themeColor="text1"/>
          <w:shd w:val="clear" w:color="auto" w:fill="FFFFFF"/>
        </w:rPr>
        <w:t>Pentru ventilatoarele cu jet personalizate, informațiile se furnizează împreună cu ofertele comerciale furnizate clienților și nu pe site-urile web cu acces liber.</w:t>
      </w:r>
    </w:p>
    <w:p w14:paraId="2DAC3B10" w14:textId="59A4A731" w:rsidR="0032100B" w:rsidRPr="00F0576E" w:rsidRDefault="00F0576E">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F0576E">
        <w:rPr>
          <w:color w:val="000000" w:themeColor="text1"/>
          <w:shd w:val="clear" w:color="auto" w:fill="FFFFFF"/>
        </w:rPr>
        <w:lastRenderedPageBreak/>
        <w:t>Pentru ventilatoarele cu motoare cu mai multe viteze, cu excepția ventilatoarelor cu jet, curbele trebuie să fie prevăzute pentru viteza inerentă și viteza minimă a motorului de care dispune clientul, în condiții identice acelora prevăzute la punctele 1 și</w:t>
      </w:r>
      <w:r w:rsidRPr="00F0576E">
        <w:rPr>
          <w:color w:val="000000" w:themeColor="text1"/>
          <w:shd w:val="clear" w:color="auto" w:fill="FFFFFF"/>
          <w:lang w:val="ro-RO"/>
        </w:rPr>
        <w:t xml:space="preserve"> </w:t>
      </w:r>
      <w:r w:rsidRPr="00F0576E">
        <w:rPr>
          <w:color w:val="000000" w:themeColor="text1"/>
          <w:shd w:val="clear" w:color="auto" w:fill="FFFFFF"/>
        </w:rPr>
        <w:t>2, în funcție de tipul personalizat sau nepersonalizat al ventilatorului.</w:t>
      </w:r>
    </w:p>
    <w:p w14:paraId="61980DD0" w14:textId="023160C1" w:rsidR="00093FDD" w:rsidRPr="00FD0A49" w:rsidRDefault="00093FDD">
      <w:pPr>
        <w:pStyle w:val="ListParagraph"/>
        <w:numPr>
          <w:ilvl w:val="0"/>
          <w:numId w:val="7"/>
        </w:numPr>
        <w:spacing w:after="0" w:line="240" w:lineRule="auto"/>
        <w:ind w:left="697" w:hanging="357"/>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b/>
          <w:bCs/>
          <w:color w:val="333333"/>
          <w:sz w:val="24"/>
          <w:szCs w:val="24"/>
          <w:shd w:val="clear" w:color="auto" w:fill="FFFFFF"/>
          <w:lang w:val="pt-BR"/>
        </w:rPr>
        <w:t>Cerințe privind utilizarea eficien</w:t>
      </w:r>
      <w:r w:rsidR="001211B1">
        <w:rPr>
          <w:rFonts w:ascii="Times New Roman" w:hAnsi="Times New Roman" w:cs="Times New Roman"/>
          <w:b/>
          <w:bCs/>
          <w:color w:val="333333"/>
          <w:sz w:val="24"/>
          <w:szCs w:val="24"/>
          <w:shd w:val="clear" w:color="auto" w:fill="FFFFFF"/>
          <w:lang w:val="pt-BR"/>
        </w:rPr>
        <w:t>t</w:t>
      </w:r>
      <w:r w:rsidRPr="001211B1">
        <w:rPr>
          <w:rFonts w:ascii="Times New Roman" w:hAnsi="Times New Roman" w:cs="Times New Roman"/>
          <w:b/>
          <w:bCs/>
          <w:color w:val="333333"/>
          <w:sz w:val="24"/>
          <w:szCs w:val="24"/>
          <w:shd w:val="clear" w:color="auto" w:fill="FFFFFF"/>
          <w:lang w:val="pt-BR"/>
        </w:rPr>
        <w:t>ă a resurselor</w:t>
      </w:r>
    </w:p>
    <w:p w14:paraId="755BC909" w14:textId="77777777" w:rsidR="00B67D9F" w:rsidRPr="001211B1" w:rsidRDefault="00FD0A49" w:rsidP="00B67D9F">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ventilatoarele proiectate și comercializate în mod specific pentru a fi integrate exclusiv în produse cu impact energetic specifice care fac obiectul cerințelor în materie de proiectare ecologică în ceea ce privește disponibilitatea pieselor de schimb, se aplică dispozițiile specifice ale regulamentului de punere în aplicare relevante pentru produsul în cauză, pe durata specificată în acesta, în locul cerințelor stabilite la prezentul punct.</w:t>
      </w:r>
    </w:p>
    <w:p w14:paraId="5A36504F" w14:textId="6C32D67F" w:rsidR="00FD0A49" w:rsidRPr="001211B1" w:rsidRDefault="00FD0A49" w:rsidP="00B67D9F">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FD0A49">
        <w:rPr>
          <w:rFonts w:ascii="Times New Roman" w:hAnsi="Times New Roman" w:cs="Times New Roman"/>
          <w:color w:val="000000" w:themeColor="text1"/>
          <w:sz w:val="24"/>
          <w:szCs w:val="24"/>
          <w:shd w:val="clear" w:color="auto" w:fill="FFFFFF"/>
        </w:rPr>
        <w:t>În cazul ventilatoarelor personalizate în cazul cărora disponibilitatea pieselor de schimb este abordată în contract și care nu sunt reglementate de paragraful anterior, nu se aplică cerințe specifice.</w:t>
      </w:r>
    </w:p>
    <w:p w14:paraId="70B3CE9F" w14:textId="5464360F" w:rsidR="00FD0A49" w:rsidRDefault="00FD0A49" w:rsidP="00FD0A49">
      <w:pPr>
        <w:pStyle w:val="oj-normal"/>
        <w:shd w:val="clear" w:color="auto" w:fill="FFFFFF"/>
        <w:spacing w:before="0" w:beforeAutospacing="0" w:after="0" w:afterAutospacing="0"/>
        <w:ind w:left="1230"/>
        <w:jc w:val="both"/>
        <w:rPr>
          <w:color w:val="000000" w:themeColor="text1"/>
          <w:shd w:val="clear" w:color="auto" w:fill="FFFFFF"/>
        </w:rPr>
      </w:pPr>
      <w:r w:rsidRPr="00FD0A49">
        <w:rPr>
          <w:color w:val="000000" w:themeColor="text1"/>
          <w:shd w:val="clear" w:color="auto" w:fill="FFFFFF"/>
        </w:rPr>
        <w:t>Pentru alte ventilatoare, următoarele cerințe se aplică de la 24 iulie 202</w:t>
      </w:r>
      <w:r>
        <w:rPr>
          <w:color w:val="000000" w:themeColor="text1"/>
          <w:shd w:val="clear" w:color="auto" w:fill="FFFFFF"/>
        </w:rPr>
        <w:t>7</w:t>
      </w:r>
      <w:r w:rsidRPr="00FD0A49">
        <w:rPr>
          <w:color w:val="000000" w:themeColor="text1"/>
          <w:shd w:val="clear" w:color="auto" w:fill="FFFFFF"/>
        </w:rPr>
        <w:t>:</w:t>
      </w:r>
    </w:p>
    <w:p w14:paraId="3662A683" w14:textId="7E84D069" w:rsidR="00FD0A49" w:rsidRPr="00FC7E29" w:rsidRDefault="00B67D9F">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Disponibilitatea pieselor de schimb și a actualizărilor de software</w:t>
      </w:r>
    </w:p>
    <w:p w14:paraId="72CE5731" w14:textId="4E5CE1D0" w:rsidR="00FC7E29" w:rsidRPr="001211B1" w:rsidRDefault="00FC7E29">
      <w:pPr>
        <w:pStyle w:val="ListParagraph"/>
        <w:numPr>
          <w:ilvl w:val="2"/>
          <w:numId w:val="7"/>
        </w:numPr>
        <w:spacing w:after="0" w:line="240" w:lineRule="auto"/>
        <w:ind w:left="2138"/>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ro-MD"/>
        </w:rPr>
        <w:t>Pentru toate modelele ale căror unități sunt introduse pe piață începând cu</w:t>
      </w:r>
      <w:r w:rsidRPr="00FC7E29">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color w:val="000000" w:themeColor="text1"/>
          <w:sz w:val="24"/>
          <w:szCs w:val="24"/>
          <w:shd w:val="clear" w:color="auto" w:fill="FFFFFF"/>
          <w:lang w:val="ro-MD"/>
        </w:rPr>
        <w:t>24 iulie 2027</w:t>
      </w:r>
      <w:r w:rsidRPr="001211B1">
        <w:rPr>
          <w:rFonts w:ascii="Times New Roman" w:hAnsi="Times New Roman" w:cs="Times New Roman"/>
          <w:color w:val="000000" w:themeColor="text1"/>
          <w:sz w:val="24"/>
          <w:szCs w:val="24"/>
          <w:shd w:val="clear" w:color="auto" w:fill="FFFFFF"/>
          <w:lang w:val="ro-MD"/>
        </w:rPr>
        <w:t>, producătorii, importatorii sau reprezentanții autorizați ai ventilatoarelor, altele decât ventilatoarele critice din punctul de vedere al siguranței, pun la dispoziția reparatorilor profesioniști cel puțin următoarele piese de schimb, dacă acestea fac parte din ventilator, ca elemente individuale sau într-un ansamblu odată integrate astfel cum au fost furnizate inițial:</w:t>
      </w:r>
    </w:p>
    <w:p w14:paraId="5481677A" w14:textId="77777777" w:rsidR="00FC7E29" w:rsidRPr="001211B1"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motoare a căror putere nominală este mai mică de 10 kW;</w:t>
      </w:r>
    </w:p>
    <w:p w14:paraId="6B09532E" w14:textId="77777777"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perii de motor;</w:t>
      </w:r>
    </w:p>
    <w:p w14:paraId="2BC164FF" w14:textId="1D5F45E6"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rotoare;</w:t>
      </w:r>
    </w:p>
    <w:p w14:paraId="1CF135E3" w14:textId="77777777"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elemente de stator</w:t>
      </w:r>
      <w:r>
        <w:rPr>
          <w:rFonts w:ascii="Times New Roman" w:hAnsi="Times New Roman" w:cs="Times New Roman"/>
          <w:color w:val="000000" w:themeColor="text1"/>
          <w:sz w:val="24"/>
          <w:szCs w:val="24"/>
          <w:shd w:val="clear" w:color="auto" w:fill="FFFFFF"/>
          <w:lang w:val="ro-RO"/>
        </w:rPr>
        <w:t>;</w:t>
      </w:r>
    </w:p>
    <w:p w14:paraId="3439E221" w14:textId="77777777"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componente de acționare mecanică;</w:t>
      </w:r>
    </w:p>
    <w:p w14:paraId="6448D0C7" w14:textId="77777777" w:rsidR="00FC7E29" w:rsidRPr="001211B1"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utilizarea de variatoare de viteze;</w:t>
      </w:r>
    </w:p>
    <w:p w14:paraId="236EE068" w14:textId="77777777"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senzori;</w:t>
      </w:r>
    </w:p>
    <w:p w14:paraId="4353C1DC" w14:textId="77777777" w:rsidR="00FC7E29" w:rsidRPr="001211B1"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piese de uzură (elemente de sacrificiu);</w:t>
      </w:r>
    </w:p>
    <w:p w14:paraId="600CAF5B" w14:textId="77777777" w:rsidR="00FC7E29" w:rsidRPr="001211B1"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îmbinările și accesoriile necesare pentru instalarea acestor piese de schimb;</w:t>
      </w:r>
    </w:p>
    <w:p w14:paraId="23AD7257" w14:textId="77777777"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rulmenți pentru ventilatoare;</w:t>
      </w:r>
    </w:p>
    <w:p w14:paraId="704B6CB7" w14:textId="4EEE367E" w:rsidR="00FC7E29" w:rsidRPr="001211B1"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rulmenți cu motor atunci când ventilatorul este integrat într-un motor cu o putere mai mare de 1 kW.</w:t>
      </w:r>
    </w:p>
    <w:p w14:paraId="098E758D" w14:textId="596404E3" w:rsidR="002B2E0C" w:rsidRPr="001211B1" w:rsidRDefault="002B2E0C">
      <w:pPr>
        <w:pStyle w:val="ListParagraph"/>
        <w:numPr>
          <w:ilvl w:val="2"/>
          <w:numId w:val="7"/>
        </w:numPr>
        <w:spacing w:after="0" w:line="240" w:lineRule="auto"/>
        <w:ind w:left="213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toate modelele ale căror unități sunt introduse pe piață începând cu</w:t>
      </w:r>
      <w:r w:rsidRPr="002B2E0C">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color w:val="000000" w:themeColor="text1"/>
          <w:sz w:val="24"/>
          <w:szCs w:val="24"/>
          <w:shd w:val="clear" w:color="auto" w:fill="FFFFFF"/>
          <w:lang w:val="pt-BR"/>
        </w:rPr>
        <w:t>24 iulie 2027</w:t>
      </w:r>
      <w:r w:rsidRPr="001211B1">
        <w:rPr>
          <w:rFonts w:ascii="Times New Roman" w:hAnsi="Times New Roman" w:cs="Times New Roman"/>
          <w:color w:val="000000" w:themeColor="text1"/>
          <w:sz w:val="24"/>
          <w:szCs w:val="24"/>
          <w:shd w:val="clear" w:color="auto" w:fill="FFFFFF"/>
          <w:lang w:val="pt-BR"/>
        </w:rPr>
        <w:t>, producătorii, importatorii sau reprezentanții autorizați ai ventilatoarelor critice din punctul de vedere ale siguranței trebuie să pună la dispoziția reparatorilor profesioniști autorizați de producător cel puțin următoarele piese de schimb, dacă sunt piese ale ventilatorului, ca elemente individuale sau într-un ansamblu odată integrate astfel cum au fost furnizate inițial:</w:t>
      </w:r>
    </w:p>
    <w:p w14:paraId="0D3A5E85" w14:textId="77777777" w:rsidR="000D6584" w:rsidRPr="001211B1"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motoare a căror putere nominală este mai mică de 10 kW;</w:t>
      </w:r>
    </w:p>
    <w:p w14:paraId="08B6CABC"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t>perii de motor;</w:t>
      </w:r>
    </w:p>
    <w:p w14:paraId="55E4E21E"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t>rotoare;</w:t>
      </w:r>
    </w:p>
    <w:p w14:paraId="71A5DED5"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t>elemente de stator;</w:t>
      </w:r>
    </w:p>
    <w:p w14:paraId="40EB0668"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t>componente de acționare mecanică;</w:t>
      </w:r>
    </w:p>
    <w:p w14:paraId="78A68B31" w14:textId="77777777" w:rsidR="000D6584" w:rsidRPr="001211B1"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utilizarea de variatoare de viteze;</w:t>
      </w:r>
    </w:p>
    <w:p w14:paraId="14DEF793"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t>senzori;</w:t>
      </w:r>
    </w:p>
    <w:p w14:paraId="39E993A3" w14:textId="77777777" w:rsidR="000D6584" w:rsidRPr="001211B1"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piese de uzură (elemente de sacrificiu);</w:t>
      </w:r>
    </w:p>
    <w:p w14:paraId="627CBC23" w14:textId="77777777" w:rsidR="000D6584" w:rsidRPr="001211B1"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îmbinările și accesoriile necesare pentru instalarea acestor piese de schimb;</w:t>
      </w:r>
    </w:p>
    <w:p w14:paraId="18DEAFF9"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lastRenderedPageBreak/>
        <w:t>rulmenți pentru ventilatoare;</w:t>
      </w:r>
    </w:p>
    <w:p w14:paraId="13CA2470" w14:textId="683E920E" w:rsidR="0077022D" w:rsidRPr="001211B1"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rulmenți cu motor atunci când ventilatorul este integrat într-un motor cu o putere mai mare de 1 kW.</w:t>
      </w:r>
    </w:p>
    <w:p w14:paraId="1051EDCB" w14:textId="278EDDED" w:rsidR="00024C0E" w:rsidRPr="001211B1" w:rsidRDefault="00024C0E">
      <w:pPr>
        <w:pStyle w:val="ListParagraph"/>
        <w:numPr>
          <w:ilvl w:val="2"/>
          <w:numId w:val="7"/>
        </w:numPr>
        <w:spacing w:after="0" w:line="240" w:lineRule="auto"/>
        <w:ind w:left="2138"/>
        <w:jc w:val="both"/>
        <w:rPr>
          <w:rFonts w:ascii="Times New Roman" w:hAnsi="Times New Roman" w:cs="Times New Roman"/>
          <w:color w:val="000000" w:themeColor="text1"/>
          <w:sz w:val="24"/>
          <w:szCs w:val="24"/>
          <w:shd w:val="clear" w:color="auto" w:fill="FFFFFF"/>
          <w:lang w:val="pt-BR"/>
        </w:rPr>
      </w:pPr>
      <w:r w:rsidRPr="00B36A43">
        <w:rPr>
          <w:rFonts w:ascii="Times New Roman" w:hAnsi="Times New Roman" w:cs="Times New Roman"/>
          <w:color w:val="000000" w:themeColor="text1"/>
          <w:sz w:val="24"/>
          <w:szCs w:val="24"/>
          <w:shd w:val="clear" w:color="auto" w:fill="FFFFFF"/>
          <w:lang w:val="pt-BR"/>
        </w:rPr>
        <w:t xml:space="preserve">Disponibilitatea pieselor de schimb menționate la </w:t>
      </w:r>
      <w:r w:rsidR="008C0811" w:rsidRPr="00B36A43">
        <w:rPr>
          <w:rFonts w:ascii="Times New Roman" w:hAnsi="Times New Roman" w:cs="Times New Roman"/>
          <w:color w:val="000000" w:themeColor="text1"/>
          <w:sz w:val="24"/>
          <w:szCs w:val="24"/>
          <w:shd w:val="clear" w:color="auto" w:fill="FFFFFF"/>
          <w:lang w:val="pt-BR"/>
        </w:rPr>
        <w:t xml:space="preserve">subpunctele 4.1.1 și 4.1.2 </w:t>
      </w:r>
      <w:r w:rsidRPr="00B36A43">
        <w:rPr>
          <w:rFonts w:ascii="Times New Roman" w:hAnsi="Times New Roman" w:cs="Times New Roman"/>
          <w:color w:val="000000" w:themeColor="text1"/>
          <w:sz w:val="24"/>
          <w:szCs w:val="24"/>
          <w:shd w:val="clear" w:color="auto" w:fill="FFFFFF"/>
          <w:lang w:val="pt-BR"/>
        </w:rPr>
        <w:t>trebuie să fie asigurată pentru o perioadă minimă care începe cel târziu la</w:t>
      </w:r>
      <w:r w:rsidRPr="00024C0E">
        <w:rPr>
          <w:rFonts w:ascii="Times New Roman" w:hAnsi="Times New Roman" w:cs="Times New Roman"/>
          <w:color w:val="000000" w:themeColor="text1"/>
          <w:sz w:val="24"/>
          <w:szCs w:val="24"/>
          <w:shd w:val="clear" w:color="auto" w:fill="FFFFFF"/>
          <w:lang w:val="ro-RO"/>
        </w:rPr>
        <w:t xml:space="preserve"> </w:t>
      </w:r>
      <w:r w:rsidRPr="00B36A43">
        <w:rPr>
          <w:rStyle w:val="oj-italic"/>
          <w:rFonts w:ascii="Times New Roman" w:hAnsi="Times New Roman" w:cs="Times New Roman"/>
          <w:color w:val="000000" w:themeColor="text1"/>
          <w:sz w:val="24"/>
          <w:szCs w:val="24"/>
          <w:shd w:val="clear" w:color="auto" w:fill="FFFFFF"/>
          <w:lang w:val="pt-BR"/>
        </w:rPr>
        <w:t>24 iulie 202</w:t>
      </w:r>
      <w:r w:rsidR="008C0811" w:rsidRPr="00B36A43">
        <w:rPr>
          <w:rStyle w:val="oj-italic"/>
          <w:rFonts w:ascii="Times New Roman" w:hAnsi="Times New Roman" w:cs="Times New Roman"/>
          <w:color w:val="000000" w:themeColor="text1"/>
          <w:sz w:val="24"/>
          <w:szCs w:val="24"/>
          <w:shd w:val="clear" w:color="auto" w:fill="FFFFFF"/>
          <w:lang w:val="pt-BR"/>
        </w:rPr>
        <w:t>7</w:t>
      </w:r>
      <w:r w:rsidRPr="00024C0E">
        <w:rPr>
          <w:rStyle w:val="oj-italic"/>
          <w:rFonts w:ascii="Times New Roman" w:hAnsi="Times New Roman" w:cs="Times New Roman"/>
          <w:i/>
          <w:iCs/>
          <w:color w:val="000000" w:themeColor="text1"/>
          <w:sz w:val="24"/>
          <w:szCs w:val="24"/>
          <w:shd w:val="clear" w:color="auto" w:fill="FFFFFF"/>
          <w:lang w:val="ro-RO"/>
        </w:rPr>
        <w:t xml:space="preserve"> </w:t>
      </w:r>
      <w:r w:rsidRPr="00B36A43">
        <w:rPr>
          <w:rFonts w:ascii="Times New Roman" w:hAnsi="Times New Roman" w:cs="Times New Roman"/>
          <w:color w:val="000000" w:themeColor="text1"/>
          <w:sz w:val="24"/>
          <w:szCs w:val="24"/>
          <w:shd w:val="clear" w:color="auto" w:fill="FFFFFF"/>
          <w:lang w:val="pt-BR"/>
        </w:rPr>
        <w:t xml:space="preserve">sau la doi ani de la data introducerii pe piață a primei unități din model, în funcție de data care survine cel mai târziu, și se încheie la cel puțin 10 ani de la data introducerii pe piață a ultimei unități din modelul în cauză. În acest scop, lista pieselor de schimb și procedura de comandare a acestora trebuie să fie puse la dispoziția publicului pe site-ul web cu acces liber al producătorului, al importatorului sau al reprezentantului autorizat, cel puțin în aceeași perioadă și începând de la data menționată la prezenta literă. </w:t>
      </w:r>
      <w:r w:rsidRPr="001211B1">
        <w:rPr>
          <w:rFonts w:ascii="Times New Roman" w:hAnsi="Times New Roman" w:cs="Times New Roman"/>
          <w:color w:val="000000" w:themeColor="text1"/>
          <w:sz w:val="24"/>
          <w:szCs w:val="24"/>
          <w:shd w:val="clear" w:color="auto" w:fill="FFFFFF"/>
          <w:lang w:val="pt-BR"/>
        </w:rPr>
        <w:t>Pentru ventilatoarele critice din punctul de vedere al siguranței, site-ul web care furnizează lista pieselor de schimb și procedura de comandare a acestora, precum și informațiile referitoare la reparații pot fi restricționate prin nume de utilizator și parolă la reparatorii profesioniști autorizați de producător.</w:t>
      </w:r>
    </w:p>
    <w:p w14:paraId="75217339" w14:textId="77777777" w:rsidR="00D8400D" w:rsidRPr="001211B1" w:rsidRDefault="00D8400D">
      <w:pPr>
        <w:pStyle w:val="ListParagraph"/>
        <w:numPr>
          <w:ilvl w:val="2"/>
          <w:numId w:val="7"/>
        </w:numPr>
        <w:spacing w:after="0" w:line="240" w:lineRule="auto"/>
        <w:ind w:left="213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Termenul maxim de livrare a pieselor de schimb:</w:t>
      </w:r>
    </w:p>
    <w:p w14:paraId="272AD986" w14:textId="0E7DD0C5" w:rsidR="00D8400D" w:rsidRDefault="00D8400D" w:rsidP="00D8400D">
      <w:pPr>
        <w:pStyle w:val="oj-normal"/>
        <w:shd w:val="clear" w:color="auto" w:fill="FFFFFF"/>
        <w:spacing w:before="0" w:beforeAutospacing="0" w:after="0" w:afterAutospacing="0"/>
        <w:ind w:left="1230"/>
        <w:jc w:val="both"/>
        <w:rPr>
          <w:color w:val="000000" w:themeColor="text1"/>
          <w:shd w:val="clear" w:color="auto" w:fill="FFFFFF"/>
        </w:rPr>
      </w:pPr>
      <w:r w:rsidRPr="00D8400D">
        <w:rPr>
          <w:color w:val="000000" w:themeColor="text1"/>
          <w:shd w:val="clear" w:color="auto" w:fill="FFFFFF"/>
        </w:rPr>
        <w:t xml:space="preserve">În perioada menționată la </w:t>
      </w:r>
      <w:r>
        <w:rPr>
          <w:color w:val="000000" w:themeColor="text1"/>
          <w:shd w:val="clear" w:color="auto" w:fill="FFFFFF"/>
        </w:rPr>
        <w:t>subpunctul 4.1.3</w:t>
      </w:r>
      <w:r w:rsidRPr="00D8400D">
        <w:rPr>
          <w:color w:val="000000" w:themeColor="text1"/>
          <w:shd w:val="clear" w:color="auto" w:fill="FFFFFF"/>
        </w:rPr>
        <w:t>, producătorul, importatorul sau reprezentantul autorizat trebuie să asigure livrarea pieselor de schimb în următorul interval de timp:</w:t>
      </w:r>
    </w:p>
    <w:p w14:paraId="125D1214" w14:textId="77777777" w:rsidR="00824086" w:rsidRDefault="00824086">
      <w:pPr>
        <w:pStyle w:val="oj-normal"/>
        <w:numPr>
          <w:ilvl w:val="3"/>
          <w:numId w:val="7"/>
        </w:numPr>
        <w:shd w:val="clear" w:color="auto" w:fill="FFFFFF"/>
        <w:spacing w:before="0" w:beforeAutospacing="0" w:after="0" w:afterAutospacing="0"/>
        <w:ind w:left="2478"/>
        <w:jc w:val="both"/>
        <w:rPr>
          <w:color w:val="000000" w:themeColor="text1"/>
          <w:shd w:val="clear" w:color="auto" w:fill="FFFFFF"/>
        </w:rPr>
      </w:pPr>
      <w:r w:rsidRPr="00824086">
        <w:rPr>
          <w:color w:val="000000" w:themeColor="text1"/>
          <w:shd w:val="clear" w:color="auto" w:fill="FFFFFF"/>
        </w:rPr>
        <w:t>astfel cum se specifică într-un contract, în cazul în care există un contract între producătorul și utilizatorul final al ventilatorului;</w:t>
      </w:r>
    </w:p>
    <w:p w14:paraId="1D0CAEE1" w14:textId="77777777" w:rsidR="00824086" w:rsidRDefault="00824086">
      <w:pPr>
        <w:pStyle w:val="oj-normal"/>
        <w:numPr>
          <w:ilvl w:val="3"/>
          <w:numId w:val="7"/>
        </w:numPr>
        <w:shd w:val="clear" w:color="auto" w:fill="FFFFFF"/>
        <w:spacing w:before="0" w:beforeAutospacing="0" w:after="0" w:afterAutospacing="0"/>
        <w:ind w:left="2478"/>
        <w:jc w:val="both"/>
        <w:rPr>
          <w:color w:val="000000" w:themeColor="text1"/>
          <w:shd w:val="clear" w:color="auto" w:fill="FFFFFF"/>
        </w:rPr>
      </w:pPr>
      <w:r w:rsidRPr="00824086">
        <w:rPr>
          <w:color w:val="000000" w:themeColor="text1"/>
          <w:shd w:val="clear" w:color="auto" w:fill="FFFFFF"/>
        </w:rPr>
        <w:t>în caz contrar, astfel cum se specifică în informațiile despre produs ale ventilatorului și în informațiile puse la dispoziție pe site-uri web cu acces liber;</w:t>
      </w:r>
    </w:p>
    <w:p w14:paraId="0EEE3658" w14:textId="260EB399" w:rsidR="00824086" w:rsidRPr="00824086" w:rsidRDefault="00824086">
      <w:pPr>
        <w:pStyle w:val="oj-normal"/>
        <w:numPr>
          <w:ilvl w:val="3"/>
          <w:numId w:val="7"/>
        </w:numPr>
        <w:shd w:val="clear" w:color="auto" w:fill="FFFFFF"/>
        <w:spacing w:before="0" w:beforeAutospacing="0" w:after="0" w:afterAutospacing="0"/>
        <w:ind w:left="2478"/>
        <w:jc w:val="both"/>
        <w:rPr>
          <w:color w:val="000000" w:themeColor="text1"/>
          <w:shd w:val="clear" w:color="auto" w:fill="FFFFFF"/>
        </w:rPr>
      </w:pPr>
      <w:r w:rsidRPr="00824086">
        <w:rPr>
          <w:color w:val="000000" w:themeColor="text1"/>
          <w:shd w:val="clear" w:color="auto" w:fill="FFFFFF"/>
        </w:rPr>
        <w:t>în caz contrar, nu mai târziu de șase săptămâni de la primirea comenzii.</w:t>
      </w:r>
    </w:p>
    <w:p w14:paraId="256687BB" w14:textId="77777777" w:rsidR="009C1403" w:rsidRDefault="009C1403">
      <w:pPr>
        <w:pStyle w:val="oj-normal"/>
        <w:numPr>
          <w:ilvl w:val="2"/>
          <w:numId w:val="7"/>
        </w:numPr>
        <w:shd w:val="clear" w:color="auto" w:fill="FFFFFF"/>
        <w:spacing w:before="0" w:beforeAutospacing="0" w:after="0" w:afterAutospacing="0"/>
        <w:ind w:left="2138"/>
        <w:jc w:val="both"/>
        <w:rPr>
          <w:color w:val="000000" w:themeColor="text1"/>
          <w:shd w:val="clear" w:color="auto" w:fill="FFFFFF"/>
        </w:rPr>
      </w:pPr>
      <w:r w:rsidRPr="009C1403">
        <w:rPr>
          <w:color w:val="000000" w:themeColor="text1"/>
          <w:shd w:val="clear" w:color="auto" w:fill="FFFFFF"/>
        </w:rPr>
        <w:t xml:space="preserve">Producătorii, importatorii sau reprezentanții autorizați trebuie să se asigure că piesele de schimb menționate la </w:t>
      </w:r>
      <w:r w:rsidRPr="001211B1">
        <w:rPr>
          <w:color w:val="000000" w:themeColor="text1"/>
          <w:shd w:val="clear" w:color="auto" w:fill="FFFFFF"/>
        </w:rPr>
        <w:t xml:space="preserve">subpunctele 4.1.1 și 4.1.2 </w:t>
      </w:r>
      <w:r w:rsidRPr="009C1403">
        <w:rPr>
          <w:color w:val="000000" w:themeColor="text1"/>
          <w:shd w:val="clear" w:color="auto" w:fill="FFFFFF"/>
        </w:rPr>
        <w:t>pot fi înlocuite fără deteriorarea permanentă a produsului.</w:t>
      </w:r>
    </w:p>
    <w:p w14:paraId="202D876B" w14:textId="0DB54768" w:rsidR="00FC7E29" w:rsidRPr="009C1403" w:rsidRDefault="009C1403">
      <w:pPr>
        <w:pStyle w:val="oj-normal"/>
        <w:numPr>
          <w:ilvl w:val="2"/>
          <w:numId w:val="7"/>
        </w:numPr>
        <w:shd w:val="clear" w:color="auto" w:fill="FFFFFF"/>
        <w:spacing w:before="0" w:beforeAutospacing="0" w:after="0" w:afterAutospacing="0"/>
        <w:ind w:left="2138"/>
        <w:jc w:val="both"/>
        <w:rPr>
          <w:color w:val="000000" w:themeColor="text1"/>
          <w:shd w:val="clear" w:color="auto" w:fill="FFFFFF"/>
        </w:rPr>
      </w:pPr>
      <w:r w:rsidRPr="009C1403">
        <w:rPr>
          <w:color w:val="000000" w:themeColor="text1"/>
          <w:shd w:val="clear" w:color="auto" w:fill="FFFFFF"/>
        </w:rPr>
        <w:t>Atunci când producătorii, importatorii sau reprezentanții autorizați ai ventilatoarelor pun la dispoziție actualizări de software și firmware, acestea trebuie să rămână disponibile timp de cel puțin 10 ani de la introducerea pe piață a ultimei unități dintr-un model, iar aceste actualizări de software și firmware trebuie furnizate gratuit.</w:t>
      </w:r>
    </w:p>
    <w:p w14:paraId="5E7B8A3F" w14:textId="02C1F430" w:rsidR="00B67D9F" w:rsidRPr="008E4853" w:rsidRDefault="00FC7E29">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proofErr w:type="spellStart"/>
      <w:r w:rsidRPr="00FC7E29">
        <w:rPr>
          <w:rFonts w:ascii="Times New Roman" w:hAnsi="Times New Roman" w:cs="Times New Roman"/>
          <w:color w:val="000000" w:themeColor="text1"/>
          <w:sz w:val="24"/>
          <w:szCs w:val="24"/>
          <w:shd w:val="clear" w:color="auto" w:fill="FFFFFF"/>
          <w:lang w:val="en-US"/>
        </w:rPr>
        <w:t>Accesul</w:t>
      </w:r>
      <w:proofErr w:type="spellEnd"/>
      <w:r w:rsidRPr="00FC7E29">
        <w:rPr>
          <w:rFonts w:ascii="Times New Roman" w:hAnsi="Times New Roman" w:cs="Times New Roman"/>
          <w:color w:val="000000" w:themeColor="text1"/>
          <w:sz w:val="24"/>
          <w:szCs w:val="24"/>
          <w:shd w:val="clear" w:color="auto" w:fill="FFFFFF"/>
          <w:lang w:val="en-US"/>
        </w:rPr>
        <w:t xml:space="preserve"> la </w:t>
      </w:r>
      <w:proofErr w:type="spellStart"/>
      <w:r w:rsidRPr="00FC7E29">
        <w:rPr>
          <w:rFonts w:ascii="Times New Roman" w:hAnsi="Times New Roman" w:cs="Times New Roman"/>
          <w:color w:val="000000" w:themeColor="text1"/>
          <w:sz w:val="24"/>
          <w:szCs w:val="24"/>
          <w:shd w:val="clear" w:color="auto" w:fill="FFFFFF"/>
          <w:lang w:val="en-US"/>
        </w:rPr>
        <w:t>informațiile</w:t>
      </w:r>
      <w:proofErr w:type="spellEnd"/>
      <w:r w:rsidRPr="00FC7E29">
        <w:rPr>
          <w:rFonts w:ascii="Times New Roman" w:hAnsi="Times New Roman" w:cs="Times New Roman"/>
          <w:color w:val="000000" w:themeColor="text1"/>
          <w:sz w:val="24"/>
          <w:szCs w:val="24"/>
          <w:shd w:val="clear" w:color="auto" w:fill="FFFFFF"/>
          <w:lang w:val="en-US"/>
        </w:rPr>
        <w:t xml:space="preserve"> </w:t>
      </w:r>
      <w:proofErr w:type="spellStart"/>
      <w:r w:rsidRPr="00FC7E29">
        <w:rPr>
          <w:rFonts w:ascii="Times New Roman" w:hAnsi="Times New Roman" w:cs="Times New Roman"/>
          <w:color w:val="000000" w:themeColor="text1"/>
          <w:sz w:val="24"/>
          <w:szCs w:val="24"/>
          <w:shd w:val="clear" w:color="auto" w:fill="FFFFFF"/>
          <w:lang w:val="en-US"/>
        </w:rPr>
        <w:t>privind</w:t>
      </w:r>
      <w:proofErr w:type="spellEnd"/>
      <w:r w:rsidRPr="00FC7E29">
        <w:rPr>
          <w:rFonts w:ascii="Times New Roman" w:hAnsi="Times New Roman" w:cs="Times New Roman"/>
          <w:color w:val="000000" w:themeColor="text1"/>
          <w:sz w:val="24"/>
          <w:szCs w:val="24"/>
          <w:shd w:val="clear" w:color="auto" w:fill="FFFFFF"/>
          <w:lang w:val="en-US"/>
        </w:rPr>
        <w:t xml:space="preserve"> </w:t>
      </w:r>
      <w:proofErr w:type="spellStart"/>
      <w:r w:rsidRPr="00FC7E29">
        <w:rPr>
          <w:rFonts w:ascii="Times New Roman" w:hAnsi="Times New Roman" w:cs="Times New Roman"/>
          <w:color w:val="000000" w:themeColor="text1"/>
          <w:sz w:val="24"/>
          <w:szCs w:val="24"/>
          <w:shd w:val="clear" w:color="auto" w:fill="FFFFFF"/>
          <w:lang w:val="en-US"/>
        </w:rPr>
        <w:t>repararea</w:t>
      </w:r>
      <w:proofErr w:type="spellEnd"/>
      <w:r w:rsidRPr="00FC7E29">
        <w:rPr>
          <w:rFonts w:ascii="Times New Roman" w:hAnsi="Times New Roman" w:cs="Times New Roman"/>
          <w:color w:val="000000" w:themeColor="text1"/>
          <w:sz w:val="24"/>
          <w:szCs w:val="24"/>
          <w:shd w:val="clear" w:color="auto" w:fill="FFFFFF"/>
          <w:lang w:val="en-US"/>
        </w:rPr>
        <w:t>:</w:t>
      </w:r>
    </w:p>
    <w:p w14:paraId="6EC54E31" w14:textId="77777777" w:rsidR="000708F5" w:rsidRPr="001211B1" w:rsidRDefault="008E4853">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În perioada menționată la </w:t>
      </w:r>
      <w:r w:rsidR="00973C4A" w:rsidRPr="001211B1">
        <w:rPr>
          <w:rFonts w:ascii="Times New Roman" w:hAnsi="Times New Roman" w:cs="Times New Roman"/>
          <w:color w:val="000000" w:themeColor="text1"/>
          <w:sz w:val="24"/>
          <w:szCs w:val="24"/>
          <w:shd w:val="clear" w:color="auto" w:fill="FFFFFF"/>
          <w:lang w:val="pt-BR"/>
        </w:rPr>
        <w:t>sub</w:t>
      </w:r>
      <w:r w:rsidRPr="001211B1">
        <w:rPr>
          <w:rFonts w:ascii="Times New Roman" w:hAnsi="Times New Roman" w:cs="Times New Roman"/>
          <w:color w:val="000000" w:themeColor="text1"/>
          <w:sz w:val="24"/>
          <w:szCs w:val="24"/>
          <w:shd w:val="clear" w:color="auto" w:fill="FFFFFF"/>
          <w:lang w:val="pt-BR"/>
        </w:rPr>
        <w:t xml:space="preserve">punctul </w:t>
      </w:r>
      <w:r w:rsidR="00973C4A" w:rsidRPr="001211B1">
        <w:rPr>
          <w:rFonts w:ascii="Times New Roman" w:hAnsi="Times New Roman" w:cs="Times New Roman"/>
          <w:color w:val="000000" w:themeColor="text1"/>
          <w:sz w:val="24"/>
          <w:szCs w:val="24"/>
          <w:shd w:val="clear" w:color="auto" w:fill="FFFFFF"/>
          <w:lang w:val="pt-BR"/>
        </w:rPr>
        <w:t>4.</w:t>
      </w:r>
      <w:r w:rsidRPr="001211B1">
        <w:rPr>
          <w:rFonts w:ascii="Times New Roman" w:hAnsi="Times New Roman" w:cs="Times New Roman"/>
          <w:color w:val="000000" w:themeColor="text1"/>
          <w:sz w:val="24"/>
          <w:szCs w:val="24"/>
          <w:shd w:val="clear" w:color="auto" w:fill="FFFFFF"/>
          <w:lang w:val="pt-BR"/>
        </w:rPr>
        <w:t>1</w:t>
      </w:r>
      <w:r w:rsidR="00973C4A" w:rsidRPr="001211B1">
        <w:rPr>
          <w:rFonts w:ascii="Times New Roman" w:hAnsi="Times New Roman" w:cs="Times New Roman"/>
          <w:color w:val="000000" w:themeColor="text1"/>
          <w:sz w:val="24"/>
          <w:szCs w:val="24"/>
          <w:shd w:val="clear" w:color="auto" w:fill="FFFFFF"/>
          <w:lang w:val="pt-BR"/>
        </w:rPr>
        <w:t>.3</w:t>
      </w:r>
      <w:r w:rsidRPr="001211B1">
        <w:rPr>
          <w:rFonts w:ascii="Times New Roman" w:hAnsi="Times New Roman" w:cs="Times New Roman"/>
          <w:color w:val="000000" w:themeColor="text1"/>
          <w:sz w:val="24"/>
          <w:szCs w:val="24"/>
          <w:shd w:val="clear" w:color="auto" w:fill="FFFFFF"/>
          <w:lang w:val="pt-BR"/>
        </w:rPr>
        <w:t>, producătorul, importatorul sau reprezentantul autorizat asigură accesul reparatorilor profesioniști la informațiile referitoare la repararea ventilatorului.</w:t>
      </w:r>
    </w:p>
    <w:p w14:paraId="629726CE" w14:textId="37486130" w:rsidR="000708F5" w:rsidRPr="001211B1" w:rsidRDefault="000708F5" w:rsidP="000708F5">
      <w:pPr>
        <w:pStyle w:val="ListParagraph"/>
        <w:spacing w:after="0" w:line="240" w:lineRule="auto"/>
        <w:ind w:left="1911"/>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 site-ul web al producătorului, al importatorului sau al reprezentantului autorizat trebuie să se indice procesul prin care reparatorii profesioniști pot solicita accesul la informații. Pentru a accepta o astfel de solicitare, producătorii, importatorii sau reprezentanții autorizați pot solicita reparatorului profesionist doar să demonstreze că:</w:t>
      </w:r>
    </w:p>
    <w:p w14:paraId="3B64AAA0" w14:textId="0375415C" w:rsidR="00446D8C" w:rsidRPr="00446D8C" w:rsidRDefault="00446D8C">
      <w:pPr>
        <w:pStyle w:val="ListParagraph"/>
        <w:numPr>
          <w:ilvl w:val="3"/>
          <w:numId w:val="7"/>
        </w:numPr>
        <w:spacing w:after="0" w:line="240" w:lineRule="auto"/>
        <w:ind w:left="2421"/>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 xml:space="preserve">reparatorul profesionist are competența tehnică de a repara ventilatoare și respectă reglementările valabile în cazul reparatorilor de echipamente electrice din statele </w:t>
      </w:r>
      <w:r w:rsidR="00E8703A" w:rsidRPr="001211B1">
        <w:rPr>
          <w:rFonts w:ascii="Times New Roman" w:hAnsi="Times New Roman" w:cs="Times New Roman"/>
          <w:color w:val="000000" w:themeColor="text1"/>
          <w:sz w:val="24"/>
          <w:szCs w:val="24"/>
          <w:shd w:val="clear" w:color="auto" w:fill="FFFFFF"/>
          <w:lang w:val="pt-BR"/>
        </w:rPr>
        <w:t xml:space="preserve">mebre ale </w:t>
      </w:r>
      <w:r w:rsidRPr="001211B1">
        <w:rPr>
          <w:rFonts w:ascii="Times New Roman" w:hAnsi="Times New Roman" w:cs="Times New Roman"/>
          <w:color w:val="000000" w:themeColor="text1"/>
          <w:sz w:val="24"/>
          <w:szCs w:val="24"/>
          <w:shd w:val="clear" w:color="auto" w:fill="FFFFFF"/>
          <w:lang w:val="pt-BR"/>
        </w:rPr>
        <w:t xml:space="preserve">UE în care își desfășoară activitatea. Trimiterea la un sistem oficial de înregistrare ca reparator profesionist, dacă în statele </w:t>
      </w:r>
      <w:r w:rsidR="00E8703A" w:rsidRPr="001211B1">
        <w:rPr>
          <w:rFonts w:ascii="Times New Roman" w:hAnsi="Times New Roman" w:cs="Times New Roman"/>
          <w:color w:val="000000" w:themeColor="text1"/>
          <w:sz w:val="24"/>
          <w:szCs w:val="24"/>
          <w:shd w:val="clear" w:color="auto" w:fill="FFFFFF"/>
          <w:lang w:val="pt-BR"/>
        </w:rPr>
        <w:t xml:space="preserve">respective, </w:t>
      </w:r>
      <w:r w:rsidRPr="001211B1">
        <w:rPr>
          <w:rFonts w:ascii="Times New Roman" w:hAnsi="Times New Roman" w:cs="Times New Roman"/>
          <w:color w:val="000000" w:themeColor="text1"/>
          <w:sz w:val="24"/>
          <w:szCs w:val="24"/>
          <w:shd w:val="clear" w:color="auto" w:fill="FFFFFF"/>
          <w:lang w:val="pt-BR"/>
        </w:rPr>
        <w:t>există un astfel de sistem, se acceptă ca dovadă a conformității cu prezentul subpunct;</w:t>
      </w:r>
    </w:p>
    <w:p w14:paraId="6C8D9D5C" w14:textId="77777777" w:rsidR="00D93A16" w:rsidRPr="00D93A16" w:rsidRDefault="00446D8C">
      <w:pPr>
        <w:pStyle w:val="ListParagraph"/>
        <w:numPr>
          <w:ilvl w:val="3"/>
          <w:numId w:val="7"/>
        </w:numPr>
        <w:spacing w:after="0" w:line="240" w:lineRule="auto"/>
        <w:ind w:left="2421"/>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lastRenderedPageBreak/>
        <w:t xml:space="preserve">reparatorul profesionist </w:t>
      </w:r>
      <w:r w:rsidR="00E8703A" w:rsidRPr="001211B1">
        <w:rPr>
          <w:rFonts w:ascii="Times New Roman" w:hAnsi="Times New Roman" w:cs="Times New Roman"/>
          <w:color w:val="000000" w:themeColor="text1"/>
          <w:sz w:val="24"/>
          <w:szCs w:val="24"/>
          <w:shd w:val="clear" w:color="auto" w:fill="FFFFFF"/>
          <w:lang w:val="pt-BR"/>
        </w:rPr>
        <w:t xml:space="preserve">este acoperit de </w:t>
      </w:r>
      <w:r w:rsidRPr="001211B1">
        <w:rPr>
          <w:rFonts w:ascii="Times New Roman" w:hAnsi="Times New Roman" w:cs="Times New Roman"/>
          <w:color w:val="000000" w:themeColor="text1"/>
          <w:sz w:val="24"/>
          <w:szCs w:val="24"/>
          <w:shd w:val="clear" w:color="auto" w:fill="FFFFFF"/>
          <w:lang w:val="pt-BR"/>
        </w:rPr>
        <w:t xml:space="preserve">o asigurare </w:t>
      </w:r>
      <w:r w:rsidR="00E8703A" w:rsidRPr="001211B1">
        <w:rPr>
          <w:rFonts w:ascii="Times New Roman" w:hAnsi="Times New Roman" w:cs="Times New Roman"/>
          <w:color w:val="000000" w:themeColor="text1"/>
          <w:sz w:val="24"/>
          <w:szCs w:val="24"/>
          <w:shd w:val="clear" w:color="auto" w:fill="FFFFFF"/>
          <w:lang w:val="pt-BR"/>
        </w:rPr>
        <w:t>de</w:t>
      </w:r>
      <w:r w:rsidRPr="001211B1">
        <w:rPr>
          <w:rFonts w:ascii="Times New Roman" w:hAnsi="Times New Roman" w:cs="Times New Roman"/>
          <w:color w:val="000000" w:themeColor="text1"/>
          <w:sz w:val="24"/>
          <w:szCs w:val="24"/>
          <w:shd w:val="clear" w:color="auto" w:fill="FFFFFF"/>
          <w:lang w:val="pt-BR"/>
        </w:rPr>
        <w:t xml:space="preserve"> răspunder</w:t>
      </w:r>
      <w:r w:rsidR="00E8703A" w:rsidRPr="001211B1">
        <w:rPr>
          <w:rFonts w:ascii="Times New Roman" w:hAnsi="Times New Roman" w:cs="Times New Roman"/>
          <w:color w:val="000000" w:themeColor="text1"/>
          <w:sz w:val="24"/>
          <w:szCs w:val="24"/>
          <w:shd w:val="clear" w:color="auto" w:fill="FFFFFF"/>
          <w:lang w:val="pt-BR"/>
        </w:rPr>
        <w:t>e pentru prejudiciile</w:t>
      </w:r>
      <w:r w:rsidRPr="001211B1">
        <w:rPr>
          <w:rFonts w:ascii="Times New Roman" w:hAnsi="Times New Roman" w:cs="Times New Roman"/>
          <w:color w:val="000000" w:themeColor="text1"/>
          <w:sz w:val="24"/>
          <w:szCs w:val="24"/>
          <w:shd w:val="clear" w:color="auto" w:fill="FFFFFF"/>
          <w:lang w:val="pt-BR"/>
        </w:rPr>
        <w:t xml:space="preserve"> rezultate din activitatea sa, indiferent dacă acest lucru este impus de </w:t>
      </w:r>
      <w:r w:rsidR="00E8703A">
        <w:rPr>
          <w:rFonts w:ascii="Times New Roman" w:hAnsi="Times New Roman" w:cs="Times New Roman"/>
          <w:color w:val="000000" w:themeColor="text1"/>
          <w:sz w:val="24"/>
          <w:szCs w:val="24"/>
          <w:shd w:val="clear" w:color="auto" w:fill="FFFFFF"/>
          <w:lang w:val="ro-RO"/>
        </w:rPr>
        <w:t xml:space="preserve">dreptul </w:t>
      </w:r>
      <w:r w:rsidRPr="001211B1">
        <w:rPr>
          <w:rFonts w:ascii="Times New Roman" w:hAnsi="Times New Roman" w:cs="Times New Roman"/>
          <w:color w:val="000000" w:themeColor="text1"/>
          <w:sz w:val="24"/>
          <w:szCs w:val="24"/>
          <w:shd w:val="clear" w:color="auto" w:fill="FFFFFF"/>
          <w:lang w:val="pt-BR"/>
        </w:rPr>
        <w:t>statu</w:t>
      </w:r>
      <w:r w:rsidR="00E8703A" w:rsidRPr="001211B1">
        <w:rPr>
          <w:rFonts w:ascii="Times New Roman" w:hAnsi="Times New Roman" w:cs="Times New Roman"/>
          <w:color w:val="000000" w:themeColor="text1"/>
          <w:sz w:val="24"/>
          <w:szCs w:val="24"/>
          <w:shd w:val="clear" w:color="auto" w:fill="FFFFFF"/>
          <w:lang w:val="pt-BR"/>
        </w:rPr>
        <w:t>lui al</w:t>
      </w:r>
      <w:r w:rsidRPr="001211B1">
        <w:rPr>
          <w:rFonts w:ascii="Times New Roman" w:hAnsi="Times New Roman" w:cs="Times New Roman"/>
          <w:color w:val="000000" w:themeColor="text1"/>
          <w:sz w:val="24"/>
          <w:szCs w:val="24"/>
          <w:shd w:val="clear" w:color="auto" w:fill="FFFFFF"/>
          <w:lang w:val="pt-BR"/>
        </w:rPr>
        <w:t xml:space="preserve"> UE sau nu.</w:t>
      </w:r>
    </w:p>
    <w:p w14:paraId="7981AD75" w14:textId="77777777" w:rsidR="00367676" w:rsidRPr="001211B1" w:rsidRDefault="00367676">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Producătorii, importatorii sau reprezentanții autorizați acceptă sau refuză solicitarea menționată la subpunctul 4.2.1 în termen de cinci zile lucrătoare.</w:t>
      </w:r>
    </w:p>
    <w:p w14:paraId="1A246752" w14:textId="77777777" w:rsidR="00875ACE" w:rsidRPr="001211B1" w:rsidRDefault="00367676">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Producătorii, importatorii sau reprezentanții autorizați pot percepe comisioane rezonabile și proporționale pentru accesul la informațiile privind repararea sau pentru primirea de actualizări periodice. Un comision este rezonabil dacă nu descurajează accesul prin faptul că nu ia în considerare măsura în care reparatorul profesionist utilizează informațiile.</w:t>
      </w:r>
    </w:p>
    <w:p w14:paraId="6DF88612" w14:textId="1875C69E" w:rsidR="00875ACE" w:rsidRPr="00875ACE" w:rsidRDefault="00875ACE">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en-US"/>
        </w:rPr>
      </w:pPr>
      <w:r w:rsidRPr="001211B1">
        <w:rPr>
          <w:rFonts w:ascii="Times New Roman" w:hAnsi="Times New Roman" w:cs="Times New Roman"/>
          <w:color w:val="000000" w:themeColor="text1"/>
          <w:sz w:val="24"/>
          <w:szCs w:val="24"/>
          <w:shd w:val="clear" w:color="auto" w:fill="FFFFFF"/>
          <w:lang w:val="pt-BR"/>
        </w:rPr>
        <w:t xml:space="preserve">De îndată ce solicitarea este acceptată, reparatorul profesionist trebuie să aibă acces la informațiile solicitate privind repararea în termen de o zi lucrătoare. </w:t>
      </w:r>
      <w:r>
        <w:rPr>
          <w:rFonts w:ascii="Times New Roman" w:hAnsi="Times New Roman" w:cs="Times New Roman"/>
          <w:color w:val="000000" w:themeColor="text1"/>
          <w:sz w:val="24"/>
          <w:szCs w:val="24"/>
          <w:shd w:val="clear" w:color="auto" w:fill="FFFFFF"/>
          <w:lang w:val="ro-RO"/>
        </w:rPr>
        <w:t>I</w:t>
      </w:r>
      <w:proofErr w:type="spellStart"/>
      <w:r w:rsidRPr="00875ACE">
        <w:rPr>
          <w:rFonts w:ascii="Times New Roman" w:hAnsi="Times New Roman" w:cs="Times New Roman"/>
          <w:color w:val="000000" w:themeColor="text1"/>
          <w:sz w:val="24"/>
          <w:szCs w:val="24"/>
          <w:shd w:val="clear" w:color="auto" w:fill="FFFFFF"/>
          <w:lang w:val="en-US"/>
        </w:rPr>
        <w:t>nformațiile</w:t>
      </w:r>
      <w:proofErr w:type="spellEnd"/>
      <w:r w:rsidRPr="00875ACE">
        <w:rPr>
          <w:rFonts w:ascii="Times New Roman" w:hAnsi="Times New Roman" w:cs="Times New Roman"/>
          <w:color w:val="000000" w:themeColor="text1"/>
          <w:sz w:val="24"/>
          <w:szCs w:val="24"/>
          <w:shd w:val="clear" w:color="auto" w:fill="FFFFFF"/>
          <w:lang w:val="en-US"/>
        </w:rPr>
        <w:t xml:space="preserve"> pot fi </w:t>
      </w:r>
      <w:proofErr w:type="spellStart"/>
      <w:r w:rsidRPr="00875ACE">
        <w:rPr>
          <w:rFonts w:ascii="Times New Roman" w:hAnsi="Times New Roman" w:cs="Times New Roman"/>
          <w:color w:val="000000" w:themeColor="text1"/>
          <w:sz w:val="24"/>
          <w:szCs w:val="24"/>
          <w:shd w:val="clear" w:color="auto" w:fill="FFFFFF"/>
          <w:lang w:val="en-US"/>
        </w:rPr>
        <w:t>furnizate</w:t>
      </w:r>
      <w:proofErr w:type="spellEnd"/>
      <w:r w:rsidRPr="00875ACE">
        <w:rPr>
          <w:rFonts w:ascii="Times New Roman" w:hAnsi="Times New Roman" w:cs="Times New Roman"/>
          <w:color w:val="000000" w:themeColor="text1"/>
          <w:sz w:val="24"/>
          <w:szCs w:val="24"/>
          <w:shd w:val="clear" w:color="auto" w:fill="FFFFFF"/>
          <w:lang w:val="en-US"/>
        </w:rPr>
        <w:t xml:space="preserve"> </w:t>
      </w:r>
      <w:proofErr w:type="spellStart"/>
      <w:r w:rsidRPr="00875ACE">
        <w:rPr>
          <w:rFonts w:ascii="Times New Roman" w:hAnsi="Times New Roman" w:cs="Times New Roman"/>
          <w:color w:val="000000" w:themeColor="text1"/>
          <w:sz w:val="24"/>
          <w:szCs w:val="24"/>
          <w:shd w:val="clear" w:color="auto" w:fill="FFFFFF"/>
          <w:lang w:val="en-US"/>
        </w:rPr>
        <w:t>pentru</w:t>
      </w:r>
      <w:proofErr w:type="spellEnd"/>
      <w:r w:rsidRPr="00875ACE">
        <w:rPr>
          <w:rFonts w:ascii="Times New Roman" w:hAnsi="Times New Roman" w:cs="Times New Roman"/>
          <w:color w:val="000000" w:themeColor="text1"/>
          <w:sz w:val="24"/>
          <w:szCs w:val="24"/>
          <w:shd w:val="clear" w:color="auto" w:fill="FFFFFF"/>
          <w:lang w:val="en-US"/>
        </w:rPr>
        <w:t xml:space="preserve"> un model </w:t>
      </w:r>
      <w:proofErr w:type="spellStart"/>
      <w:r w:rsidRPr="00875ACE">
        <w:rPr>
          <w:rFonts w:ascii="Times New Roman" w:hAnsi="Times New Roman" w:cs="Times New Roman"/>
          <w:color w:val="000000" w:themeColor="text1"/>
          <w:sz w:val="24"/>
          <w:szCs w:val="24"/>
          <w:shd w:val="clear" w:color="auto" w:fill="FFFFFF"/>
          <w:lang w:val="en-US"/>
        </w:rPr>
        <w:t>echivalent</w:t>
      </w:r>
      <w:proofErr w:type="spellEnd"/>
      <w:r w:rsidRPr="00875ACE">
        <w:rPr>
          <w:rFonts w:ascii="Times New Roman" w:hAnsi="Times New Roman" w:cs="Times New Roman"/>
          <w:color w:val="000000" w:themeColor="text1"/>
          <w:sz w:val="24"/>
          <w:szCs w:val="24"/>
          <w:shd w:val="clear" w:color="auto" w:fill="FFFFFF"/>
          <w:lang w:val="en-US"/>
        </w:rPr>
        <w:t xml:space="preserve"> </w:t>
      </w:r>
      <w:proofErr w:type="spellStart"/>
      <w:r w:rsidRPr="00875ACE">
        <w:rPr>
          <w:rFonts w:ascii="Times New Roman" w:hAnsi="Times New Roman" w:cs="Times New Roman"/>
          <w:color w:val="000000" w:themeColor="text1"/>
          <w:sz w:val="24"/>
          <w:szCs w:val="24"/>
          <w:shd w:val="clear" w:color="auto" w:fill="FFFFFF"/>
          <w:lang w:val="en-US"/>
        </w:rPr>
        <w:t>sau</w:t>
      </w:r>
      <w:proofErr w:type="spellEnd"/>
      <w:r w:rsidRPr="00875ACE">
        <w:rPr>
          <w:rFonts w:ascii="Times New Roman" w:hAnsi="Times New Roman" w:cs="Times New Roman"/>
          <w:color w:val="000000" w:themeColor="text1"/>
          <w:sz w:val="24"/>
          <w:szCs w:val="24"/>
          <w:shd w:val="clear" w:color="auto" w:fill="FFFFFF"/>
          <w:lang w:val="en-US"/>
        </w:rPr>
        <w:t xml:space="preserve"> </w:t>
      </w:r>
      <w:proofErr w:type="spellStart"/>
      <w:r w:rsidRPr="00875ACE">
        <w:rPr>
          <w:rFonts w:ascii="Times New Roman" w:hAnsi="Times New Roman" w:cs="Times New Roman"/>
          <w:color w:val="000000" w:themeColor="text1"/>
          <w:sz w:val="24"/>
          <w:szCs w:val="24"/>
          <w:shd w:val="clear" w:color="auto" w:fill="FFFFFF"/>
          <w:lang w:val="en-US"/>
        </w:rPr>
        <w:t>pentru</w:t>
      </w:r>
      <w:proofErr w:type="spellEnd"/>
      <w:r w:rsidRPr="00875ACE">
        <w:rPr>
          <w:rFonts w:ascii="Times New Roman" w:hAnsi="Times New Roman" w:cs="Times New Roman"/>
          <w:color w:val="000000" w:themeColor="text1"/>
          <w:sz w:val="24"/>
          <w:szCs w:val="24"/>
          <w:shd w:val="clear" w:color="auto" w:fill="FFFFFF"/>
          <w:lang w:val="en-US"/>
        </w:rPr>
        <w:t xml:space="preserve"> un model din </w:t>
      </w:r>
      <w:proofErr w:type="spellStart"/>
      <w:r w:rsidRPr="00875ACE">
        <w:rPr>
          <w:rFonts w:ascii="Times New Roman" w:hAnsi="Times New Roman" w:cs="Times New Roman"/>
          <w:color w:val="000000" w:themeColor="text1"/>
          <w:sz w:val="24"/>
          <w:szCs w:val="24"/>
          <w:shd w:val="clear" w:color="auto" w:fill="FFFFFF"/>
          <w:lang w:val="en-US"/>
        </w:rPr>
        <w:t>aceeași</w:t>
      </w:r>
      <w:proofErr w:type="spellEnd"/>
      <w:r w:rsidRPr="00875ACE">
        <w:rPr>
          <w:rFonts w:ascii="Times New Roman" w:hAnsi="Times New Roman" w:cs="Times New Roman"/>
          <w:color w:val="000000" w:themeColor="text1"/>
          <w:sz w:val="24"/>
          <w:szCs w:val="24"/>
          <w:shd w:val="clear" w:color="auto" w:fill="FFFFFF"/>
          <w:lang w:val="en-US"/>
        </w:rPr>
        <w:t xml:space="preserve"> </w:t>
      </w:r>
      <w:proofErr w:type="spellStart"/>
      <w:r w:rsidRPr="00875ACE">
        <w:rPr>
          <w:rFonts w:ascii="Times New Roman" w:hAnsi="Times New Roman" w:cs="Times New Roman"/>
          <w:color w:val="000000" w:themeColor="text1"/>
          <w:sz w:val="24"/>
          <w:szCs w:val="24"/>
          <w:shd w:val="clear" w:color="auto" w:fill="FFFFFF"/>
          <w:lang w:val="en-US"/>
        </w:rPr>
        <w:t>familie</w:t>
      </w:r>
      <w:proofErr w:type="spellEnd"/>
      <w:r>
        <w:rPr>
          <w:rFonts w:ascii="Times New Roman" w:hAnsi="Times New Roman" w:cs="Times New Roman"/>
          <w:color w:val="000000" w:themeColor="text1"/>
          <w:sz w:val="24"/>
          <w:szCs w:val="24"/>
          <w:shd w:val="clear" w:color="auto" w:fill="FFFFFF"/>
          <w:lang w:val="ro-RO"/>
        </w:rPr>
        <w:t>, după caz</w:t>
      </w:r>
      <w:r w:rsidRPr="00875ACE">
        <w:rPr>
          <w:rFonts w:ascii="Times New Roman" w:hAnsi="Times New Roman" w:cs="Times New Roman"/>
          <w:color w:val="000000" w:themeColor="text1"/>
          <w:sz w:val="24"/>
          <w:szCs w:val="24"/>
          <w:shd w:val="clear" w:color="auto" w:fill="FFFFFF"/>
          <w:lang w:val="en-US"/>
        </w:rPr>
        <w:t>.</w:t>
      </w:r>
    </w:p>
    <w:p w14:paraId="6A364EC6" w14:textId="6FE637D3" w:rsidR="00875ACE" w:rsidRPr="00DA486F" w:rsidRDefault="00875ACE">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en-US"/>
        </w:rPr>
      </w:pPr>
      <w:r w:rsidRPr="00875ACE">
        <w:rPr>
          <w:rFonts w:ascii="Times New Roman" w:hAnsi="Times New Roman" w:cs="Times New Roman"/>
          <w:color w:val="000000" w:themeColor="text1"/>
          <w:sz w:val="24"/>
          <w:szCs w:val="24"/>
          <w:shd w:val="clear" w:color="auto" w:fill="FFFFFF"/>
        </w:rPr>
        <w:t>Informațiile privind repararea includ:</w:t>
      </w:r>
    </w:p>
    <w:p w14:paraId="0387C88D" w14:textId="77777777"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identificarea fără echivoc a aparatului;</w:t>
      </w:r>
    </w:p>
    <w:p w14:paraId="3E8A3243" w14:textId="77777777"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o schemă de demontare sau o vedere explodată care permite vizualizarea cel puțin a pieselor de schimb puse la dispoziție;</w:t>
      </w:r>
    </w:p>
    <w:p w14:paraId="4B07AC63" w14:textId="77777777"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proofErr w:type="spellStart"/>
      <w:r w:rsidRPr="00DA486F">
        <w:rPr>
          <w:rFonts w:ascii="Times New Roman" w:hAnsi="Times New Roman" w:cs="Times New Roman"/>
          <w:color w:val="000000" w:themeColor="text1"/>
          <w:sz w:val="24"/>
          <w:szCs w:val="24"/>
          <w:shd w:val="clear" w:color="auto" w:fill="FFFFFF"/>
          <w:lang w:val="en-US"/>
        </w:rPr>
        <w:t>manualul</w:t>
      </w:r>
      <w:proofErr w:type="spellEnd"/>
      <w:r w:rsidRPr="00DA486F">
        <w:rPr>
          <w:rFonts w:ascii="Times New Roman" w:hAnsi="Times New Roman" w:cs="Times New Roman"/>
          <w:color w:val="000000" w:themeColor="text1"/>
          <w:sz w:val="24"/>
          <w:szCs w:val="24"/>
          <w:shd w:val="clear" w:color="auto" w:fill="FFFFFF"/>
          <w:lang w:val="en-US"/>
        </w:rPr>
        <w:t xml:space="preserve"> </w:t>
      </w:r>
      <w:proofErr w:type="spellStart"/>
      <w:r w:rsidRPr="00DA486F">
        <w:rPr>
          <w:rFonts w:ascii="Times New Roman" w:hAnsi="Times New Roman" w:cs="Times New Roman"/>
          <w:color w:val="000000" w:themeColor="text1"/>
          <w:sz w:val="24"/>
          <w:szCs w:val="24"/>
          <w:shd w:val="clear" w:color="auto" w:fill="FFFFFF"/>
          <w:lang w:val="en-US"/>
        </w:rPr>
        <w:t>tehnic</w:t>
      </w:r>
      <w:proofErr w:type="spellEnd"/>
      <w:r w:rsidRPr="00DA486F">
        <w:rPr>
          <w:rFonts w:ascii="Times New Roman" w:hAnsi="Times New Roman" w:cs="Times New Roman"/>
          <w:color w:val="000000" w:themeColor="text1"/>
          <w:sz w:val="24"/>
          <w:szCs w:val="24"/>
          <w:shd w:val="clear" w:color="auto" w:fill="FFFFFF"/>
          <w:lang w:val="en-US"/>
        </w:rPr>
        <w:t xml:space="preserve"> cu </w:t>
      </w:r>
      <w:proofErr w:type="spellStart"/>
      <w:r w:rsidRPr="00DA486F">
        <w:rPr>
          <w:rFonts w:ascii="Times New Roman" w:hAnsi="Times New Roman" w:cs="Times New Roman"/>
          <w:color w:val="000000" w:themeColor="text1"/>
          <w:sz w:val="24"/>
          <w:szCs w:val="24"/>
          <w:shd w:val="clear" w:color="auto" w:fill="FFFFFF"/>
          <w:lang w:val="en-US"/>
        </w:rPr>
        <w:t>instrucțiuni</w:t>
      </w:r>
      <w:proofErr w:type="spellEnd"/>
      <w:r w:rsidRPr="00DA486F">
        <w:rPr>
          <w:rFonts w:ascii="Times New Roman" w:hAnsi="Times New Roman" w:cs="Times New Roman"/>
          <w:color w:val="000000" w:themeColor="text1"/>
          <w:sz w:val="24"/>
          <w:szCs w:val="24"/>
          <w:shd w:val="clear" w:color="auto" w:fill="FFFFFF"/>
          <w:lang w:val="en-US"/>
        </w:rPr>
        <w:t xml:space="preserve"> </w:t>
      </w:r>
      <w:proofErr w:type="spellStart"/>
      <w:r w:rsidRPr="00DA486F">
        <w:rPr>
          <w:rFonts w:ascii="Times New Roman" w:hAnsi="Times New Roman" w:cs="Times New Roman"/>
          <w:color w:val="000000" w:themeColor="text1"/>
          <w:sz w:val="24"/>
          <w:szCs w:val="24"/>
          <w:shd w:val="clear" w:color="auto" w:fill="FFFFFF"/>
          <w:lang w:val="en-US"/>
        </w:rPr>
        <w:t>pentru</w:t>
      </w:r>
      <w:proofErr w:type="spellEnd"/>
      <w:r w:rsidRPr="00DA486F">
        <w:rPr>
          <w:rFonts w:ascii="Times New Roman" w:hAnsi="Times New Roman" w:cs="Times New Roman"/>
          <w:color w:val="000000" w:themeColor="text1"/>
          <w:sz w:val="24"/>
          <w:szCs w:val="24"/>
          <w:shd w:val="clear" w:color="auto" w:fill="FFFFFF"/>
          <w:lang w:val="en-US"/>
        </w:rPr>
        <w:t xml:space="preserve"> </w:t>
      </w:r>
      <w:proofErr w:type="spellStart"/>
      <w:r w:rsidRPr="00DA486F">
        <w:rPr>
          <w:rFonts w:ascii="Times New Roman" w:hAnsi="Times New Roman" w:cs="Times New Roman"/>
          <w:color w:val="000000" w:themeColor="text1"/>
          <w:sz w:val="24"/>
          <w:szCs w:val="24"/>
          <w:shd w:val="clear" w:color="auto" w:fill="FFFFFF"/>
          <w:lang w:val="en-US"/>
        </w:rPr>
        <w:t>reparații</w:t>
      </w:r>
      <w:proofErr w:type="spellEnd"/>
      <w:r w:rsidRPr="00DA486F">
        <w:rPr>
          <w:rFonts w:ascii="Times New Roman" w:hAnsi="Times New Roman" w:cs="Times New Roman"/>
          <w:color w:val="000000" w:themeColor="text1"/>
          <w:sz w:val="24"/>
          <w:szCs w:val="24"/>
          <w:shd w:val="clear" w:color="auto" w:fill="FFFFFF"/>
          <w:lang w:val="en-US"/>
        </w:rPr>
        <w:t>;</w:t>
      </w:r>
    </w:p>
    <w:p w14:paraId="67711C0F" w14:textId="77777777"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o listă a echipamentelor de reparație și testare necesare, inclusiv detalii privind orice instrument brevetat necesar pentru reparații;</w:t>
      </w:r>
    </w:p>
    <w:p w14:paraId="38EBBD57" w14:textId="77777777"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informații despre componente și diagnostic</w:t>
      </w:r>
      <w:r w:rsidRPr="00DA486F">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cum ar fi valorile teoretice minime și maxime pentru măsurători;</w:t>
      </w:r>
    </w:p>
    <w:p w14:paraId="450466A7" w14:textId="77777777"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traseele de cablaj și diagramele de conectare;</w:t>
      </w:r>
    </w:p>
    <w:p w14:paraId="3AEA2386" w14:textId="36D12C1C"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codurile de eroare și de diagnostic, inclusiv codurile specifice ale producătorului, dacă este cazul;</w:t>
      </w:r>
    </w:p>
    <w:p w14:paraId="1258F953" w14:textId="77777777"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instrucțiuni pentru instalarea de software și firmware relevante, inclusiv software de resetare;</w:t>
      </w:r>
    </w:p>
    <w:p w14:paraId="2A2173F7" w14:textId="6A6588D6" w:rsidR="008E4853"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informații privind modul de accesare a datelor înregistrate referitoare la incidentele de defectare raportate stocate în produs, după caz.</w:t>
      </w:r>
    </w:p>
    <w:p w14:paraId="5A402288" w14:textId="4D26595C" w:rsidR="00FC7E29" w:rsidRPr="00AD50F3" w:rsidRDefault="00FC7E29">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Cerințe privind demontarea pentru recuperarea și reciclarea materialelor în condiții de evitare a poluării:</w:t>
      </w:r>
    </w:p>
    <w:p w14:paraId="09C8450F" w14:textId="4603F53E" w:rsidR="00AD50F3" w:rsidRPr="00951C10" w:rsidRDefault="00AD50F3">
      <w:pPr>
        <w:pStyle w:val="ListParagraph"/>
        <w:numPr>
          <w:ilvl w:val="2"/>
          <w:numId w:val="7"/>
        </w:numPr>
        <w:spacing w:after="0" w:line="240" w:lineRule="auto"/>
        <w:ind w:left="2081"/>
        <w:jc w:val="both"/>
        <w:rPr>
          <w:rFonts w:ascii="Times New Roman" w:hAnsi="Times New Roman" w:cs="Times New Roman"/>
          <w:color w:val="000000" w:themeColor="text1"/>
          <w:sz w:val="24"/>
          <w:szCs w:val="24"/>
          <w:shd w:val="clear" w:color="auto" w:fill="FFFFFF"/>
          <w:lang w:val="ro-MD"/>
        </w:rPr>
      </w:pPr>
      <w:r w:rsidRPr="00951C10">
        <w:rPr>
          <w:rFonts w:ascii="Times New Roman" w:hAnsi="Times New Roman" w:cs="Times New Roman"/>
          <w:color w:val="000000" w:themeColor="text1"/>
          <w:sz w:val="24"/>
          <w:szCs w:val="24"/>
          <w:shd w:val="clear" w:color="auto" w:fill="FFFFFF"/>
          <w:lang w:val="ro-MD"/>
        </w:rPr>
        <w:t xml:space="preserve">Producătorii, importatorii sau reprezentanții autorizați se asigură că ventilatoarele sunt concepute în așa fel încât materialele și componentele menționate în anexa </w:t>
      </w:r>
      <w:r w:rsidR="00951C10" w:rsidRPr="00951C10">
        <w:rPr>
          <w:rFonts w:ascii="Times New Roman" w:hAnsi="Times New Roman" w:cs="Times New Roman"/>
          <w:color w:val="000000" w:themeColor="text1"/>
          <w:sz w:val="24"/>
          <w:szCs w:val="24"/>
          <w:shd w:val="clear" w:color="auto" w:fill="FFFFFF"/>
          <w:lang w:val="ro-MD"/>
        </w:rPr>
        <w:t>nr.6 l</w:t>
      </w:r>
      <w:r w:rsidR="00951C10" w:rsidRPr="001211B1">
        <w:rPr>
          <w:rFonts w:ascii="Times New Roman" w:hAnsi="Times New Roman" w:cs="Times New Roman"/>
          <w:color w:val="000000" w:themeColor="text1"/>
          <w:sz w:val="24"/>
          <w:szCs w:val="24"/>
          <w:lang w:val="ro-MD"/>
        </w:rPr>
        <w:t xml:space="preserve">a Regulamentul privind deșeurile de echipamente electrice și electronice, aprobat prin Hotărârea Guvernului nr. 212/2018 (în continuare - Hotărârea Guvernului nr. 212/2018) </w:t>
      </w:r>
      <w:r w:rsidRPr="00951C10">
        <w:rPr>
          <w:rFonts w:ascii="Times New Roman" w:hAnsi="Times New Roman" w:cs="Times New Roman"/>
          <w:color w:val="000000" w:themeColor="text1"/>
          <w:sz w:val="24"/>
          <w:szCs w:val="24"/>
          <w:shd w:val="clear" w:color="auto" w:fill="FFFFFF"/>
          <w:lang w:val="ro-MD"/>
        </w:rPr>
        <w:t>să poată fi îndepărtate din aparat cu ajutorul unor instrumente disponibile în mod obișnuit.</w:t>
      </w:r>
    </w:p>
    <w:p w14:paraId="66F0DD1C" w14:textId="0639C27C" w:rsidR="00AD50F3" w:rsidRPr="001211B1" w:rsidRDefault="00AD50F3">
      <w:pPr>
        <w:pStyle w:val="ListParagraph"/>
        <w:numPr>
          <w:ilvl w:val="2"/>
          <w:numId w:val="7"/>
        </w:numPr>
        <w:spacing w:after="0" w:line="240" w:lineRule="auto"/>
        <w:ind w:left="2081"/>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ro-MD"/>
        </w:rPr>
        <w:t>Producătorii, importatorii și reprezentanții autorizați îndeplinesc obligațiile prevăzute la</w:t>
      </w:r>
      <w:r w:rsidR="00D9591B" w:rsidRPr="001211B1">
        <w:rPr>
          <w:rFonts w:ascii="Times New Roman" w:hAnsi="Times New Roman" w:cs="Times New Roman"/>
          <w:color w:val="000000" w:themeColor="text1"/>
          <w:sz w:val="24"/>
          <w:szCs w:val="24"/>
          <w:shd w:val="clear" w:color="auto" w:fill="FFFFFF"/>
          <w:lang w:val="ro-MD"/>
        </w:rPr>
        <w:t xml:space="preserve"> punctele 86-89</w:t>
      </w:r>
      <w:r w:rsidR="00A44837" w:rsidRPr="001211B1">
        <w:rPr>
          <w:rFonts w:ascii="Times New Roman" w:hAnsi="Times New Roman" w:cs="Times New Roman"/>
          <w:color w:val="000000" w:themeColor="text1"/>
          <w:sz w:val="24"/>
          <w:szCs w:val="24"/>
          <w:shd w:val="clear" w:color="auto" w:fill="FFFFFF"/>
          <w:lang w:val="ro-MD"/>
        </w:rPr>
        <w:t xml:space="preserve"> din </w:t>
      </w:r>
      <w:r w:rsidR="00D9591B" w:rsidRPr="001211B1">
        <w:rPr>
          <w:rFonts w:ascii="Times New Roman" w:hAnsi="Times New Roman" w:cs="Times New Roman"/>
          <w:color w:val="000000" w:themeColor="text1"/>
          <w:sz w:val="24"/>
          <w:szCs w:val="24"/>
          <w:lang w:val="ro-MD"/>
        </w:rPr>
        <w:t>Hotărâr</w:t>
      </w:r>
      <w:r w:rsidR="00A44837" w:rsidRPr="001211B1">
        <w:rPr>
          <w:rFonts w:ascii="Times New Roman" w:hAnsi="Times New Roman" w:cs="Times New Roman"/>
          <w:color w:val="000000" w:themeColor="text1"/>
          <w:sz w:val="24"/>
          <w:szCs w:val="24"/>
          <w:lang w:val="ro-MD"/>
        </w:rPr>
        <w:t>ea</w:t>
      </w:r>
      <w:r w:rsidR="00D9591B" w:rsidRPr="001211B1">
        <w:rPr>
          <w:rFonts w:ascii="Times New Roman" w:hAnsi="Times New Roman" w:cs="Times New Roman"/>
          <w:color w:val="000000" w:themeColor="text1"/>
          <w:sz w:val="24"/>
          <w:szCs w:val="24"/>
          <w:lang w:val="ro-MD"/>
        </w:rPr>
        <w:t xml:space="preserve"> Guvernului nr. 212/2018</w:t>
      </w:r>
      <w:r w:rsidRPr="001211B1">
        <w:rPr>
          <w:rFonts w:ascii="Times New Roman" w:hAnsi="Times New Roman" w:cs="Times New Roman"/>
          <w:color w:val="333333"/>
          <w:sz w:val="24"/>
          <w:szCs w:val="24"/>
          <w:shd w:val="clear" w:color="auto" w:fill="FFFFFF"/>
          <w:lang w:val="ro-MD"/>
        </w:rPr>
        <w:t>.</w:t>
      </w:r>
    </w:p>
    <w:p w14:paraId="3AA89BE3" w14:textId="77777777" w:rsidR="00630AED" w:rsidRPr="00630AED" w:rsidRDefault="00630AED">
      <w:pPr>
        <w:pStyle w:val="ListParagraph"/>
        <w:numPr>
          <w:ilvl w:val="0"/>
          <w:numId w:val="7"/>
        </w:numPr>
        <w:spacing w:after="0" w:line="240" w:lineRule="auto"/>
        <w:ind w:left="697" w:hanging="357"/>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b/>
          <w:bCs/>
          <w:color w:val="000000" w:themeColor="text1"/>
          <w:sz w:val="24"/>
          <w:szCs w:val="24"/>
          <w:shd w:val="clear" w:color="auto" w:fill="FFFFFF"/>
          <w:lang w:val="pt-BR"/>
        </w:rPr>
        <w:t>Cerințe privind informațiile despre produs referitoare la eficiența materialelor</w:t>
      </w:r>
    </w:p>
    <w:p w14:paraId="67DC13F0" w14:textId="510857B2" w:rsidR="00630AED" w:rsidRPr="00630AED" w:rsidRDefault="00630AED">
      <w:pPr>
        <w:pStyle w:val="ListParagraph"/>
        <w:numPr>
          <w:ilvl w:val="1"/>
          <w:numId w:val="7"/>
        </w:numPr>
        <w:spacing w:after="0" w:line="240" w:lineRule="auto"/>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Pentru o perioadă minimă care începe cel târziu la</w:t>
      </w:r>
      <w:r w:rsidRPr="00630AED">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color w:val="000000" w:themeColor="text1"/>
          <w:sz w:val="24"/>
          <w:szCs w:val="24"/>
          <w:shd w:val="clear" w:color="auto" w:fill="FFFFFF"/>
          <w:lang w:val="pt-BR"/>
        </w:rPr>
        <w:t>24 iulie 2028</w:t>
      </w:r>
      <w:r w:rsidRPr="00630AED">
        <w:rPr>
          <w:rStyle w:val="oj-italic"/>
          <w:rFonts w:ascii="Times New Roman" w:hAnsi="Times New Roman" w:cs="Times New Roman"/>
          <w:i/>
          <w:iCs/>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sau doi ani de la introducerea pe piață a primei unități din model, luându-se în considerare data cea mai recentă, și care se încheie la cel puțin 10 ani de la introducerea pe piață a ultimei unități din modelul în cauză, instrucțiunile pentru utilizatori și instalatori sunt furnizate sub forma unui manual de utilizare pe site-urile web cu acces liber ale producătorilor, importatorilor și reprezentanților autorizați și includ următoarele informații:</w:t>
      </w:r>
    </w:p>
    <w:p w14:paraId="4D3116D3" w14:textId="77777777" w:rsidR="00532728" w:rsidRPr="001211B1"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modul de accesare a serviciilor de reparații profesionale (pagini de internet, adrese, date de contact);</w:t>
      </w:r>
    </w:p>
    <w:p w14:paraId="0A2B5E6E" w14:textId="77777777" w:rsidR="00532728" w:rsidRPr="001211B1"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lang w:val="pt-BR"/>
        </w:rPr>
        <w:t>informații relevante pentru comandarea pieselor de schimb puse la dispoziția utilizatorilor finali, direct de la producător sau prin alte canale;</w:t>
      </w:r>
    </w:p>
    <w:p w14:paraId="27C509B0" w14:textId="77777777" w:rsidR="00532728"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en-US"/>
        </w:rPr>
      </w:pPr>
      <w:proofErr w:type="spellStart"/>
      <w:r w:rsidRPr="00532728">
        <w:rPr>
          <w:rFonts w:ascii="Times New Roman" w:hAnsi="Times New Roman" w:cs="Times New Roman"/>
          <w:color w:val="000000" w:themeColor="text1"/>
          <w:sz w:val="24"/>
          <w:szCs w:val="24"/>
          <w:shd w:val="clear" w:color="auto" w:fill="FFFFFF"/>
          <w:lang w:val="en-US"/>
        </w:rPr>
        <w:lastRenderedPageBreak/>
        <w:t>perioada</w:t>
      </w:r>
      <w:proofErr w:type="spellEnd"/>
      <w:r w:rsidRPr="00532728">
        <w:rPr>
          <w:rFonts w:ascii="Times New Roman" w:hAnsi="Times New Roman" w:cs="Times New Roman"/>
          <w:color w:val="000000" w:themeColor="text1"/>
          <w:sz w:val="24"/>
          <w:szCs w:val="24"/>
          <w:shd w:val="clear" w:color="auto" w:fill="FFFFFF"/>
          <w:lang w:val="en-US"/>
        </w:rPr>
        <w:t xml:space="preserve"> </w:t>
      </w:r>
      <w:proofErr w:type="spellStart"/>
      <w:r w:rsidRPr="00532728">
        <w:rPr>
          <w:rFonts w:ascii="Times New Roman" w:hAnsi="Times New Roman" w:cs="Times New Roman"/>
          <w:color w:val="000000" w:themeColor="text1"/>
          <w:sz w:val="24"/>
          <w:szCs w:val="24"/>
          <w:shd w:val="clear" w:color="auto" w:fill="FFFFFF"/>
          <w:lang w:val="en-US"/>
        </w:rPr>
        <w:t>minimă</w:t>
      </w:r>
      <w:proofErr w:type="spellEnd"/>
      <w:r w:rsidRPr="00532728">
        <w:rPr>
          <w:rFonts w:ascii="Times New Roman" w:hAnsi="Times New Roman" w:cs="Times New Roman"/>
          <w:color w:val="000000" w:themeColor="text1"/>
          <w:sz w:val="24"/>
          <w:szCs w:val="24"/>
          <w:shd w:val="clear" w:color="auto" w:fill="FFFFFF"/>
          <w:lang w:val="en-US"/>
        </w:rPr>
        <w:t xml:space="preserve"> </w:t>
      </w:r>
      <w:proofErr w:type="spellStart"/>
      <w:r w:rsidRPr="00532728">
        <w:rPr>
          <w:rFonts w:ascii="Times New Roman" w:hAnsi="Times New Roman" w:cs="Times New Roman"/>
          <w:color w:val="000000" w:themeColor="text1"/>
          <w:sz w:val="24"/>
          <w:szCs w:val="24"/>
          <w:shd w:val="clear" w:color="auto" w:fill="FFFFFF"/>
          <w:lang w:val="en-US"/>
        </w:rPr>
        <w:t>în</w:t>
      </w:r>
      <w:proofErr w:type="spellEnd"/>
      <w:r w:rsidRPr="00532728">
        <w:rPr>
          <w:rFonts w:ascii="Times New Roman" w:hAnsi="Times New Roman" w:cs="Times New Roman"/>
          <w:color w:val="000000" w:themeColor="text1"/>
          <w:sz w:val="24"/>
          <w:szCs w:val="24"/>
          <w:shd w:val="clear" w:color="auto" w:fill="FFFFFF"/>
          <w:lang w:val="en-US"/>
        </w:rPr>
        <w:t xml:space="preserve"> care </w:t>
      </w:r>
      <w:proofErr w:type="spellStart"/>
      <w:r w:rsidRPr="00532728">
        <w:rPr>
          <w:rFonts w:ascii="Times New Roman" w:hAnsi="Times New Roman" w:cs="Times New Roman"/>
          <w:color w:val="000000" w:themeColor="text1"/>
          <w:sz w:val="24"/>
          <w:szCs w:val="24"/>
          <w:shd w:val="clear" w:color="auto" w:fill="FFFFFF"/>
          <w:lang w:val="en-US"/>
        </w:rPr>
        <w:t>aceste</w:t>
      </w:r>
      <w:proofErr w:type="spellEnd"/>
      <w:r w:rsidRPr="00532728">
        <w:rPr>
          <w:rFonts w:ascii="Times New Roman" w:hAnsi="Times New Roman" w:cs="Times New Roman"/>
          <w:color w:val="000000" w:themeColor="text1"/>
          <w:sz w:val="24"/>
          <w:szCs w:val="24"/>
          <w:shd w:val="clear" w:color="auto" w:fill="FFFFFF"/>
          <w:lang w:val="en-US"/>
        </w:rPr>
        <w:t xml:space="preserve"> </w:t>
      </w:r>
      <w:proofErr w:type="spellStart"/>
      <w:r w:rsidRPr="00532728">
        <w:rPr>
          <w:rFonts w:ascii="Times New Roman" w:hAnsi="Times New Roman" w:cs="Times New Roman"/>
          <w:color w:val="000000" w:themeColor="text1"/>
          <w:sz w:val="24"/>
          <w:szCs w:val="24"/>
          <w:shd w:val="clear" w:color="auto" w:fill="FFFFFF"/>
          <w:lang w:val="en-US"/>
        </w:rPr>
        <w:t>piese</w:t>
      </w:r>
      <w:proofErr w:type="spellEnd"/>
      <w:r w:rsidRPr="00532728">
        <w:rPr>
          <w:rFonts w:ascii="Times New Roman" w:hAnsi="Times New Roman" w:cs="Times New Roman"/>
          <w:color w:val="000000" w:themeColor="text1"/>
          <w:sz w:val="24"/>
          <w:szCs w:val="24"/>
          <w:shd w:val="clear" w:color="auto" w:fill="FFFFFF"/>
          <w:lang w:val="en-US"/>
        </w:rPr>
        <w:t xml:space="preserve"> de </w:t>
      </w:r>
      <w:proofErr w:type="spellStart"/>
      <w:r w:rsidRPr="00532728">
        <w:rPr>
          <w:rFonts w:ascii="Times New Roman" w:hAnsi="Times New Roman" w:cs="Times New Roman"/>
          <w:color w:val="000000" w:themeColor="text1"/>
          <w:sz w:val="24"/>
          <w:szCs w:val="24"/>
          <w:shd w:val="clear" w:color="auto" w:fill="FFFFFF"/>
          <w:lang w:val="en-US"/>
        </w:rPr>
        <w:t>schimb</w:t>
      </w:r>
      <w:proofErr w:type="spellEnd"/>
      <w:r w:rsidRPr="00532728">
        <w:rPr>
          <w:rFonts w:ascii="Times New Roman" w:hAnsi="Times New Roman" w:cs="Times New Roman"/>
          <w:color w:val="000000" w:themeColor="text1"/>
          <w:sz w:val="24"/>
          <w:szCs w:val="24"/>
          <w:shd w:val="clear" w:color="auto" w:fill="FFFFFF"/>
          <w:lang w:val="en-US"/>
        </w:rPr>
        <w:t xml:space="preserve"> sunt </w:t>
      </w:r>
      <w:proofErr w:type="spellStart"/>
      <w:r w:rsidRPr="00532728">
        <w:rPr>
          <w:rFonts w:ascii="Times New Roman" w:hAnsi="Times New Roman" w:cs="Times New Roman"/>
          <w:color w:val="000000" w:themeColor="text1"/>
          <w:sz w:val="24"/>
          <w:szCs w:val="24"/>
          <w:shd w:val="clear" w:color="auto" w:fill="FFFFFF"/>
          <w:lang w:val="en-US"/>
        </w:rPr>
        <w:t>disponibile</w:t>
      </w:r>
      <w:proofErr w:type="spellEnd"/>
      <w:r w:rsidRPr="00532728">
        <w:rPr>
          <w:rFonts w:ascii="Times New Roman" w:hAnsi="Times New Roman" w:cs="Times New Roman"/>
          <w:color w:val="000000" w:themeColor="text1"/>
          <w:sz w:val="24"/>
          <w:szCs w:val="24"/>
          <w:shd w:val="clear" w:color="auto" w:fill="FFFFFF"/>
          <w:lang w:val="en-US"/>
        </w:rPr>
        <w:t>;</w:t>
      </w:r>
    </w:p>
    <w:p w14:paraId="2AF79E6B" w14:textId="77777777" w:rsidR="00532728" w:rsidRPr="001211B1"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durata minimă a garanției ventilatorului în ani;</w:t>
      </w:r>
    </w:p>
    <w:p w14:paraId="724A10B0" w14:textId="77777777" w:rsidR="00532728"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en-US"/>
        </w:rPr>
      </w:pPr>
      <w:proofErr w:type="spellStart"/>
      <w:r w:rsidRPr="00532728">
        <w:rPr>
          <w:rFonts w:ascii="Times New Roman" w:hAnsi="Times New Roman" w:cs="Times New Roman"/>
          <w:color w:val="000000" w:themeColor="text1"/>
          <w:sz w:val="24"/>
          <w:szCs w:val="24"/>
          <w:shd w:val="clear" w:color="auto" w:fill="FFFFFF"/>
          <w:lang w:val="en-US"/>
        </w:rPr>
        <w:t>detalii</w:t>
      </w:r>
      <w:proofErr w:type="spellEnd"/>
      <w:r w:rsidRPr="00532728">
        <w:rPr>
          <w:rFonts w:ascii="Times New Roman" w:hAnsi="Times New Roman" w:cs="Times New Roman"/>
          <w:color w:val="000000" w:themeColor="text1"/>
          <w:sz w:val="24"/>
          <w:szCs w:val="24"/>
          <w:shd w:val="clear" w:color="auto" w:fill="FFFFFF"/>
          <w:lang w:val="en-US"/>
        </w:rPr>
        <w:t xml:space="preserve"> </w:t>
      </w:r>
      <w:proofErr w:type="spellStart"/>
      <w:r w:rsidRPr="00532728">
        <w:rPr>
          <w:rFonts w:ascii="Times New Roman" w:hAnsi="Times New Roman" w:cs="Times New Roman"/>
          <w:color w:val="000000" w:themeColor="text1"/>
          <w:sz w:val="24"/>
          <w:szCs w:val="24"/>
          <w:shd w:val="clear" w:color="auto" w:fill="FFFFFF"/>
          <w:lang w:val="en-US"/>
        </w:rPr>
        <w:t>privind</w:t>
      </w:r>
      <w:proofErr w:type="spellEnd"/>
      <w:r w:rsidRPr="00532728">
        <w:rPr>
          <w:rFonts w:ascii="Times New Roman" w:hAnsi="Times New Roman" w:cs="Times New Roman"/>
          <w:color w:val="000000" w:themeColor="text1"/>
          <w:sz w:val="24"/>
          <w:szCs w:val="24"/>
          <w:shd w:val="clear" w:color="auto" w:fill="FFFFFF"/>
          <w:lang w:val="en-US"/>
        </w:rPr>
        <w:t xml:space="preserve"> </w:t>
      </w:r>
      <w:proofErr w:type="spellStart"/>
      <w:r w:rsidRPr="00532728">
        <w:rPr>
          <w:rFonts w:ascii="Times New Roman" w:hAnsi="Times New Roman" w:cs="Times New Roman"/>
          <w:color w:val="000000" w:themeColor="text1"/>
          <w:sz w:val="24"/>
          <w:szCs w:val="24"/>
          <w:shd w:val="clear" w:color="auto" w:fill="FFFFFF"/>
          <w:lang w:val="en-US"/>
        </w:rPr>
        <w:t>orice</w:t>
      </w:r>
      <w:proofErr w:type="spellEnd"/>
      <w:r w:rsidRPr="00532728">
        <w:rPr>
          <w:rFonts w:ascii="Times New Roman" w:hAnsi="Times New Roman" w:cs="Times New Roman"/>
          <w:color w:val="000000" w:themeColor="text1"/>
          <w:sz w:val="24"/>
          <w:szCs w:val="24"/>
          <w:shd w:val="clear" w:color="auto" w:fill="FFFFFF"/>
          <w:lang w:val="en-US"/>
        </w:rPr>
        <w:t xml:space="preserve"> </w:t>
      </w:r>
      <w:proofErr w:type="spellStart"/>
      <w:r w:rsidRPr="00532728">
        <w:rPr>
          <w:rFonts w:ascii="Times New Roman" w:hAnsi="Times New Roman" w:cs="Times New Roman"/>
          <w:color w:val="000000" w:themeColor="text1"/>
          <w:sz w:val="24"/>
          <w:szCs w:val="24"/>
          <w:shd w:val="clear" w:color="auto" w:fill="FFFFFF"/>
          <w:lang w:val="en-US"/>
        </w:rPr>
        <w:t>unealtă</w:t>
      </w:r>
      <w:proofErr w:type="spellEnd"/>
      <w:r w:rsidRPr="00532728">
        <w:rPr>
          <w:rFonts w:ascii="Times New Roman" w:hAnsi="Times New Roman" w:cs="Times New Roman"/>
          <w:color w:val="000000" w:themeColor="text1"/>
          <w:sz w:val="24"/>
          <w:szCs w:val="24"/>
          <w:shd w:val="clear" w:color="auto" w:fill="FFFFFF"/>
          <w:lang w:val="en-US"/>
        </w:rPr>
        <w:t xml:space="preserve"> </w:t>
      </w:r>
      <w:proofErr w:type="spellStart"/>
      <w:r w:rsidRPr="00532728">
        <w:rPr>
          <w:rFonts w:ascii="Times New Roman" w:hAnsi="Times New Roman" w:cs="Times New Roman"/>
          <w:color w:val="000000" w:themeColor="text1"/>
          <w:sz w:val="24"/>
          <w:szCs w:val="24"/>
          <w:shd w:val="clear" w:color="auto" w:fill="FFFFFF"/>
          <w:lang w:val="en-US"/>
        </w:rPr>
        <w:t>brevetată</w:t>
      </w:r>
      <w:proofErr w:type="spellEnd"/>
      <w:r w:rsidRPr="00532728">
        <w:rPr>
          <w:rFonts w:ascii="Times New Roman" w:hAnsi="Times New Roman" w:cs="Times New Roman"/>
          <w:color w:val="000000" w:themeColor="text1"/>
          <w:sz w:val="24"/>
          <w:szCs w:val="24"/>
          <w:shd w:val="clear" w:color="auto" w:fill="FFFFFF"/>
          <w:lang w:val="en-US"/>
        </w:rPr>
        <w:t xml:space="preserve"> </w:t>
      </w:r>
      <w:proofErr w:type="spellStart"/>
      <w:r w:rsidRPr="00532728">
        <w:rPr>
          <w:rFonts w:ascii="Times New Roman" w:hAnsi="Times New Roman" w:cs="Times New Roman"/>
          <w:color w:val="000000" w:themeColor="text1"/>
          <w:sz w:val="24"/>
          <w:szCs w:val="24"/>
          <w:shd w:val="clear" w:color="auto" w:fill="FFFFFF"/>
          <w:lang w:val="en-US"/>
        </w:rPr>
        <w:t>necesară</w:t>
      </w:r>
      <w:proofErr w:type="spellEnd"/>
      <w:r w:rsidRPr="00532728">
        <w:rPr>
          <w:rFonts w:ascii="Times New Roman" w:hAnsi="Times New Roman" w:cs="Times New Roman"/>
          <w:color w:val="000000" w:themeColor="text1"/>
          <w:sz w:val="24"/>
          <w:szCs w:val="24"/>
          <w:shd w:val="clear" w:color="auto" w:fill="FFFFFF"/>
          <w:lang w:val="en-US"/>
        </w:rPr>
        <w:t xml:space="preserve"> </w:t>
      </w:r>
      <w:proofErr w:type="spellStart"/>
      <w:r w:rsidRPr="00532728">
        <w:rPr>
          <w:rFonts w:ascii="Times New Roman" w:hAnsi="Times New Roman" w:cs="Times New Roman"/>
          <w:color w:val="000000" w:themeColor="text1"/>
          <w:sz w:val="24"/>
          <w:szCs w:val="24"/>
          <w:shd w:val="clear" w:color="auto" w:fill="FFFFFF"/>
          <w:lang w:val="en-US"/>
        </w:rPr>
        <w:t>pentru</w:t>
      </w:r>
      <w:proofErr w:type="spellEnd"/>
      <w:r w:rsidRPr="00532728">
        <w:rPr>
          <w:rFonts w:ascii="Times New Roman" w:hAnsi="Times New Roman" w:cs="Times New Roman"/>
          <w:color w:val="000000" w:themeColor="text1"/>
          <w:sz w:val="24"/>
          <w:szCs w:val="24"/>
          <w:shd w:val="clear" w:color="auto" w:fill="FFFFFF"/>
          <w:lang w:val="en-US"/>
        </w:rPr>
        <w:t xml:space="preserve"> </w:t>
      </w:r>
      <w:proofErr w:type="spellStart"/>
      <w:r w:rsidRPr="00532728">
        <w:rPr>
          <w:rFonts w:ascii="Times New Roman" w:hAnsi="Times New Roman" w:cs="Times New Roman"/>
          <w:color w:val="000000" w:themeColor="text1"/>
          <w:sz w:val="24"/>
          <w:szCs w:val="24"/>
          <w:shd w:val="clear" w:color="auto" w:fill="FFFFFF"/>
          <w:lang w:val="en-US"/>
        </w:rPr>
        <w:t>reparații</w:t>
      </w:r>
      <w:proofErr w:type="spellEnd"/>
      <w:r w:rsidRPr="00532728">
        <w:rPr>
          <w:rFonts w:ascii="Times New Roman" w:hAnsi="Times New Roman" w:cs="Times New Roman"/>
          <w:color w:val="000000" w:themeColor="text1"/>
          <w:sz w:val="24"/>
          <w:szCs w:val="24"/>
          <w:shd w:val="clear" w:color="auto" w:fill="FFFFFF"/>
          <w:lang w:val="en-US"/>
        </w:rPr>
        <w:t>;</w:t>
      </w:r>
    </w:p>
    <w:p w14:paraId="2AD07079" w14:textId="12661BED" w:rsidR="00532728" w:rsidRPr="00532728"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en-US"/>
        </w:rPr>
      </w:pPr>
      <w:r w:rsidRPr="00532728">
        <w:rPr>
          <w:rFonts w:ascii="Times New Roman" w:hAnsi="Times New Roman" w:cs="Times New Roman"/>
          <w:color w:val="000000" w:themeColor="text1"/>
          <w:sz w:val="24"/>
          <w:szCs w:val="24"/>
          <w:shd w:val="clear" w:color="auto" w:fill="FFFFFF"/>
        </w:rPr>
        <w:t>instrucțiuni pentru instalarea corectă;</w:t>
      </w:r>
    </w:p>
    <w:p w14:paraId="0A6BDA45" w14:textId="77777777" w:rsidR="00532728" w:rsidRPr="00532728"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en-US"/>
        </w:rPr>
      </w:pPr>
      <w:r w:rsidRPr="00532728">
        <w:rPr>
          <w:rFonts w:ascii="Times New Roman" w:hAnsi="Times New Roman" w:cs="Times New Roman"/>
          <w:color w:val="000000" w:themeColor="text1"/>
          <w:sz w:val="24"/>
          <w:szCs w:val="24"/>
          <w:shd w:val="clear" w:color="auto" w:fill="FFFFFF"/>
        </w:rPr>
        <w:t>instrucțiuni de întreținere</w:t>
      </w:r>
      <w:r w:rsidRPr="00532728">
        <w:rPr>
          <w:rFonts w:ascii="Times New Roman" w:hAnsi="Times New Roman" w:cs="Times New Roman"/>
          <w:color w:val="000000" w:themeColor="text1"/>
          <w:sz w:val="24"/>
          <w:szCs w:val="24"/>
          <w:shd w:val="clear" w:color="auto" w:fill="FFFFFF"/>
          <w:lang w:val="ro-RO"/>
        </w:rPr>
        <w:t>;</w:t>
      </w:r>
    </w:p>
    <w:p w14:paraId="4395617E" w14:textId="77777777" w:rsidR="00532728" w:rsidRPr="001211B1"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identificarea erorilor, semnificația erorilor și măsurile necesare, inclusiv identificarea erorilor care necesită asistență profesională;</w:t>
      </w:r>
    </w:p>
    <w:p w14:paraId="1348513A" w14:textId="3C3D59C4" w:rsidR="00630AED" w:rsidRPr="001211B1"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informații privind eventualele implicații ale reparării de către utilizator sau ale unei reparări neprofesionale pentru siguranța utilizatorului final și pentru garanție.</w:t>
      </w:r>
    </w:p>
    <w:p w14:paraId="75DCA3B6" w14:textId="77777777" w:rsidR="00D17029" w:rsidRPr="00D17029" w:rsidRDefault="00D17029">
      <w:pPr>
        <w:pStyle w:val="ListParagraph"/>
        <w:numPr>
          <w:ilvl w:val="0"/>
          <w:numId w:val="7"/>
        </w:numPr>
        <w:spacing w:after="0" w:line="240" w:lineRule="auto"/>
        <w:ind w:left="697" w:hanging="357"/>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b/>
          <w:bCs/>
          <w:color w:val="000000" w:themeColor="text1"/>
          <w:sz w:val="24"/>
          <w:szCs w:val="24"/>
          <w:shd w:val="clear" w:color="auto" w:fill="FFFFFF"/>
          <w:lang w:val="pt-BR"/>
        </w:rPr>
        <w:t>Cerințe privind informațiile despre produs pentru ventilatoarele ca piese de schimb</w:t>
      </w:r>
    </w:p>
    <w:p w14:paraId="5222F78C" w14:textId="77777777" w:rsidR="00567E0D" w:rsidRDefault="00193148">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193148">
        <w:rPr>
          <w:color w:val="000000" w:themeColor="text1"/>
          <w:shd w:val="clear" w:color="auto" w:fill="FFFFFF"/>
        </w:rPr>
        <w:t>Începând cu</w:t>
      </w:r>
      <w:r w:rsidRPr="00193148">
        <w:rPr>
          <w:color w:val="000000" w:themeColor="text1"/>
          <w:shd w:val="clear" w:color="auto" w:fill="FFFFFF"/>
          <w:lang w:val="ro-RO"/>
        </w:rPr>
        <w:t xml:space="preserve"> </w:t>
      </w:r>
      <w:r w:rsidRPr="00193148">
        <w:rPr>
          <w:rStyle w:val="oj-italic"/>
          <w:color w:val="000000" w:themeColor="text1"/>
          <w:shd w:val="clear" w:color="auto" w:fill="FFFFFF"/>
        </w:rPr>
        <w:t>24 iulie 2027</w:t>
      </w:r>
      <w:r w:rsidRPr="00193148">
        <w:rPr>
          <w:rStyle w:val="oj-italic"/>
          <w:i/>
          <w:iCs/>
          <w:color w:val="000000" w:themeColor="text1"/>
          <w:shd w:val="clear" w:color="auto" w:fill="FFFFFF"/>
          <w:lang w:val="ro-RO"/>
        </w:rPr>
        <w:t xml:space="preserve"> </w:t>
      </w:r>
      <w:r w:rsidRPr="00193148">
        <w:rPr>
          <w:color w:val="000000" w:themeColor="text1"/>
          <w:shd w:val="clear" w:color="auto" w:fill="FFFFFF"/>
        </w:rPr>
        <w:t>, ambalajul sau produsul în sine, în absența ambalajului, fișa tehnică sau manualul de utilizare furnizat împreună cu ventilatorul, precum și informațiile despre produs disponibile online și în cataloage trebuie să indice în mod clar și vizibil:</w:t>
      </w:r>
    </w:p>
    <w:p w14:paraId="066CA865" w14:textId="2A4AB003" w:rsidR="00193148" w:rsidRPr="00193148" w:rsidRDefault="00193148" w:rsidP="00567E0D">
      <w:pPr>
        <w:pStyle w:val="oj-normal"/>
        <w:shd w:val="clear" w:color="auto" w:fill="FFFFFF"/>
        <w:spacing w:before="0" w:beforeAutospacing="0" w:after="0" w:afterAutospacing="0"/>
        <w:ind w:left="1230"/>
        <w:jc w:val="both"/>
        <w:rPr>
          <w:color w:val="000000" w:themeColor="text1"/>
          <w:shd w:val="clear" w:color="auto" w:fill="FFFFFF"/>
        </w:rPr>
      </w:pPr>
      <w:r w:rsidRPr="00567E0D">
        <w:rPr>
          <w:color w:val="000000" w:themeColor="text1"/>
          <w:shd w:val="clear" w:color="auto" w:fill="FFFFFF"/>
        </w:rPr>
        <w:t xml:space="preserve">„Acest ventilator nu îndeplinește cerințele de performanță din </w:t>
      </w:r>
      <w:r w:rsidR="00567E0D" w:rsidRPr="00567E0D">
        <w:rPr>
          <w:color w:val="000000" w:themeColor="text1"/>
          <w:lang w:val="it-IT"/>
        </w:rPr>
        <w:t xml:space="preserve">Regulamentul </w:t>
      </w:r>
      <w:r w:rsidR="00567E0D" w:rsidRPr="00567E0D">
        <w:rPr>
          <w:color w:val="000000" w:themeColor="text1"/>
          <w:lang w:val="ro-RO"/>
        </w:rPr>
        <w:t xml:space="preserve">cu privire la cerinţele de proiectare ecologică aplicabile </w:t>
      </w:r>
      <w:r w:rsidR="00567E0D" w:rsidRPr="001211B1">
        <w:rPr>
          <w:color w:val="000000" w:themeColor="text1"/>
          <w:shd w:val="clear" w:color="auto" w:fill="FFFFFF"/>
        </w:rPr>
        <w:t>ventilatoarelor acționate de motoare cu o putere electrică de intrare între 125 W și 500 kW</w:t>
      </w:r>
      <w:r w:rsidR="00567E0D">
        <w:rPr>
          <w:color w:val="000000" w:themeColor="text1"/>
          <w:shd w:val="clear" w:color="auto" w:fill="FFFFFF"/>
        </w:rPr>
        <w:t xml:space="preserve"> </w:t>
      </w:r>
      <w:r w:rsidRPr="00193148">
        <w:rPr>
          <w:color w:val="000000" w:themeColor="text1"/>
          <w:shd w:val="clear" w:color="auto" w:fill="FFFFFF"/>
        </w:rPr>
        <w:t>și poate fi utilizat numai pentru a înlocui un ventilator existent echivalent introdus pe piață înainte de 24 iulie 202</w:t>
      </w:r>
      <w:r>
        <w:rPr>
          <w:color w:val="000000" w:themeColor="text1"/>
          <w:shd w:val="clear" w:color="auto" w:fill="FFFFFF"/>
        </w:rPr>
        <w:t>7</w:t>
      </w:r>
      <w:r w:rsidR="004C7B63">
        <w:rPr>
          <w:color w:val="000000" w:themeColor="text1"/>
          <w:shd w:val="clear" w:color="auto" w:fill="FFFFFF"/>
        </w:rPr>
        <w:t xml:space="preserve">, </w:t>
      </w:r>
      <w:r w:rsidR="004C7B63">
        <w:rPr>
          <w:lang w:val="ro-RO"/>
        </w:rPr>
        <w:t>prevăzut în a</w:t>
      </w:r>
      <w:r w:rsidR="004C7B63" w:rsidRPr="00A953A2">
        <w:rPr>
          <w:lang w:val="ro-RO"/>
        </w:rPr>
        <w:t xml:space="preserve">nexa nr. </w:t>
      </w:r>
      <w:r w:rsidR="004C7B63">
        <w:rPr>
          <w:lang w:val="ro-RO"/>
        </w:rPr>
        <w:t>41 la</w:t>
      </w:r>
      <w:r w:rsidR="004C7B63" w:rsidRPr="00A953A2">
        <w:rPr>
          <w:lang w:val="ro-RO"/>
        </w:rPr>
        <w:t xml:space="preserve"> Hotărârea Guvernului nr. 750</w:t>
      </w:r>
      <w:r w:rsidR="004C7B63">
        <w:rPr>
          <w:lang w:val="ro-RO"/>
        </w:rPr>
        <w:t>/</w:t>
      </w:r>
      <w:r w:rsidR="004C7B63" w:rsidRPr="00A953A2">
        <w:rPr>
          <w:lang w:val="ro-RO"/>
        </w:rPr>
        <w:t>2016</w:t>
      </w:r>
      <w:r w:rsidRPr="00193148">
        <w:rPr>
          <w:color w:val="000000" w:themeColor="text1"/>
          <w:shd w:val="clear" w:color="auto" w:fill="FFFFFF"/>
        </w:rPr>
        <w:t xml:space="preserve"> și integrat într-un produs, deoarece niciun ventilator conform nu poate fi utilizat ca înlocuitor.”</w:t>
      </w:r>
    </w:p>
    <w:p w14:paraId="1184D1E2" w14:textId="77777777" w:rsidR="00193148" w:rsidRDefault="00193148" w:rsidP="00193148">
      <w:pPr>
        <w:pStyle w:val="oj-normal"/>
        <w:shd w:val="clear" w:color="auto" w:fill="FFFFFF"/>
        <w:spacing w:before="0" w:beforeAutospacing="0" w:after="0" w:afterAutospacing="0"/>
        <w:ind w:left="1230"/>
        <w:jc w:val="both"/>
        <w:rPr>
          <w:color w:val="000000" w:themeColor="text1"/>
          <w:shd w:val="clear" w:color="auto" w:fill="FFFFFF"/>
        </w:rPr>
      </w:pPr>
      <w:r w:rsidRPr="00193148">
        <w:rPr>
          <w:color w:val="000000" w:themeColor="text1"/>
          <w:shd w:val="clear" w:color="auto" w:fill="FFFFFF"/>
        </w:rPr>
        <w:t>Fișa tehnică sau manualul de utilizare furnizat împreună cu ventilatorul ca piesă de schimb trebuie să furnizeze:</w:t>
      </w:r>
    </w:p>
    <w:p w14:paraId="34A55BF7" w14:textId="77777777" w:rsidR="00E70E6E" w:rsidRDefault="00E70E6E">
      <w:pPr>
        <w:pStyle w:val="oj-normal"/>
        <w:numPr>
          <w:ilvl w:val="2"/>
          <w:numId w:val="7"/>
        </w:numPr>
        <w:shd w:val="clear" w:color="auto" w:fill="FFFFFF"/>
        <w:spacing w:before="0" w:beforeAutospacing="0" w:after="0" w:afterAutospacing="0"/>
        <w:ind w:left="1967"/>
        <w:jc w:val="both"/>
        <w:rPr>
          <w:color w:val="000000" w:themeColor="text1"/>
          <w:shd w:val="clear" w:color="auto" w:fill="FFFFFF"/>
        </w:rPr>
      </w:pPr>
      <w:r w:rsidRPr="00E70E6E">
        <w:rPr>
          <w:color w:val="000000" w:themeColor="text1"/>
          <w:shd w:val="clear" w:color="auto" w:fill="FFFFFF"/>
        </w:rPr>
        <w:t>denumirea producătorului, denumirea comercială înregistrată sau marca comercială înregistrată și adresa la care poate fi contactat producătorul;</w:t>
      </w:r>
    </w:p>
    <w:p w14:paraId="05DE3CF6" w14:textId="77777777" w:rsidR="00E70E6E" w:rsidRDefault="00E70E6E">
      <w:pPr>
        <w:pStyle w:val="oj-normal"/>
        <w:numPr>
          <w:ilvl w:val="2"/>
          <w:numId w:val="7"/>
        </w:numPr>
        <w:shd w:val="clear" w:color="auto" w:fill="FFFFFF"/>
        <w:spacing w:before="0" w:beforeAutospacing="0" w:after="0" w:afterAutospacing="0"/>
        <w:ind w:left="1967"/>
        <w:jc w:val="both"/>
        <w:rPr>
          <w:color w:val="000000" w:themeColor="text1"/>
          <w:shd w:val="clear" w:color="auto" w:fill="FFFFFF"/>
        </w:rPr>
      </w:pPr>
      <w:r w:rsidRPr="00E70E6E">
        <w:rPr>
          <w:color w:val="000000" w:themeColor="text1"/>
          <w:shd w:val="clear" w:color="auto" w:fill="FFFFFF"/>
        </w:rPr>
        <w:t>identificatorul de model și, după caz, alte coduri și mărci suficiente pentru ca produsul să fie identificat fără echivoc și cu ușurință;</w:t>
      </w:r>
    </w:p>
    <w:p w14:paraId="1552C2E3" w14:textId="77777777" w:rsidR="00E70E6E" w:rsidRDefault="00E70E6E">
      <w:pPr>
        <w:pStyle w:val="oj-normal"/>
        <w:numPr>
          <w:ilvl w:val="2"/>
          <w:numId w:val="7"/>
        </w:numPr>
        <w:shd w:val="clear" w:color="auto" w:fill="FFFFFF"/>
        <w:spacing w:before="0" w:beforeAutospacing="0" w:after="0" w:afterAutospacing="0"/>
        <w:ind w:left="1967"/>
        <w:jc w:val="both"/>
        <w:rPr>
          <w:color w:val="000000" w:themeColor="text1"/>
          <w:shd w:val="clear" w:color="auto" w:fill="FFFFFF"/>
        </w:rPr>
      </w:pPr>
      <w:r w:rsidRPr="00E70E6E">
        <w:rPr>
          <w:color w:val="000000" w:themeColor="text1"/>
          <w:shd w:val="clear" w:color="auto" w:fill="FFFFFF"/>
        </w:rPr>
        <w:t>informații pertinente pentru a facilita dezmembrarea, reciclarea sau eliminarea la sfârșitul duratei de viață;</w:t>
      </w:r>
    </w:p>
    <w:p w14:paraId="26637032" w14:textId="1AFA7477" w:rsidR="00E70E6E" w:rsidRPr="00E70E6E" w:rsidRDefault="00E70E6E">
      <w:pPr>
        <w:pStyle w:val="oj-normal"/>
        <w:numPr>
          <w:ilvl w:val="2"/>
          <w:numId w:val="7"/>
        </w:numPr>
        <w:shd w:val="clear" w:color="auto" w:fill="FFFFFF"/>
        <w:spacing w:before="0" w:beforeAutospacing="0" w:after="0" w:afterAutospacing="0"/>
        <w:ind w:left="1967"/>
        <w:jc w:val="both"/>
        <w:rPr>
          <w:color w:val="000000" w:themeColor="text1"/>
          <w:shd w:val="clear" w:color="auto" w:fill="FFFFFF"/>
        </w:rPr>
      </w:pPr>
      <w:r w:rsidRPr="00E70E6E">
        <w:rPr>
          <w:color w:val="000000" w:themeColor="text1"/>
          <w:shd w:val="clear" w:color="auto" w:fill="FFFFFF"/>
        </w:rPr>
        <w:t>informații pertinente pentru minimizarea impactului asupra mediului și asigurarea unei durate de viață optime cu privire la instalarea, operarea și întreținerea ventilatorului;</w:t>
      </w:r>
    </w:p>
    <w:p w14:paraId="509E308D" w14:textId="17F97995" w:rsidR="00E70E6E" w:rsidRDefault="00E70E6E">
      <w:pPr>
        <w:pStyle w:val="oj-normal"/>
        <w:numPr>
          <w:ilvl w:val="2"/>
          <w:numId w:val="7"/>
        </w:numPr>
        <w:shd w:val="clear" w:color="auto" w:fill="FFFFFF"/>
        <w:spacing w:before="0" w:beforeAutospacing="0" w:after="0" w:afterAutospacing="0"/>
        <w:ind w:left="1967"/>
        <w:jc w:val="both"/>
        <w:rPr>
          <w:color w:val="000000" w:themeColor="text1"/>
          <w:shd w:val="clear" w:color="auto" w:fill="FFFFFF"/>
        </w:rPr>
      </w:pPr>
      <w:r w:rsidRPr="00E70E6E">
        <w:rPr>
          <w:color w:val="000000" w:themeColor="text1"/>
          <w:shd w:val="clear" w:color="auto" w:fill="FFFFFF"/>
        </w:rPr>
        <w:t>informații despre produsul sau produsele în care urmează să fie integrat ventilatorul ca piesă de schimb.</w:t>
      </w:r>
    </w:p>
    <w:p w14:paraId="29282B4F" w14:textId="77777777" w:rsidR="004950B5" w:rsidRDefault="004950B5">
      <w:pPr>
        <w:pStyle w:val="oj-normal"/>
        <w:numPr>
          <w:ilvl w:val="0"/>
          <w:numId w:val="7"/>
        </w:numPr>
        <w:shd w:val="clear" w:color="auto" w:fill="FFFFFF"/>
        <w:spacing w:before="0" w:beforeAutospacing="0" w:after="0" w:afterAutospacing="0"/>
        <w:jc w:val="both"/>
        <w:rPr>
          <w:color w:val="000000" w:themeColor="text1"/>
          <w:shd w:val="clear" w:color="auto" w:fill="FFFFFF"/>
        </w:rPr>
      </w:pPr>
      <w:r w:rsidRPr="004950B5">
        <w:rPr>
          <w:color w:val="000000" w:themeColor="text1"/>
          <w:shd w:val="clear" w:color="auto" w:fill="FFFFFF"/>
        </w:rPr>
        <w:t>Ventilatoarele trebuie să respecte cerințele în materie de proiectare ecologică stabilite la punctele 1-5 din prezenta anexă, cu excepția ventilatoarelor care îndeplinesc toate criteriile următoare:</w:t>
      </w:r>
    </w:p>
    <w:p w14:paraId="31C02FDA" w14:textId="77777777" w:rsidR="004950B5" w:rsidRDefault="004950B5">
      <w:pPr>
        <w:pStyle w:val="oj-normal"/>
        <w:numPr>
          <w:ilvl w:val="1"/>
          <w:numId w:val="7"/>
        </w:numPr>
        <w:shd w:val="clear" w:color="auto" w:fill="FFFFFF"/>
        <w:spacing w:before="0" w:beforeAutospacing="0" w:after="0" w:afterAutospacing="0"/>
        <w:ind w:left="1548" w:hanging="357"/>
        <w:jc w:val="both"/>
        <w:rPr>
          <w:color w:val="000000" w:themeColor="text1"/>
          <w:shd w:val="clear" w:color="auto" w:fill="FFFFFF"/>
        </w:rPr>
      </w:pPr>
      <w:r w:rsidRPr="004950B5">
        <w:rPr>
          <w:color w:val="000000" w:themeColor="text1"/>
          <w:shd w:val="clear" w:color="auto" w:fill="FFFFFF"/>
        </w:rPr>
        <w:t>sunt integrate sau introduse pe piață exclusiv pentru a fi integrate în alte produse;</w:t>
      </w:r>
    </w:p>
    <w:p w14:paraId="539233AD" w14:textId="77777777" w:rsidR="007C25E4" w:rsidRDefault="004950B5">
      <w:pPr>
        <w:pStyle w:val="oj-normal"/>
        <w:numPr>
          <w:ilvl w:val="1"/>
          <w:numId w:val="7"/>
        </w:numPr>
        <w:shd w:val="clear" w:color="auto" w:fill="FFFFFF"/>
        <w:spacing w:before="0" w:beforeAutospacing="0" w:after="0" w:afterAutospacing="0"/>
        <w:ind w:left="1548" w:hanging="357"/>
        <w:jc w:val="both"/>
        <w:rPr>
          <w:color w:val="000000" w:themeColor="text1"/>
          <w:shd w:val="clear" w:color="auto" w:fill="FFFFFF"/>
        </w:rPr>
      </w:pPr>
      <w:r w:rsidRPr="004950B5">
        <w:rPr>
          <w:color w:val="000000" w:themeColor="text1"/>
          <w:shd w:val="clear" w:color="auto" w:fill="FFFFFF"/>
        </w:rPr>
        <w:t xml:space="preserve">sunt introduse pe piață în primul an de la data aplicării prezentului </w:t>
      </w:r>
      <w:r>
        <w:rPr>
          <w:color w:val="000000" w:themeColor="text1"/>
          <w:shd w:val="clear" w:color="auto" w:fill="FFFFFF"/>
        </w:rPr>
        <w:t>R</w:t>
      </w:r>
      <w:r w:rsidRPr="004950B5">
        <w:rPr>
          <w:color w:val="000000" w:themeColor="text1"/>
          <w:shd w:val="clear" w:color="auto" w:fill="FFFFFF"/>
        </w:rPr>
        <w:t>egulament;</w:t>
      </w:r>
    </w:p>
    <w:p w14:paraId="503F363C" w14:textId="71D6D0E2" w:rsidR="007C25E4" w:rsidRPr="007C25E4" w:rsidRDefault="007C25E4">
      <w:pPr>
        <w:pStyle w:val="oj-normal"/>
        <w:numPr>
          <w:ilvl w:val="1"/>
          <w:numId w:val="7"/>
        </w:numPr>
        <w:shd w:val="clear" w:color="auto" w:fill="FFFFFF"/>
        <w:spacing w:before="0" w:beforeAutospacing="0" w:after="0" w:afterAutospacing="0"/>
        <w:ind w:left="1548" w:hanging="357"/>
        <w:jc w:val="both"/>
        <w:rPr>
          <w:color w:val="000000" w:themeColor="text1"/>
          <w:shd w:val="clear" w:color="auto" w:fill="FFFFFF"/>
        </w:rPr>
      </w:pPr>
      <w:r w:rsidRPr="007C25E4">
        <w:rPr>
          <w:color w:val="000000" w:themeColor="text1"/>
          <w:shd w:val="clear" w:color="auto" w:fill="FFFFFF"/>
        </w:rPr>
        <w:t xml:space="preserve">îndeplinesc cerințele din anexa </w:t>
      </w:r>
      <w:r>
        <w:rPr>
          <w:color w:val="000000" w:themeColor="text1"/>
          <w:shd w:val="clear" w:color="auto" w:fill="FFFFFF"/>
        </w:rPr>
        <w:t>nr.1</w:t>
      </w:r>
      <w:r w:rsidRPr="007C25E4">
        <w:rPr>
          <w:color w:val="000000" w:themeColor="text1"/>
          <w:shd w:val="clear" w:color="auto" w:fill="FFFFFF"/>
        </w:rPr>
        <w:t xml:space="preserve">, cu utilizarea metodelor de calcul din anexa </w:t>
      </w:r>
      <w:r>
        <w:rPr>
          <w:color w:val="000000" w:themeColor="text1"/>
          <w:shd w:val="clear" w:color="auto" w:fill="FFFFFF"/>
        </w:rPr>
        <w:t>nr.2</w:t>
      </w:r>
      <w:r w:rsidRPr="007C25E4">
        <w:rPr>
          <w:color w:val="000000" w:themeColor="text1"/>
          <w:shd w:val="clear" w:color="auto" w:fill="FFFFFF"/>
        </w:rPr>
        <w:t xml:space="preserve"> la regulamentul respectiv, putând fi verificate de către </w:t>
      </w:r>
      <w:r w:rsidRPr="005E70CA">
        <w:rPr>
          <w:rFonts w:eastAsia="Arial Unicode MS"/>
          <w:iCs/>
          <w:color w:val="000000" w:themeColor="text1"/>
          <w:shd w:val="clear" w:color="auto" w:fill="FFFFFF"/>
          <w:lang w:val="ro-RO"/>
        </w:rPr>
        <w:t>autoritate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5E70CA">
        <w:rPr>
          <w:color w:val="000000" w:themeColor="text1"/>
          <w:shd w:val="clear" w:color="auto" w:fill="FFFFFF"/>
        </w:rPr>
        <w:t xml:space="preserve"> </w:t>
      </w:r>
      <w:r w:rsidRPr="007C25E4">
        <w:rPr>
          <w:color w:val="000000" w:themeColor="text1"/>
          <w:shd w:val="clear" w:color="auto" w:fill="FFFFFF"/>
        </w:rPr>
        <w:t xml:space="preserve">în conformitate cu anexa </w:t>
      </w:r>
      <w:r>
        <w:rPr>
          <w:color w:val="000000" w:themeColor="text1"/>
          <w:shd w:val="clear" w:color="auto" w:fill="FFFFFF"/>
        </w:rPr>
        <w:t>nr.3</w:t>
      </w:r>
      <w:r w:rsidRPr="007C25E4">
        <w:rPr>
          <w:color w:val="000000" w:themeColor="text1"/>
          <w:shd w:val="clear" w:color="auto" w:fill="FFFFFF"/>
        </w:rPr>
        <w:t xml:space="preserve"> la regulamentul respectiv, respectând declarația de conformitate a ventilatorului;</w:t>
      </w:r>
    </w:p>
    <w:p w14:paraId="165AFF87" w14:textId="0E5D3DBC" w:rsidR="004950B5" w:rsidRPr="007C25E4" w:rsidRDefault="007C25E4">
      <w:pPr>
        <w:pStyle w:val="oj-normal"/>
        <w:numPr>
          <w:ilvl w:val="1"/>
          <w:numId w:val="7"/>
        </w:numPr>
        <w:shd w:val="clear" w:color="auto" w:fill="FFFFFF"/>
        <w:spacing w:before="0" w:beforeAutospacing="0" w:after="0" w:afterAutospacing="0"/>
        <w:ind w:left="1548" w:hanging="357"/>
        <w:jc w:val="both"/>
        <w:rPr>
          <w:color w:val="000000" w:themeColor="text1"/>
          <w:shd w:val="clear" w:color="auto" w:fill="FFFFFF"/>
        </w:rPr>
      </w:pPr>
      <w:r w:rsidRPr="007C25E4">
        <w:rPr>
          <w:color w:val="000000" w:themeColor="text1"/>
          <w:shd w:val="clear" w:color="auto" w:fill="FFFFFF"/>
        </w:rPr>
        <w:t>prima unitate a modelului în cauză este introdusă pe piață înainte de 24 iulie 202</w:t>
      </w:r>
      <w:r>
        <w:rPr>
          <w:color w:val="000000" w:themeColor="text1"/>
          <w:shd w:val="clear" w:color="auto" w:fill="FFFFFF"/>
        </w:rPr>
        <w:t>7.</w:t>
      </w:r>
    </w:p>
    <w:p w14:paraId="11BD32E3" w14:textId="4AF687AB" w:rsidR="00A46666" w:rsidRPr="00A46666" w:rsidRDefault="00A46666">
      <w:pPr>
        <w:pStyle w:val="oj-normal"/>
        <w:numPr>
          <w:ilvl w:val="0"/>
          <w:numId w:val="7"/>
        </w:numPr>
        <w:shd w:val="clear" w:color="auto" w:fill="FFFFFF"/>
        <w:spacing w:before="0" w:beforeAutospacing="0" w:after="0" w:afterAutospacing="0"/>
        <w:jc w:val="both"/>
        <w:rPr>
          <w:color w:val="000000" w:themeColor="text1"/>
          <w:shd w:val="clear" w:color="auto" w:fill="FFFFFF"/>
        </w:rPr>
      </w:pPr>
      <w:r w:rsidRPr="00A46666">
        <w:rPr>
          <w:color w:val="000000" w:themeColor="text1"/>
          <w:shd w:val="clear" w:color="auto" w:fill="FFFFFF"/>
        </w:rPr>
        <w:t>Cu toate acestea, până la 24 iulie 2037, ventilatoarele ca piese de schimb care înlocuiesc ventilatoarele introduse pe piață înainte de 24 iulie 202</w:t>
      </w:r>
      <w:r>
        <w:rPr>
          <w:color w:val="000000" w:themeColor="text1"/>
          <w:shd w:val="clear" w:color="auto" w:fill="FFFFFF"/>
        </w:rPr>
        <w:t>7</w:t>
      </w:r>
      <w:r w:rsidRPr="00A46666">
        <w:rPr>
          <w:color w:val="000000" w:themeColor="text1"/>
          <w:shd w:val="clear" w:color="auto" w:fill="FFFFFF"/>
        </w:rPr>
        <w:t xml:space="preserve"> sau până la data ultimei introduceri pe piață a ultimei unități din model pentru ventilatoarele care îndeplinesc criteriile de la </w:t>
      </w:r>
      <w:r>
        <w:rPr>
          <w:color w:val="000000" w:themeColor="text1"/>
          <w:shd w:val="clear" w:color="auto" w:fill="FFFFFF"/>
        </w:rPr>
        <w:t xml:space="preserve">punctul 7 </w:t>
      </w:r>
      <w:r w:rsidRPr="00A46666">
        <w:rPr>
          <w:color w:val="000000" w:themeColor="text1"/>
          <w:shd w:val="clear" w:color="auto" w:fill="FFFFFF"/>
        </w:rPr>
        <w:t>de mai sus și care sunt integrate într-un produs sunt exceptate de la cerințele prevăzute la punctele 1-5, cu condiția ca:</w:t>
      </w:r>
    </w:p>
    <w:p w14:paraId="7CA50008" w14:textId="77777777" w:rsidR="00A46666" w:rsidRDefault="00A46666">
      <w:pPr>
        <w:pStyle w:val="oj-normal"/>
        <w:numPr>
          <w:ilvl w:val="1"/>
          <w:numId w:val="7"/>
        </w:numPr>
        <w:shd w:val="clear" w:color="auto" w:fill="FFFFFF"/>
        <w:spacing w:before="0" w:beforeAutospacing="0" w:after="0" w:afterAutospacing="0"/>
        <w:ind w:left="1604" w:hanging="357"/>
        <w:jc w:val="both"/>
        <w:rPr>
          <w:color w:val="000000" w:themeColor="text1"/>
          <w:shd w:val="clear" w:color="auto" w:fill="FFFFFF"/>
        </w:rPr>
      </w:pPr>
      <w:r w:rsidRPr="00A46666">
        <w:rPr>
          <w:color w:val="000000" w:themeColor="text1"/>
          <w:shd w:val="clear" w:color="auto" w:fill="FFFFFF"/>
        </w:rPr>
        <w:lastRenderedPageBreak/>
        <w:t xml:space="preserve">în gama de produse oferite de producător/importator/reprezentantul autorizat să nu existe niciun ventilator de schimb adecvat pentru a fi integrat în produsul în cauză care este conform cu prezentul </w:t>
      </w:r>
      <w:r>
        <w:rPr>
          <w:color w:val="000000" w:themeColor="text1"/>
          <w:shd w:val="clear" w:color="auto" w:fill="FFFFFF"/>
        </w:rPr>
        <w:t>R</w:t>
      </w:r>
      <w:r w:rsidRPr="00A46666">
        <w:rPr>
          <w:color w:val="000000" w:themeColor="text1"/>
          <w:shd w:val="clear" w:color="auto" w:fill="FFFFFF"/>
        </w:rPr>
        <w:t>egulament;</w:t>
      </w:r>
    </w:p>
    <w:p w14:paraId="7C0831AE" w14:textId="77777777" w:rsidR="00A46666" w:rsidRDefault="00A46666">
      <w:pPr>
        <w:pStyle w:val="oj-normal"/>
        <w:numPr>
          <w:ilvl w:val="1"/>
          <w:numId w:val="7"/>
        </w:numPr>
        <w:shd w:val="clear" w:color="auto" w:fill="FFFFFF"/>
        <w:spacing w:before="0" w:beforeAutospacing="0" w:after="0" w:afterAutospacing="0"/>
        <w:ind w:left="1604" w:hanging="357"/>
        <w:jc w:val="both"/>
        <w:rPr>
          <w:color w:val="000000" w:themeColor="text1"/>
          <w:shd w:val="clear" w:color="auto" w:fill="FFFFFF"/>
        </w:rPr>
      </w:pPr>
      <w:r w:rsidRPr="00A46666">
        <w:rPr>
          <w:color w:val="000000" w:themeColor="text1"/>
          <w:shd w:val="clear" w:color="auto" w:fill="FFFFFF"/>
        </w:rPr>
        <w:t>să respecte cerințele privind informațiile prevăzute la punctul 6;</w:t>
      </w:r>
    </w:p>
    <w:p w14:paraId="685CA4BA" w14:textId="036459F9" w:rsidR="00A46666" w:rsidRPr="00A46666" w:rsidRDefault="00A46666">
      <w:pPr>
        <w:pStyle w:val="oj-normal"/>
        <w:numPr>
          <w:ilvl w:val="1"/>
          <w:numId w:val="7"/>
        </w:numPr>
        <w:shd w:val="clear" w:color="auto" w:fill="FFFFFF"/>
        <w:spacing w:before="0" w:beforeAutospacing="0" w:after="0" w:afterAutospacing="0"/>
        <w:ind w:left="1604" w:hanging="357"/>
        <w:jc w:val="both"/>
        <w:rPr>
          <w:color w:val="000000" w:themeColor="text1"/>
          <w:shd w:val="clear" w:color="auto" w:fill="FFFFFF"/>
        </w:rPr>
      </w:pPr>
      <w:r w:rsidRPr="00A46666">
        <w:rPr>
          <w:color w:val="000000" w:themeColor="text1"/>
          <w:shd w:val="clear" w:color="auto" w:fill="FFFFFF"/>
        </w:rPr>
        <w:t xml:space="preserve">să îndeplinească cerințele prevăzute la punctul 2 din anexa </w:t>
      </w:r>
      <w:r>
        <w:rPr>
          <w:color w:val="000000" w:themeColor="text1"/>
          <w:shd w:val="clear" w:color="auto" w:fill="FFFFFF"/>
        </w:rPr>
        <w:t>nr.1</w:t>
      </w:r>
      <w:r w:rsidRPr="00A46666">
        <w:rPr>
          <w:color w:val="000000" w:themeColor="text1"/>
          <w:shd w:val="clear" w:color="auto" w:fill="FFFFFF"/>
        </w:rPr>
        <w:t xml:space="preserve"> care erau aplicabile la data introducerii pe piață a ventilatorului pe care se intenționează să îl înlocuiască, utilizând metodele de calcul din anexa </w:t>
      </w:r>
      <w:r w:rsidR="00600857">
        <w:rPr>
          <w:color w:val="000000" w:themeColor="text1"/>
          <w:shd w:val="clear" w:color="auto" w:fill="FFFFFF"/>
        </w:rPr>
        <w:t>nr.2</w:t>
      </w:r>
      <w:r w:rsidRPr="00A46666">
        <w:rPr>
          <w:color w:val="000000" w:themeColor="text1"/>
          <w:shd w:val="clear" w:color="auto" w:fill="FFFFFF"/>
        </w:rPr>
        <w:t xml:space="preserve">, putând fi verificate de către </w:t>
      </w:r>
      <w:r w:rsidR="00600857" w:rsidRPr="005E70CA">
        <w:rPr>
          <w:rFonts w:eastAsia="Arial Unicode MS"/>
          <w:iCs/>
          <w:color w:val="000000" w:themeColor="text1"/>
          <w:shd w:val="clear" w:color="auto" w:fill="FFFFFF"/>
          <w:lang w:val="ro-RO"/>
        </w:rPr>
        <w:t>autoritate</w:t>
      </w:r>
      <w:r w:rsidR="00600857">
        <w:rPr>
          <w:rFonts w:eastAsia="Arial Unicode MS"/>
          <w:iCs/>
          <w:color w:val="000000" w:themeColor="text1"/>
          <w:shd w:val="clear" w:color="auto" w:fill="FFFFFF"/>
          <w:lang w:val="ro-RO"/>
        </w:rPr>
        <w:t>a</w:t>
      </w:r>
      <w:r w:rsidR="00600857" w:rsidRPr="005E70CA">
        <w:rPr>
          <w:rFonts w:eastAsia="Arial Unicode MS"/>
          <w:iCs/>
          <w:color w:val="000000" w:themeColor="text1"/>
          <w:shd w:val="clear" w:color="auto" w:fill="FFFFFF"/>
          <w:lang w:val="ro-RO"/>
        </w:rPr>
        <w:t xml:space="preserve"> de supraveghere a pieței</w:t>
      </w:r>
      <w:r w:rsidR="00600857" w:rsidRPr="00A46666">
        <w:rPr>
          <w:color w:val="000000" w:themeColor="text1"/>
          <w:shd w:val="clear" w:color="auto" w:fill="FFFFFF"/>
        </w:rPr>
        <w:t xml:space="preserve"> </w:t>
      </w:r>
      <w:r w:rsidRPr="00A46666">
        <w:rPr>
          <w:color w:val="000000" w:themeColor="text1"/>
          <w:shd w:val="clear" w:color="auto" w:fill="FFFFFF"/>
        </w:rPr>
        <w:t xml:space="preserve">în conformitate cu anexa </w:t>
      </w:r>
      <w:r w:rsidR="00600857">
        <w:rPr>
          <w:color w:val="000000" w:themeColor="text1"/>
          <w:shd w:val="clear" w:color="auto" w:fill="FFFFFF"/>
        </w:rPr>
        <w:t>nr.3</w:t>
      </w:r>
      <w:r w:rsidRPr="00A46666">
        <w:rPr>
          <w:color w:val="000000" w:themeColor="text1"/>
          <w:shd w:val="clear" w:color="auto" w:fill="FFFFFF"/>
        </w:rPr>
        <w:t>.</w:t>
      </w:r>
    </w:p>
    <w:p w14:paraId="748E1077" w14:textId="77777777" w:rsidR="00A46666" w:rsidRPr="00A46666" w:rsidRDefault="00A46666" w:rsidP="00A46666">
      <w:pPr>
        <w:pStyle w:val="oj-normal"/>
        <w:shd w:val="clear" w:color="auto" w:fill="FFFFFF"/>
        <w:spacing w:before="0" w:beforeAutospacing="0" w:after="0" w:afterAutospacing="0"/>
        <w:jc w:val="both"/>
        <w:rPr>
          <w:color w:val="000000" w:themeColor="text1"/>
          <w:shd w:val="clear" w:color="auto" w:fill="FFFFFF"/>
        </w:rPr>
      </w:pPr>
    </w:p>
    <w:p w14:paraId="3279D89C" w14:textId="77777777" w:rsidR="00A46666" w:rsidRPr="004950B5" w:rsidRDefault="00A46666" w:rsidP="00A46666">
      <w:pPr>
        <w:pStyle w:val="oj-normal"/>
        <w:shd w:val="clear" w:color="auto" w:fill="FFFFFF"/>
        <w:spacing w:before="0" w:beforeAutospacing="0" w:after="0" w:afterAutospacing="0"/>
        <w:ind w:left="1230"/>
        <w:jc w:val="both"/>
        <w:rPr>
          <w:color w:val="000000" w:themeColor="text1"/>
          <w:shd w:val="clear" w:color="auto" w:fill="FFFFFF"/>
        </w:rPr>
      </w:pPr>
    </w:p>
    <w:p w14:paraId="22423103" w14:textId="16C54657" w:rsidR="004950B5" w:rsidRPr="00E70E6E" w:rsidRDefault="004950B5" w:rsidP="00A46666">
      <w:pPr>
        <w:pStyle w:val="oj-normal"/>
        <w:shd w:val="clear" w:color="auto" w:fill="FFFFFF"/>
        <w:spacing w:before="0" w:beforeAutospacing="0" w:after="0" w:afterAutospacing="0"/>
        <w:ind w:left="1230"/>
        <w:jc w:val="both"/>
        <w:rPr>
          <w:color w:val="000000" w:themeColor="text1"/>
          <w:shd w:val="clear" w:color="auto" w:fill="FFFFFF"/>
        </w:rPr>
      </w:pPr>
    </w:p>
    <w:p w14:paraId="00CD94FA" w14:textId="5B9F079C" w:rsidR="001865FE" w:rsidRDefault="001865FE">
      <w:pPr>
        <w:rPr>
          <w:rFonts w:ascii="Times New Roman" w:hAnsi="Times New Roman" w:cs="Times New Roman"/>
          <w:b/>
          <w:bCs/>
          <w:color w:val="000000" w:themeColor="text1"/>
          <w:shd w:val="clear" w:color="auto" w:fill="FFFFFF"/>
          <w:lang w:val="ro-MD"/>
        </w:rPr>
      </w:pPr>
      <w:r>
        <w:rPr>
          <w:rFonts w:ascii="Times New Roman" w:hAnsi="Times New Roman" w:cs="Times New Roman"/>
          <w:b/>
          <w:bCs/>
          <w:color w:val="000000" w:themeColor="text1"/>
          <w:shd w:val="clear" w:color="auto" w:fill="FFFFFF"/>
          <w:lang w:val="ro-MD"/>
        </w:rPr>
        <w:br w:type="page"/>
      </w:r>
    </w:p>
    <w:p w14:paraId="69741E2E" w14:textId="397E37E2" w:rsidR="001865FE" w:rsidRPr="001211B1" w:rsidRDefault="001865FE" w:rsidP="001865FE">
      <w:pPr>
        <w:jc w:val="right"/>
        <w:rPr>
          <w:rFonts w:ascii="Times New Roman" w:hAnsi="Times New Roman" w:cs="Times New Roman"/>
          <w:sz w:val="24"/>
          <w:szCs w:val="24"/>
          <w:lang w:val="pt-BR"/>
        </w:rPr>
      </w:pPr>
      <w:r w:rsidRPr="001211B1">
        <w:rPr>
          <w:rFonts w:ascii="Times New Roman" w:hAnsi="Times New Roman" w:cs="Times New Roman"/>
          <w:sz w:val="24"/>
          <w:szCs w:val="24"/>
          <w:lang w:val="pt-BR"/>
        </w:rPr>
        <w:lastRenderedPageBreak/>
        <w:t>Anexa nr.3</w:t>
      </w:r>
    </w:p>
    <w:p w14:paraId="26B6C8AB" w14:textId="77777777" w:rsidR="001865FE" w:rsidRPr="001211B1" w:rsidRDefault="001865FE" w:rsidP="001865FE">
      <w:pPr>
        <w:ind w:firstLine="540"/>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BB1C82">
        <w:rPr>
          <w:rFonts w:ascii="Times New Roman" w:hAnsi="Times New Roman" w:cs="Times New Roman"/>
          <w:color w:val="000000" w:themeColor="text1"/>
          <w:sz w:val="24"/>
          <w:szCs w:val="24"/>
        </w:rPr>
        <w:t xml:space="preserve">cu privire la cerinţele de proiectare ecologică aplicabile </w:t>
      </w:r>
      <w:r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p>
    <w:p w14:paraId="676EDCBC" w14:textId="77777777" w:rsidR="001865FE" w:rsidRPr="001865FE" w:rsidRDefault="001865FE" w:rsidP="001211B1">
      <w:pPr>
        <w:pStyle w:val="oj-normal"/>
        <w:shd w:val="clear" w:color="auto" w:fill="FFFFFF"/>
        <w:spacing w:before="0" w:beforeAutospacing="0" w:after="240" w:afterAutospacing="0"/>
        <w:jc w:val="center"/>
        <w:rPr>
          <w:b/>
          <w:bCs/>
          <w:color w:val="000000" w:themeColor="text1"/>
          <w:shd w:val="clear" w:color="auto" w:fill="FFFFFF"/>
        </w:rPr>
      </w:pPr>
      <w:r w:rsidRPr="001865FE">
        <w:rPr>
          <w:b/>
          <w:bCs/>
          <w:color w:val="000000" w:themeColor="text1"/>
          <w:shd w:val="clear" w:color="auto" w:fill="FFFFFF"/>
        </w:rPr>
        <w:t>MĂSURĂTORI ȘI CALCULE</w:t>
      </w:r>
    </w:p>
    <w:p w14:paraId="75CB4610" w14:textId="06033722" w:rsidR="00776A6C" w:rsidRPr="001211B1" w:rsidRDefault="003722E9">
      <w:pPr>
        <w:pStyle w:val="ListParagraph"/>
        <w:numPr>
          <w:ilvl w:val="0"/>
          <w:numId w:val="8"/>
        </w:numPr>
        <w:jc w:val="both"/>
        <w:rPr>
          <w:rFonts w:ascii="Times New Roman" w:hAnsi="Times New Roman" w:cs="Times New Roman"/>
          <w:sz w:val="24"/>
          <w:szCs w:val="24"/>
          <w:lang w:val="pt-BR" w:eastAsia="ru-RU"/>
        </w:rPr>
      </w:pPr>
      <w:r w:rsidRPr="001211B1">
        <w:rPr>
          <w:rFonts w:ascii="Times New Roman" w:hAnsi="Times New Roman" w:cs="Times New Roman"/>
          <w:sz w:val="24"/>
          <w:szCs w:val="24"/>
          <w:shd w:val="clear" w:color="auto" w:fill="FFFFFF"/>
          <w:lang w:val="pt-BR" w:eastAsia="ru-RU"/>
        </w:rPr>
        <w:t xml:space="preserve">În scopul conformității și al verificării conformității cu cerințele prezentului </w:t>
      </w:r>
      <w:r w:rsidR="00472AAF" w:rsidRPr="001211B1">
        <w:rPr>
          <w:rFonts w:ascii="Times New Roman" w:hAnsi="Times New Roman" w:cs="Times New Roman"/>
          <w:sz w:val="24"/>
          <w:szCs w:val="24"/>
          <w:shd w:val="clear" w:color="auto" w:fill="FFFFFF"/>
          <w:lang w:val="pt-BR" w:eastAsia="ru-RU"/>
        </w:rPr>
        <w:t>R</w:t>
      </w:r>
      <w:r w:rsidRPr="001211B1">
        <w:rPr>
          <w:rFonts w:ascii="Times New Roman" w:hAnsi="Times New Roman" w:cs="Times New Roman"/>
          <w:sz w:val="24"/>
          <w:szCs w:val="24"/>
          <w:shd w:val="clear" w:color="auto" w:fill="FFFFFF"/>
          <w:lang w:val="pt-BR" w:eastAsia="ru-RU"/>
        </w:rPr>
        <w:t xml:space="preserve">egulament, măsurătorile și calculele se efectuează utilizând standarde armonizate ale căror numere de referință </w:t>
      </w:r>
      <w:r w:rsidR="00472AAF" w:rsidRPr="001211B1">
        <w:rPr>
          <w:rFonts w:ascii="Times New Roman" w:hAnsi="Times New Roman" w:cs="Times New Roman"/>
          <w:sz w:val="24"/>
          <w:szCs w:val="24"/>
          <w:shd w:val="clear" w:color="auto" w:fill="FFFFFF"/>
          <w:lang w:val="pt-BR" w:eastAsia="ru-RU"/>
        </w:rPr>
        <w:t>sunt</w:t>
      </w:r>
      <w:r w:rsidRPr="001211B1">
        <w:rPr>
          <w:rFonts w:ascii="Times New Roman" w:hAnsi="Times New Roman" w:cs="Times New Roman"/>
          <w:sz w:val="24"/>
          <w:szCs w:val="24"/>
          <w:shd w:val="clear" w:color="auto" w:fill="FFFFFF"/>
          <w:lang w:val="pt-BR" w:eastAsia="ru-RU"/>
        </w:rPr>
        <w:t xml:space="preserve"> publicate în</w:t>
      </w:r>
      <w:r w:rsidR="00472AAF" w:rsidRPr="001211B1">
        <w:rPr>
          <w:rFonts w:ascii="Times New Roman" w:hAnsi="Times New Roman" w:cs="Times New Roman"/>
          <w:sz w:val="24"/>
          <w:szCs w:val="24"/>
          <w:shd w:val="clear" w:color="auto" w:fill="FFFFFF"/>
          <w:lang w:val="pt-BR" w:eastAsia="ru-RU"/>
        </w:rPr>
        <w:t xml:space="preserve"> Monitorul Oficial al Republicii Moldova </w:t>
      </w:r>
      <w:r w:rsidRPr="001211B1">
        <w:rPr>
          <w:rFonts w:ascii="Times New Roman" w:hAnsi="Times New Roman" w:cs="Times New Roman"/>
          <w:sz w:val="24"/>
          <w:szCs w:val="24"/>
          <w:shd w:val="clear" w:color="auto" w:fill="FFFFFF"/>
          <w:lang w:val="pt-BR" w:eastAsia="ru-RU"/>
        </w:rPr>
        <w:t>sau alte metode fiabile, exacte și reproductibile care țin seama de metodele de ultimă generație, general recunoscute, în conformitate cu dispozițiile prevăzute la punctele 2-8.</w:t>
      </w:r>
    </w:p>
    <w:p w14:paraId="5288B965" w14:textId="77777777" w:rsidR="00776A6C" w:rsidRPr="001211B1" w:rsidRDefault="00776A6C" w:rsidP="00776A6C">
      <w:pPr>
        <w:pStyle w:val="ListParagraph"/>
        <w:jc w:val="both"/>
        <w:rPr>
          <w:rFonts w:ascii="Times New Roman" w:hAnsi="Times New Roman" w:cs="Times New Roman"/>
          <w:sz w:val="24"/>
          <w:szCs w:val="24"/>
          <w:lang w:val="pt-BR" w:eastAsia="ru-RU"/>
        </w:rPr>
      </w:pPr>
      <w:r w:rsidRPr="001211B1">
        <w:rPr>
          <w:rFonts w:ascii="Times New Roman" w:hAnsi="Times New Roman" w:cs="Times New Roman"/>
          <w:sz w:val="24"/>
          <w:szCs w:val="24"/>
          <w:lang w:val="pt-BR" w:eastAsia="ru-RU"/>
        </w:rPr>
        <w:t>În absența unor standarde relevante existente și până la publicarea referințelor standardelor armonizate relevante în Jurnalul Oficial, se utilizează metodele de încercare tranzitorii prevăzute în tabelul 2 sau alte metode fiabile, exacte și reproductibile, care iau în considerare metodele de ultimă generație recunoscute la scară largă, în conformitate cu dispozițiile prevăzute la punctele 2-8.</w:t>
      </w:r>
    </w:p>
    <w:p w14:paraId="65C1F026" w14:textId="4259CE6A" w:rsidR="00776A6C" w:rsidRPr="001211B1" w:rsidRDefault="00776A6C" w:rsidP="00776A6C">
      <w:pPr>
        <w:pStyle w:val="ListParagraph"/>
        <w:jc w:val="both"/>
        <w:rPr>
          <w:rFonts w:ascii="Times New Roman" w:hAnsi="Times New Roman" w:cs="Times New Roman"/>
          <w:sz w:val="24"/>
          <w:szCs w:val="24"/>
          <w:lang w:val="pt-BR" w:eastAsia="ru-RU"/>
        </w:rPr>
      </w:pPr>
      <w:r w:rsidRPr="001211B1">
        <w:rPr>
          <w:rFonts w:ascii="Times New Roman" w:hAnsi="Times New Roman" w:cs="Times New Roman"/>
          <w:sz w:val="24"/>
          <w:szCs w:val="24"/>
          <w:lang w:val="pt-BR" w:eastAsia="ru-RU"/>
        </w:rPr>
        <w:t xml:space="preserve">Producătorii, importatorii sau reprezentanții autorizați trebuie să utilizeze valorile declarate ale parametrilor menționați la </w:t>
      </w:r>
      <w:r w:rsidR="007725E9" w:rsidRPr="001211B1">
        <w:rPr>
          <w:rFonts w:ascii="Times New Roman" w:hAnsi="Times New Roman" w:cs="Times New Roman"/>
          <w:sz w:val="24"/>
          <w:szCs w:val="24"/>
          <w:lang w:val="pt-BR" w:eastAsia="ru-RU"/>
        </w:rPr>
        <w:t xml:space="preserve">punctul 7 </w:t>
      </w:r>
      <w:r w:rsidR="007725E9" w:rsidRPr="001211B1">
        <w:rPr>
          <w:rFonts w:ascii="Times New Roman" w:hAnsi="Times New Roman" w:cs="Times New Roman"/>
          <w:sz w:val="24"/>
          <w:szCs w:val="24"/>
          <w:shd w:val="clear" w:color="auto" w:fill="FFFFFF"/>
          <w:lang w:val="pt-BR" w:eastAsia="ru-RU"/>
        </w:rPr>
        <w:t>prezentului Regulament</w:t>
      </w:r>
      <w:r w:rsidR="007725E9" w:rsidRPr="001211B1">
        <w:rPr>
          <w:rFonts w:ascii="Times New Roman" w:hAnsi="Times New Roman" w:cs="Times New Roman"/>
          <w:sz w:val="24"/>
          <w:szCs w:val="24"/>
          <w:lang w:val="pt-BR" w:eastAsia="ru-RU"/>
        </w:rPr>
        <w:t xml:space="preserve"> </w:t>
      </w:r>
      <w:r w:rsidRPr="001211B1">
        <w:rPr>
          <w:rFonts w:ascii="Times New Roman" w:hAnsi="Times New Roman" w:cs="Times New Roman"/>
          <w:sz w:val="24"/>
          <w:szCs w:val="24"/>
          <w:lang w:val="pt-BR" w:eastAsia="ru-RU"/>
        </w:rPr>
        <w:t>pentru calculele din prezenta anexă.</w:t>
      </w:r>
    </w:p>
    <w:p w14:paraId="024DCC6A" w14:textId="1F36DD9E" w:rsidR="00776A6C" w:rsidRPr="001211B1" w:rsidRDefault="0017355D">
      <w:pPr>
        <w:pStyle w:val="ListParagraph"/>
        <w:numPr>
          <w:ilvl w:val="0"/>
          <w:numId w:val="8"/>
        </w:numPr>
        <w:jc w:val="both"/>
        <w:rPr>
          <w:rFonts w:ascii="Times New Roman" w:hAnsi="Times New Roman" w:cs="Times New Roman"/>
          <w:color w:val="000000" w:themeColor="text1"/>
          <w:sz w:val="24"/>
          <w:szCs w:val="24"/>
          <w:lang w:val="pt-BR" w:eastAsia="ru-RU"/>
        </w:rPr>
      </w:pPr>
      <w:r w:rsidRPr="001211B1">
        <w:rPr>
          <w:rFonts w:ascii="Times New Roman" w:hAnsi="Times New Roman" w:cs="Times New Roman"/>
          <w:color w:val="000000" w:themeColor="text1"/>
          <w:sz w:val="24"/>
          <w:szCs w:val="24"/>
          <w:shd w:val="clear" w:color="auto" w:fill="FFFFFF"/>
          <w:lang w:val="pt-BR"/>
        </w:rPr>
        <w:t xml:space="preserve">În scopul evaluării conformității cu cerințele prezentului </w:t>
      </w:r>
      <w:r>
        <w:rPr>
          <w:rFonts w:ascii="Times New Roman" w:hAnsi="Times New Roman" w:cs="Times New Roman"/>
          <w:color w:val="000000" w:themeColor="text1"/>
          <w:sz w:val="24"/>
          <w:szCs w:val="24"/>
          <w:shd w:val="clear" w:color="auto" w:fill="FFFFFF"/>
          <w:lang w:val="ro-RO"/>
        </w:rPr>
        <w:t>R</w:t>
      </w:r>
      <w:r w:rsidRPr="001211B1">
        <w:rPr>
          <w:rFonts w:ascii="Times New Roman" w:hAnsi="Times New Roman" w:cs="Times New Roman"/>
          <w:color w:val="000000" w:themeColor="text1"/>
          <w:sz w:val="24"/>
          <w:szCs w:val="24"/>
          <w:shd w:val="clear" w:color="auto" w:fill="FFFFFF"/>
          <w:lang w:val="pt-BR"/>
        </w:rPr>
        <w:t>egulament și cu condiția să se utilizeze metode de testare și de calcul fiabile, exacte și reproductibile, producătorul:</w:t>
      </w:r>
    </w:p>
    <w:p w14:paraId="168EE044" w14:textId="77777777" w:rsidR="005A6BF9" w:rsidRPr="001211B1" w:rsidRDefault="00E5780E">
      <w:pPr>
        <w:pStyle w:val="ListParagraph"/>
        <w:numPr>
          <w:ilvl w:val="1"/>
          <w:numId w:val="8"/>
        </w:numPr>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poate elimina elementele care nu sunt elemente semnificative, astfel cum sunt definite la</w:t>
      </w:r>
      <w:r w:rsidR="005A6BF9" w:rsidRPr="001211B1">
        <w:rPr>
          <w:rFonts w:ascii="Times New Roman" w:hAnsi="Times New Roman" w:cs="Times New Roman"/>
          <w:color w:val="000000" w:themeColor="text1"/>
          <w:sz w:val="24"/>
          <w:szCs w:val="24"/>
          <w:shd w:val="clear" w:color="auto" w:fill="FFFFFF"/>
          <w:lang w:val="pt-BR"/>
        </w:rPr>
        <w:t xml:space="preserve"> subpunctul 4.5 din prezentul </w:t>
      </w:r>
      <w:r w:rsidR="005A6BF9">
        <w:rPr>
          <w:rFonts w:ascii="Times New Roman" w:hAnsi="Times New Roman" w:cs="Times New Roman"/>
          <w:color w:val="000000" w:themeColor="text1"/>
          <w:sz w:val="24"/>
          <w:szCs w:val="24"/>
          <w:shd w:val="clear" w:color="auto" w:fill="FFFFFF"/>
          <w:lang w:val="ro-RO"/>
        </w:rPr>
        <w:t>R</w:t>
      </w:r>
      <w:r w:rsidR="005A6BF9" w:rsidRPr="001211B1">
        <w:rPr>
          <w:rFonts w:ascii="Times New Roman" w:hAnsi="Times New Roman" w:cs="Times New Roman"/>
          <w:color w:val="000000" w:themeColor="text1"/>
          <w:sz w:val="24"/>
          <w:szCs w:val="24"/>
          <w:shd w:val="clear" w:color="auto" w:fill="FFFFFF"/>
          <w:lang w:val="pt-BR"/>
        </w:rPr>
        <w:t>egulament</w:t>
      </w:r>
      <w:r w:rsidRPr="001211B1">
        <w:rPr>
          <w:rFonts w:ascii="Times New Roman" w:hAnsi="Times New Roman" w:cs="Times New Roman"/>
          <w:color w:val="000000" w:themeColor="text1"/>
          <w:sz w:val="24"/>
          <w:szCs w:val="24"/>
          <w:shd w:val="clear" w:color="auto" w:fill="FFFFFF"/>
          <w:lang w:val="pt-BR"/>
        </w:rPr>
        <w:t>;</w:t>
      </w:r>
    </w:p>
    <w:p w14:paraId="290DDDE9" w14:textId="77777777" w:rsidR="005A6BF9" w:rsidRPr="001211B1" w:rsidRDefault="005A6BF9">
      <w:pPr>
        <w:pStyle w:val="ListParagraph"/>
        <w:numPr>
          <w:ilvl w:val="1"/>
          <w:numId w:val="8"/>
        </w:numPr>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poate efectua încercările cu echivalentul geometric al suprafeței interioare a statorului;</w:t>
      </w:r>
    </w:p>
    <w:p w14:paraId="419EF9BE" w14:textId="77777777" w:rsidR="005A6BF9" w:rsidRPr="001211B1" w:rsidRDefault="005A6BF9">
      <w:pPr>
        <w:pStyle w:val="ListParagraph"/>
        <w:numPr>
          <w:ilvl w:val="1"/>
          <w:numId w:val="8"/>
        </w:numPr>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poate efectua încercările cu un model la scară al ventilatorului și poate calcula rezultatele pentru ventilatorul de dimensiune reală dacă ventilatorul are un diametru al rotorului mai mare de 1 m în cazul ventilatoarelor cu jet sau 0,5 m în cazul altor ventilatoare;</w:t>
      </w:r>
    </w:p>
    <w:p w14:paraId="4F7E9D67" w14:textId="182C91E7" w:rsidR="00E5780E" w:rsidRPr="001211B1" w:rsidRDefault="005A6BF9">
      <w:pPr>
        <w:pStyle w:val="ListParagraph"/>
        <w:numPr>
          <w:ilvl w:val="1"/>
          <w:numId w:val="8"/>
        </w:numPr>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poate efectua încercările la sediul clientului sau al producătorului, în cazul în care ventilatorul are un diametru al rotorului mai mare de 1 m la ventilatoarele cu jet sau de 0,5 m la alte ventilatoare.</w:t>
      </w:r>
    </w:p>
    <w:p w14:paraId="5558FA4E" w14:textId="77777777" w:rsidR="00935A75" w:rsidRPr="001211B1" w:rsidRDefault="005A6BF9">
      <w:pPr>
        <w:pStyle w:val="ListParagraph"/>
        <w:numPr>
          <w:ilvl w:val="0"/>
          <w:numId w:val="8"/>
        </w:numPr>
        <w:jc w:val="both"/>
        <w:rPr>
          <w:rFonts w:ascii="Times New Roman" w:hAnsi="Times New Roman" w:cs="Times New Roman"/>
          <w:color w:val="000000" w:themeColor="text1"/>
          <w:sz w:val="24"/>
          <w:szCs w:val="24"/>
          <w:lang w:val="pt-BR" w:eastAsia="ru-RU"/>
        </w:rPr>
      </w:pPr>
      <w:r w:rsidRPr="001211B1">
        <w:rPr>
          <w:rFonts w:ascii="Times New Roman" w:hAnsi="Times New Roman" w:cs="Times New Roman"/>
          <w:color w:val="000000" w:themeColor="text1"/>
          <w:sz w:val="24"/>
          <w:szCs w:val="24"/>
          <w:shd w:val="clear" w:color="auto" w:fill="FFFFFF"/>
          <w:lang w:val="pt-BR"/>
        </w:rPr>
        <w:t>Conformitatea ventilatoarelor cu motoare cu mai multe viteze se determină la puterea și viteza corespunzătoare celei mai mari viteze puse la dispoziția clientului.</w:t>
      </w:r>
    </w:p>
    <w:p w14:paraId="4FB07EB2" w14:textId="0570D99C" w:rsidR="00935A75" w:rsidRPr="001211B1" w:rsidRDefault="00935A75" w:rsidP="00935A75">
      <w:pPr>
        <w:pStyle w:val="ListParagraph"/>
        <w:jc w:val="both"/>
        <w:rPr>
          <w:rFonts w:ascii="Times New Roman" w:hAnsi="Times New Roman" w:cs="Times New Roman"/>
          <w:color w:val="000000" w:themeColor="text1"/>
          <w:sz w:val="24"/>
          <w:szCs w:val="24"/>
          <w:lang w:val="pt-BR" w:eastAsia="ru-RU"/>
        </w:rPr>
      </w:pPr>
      <w:r w:rsidRPr="001211B1">
        <w:rPr>
          <w:rFonts w:ascii="Times New Roman" w:hAnsi="Times New Roman" w:cs="Times New Roman"/>
          <w:color w:val="000000" w:themeColor="text1"/>
          <w:sz w:val="24"/>
          <w:szCs w:val="24"/>
          <w:shd w:val="clear" w:color="auto" w:fill="FFFFFF"/>
          <w:lang w:val="pt-BR"/>
        </w:rPr>
        <w:t>Conformitatea ventilatoarelor al căror unghi al pasului paletelor poate fi ajustat pentru a îndeplini cerințele punctului de serviciu al clientului se determină utilizând configurația cea mai puțin favorabilă a pasului pusă la dispoziția clientului.</w:t>
      </w:r>
    </w:p>
    <w:p w14:paraId="1A9AB6BF" w14:textId="77777777" w:rsidR="00935A75" w:rsidRPr="00935A75" w:rsidRDefault="00935A75">
      <w:pPr>
        <w:pStyle w:val="ListParagraph"/>
        <w:numPr>
          <w:ilvl w:val="0"/>
          <w:numId w:val="8"/>
        </w:numPr>
        <w:jc w:val="both"/>
        <w:rPr>
          <w:rFonts w:ascii="Times New Roman" w:hAnsi="Times New Roman" w:cs="Times New Roman"/>
          <w:color w:val="000000" w:themeColor="text1"/>
          <w:sz w:val="24"/>
          <w:szCs w:val="24"/>
          <w:lang w:val="en-US" w:eastAsia="ru-RU"/>
        </w:rPr>
      </w:pPr>
      <w:r w:rsidRPr="00935A75">
        <w:rPr>
          <w:rFonts w:ascii="Times New Roman" w:hAnsi="Times New Roman" w:cs="Times New Roman"/>
          <w:color w:val="000000" w:themeColor="text1"/>
          <w:sz w:val="24"/>
          <w:szCs w:val="24"/>
          <w:shd w:val="clear" w:color="auto" w:fill="FFFFFF"/>
        </w:rPr>
        <w:t>Unghiul de curgere al ventilatorului</w:t>
      </w:r>
    </w:p>
    <w:p w14:paraId="54DFA7C8" w14:textId="3AEC6991" w:rsidR="00935A75" w:rsidRPr="001211B1" w:rsidRDefault="00935A75" w:rsidP="00935A75">
      <w:pPr>
        <w:pStyle w:val="ListParagraph"/>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Unghiul de curgere al ventilatorului </w:t>
      </w:r>
      <w:r w:rsidRPr="00935A75">
        <w:rPr>
          <w:rFonts w:ascii="Times New Roman" w:hAnsi="Times New Roman" w:cs="Times New Roman"/>
          <w:color w:val="000000" w:themeColor="text1"/>
          <w:sz w:val="24"/>
          <w:szCs w:val="24"/>
          <w:shd w:val="clear" w:color="auto" w:fill="FFFFFF"/>
        </w:rPr>
        <w:t>α</w:t>
      </w:r>
      <w:r w:rsidRPr="001211B1">
        <w:rPr>
          <w:rFonts w:ascii="Times New Roman" w:hAnsi="Times New Roman" w:cs="Times New Roman"/>
          <w:color w:val="000000" w:themeColor="text1"/>
          <w:sz w:val="24"/>
          <w:szCs w:val="24"/>
          <w:shd w:val="clear" w:color="auto" w:fill="FFFFFF"/>
          <w:lang w:val="pt-BR"/>
        </w:rPr>
        <w:t xml:space="preserve"> se calculează ca media valorică a unghiurilor </w:t>
      </w:r>
      <w:r w:rsidRPr="00935A75">
        <w:rPr>
          <w:rFonts w:ascii="Times New Roman" w:hAnsi="Times New Roman" w:cs="Times New Roman"/>
          <w:color w:val="000000" w:themeColor="text1"/>
          <w:sz w:val="24"/>
          <w:szCs w:val="24"/>
          <w:shd w:val="clear" w:color="auto" w:fill="FFFFFF"/>
        </w:rPr>
        <w:t>α</w:t>
      </w:r>
      <w:r w:rsidRPr="001211B1">
        <w:rPr>
          <w:rStyle w:val="oj-sub"/>
          <w:rFonts w:ascii="Times New Roman" w:hAnsi="Times New Roman" w:cs="Times New Roman"/>
          <w:color w:val="000000" w:themeColor="text1"/>
          <w:sz w:val="24"/>
          <w:szCs w:val="24"/>
          <w:shd w:val="clear" w:color="auto" w:fill="FFFFFF"/>
          <w:vertAlign w:val="subscript"/>
          <w:lang w:val="pt-BR"/>
        </w:rPr>
        <w:t>1</w:t>
      </w:r>
      <w:r w:rsidRPr="00935A75">
        <w:rPr>
          <w:rFonts w:ascii="Times New Roman" w:hAnsi="Times New Roman" w:cs="Times New Roman"/>
          <w:sz w:val="24"/>
          <w:szCs w:val="24"/>
          <w:lang w:val="ro-RO"/>
        </w:rPr>
        <w:t xml:space="preserve"> </w:t>
      </w:r>
      <w:r w:rsidRPr="001211B1">
        <w:rPr>
          <w:rFonts w:ascii="Times New Roman" w:hAnsi="Times New Roman" w:cs="Times New Roman"/>
          <w:color w:val="000000" w:themeColor="text1"/>
          <w:sz w:val="24"/>
          <w:szCs w:val="24"/>
          <w:shd w:val="clear" w:color="auto" w:fill="FFFFFF"/>
          <w:lang w:val="pt-BR"/>
        </w:rPr>
        <w:t xml:space="preserve">și </w:t>
      </w:r>
      <w:r w:rsidRPr="00935A75">
        <w:rPr>
          <w:rFonts w:ascii="Times New Roman" w:hAnsi="Times New Roman" w:cs="Times New Roman"/>
          <w:color w:val="000000" w:themeColor="text1"/>
          <w:sz w:val="24"/>
          <w:szCs w:val="24"/>
          <w:shd w:val="clear" w:color="auto" w:fill="FFFFFF"/>
        </w:rPr>
        <w:t>α</w:t>
      </w:r>
      <w:r w:rsidRPr="001211B1">
        <w:rPr>
          <w:rStyle w:val="oj-sub"/>
          <w:rFonts w:ascii="Times New Roman" w:hAnsi="Times New Roman" w:cs="Times New Roman"/>
          <w:color w:val="000000" w:themeColor="text1"/>
          <w:sz w:val="24"/>
          <w:szCs w:val="24"/>
          <w:shd w:val="clear" w:color="auto" w:fill="FFFFFF"/>
          <w:vertAlign w:val="subscript"/>
          <w:lang w:val="pt-BR"/>
        </w:rPr>
        <w:t>2</w:t>
      </w:r>
      <w:r w:rsidRPr="001211B1">
        <w:rPr>
          <w:rFonts w:ascii="Times New Roman" w:hAnsi="Times New Roman" w:cs="Times New Roman"/>
          <w:color w:val="000000" w:themeColor="text1"/>
          <w:sz w:val="24"/>
          <w:szCs w:val="24"/>
          <w:shd w:val="clear" w:color="auto" w:fill="FFFFFF"/>
          <w:lang w:val="pt-BR"/>
        </w:rPr>
        <w:t>, conform formulei de mai jos:</w:t>
      </w:r>
    </w:p>
    <w:p w14:paraId="5576807D" w14:textId="77777777" w:rsidR="00935A75" w:rsidRPr="001211B1" w:rsidRDefault="00935A75" w:rsidP="00935A75">
      <w:pPr>
        <w:pStyle w:val="ListParagraph"/>
        <w:jc w:val="both"/>
        <w:rPr>
          <w:color w:val="000000" w:themeColor="text1"/>
          <w:sz w:val="20"/>
          <w:szCs w:val="20"/>
          <w:shd w:val="clear" w:color="auto" w:fill="FFFFFF"/>
          <w:lang w:val="pt-BR"/>
        </w:rPr>
      </w:pPr>
    </w:p>
    <w:p w14:paraId="01955B90" w14:textId="29F455FB" w:rsidR="00935A75" w:rsidRPr="009F0AA1" w:rsidRDefault="009F0AA1" w:rsidP="00935A75">
      <w:pPr>
        <w:pStyle w:val="ListParagraph"/>
        <w:jc w:val="both"/>
        <w:rPr>
          <w:rFonts w:ascii="Times New Roman" w:hAnsi="Times New Roman" w:cs="Times New Roman"/>
          <w:b/>
          <w:bCs/>
          <w:color w:val="000000" w:themeColor="text1"/>
          <w:sz w:val="24"/>
          <w:szCs w:val="24"/>
          <w:lang w:val="en-US" w:eastAsia="ru-RU"/>
        </w:rPr>
      </w:pPr>
      <m:oMathPara>
        <m:oMathParaPr>
          <m:jc m:val="left"/>
        </m:oMathParaPr>
        <m:oMath>
          <m:r>
            <m:rPr>
              <m:sty m:val="bi"/>
            </m:rPr>
            <w:rPr>
              <w:rFonts w:ascii="Cambria Math" w:hAnsi="Cambria Math" w:cs="Times New Roman"/>
              <w:color w:val="000000" w:themeColor="text1"/>
              <w:sz w:val="24"/>
              <w:szCs w:val="24"/>
              <w:lang w:val="en-US" w:eastAsia="ru-RU"/>
            </w:rPr>
            <m:t>α=</m:t>
          </m:r>
          <m:f>
            <m:fPr>
              <m:ctrlPr>
                <w:rPr>
                  <w:rFonts w:ascii="Cambria Math" w:hAnsi="Cambria Math" w:cs="Times New Roman"/>
                  <w:b/>
                  <w:bCs/>
                  <w:i/>
                  <w:color w:val="000000" w:themeColor="text1"/>
                  <w:sz w:val="24"/>
                  <w:szCs w:val="24"/>
                  <w:lang w:val="en-US" w:eastAsia="ru-RU"/>
                </w:rPr>
              </m:ctrlPr>
            </m:fPr>
            <m:num>
              <m:sSub>
                <m:sSubPr>
                  <m:ctrlPr>
                    <w:rPr>
                      <w:rFonts w:ascii="Cambria Math" w:hAnsi="Cambria Math" w:cs="Times New Roman"/>
                      <w:b/>
                      <w:bCs/>
                      <w:i/>
                      <w:color w:val="000000" w:themeColor="text1"/>
                      <w:lang w:val="en-US"/>
                    </w:rPr>
                  </m:ctrlPr>
                </m:sSubPr>
                <m:e>
                  <m:r>
                    <m:rPr>
                      <m:sty m:val="bi"/>
                    </m:rPr>
                    <w:rPr>
                      <w:rFonts w:ascii="Cambria Math" w:hAnsi="Cambria Math" w:cs="Times New Roman"/>
                      <w:color w:val="000000" w:themeColor="text1"/>
                      <w:sz w:val="24"/>
                      <w:szCs w:val="24"/>
                      <w:lang w:val="en-US" w:eastAsia="ru-RU"/>
                    </w:rPr>
                    <m:t>α</m:t>
                  </m:r>
                </m:e>
                <m:sub>
                  <m:r>
                    <m:rPr>
                      <m:sty m:val="bi"/>
                    </m:rPr>
                    <w:rPr>
                      <w:rFonts w:ascii="Cambria Math" w:hAnsi="Cambria Math" w:cs="Times New Roman"/>
                      <w:color w:val="000000" w:themeColor="text1"/>
                      <w:lang w:val="en-US"/>
                    </w:rPr>
                    <m:t>1</m:t>
                  </m:r>
                </m:sub>
              </m:sSub>
              <m:r>
                <m:rPr>
                  <m:sty m:val="bi"/>
                </m:rPr>
                <w:rPr>
                  <w:rFonts w:ascii="Cambria Math" w:hAnsi="Cambria Math" w:cs="Times New Roman"/>
                  <w:color w:val="000000" w:themeColor="text1"/>
                  <w:lang w:val="en-US"/>
                </w:rPr>
                <m:t>+</m:t>
              </m:r>
              <m:sSub>
                <m:sSubPr>
                  <m:ctrlPr>
                    <w:rPr>
                      <w:rFonts w:ascii="Cambria Math" w:hAnsi="Cambria Math" w:cs="Times New Roman"/>
                      <w:b/>
                      <w:bCs/>
                      <w:i/>
                      <w:color w:val="000000" w:themeColor="text1"/>
                      <w:lang w:val="en-US"/>
                    </w:rPr>
                  </m:ctrlPr>
                </m:sSubPr>
                <m:e>
                  <m:r>
                    <m:rPr>
                      <m:sty m:val="bi"/>
                    </m:rPr>
                    <w:rPr>
                      <w:rFonts w:ascii="Cambria Math" w:hAnsi="Cambria Math" w:cs="Times New Roman"/>
                      <w:color w:val="000000" w:themeColor="text1"/>
                      <w:sz w:val="24"/>
                      <w:szCs w:val="24"/>
                      <w:lang w:val="en-US" w:eastAsia="ru-RU"/>
                    </w:rPr>
                    <m:t>α</m:t>
                  </m:r>
                </m:e>
                <m:sub>
                  <m:r>
                    <m:rPr>
                      <m:sty m:val="bi"/>
                    </m:rPr>
                    <w:rPr>
                      <w:rFonts w:ascii="Cambria Math" w:hAnsi="Cambria Math" w:cs="Times New Roman"/>
                      <w:color w:val="000000" w:themeColor="text1"/>
                      <w:lang w:val="en-US"/>
                    </w:rPr>
                    <m:t>2</m:t>
                  </m:r>
                </m:sub>
              </m:sSub>
            </m:num>
            <m:den>
              <m:r>
                <m:rPr>
                  <m:sty m:val="bi"/>
                </m:rPr>
                <w:rPr>
                  <w:rFonts w:ascii="Cambria Math" w:hAnsi="Cambria Math" w:cs="Times New Roman"/>
                  <w:color w:val="000000" w:themeColor="text1"/>
                  <w:lang w:val="en-US"/>
                </w:rPr>
                <m:t>2</m:t>
              </m:r>
            </m:den>
          </m:f>
        </m:oMath>
      </m:oMathPara>
    </w:p>
    <w:p w14:paraId="4FE9FE82" w14:textId="22774002" w:rsidR="001871F5" w:rsidRPr="001211B1" w:rsidRDefault="001871F5" w:rsidP="00935A75">
      <w:pPr>
        <w:pStyle w:val="ListParagraph"/>
        <w:jc w:val="both"/>
        <w:rPr>
          <w:rFonts w:ascii="Times New Roman" w:hAnsi="Times New Roman" w:cs="Times New Roman"/>
          <w:color w:val="000000" w:themeColor="text1"/>
          <w:sz w:val="24"/>
          <w:szCs w:val="24"/>
          <w:lang w:val="pt-BR" w:eastAsia="ru-RU"/>
        </w:rPr>
      </w:pPr>
      <w:r w:rsidRPr="001211B1">
        <w:rPr>
          <w:rFonts w:ascii="Times New Roman" w:hAnsi="Times New Roman" w:cs="Times New Roman"/>
          <w:color w:val="000000" w:themeColor="text1"/>
          <w:sz w:val="24"/>
          <w:szCs w:val="24"/>
          <w:lang w:val="pt-BR" w:eastAsia="ru-RU"/>
        </w:rPr>
        <w:t>unde:</w:t>
      </w:r>
    </w:p>
    <w:p w14:paraId="5FE5ACB8" w14:textId="464236F5" w:rsidR="001871F5" w:rsidRPr="001211B1" w:rsidRDefault="00000000" w:rsidP="001871F5">
      <w:pPr>
        <w:pStyle w:val="ListParagraph"/>
        <w:jc w:val="both"/>
        <w:rPr>
          <w:rFonts w:ascii="Times New Roman" w:hAnsi="Times New Roman" w:cs="Times New Roman"/>
          <w:color w:val="000000" w:themeColor="text1"/>
          <w:sz w:val="24"/>
          <w:szCs w:val="24"/>
          <w:shd w:val="clear" w:color="auto" w:fill="FFFFFF"/>
          <w:lang w:val="pt-BR"/>
        </w:rPr>
      </w:pPr>
      <m:oMath>
        <m:sSub>
          <m:sSubPr>
            <m:ctrlPr>
              <w:rPr>
                <w:rFonts w:ascii="Cambria Math" w:hAnsi="Cambria Math" w:cs="Times New Roman"/>
                <w:i/>
                <w:color w:val="000000" w:themeColor="text1"/>
                <w:lang w:val="en-US"/>
              </w:rPr>
            </m:ctrlPr>
          </m:sSubPr>
          <m:e>
            <m:r>
              <w:rPr>
                <w:rFonts w:ascii="Cambria Math" w:hAnsi="Cambria Math" w:cs="Times New Roman"/>
                <w:color w:val="000000" w:themeColor="text1"/>
                <w:sz w:val="24"/>
                <w:szCs w:val="24"/>
                <w:lang w:val="en-US" w:eastAsia="ru-RU"/>
              </w:rPr>
              <m:t>α</m:t>
            </m:r>
          </m:e>
          <m:sub>
            <m:r>
              <w:rPr>
                <w:rFonts w:ascii="Cambria Math" w:hAnsi="Cambria Math" w:cs="Times New Roman"/>
                <w:color w:val="000000" w:themeColor="text1"/>
                <w:lang w:val="pt-BR"/>
              </w:rPr>
              <m:t>1</m:t>
            </m:r>
          </m:sub>
        </m:sSub>
        <m:r>
          <w:rPr>
            <w:rFonts w:ascii="Cambria Math" w:hAnsi="Cambria Math" w:cs="Times New Roman"/>
            <w:color w:val="000000" w:themeColor="text1"/>
            <w:lang w:val="pt-BR"/>
          </w:rPr>
          <m:t xml:space="preserve">  </m:t>
        </m:r>
      </m:oMath>
      <w:r w:rsidR="001871F5" w:rsidRPr="001211B1">
        <w:rPr>
          <w:rFonts w:ascii="Times New Roman" w:hAnsi="Times New Roman" w:cs="Times New Roman"/>
          <w:color w:val="000000" w:themeColor="text1"/>
          <w:sz w:val="24"/>
          <w:szCs w:val="24"/>
          <w:shd w:val="clear" w:color="auto" w:fill="FFFFFF"/>
          <w:lang w:val="pt-BR"/>
        </w:rPr>
        <w:t>este unghiul cu direcția axei rotative a tangentei la butuc la intersecția bordului de fugă cu butucul;</w:t>
      </w:r>
    </w:p>
    <w:p w14:paraId="6926B639" w14:textId="77777777" w:rsidR="001871F5" w:rsidRPr="001211B1" w:rsidRDefault="00000000" w:rsidP="001871F5">
      <w:pPr>
        <w:pStyle w:val="ListParagraph"/>
        <w:jc w:val="both"/>
        <w:rPr>
          <w:rFonts w:ascii="Times New Roman" w:hAnsi="Times New Roman" w:cs="Times New Roman"/>
          <w:color w:val="000000" w:themeColor="text1"/>
          <w:sz w:val="24"/>
          <w:szCs w:val="24"/>
          <w:shd w:val="clear" w:color="auto" w:fill="FFFFFF"/>
          <w:lang w:val="pt-BR"/>
        </w:rPr>
      </w:pPr>
      <m:oMath>
        <m:sSub>
          <m:sSubPr>
            <m:ctrlPr>
              <w:rPr>
                <w:rFonts w:ascii="Cambria Math" w:hAnsi="Cambria Math" w:cs="Times New Roman"/>
                <w:i/>
                <w:color w:val="000000" w:themeColor="text1"/>
                <w:lang w:val="en-US"/>
              </w:rPr>
            </m:ctrlPr>
          </m:sSubPr>
          <m:e>
            <m:r>
              <w:rPr>
                <w:rFonts w:ascii="Cambria Math" w:hAnsi="Cambria Math" w:cs="Times New Roman"/>
                <w:color w:val="000000" w:themeColor="text1"/>
                <w:sz w:val="24"/>
                <w:szCs w:val="24"/>
                <w:lang w:val="en-US" w:eastAsia="ru-RU"/>
              </w:rPr>
              <m:t>α</m:t>
            </m:r>
          </m:e>
          <m:sub>
            <m:r>
              <w:rPr>
                <w:rFonts w:ascii="Cambria Math" w:hAnsi="Cambria Math" w:cs="Times New Roman"/>
                <w:color w:val="000000" w:themeColor="text1"/>
                <w:lang w:val="pt-BR"/>
              </w:rPr>
              <m:t>2</m:t>
            </m:r>
          </m:sub>
        </m:sSub>
        <m:r>
          <w:rPr>
            <w:rFonts w:ascii="Cambria Math" w:hAnsi="Cambria Math" w:cs="Times New Roman"/>
            <w:color w:val="000000" w:themeColor="text1"/>
            <w:lang w:val="pt-BR"/>
          </w:rPr>
          <m:t xml:space="preserve">  </m:t>
        </m:r>
      </m:oMath>
      <w:r w:rsidR="001871F5" w:rsidRPr="001211B1">
        <w:rPr>
          <w:rFonts w:ascii="Times New Roman" w:hAnsi="Times New Roman" w:cs="Times New Roman"/>
          <w:color w:val="000000" w:themeColor="text1"/>
          <w:sz w:val="24"/>
          <w:szCs w:val="24"/>
          <w:shd w:val="clear" w:color="auto" w:fill="FFFFFF"/>
          <w:lang w:val="pt-BR"/>
        </w:rPr>
        <w:t xml:space="preserve">este unghiul cu direcția axei rotative a tangentei la carcasă sau la diametrul exterior al paletei la intersecția bordului de fugă cu carcasa sau cu diametrul exterior al paletei, având în vedere că, în cazul în care butucul și/sau carcasa nu sunt simetrice pe axă, unghiurile </w:t>
      </w:r>
      <w:r w:rsidR="001871F5" w:rsidRPr="001871F5">
        <w:rPr>
          <w:rFonts w:ascii="Times New Roman" w:hAnsi="Times New Roman" w:cs="Times New Roman"/>
          <w:color w:val="000000" w:themeColor="text1"/>
          <w:sz w:val="24"/>
          <w:szCs w:val="24"/>
          <w:shd w:val="clear" w:color="auto" w:fill="FFFFFF"/>
        </w:rPr>
        <w:t>α</w:t>
      </w:r>
      <w:r w:rsidR="001871F5" w:rsidRPr="001211B1">
        <w:rPr>
          <w:rStyle w:val="oj-sub"/>
          <w:rFonts w:ascii="Times New Roman" w:hAnsi="Times New Roman" w:cs="Times New Roman"/>
          <w:color w:val="000000" w:themeColor="text1"/>
          <w:sz w:val="24"/>
          <w:szCs w:val="24"/>
          <w:shd w:val="clear" w:color="auto" w:fill="FFFFFF"/>
          <w:vertAlign w:val="subscript"/>
          <w:lang w:val="pt-BR"/>
        </w:rPr>
        <w:t>1</w:t>
      </w:r>
      <w:r w:rsidR="001871F5" w:rsidRPr="001871F5">
        <w:rPr>
          <w:rFonts w:ascii="Times New Roman" w:hAnsi="Times New Roman" w:cs="Times New Roman"/>
          <w:color w:val="000000" w:themeColor="text1"/>
          <w:sz w:val="24"/>
          <w:szCs w:val="24"/>
          <w:shd w:val="clear" w:color="auto" w:fill="FFFFFF"/>
          <w:lang w:val="ro-RO"/>
        </w:rPr>
        <w:t xml:space="preserve"> </w:t>
      </w:r>
      <w:r w:rsidR="001871F5" w:rsidRPr="001211B1">
        <w:rPr>
          <w:rFonts w:ascii="Times New Roman" w:hAnsi="Times New Roman" w:cs="Times New Roman"/>
          <w:color w:val="000000" w:themeColor="text1"/>
          <w:sz w:val="24"/>
          <w:szCs w:val="24"/>
          <w:shd w:val="clear" w:color="auto" w:fill="FFFFFF"/>
          <w:lang w:val="pt-BR"/>
        </w:rPr>
        <w:t xml:space="preserve">și </w:t>
      </w:r>
      <w:r w:rsidR="001871F5" w:rsidRPr="001871F5">
        <w:rPr>
          <w:rFonts w:ascii="Times New Roman" w:hAnsi="Times New Roman" w:cs="Times New Roman"/>
          <w:color w:val="000000" w:themeColor="text1"/>
          <w:sz w:val="24"/>
          <w:szCs w:val="24"/>
          <w:shd w:val="clear" w:color="auto" w:fill="FFFFFF"/>
        </w:rPr>
        <w:t>α</w:t>
      </w:r>
      <w:r w:rsidR="001871F5" w:rsidRPr="001211B1">
        <w:rPr>
          <w:rStyle w:val="oj-sub"/>
          <w:rFonts w:ascii="Times New Roman" w:hAnsi="Times New Roman" w:cs="Times New Roman"/>
          <w:color w:val="000000" w:themeColor="text1"/>
          <w:sz w:val="24"/>
          <w:szCs w:val="24"/>
          <w:shd w:val="clear" w:color="auto" w:fill="FFFFFF"/>
          <w:vertAlign w:val="subscript"/>
          <w:lang w:val="pt-BR"/>
        </w:rPr>
        <w:t>2</w:t>
      </w:r>
      <w:r w:rsidR="001871F5" w:rsidRPr="001871F5">
        <w:rPr>
          <w:rFonts w:ascii="Times New Roman" w:hAnsi="Times New Roman" w:cs="Times New Roman"/>
          <w:color w:val="000000" w:themeColor="text1"/>
          <w:sz w:val="24"/>
          <w:szCs w:val="24"/>
          <w:shd w:val="clear" w:color="auto" w:fill="FFFFFF"/>
          <w:lang w:val="ro-RO"/>
        </w:rPr>
        <w:t xml:space="preserve"> </w:t>
      </w:r>
      <w:r w:rsidR="001871F5" w:rsidRPr="001211B1">
        <w:rPr>
          <w:rFonts w:ascii="Times New Roman" w:hAnsi="Times New Roman" w:cs="Times New Roman"/>
          <w:color w:val="000000" w:themeColor="text1"/>
          <w:sz w:val="24"/>
          <w:szCs w:val="24"/>
          <w:shd w:val="clear" w:color="auto" w:fill="FFFFFF"/>
          <w:lang w:val="pt-BR"/>
        </w:rPr>
        <w:t>sunt valorile medii în direcția circumferinței.</w:t>
      </w:r>
    </w:p>
    <w:p w14:paraId="6107938C" w14:textId="45F87ED6" w:rsidR="001871F5" w:rsidRPr="001211B1" w:rsidRDefault="001871F5" w:rsidP="001871F5">
      <w:pPr>
        <w:pStyle w:val="ListParagraph"/>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Un rotor este definit ca „axial”, dacă </w:t>
      </w:r>
      <w:r w:rsidRPr="001871F5">
        <w:rPr>
          <w:rFonts w:ascii="Times New Roman" w:hAnsi="Times New Roman" w:cs="Times New Roman"/>
          <w:color w:val="000000" w:themeColor="text1"/>
          <w:sz w:val="24"/>
          <w:szCs w:val="24"/>
          <w:shd w:val="clear" w:color="auto" w:fill="FFFFFF"/>
        </w:rPr>
        <w:t>α</w:t>
      </w:r>
      <w:r w:rsidRPr="001211B1">
        <w:rPr>
          <w:rFonts w:ascii="Times New Roman" w:hAnsi="Times New Roman" w:cs="Times New Roman"/>
          <w:color w:val="000000" w:themeColor="text1"/>
          <w:sz w:val="24"/>
          <w:szCs w:val="24"/>
          <w:shd w:val="clear" w:color="auto" w:fill="FFFFFF"/>
          <w:lang w:val="pt-BR"/>
        </w:rPr>
        <w:t xml:space="preserve"> &lt;</w:t>
      </w:r>
      <w:r w:rsidRPr="001871F5">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20°, cu „flux mixt”, dacă 20°≤ </w:t>
      </w:r>
      <w:r w:rsidRPr="001871F5">
        <w:rPr>
          <w:rFonts w:ascii="Times New Roman" w:hAnsi="Times New Roman" w:cs="Times New Roman"/>
          <w:color w:val="000000" w:themeColor="text1"/>
          <w:sz w:val="24"/>
          <w:szCs w:val="24"/>
          <w:shd w:val="clear" w:color="auto" w:fill="FFFFFF"/>
        </w:rPr>
        <w:t>α</w:t>
      </w:r>
      <w:r w:rsidRPr="001211B1">
        <w:rPr>
          <w:rFonts w:ascii="Times New Roman" w:hAnsi="Times New Roman" w:cs="Times New Roman"/>
          <w:color w:val="000000" w:themeColor="text1"/>
          <w:sz w:val="24"/>
          <w:szCs w:val="24"/>
          <w:shd w:val="clear" w:color="auto" w:fill="FFFFFF"/>
          <w:lang w:val="pt-BR"/>
        </w:rPr>
        <w:t xml:space="preserve"> &lt;</w:t>
      </w:r>
      <w:r w:rsidRPr="001871F5">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70°, și ca „centrifugal”, dacă </w:t>
      </w:r>
      <w:r w:rsidRPr="001871F5">
        <w:rPr>
          <w:rFonts w:ascii="Times New Roman" w:hAnsi="Times New Roman" w:cs="Times New Roman"/>
          <w:color w:val="000000" w:themeColor="text1"/>
          <w:sz w:val="24"/>
          <w:szCs w:val="24"/>
          <w:shd w:val="clear" w:color="auto" w:fill="FFFFFF"/>
        </w:rPr>
        <w:t>α</w:t>
      </w:r>
      <w:r w:rsidRPr="001211B1">
        <w:rPr>
          <w:rFonts w:ascii="Times New Roman" w:hAnsi="Times New Roman" w:cs="Times New Roman"/>
          <w:color w:val="000000" w:themeColor="text1"/>
          <w:sz w:val="24"/>
          <w:szCs w:val="24"/>
          <w:shd w:val="clear" w:color="auto" w:fill="FFFFFF"/>
          <w:lang w:val="pt-BR"/>
        </w:rPr>
        <w:t xml:space="preserve"> ≥</w:t>
      </w:r>
      <w:r w:rsidRPr="001871F5">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70°.</w:t>
      </w:r>
    </w:p>
    <w:p w14:paraId="2B74BCA5" w14:textId="77777777" w:rsidR="001871F5" w:rsidRDefault="001871F5" w:rsidP="001871F5">
      <w:pPr>
        <w:pStyle w:val="ListParagraph"/>
        <w:jc w:val="both"/>
        <w:rPr>
          <w:rFonts w:ascii="Times New Roman" w:hAnsi="Times New Roman" w:cs="Times New Roman"/>
          <w:color w:val="000000" w:themeColor="text1"/>
          <w:sz w:val="24"/>
          <w:szCs w:val="24"/>
          <w:lang w:val="ro-MD" w:eastAsia="ru-RU"/>
        </w:rPr>
      </w:pPr>
    </w:p>
    <w:p w14:paraId="6382D298" w14:textId="49BAF282" w:rsidR="001871F5" w:rsidRDefault="001871F5" w:rsidP="005C14AC">
      <w:pPr>
        <w:pStyle w:val="ListParagraph"/>
        <w:jc w:val="both"/>
        <w:rPr>
          <w:rFonts w:ascii="Times New Roman" w:hAnsi="Times New Roman" w:cs="Times New Roman"/>
          <w:color w:val="000000" w:themeColor="text1"/>
          <w:sz w:val="24"/>
          <w:szCs w:val="24"/>
          <w:lang w:val="ro-MD" w:eastAsia="ru-RU"/>
        </w:rPr>
      </w:pPr>
      <w:r w:rsidRPr="009F0AA1">
        <w:rPr>
          <w:b/>
          <w:bCs/>
          <w:noProof/>
          <w:sz w:val="20"/>
          <w:szCs w:val="20"/>
        </w:rPr>
        <w:drawing>
          <wp:inline distT="0" distB="0" distL="0" distR="0" wp14:anchorId="509909AD" wp14:editId="2D551D5E">
            <wp:extent cx="1716374" cy="918210"/>
            <wp:effectExtent l="0" t="0" r="0" b="0"/>
            <wp:docPr id="1623054850" name="Рисунок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973" cy="931905"/>
                    </a:xfrm>
                    <a:prstGeom prst="rect">
                      <a:avLst/>
                    </a:prstGeom>
                    <a:noFill/>
                    <a:ln>
                      <a:noFill/>
                    </a:ln>
                  </pic:spPr>
                </pic:pic>
              </a:graphicData>
            </a:graphic>
          </wp:inline>
        </w:drawing>
      </w:r>
    </w:p>
    <w:p w14:paraId="285F2566" w14:textId="77777777" w:rsidR="005C14AC" w:rsidRPr="005C14AC" w:rsidRDefault="005C14AC" w:rsidP="005C14AC">
      <w:pPr>
        <w:pStyle w:val="ListParagraph"/>
        <w:jc w:val="both"/>
        <w:rPr>
          <w:rFonts w:ascii="Times New Roman" w:hAnsi="Times New Roman" w:cs="Times New Roman"/>
          <w:color w:val="000000" w:themeColor="text1"/>
          <w:sz w:val="24"/>
          <w:szCs w:val="24"/>
          <w:lang w:val="ro-MD" w:eastAsia="ru-RU"/>
        </w:rPr>
      </w:pPr>
    </w:p>
    <w:p w14:paraId="4CB7FE87" w14:textId="77777777" w:rsidR="005C14AC" w:rsidRPr="005C14AC" w:rsidRDefault="005C14AC">
      <w:pPr>
        <w:pStyle w:val="ListParagraph"/>
        <w:numPr>
          <w:ilvl w:val="0"/>
          <w:numId w:val="8"/>
        </w:numPr>
        <w:jc w:val="both"/>
        <w:rPr>
          <w:rFonts w:ascii="Times New Roman" w:hAnsi="Times New Roman" w:cs="Times New Roman"/>
          <w:color w:val="000000" w:themeColor="text1"/>
          <w:sz w:val="24"/>
          <w:szCs w:val="24"/>
          <w:lang w:val="en-US" w:eastAsia="ru-RU"/>
        </w:rPr>
      </w:pPr>
      <w:r w:rsidRPr="005C14AC">
        <w:rPr>
          <w:rFonts w:ascii="Times New Roman" w:hAnsi="Times New Roman" w:cs="Times New Roman"/>
          <w:color w:val="000000" w:themeColor="text1"/>
          <w:sz w:val="24"/>
          <w:szCs w:val="24"/>
          <w:shd w:val="clear" w:color="auto" w:fill="FFFFFF"/>
        </w:rPr>
        <w:t>Unghiul pasului paletei centrifugale</w:t>
      </w:r>
    </w:p>
    <w:p w14:paraId="0ED78878" w14:textId="5270CEBD" w:rsidR="005C14AC" w:rsidRPr="001211B1" w:rsidRDefault="005C14AC" w:rsidP="005C14AC">
      <w:pPr>
        <w:pStyle w:val="ListParagraph"/>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Unghiul pasului paletei centrifugale </w:t>
      </w:r>
      <w:r w:rsidRPr="005C14AC">
        <w:rPr>
          <w:rFonts w:ascii="Times New Roman" w:hAnsi="Times New Roman" w:cs="Times New Roman"/>
          <w:color w:val="000000" w:themeColor="text1"/>
          <w:sz w:val="24"/>
          <w:szCs w:val="24"/>
          <w:shd w:val="clear" w:color="auto" w:fill="FFFFFF"/>
        </w:rPr>
        <w:t>β</w:t>
      </w:r>
      <w:r w:rsidRPr="001211B1">
        <w:rPr>
          <w:rStyle w:val="oj-sub"/>
          <w:rFonts w:ascii="Times New Roman" w:hAnsi="Times New Roman" w:cs="Times New Roman"/>
          <w:color w:val="000000" w:themeColor="text1"/>
          <w:sz w:val="24"/>
          <w:szCs w:val="24"/>
          <w:shd w:val="clear" w:color="auto" w:fill="FFFFFF"/>
          <w:vertAlign w:val="subscript"/>
          <w:lang w:val="pt-BR"/>
        </w:rPr>
        <w:t>2</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este unghiul dintre tangenta la circumferința exterioară a cercului exterior, astfel cum este definită de bordul de fugă al paletelor, și o bisectoare pe bordul de fugă al paletei. Pentru a lua în considerare modelele de paletă care au o schimbare bruscă a unghiului la capătul posterior, unghiul este media aritmetică de-a lungul a</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50</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 din bordul de fugă al paletei. Bordul de fugă al paletei este marginea de la vârful paletei la ieșirea din rotor. Un rotor centrifugal este definit drept „curbat înapoi” dacă 0°&lt; </w:t>
      </w:r>
      <w:r w:rsidRPr="005C14AC">
        <w:rPr>
          <w:rFonts w:ascii="Times New Roman" w:hAnsi="Times New Roman" w:cs="Times New Roman"/>
          <w:color w:val="000000" w:themeColor="text1"/>
          <w:sz w:val="24"/>
          <w:szCs w:val="24"/>
          <w:shd w:val="clear" w:color="auto" w:fill="FFFFFF"/>
        </w:rPr>
        <w:t>β</w:t>
      </w:r>
      <w:r w:rsidRPr="001211B1">
        <w:rPr>
          <w:rStyle w:val="oj-sub"/>
          <w:rFonts w:ascii="Times New Roman" w:hAnsi="Times New Roman" w:cs="Times New Roman"/>
          <w:color w:val="000000" w:themeColor="text1"/>
          <w:sz w:val="24"/>
          <w:szCs w:val="24"/>
          <w:shd w:val="clear" w:color="auto" w:fill="FFFFFF"/>
          <w:vertAlign w:val="subscript"/>
          <w:lang w:val="pt-BR"/>
        </w:rPr>
        <w:t>2</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50°, „înclinat înapoi” dacă 50°&lt; </w:t>
      </w:r>
      <w:r w:rsidRPr="005C14AC">
        <w:rPr>
          <w:rFonts w:ascii="Times New Roman" w:hAnsi="Times New Roman" w:cs="Times New Roman"/>
          <w:color w:val="000000" w:themeColor="text1"/>
          <w:sz w:val="24"/>
          <w:szCs w:val="24"/>
          <w:shd w:val="clear" w:color="auto" w:fill="FFFFFF"/>
        </w:rPr>
        <w:t>β</w:t>
      </w:r>
      <w:r w:rsidRPr="001211B1">
        <w:rPr>
          <w:rStyle w:val="oj-sub"/>
          <w:rFonts w:ascii="Times New Roman" w:hAnsi="Times New Roman" w:cs="Times New Roman"/>
          <w:color w:val="000000" w:themeColor="text1"/>
          <w:sz w:val="24"/>
          <w:szCs w:val="24"/>
          <w:shd w:val="clear" w:color="auto" w:fill="FFFFFF"/>
          <w:vertAlign w:val="subscript"/>
          <w:lang w:val="pt-BR"/>
        </w:rPr>
        <w:t>2</w:t>
      </w:r>
      <w:r w:rsidRPr="005C14AC">
        <w:rPr>
          <w:rFonts w:ascii="Times New Roman" w:hAnsi="Times New Roman" w:cs="Times New Roman"/>
          <w:color w:val="000000" w:themeColor="text1"/>
          <w:sz w:val="24"/>
          <w:szCs w:val="24"/>
          <w:lang w:val="ro-RO"/>
        </w:rPr>
        <w:t xml:space="preserve"> </w:t>
      </w:r>
      <w:r w:rsidRPr="001211B1">
        <w:rPr>
          <w:rFonts w:ascii="Times New Roman" w:hAnsi="Times New Roman" w:cs="Times New Roman"/>
          <w:color w:val="000000" w:themeColor="text1"/>
          <w:sz w:val="24"/>
          <w:szCs w:val="24"/>
          <w:shd w:val="clear" w:color="auto" w:fill="FFFFFF"/>
          <w:lang w:val="pt-BR"/>
        </w:rPr>
        <w:t>≤</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90° și „curbat înainte” dacă </w:t>
      </w:r>
      <w:r w:rsidRPr="005C14AC">
        <w:rPr>
          <w:rFonts w:ascii="Times New Roman" w:hAnsi="Times New Roman" w:cs="Times New Roman"/>
          <w:color w:val="000000" w:themeColor="text1"/>
          <w:sz w:val="24"/>
          <w:szCs w:val="24"/>
          <w:shd w:val="clear" w:color="auto" w:fill="FFFFFF"/>
        </w:rPr>
        <w:t>β</w:t>
      </w:r>
      <w:r w:rsidRPr="001211B1">
        <w:rPr>
          <w:rStyle w:val="oj-sub"/>
          <w:rFonts w:ascii="Times New Roman" w:hAnsi="Times New Roman" w:cs="Times New Roman"/>
          <w:color w:val="000000" w:themeColor="text1"/>
          <w:sz w:val="24"/>
          <w:szCs w:val="24"/>
          <w:shd w:val="clear" w:color="auto" w:fill="FFFFFF"/>
          <w:vertAlign w:val="subscript"/>
          <w:lang w:val="pt-BR"/>
        </w:rPr>
        <w:t>2</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&gt;</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90°.</w:t>
      </w:r>
    </w:p>
    <w:p w14:paraId="7ACF0636" w14:textId="77777777" w:rsidR="00E2539D" w:rsidRPr="001211B1" w:rsidRDefault="00E2539D" w:rsidP="005C14AC">
      <w:pPr>
        <w:pStyle w:val="ListParagraph"/>
        <w:jc w:val="both"/>
        <w:rPr>
          <w:rFonts w:ascii="Times New Roman" w:hAnsi="Times New Roman" w:cs="Times New Roman"/>
          <w:color w:val="000000" w:themeColor="text1"/>
          <w:sz w:val="24"/>
          <w:szCs w:val="24"/>
          <w:shd w:val="clear" w:color="auto" w:fill="FFFFFF"/>
          <w:lang w:val="pt-BR"/>
        </w:rPr>
      </w:pPr>
    </w:p>
    <w:p w14:paraId="34934BFB" w14:textId="603A943F" w:rsidR="00E2539D" w:rsidRDefault="00E2539D" w:rsidP="005C14AC">
      <w:pPr>
        <w:pStyle w:val="ListParagraph"/>
        <w:jc w:val="both"/>
        <w:rPr>
          <w:rFonts w:ascii="Times New Roman" w:hAnsi="Times New Roman" w:cs="Times New Roman"/>
          <w:color w:val="000000" w:themeColor="text1"/>
          <w:sz w:val="24"/>
          <w:szCs w:val="24"/>
          <w:lang w:val="en-US" w:eastAsia="ru-RU"/>
        </w:rPr>
      </w:pPr>
      <w:r w:rsidRPr="00B333A2">
        <w:rPr>
          <w:noProof/>
          <w:sz w:val="20"/>
          <w:szCs w:val="20"/>
        </w:rPr>
        <w:drawing>
          <wp:inline distT="0" distB="0" distL="0" distR="0" wp14:anchorId="42561C9F" wp14:editId="4846B0C5">
            <wp:extent cx="1843298" cy="562131"/>
            <wp:effectExtent l="0" t="0" r="0" b="0"/>
            <wp:docPr id="729953836" name="Рисунок 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1600" cy="586010"/>
                    </a:xfrm>
                    <a:prstGeom prst="rect">
                      <a:avLst/>
                    </a:prstGeom>
                    <a:noFill/>
                    <a:ln>
                      <a:noFill/>
                    </a:ln>
                  </pic:spPr>
                </pic:pic>
              </a:graphicData>
            </a:graphic>
          </wp:inline>
        </w:drawing>
      </w:r>
    </w:p>
    <w:p w14:paraId="5056452D" w14:textId="77777777" w:rsidR="00E2539D" w:rsidRPr="005C14AC" w:rsidRDefault="00E2539D" w:rsidP="005C14AC">
      <w:pPr>
        <w:pStyle w:val="ListParagraph"/>
        <w:jc w:val="both"/>
        <w:rPr>
          <w:rFonts w:ascii="Times New Roman" w:hAnsi="Times New Roman" w:cs="Times New Roman"/>
          <w:color w:val="000000" w:themeColor="text1"/>
          <w:sz w:val="24"/>
          <w:szCs w:val="24"/>
          <w:lang w:val="en-US" w:eastAsia="ru-RU"/>
        </w:rPr>
      </w:pPr>
    </w:p>
    <w:p w14:paraId="6DBC43A3" w14:textId="77777777" w:rsidR="00E2539D" w:rsidRPr="00E2539D" w:rsidRDefault="00E2539D">
      <w:pPr>
        <w:pStyle w:val="oj-normal"/>
        <w:numPr>
          <w:ilvl w:val="0"/>
          <w:numId w:val="8"/>
        </w:numPr>
        <w:shd w:val="clear" w:color="auto" w:fill="FFFFFF"/>
        <w:spacing w:before="0" w:beforeAutospacing="0" w:after="0" w:afterAutospacing="0"/>
        <w:rPr>
          <w:color w:val="000000" w:themeColor="text1"/>
          <w:lang w:val="en-US"/>
        </w:rPr>
      </w:pPr>
      <w:r w:rsidRPr="00E2539D">
        <w:rPr>
          <w:color w:val="333333"/>
          <w:shd w:val="clear" w:color="auto" w:fill="FFFFFF"/>
        </w:rPr>
        <w:t>Eficiența ventilatorului</w:t>
      </w:r>
    </w:p>
    <w:p w14:paraId="04D481D8" w14:textId="77777777" w:rsidR="00E2539D" w:rsidRPr="003E1546" w:rsidRDefault="00E2539D">
      <w:pPr>
        <w:pStyle w:val="oj-normal"/>
        <w:numPr>
          <w:ilvl w:val="1"/>
          <w:numId w:val="8"/>
        </w:numPr>
        <w:shd w:val="clear" w:color="auto" w:fill="FFFFFF"/>
        <w:spacing w:before="0" w:beforeAutospacing="0" w:after="0" w:afterAutospacing="0"/>
        <w:rPr>
          <w:color w:val="333333"/>
          <w:shd w:val="clear" w:color="auto" w:fill="FFFFFF"/>
        </w:rPr>
      </w:pPr>
      <w:r w:rsidRPr="003E1546">
        <w:rPr>
          <w:color w:val="000000" w:themeColor="text1"/>
          <w:shd w:val="clear" w:color="auto" w:fill="FFFFFF"/>
        </w:rPr>
        <w:t>Ventilatoare, altele decât ventilatoarele cu jet</w:t>
      </w:r>
    </w:p>
    <w:p w14:paraId="28CB8FCA" w14:textId="06E11AF9" w:rsidR="00E2539D" w:rsidRPr="003E1546" w:rsidRDefault="00E2539D" w:rsidP="00E2539D">
      <w:pPr>
        <w:pStyle w:val="oj-normal"/>
        <w:shd w:val="clear" w:color="auto" w:fill="FFFFFF"/>
        <w:spacing w:before="0" w:beforeAutospacing="0" w:after="0" w:afterAutospacing="0"/>
        <w:ind w:left="1080"/>
        <w:rPr>
          <w:color w:val="000000" w:themeColor="text1"/>
          <w:shd w:val="clear" w:color="auto" w:fill="FFFFFF"/>
        </w:rPr>
      </w:pPr>
      <w:r w:rsidRPr="003E1546">
        <w:rPr>
          <w:color w:val="000000" w:themeColor="text1"/>
          <w:shd w:val="clear" w:color="auto" w:fill="FFFFFF"/>
        </w:rPr>
        <w:t>Eficiența ventilatorului se calculează după cum urmează:</w:t>
      </w:r>
    </w:p>
    <w:p w14:paraId="270A20D3" w14:textId="0ECDFD2F" w:rsidR="00E2539D" w:rsidRPr="009F0AA1" w:rsidRDefault="009F0AA1" w:rsidP="00E2539D">
      <w:pPr>
        <w:pStyle w:val="oj-normal"/>
        <w:shd w:val="clear" w:color="auto" w:fill="FFFFFF"/>
        <w:spacing w:before="0" w:beforeAutospacing="0" w:after="0" w:afterAutospacing="0"/>
        <w:ind w:left="1080"/>
        <w:rPr>
          <w:b/>
          <w:bCs/>
          <w:color w:val="000000" w:themeColor="text1"/>
          <w:sz w:val="20"/>
          <w:szCs w:val="20"/>
          <w:shd w:val="clear" w:color="auto" w:fill="FFFFFF"/>
        </w:rPr>
      </w:pPr>
      <m:oMathPara>
        <m:oMathParaPr>
          <m:jc m:val="left"/>
        </m:oMathParaPr>
        <m:oMath>
          <m:r>
            <m:rPr>
              <m:sty m:val="bi"/>
            </m:rPr>
            <w:rPr>
              <w:rFonts w:ascii="Cambria Math" w:hAnsi="Cambria Math"/>
              <w:color w:val="000000" w:themeColor="text1"/>
              <w:sz w:val="20"/>
              <w:szCs w:val="20"/>
              <w:shd w:val="clear" w:color="auto" w:fill="FFFFFF"/>
            </w:rPr>
            <m:t>η=</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C</m:t>
              </m:r>
            </m:e>
            <m:sub>
              <m:r>
                <m:rPr>
                  <m:sty m:val="bi"/>
                </m:rPr>
                <w:rPr>
                  <w:rFonts w:ascii="Cambria Math" w:hAnsi="Cambria Math"/>
                  <w:color w:val="000000" w:themeColor="text1"/>
                  <w:lang w:val="en-US"/>
                </w:rPr>
                <m:t>p</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C</m:t>
              </m:r>
            </m:e>
            <m:sub>
              <m:r>
                <m:rPr>
                  <m:sty m:val="bi"/>
                </m:rPr>
                <w:rPr>
                  <w:rFonts w:ascii="Cambria Math" w:hAnsi="Cambria Math"/>
                  <w:color w:val="000000" w:themeColor="text1"/>
                  <w:lang w:val="en-US"/>
                </w:rPr>
                <m:t xml:space="preserve">c </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C</m:t>
              </m:r>
            </m:e>
            <m:sub>
              <m:r>
                <m:rPr>
                  <m:sty m:val="bi"/>
                </m:rPr>
                <w:rPr>
                  <w:rFonts w:ascii="Cambria Math" w:hAnsi="Cambria Math"/>
                  <w:color w:val="000000" w:themeColor="text1"/>
                  <w:lang w:val="en-US"/>
                </w:rPr>
                <m:t xml:space="preserve">guard </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P</m:t>
              </m:r>
            </m:e>
            <m:sub>
              <m:r>
                <m:rPr>
                  <m:sty m:val="bi"/>
                </m:rPr>
                <w:rPr>
                  <w:rFonts w:ascii="Cambria Math" w:hAnsi="Cambria Math"/>
                  <w:color w:val="000000" w:themeColor="text1"/>
                  <w:lang w:val="en-US"/>
                </w:rPr>
                <m:t>u</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P</m:t>
              </m:r>
            </m:e>
            <m:sub>
              <m:r>
                <m:rPr>
                  <m:sty m:val="bi"/>
                </m:rPr>
                <w:rPr>
                  <w:rFonts w:ascii="Cambria Math" w:hAnsi="Cambria Math"/>
                  <w:color w:val="000000" w:themeColor="text1"/>
                  <w:lang w:val="en-US"/>
                </w:rPr>
                <m:t>e</m:t>
              </m:r>
            </m:sub>
          </m:sSub>
        </m:oMath>
      </m:oMathPara>
    </w:p>
    <w:p w14:paraId="15BC32AD" w14:textId="77777777" w:rsidR="003E1546" w:rsidRDefault="003E1546" w:rsidP="003E1546">
      <w:pPr>
        <w:pStyle w:val="oj-normal"/>
        <w:shd w:val="clear" w:color="auto" w:fill="FFFFFF"/>
        <w:spacing w:before="0" w:beforeAutospacing="0" w:after="0" w:afterAutospacing="0"/>
        <w:ind w:firstLine="708"/>
        <w:rPr>
          <w:color w:val="000000" w:themeColor="text1"/>
          <w:shd w:val="clear" w:color="auto" w:fill="FFFFFF"/>
        </w:rPr>
      </w:pPr>
      <w:r w:rsidRPr="003E1546">
        <w:rPr>
          <w:color w:val="000000" w:themeColor="text1"/>
          <w:shd w:val="clear" w:color="auto" w:fill="FFFFFF"/>
        </w:rPr>
        <w:t>unde:</w:t>
      </w:r>
    </w:p>
    <w:p w14:paraId="193C91E6" w14:textId="77777777" w:rsidR="003E1546" w:rsidRDefault="00000000" w:rsidP="003E1546">
      <w:pPr>
        <w:pStyle w:val="oj-normal"/>
        <w:shd w:val="clear" w:color="auto" w:fill="FFFFFF"/>
        <w:spacing w:before="0" w:beforeAutospacing="0" w:after="0" w:afterAutospacing="0"/>
        <w:ind w:left="720" w:firstLine="709"/>
        <w:jc w:val="both"/>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p</m:t>
            </m:r>
          </m:sub>
        </m:sSub>
      </m:oMath>
      <w:r w:rsidR="003E1546" w:rsidRPr="001211B1">
        <w:rPr>
          <w:color w:val="000000" w:themeColor="text1"/>
          <w:sz w:val="22"/>
          <w:szCs w:val="22"/>
          <w:lang w:val="pt-BR" w:eastAsia="en-US"/>
        </w:rPr>
        <w:t xml:space="preserve">  </w:t>
      </w:r>
      <w:r w:rsidR="003E1546" w:rsidRPr="003E1546">
        <w:rPr>
          <w:color w:val="000000" w:themeColor="text1"/>
          <w:shd w:val="clear" w:color="auto" w:fill="FFFFFF"/>
        </w:rPr>
        <w:t>este un factor de corecție pentru pierderile de conversie a puterii cu o valoare de 0,9 pentru ventilatoarele echipate cu un motor de curent continuu cu o tensiune nominală mai mică de 100 V atunci când convertizorul care transformă CA în CC nu face parte din ventilator și cu o valoare de 1,0 în caz contrar;</w:t>
      </w:r>
    </w:p>
    <w:p w14:paraId="40569A9C" w14:textId="133AA2BE" w:rsidR="00353A40" w:rsidRDefault="00000000" w:rsidP="00353A40">
      <w:pPr>
        <w:pStyle w:val="oj-normal"/>
        <w:shd w:val="clear" w:color="auto" w:fill="FFFFFF"/>
        <w:spacing w:before="0" w:beforeAutospacing="0" w:after="0" w:afterAutospacing="0"/>
        <w:ind w:left="720" w:firstLine="709"/>
        <w:jc w:val="both"/>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c</m:t>
            </m:r>
            <m:r>
              <w:rPr>
                <w:rFonts w:ascii="Cambria Math" w:hAnsi="Cambria Math"/>
                <w:color w:val="000000" w:themeColor="text1"/>
                <w:lang w:val="pt-BR"/>
              </w:rPr>
              <m:t xml:space="preserve"> </m:t>
            </m:r>
          </m:sub>
        </m:sSub>
      </m:oMath>
      <w:r w:rsidR="00353A40" w:rsidRPr="001211B1">
        <w:rPr>
          <w:color w:val="000000" w:themeColor="text1"/>
          <w:sz w:val="22"/>
          <w:szCs w:val="22"/>
          <w:lang w:val="pt-BR" w:eastAsia="en-US"/>
        </w:rPr>
        <w:t xml:space="preserve"> </w:t>
      </w:r>
      <w:r w:rsidR="00353A40" w:rsidRPr="00353A40">
        <w:rPr>
          <w:color w:val="000000" w:themeColor="text1"/>
          <w:shd w:val="clear" w:color="auto" w:fill="FFFFFF"/>
        </w:rPr>
        <w:t>este un factor de corecție pentru compensarea sarcinii parțiale, având una din următoarele valori:</w:t>
      </w:r>
    </w:p>
    <w:p w14:paraId="3BB012CE" w14:textId="77777777" w:rsidR="00353A40" w:rsidRPr="001211B1" w:rsidRDefault="00000000" w:rsidP="00353A40">
      <w:pPr>
        <w:pStyle w:val="oj-normal"/>
        <w:shd w:val="clear" w:color="auto" w:fill="FFFFFF"/>
        <w:spacing w:before="0" w:beforeAutospacing="0" w:after="0" w:afterAutospacing="0"/>
        <w:ind w:left="720" w:firstLine="709"/>
        <w:jc w:val="both"/>
        <w:rPr>
          <w:color w:val="000000" w:themeColor="text1"/>
          <w:shd w:val="clear" w:color="auto" w:fill="FFFFFF"/>
          <w:lang w:val="pt-BR"/>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c</m:t>
            </m:r>
            <m:r>
              <w:rPr>
                <w:rFonts w:ascii="Cambria Math" w:hAnsi="Cambria Math"/>
                <w:color w:val="000000" w:themeColor="text1"/>
                <w:lang w:val="pt-BR"/>
              </w:rPr>
              <m:t xml:space="preserve"> </m:t>
            </m:r>
          </m:sub>
        </m:sSub>
        <m:r>
          <w:rPr>
            <w:rFonts w:ascii="Cambria Math" w:hAnsi="Cambria Math"/>
            <w:color w:val="000000" w:themeColor="text1"/>
            <w:sz w:val="22"/>
            <w:szCs w:val="22"/>
            <w:lang w:val="pt-BR" w:eastAsia="en-US"/>
          </w:rPr>
          <m:t>=</m:t>
        </m:r>
      </m:oMath>
      <w:r w:rsidR="00353A40" w:rsidRPr="00353A40">
        <w:rPr>
          <w:color w:val="000000" w:themeColor="text1"/>
          <w:shd w:val="clear" w:color="auto" w:fill="FFFFFF"/>
        </w:rPr>
        <w:t>1 la ventilatoarele fără variator de viteză;</w:t>
      </w:r>
    </w:p>
    <w:p w14:paraId="373BEFF8" w14:textId="0F57ECEE" w:rsidR="00353A40" w:rsidRPr="001211B1" w:rsidRDefault="00000000" w:rsidP="00353A40">
      <w:pPr>
        <w:pStyle w:val="oj-normal"/>
        <w:shd w:val="clear" w:color="auto" w:fill="FFFFFF"/>
        <w:spacing w:before="0" w:beforeAutospacing="0" w:after="0" w:afterAutospacing="0"/>
        <w:ind w:left="720" w:firstLine="709"/>
        <w:jc w:val="both"/>
        <w:rPr>
          <w:color w:val="000000" w:themeColor="text1"/>
          <w:shd w:val="clear" w:color="auto" w:fill="FFFFFF"/>
          <w:lang w:val="pt-BR"/>
        </w:rPr>
      </w:pPr>
      <m:oMath>
        <m:sSub>
          <m:sSubPr>
            <m:ctrlPr>
              <w:rPr>
                <w:rFonts w:ascii="Cambria Math" w:eastAsia="SimSun" w:hAnsi="Cambria Math"/>
                <w:i/>
                <w:color w:val="000000" w:themeColor="text1"/>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c</m:t>
            </m:r>
            <m:r>
              <w:rPr>
                <w:rFonts w:ascii="Cambria Math" w:hAnsi="Cambria Math"/>
                <w:color w:val="000000" w:themeColor="text1"/>
                <w:lang w:val="pt-BR"/>
              </w:rPr>
              <m:t xml:space="preserve"> </m:t>
            </m:r>
          </m:sub>
        </m:sSub>
        <m:r>
          <w:rPr>
            <w:rFonts w:ascii="Cambria Math" w:hAnsi="Cambria Math"/>
            <w:color w:val="000000" w:themeColor="text1"/>
            <w:lang w:val="pt-BR" w:eastAsia="en-US"/>
          </w:rPr>
          <m:t>=</m:t>
        </m:r>
      </m:oMath>
      <w:r w:rsidR="00353A40" w:rsidRPr="00353A40">
        <w:rPr>
          <w:color w:val="000000" w:themeColor="text1"/>
          <w:shd w:val="clear" w:color="auto" w:fill="FFFFFF"/>
        </w:rPr>
        <w:t>1,04 la ventilatoarele cu variator de viteză și</w:t>
      </w:r>
      <w:r w:rsidR="00353A40" w:rsidRPr="00353A40">
        <w:rPr>
          <w:color w:val="000000" w:themeColor="text1"/>
          <w:shd w:val="clear" w:color="auto" w:fill="FFFFFF"/>
          <w:lang w:val="ro-RO"/>
        </w:rPr>
        <w:t xml:space="preserve"> </w:t>
      </w:r>
      <w:r w:rsidR="00353A40" w:rsidRPr="00353A40">
        <w:rPr>
          <w:rStyle w:val="oj-italic"/>
          <w:i/>
          <w:iCs/>
          <w:color w:val="000000" w:themeColor="text1"/>
          <w:shd w:val="clear" w:color="auto" w:fill="FFFFFF"/>
        </w:rPr>
        <w:t>P</w:t>
      </w:r>
      <w:r w:rsidR="00353A40" w:rsidRPr="00353A40">
        <w:rPr>
          <w:rStyle w:val="oj-sub"/>
          <w:color w:val="000000" w:themeColor="text1"/>
          <w:shd w:val="clear" w:color="auto" w:fill="FFFFFF"/>
          <w:vertAlign w:val="subscript"/>
        </w:rPr>
        <w:t>e</w:t>
      </w:r>
      <w:r w:rsidR="00353A40" w:rsidRPr="001211B1">
        <w:rPr>
          <w:rStyle w:val="oj-sub"/>
          <w:color w:val="000000" w:themeColor="text1"/>
          <w:shd w:val="clear" w:color="auto" w:fill="FFFFFF"/>
          <w:vertAlign w:val="subscript"/>
          <w:lang w:val="pt-BR"/>
        </w:rPr>
        <w:t xml:space="preserve"> </w:t>
      </w:r>
      <w:r w:rsidR="00353A40" w:rsidRPr="00353A40">
        <w:rPr>
          <w:color w:val="000000" w:themeColor="text1"/>
          <w:shd w:val="clear" w:color="auto" w:fill="FFFFFF"/>
        </w:rPr>
        <w:t>≥</w:t>
      </w:r>
      <w:r w:rsidR="00353A40" w:rsidRPr="00353A40">
        <w:rPr>
          <w:color w:val="000000" w:themeColor="text1"/>
          <w:shd w:val="clear" w:color="auto" w:fill="FFFFFF"/>
          <w:lang w:val="ro-RO"/>
        </w:rPr>
        <w:t xml:space="preserve"> </w:t>
      </w:r>
      <w:r w:rsidR="00353A40" w:rsidRPr="00353A40">
        <w:rPr>
          <w:color w:val="000000" w:themeColor="text1"/>
          <w:shd w:val="clear" w:color="auto" w:fill="FFFFFF"/>
        </w:rPr>
        <w:t>5 kW și când acest variator de viteză este inclus în evaluarea conformității ventilatorului;</w:t>
      </w:r>
    </w:p>
    <w:p w14:paraId="5BEEDEC8" w14:textId="4B76CB42" w:rsidR="00353A40" w:rsidRPr="001211B1" w:rsidRDefault="00000000" w:rsidP="00353A40">
      <w:pPr>
        <w:pStyle w:val="oj-normal"/>
        <w:shd w:val="clear" w:color="auto" w:fill="FFFFFF"/>
        <w:spacing w:before="0" w:beforeAutospacing="0" w:after="0" w:afterAutospacing="0"/>
        <w:ind w:left="720" w:firstLine="709"/>
        <w:jc w:val="both"/>
        <w:rPr>
          <w:color w:val="000000" w:themeColor="text1"/>
          <w:shd w:val="clear" w:color="auto" w:fill="FFFFFF"/>
          <w:lang w:val="pt-BR"/>
        </w:rPr>
      </w:pPr>
      <m:oMath>
        <m:sSub>
          <m:sSubPr>
            <m:ctrlPr>
              <w:rPr>
                <w:rFonts w:ascii="Cambria Math" w:eastAsia="SimSun" w:hAnsi="Cambria Math"/>
                <w:i/>
                <w:color w:val="000000" w:themeColor="text1"/>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c</m:t>
            </m:r>
            <m:r>
              <w:rPr>
                <w:rFonts w:ascii="Cambria Math" w:hAnsi="Cambria Math"/>
                <w:color w:val="000000" w:themeColor="text1"/>
                <w:lang w:val="pt-BR"/>
              </w:rPr>
              <m:t xml:space="preserve"> </m:t>
            </m:r>
          </m:sub>
        </m:sSub>
        <m:r>
          <w:rPr>
            <w:rFonts w:ascii="Cambria Math" w:hAnsi="Cambria Math"/>
            <w:color w:val="000000" w:themeColor="text1"/>
            <w:lang w:val="pt-BR" w:eastAsia="en-US"/>
          </w:rPr>
          <m:t>=</m:t>
        </m:r>
      </m:oMath>
      <w:r w:rsidR="00353A40" w:rsidRPr="00353A40">
        <w:rPr>
          <w:color w:val="000000" w:themeColor="text1"/>
          <w:shd w:val="clear" w:color="auto" w:fill="FFFFFF"/>
        </w:rPr>
        <w:t>1+0,0812 (</w:t>
      </w:r>
      <w:r w:rsidR="00353A40" w:rsidRPr="00353A40">
        <w:rPr>
          <w:rStyle w:val="oj-italic"/>
          <w:i/>
          <w:iCs/>
          <w:color w:val="000000" w:themeColor="text1"/>
          <w:shd w:val="clear" w:color="auto" w:fill="FFFFFF"/>
        </w:rPr>
        <w:t>P</w:t>
      </w:r>
      <w:r w:rsidR="00353A40" w:rsidRPr="00353A40">
        <w:rPr>
          <w:rStyle w:val="oj-sub"/>
          <w:color w:val="000000" w:themeColor="text1"/>
          <w:shd w:val="clear" w:color="auto" w:fill="FFFFFF"/>
          <w:vertAlign w:val="subscript"/>
        </w:rPr>
        <w:t>e</w:t>
      </w:r>
      <w:r w:rsidR="00353A40" w:rsidRPr="00353A40">
        <w:rPr>
          <w:color w:val="000000" w:themeColor="text1"/>
          <w:shd w:val="clear" w:color="auto" w:fill="FFFFFF"/>
        </w:rPr>
        <w:t>)</w:t>
      </w:r>
      <w:r w:rsidR="00353A40" w:rsidRPr="00353A40">
        <w:rPr>
          <w:rStyle w:val="oj-super"/>
          <w:color w:val="000000" w:themeColor="text1"/>
          <w:shd w:val="clear" w:color="auto" w:fill="FFFFFF"/>
          <w:vertAlign w:val="superscript"/>
        </w:rPr>
        <w:t>-0,5</w:t>
      </w:r>
      <w:r w:rsidR="00353A40" w:rsidRPr="001211B1">
        <w:rPr>
          <w:rStyle w:val="oj-super"/>
          <w:color w:val="000000" w:themeColor="text1"/>
          <w:shd w:val="clear" w:color="auto" w:fill="FFFFFF"/>
          <w:vertAlign w:val="superscript"/>
          <w:lang w:val="pt-BR"/>
        </w:rPr>
        <w:t xml:space="preserve"> </w:t>
      </w:r>
      <w:r w:rsidR="00353A40" w:rsidRPr="00353A40">
        <w:rPr>
          <w:color w:val="000000" w:themeColor="text1"/>
          <w:shd w:val="clear" w:color="auto" w:fill="FFFFFF"/>
        </w:rPr>
        <w:t>la ventilatoarele cu variator de viteză și</w:t>
      </w:r>
      <w:r w:rsidR="00353A40" w:rsidRPr="00353A40">
        <w:rPr>
          <w:color w:val="000000" w:themeColor="text1"/>
          <w:shd w:val="clear" w:color="auto" w:fill="FFFFFF"/>
          <w:lang w:val="ro-RO"/>
        </w:rPr>
        <w:t xml:space="preserve"> </w:t>
      </w:r>
      <w:r w:rsidR="00353A40" w:rsidRPr="00353A40">
        <w:rPr>
          <w:rStyle w:val="oj-italic"/>
          <w:i/>
          <w:iCs/>
          <w:color w:val="000000" w:themeColor="text1"/>
          <w:shd w:val="clear" w:color="auto" w:fill="FFFFFF"/>
        </w:rPr>
        <w:t>P</w:t>
      </w:r>
      <w:r w:rsidR="00353A40" w:rsidRPr="00353A40">
        <w:rPr>
          <w:rStyle w:val="oj-sub"/>
          <w:color w:val="000000" w:themeColor="text1"/>
          <w:shd w:val="clear" w:color="auto" w:fill="FFFFFF"/>
          <w:vertAlign w:val="subscript"/>
        </w:rPr>
        <w:t>e</w:t>
      </w:r>
      <w:r w:rsidR="00353A40" w:rsidRPr="00353A40">
        <w:rPr>
          <w:color w:val="000000" w:themeColor="text1"/>
          <w:shd w:val="clear" w:color="auto" w:fill="FFFFFF"/>
        </w:rPr>
        <w:t>&lt;5 kW și când acest variator de viteză este inclus în evaluarea conformității ventilatorului;</w:t>
      </w:r>
    </w:p>
    <w:p w14:paraId="246C4B36" w14:textId="10A8D256" w:rsidR="00353A40" w:rsidRPr="001211B1" w:rsidRDefault="00000000" w:rsidP="00353A40">
      <w:pPr>
        <w:pStyle w:val="oj-normal"/>
        <w:shd w:val="clear" w:color="auto" w:fill="FFFFFF"/>
        <w:spacing w:before="0" w:beforeAutospacing="0" w:after="0" w:afterAutospacing="0"/>
        <w:ind w:left="720" w:firstLine="709"/>
        <w:jc w:val="both"/>
        <w:rPr>
          <w:color w:val="000000" w:themeColor="text1"/>
          <w:shd w:val="clear" w:color="auto" w:fill="FFFFFF"/>
          <w:lang w:val="pt-BR"/>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guard</m:t>
            </m:r>
            <m:r>
              <w:rPr>
                <w:rFonts w:ascii="Cambria Math" w:hAnsi="Cambria Math"/>
                <w:color w:val="000000" w:themeColor="text1"/>
                <w:lang w:val="pt-BR"/>
              </w:rPr>
              <m:t xml:space="preserve"> </m:t>
            </m:r>
          </m:sub>
        </m:sSub>
      </m:oMath>
      <w:r w:rsidR="00353A40" w:rsidRPr="001211B1">
        <w:rPr>
          <w:color w:val="000000" w:themeColor="text1"/>
          <w:shd w:val="clear" w:color="auto" w:fill="FFFFFF"/>
          <w:lang w:val="pt-BR"/>
        </w:rPr>
        <w:t xml:space="preserve"> </w:t>
      </w:r>
      <w:r w:rsidR="00353A40" w:rsidRPr="00353A40">
        <w:rPr>
          <w:color w:val="000000" w:themeColor="text1"/>
          <w:shd w:val="clear" w:color="auto" w:fill="FFFFFF"/>
        </w:rPr>
        <w:t>este un factor de corecție pentru compensarea apărătoarei, care poate fi aplicat la calculul eficienței ventilatorului în cazul în care acesta este prevăzut cu apărători montate permanent care nu pot fi îndepărtate fără ca ventilatorul să devină inoperabil. Valoarea C</w:t>
      </w:r>
      <w:r w:rsidR="00353A40" w:rsidRPr="00353A40">
        <w:rPr>
          <w:rStyle w:val="oj-sub"/>
          <w:color w:val="000000" w:themeColor="text1"/>
          <w:shd w:val="clear" w:color="auto" w:fill="FFFFFF"/>
          <w:vertAlign w:val="subscript"/>
        </w:rPr>
        <w:t>guard</w:t>
      </w:r>
      <w:r w:rsidR="00353A40" w:rsidRPr="00353A40">
        <w:rPr>
          <w:color w:val="000000" w:themeColor="text1"/>
          <w:lang w:val="ro-RO"/>
        </w:rPr>
        <w:t xml:space="preserve"> </w:t>
      </w:r>
      <w:r w:rsidR="00353A40" w:rsidRPr="00353A40">
        <w:rPr>
          <w:color w:val="000000" w:themeColor="text1"/>
          <w:shd w:val="clear" w:color="auto" w:fill="FFFFFF"/>
        </w:rPr>
        <w:t>este:</w:t>
      </w:r>
    </w:p>
    <w:p w14:paraId="6384CFC6" w14:textId="77777777" w:rsidR="00353A40" w:rsidRDefault="00353A40" w:rsidP="00353A40">
      <w:pPr>
        <w:pStyle w:val="oj-normal"/>
        <w:shd w:val="clear" w:color="auto" w:fill="FFFFFF"/>
        <w:spacing w:before="0" w:beforeAutospacing="0" w:after="0" w:afterAutospacing="0"/>
        <w:ind w:left="720"/>
        <w:jc w:val="both"/>
        <w:rPr>
          <w:color w:val="000000" w:themeColor="text1"/>
          <w:shd w:val="clear" w:color="auto" w:fill="FFFFFF"/>
        </w:rPr>
      </w:pPr>
      <w:r w:rsidRPr="001211B1">
        <w:rPr>
          <w:color w:val="000000" w:themeColor="text1"/>
          <w:shd w:val="clear" w:color="auto" w:fill="FFFFFF"/>
          <w:lang w:val="pt-BR"/>
        </w:rPr>
        <w:t xml:space="preserve">- </w:t>
      </w:r>
      <w:r w:rsidRPr="00353A40">
        <w:rPr>
          <w:color w:val="000000" w:themeColor="text1"/>
          <w:shd w:val="clear" w:color="auto" w:fill="FFFFFF"/>
        </w:rPr>
        <w:t>1 pentru un ventilator fără apărătoare, cu apărătoare detașabilă sau cu apărătoare cu o deschidere e &gt;</w:t>
      </w:r>
      <w:r w:rsidRPr="00353A40">
        <w:rPr>
          <w:color w:val="000000" w:themeColor="text1"/>
          <w:shd w:val="clear" w:color="auto" w:fill="FFFFFF"/>
          <w:lang w:val="ro-RO"/>
        </w:rPr>
        <w:t xml:space="preserve"> </w:t>
      </w:r>
      <w:r w:rsidRPr="00353A40">
        <w:rPr>
          <w:color w:val="000000" w:themeColor="text1"/>
          <w:shd w:val="clear" w:color="auto" w:fill="FFFFFF"/>
        </w:rPr>
        <w:t>30 mm;</w:t>
      </w:r>
    </w:p>
    <w:p w14:paraId="565E2E84" w14:textId="6CCFD414" w:rsidR="00353A40" w:rsidRDefault="00353A40" w:rsidP="00353A40">
      <w:pPr>
        <w:pStyle w:val="oj-normal"/>
        <w:shd w:val="clear" w:color="auto" w:fill="FFFFFF"/>
        <w:spacing w:before="0" w:beforeAutospacing="0" w:after="0" w:afterAutospacing="0"/>
        <w:ind w:left="720"/>
        <w:jc w:val="both"/>
        <w:rPr>
          <w:color w:val="000000" w:themeColor="text1"/>
          <w:shd w:val="clear" w:color="auto" w:fill="FFFFFF"/>
        </w:rPr>
      </w:pPr>
      <w:r w:rsidRPr="001211B1">
        <w:rPr>
          <w:color w:val="000000" w:themeColor="text1"/>
          <w:shd w:val="clear" w:color="auto" w:fill="FFFFFF"/>
          <w:lang w:val="pt-BR"/>
        </w:rPr>
        <w:lastRenderedPageBreak/>
        <w:t xml:space="preserve">- </w:t>
      </w:r>
      <w:r w:rsidRPr="00353A40">
        <w:rPr>
          <w:color w:val="000000" w:themeColor="text1"/>
          <w:shd w:val="clear" w:color="auto" w:fill="FFFFFF"/>
        </w:rPr>
        <w:t>1+(30-e) • 0,004 pentru un ventilator prevăzut cu o apărătoare cu deschidere 20&lt;</w:t>
      </w:r>
      <w:r w:rsidRPr="00353A40">
        <w:rPr>
          <w:color w:val="000000" w:themeColor="text1"/>
          <w:shd w:val="clear" w:color="auto" w:fill="FFFFFF"/>
          <w:lang w:val="ro-RO"/>
        </w:rPr>
        <w:t xml:space="preserve"> </w:t>
      </w:r>
      <w:r w:rsidRPr="00353A40">
        <w:rPr>
          <w:color w:val="000000" w:themeColor="text1"/>
          <w:shd w:val="clear" w:color="auto" w:fill="FFFFFF"/>
        </w:rPr>
        <w:t>e</w:t>
      </w:r>
      <w:r w:rsidRPr="00353A40">
        <w:rPr>
          <w:color w:val="000000" w:themeColor="text1"/>
          <w:shd w:val="clear" w:color="auto" w:fill="FFFFFF"/>
          <w:lang w:val="ro-RO"/>
        </w:rPr>
        <w:t xml:space="preserve"> </w:t>
      </w:r>
      <w:r w:rsidRPr="00353A40">
        <w:rPr>
          <w:color w:val="000000" w:themeColor="text1"/>
          <w:shd w:val="clear" w:color="auto" w:fill="FFFFFF"/>
        </w:rPr>
        <w:t>≤30 mm;</w:t>
      </w:r>
    </w:p>
    <w:p w14:paraId="5C2C21FD" w14:textId="77777777" w:rsidR="00353A40" w:rsidRDefault="00353A40" w:rsidP="00353A40">
      <w:pPr>
        <w:pStyle w:val="oj-normal"/>
        <w:shd w:val="clear" w:color="auto" w:fill="FFFFFF"/>
        <w:spacing w:before="0" w:beforeAutospacing="0" w:after="0" w:afterAutospacing="0"/>
        <w:ind w:left="720"/>
        <w:jc w:val="both"/>
        <w:rPr>
          <w:color w:val="000000" w:themeColor="text1"/>
          <w:shd w:val="clear" w:color="auto" w:fill="FFFFFF"/>
        </w:rPr>
      </w:pPr>
      <w:r w:rsidRPr="001211B1">
        <w:rPr>
          <w:color w:val="000000" w:themeColor="text1"/>
          <w:shd w:val="clear" w:color="auto" w:fill="FFFFFF"/>
          <w:lang w:val="pt-BR"/>
        </w:rPr>
        <w:t xml:space="preserve">- </w:t>
      </w:r>
      <w:r w:rsidRPr="00353A40">
        <w:rPr>
          <w:color w:val="000000" w:themeColor="text1"/>
          <w:shd w:val="clear" w:color="auto" w:fill="FFFFFF"/>
        </w:rPr>
        <w:t>1,04</w:t>
      </w:r>
      <w:r w:rsidRPr="00353A40">
        <w:rPr>
          <w:color w:val="000000" w:themeColor="text1"/>
          <w:shd w:val="clear" w:color="auto" w:fill="FFFFFF"/>
          <w:lang w:val="ro-RO"/>
        </w:rPr>
        <w:t xml:space="preserve"> </w:t>
      </w:r>
      <w:r w:rsidRPr="00353A40">
        <w:rPr>
          <w:color w:val="000000" w:themeColor="text1"/>
          <w:shd w:val="clear" w:color="auto" w:fill="FFFFFF"/>
        </w:rPr>
        <w:t>+</w:t>
      </w:r>
      <w:r w:rsidRPr="00353A40">
        <w:rPr>
          <w:color w:val="000000" w:themeColor="text1"/>
          <w:shd w:val="clear" w:color="auto" w:fill="FFFFFF"/>
          <w:lang w:val="ro-RO"/>
        </w:rPr>
        <w:t xml:space="preserve"> </w:t>
      </w:r>
      <w:r w:rsidRPr="00353A40">
        <w:rPr>
          <w:color w:val="000000" w:themeColor="text1"/>
          <w:shd w:val="clear" w:color="auto" w:fill="FFFFFF"/>
        </w:rPr>
        <w:t>(20-e) • 0,0035 pentru un ventilator prevăzut cu o apărătoare cu deschidere 10</w:t>
      </w:r>
      <w:r w:rsidRPr="00353A40">
        <w:rPr>
          <w:color w:val="000000" w:themeColor="text1"/>
          <w:shd w:val="clear" w:color="auto" w:fill="FFFFFF"/>
          <w:lang w:val="ro-RO"/>
        </w:rPr>
        <w:t xml:space="preserve"> </w:t>
      </w:r>
      <w:r w:rsidRPr="00353A40">
        <w:rPr>
          <w:color w:val="000000" w:themeColor="text1"/>
          <w:shd w:val="clear" w:color="auto" w:fill="FFFFFF"/>
        </w:rPr>
        <w:t>&lt;</w:t>
      </w:r>
      <w:r w:rsidRPr="00353A40">
        <w:rPr>
          <w:color w:val="000000" w:themeColor="text1"/>
          <w:shd w:val="clear" w:color="auto" w:fill="FFFFFF"/>
          <w:lang w:val="ro-RO"/>
        </w:rPr>
        <w:t xml:space="preserve"> </w:t>
      </w:r>
      <w:r w:rsidRPr="00353A40">
        <w:rPr>
          <w:color w:val="000000" w:themeColor="text1"/>
          <w:shd w:val="clear" w:color="auto" w:fill="FFFFFF"/>
        </w:rPr>
        <w:t>e ≤</w:t>
      </w:r>
      <w:r w:rsidRPr="00353A40">
        <w:rPr>
          <w:color w:val="000000" w:themeColor="text1"/>
          <w:shd w:val="clear" w:color="auto" w:fill="FFFFFF"/>
          <w:lang w:val="ro-RO"/>
        </w:rPr>
        <w:t xml:space="preserve"> </w:t>
      </w:r>
      <w:r w:rsidRPr="00353A40">
        <w:rPr>
          <w:color w:val="000000" w:themeColor="text1"/>
          <w:shd w:val="clear" w:color="auto" w:fill="FFFFFF"/>
        </w:rPr>
        <w:t>20 mm;</w:t>
      </w:r>
    </w:p>
    <w:p w14:paraId="17C0BE44" w14:textId="79723C9F" w:rsidR="00353A40" w:rsidRDefault="00353A40" w:rsidP="00353A40">
      <w:pPr>
        <w:pStyle w:val="oj-normal"/>
        <w:shd w:val="clear" w:color="auto" w:fill="FFFFFF"/>
        <w:spacing w:before="0" w:beforeAutospacing="0" w:after="0" w:afterAutospacing="0"/>
        <w:ind w:left="720"/>
        <w:jc w:val="both"/>
        <w:rPr>
          <w:color w:val="000000" w:themeColor="text1"/>
          <w:shd w:val="clear" w:color="auto" w:fill="FFFFFF"/>
        </w:rPr>
      </w:pPr>
      <w:r w:rsidRPr="001211B1">
        <w:rPr>
          <w:color w:val="000000" w:themeColor="text1"/>
          <w:shd w:val="clear" w:color="auto" w:fill="FFFFFF"/>
          <w:lang w:val="pt-BR"/>
        </w:rPr>
        <w:t xml:space="preserve">- </w:t>
      </w:r>
      <w:r w:rsidRPr="00353A40">
        <w:rPr>
          <w:color w:val="000000" w:themeColor="text1"/>
          <w:shd w:val="clear" w:color="auto" w:fill="FFFFFF"/>
        </w:rPr>
        <w:t>1,075</w:t>
      </w:r>
      <w:r w:rsidRPr="00353A40">
        <w:rPr>
          <w:color w:val="000000" w:themeColor="text1"/>
          <w:shd w:val="clear" w:color="auto" w:fill="FFFFFF"/>
          <w:lang w:val="ro-RO"/>
        </w:rPr>
        <w:t xml:space="preserve"> </w:t>
      </w:r>
      <w:r w:rsidRPr="00353A40">
        <w:rPr>
          <w:color w:val="000000" w:themeColor="text1"/>
          <w:shd w:val="clear" w:color="auto" w:fill="FFFFFF"/>
        </w:rPr>
        <w:t>+</w:t>
      </w:r>
      <w:r w:rsidRPr="00353A40">
        <w:rPr>
          <w:color w:val="000000" w:themeColor="text1"/>
          <w:shd w:val="clear" w:color="auto" w:fill="FFFFFF"/>
          <w:lang w:val="ro-RO"/>
        </w:rPr>
        <w:t xml:space="preserve"> </w:t>
      </w:r>
      <w:r w:rsidRPr="00353A40">
        <w:rPr>
          <w:color w:val="000000" w:themeColor="text1"/>
          <w:shd w:val="clear" w:color="auto" w:fill="FFFFFF"/>
        </w:rPr>
        <w:t>(10-e) • 0,0375 pentru un ventilator prevăzut cu o apărătoare cu deschidere 8</w:t>
      </w:r>
      <w:r w:rsidRPr="00353A40">
        <w:rPr>
          <w:color w:val="000000" w:themeColor="text1"/>
          <w:shd w:val="clear" w:color="auto" w:fill="FFFFFF"/>
          <w:lang w:val="ro-RO"/>
        </w:rPr>
        <w:t xml:space="preserve"> </w:t>
      </w:r>
      <w:r w:rsidRPr="00353A40">
        <w:rPr>
          <w:color w:val="000000" w:themeColor="text1"/>
          <w:shd w:val="clear" w:color="auto" w:fill="FFFFFF"/>
        </w:rPr>
        <w:t>&lt;</w:t>
      </w:r>
      <w:r w:rsidRPr="00353A40">
        <w:rPr>
          <w:color w:val="000000" w:themeColor="text1"/>
          <w:shd w:val="clear" w:color="auto" w:fill="FFFFFF"/>
          <w:lang w:val="ro-RO"/>
        </w:rPr>
        <w:t xml:space="preserve"> </w:t>
      </w:r>
      <w:r w:rsidRPr="00353A40">
        <w:rPr>
          <w:color w:val="000000" w:themeColor="text1"/>
          <w:shd w:val="clear" w:color="auto" w:fill="FFFFFF"/>
        </w:rPr>
        <w:t>e</w:t>
      </w:r>
      <w:r w:rsidRPr="00353A40">
        <w:rPr>
          <w:color w:val="000000" w:themeColor="text1"/>
          <w:shd w:val="clear" w:color="auto" w:fill="FFFFFF"/>
          <w:lang w:val="ro-RO"/>
        </w:rPr>
        <w:t xml:space="preserve"> </w:t>
      </w:r>
      <w:r w:rsidRPr="00353A40">
        <w:rPr>
          <w:color w:val="000000" w:themeColor="text1"/>
          <w:shd w:val="clear" w:color="auto" w:fill="FFFFFF"/>
        </w:rPr>
        <w:t>≤</w:t>
      </w:r>
      <w:r w:rsidRPr="00353A40">
        <w:rPr>
          <w:color w:val="000000" w:themeColor="text1"/>
          <w:shd w:val="clear" w:color="auto" w:fill="FFFFFF"/>
          <w:lang w:val="ro-RO"/>
        </w:rPr>
        <w:t xml:space="preserve"> </w:t>
      </w:r>
      <w:r w:rsidRPr="00353A40">
        <w:rPr>
          <w:color w:val="000000" w:themeColor="text1"/>
          <w:shd w:val="clear" w:color="auto" w:fill="FFFFFF"/>
        </w:rPr>
        <w:t>10 mm;</w:t>
      </w:r>
    </w:p>
    <w:p w14:paraId="6B8C73F3" w14:textId="77777777" w:rsidR="00353A40" w:rsidRPr="00353A40" w:rsidRDefault="00353A40" w:rsidP="00353A40">
      <w:pPr>
        <w:pStyle w:val="oj-normal"/>
        <w:shd w:val="clear" w:color="auto" w:fill="FFFFFF"/>
        <w:spacing w:before="0" w:beforeAutospacing="0" w:after="0" w:afterAutospacing="0"/>
        <w:ind w:left="720"/>
        <w:jc w:val="both"/>
        <w:rPr>
          <w:color w:val="000000" w:themeColor="text1"/>
          <w:lang w:val="ro-RO"/>
        </w:rPr>
      </w:pPr>
      <w:r w:rsidRPr="001211B1">
        <w:rPr>
          <w:color w:val="000000" w:themeColor="text1"/>
          <w:shd w:val="clear" w:color="auto" w:fill="FFFFFF"/>
          <w:lang w:val="pt-BR"/>
        </w:rPr>
        <w:t xml:space="preserve">- </w:t>
      </w:r>
      <w:r w:rsidRPr="00353A40">
        <w:rPr>
          <w:color w:val="000000" w:themeColor="text1"/>
          <w:shd w:val="clear" w:color="auto" w:fill="FFFFFF"/>
        </w:rPr>
        <w:t>1,15 pentru un ventilator echipat cu o apărătoare cu deschidere e</w:t>
      </w:r>
      <w:r w:rsidRPr="00353A40">
        <w:rPr>
          <w:color w:val="000000" w:themeColor="text1"/>
          <w:shd w:val="clear" w:color="auto" w:fill="FFFFFF"/>
          <w:lang w:val="ro-RO"/>
        </w:rPr>
        <w:t xml:space="preserve"> </w:t>
      </w:r>
      <w:r w:rsidRPr="00353A40">
        <w:rPr>
          <w:color w:val="000000" w:themeColor="text1"/>
          <w:shd w:val="clear" w:color="auto" w:fill="FFFFFF"/>
        </w:rPr>
        <w:t>≤</w:t>
      </w:r>
      <w:r w:rsidRPr="00353A40">
        <w:rPr>
          <w:color w:val="000000" w:themeColor="text1"/>
          <w:shd w:val="clear" w:color="auto" w:fill="FFFFFF"/>
          <w:lang w:val="ro-RO"/>
        </w:rPr>
        <w:t xml:space="preserve"> </w:t>
      </w:r>
      <w:r w:rsidRPr="00353A40">
        <w:rPr>
          <w:color w:val="000000" w:themeColor="text1"/>
          <w:shd w:val="clear" w:color="auto" w:fill="FFFFFF"/>
        </w:rPr>
        <w:t>8 mm;</w:t>
      </w:r>
    </w:p>
    <w:p w14:paraId="0F6867AC" w14:textId="77777777" w:rsidR="00353A40" w:rsidRDefault="00353A40" w:rsidP="00353A40">
      <w:pPr>
        <w:pStyle w:val="oj-normal"/>
        <w:shd w:val="clear" w:color="auto" w:fill="FFFFFF"/>
        <w:spacing w:before="0" w:beforeAutospacing="0" w:after="0" w:afterAutospacing="0"/>
        <w:ind w:left="720"/>
        <w:jc w:val="both"/>
        <w:rPr>
          <w:color w:val="000000" w:themeColor="text1"/>
          <w:shd w:val="clear" w:color="auto" w:fill="FFFFFF"/>
        </w:rPr>
      </w:pPr>
    </w:p>
    <w:p w14:paraId="3B1CC51C" w14:textId="77777777" w:rsidR="008621B6" w:rsidRDefault="00353A40" w:rsidP="008621B6">
      <w:pPr>
        <w:pStyle w:val="oj-normal"/>
        <w:shd w:val="clear" w:color="auto" w:fill="FFFFFF"/>
        <w:spacing w:before="0" w:beforeAutospacing="0" w:after="0" w:afterAutospacing="0"/>
        <w:ind w:left="720"/>
        <w:jc w:val="both"/>
        <w:rPr>
          <w:color w:val="000000" w:themeColor="text1"/>
          <w:shd w:val="clear" w:color="auto" w:fill="FFFFFF"/>
        </w:rPr>
      </w:pPr>
      <w:r w:rsidRPr="00353A40">
        <w:rPr>
          <w:color w:val="000000" w:themeColor="text1"/>
          <w:shd w:val="clear" w:color="auto" w:fill="FFFFFF"/>
        </w:rPr>
        <w:t>unde „e” este dimensiunea deschiderii, care corespunde laturii unei deschideri pătrate, diametrului unei deschideri rotunde și dimensiunii celei mai înguste a unei fante, astfel cum se definește în secțiunea 4.2.4.1 din standardul SM EN ISO</w:t>
      </w:r>
      <w:r w:rsidRPr="00353A40">
        <w:rPr>
          <w:color w:val="000000" w:themeColor="text1"/>
          <w:shd w:val="clear" w:color="auto" w:fill="FFFFFF"/>
          <w:lang w:val="ro-RO"/>
        </w:rPr>
        <w:t xml:space="preserve"> </w:t>
      </w:r>
      <w:r w:rsidRPr="00353A40">
        <w:rPr>
          <w:color w:val="000000" w:themeColor="text1"/>
          <w:shd w:val="clear" w:color="auto" w:fill="FFFFFF"/>
        </w:rPr>
        <w:t>13857:2019;</w:t>
      </w:r>
    </w:p>
    <w:p w14:paraId="669C8B8C" w14:textId="77777777" w:rsidR="008621B6" w:rsidRDefault="008621B6" w:rsidP="008621B6">
      <w:pPr>
        <w:pStyle w:val="oj-normal"/>
        <w:shd w:val="clear" w:color="auto" w:fill="FFFFFF"/>
        <w:spacing w:before="0" w:beforeAutospacing="0" w:after="0" w:afterAutospacing="0"/>
        <w:ind w:left="720"/>
        <w:jc w:val="both"/>
        <w:rPr>
          <w:color w:val="000000" w:themeColor="text1"/>
          <w:shd w:val="clear" w:color="auto" w:fill="FFFFFF"/>
        </w:rPr>
      </w:pPr>
    </w:p>
    <w:p w14:paraId="5D7DB05A" w14:textId="01CB12CA" w:rsidR="008621B6" w:rsidRPr="008621B6" w:rsidRDefault="00000000" w:rsidP="008621B6">
      <w:pPr>
        <w:pStyle w:val="oj-normal"/>
        <w:shd w:val="clear" w:color="auto" w:fill="FFFFFF"/>
        <w:spacing w:before="0" w:beforeAutospacing="0" w:after="0" w:afterAutospacing="0"/>
        <w:ind w:left="720"/>
        <w:jc w:val="both"/>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P</m:t>
            </m:r>
          </m:e>
          <m:sub>
            <m:r>
              <w:rPr>
                <w:rFonts w:ascii="Cambria Math" w:hAnsi="Cambria Math"/>
                <w:color w:val="000000" w:themeColor="text1"/>
                <w:lang w:val="en-US"/>
              </w:rPr>
              <m:t>u</m:t>
            </m:r>
          </m:sub>
        </m:sSub>
        <m:r>
          <w:rPr>
            <w:rFonts w:ascii="Cambria Math" w:eastAsia="SimSun" w:hAnsi="Cambria Math"/>
            <w:color w:val="000000" w:themeColor="text1"/>
            <w:sz w:val="22"/>
            <w:szCs w:val="22"/>
            <w:lang w:val="ro-RO" w:eastAsia="en-US"/>
          </w:rPr>
          <m:t>,</m:t>
        </m:r>
      </m:oMath>
      <w:r w:rsidR="008621B6">
        <w:rPr>
          <w:i/>
          <w:color w:val="000000" w:themeColor="text1"/>
          <w:sz w:val="22"/>
          <w:szCs w:val="22"/>
          <w:lang w:val="ro-RO" w:eastAsia="en-US"/>
        </w:rPr>
        <w:t xml:space="preserve"> </w:t>
      </w:r>
      <w:r w:rsidR="008621B6" w:rsidRPr="008621B6">
        <w:rPr>
          <w:color w:val="000000" w:themeColor="text1"/>
        </w:rPr>
        <w:t>în W, este produsul dintre debitul volumetric</w:t>
      </w:r>
      <w:r w:rsidR="008621B6" w:rsidRPr="008621B6">
        <w:rPr>
          <w:color w:val="000000" w:themeColor="text1"/>
          <w:lang w:val="ro-RO"/>
        </w:rPr>
        <w:t xml:space="preserve"> </w:t>
      </w:r>
      <w:r w:rsidR="008621B6" w:rsidRPr="008621B6">
        <w:rPr>
          <w:rStyle w:val="oj-italic"/>
          <w:i/>
          <w:iCs/>
          <w:color w:val="000000" w:themeColor="text1"/>
        </w:rPr>
        <w:t>q</w:t>
      </w:r>
      <w:r w:rsidR="008621B6" w:rsidRPr="008621B6">
        <w:rPr>
          <w:rStyle w:val="oj-sub"/>
          <w:color w:val="000000" w:themeColor="text1"/>
          <w:vertAlign w:val="subscript"/>
        </w:rPr>
        <w:t>v</w:t>
      </w:r>
      <w:r w:rsidR="008621B6" w:rsidRPr="008621B6">
        <w:rPr>
          <w:color w:val="000000" w:themeColor="text1"/>
        </w:rPr>
        <w:t>, în m</w:t>
      </w:r>
      <w:r w:rsidR="008621B6" w:rsidRPr="008621B6">
        <w:rPr>
          <w:rStyle w:val="oj-super"/>
          <w:color w:val="000000" w:themeColor="text1"/>
          <w:vertAlign w:val="superscript"/>
        </w:rPr>
        <w:t>3</w:t>
      </w:r>
      <w:r w:rsidR="008621B6" w:rsidRPr="008621B6">
        <w:rPr>
          <w:color w:val="000000" w:themeColor="text1"/>
        </w:rPr>
        <w:t>/s, și diferența de presiune aplicabilă Δ</w:t>
      </w:r>
      <w:r w:rsidR="008621B6" w:rsidRPr="008621B6">
        <w:rPr>
          <w:rStyle w:val="oj-italic"/>
          <w:i/>
          <w:iCs/>
          <w:color w:val="000000" w:themeColor="text1"/>
        </w:rPr>
        <w:t>p</w:t>
      </w:r>
      <w:r w:rsidR="008621B6" w:rsidRPr="008621B6">
        <w:rPr>
          <w:color w:val="000000" w:themeColor="text1"/>
          <w:lang w:val="ro-RO"/>
        </w:rPr>
        <w:t xml:space="preserve"> </w:t>
      </w:r>
      <w:r w:rsidR="008621B6" w:rsidRPr="008621B6">
        <w:rPr>
          <w:color w:val="000000" w:themeColor="text1"/>
        </w:rPr>
        <w:t>între admisie și ieșire, în Pa, ambele determinate la BEP, conform expresiei:</w:t>
      </w:r>
    </w:p>
    <w:p w14:paraId="205D84C6" w14:textId="77777777" w:rsidR="008621B6" w:rsidRPr="008621B6" w:rsidRDefault="00000000" w:rsidP="008621B6">
      <w:pPr>
        <w:pStyle w:val="oj-normal"/>
        <w:shd w:val="clear" w:color="auto" w:fill="FFFFFF"/>
        <w:spacing w:before="0" w:beforeAutospacing="0" w:after="0" w:afterAutospacing="0"/>
        <w:ind w:left="720"/>
        <w:jc w:val="both"/>
        <w:rPr>
          <w:iCs/>
          <w:color w:val="000000" w:themeColor="text1"/>
          <w:lang w:val="en-US"/>
        </w:rPr>
      </w:pPr>
      <m:oMathPara>
        <m:oMathParaPr>
          <m:jc m:val="left"/>
        </m:oMathPara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P</m:t>
              </m:r>
            </m:e>
            <m:sub>
              <m:r>
                <w:rPr>
                  <w:rFonts w:ascii="Cambria Math" w:hAnsi="Cambria Math"/>
                  <w:color w:val="000000" w:themeColor="text1"/>
                  <w:lang w:val="en-US"/>
                </w:rPr>
                <m:t>u</m:t>
              </m:r>
            </m:sub>
          </m:sSub>
          <m:r>
            <w:rPr>
              <w:rFonts w:ascii="Cambria Math" w:eastAsia="SimSun" w:hAnsi="Cambria Math"/>
              <w:color w:val="000000" w:themeColor="text1"/>
              <w:sz w:val="22"/>
              <w:szCs w:val="22"/>
              <w:lang w:val="en-US" w:eastAsia="en-US"/>
            </w:rPr>
            <m:t>=</m:t>
          </m:r>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q</m:t>
              </m:r>
            </m:e>
            <m:sub>
              <m:r>
                <w:rPr>
                  <w:rFonts w:ascii="Cambria Math" w:hAnsi="Cambria Math"/>
                  <w:color w:val="000000" w:themeColor="text1"/>
                  <w:lang w:val="en-US"/>
                </w:rPr>
                <m:t>v</m:t>
              </m:r>
            </m:sub>
          </m:sSub>
          <m:r>
            <w:rPr>
              <w:rFonts w:ascii="Cambria Math" w:eastAsia="SimSun" w:hAnsi="Cambria Math"/>
              <w:color w:val="000000" w:themeColor="text1"/>
              <w:sz w:val="22"/>
              <w:szCs w:val="22"/>
              <w:lang w:val="en-US" w:eastAsia="en-US"/>
            </w:rPr>
            <m:t>∙</m:t>
          </m:r>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en-US" w:eastAsia="ru-RU"/>
                </w:rPr>
                <m:t>Δ</m:t>
              </m:r>
            </m:e>
            <m:sub>
              <m:r>
                <w:rPr>
                  <w:rFonts w:ascii="Cambria Math" w:hAnsi="Cambria Math"/>
                  <w:color w:val="000000" w:themeColor="text1"/>
                  <w:lang w:val="en-US"/>
                </w:rPr>
                <m:t>p</m:t>
              </m:r>
            </m:sub>
          </m:sSub>
        </m:oMath>
      </m:oMathPara>
    </w:p>
    <w:p w14:paraId="1FB93347" w14:textId="12AE5B2C" w:rsidR="008621B6" w:rsidRPr="001211B1" w:rsidRDefault="008621B6" w:rsidP="008621B6">
      <w:pPr>
        <w:pStyle w:val="oj-normal"/>
        <w:shd w:val="clear" w:color="auto" w:fill="FFFFFF"/>
        <w:spacing w:before="0" w:beforeAutospacing="0" w:after="0" w:afterAutospacing="0"/>
        <w:ind w:left="720"/>
        <w:jc w:val="both"/>
        <w:rPr>
          <w:iCs/>
          <w:color w:val="000000" w:themeColor="text1"/>
          <w:lang w:val="pt-BR"/>
        </w:rPr>
      </w:pPr>
      <w:r w:rsidRPr="008621B6">
        <w:rPr>
          <w:color w:val="000000" w:themeColor="text1"/>
          <w:shd w:val="clear" w:color="auto" w:fill="FFFFFF"/>
        </w:rPr>
        <w:t xml:space="preserve">unde </w:t>
      </w: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q</m:t>
            </m:r>
          </m:e>
          <m:sub>
            <m:r>
              <w:rPr>
                <w:rFonts w:ascii="Cambria Math" w:hAnsi="Cambria Math"/>
                <w:color w:val="000000" w:themeColor="text1"/>
                <w:lang w:val="en-US"/>
              </w:rPr>
              <m:t>v</m:t>
            </m:r>
          </m:sub>
        </m:sSub>
      </m:oMath>
      <w:r w:rsidRPr="008621B6">
        <w:rPr>
          <w:color w:val="000000" w:themeColor="text1"/>
          <w:shd w:val="clear" w:color="auto" w:fill="FFFFFF"/>
        </w:rPr>
        <w:t>, în m</w:t>
      </w:r>
      <w:r w:rsidRPr="008621B6">
        <w:rPr>
          <w:rStyle w:val="oj-super"/>
          <w:color w:val="000000" w:themeColor="text1"/>
          <w:shd w:val="clear" w:color="auto" w:fill="FFFFFF"/>
          <w:vertAlign w:val="superscript"/>
        </w:rPr>
        <w:t>3</w:t>
      </w:r>
      <w:r w:rsidRPr="008621B6">
        <w:rPr>
          <w:color w:val="000000" w:themeColor="text1"/>
          <w:shd w:val="clear" w:color="auto" w:fill="FFFFFF"/>
        </w:rPr>
        <w:t>/s, este volumul gazului deplasat per unitate de timp de către ventilator și este derivat din debitul masic, de regulă în condiții de aer standard cu o densitate implicită de 1</w:t>
      </w:r>
      <w:r w:rsidRPr="008621B6">
        <w:rPr>
          <w:color w:val="000000" w:themeColor="text1"/>
          <w:shd w:val="clear" w:color="auto" w:fill="FFFFFF"/>
          <w:lang w:val="ro-RO"/>
        </w:rPr>
        <w:t xml:space="preserve"> </w:t>
      </w:r>
      <w:r w:rsidRPr="008621B6">
        <w:rPr>
          <w:color w:val="000000" w:themeColor="text1"/>
          <w:shd w:val="clear" w:color="auto" w:fill="FFFFFF"/>
        </w:rPr>
        <w:t>200 kg/m</w:t>
      </w:r>
      <w:r w:rsidRPr="008621B6">
        <w:rPr>
          <w:rStyle w:val="oj-super"/>
          <w:color w:val="000000" w:themeColor="text1"/>
          <w:shd w:val="clear" w:color="auto" w:fill="FFFFFF"/>
          <w:vertAlign w:val="superscript"/>
        </w:rPr>
        <w:t>3</w:t>
      </w:r>
      <w:r w:rsidRPr="008621B6">
        <w:rPr>
          <w:color w:val="000000" w:themeColor="text1"/>
          <w:shd w:val="clear" w:color="auto" w:fill="FFFFFF"/>
        </w:rPr>
        <w:t>.</w:t>
      </w:r>
    </w:p>
    <w:p w14:paraId="3FE72B2A" w14:textId="77777777" w:rsidR="00353A40" w:rsidRPr="003E1546" w:rsidRDefault="00353A40" w:rsidP="008621B6">
      <w:pPr>
        <w:pStyle w:val="oj-normal"/>
        <w:shd w:val="clear" w:color="auto" w:fill="FFFFFF"/>
        <w:spacing w:before="0" w:beforeAutospacing="0" w:after="0" w:afterAutospacing="0"/>
        <w:rPr>
          <w:color w:val="333333"/>
          <w:shd w:val="clear" w:color="auto" w:fill="FFFFFF"/>
        </w:rPr>
      </w:pPr>
    </w:p>
    <w:p w14:paraId="5B2A6E49" w14:textId="6839B3CD" w:rsidR="00E2539D" w:rsidRPr="008621B6" w:rsidRDefault="008621B6">
      <w:pPr>
        <w:pStyle w:val="oj-normal"/>
        <w:numPr>
          <w:ilvl w:val="1"/>
          <w:numId w:val="8"/>
        </w:numPr>
        <w:shd w:val="clear" w:color="auto" w:fill="FFFFFF"/>
        <w:spacing w:before="0" w:beforeAutospacing="0" w:after="0" w:afterAutospacing="0"/>
        <w:rPr>
          <w:color w:val="000000" w:themeColor="text1"/>
          <w:lang w:val="en-US"/>
        </w:rPr>
      </w:pPr>
      <w:r w:rsidRPr="008621B6">
        <w:rPr>
          <w:color w:val="000000" w:themeColor="text1"/>
          <w:shd w:val="clear" w:color="auto" w:fill="FFFFFF"/>
        </w:rPr>
        <w:t>Ventilatoare cu jet</w:t>
      </w:r>
    </w:p>
    <w:p w14:paraId="6C77B14C" w14:textId="5F1F8A5C" w:rsidR="008621B6" w:rsidRDefault="008621B6" w:rsidP="008621B6">
      <w:pPr>
        <w:pStyle w:val="oj-normal"/>
        <w:shd w:val="clear" w:color="auto" w:fill="FFFFFF"/>
        <w:spacing w:before="0" w:beforeAutospacing="0" w:after="0" w:afterAutospacing="0"/>
        <w:ind w:left="720"/>
        <w:jc w:val="both"/>
        <w:rPr>
          <w:color w:val="000000" w:themeColor="text1"/>
          <w:shd w:val="clear" w:color="auto" w:fill="FFFFFF"/>
        </w:rPr>
      </w:pPr>
      <w:r w:rsidRPr="008621B6">
        <w:rPr>
          <w:color w:val="000000" w:themeColor="text1"/>
          <w:shd w:val="clear" w:color="auto" w:fill="FFFFFF"/>
        </w:rPr>
        <w:t>Eficiența ventilatorului cu jet</w:t>
      </w:r>
      <w:r w:rsidRPr="008621B6">
        <w:rPr>
          <w:color w:val="000000" w:themeColor="text1"/>
          <w:shd w:val="clear" w:color="auto" w:fill="FFFFFF"/>
          <w:lang w:val="ro-RO"/>
        </w:rPr>
        <w:t xml:space="preserve"> </w:t>
      </w: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η</m:t>
            </m:r>
          </m:e>
          <m:sub>
            <m:r>
              <w:rPr>
                <w:rFonts w:ascii="Cambria Math" w:hAnsi="Cambria Math"/>
                <w:color w:val="000000" w:themeColor="text1"/>
                <w:lang w:val="en-US"/>
              </w:rPr>
              <m:t>r</m:t>
            </m:r>
          </m:sub>
        </m:sSub>
      </m:oMath>
      <w:r w:rsidRPr="008621B6">
        <w:rPr>
          <w:rStyle w:val="oj-italic"/>
          <w:color w:val="000000" w:themeColor="text1"/>
          <w:lang w:val="ro-RO"/>
        </w:rPr>
        <w:t xml:space="preserve"> </w:t>
      </w:r>
      <w:r w:rsidRPr="008621B6">
        <w:rPr>
          <w:color w:val="000000" w:themeColor="text1"/>
          <w:shd w:val="clear" w:color="auto" w:fill="FFFFFF"/>
        </w:rPr>
        <w:t>(T) se calculează ca:</w:t>
      </w:r>
    </w:p>
    <w:p w14:paraId="5BA612F1" w14:textId="628A6045" w:rsidR="008621B6" w:rsidRPr="009F0AA1" w:rsidRDefault="00000000" w:rsidP="008621B6">
      <w:pPr>
        <w:pStyle w:val="oj-normal"/>
        <w:shd w:val="clear" w:color="auto" w:fill="FFFFFF"/>
        <w:spacing w:before="0" w:beforeAutospacing="0" w:after="0" w:afterAutospacing="0"/>
        <w:ind w:left="720"/>
        <w:jc w:val="both"/>
        <w:rPr>
          <w:b/>
          <w:bCs/>
          <w:color w:val="000000" w:themeColor="text1"/>
          <w:shd w:val="clear" w:color="auto" w:fill="FFFFFF"/>
        </w:rPr>
      </w:pPr>
      <m:oMathPara>
        <m:oMathParaPr>
          <m:jc m:val="left"/>
        </m:oMathParaPr>
        <m:oMath>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η</m:t>
              </m:r>
            </m:e>
            <m:sub>
              <m:r>
                <m:rPr>
                  <m:sty m:val="bi"/>
                </m:rPr>
                <w:rPr>
                  <w:rFonts w:ascii="Cambria Math" w:hAnsi="Cambria Math"/>
                  <w:color w:val="000000" w:themeColor="text1"/>
                  <w:lang w:val="en-US"/>
                </w:rPr>
                <m:t>r</m:t>
              </m:r>
            </m:sub>
          </m:sSub>
          <m:d>
            <m:dPr>
              <m:ctrlPr>
                <w:rPr>
                  <w:rFonts w:ascii="Cambria Math" w:eastAsia="SimSun" w:hAnsi="Cambria Math"/>
                  <w:b/>
                  <w:bCs/>
                  <w:i/>
                  <w:color w:val="000000" w:themeColor="text1"/>
                  <w:sz w:val="22"/>
                  <w:szCs w:val="22"/>
                  <w:lang w:val="en-US" w:eastAsia="en-US"/>
                </w:rPr>
              </m:ctrlPr>
            </m:dPr>
            <m:e>
              <m:r>
                <m:rPr>
                  <m:sty m:val="b"/>
                </m:rPr>
                <w:rPr>
                  <w:rFonts w:ascii="Cambria Math" w:eastAsia="SimSun" w:hAnsi="Cambria Math"/>
                  <w:color w:val="000000" w:themeColor="text1"/>
                  <w:sz w:val="22"/>
                  <w:szCs w:val="22"/>
                  <w:lang w:val="en-US" w:eastAsia="en-US"/>
                </w:rPr>
                <m:t>T</m:t>
              </m:r>
            </m:e>
          </m:d>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p</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c</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guard</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q</m:t>
              </m:r>
            </m:e>
            <m:sub>
              <m:r>
                <m:rPr>
                  <m:sty m:val="b"/>
                </m:rPr>
                <w:rPr>
                  <w:rFonts w:ascii="Cambria Math" w:hAnsi="Cambria Math"/>
                  <w:color w:val="000000" w:themeColor="text1"/>
                  <w:lang w:val="en-US"/>
                </w:rPr>
                <m:t>v</m:t>
              </m:r>
            </m:sub>
          </m:sSub>
          <m:d>
            <m:dPr>
              <m:ctrlPr>
                <w:rPr>
                  <w:rFonts w:ascii="Cambria Math" w:eastAsia="SimSun" w:hAnsi="Cambria Math"/>
                  <w:b/>
                  <w:bCs/>
                  <w:i/>
                  <w:color w:val="000000" w:themeColor="text1"/>
                  <w:sz w:val="22"/>
                  <w:szCs w:val="22"/>
                  <w:lang w:val="en-US" w:eastAsia="en-US"/>
                </w:rPr>
              </m:ctrlPr>
            </m:dPr>
            <m:e>
              <m:r>
                <m:rPr>
                  <m:sty m:val="b"/>
                </m:rPr>
                <w:rPr>
                  <w:rFonts w:ascii="Cambria Math" w:eastAsia="SimSun" w:hAnsi="Cambria Math"/>
                  <w:color w:val="000000" w:themeColor="text1"/>
                  <w:sz w:val="22"/>
                  <w:szCs w:val="22"/>
                  <w:lang w:val="en-US" w:eastAsia="en-US"/>
                </w:rPr>
                <m:t>T</m:t>
              </m:r>
            </m:e>
          </m:d>
          <m:r>
            <m:rPr>
              <m:sty m:val="bi"/>
            </m:rPr>
            <w:rPr>
              <w:rFonts w:ascii="Cambria Math" w:eastAsia="SimSun" w:hAnsi="Cambria Math"/>
              <w:color w:val="000000" w:themeColor="text1"/>
              <w:sz w:val="22"/>
              <w:szCs w:val="22"/>
              <w:lang w:val="en-US" w:eastAsia="en-US"/>
            </w:rPr>
            <m:t>∙</m:t>
          </m:r>
          <m:f>
            <m:fPr>
              <m:ctrlPr>
                <w:rPr>
                  <w:rFonts w:ascii="Cambria Math" w:eastAsia="SimSun" w:hAnsi="Cambria Math"/>
                  <w:b/>
                  <w:bCs/>
                  <w:i/>
                  <w:color w:val="000000" w:themeColor="text1"/>
                  <w:sz w:val="22"/>
                  <w:szCs w:val="22"/>
                  <w:lang w:val="en-US" w:eastAsia="en-US"/>
                </w:rPr>
              </m:ctrlPr>
            </m:fPr>
            <m:num>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Δ</m:t>
                  </m:r>
                </m:e>
                <m:sub>
                  <m:r>
                    <m:rPr>
                      <m:sty m:val="b"/>
                    </m:rPr>
                    <w:rPr>
                      <w:rFonts w:ascii="Cambria Math" w:hAnsi="Cambria Math"/>
                      <w:color w:val="000000" w:themeColor="text1"/>
                      <w:lang w:val="en-US"/>
                    </w:rPr>
                    <m:t>p</m:t>
                  </m:r>
                </m:sub>
              </m:sSub>
              <m:d>
                <m:dPr>
                  <m:ctrlPr>
                    <w:rPr>
                      <w:rFonts w:ascii="Cambria Math" w:eastAsia="SimSun" w:hAnsi="Cambria Math"/>
                      <w:b/>
                      <w:bCs/>
                      <w:i/>
                      <w:color w:val="000000" w:themeColor="text1"/>
                      <w:sz w:val="22"/>
                      <w:szCs w:val="22"/>
                      <w:lang w:val="en-US" w:eastAsia="en-US"/>
                    </w:rPr>
                  </m:ctrlPr>
                </m:dPr>
                <m:e>
                  <m:r>
                    <m:rPr>
                      <m:sty m:val="b"/>
                    </m:rPr>
                    <w:rPr>
                      <w:rFonts w:ascii="Cambria Math" w:eastAsia="SimSun" w:hAnsi="Cambria Math"/>
                      <w:color w:val="000000" w:themeColor="text1"/>
                      <w:sz w:val="22"/>
                      <w:szCs w:val="22"/>
                      <w:lang w:val="en-US" w:eastAsia="en-US"/>
                    </w:rPr>
                    <m:t>T</m:t>
                  </m:r>
                </m:e>
              </m:d>
            </m:num>
            <m:den>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P</m:t>
                  </m:r>
                </m:e>
                <m:sub>
                  <m:r>
                    <m:rPr>
                      <m:sty m:val="b"/>
                    </m:rPr>
                    <w:rPr>
                      <w:rFonts w:ascii="Cambria Math" w:hAnsi="Cambria Math"/>
                      <w:color w:val="000000" w:themeColor="text1"/>
                      <w:lang w:val="en-US"/>
                    </w:rPr>
                    <m:t>e</m:t>
                  </m:r>
                </m:sub>
              </m:sSub>
            </m:den>
          </m:f>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p</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c</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guard</m:t>
              </m:r>
            </m:sub>
          </m:sSub>
          <m:r>
            <m:rPr>
              <m:sty m:val="bi"/>
            </m:rPr>
            <w:rPr>
              <w:rFonts w:ascii="Cambria Math" w:eastAsia="SimSun" w:hAnsi="Cambria Math"/>
              <w:color w:val="000000" w:themeColor="text1"/>
              <w:sz w:val="22"/>
              <w:szCs w:val="22"/>
              <w:lang w:val="en-US" w:eastAsia="en-US"/>
            </w:rPr>
            <m:t>∙0,5</m:t>
          </m:r>
          <m:rad>
            <m:radPr>
              <m:degHide m:val="1"/>
              <m:ctrlPr>
                <w:rPr>
                  <w:rFonts w:ascii="Cambria Math" w:eastAsia="SimSun" w:hAnsi="Cambria Math"/>
                  <w:b/>
                  <w:bCs/>
                  <w:i/>
                  <w:color w:val="000000" w:themeColor="text1"/>
                  <w:sz w:val="22"/>
                  <w:szCs w:val="22"/>
                  <w:lang w:val="en-US" w:eastAsia="en-US"/>
                </w:rPr>
              </m:ctrlPr>
            </m:radPr>
            <m:deg/>
            <m:e>
              <m:f>
                <m:fPr>
                  <m:ctrlPr>
                    <w:rPr>
                      <w:rFonts w:ascii="Cambria Math" w:eastAsia="SimSun" w:hAnsi="Cambria Math"/>
                      <w:b/>
                      <w:bCs/>
                      <w:i/>
                      <w:color w:val="000000" w:themeColor="text1"/>
                      <w:sz w:val="22"/>
                      <w:szCs w:val="22"/>
                      <w:lang w:val="en-US" w:eastAsia="en-US"/>
                    </w:rPr>
                  </m:ctrlPr>
                </m:fPr>
                <m:num>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T</m:t>
                      </m:r>
                    </m:e>
                    <m:sub>
                      <m:r>
                        <m:rPr>
                          <m:sty m:val="b"/>
                        </m:rPr>
                        <w:rPr>
                          <w:rFonts w:ascii="Cambria Math" w:hAnsi="Cambria Math"/>
                          <w:color w:val="000000" w:themeColor="text1"/>
                          <w:lang w:val="en-US"/>
                        </w:rPr>
                        <m:t>m</m:t>
                      </m:r>
                    </m:sub>
                  </m:sSub>
                </m:num>
                <m:den>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ρ∙A</m:t>
                      </m:r>
                    </m:e>
                    <m:sub>
                      <m:r>
                        <m:rPr>
                          <m:sty m:val="b"/>
                        </m:rPr>
                        <w:rPr>
                          <w:rFonts w:ascii="Cambria Math" w:hAnsi="Cambria Math"/>
                          <w:color w:val="000000" w:themeColor="text1"/>
                          <w:lang w:val="en-US"/>
                        </w:rPr>
                        <m:t>2</m:t>
                      </m:r>
                    </m:sub>
                  </m:sSub>
                </m:den>
              </m:f>
            </m:e>
          </m:rad>
          <m:r>
            <m:rPr>
              <m:sty m:val="bi"/>
            </m:rPr>
            <w:rPr>
              <w:rFonts w:ascii="Cambria Math" w:eastAsia="SimSun" w:hAnsi="Cambria Math"/>
              <w:color w:val="000000" w:themeColor="text1"/>
              <w:sz w:val="22"/>
              <w:szCs w:val="22"/>
              <w:lang w:val="en-US" w:eastAsia="en-US"/>
            </w:rPr>
            <m:t>∙</m:t>
          </m:r>
          <m:f>
            <m:fPr>
              <m:ctrlPr>
                <w:rPr>
                  <w:rFonts w:ascii="Cambria Math" w:eastAsia="SimSun" w:hAnsi="Cambria Math"/>
                  <w:b/>
                  <w:bCs/>
                  <w:i/>
                  <w:color w:val="000000" w:themeColor="text1"/>
                  <w:sz w:val="22"/>
                  <w:szCs w:val="22"/>
                  <w:lang w:val="en-US" w:eastAsia="en-US"/>
                </w:rPr>
              </m:ctrlPr>
            </m:fPr>
            <m:num>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T</m:t>
                  </m:r>
                </m:e>
                <m:sub>
                  <m:r>
                    <m:rPr>
                      <m:sty m:val="b"/>
                    </m:rPr>
                    <w:rPr>
                      <w:rFonts w:ascii="Cambria Math" w:hAnsi="Cambria Math"/>
                      <w:color w:val="000000" w:themeColor="text1"/>
                      <w:lang w:val="en-US"/>
                    </w:rPr>
                    <m:t>m</m:t>
                  </m:r>
                </m:sub>
              </m:sSub>
            </m:num>
            <m:den>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P</m:t>
                  </m:r>
                </m:e>
                <m:sub>
                  <m:r>
                    <m:rPr>
                      <m:sty m:val="b"/>
                    </m:rPr>
                    <w:rPr>
                      <w:rFonts w:ascii="Cambria Math" w:hAnsi="Cambria Math"/>
                      <w:color w:val="000000" w:themeColor="text1"/>
                      <w:lang w:val="en-US"/>
                    </w:rPr>
                    <m:t>e</m:t>
                  </m:r>
                </m:sub>
              </m:sSub>
            </m:den>
          </m:f>
        </m:oMath>
      </m:oMathPara>
    </w:p>
    <w:p w14:paraId="78EC2335" w14:textId="77777777" w:rsidR="00930C0D" w:rsidRDefault="00930C0D" w:rsidP="00930C0D">
      <w:pPr>
        <w:pStyle w:val="oj-normal"/>
        <w:shd w:val="clear" w:color="auto" w:fill="FFFFFF"/>
        <w:spacing w:before="0" w:beforeAutospacing="0" w:after="0" w:afterAutospacing="0"/>
        <w:ind w:left="1080"/>
        <w:rPr>
          <w:color w:val="000000" w:themeColor="text1"/>
        </w:rPr>
      </w:pPr>
      <w:r>
        <w:rPr>
          <w:color w:val="000000" w:themeColor="text1"/>
        </w:rPr>
        <w:t>unde:</w:t>
      </w:r>
    </w:p>
    <w:p w14:paraId="3A790387" w14:textId="77777777" w:rsidR="00930C0D" w:rsidRDefault="00000000" w:rsidP="00930C0D">
      <w:pPr>
        <w:pStyle w:val="oj-normal"/>
        <w:shd w:val="clear" w:color="auto" w:fill="FFFFFF"/>
        <w:spacing w:before="0" w:beforeAutospacing="0" w:after="0" w:afterAutospacing="0"/>
        <w:ind w:left="1080"/>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q</m:t>
            </m:r>
          </m:e>
          <m:sub>
            <m:r>
              <m:rPr>
                <m:sty m:val="p"/>
              </m:rPr>
              <w:rPr>
                <w:rFonts w:ascii="Cambria Math" w:hAnsi="Cambria Math"/>
                <w:color w:val="000000" w:themeColor="text1"/>
                <w:lang w:val="pt-BR"/>
              </w:rPr>
              <m:t>v</m:t>
            </m:r>
          </m:sub>
        </m:sSub>
        <m:d>
          <m:dPr>
            <m:ctrlPr>
              <w:rPr>
                <w:rFonts w:ascii="Cambria Math" w:eastAsia="SimSun" w:hAnsi="Cambria Math"/>
                <w:i/>
                <w:color w:val="000000" w:themeColor="text1"/>
                <w:sz w:val="22"/>
                <w:szCs w:val="22"/>
                <w:lang w:val="en-US" w:eastAsia="en-US"/>
              </w:rPr>
            </m:ctrlPr>
          </m:dPr>
          <m:e>
            <m:r>
              <m:rPr>
                <m:sty m:val="p"/>
              </m:rPr>
              <w:rPr>
                <w:rFonts w:ascii="Cambria Math" w:eastAsia="SimSun" w:hAnsi="Cambria Math"/>
                <w:color w:val="000000" w:themeColor="text1"/>
                <w:sz w:val="22"/>
                <w:szCs w:val="22"/>
                <w:lang w:val="pt-BR" w:eastAsia="en-US"/>
              </w:rPr>
              <m:t>T</m:t>
            </m:r>
          </m:e>
        </m:d>
      </m:oMath>
      <w:r w:rsidR="00930C0D" w:rsidRPr="00930C0D">
        <w:rPr>
          <w:color w:val="000000" w:themeColor="text1"/>
          <w:sz w:val="20"/>
          <w:szCs w:val="20"/>
          <w:shd w:val="clear" w:color="auto" w:fill="FFFFFF"/>
        </w:rPr>
        <w:t xml:space="preserve"> </w:t>
      </w:r>
      <w:r w:rsidR="00930C0D" w:rsidRPr="00930C0D">
        <w:rPr>
          <w:color w:val="000000" w:themeColor="text1"/>
          <w:shd w:val="clear" w:color="auto" w:fill="FFFFFF"/>
        </w:rPr>
        <w:t>este debitul volumetric la impulsul T, în m</w:t>
      </w:r>
      <w:r w:rsidR="00930C0D" w:rsidRPr="00930C0D">
        <w:rPr>
          <w:rStyle w:val="oj-super"/>
          <w:color w:val="000000" w:themeColor="text1"/>
          <w:shd w:val="clear" w:color="auto" w:fill="FFFFFF"/>
          <w:vertAlign w:val="superscript"/>
        </w:rPr>
        <w:t>3</w:t>
      </w:r>
      <w:r w:rsidR="00930C0D" w:rsidRPr="00930C0D">
        <w:rPr>
          <w:color w:val="000000" w:themeColor="text1"/>
          <w:shd w:val="clear" w:color="auto" w:fill="FFFFFF"/>
        </w:rPr>
        <w:t>/s;</w:t>
      </w:r>
    </w:p>
    <w:p w14:paraId="1B447ACD" w14:textId="77777777" w:rsidR="00930C0D" w:rsidRDefault="00000000" w:rsidP="00930C0D">
      <w:pPr>
        <w:pStyle w:val="oj-normal"/>
        <w:shd w:val="clear" w:color="auto" w:fill="FFFFFF"/>
        <w:spacing w:before="0" w:beforeAutospacing="0" w:after="0" w:afterAutospacing="0"/>
        <w:ind w:left="1080"/>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en-US" w:eastAsia="ru-RU"/>
              </w:rPr>
              <m:t>Δ</m:t>
            </m:r>
          </m:e>
          <m:sub>
            <m:r>
              <m:rPr>
                <m:sty m:val="p"/>
              </m:rPr>
              <w:rPr>
                <w:rFonts w:ascii="Cambria Math" w:hAnsi="Cambria Math"/>
                <w:color w:val="000000" w:themeColor="text1"/>
                <w:lang w:val="pt-BR"/>
              </w:rPr>
              <m:t>p</m:t>
            </m:r>
          </m:sub>
        </m:sSub>
        <m:d>
          <m:dPr>
            <m:ctrlPr>
              <w:rPr>
                <w:rFonts w:ascii="Cambria Math" w:eastAsia="SimSun" w:hAnsi="Cambria Math"/>
                <w:i/>
                <w:color w:val="000000" w:themeColor="text1"/>
                <w:sz w:val="22"/>
                <w:szCs w:val="22"/>
                <w:lang w:val="en-US" w:eastAsia="en-US"/>
              </w:rPr>
            </m:ctrlPr>
          </m:dPr>
          <m:e>
            <m:r>
              <m:rPr>
                <m:sty m:val="p"/>
              </m:rPr>
              <w:rPr>
                <w:rFonts w:ascii="Cambria Math" w:eastAsia="SimSun" w:hAnsi="Cambria Math"/>
                <w:color w:val="000000" w:themeColor="text1"/>
                <w:sz w:val="22"/>
                <w:szCs w:val="22"/>
                <w:lang w:val="pt-BR" w:eastAsia="en-US"/>
              </w:rPr>
              <m:t>T</m:t>
            </m:r>
          </m:e>
        </m:d>
      </m:oMath>
      <w:r w:rsidR="00930C0D" w:rsidRPr="00930C0D">
        <w:rPr>
          <w:color w:val="000000" w:themeColor="text1"/>
          <w:sz w:val="20"/>
          <w:szCs w:val="20"/>
          <w:shd w:val="clear" w:color="auto" w:fill="FFFFFF"/>
        </w:rPr>
        <w:t xml:space="preserve"> </w:t>
      </w:r>
      <w:r w:rsidR="00930C0D" w:rsidRPr="00930C0D">
        <w:rPr>
          <w:color w:val="000000" w:themeColor="text1"/>
          <w:shd w:val="clear" w:color="auto" w:fill="FFFFFF"/>
        </w:rPr>
        <w:t>este diferența de presiune la impulsul T, în Pa;</w:t>
      </w:r>
    </w:p>
    <w:p w14:paraId="2999E4EC" w14:textId="15F2B633" w:rsidR="00930C0D" w:rsidRPr="00930C0D" w:rsidRDefault="00000000" w:rsidP="00930C0D">
      <w:pPr>
        <w:pStyle w:val="oj-normal"/>
        <w:shd w:val="clear" w:color="auto" w:fill="FFFFFF"/>
        <w:spacing w:before="0" w:beforeAutospacing="0" w:after="0" w:afterAutospacing="0"/>
        <w:ind w:left="1080"/>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P</m:t>
            </m:r>
          </m:e>
          <m:sub>
            <m:r>
              <m:rPr>
                <m:sty m:val="p"/>
              </m:rPr>
              <w:rPr>
                <w:rFonts w:ascii="Cambria Math" w:hAnsi="Cambria Math"/>
                <w:color w:val="000000" w:themeColor="text1"/>
                <w:lang w:val="pt-BR"/>
              </w:rPr>
              <m:t>e</m:t>
            </m:r>
          </m:sub>
        </m:sSub>
      </m:oMath>
      <w:r w:rsidR="00930C0D" w:rsidRPr="00930C0D">
        <w:rPr>
          <w:color w:val="000000" w:themeColor="text1"/>
          <w:sz w:val="20"/>
          <w:szCs w:val="20"/>
          <w:shd w:val="clear" w:color="auto" w:fill="FFFFFF"/>
        </w:rPr>
        <w:t xml:space="preserve"> </w:t>
      </w:r>
      <w:r w:rsidR="00930C0D" w:rsidRPr="00930C0D">
        <w:rPr>
          <w:color w:val="000000" w:themeColor="text1"/>
          <w:shd w:val="clear" w:color="auto" w:fill="FFFFFF"/>
        </w:rPr>
        <w:t>este puterea electrică de intrare furnizată ventilatorului, în W;</w:t>
      </w:r>
    </w:p>
    <w:p w14:paraId="08031373" w14:textId="572A044E" w:rsidR="00A339F9" w:rsidRDefault="00A339F9" w:rsidP="00A339F9">
      <w:pPr>
        <w:pStyle w:val="oj-normal"/>
        <w:shd w:val="clear" w:color="auto" w:fill="FFFFFF"/>
        <w:spacing w:before="0" w:beforeAutospacing="0" w:after="0" w:afterAutospacing="0"/>
        <w:ind w:left="1080"/>
        <w:rPr>
          <w:color w:val="000000" w:themeColor="text1"/>
        </w:rPr>
      </w:pPr>
      <m:oMath>
        <m:r>
          <m:rPr>
            <m:sty m:val="p"/>
          </m:rPr>
          <w:rPr>
            <w:rFonts w:ascii="Cambria Math" w:hAnsi="Cambria Math"/>
            <w:color w:val="000000" w:themeColor="text1"/>
            <w:lang w:val="en-US" w:eastAsia="ru-RU"/>
          </w:rPr>
          <m:t>ρ</m:t>
        </m:r>
      </m:oMath>
      <w:r>
        <w:rPr>
          <w:color w:val="000000" w:themeColor="text1"/>
        </w:rPr>
        <w:t xml:space="preserve"> </w:t>
      </w:r>
      <w:r w:rsidRPr="00A339F9">
        <w:rPr>
          <w:color w:val="000000" w:themeColor="text1"/>
        </w:rPr>
        <w:t>este densitatea standard a aerului 1,2 kg/m</w:t>
      </w:r>
      <w:r w:rsidRPr="00A339F9">
        <w:rPr>
          <w:rStyle w:val="oj-super"/>
          <w:color w:val="000000" w:themeColor="text1"/>
          <w:vertAlign w:val="superscript"/>
        </w:rPr>
        <w:t>3</w:t>
      </w:r>
      <w:r w:rsidRPr="00A339F9">
        <w:rPr>
          <w:color w:val="000000" w:themeColor="text1"/>
        </w:rPr>
        <w:t>;</w:t>
      </w:r>
    </w:p>
    <w:p w14:paraId="67B1544B" w14:textId="6A3BCA63" w:rsidR="00A339F9" w:rsidRDefault="00000000" w:rsidP="00A339F9">
      <w:pPr>
        <w:pStyle w:val="oj-normal"/>
        <w:shd w:val="clear" w:color="auto" w:fill="FFFFFF"/>
        <w:spacing w:before="0" w:beforeAutospacing="0" w:after="0" w:afterAutospacing="0"/>
        <w:ind w:left="1080"/>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A</m:t>
            </m:r>
          </m:e>
          <m:sub>
            <m:r>
              <m:rPr>
                <m:sty m:val="p"/>
              </m:rPr>
              <w:rPr>
                <w:rFonts w:ascii="Cambria Math" w:hAnsi="Cambria Math"/>
                <w:color w:val="000000" w:themeColor="text1"/>
                <w:lang w:val="pt-BR"/>
              </w:rPr>
              <m:t>2</m:t>
            </m:r>
          </m:sub>
        </m:sSub>
      </m:oMath>
      <w:r w:rsidR="00A339F9">
        <w:rPr>
          <w:color w:val="000000" w:themeColor="text1"/>
        </w:rPr>
        <w:t xml:space="preserve"> </w:t>
      </w:r>
      <w:r w:rsidR="00A339F9" w:rsidRPr="00A339F9">
        <w:rPr>
          <w:color w:val="000000" w:themeColor="text1"/>
          <w:shd w:val="clear" w:color="auto" w:fill="FFFFFF"/>
        </w:rPr>
        <w:t>este aria brută la ieșirea ventilatorului în m</w:t>
      </w:r>
      <w:r w:rsidR="00A339F9" w:rsidRPr="00A339F9">
        <w:rPr>
          <w:rStyle w:val="oj-super"/>
          <w:color w:val="000000" w:themeColor="text1"/>
          <w:shd w:val="clear" w:color="auto" w:fill="FFFFFF"/>
          <w:vertAlign w:val="superscript"/>
        </w:rPr>
        <w:t>2</w:t>
      </w:r>
      <w:r w:rsidR="00A339F9" w:rsidRPr="00A339F9">
        <w:rPr>
          <w:color w:val="000000" w:themeColor="text1"/>
          <w:shd w:val="clear" w:color="auto" w:fill="FFFFFF"/>
        </w:rPr>
        <w:t>;</w:t>
      </w:r>
    </w:p>
    <w:p w14:paraId="4D9C02FA" w14:textId="67C8DCE9" w:rsidR="00A339F9" w:rsidRPr="00A339F9" w:rsidRDefault="00000000" w:rsidP="00A339F9">
      <w:pPr>
        <w:pStyle w:val="oj-normal"/>
        <w:shd w:val="clear" w:color="auto" w:fill="FFFFFF"/>
        <w:spacing w:before="0" w:beforeAutospacing="0" w:after="0" w:afterAutospacing="0"/>
        <w:ind w:left="1080"/>
        <w:rPr>
          <w:color w:val="000000" w:themeColor="text1"/>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T</m:t>
            </m:r>
          </m:e>
          <m:sub>
            <m:r>
              <m:rPr>
                <m:sty m:val="p"/>
              </m:rPr>
              <w:rPr>
                <w:rFonts w:ascii="Cambria Math" w:hAnsi="Cambria Math"/>
                <w:color w:val="000000" w:themeColor="text1"/>
                <w:lang w:val="pt-BR"/>
              </w:rPr>
              <m:t>m</m:t>
            </m:r>
          </m:sub>
        </m:sSub>
      </m:oMath>
      <w:r w:rsidR="00A339F9">
        <w:rPr>
          <w:color w:val="000000" w:themeColor="text1"/>
        </w:rPr>
        <w:t xml:space="preserve"> </w:t>
      </w:r>
      <w:r w:rsidR="00A339F9" w:rsidRPr="00A339F9">
        <w:rPr>
          <w:color w:val="000000" w:themeColor="text1"/>
          <w:shd w:val="clear" w:color="auto" w:fill="FFFFFF"/>
        </w:rPr>
        <w:t>este impulsul ventilatorului cu jet, astfel cum este definit în anexa I (24);</w:t>
      </w:r>
    </w:p>
    <w:p w14:paraId="02B1AFA3" w14:textId="702C021F" w:rsidR="00A339F9" w:rsidRPr="001211B1" w:rsidRDefault="00000000" w:rsidP="00A339F9">
      <w:pPr>
        <w:pStyle w:val="oj-normal"/>
        <w:shd w:val="clear" w:color="auto" w:fill="FFFFFF"/>
        <w:spacing w:before="0" w:beforeAutospacing="0" w:after="0" w:afterAutospacing="0"/>
        <w:ind w:left="1080"/>
        <w:rPr>
          <w:color w:val="000000" w:themeColor="text1"/>
          <w:sz w:val="22"/>
          <w:szCs w:val="22"/>
          <w:lang w:val="pt-BR" w:eastAsia="en-US"/>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C</m:t>
            </m:r>
          </m:e>
          <m:sub>
            <m:r>
              <m:rPr>
                <m:sty m:val="p"/>
              </m:rPr>
              <w:rPr>
                <w:rFonts w:ascii="Cambria Math" w:hAnsi="Cambria Math"/>
                <w:color w:val="000000" w:themeColor="text1"/>
                <w:lang w:val="pt-BR"/>
              </w:rPr>
              <m:t>p</m:t>
            </m:r>
          </m:sub>
        </m:sSub>
        <m:r>
          <w:rPr>
            <w:rFonts w:ascii="Cambria Math" w:eastAsia="SimSun" w:hAnsi="Cambria Math"/>
            <w:color w:val="000000" w:themeColor="text1"/>
            <w:sz w:val="22"/>
            <w:szCs w:val="22"/>
            <w:lang w:val="pt-BR" w:eastAsia="en-US"/>
          </w:rPr>
          <m:t>,</m:t>
        </m:r>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C</m:t>
            </m:r>
          </m:e>
          <m:sub>
            <m:r>
              <m:rPr>
                <m:sty m:val="p"/>
              </m:rPr>
              <w:rPr>
                <w:rFonts w:ascii="Cambria Math" w:hAnsi="Cambria Math"/>
                <w:color w:val="000000" w:themeColor="text1"/>
                <w:lang w:val="pt-BR"/>
              </w:rPr>
              <m:t>c</m:t>
            </m:r>
          </m:sub>
        </m:sSub>
        <m:r>
          <w:rPr>
            <w:rFonts w:ascii="Cambria Math" w:eastAsia="SimSun" w:hAnsi="Cambria Math"/>
            <w:color w:val="000000" w:themeColor="text1"/>
            <w:sz w:val="22"/>
            <w:szCs w:val="22"/>
            <w:lang w:val="pt-BR" w:eastAsia="en-US"/>
          </w:rPr>
          <m:t xml:space="preserve"> </m:t>
        </m:r>
        <m:r>
          <m:rPr>
            <m:sty m:val="p"/>
          </m:rPr>
          <w:rPr>
            <w:rFonts w:ascii="Cambria Math" w:eastAsia="SimSun" w:hAnsi="Cambria Math"/>
            <w:color w:val="000000" w:themeColor="text1"/>
            <w:sz w:val="22"/>
            <w:szCs w:val="22"/>
            <w:lang w:val="pt-BR" w:eastAsia="en-US"/>
          </w:rPr>
          <m:t>și</m:t>
        </m:r>
        <m:r>
          <w:rPr>
            <w:rFonts w:ascii="Cambria Math" w:eastAsia="SimSun" w:hAnsi="Cambria Math"/>
            <w:color w:val="000000" w:themeColor="text1"/>
            <w:sz w:val="22"/>
            <w:szCs w:val="22"/>
            <w:lang w:val="pt-BR" w:eastAsia="en-US"/>
          </w:rPr>
          <m:t xml:space="preserve"> </m:t>
        </m:r>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C</m:t>
            </m:r>
          </m:e>
          <m:sub>
            <m:r>
              <m:rPr>
                <m:sty m:val="p"/>
              </m:rPr>
              <w:rPr>
                <w:rFonts w:ascii="Cambria Math" w:hAnsi="Cambria Math"/>
                <w:color w:val="000000" w:themeColor="text1"/>
                <w:lang w:val="pt-BR"/>
              </w:rPr>
              <m:t>guard</m:t>
            </m:r>
          </m:sub>
        </m:sSub>
      </m:oMath>
      <w:r w:rsidR="00A339F9" w:rsidRPr="001211B1">
        <w:rPr>
          <w:color w:val="000000" w:themeColor="text1"/>
          <w:sz w:val="22"/>
          <w:szCs w:val="22"/>
          <w:lang w:val="pt-BR" w:eastAsia="en-US"/>
        </w:rPr>
        <w:t xml:space="preserve"> </w:t>
      </w:r>
      <w:r w:rsidR="00A339F9" w:rsidRPr="00A339F9">
        <w:rPr>
          <w:color w:val="000000" w:themeColor="text1"/>
          <w:shd w:val="clear" w:color="auto" w:fill="FFFFFF"/>
        </w:rPr>
        <w:t xml:space="preserve">sunt factori de corecție astfel cum au fost descriși în </w:t>
      </w:r>
      <w:r w:rsidR="00A339F9">
        <w:rPr>
          <w:color w:val="000000" w:themeColor="text1"/>
          <w:shd w:val="clear" w:color="auto" w:fill="FFFFFF"/>
        </w:rPr>
        <w:t>subpunctul</w:t>
      </w:r>
      <w:r w:rsidR="00A339F9" w:rsidRPr="00A339F9">
        <w:rPr>
          <w:color w:val="000000" w:themeColor="text1"/>
          <w:shd w:val="clear" w:color="auto" w:fill="FFFFFF"/>
        </w:rPr>
        <w:t xml:space="preserve"> 6.1 d</w:t>
      </w:r>
      <w:r w:rsidR="00A339F9">
        <w:rPr>
          <w:color w:val="000000" w:themeColor="text1"/>
          <w:shd w:val="clear" w:color="auto" w:fill="FFFFFF"/>
        </w:rPr>
        <w:t>in</w:t>
      </w:r>
      <w:r w:rsidR="00A339F9" w:rsidRPr="00A339F9">
        <w:rPr>
          <w:color w:val="000000" w:themeColor="text1"/>
          <w:shd w:val="clear" w:color="auto" w:fill="FFFFFF"/>
        </w:rPr>
        <w:t xml:space="preserve"> </w:t>
      </w:r>
      <w:r w:rsidR="00A339F9">
        <w:rPr>
          <w:color w:val="000000" w:themeColor="text1"/>
          <w:shd w:val="clear" w:color="auto" w:fill="FFFFFF"/>
        </w:rPr>
        <w:t>prezenta anexa</w:t>
      </w:r>
      <w:r w:rsidR="00A339F9" w:rsidRPr="00A339F9">
        <w:rPr>
          <w:color w:val="000000" w:themeColor="text1"/>
          <w:shd w:val="clear" w:color="auto" w:fill="FFFFFF"/>
        </w:rPr>
        <w:t>.</w:t>
      </w:r>
    </w:p>
    <w:p w14:paraId="3C85CC8F" w14:textId="77777777" w:rsidR="00A339F9" w:rsidRPr="001211B1" w:rsidRDefault="00A339F9">
      <w:pPr>
        <w:pStyle w:val="oj-normal"/>
        <w:numPr>
          <w:ilvl w:val="0"/>
          <w:numId w:val="8"/>
        </w:numPr>
        <w:shd w:val="clear" w:color="auto" w:fill="FFFFFF"/>
        <w:spacing w:before="0" w:beforeAutospacing="0" w:after="0" w:afterAutospacing="0"/>
        <w:jc w:val="both"/>
        <w:rPr>
          <w:color w:val="000000" w:themeColor="text1"/>
          <w:lang w:val="pt-BR"/>
        </w:rPr>
      </w:pPr>
      <w:r w:rsidRPr="00A339F9">
        <w:rPr>
          <w:color w:val="000000" w:themeColor="text1"/>
          <w:shd w:val="clear" w:color="auto" w:fill="FFFFFF"/>
        </w:rPr>
        <w:t>Valoarea caracteristică a emisiei acustice L</w:t>
      </w:r>
    </w:p>
    <w:p w14:paraId="40069B6A" w14:textId="77777777" w:rsidR="00A339F9" w:rsidRPr="00A339F9" w:rsidRDefault="00A339F9" w:rsidP="00A339F9">
      <w:pPr>
        <w:pStyle w:val="oj-normal"/>
        <w:shd w:val="clear" w:color="auto" w:fill="FFFFFF"/>
        <w:spacing w:before="0" w:beforeAutospacing="0" w:after="0" w:afterAutospacing="0"/>
        <w:ind w:left="720"/>
        <w:jc w:val="both"/>
        <w:rPr>
          <w:color w:val="000000" w:themeColor="text1"/>
          <w:shd w:val="clear" w:color="auto" w:fill="FFFFFF"/>
        </w:rPr>
      </w:pPr>
      <w:r w:rsidRPr="00A339F9">
        <w:rPr>
          <w:color w:val="000000" w:themeColor="text1"/>
          <w:shd w:val="clear" w:color="auto" w:fill="FFFFFF"/>
        </w:rPr>
        <w:t>Valoarea caracteristică a emisiei acustice, în dB (A), este definită astfel:</w:t>
      </w:r>
    </w:p>
    <w:p w14:paraId="0AAC099B" w14:textId="77777777" w:rsidR="00A339F9" w:rsidRDefault="00A339F9" w:rsidP="00A339F9">
      <w:pPr>
        <w:pStyle w:val="oj-normal"/>
        <w:shd w:val="clear" w:color="auto" w:fill="FFFFFF"/>
        <w:spacing w:before="0" w:beforeAutospacing="0" w:after="0" w:afterAutospacing="0"/>
        <w:ind w:left="720"/>
        <w:jc w:val="both"/>
        <w:rPr>
          <w:color w:val="000000" w:themeColor="text1"/>
          <w:shd w:val="clear" w:color="auto" w:fill="FFFFFF"/>
        </w:rPr>
      </w:pPr>
    </w:p>
    <w:p w14:paraId="32E9A6E7" w14:textId="60824FF3" w:rsidR="00A339F9" w:rsidRPr="009F0AA1" w:rsidRDefault="009F0AA1" w:rsidP="00A339F9">
      <w:pPr>
        <w:pStyle w:val="oj-normal"/>
        <w:shd w:val="clear" w:color="auto" w:fill="FFFFFF"/>
        <w:spacing w:before="0" w:beforeAutospacing="0" w:after="0" w:afterAutospacing="0"/>
        <w:ind w:left="720"/>
        <w:jc w:val="both"/>
        <w:rPr>
          <w:b/>
          <w:bCs/>
          <w:color w:val="000000" w:themeColor="text1"/>
          <w:shd w:val="clear" w:color="auto" w:fill="FFFFFF"/>
        </w:rPr>
      </w:pPr>
      <m:oMathPara>
        <m:oMathParaPr>
          <m:jc m:val="left"/>
        </m:oMathParaPr>
        <m:oMath>
          <m:r>
            <m:rPr>
              <m:sty m:val="bi"/>
            </m:rPr>
            <w:rPr>
              <w:rFonts w:ascii="Cambria Math" w:eastAsia="SimSun" w:hAnsi="Cambria Math"/>
              <w:color w:val="000000" w:themeColor="text1"/>
              <w:sz w:val="22"/>
              <w:szCs w:val="22"/>
              <w:lang w:val="en-US" w:eastAsia="en-US"/>
            </w:rPr>
            <m:t>L=</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PWL</m:t>
              </m:r>
            </m:e>
            <m:sub>
              <m:r>
                <m:rPr>
                  <m:sty m:val="b"/>
                </m:rPr>
                <w:rPr>
                  <w:rFonts w:ascii="Cambria Math" w:hAnsi="Cambria Math"/>
                  <w:color w:val="000000" w:themeColor="text1"/>
                  <w:lang w:val="en-US"/>
                </w:rPr>
                <m:t>impeller</m:t>
              </m:r>
            </m:sub>
          </m:sSub>
          <m:r>
            <m:rPr>
              <m:sty m:val="bi"/>
            </m:rPr>
            <w:rPr>
              <w:rFonts w:ascii="Cambria Math" w:eastAsia="SimSun" w:hAnsi="Cambria Math"/>
              <w:color w:val="000000" w:themeColor="text1"/>
              <w:sz w:val="22"/>
              <w:szCs w:val="22"/>
              <w:lang w:val="en-US" w:eastAsia="en-US"/>
            </w:rPr>
            <m:t>-</m:t>
          </m:r>
          <m:r>
            <m:rPr>
              <m:sty m:val="b"/>
            </m:rPr>
            <w:rPr>
              <w:rFonts w:ascii="Cambria Math" w:eastAsia="SimSun" w:hAnsi="Cambria Math"/>
              <w:color w:val="000000" w:themeColor="text1"/>
              <w:sz w:val="22"/>
              <w:szCs w:val="22"/>
              <w:lang w:val="en-US" w:eastAsia="en-US"/>
            </w:rPr>
            <m:t xml:space="preserve">30 log </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u</m:t>
              </m:r>
            </m:e>
            <m:sub>
              <m:r>
                <m:rPr>
                  <m:sty m:val="bi"/>
                </m:rPr>
                <w:rPr>
                  <w:rFonts w:ascii="Cambria Math" w:hAnsi="Cambria Math"/>
                  <w:color w:val="000000" w:themeColor="text1"/>
                  <w:lang w:val="en-US"/>
                </w:rPr>
                <m:t>tip</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10</m:t>
              </m:r>
              <m:func>
                <m:funcPr>
                  <m:ctrlPr>
                    <w:rPr>
                      <w:rFonts w:ascii="Cambria Math" w:eastAsia="SimSun" w:hAnsi="Cambria Math"/>
                      <w:b/>
                      <w:bCs/>
                      <w:iCs/>
                      <w:color w:val="000000" w:themeColor="text1"/>
                      <w:sz w:val="22"/>
                      <w:szCs w:val="22"/>
                      <w:lang w:val="en-US" w:eastAsia="en-US"/>
                    </w:rPr>
                  </m:ctrlPr>
                </m:funcPr>
                <m:fName>
                  <m:r>
                    <m:rPr>
                      <m:sty m:val="b"/>
                    </m:rPr>
                    <w:rPr>
                      <w:rFonts w:ascii="Cambria Math" w:eastAsia="SimSun" w:hAnsi="Cambria Math"/>
                      <w:color w:val="000000" w:themeColor="text1"/>
                      <w:sz w:val="22"/>
                      <w:szCs w:val="22"/>
                      <w:lang w:val="en-US" w:eastAsia="en-US"/>
                    </w:rPr>
                    <m:t xml:space="preserve">log </m:t>
                  </m:r>
                  <m:ctrlPr>
                    <w:rPr>
                      <w:rFonts w:ascii="Cambria Math" w:hAnsi="Cambria Math"/>
                      <w:b/>
                      <w:bCs/>
                      <w:iCs/>
                      <w:color w:val="000000" w:themeColor="text1"/>
                      <w:lang w:val="en-US" w:eastAsia="ru-RU"/>
                    </w:rPr>
                  </m:ctrlPr>
                </m:fName>
                <m:e>
                  <m:d>
                    <m:dPr>
                      <m:ctrlPr>
                        <w:rPr>
                          <w:rFonts w:ascii="Cambria Math" w:hAnsi="Cambria Math"/>
                          <w:b/>
                          <w:bCs/>
                          <w:i/>
                          <w:iCs/>
                          <w:color w:val="000000" w:themeColor="text1"/>
                          <w:lang w:val="en-US" w:eastAsia="ru-RU"/>
                        </w:rPr>
                      </m:ctrlPr>
                    </m:dPr>
                    <m:e>
                      <m:r>
                        <m:rPr>
                          <m:sty m:val="bi"/>
                        </m:rPr>
                        <w:rPr>
                          <w:rFonts w:ascii="Cambria Math" w:hAnsi="Cambria Math"/>
                          <w:color w:val="000000" w:themeColor="text1"/>
                          <w:lang w:val="en-US" w:eastAsia="ru-RU"/>
                        </w:rPr>
                        <m:t>0.001∙</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q</m:t>
                          </m:r>
                        </m:e>
                        <m:sub>
                          <m:r>
                            <m:rPr>
                              <m:sty m:val="b"/>
                            </m:rPr>
                            <w:rPr>
                              <w:rFonts w:ascii="Cambria Math" w:hAnsi="Cambria Math"/>
                              <w:color w:val="000000" w:themeColor="text1"/>
                              <w:lang w:val="en-US"/>
                            </w:rPr>
                            <m:t>v</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ρ</m:t>
                          </m:r>
                        </m:e>
                        <m:sub>
                          <m:r>
                            <m:rPr>
                              <m:sty m:val="b"/>
                            </m:rPr>
                            <w:rPr>
                              <w:rFonts w:ascii="Cambria Math" w:hAnsi="Cambria Math"/>
                              <w:color w:val="000000" w:themeColor="text1"/>
                              <w:lang w:val="en-US"/>
                            </w:rPr>
                            <m:t>fs</m:t>
                          </m:r>
                        </m:sub>
                      </m:sSub>
                    </m:e>
                  </m:d>
                  <m:r>
                    <m:rPr>
                      <m:sty m:val="bi"/>
                    </m:rPr>
                    <w:rPr>
                      <w:rFonts w:ascii="Cambria Math" w:hAnsi="Cambria Math"/>
                      <w:color w:val="000000" w:themeColor="text1"/>
                      <w:lang w:val="en-US" w:eastAsia="ru-RU"/>
                    </w:rPr>
                    <m:t>+5</m:t>
                  </m:r>
                </m:e>
              </m:func>
              <m:func>
                <m:funcPr>
                  <m:ctrlPr>
                    <w:rPr>
                      <w:rFonts w:ascii="Cambria Math" w:eastAsia="SimSun" w:hAnsi="Cambria Math"/>
                      <w:b/>
                      <w:bCs/>
                      <w:iCs/>
                      <w:color w:val="000000" w:themeColor="text1"/>
                      <w:sz w:val="22"/>
                      <w:szCs w:val="22"/>
                      <w:lang w:val="en-US" w:eastAsia="en-US"/>
                    </w:rPr>
                  </m:ctrlPr>
                </m:funcPr>
                <m:fName>
                  <m:r>
                    <m:rPr>
                      <m:sty m:val="b"/>
                    </m:rPr>
                    <w:rPr>
                      <w:rFonts w:ascii="Cambria Math" w:eastAsia="SimSun" w:hAnsi="Cambria Math"/>
                      <w:color w:val="000000" w:themeColor="text1"/>
                      <w:sz w:val="22"/>
                      <w:szCs w:val="22"/>
                      <w:lang w:val="en-US" w:eastAsia="en-US"/>
                    </w:rPr>
                    <m:t>log</m:t>
                  </m:r>
                </m:fName>
                <m:e>
                  <m:r>
                    <m:rPr>
                      <m:sty m:val="bi"/>
                    </m:rPr>
                    <w:rPr>
                      <w:rFonts w:ascii="Cambria Math" w:eastAsia="SimSun" w:hAnsi="Cambria Math"/>
                      <w:color w:val="000000" w:themeColor="text1"/>
                      <w:sz w:val="22"/>
                      <w:szCs w:val="22"/>
                      <w:lang w:val="en-US" w:eastAsia="en-US"/>
                    </w:rPr>
                    <m:t>D</m:t>
                  </m:r>
                </m:e>
              </m:func>
            </m:e>
            <m:sub>
              <m:r>
                <m:rPr>
                  <m:sty m:val="b"/>
                </m:rPr>
                <w:rPr>
                  <w:rFonts w:ascii="Cambria Math" w:hAnsi="Cambria Math"/>
                  <w:color w:val="000000" w:themeColor="text1"/>
                  <w:lang w:val="en-US"/>
                </w:rPr>
                <m:t>impeller</m:t>
              </m:r>
            </m:sub>
          </m:sSub>
        </m:oMath>
      </m:oMathPara>
    </w:p>
    <w:p w14:paraId="6CC1ACD8" w14:textId="77777777" w:rsidR="003137F4" w:rsidRDefault="003137F4" w:rsidP="003137F4">
      <w:pPr>
        <w:pStyle w:val="oj-normal"/>
        <w:shd w:val="clear" w:color="auto" w:fill="FFFFFF"/>
        <w:spacing w:before="0" w:beforeAutospacing="0" w:after="0" w:afterAutospacing="0"/>
        <w:ind w:left="1080"/>
        <w:rPr>
          <w:color w:val="000000" w:themeColor="text1"/>
        </w:rPr>
      </w:pPr>
    </w:p>
    <w:p w14:paraId="179A4D3F" w14:textId="6F7814C5" w:rsidR="003137F4" w:rsidRDefault="003137F4" w:rsidP="003137F4">
      <w:pPr>
        <w:pStyle w:val="oj-normal"/>
        <w:shd w:val="clear" w:color="auto" w:fill="FFFFFF"/>
        <w:spacing w:before="0" w:beforeAutospacing="0" w:after="0" w:afterAutospacing="0"/>
        <w:ind w:left="1080"/>
        <w:rPr>
          <w:color w:val="000000" w:themeColor="text1"/>
        </w:rPr>
      </w:pPr>
      <w:r>
        <w:rPr>
          <w:color w:val="000000" w:themeColor="text1"/>
        </w:rPr>
        <w:t>unde:</w:t>
      </w:r>
    </w:p>
    <w:p w14:paraId="034AED24" w14:textId="1A8275CA" w:rsidR="003137F4" w:rsidRDefault="00000000" w:rsidP="003137F4">
      <w:pPr>
        <w:pStyle w:val="oj-normal"/>
        <w:shd w:val="clear" w:color="auto" w:fill="FFFFFF"/>
        <w:spacing w:before="0" w:beforeAutospacing="0" w:after="0" w:afterAutospacing="0"/>
        <w:ind w:left="720"/>
        <w:jc w:val="both"/>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PWL</m:t>
            </m:r>
          </m:e>
          <m:sub>
            <m:r>
              <m:rPr>
                <m:sty m:val="p"/>
              </m:rPr>
              <w:rPr>
                <w:rFonts w:ascii="Cambria Math" w:hAnsi="Cambria Math"/>
                <w:color w:val="000000" w:themeColor="text1"/>
                <w:lang w:val="pt-BR"/>
              </w:rPr>
              <m:t>impeller</m:t>
            </m:r>
          </m:sub>
        </m:sSub>
      </m:oMath>
      <w:r w:rsidR="003137F4" w:rsidRPr="001211B1">
        <w:rPr>
          <w:color w:val="000000" w:themeColor="text1"/>
          <w:sz w:val="22"/>
          <w:szCs w:val="22"/>
          <w:lang w:val="pt-BR" w:eastAsia="en-US"/>
        </w:rPr>
        <w:t xml:space="preserve"> </w:t>
      </w:r>
      <w:r w:rsidR="003137F4" w:rsidRPr="003137F4">
        <w:rPr>
          <w:color w:val="000000" w:themeColor="text1"/>
          <w:shd w:val="clear" w:color="auto" w:fill="FFFFFF"/>
        </w:rPr>
        <w:t>este nivelul de putere acustică al rotorului la BEP, exprimat în dB(A);</w:t>
      </w:r>
    </w:p>
    <w:p w14:paraId="5CF76FD6" w14:textId="13B4C46E" w:rsidR="003137F4" w:rsidRPr="003137F4" w:rsidRDefault="00000000" w:rsidP="003137F4">
      <w:pPr>
        <w:pStyle w:val="oj-normal"/>
        <w:shd w:val="clear" w:color="auto" w:fill="FFFFFF"/>
        <w:spacing w:before="0" w:beforeAutospacing="0" w:after="0" w:afterAutospacing="0"/>
        <w:ind w:left="720"/>
        <w:jc w:val="both"/>
        <w:rPr>
          <w:color w:val="000000" w:themeColor="text1"/>
          <w:sz w:val="22"/>
          <w:szCs w:val="22"/>
          <w:lang w:eastAsia="en-US"/>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u</m:t>
            </m:r>
          </m:e>
          <m:sub>
            <m:r>
              <w:rPr>
                <w:rFonts w:ascii="Cambria Math" w:hAnsi="Cambria Math"/>
                <w:color w:val="000000" w:themeColor="text1"/>
                <w:lang w:val="en-US"/>
              </w:rPr>
              <m:t>tip</m:t>
            </m:r>
          </m:sub>
        </m:sSub>
      </m:oMath>
      <w:r w:rsidR="003137F4">
        <w:rPr>
          <w:color w:val="000000" w:themeColor="text1"/>
          <w:sz w:val="22"/>
          <w:szCs w:val="22"/>
          <w:lang w:eastAsia="en-US"/>
        </w:rPr>
        <w:t xml:space="preserve"> </w:t>
      </w:r>
      <w:r w:rsidR="003137F4" w:rsidRPr="003137F4">
        <w:rPr>
          <w:color w:val="000000" w:themeColor="text1"/>
          <w:shd w:val="clear" w:color="auto" w:fill="FFFFFF"/>
        </w:rPr>
        <w:t>este viteza vârfului rotorului la BEP, în m/s;</w:t>
      </w:r>
    </w:p>
    <w:p w14:paraId="50322360" w14:textId="7F1C126A" w:rsidR="003137F4" w:rsidRPr="003137F4" w:rsidRDefault="00000000" w:rsidP="003137F4">
      <w:pPr>
        <w:pStyle w:val="oj-normal"/>
        <w:shd w:val="clear" w:color="auto" w:fill="FFFFFF"/>
        <w:spacing w:before="0" w:beforeAutospacing="0" w:after="0" w:afterAutospacing="0"/>
        <w:ind w:left="720"/>
        <w:jc w:val="both"/>
        <w:rPr>
          <w:color w:val="000000" w:themeColor="text1"/>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q</m:t>
            </m:r>
          </m:e>
          <m:sub>
            <m:r>
              <m:rPr>
                <m:sty m:val="p"/>
              </m:rPr>
              <w:rPr>
                <w:rFonts w:ascii="Cambria Math" w:hAnsi="Cambria Math"/>
                <w:color w:val="000000" w:themeColor="text1"/>
                <w:lang w:val="pt-BR"/>
              </w:rPr>
              <m:t>v</m:t>
            </m:r>
          </m:sub>
        </m:sSub>
      </m:oMath>
      <w:r w:rsidR="003137F4">
        <w:rPr>
          <w:color w:val="000000" w:themeColor="text1"/>
        </w:rPr>
        <w:t xml:space="preserve"> </w:t>
      </w:r>
      <w:r w:rsidR="003137F4" w:rsidRPr="003137F4">
        <w:rPr>
          <w:color w:val="000000" w:themeColor="text1"/>
          <w:shd w:val="clear" w:color="auto" w:fill="FFFFFF"/>
        </w:rPr>
        <w:t>este debitul volumetric la BEP, în m</w:t>
      </w:r>
      <w:r w:rsidR="003137F4" w:rsidRPr="003137F4">
        <w:rPr>
          <w:rStyle w:val="oj-super"/>
          <w:color w:val="000000" w:themeColor="text1"/>
          <w:shd w:val="clear" w:color="auto" w:fill="FFFFFF"/>
          <w:vertAlign w:val="superscript"/>
        </w:rPr>
        <w:t>3</w:t>
      </w:r>
      <w:r w:rsidR="003137F4" w:rsidRPr="003137F4">
        <w:rPr>
          <w:color w:val="000000" w:themeColor="text1"/>
          <w:shd w:val="clear" w:color="auto" w:fill="FFFFFF"/>
        </w:rPr>
        <w:t>/s;</w:t>
      </w:r>
    </w:p>
    <w:p w14:paraId="61E159E4" w14:textId="76031636" w:rsidR="003137F4" w:rsidRPr="001211B1" w:rsidRDefault="00000000" w:rsidP="003137F4">
      <w:pPr>
        <w:pStyle w:val="oj-normal"/>
        <w:shd w:val="clear" w:color="auto" w:fill="FFFFFF"/>
        <w:spacing w:before="0" w:beforeAutospacing="0" w:after="0" w:afterAutospacing="0"/>
        <w:ind w:left="720"/>
        <w:jc w:val="both"/>
        <w:rPr>
          <w:color w:val="000000" w:themeColor="text1"/>
          <w:sz w:val="22"/>
          <w:szCs w:val="22"/>
          <w:lang w:val="pt-BR" w:eastAsia="en-US"/>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ρ</m:t>
            </m:r>
          </m:e>
          <m:sub>
            <m:r>
              <m:rPr>
                <m:sty m:val="p"/>
              </m:rPr>
              <w:rPr>
                <w:rFonts w:ascii="Cambria Math" w:hAnsi="Cambria Math"/>
                <w:color w:val="000000" w:themeColor="text1"/>
                <w:lang w:val="pt-BR"/>
              </w:rPr>
              <m:t>fs</m:t>
            </m:r>
          </m:sub>
        </m:sSub>
      </m:oMath>
      <w:r w:rsidR="003137F4" w:rsidRPr="001211B1">
        <w:rPr>
          <w:color w:val="000000" w:themeColor="text1"/>
          <w:sz w:val="22"/>
          <w:szCs w:val="22"/>
          <w:lang w:val="pt-BR" w:eastAsia="en-US"/>
        </w:rPr>
        <w:t xml:space="preserve"> </w:t>
      </w:r>
      <w:r w:rsidR="003137F4" w:rsidRPr="003137F4">
        <w:rPr>
          <w:color w:val="000000" w:themeColor="text1"/>
          <w:shd w:val="clear" w:color="auto" w:fill="FFFFFF"/>
        </w:rPr>
        <w:t>este presiunea statică a ventilatorului la BEP, în Pa;</w:t>
      </w:r>
    </w:p>
    <w:p w14:paraId="56B45C07" w14:textId="23CE7C32" w:rsidR="003137F4" w:rsidRPr="003137F4" w:rsidRDefault="00000000" w:rsidP="00A339F9">
      <w:pPr>
        <w:pStyle w:val="oj-normal"/>
        <w:shd w:val="clear" w:color="auto" w:fill="FFFFFF"/>
        <w:spacing w:before="0" w:beforeAutospacing="0" w:after="0" w:afterAutospacing="0"/>
        <w:ind w:left="720"/>
        <w:jc w:val="both"/>
        <w:rPr>
          <w:color w:val="000000" w:themeColor="text1"/>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D</m:t>
            </m:r>
          </m:e>
          <m:sub>
            <m:r>
              <m:rPr>
                <m:sty m:val="p"/>
              </m:rPr>
              <w:rPr>
                <w:rFonts w:ascii="Cambria Math" w:hAnsi="Cambria Math"/>
                <w:color w:val="000000" w:themeColor="text1"/>
                <w:lang w:val="pt-BR"/>
              </w:rPr>
              <m:t>impeller</m:t>
            </m:r>
          </m:sub>
        </m:sSub>
      </m:oMath>
      <w:r w:rsidR="003137F4" w:rsidRPr="003137F4">
        <w:rPr>
          <w:color w:val="000000" w:themeColor="text1"/>
          <w:sz w:val="20"/>
          <w:szCs w:val="20"/>
          <w:shd w:val="clear" w:color="auto" w:fill="FFFFFF"/>
        </w:rPr>
        <w:t xml:space="preserve"> </w:t>
      </w:r>
      <w:r w:rsidR="003137F4" w:rsidRPr="003137F4">
        <w:rPr>
          <w:color w:val="000000" w:themeColor="text1"/>
          <w:shd w:val="clear" w:color="auto" w:fill="FFFFFF"/>
        </w:rPr>
        <w:t>este diametrul rotorului, în m.</w:t>
      </w:r>
    </w:p>
    <w:p w14:paraId="45B82346" w14:textId="4745AFDA" w:rsidR="003137F4" w:rsidRPr="00C272DA" w:rsidRDefault="003137F4">
      <w:pPr>
        <w:pStyle w:val="oj-normal"/>
        <w:numPr>
          <w:ilvl w:val="0"/>
          <w:numId w:val="8"/>
        </w:numPr>
        <w:shd w:val="clear" w:color="auto" w:fill="FFFFFF"/>
        <w:spacing w:before="0" w:beforeAutospacing="0" w:after="0" w:afterAutospacing="0"/>
        <w:jc w:val="both"/>
        <w:rPr>
          <w:color w:val="000000" w:themeColor="text1"/>
          <w:lang w:val="en-US"/>
        </w:rPr>
      </w:pPr>
      <w:r w:rsidRPr="003137F4">
        <w:rPr>
          <w:color w:val="000000" w:themeColor="text1"/>
          <w:shd w:val="clear" w:color="auto" w:fill="FFFFFF"/>
        </w:rPr>
        <w:t>Viteza specifică</w:t>
      </w:r>
      <w:r w:rsidRPr="003137F4">
        <w:rPr>
          <w:color w:val="000000" w:themeColor="text1"/>
          <w:shd w:val="clear" w:color="auto" w:fill="FFFFFF"/>
          <w:lang w:val="ro-RO"/>
        </w:rPr>
        <w:t xml:space="preserve"> </w:t>
      </w:r>
      <m:oMath>
        <m:sSub>
          <m:sSubPr>
            <m:ctrlPr>
              <w:rPr>
                <w:rFonts w:ascii="Cambria Math" w:hAnsi="Cambria Math"/>
                <w:i/>
                <w:color w:val="000000" w:themeColor="text1"/>
                <w:shd w:val="clear" w:color="auto" w:fill="FFFFFF"/>
                <w:lang w:val="ro-RO"/>
              </w:rPr>
            </m:ctrlPr>
          </m:sSubPr>
          <m:e>
            <m:r>
              <w:rPr>
                <w:rFonts w:ascii="Cambria Math" w:hAnsi="Cambria Math"/>
                <w:color w:val="000000" w:themeColor="text1"/>
                <w:shd w:val="clear" w:color="auto" w:fill="FFFFFF"/>
                <w:lang w:val="ro-RO"/>
              </w:rPr>
              <m:t>σ</m:t>
            </m:r>
          </m:e>
          <m:sub>
            <m:r>
              <w:rPr>
                <w:rFonts w:ascii="Cambria Math" w:hAnsi="Cambria Math"/>
                <w:color w:val="000000" w:themeColor="text1"/>
                <w:shd w:val="clear" w:color="auto" w:fill="FFFFFF"/>
                <w:lang w:val="ro-RO"/>
              </w:rPr>
              <m:t>BEP</m:t>
            </m:r>
          </m:sub>
        </m:sSub>
      </m:oMath>
    </w:p>
    <w:p w14:paraId="7FBF4526" w14:textId="1DB0100D" w:rsidR="00C272DA" w:rsidRPr="00C272DA" w:rsidRDefault="00C272DA" w:rsidP="00C272DA">
      <w:pPr>
        <w:pStyle w:val="oj-normal"/>
        <w:shd w:val="clear" w:color="auto" w:fill="FFFFFF"/>
        <w:spacing w:before="0" w:beforeAutospacing="0" w:after="0" w:afterAutospacing="0"/>
        <w:ind w:left="720"/>
        <w:jc w:val="both"/>
        <w:rPr>
          <w:color w:val="000000" w:themeColor="text1"/>
          <w:shd w:val="clear" w:color="auto" w:fill="FFFFFF"/>
        </w:rPr>
      </w:pPr>
      <w:r w:rsidRPr="00C272DA">
        <w:rPr>
          <w:color w:val="000000" w:themeColor="text1"/>
          <w:shd w:val="clear" w:color="auto" w:fill="FFFFFF"/>
        </w:rPr>
        <w:t>Viteza specifică</w:t>
      </w:r>
      <w:r w:rsidRPr="00C272DA">
        <w:rPr>
          <w:color w:val="000000" w:themeColor="text1"/>
          <w:shd w:val="clear" w:color="auto" w:fill="FFFFFF"/>
          <w:lang w:val="ro-RO"/>
        </w:rPr>
        <w:t xml:space="preserve"> </w:t>
      </w:r>
      <m:oMath>
        <m:sSub>
          <m:sSubPr>
            <m:ctrlPr>
              <w:rPr>
                <w:rFonts w:ascii="Cambria Math" w:hAnsi="Cambria Math"/>
                <w:i/>
                <w:color w:val="000000" w:themeColor="text1"/>
                <w:shd w:val="clear" w:color="auto" w:fill="FFFFFF"/>
                <w:lang w:val="ro-RO"/>
              </w:rPr>
            </m:ctrlPr>
          </m:sSubPr>
          <m:e>
            <m:r>
              <w:rPr>
                <w:rFonts w:ascii="Cambria Math" w:hAnsi="Cambria Math"/>
                <w:color w:val="000000" w:themeColor="text1"/>
                <w:shd w:val="clear" w:color="auto" w:fill="FFFFFF"/>
                <w:lang w:val="ro-RO"/>
              </w:rPr>
              <m:t>σ</m:t>
            </m:r>
          </m:e>
          <m:sub>
            <m:r>
              <w:rPr>
                <w:rFonts w:ascii="Cambria Math" w:hAnsi="Cambria Math"/>
                <w:color w:val="000000" w:themeColor="text1"/>
                <w:shd w:val="clear" w:color="auto" w:fill="FFFFFF"/>
                <w:lang w:val="ro-RO"/>
              </w:rPr>
              <m:t>BEP</m:t>
            </m:r>
          </m:sub>
        </m:sSub>
      </m:oMath>
      <w:r w:rsidRPr="00C272DA">
        <w:rPr>
          <w:color w:val="000000" w:themeColor="text1"/>
          <w:shd w:val="clear" w:color="auto" w:fill="FFFFFF"/>
        </w:rPr>
        <w:t xml:space="preserve"> a ventilatoarelor centrifugale cu puterea electrică de intrare</w:t>
      </w:r>
      <w:r w:rsidRPr="00C272DA">
        <w:rPr>
          <w:color w:val="000000" w:themeColor="text1"/>
          <w:shd w:val="clear" w:color="auto" w:fill="FFFFFF"/>
          <w:lang w:val="ro-RO"/>
        </w:rPr>
        <w:t xml:space="preserve"> </w:t>
      </w:r>
      <w:r w:rsidRPr="00C272DA">
        <w:rPr>
          <w:rStyle w:val="oj-italic"/>
          <w:i/>
          <w:iCs/>
          <w:color w:val="000000" w:themeColor="text1"/>
          <w:shd w:val="clear" w:color="auto" w:fill="FFFFFF"/>
        </w:rPr>
        <w:t>P</w:t>
      </w:r>
      <w:r w:rsidRPr="00C272DA">
        <w:rPr>
          <w:rStyle w:val="oj-sub"/>
          <w:i/>
          <w:iCs/>
          <w:color w:val="000000" w:themeColor="text1"/>
          <w:shd w:val="clear" w:color="auto" w:fill="FFFFFF"/>
          <w:vertAlign w:val="subscript"/>
        </w:rPr>
        <w:t>e</w:t>
      </w:r>
      <w:r w:rsidRPr="00C272DA">
        <w:rPr>
          <w:rStyle w:val="oj-italic"/>
          <w:i/>
          <w:iCs/>
          <w:color w:val="000000" w:themeColor="text1"/>
          <w:shd w:val="clear" w:color="auto" w:fill="FFFFFF"/>
          <w:lang w:val="ro-RO"/>
        </w:rPr>
        <w:t xml:space="preserve"> </w:t>
      </w:r>
      <w:r w:rsidRPr="00C272DA">
        <w:rPr>
          <w:color w:val="000000" w:themeColor="text1"/>
          <w:shd w:val="clear" w:color="auto" w:fill="FFFFFF"/>
        </w:rPr>
        <w:t>&lt;</w:t>
      </w:r>
      <w:r w:rsidRPr="00C272DA">
        <w:rPr>
          <w:color w:val="000000" w:themeColor="text1"/>
          <w:shd w:val="clear" w:color="auto" w:fill="FFFFFF"/>
          <w:lang w:val="ro-RO"/>
        </w:rPr>
        <w:t xml:space="preserve"> </w:t>
      </w:r>
      <w:r w:rsidRPr="00C272DA">
        <w:rPr>
          <w:color w:val="000000" w:themeColor="text1"/>
          <w:shd w:val="clear" w:color="auto" w:fill="FFFFFF"/>
        </w:rPr>
        <w:t>10 kW, din categoria de măsurare B sau D și din categoria de eficiență „totală” este definită ca:</w:t>
      </w:r>
    </w:p>
    <w:p w14:paraId="6F7A4A05" w14:textId="0AD92CE1" w:rsidR="00C272DA" w:rsidRPr="009F0AA1" w:rsidRDefault="00000000" w:rsidP="00C272DA">
      <w:pPr>
        <w:pStyle w:val="oj-normal"/>
        <w:shd w:val="clear" w:color="auto" w:fill="FFFFFF"/>
        <w:spacing w:before="0" w:beforeAutospacing="0" w:after="0" w:afterAutospacing="0"/>
        <w:ind w:left="720"/>
        <w:jc w:val="both"/>
        <w:rPr>
          <w:b/>
          <w:bCs/>
          <w:color w:val="000000" w:themeColor="text1"/>
        </w:rPr>
      </w:pPr>
      <m:oMathPara>
        <m:oMathParaPr>
          <m:jc m:val="left"/>
        </m:oMathParaPr>
        <m:oMath>
          <m:sSub>
            <m:sSubPr>
              <m:ctrlPr>
                <w:rPr>
                  <w:rFonts w:ascii="Cambria Math" w:hAnsi="Cambria Math"/>
                  <w:b/>
                  <w:bCs/>
                  <w:i/>
                  <w:color w:val="000000" w:themeColor="text1"/>
                  <w:shd w:val="clear" w:color="auto" w:fill="FFFFFF"/>
                  <w:lang w:val="ro-RO"/>
                </w:rPr>
              </m:ctrlPr>
            </m:sSubPr>
            <m:e>
              <m:r>
                <m:rPr>
                  <m:sty m:val="bi"/>
                </m:rPr>
                <w:rPr>
                  <w:rFonts w:ascii="Cambria Math" w:hAnsi="Cambria Math"/>
                  <w:color w:val="000000" w:themeColor="text1"/>
                  <w:shd w:val="clear" w:color="auto" w:fill="FFFFFF"/>
                  <w:lang w:val="ro-RO"/>
                </w:rPr>
                <m:t>σ</m:t>
              </m:r>
            </m:e>
            <m:sub>
              <m:r>
                <m:rPr>
                  <m:sty m:val="bi"/>
                </m:rPr>
                <w:rPr>
                  <w:rFonts w:ascii="Cambria Math" w:hAnsi="Cambria Math"/>
                  <w:color w:val="000000" w:themeColor="text1"/>
                  <w:shd w:val="clear" w:color="auto" w:fill="FFFFFF"/>
                  <w:lang w:val="ro-RO"/>
                </w:rPr>
                <m:t>BEP</m:t>
              </m:r>
            </m:sub>
          </m:sSub>
          <m:r>
            <m:rPr>
              <m:sty m:val="bi"/>
            </m:rPr>
            <w:rPr>
              <w:rFonts w:ascii="Cambria Math" w:hAnsi="Cambria Math"/>
              <w:color w:val="000000" w:themeColor="text1"/>
            </w:rPr>
            <m:t>=</m:t>
          </m:r>
          <m:r>
            <m:rPr>
              <m:sty m:val="b"/>
            </m:rPr>
            <w:rPr>
              <w:rFonts w:ascii="Cambria Math" w:hAnsi="Cambria Math"/>
              <w:color w:val="000000" w:themeColor="text1"/>
            </w:rPr>
            <m:t>n∙</m:t>
          </m:r>
          <m:f>
            <m:fPr>
              <m:ctrlPr>
                <w:rPr>
                  <w:rFonts w:ascii="Cambria Math" w:hAnsi="Cambria Math"/>
                  <w:b/>
                  <w:bCs/>
                  <w:iCs/>
                  <w:color w:val="000000" w:themeColor="text1"/>
                </w:rPr>
              </m:ctrlPr>
            </m:fPr>
            <m:num>
              <m:r>
                <m:rPr>
                  <m:sty m:val="b"/>
                </m:rPr>
                <w:rPr>
                  <w:rFonts w:ascii="Cambria Math" w:hAnsi="Cambria Math"/>
                  <w:color w:val="000000" w:themeColor="text1"/>
                </w:rPr>
                <m:t>2∙</m:t>
              </m:r>
              <m:rad>
                <m:radPr>
                  <m:degHide m:val="1"/>
                  <m:ctrlPr>
                    <w:rPr>
                      <w:rFonts w:ascii="Cambria Math" w:hAnsi="Cambria Math"/>
                      <w:b/>
                      <w:bCs/>
                      <w:iCs/>
                      <w:color w:val="000000" w:themeColor="text1"/>
                    </w:rPr>
                  </m:ctrlPr>
                </m:radPr>
                <m:deg/>
                <m:e>
                  <m:r>
                    <m:rPr>
                      <m:sty m:val="bi"/>
                    </m:rPr>
                    <w:rPr>
                      <w:rFonts w:ascii="Cambria Math" w:hAnsi="Cambria Math"/>
                      <w:color w:val="000000" w:themeColor="text1"/>
                    </w:rPr>
                    <m:t>π∙</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q</m:t>
                      </m:r>
                    </m:e>
                    <m:sub>
                      <m:r>
                        <m:rPr>
                          <m:sty m:val="b"/>
                        </m:rPr>
                        <w:rPr>
                          <w:rFonts w:ascii="Cambria Math" w:hAnsi="Cambria Math"/>
                          <w:color w:val="000000" w:themeColor="text1"/>
                          <w:lang w:val="en-US"/>
                        </w:rPr>
                        <m:t>v,BEP</m:t>
                      </m:r>
                    </m:sub>
                  </m:sSub>
                </m:e>
              </m:rad>
            </m:num>
            <m:den>
              <m:sSup>
                <m:sSupPr>
                  <m:ctrlPr>
                    <w:rPr>
                      <w:rFonts w:ascii="Cambria Math" w:hAnsi="Cambria Math"/>
                      <w:b/>
                      <w:bCs/>
                      <w:iCs/>
                      <w:color w:val="000000" w:themeColor="text1"/>
                    </w:rPr>
                  </m:ctrlPr>
                </m:sSupPr>
                <m:e>
                  <m:d>
                    <m:dPr>
                      <m:ctrlPr>
                        <w:rPr>
                          <w:rFonts w:ascii="Cambria Math" w:hAnsi="Cambria Math"/>
                          <w:b/>
                          <w:bCs/>
                          <w:iCs/>
                          <w:color w:val="000000" w:themeColor="text1"/>
                        </w:rPr>
                      </m:ctrlPr>
                    </m:dPr>
                    <m:e>
                      <m:r>
                        <m:rPr>
                          <m:sty m:val="bi"/>
                        </m:rPr>
                        <w:rPr>
                          <w:rFonts w:ascii="Cambria Math" w:hAnsi="Cambria Math"/>
                          <w:color w:val="000000" w:themeColor="text1"/>
                        </w:rPr>
                        <m:t>2∙</m:t>
                      </m:r>
                      <m:f>
                        <m:fPr>
                          <m:ctrlPr>
                            <w:rPr>
                              <w:rFonts w:ascii="Cambria Math" w:hAnsi="Cambria Math"/>
                              <w:b/>
                              <w:bCs/>
                              <w:i/>
                              <w:iCs/>
                              <w:color w:val="000000" w:themeColor="text1"/>
                            </w:rPr>
                          </m:ctrlPr>
                        </m:fPr>
                        <m:num>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P</m:t>
                              </m:r>
                            </m:e>
                            <m:sub>
                              <m:r>
                                <m:rPr>
                                  <m:sty m:val="b"/>
                                </m:rPr>
                                <w:rPr>
                                  <w:rFonts w:ascii="Cambria Math" w:hAnsi="Cambria Math"/>
                                  <w:color w:val="000000" w:themeColor="text1"/>
                                  <w:lang w:val="en-US"/>
                                </w:rPr>
                                <m:t>f,BEP</m:t>
                              </m:r>
                            </m:sub>
                          </m:sSub>
                        </m:num>
                        <m:den>
                          <m:r>
                            <m:rPr>
                              <m:sty m:val="b"/>
                            </m:rPr>
                            <w:rPr>
                              <w:rFonts w:ascii="Cambria Math" w:hAnsi="Cambria Math"/>
                              <w:color w:val="000000" w:themeColor="text1"/>
                              <w:lang w:val="en-US" w:eastAsia="ru-RU"/>
                            </w:rPr>
                            <m:t>ρ</m:t>
                          </m:r>
                        </m:den>
                      </m:f>
                    </m:e>
                  </m:d>
                </m:e>
                <m:sup>
                  <m:r>
                    <m:rPr>
                      <m:sty m:val="b"/>
                    </m:rPr>
                    <w:rPr>
                      <w:rFonts w:ascii="Cambria Math" w:hAnsi="Cambria Math"/>
                      <w:color w:val="000000" w:themeColor="text1"/>
                    </w:rPr>
                    <m:t>0,75</m:t>
                  </m:r>
                </m:sup>
              </m:sSup>
            </m:den>
          </m:f>
        </m:oMath>
      </m:oMathPara>
    </w:p>
    <w:p w14:paraId="7F1D5720" w14:textId="77777777" w:rsidR="00C272DA" w:rsidRDefault="00C272DA" w:rsidP="00C272DA">
      <w:pPr>
        <w:pStyle w:val="oj-normal"/>
        <w:shd w:val="clear" w:color="auto" w:fill="FFFFFF"/>
        <w:spacing w:before="0" w:beforeAutospacing="0" w:after="0" w:afterAutospacing="0"/>
        <w:ind w:left="1080"/>
        <w:rPr>
          <w:color w:val="000000" w:themeColor="text1"/>
        </w:rPr>
      </w:pPr>
      <w:r>
        <w:rPr>
          <w:color w:val="000000" w:themeColor="text1"/>
        </w:rPr>
        <w:t>unde:</w:t>
      </w:r>
    </w:p>
    <w:p w14:paraId="39811F5A" w14:textId="77777777" w:rsidR="001579EF" w:rsidRDefault="00000000" w:rsidP="001579EF">
      <w:pPr>
        <w:pStyle w:val="oj-normal"/>
        <w:shd w:val="clear" w:color="auto" w:fill="FFFFFF"/>
        <w:spacing w:before="0" w:beforeAutospacing="0" w:after="0" w:afterAutospacing="0"/>
        <w:ind w:left="1080"/>
        <w:rPr>
          <w:iCs/>
          <w:color w:val="000000" w:themeColor="text1"/>
        </w:rPr>
      </w:pPr>
      <m:oMath>
        <m:sSub>
          <m:sSubPr>
            <m:ctrlPr>
              <w:rPr>
                <w:rFonts w:ascii="Cambria Math" w:hAnsi="Cambria Math"/>
                <w:i/>
                <w:color w:val="000000" w:themeColor="text1"/>
                <w:shd w:val="clear" w:color="auto" w:fill="FFFFFF"/>
                <w:lang w:val="ro-RO"/>
              </w:rPr>
            </m:ctrlPr>
          </m:sSubPr>
          <m:e>
            <m:r>
              <w:rPr>
                <w:rFonts w:ascii="Cambria Math" w:hAnsi="Cambria Math"/>
                <w:color w:val="000000" w:themeColor="text1"/>
                <w:shd w:val="clear" w:color="auto" w:fill="FFFFFF"/>
                <w:lang w:val="ro-RO"/>
              </w:rPr>
              <m:t>σ</m:t>
            </m:r>
          </m:e>
          <m:sub>
            <m:r>
              <w:rPr>
                <w:rFonts w:ascii="Cambria Math" w:hAnsi="Cambria Math"/>
                <w:color w:val="000000" w:themeColor="text1"/>
                <w:shd w:val="clear" w:color="auto" w:fill="FFFFFF"/>
                <w:lang w:val="ro-RO"/>
              </w:rPr>
              <m:t>BEP</m:t>
            </m:r>
          </m:sub>
        </m:sSub>
      </m:oMath>
      <w:r w:rsidR="001579EF" w:rsidRPr="001579EF">
        <w:rPr>
          <w:color w:val="000000" w:themeColor="text1"/>
          <w:shd w:val="clear" w:color="auto" w:fill="FFFFFF"/>
        </w:rPr>
        <w:t xml:space="preserve"> </w:t>
      </w:r>
      <w:r w:rsidR="001579EF" w:rsidRPr="00C272DA">
        <w:rPr>
          <w:color w:val="000000" w:themeColor="text1"/>
          <w:shd w:val="clear" w:color="auto" w:fill="FFFFFF"/>
        </w:rPr>
        <w:t>este viteza specifică;</w:t>
      </w:r>
    </w:p>
    <w:p w14:paraId="7F39BA3B" w14:textId="67C63236" w:rsidR="001579EF" w:rsidRDefault="00C272DA" w:rsidP="001579EF">
      <w:pPr>
        <w:pStyle w:val="oj-normal"/>
        <w:shd w:val="clear" w:color="auto" w:fill="FFFFFF"/>
        <w:spacing w:before="0" w:beforeAutospacing="0" w:after="0" w:afterAutospacing="0"/>
        <w:ind w:left="1080"/>
        <w:rPr>
          <w:color w:val="000000" w:themeColor="text1"/>
          <w:shd w:val="clear" w:color="auto" w:fill="FFFFFF"/>
        </w:rPr>
      </w:pPr>
      <m:oMath>
        <m:r>
          <m:rPr>
            <m:sty m:val="p"/>
          </m:rPr>
          <w:rPr>
            <w:rFonts w:ascii="Cambria Math" w:hAnsi="Cambria Math"/>
            <w:color w:val="000000" w:themeColor="text1"/>
          </w:rPr>
          <m:t>n</m:t>
        </m:r>
      </m:oMath>
      <w:r>
        <w:rPr>
          <w:color w:val="000000" w:themeColor="text1"/>
        </w:rPr>
        <w:t xml:space="preserve"> </w:t>
      </w:r>
      <w:r w:rsidR="001579EF" w:rsidRPr="001579EF">
        <w:rPr>
          <w:color w:val="000000" w:themeColor="text1"/>
          <w:shd w:val="clear" w:color="auto" w:fill="FFFFFF"/>
        </w:rPr>
        <w:t>este viteza ventilatorului în rotații pe secundă (rps);</w:t>
      </w:r>
    </w:p>
    <w:p w14:paraId="16E90C68" w14:textId="27B8D340" w:rsidR="00B71B92" w:rsidRDefault="00B71B92" w:rsidP="00B71B92">
      <w:pPr>
        <w:pStyle w:val="oj-normal"/>
        <w:shd w:val="clear" w:color="auto" w:fill="FFFFFF"/>
        <w:spacing w:before="0" w:beforeAutospacing="0" w:after="0" w:afterAutospacing="0"/>
        <w:ind w:left="1080"/>
        <w:rPr>
          <w:color w:val="000000" w:themeColor="text1"/>
        </w:rPr>
      </w:pPr>
      <m:oMath>
        <m:r>
          <m:rPr>
            <m:sty m:val="p"/>
          </m:rPr>
          <w:rPr>
            <w:rFonts w:ascii="Cambria Math" w:hAnsi="Cambria Math"/>
            <w:color w:val="000000" w:themeColor="text1"/>
            <w:lang w:val="en-US" w:eastAsia="ru-RU"/>
          </w:rPr>
          <m:t>ρ</m:t>
        </m:r>
      </m:oMath>
      <w:r>
        <w:rPr>
          <w:color w:val="000000" w:themeColor="text1"/>
        </w:rPr>
        <w:t xml:space="preserve"> </w:t>
      </w:r>
      <w:r w:rsidRPr="00A339F9">
        <w:rPr>
          <w:color w:val="000000" w:themeColor="text1"/>
        </w:rPr>
        <w:t>este densitatea standard a aerului 1,2 kg/m</w:t>
      </w:r>
      <w:r w:rsidRPr="00A339F9">
        <w:rPr>
          <w:rStyle w:val="oj-super"/>
          <w:color w:val="000000" w:themeColor="text1"/>
          <w:vertAlign w:val="superscript"/>
        </w:rPr>
        <w:t>3</w:t>
      </w:r>
      <w:r w:rsidRPr="00A339F9">
        <w:rPr>
          <w:color w:val="000000" w:themeColor="text1"/>
        </w:rPr>
        <w:t>;</w:t>
      </w:r>
    </w:p>
    <w:p w14:paraId="43F6174D" w14:textId="77777777" w:rsidR="00B71B92" w:rsidRDefault="00000000" w:rsidP="00B71B92">
      <w:pPr>
        <w:pStyle w:val="oj-normal"/>
        <w:shd w:val="clear" w:color="auto" w:fill="FFFFFF"/>
        <w:spacing w:before="0" w:beforeAutospacing="0" w:after="0" w:afterAutospacing="0"/>
        <w:ind w:left="1080"/>
        <w:rPr>
          <w:iCs/>
          <w:color w:val="000000" w:themeColor="text1"/>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q</m:t>
            </m:r>
          </m:e>
          <m:sub>
            <m:r>
              <m:rPr>
                <m:sty m:val="p"/>
              </m:rPr>
              <w:rPr>
                <w:rFonts w:ascii="Cambria Math" w:hAnsi="Cambria Math"/>
                <w:color w:val="000000" w:themeColor="text1"/>
                <w:lang w:val="pt-BR"/>
              </w:rPr>
              <m:t>v,BEP</m:t>
            </m:r>
          </m:sub>
        </m:sSub>
      </m:oMath>
      <w:r w:rsidR="00B71B92" w:rsidRPr="00B71B92">
        <w:rPr>
          <w:color w:val="000000" w:themeColor="text1"/>
          <w:sz w:val="20"/>
          <w:szCs w:val="20"/>
          <w:shd w:val="clear" w:color="auto" w:fill="FFFFFF"/>
        </w:rPr>
        <w:t xml:space="preserve"> </w:t>
      </w:r>
      <w:r w:rsidR="00B71B92" w:rsidRPr="00B71B92">
        <w:rPr>
          <w:color w:val="000000" w:themeColor="text1"/>
          <w:shd w:val="clear" w:color="auto" w:fill="FFFFFF"/>
        </w:rPr>
        <w:t>este debitul volumetric la BEP, în m</w:t>
      </w:r>
      <w:r w:rsidR="00B71B92" w:rsidRPr="00B71B92">
        <w:rPr>
          <w:rStyle w:val="oj-super"/>
          <w:color w:val="000000" w:themeColor="text1"/>
          <w:shd w:val="clear" w:color="auto" w:fill="FFFFFF"/>
        </w:rPr>
        <w:t>3</w:t>
      </w:r>
      <w:r w:rsidR="00B71B92" w:rsidRPr="00B71B92">
        <w:rPr>
          <w:color w:val="000000" w:themeColor="text1"/>
          <w:shd w:val="clear" w:color="auto" w:fill="FFFFFF"/>
        </w:rPr>
        <w:t>/s;</w:t>
      </w:r>
    </w:p>
    <w:p w14:paraId="62E6AA3E" w14:textId="0FAB9169" w:rsidR="00B71B92" w:rsidRPr="00B71B92" w:rsidRDefault="00000000" w:rsidP="00B71B92">
      <w:pPr>
        <w:pStyle w:val="oj-normal"/>
        <w:shd w:val="clear" w:color="auto" w:fill="FFFFFF"/>
        <w:spacing w:before="0" w:beforeAutospacing="0" w:after="0" w:afterAutospacing="0"/>
        <w:ind w:left="1080"/>
        <w:rPr>
          <w:iCs/>
          <w:color w:val="000000" w:themeColor="text1"/>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P</m:t>
            </m:r>
          </m:e>
          <m:sub>
            <m:r>
              <m:rPr>
                <m:sty m:val="p"/>
              </m:rPr>
              <w:rPr>
                <w:rFonts w:ascii="Cambria Math" w:hAnsi="Cambria Math"/>
                <w:color w:val="000000" w:themeColor="text1"/>
                <w:lang w:val="pt-BR"/>
              </w:rPr>
              <m:t>f,BEP</m:t>
            </m:r>
          </m:sub>
        </m:sSub>
      </m:oMath>
      <w:r w:rsidR="00B71B92" w:rsidRPr="00B71B92">
        <w:rPr>
          <w:color w:val="000000" w:themeColor="text1"/>
          <w:sz w:val="20"/>
          <w:szCs w:val="20"/>
          <w:shd w:val="clear" w:color="auto" w:fill="FFFFFF"/>
        </w:rPr>
        <w:t xml:space="preserve"> </w:t>
      </w:r>
      <w:r w:rsidR="00B71B92" w:rsidRPr="00B71B92">
        <w:rPr>
          <w:color w:val="000000" w:themeColor="text1"/>
          <w:shd w:val="clear" w:color="auto" w:fill="FFFFFF"/>
        </w:rPr>
        <w:t>este presiunea ventilatorului la BEP, în Pa;</w:t>
      </w:r>
    </w:p>
    <w:p w14:paraId="39A529F7" w14:textId="35F6B8CF" w:rsidR="00C272DA" w:rsidRPr="00B71B92" w:rsidRDefault="00B71B92" w:rsidP="00C272DA">
      <w:pPr>
        <w:pStyle w:val="oj-normal"/>
        <w:shd w:val="clear" w:color="auto" w:fill="FFFFFF"/>
        <w:spacing w:before="0" w:beforeAutospacing="0" w:after="0" w:afterAutospacing="0"/>
        <w:ind w:left="1080"/>
        <w:rPr>
          <w:b/>
          <w:bCs/>
          <w:color w:val="000000" w:themeColor="text1"/>
        </w:rPr>
      </w:pPr>
      <m:oMath>
        <m:r>
          <w:rPr>
            <w:rFonts w:ascii="Cambria Math" w:hAnsi="Cambria Math"/>
            <w:color w:val="000000" w:themeColor="text1"/>
          </w:rPr>
          <m:t>π</m:t>
        </m:r>
      </m:oMath>
      <w:r>
        <w:rPr>
          <w:iCs/>
          <w:color w:val="000000" w:themeColor="text1"/>
        </w:rPr>
        <w:t xml:space="preserve"> </w:t>
      </w:r>
      <w:r w:rsidRPr="00B71B92">
        <w:rPr>
          <w:color w:val="000000" w:themeColor="text1"/>
          <w:shd w:val="clear" w:color="auto" w:fill="FFFFFF"/>
        </w:rPr>
        <w:t>este numărul pi (3,14...).</w:t>
      </w:r>
    </w:p>
    <w:p w14:paraId="14C3E973" w14:textId="77777777" w:rsidR="00B71B92" w:rsidRPr="00951C10" w:rsidRDefault="00B71B92" w:rsidP="00B71B92">
      <w:pPr>
        <w:pStyle w:val="oj-normal"/>
        <w:shd w:val="clear" w:color="auto" w:fill="FFFFFF"/>
        <w:spacing w:before="0" w:beforeAutospacing="0" w:after="0" w:afterAutospacing="0"/>
        <w:jc w:val="right"/>
        <w:rPr>
          <w:color w:val="000000" w:themeColor="text1"/>
          <w:shd w:val="clear" w:color="auto" w:fill="FFFFFF"/>
        </w:rPr>
      </w:pPr>
      <w:r w:rsidRPr="00951C10">
        <w:rPr>
          <w:color w:val="000000" w:themeColor="text1"/>
          <w:shd w:val="clear" w:color="auto" w:fill="FFFFFF"/>
        </w:rPr>
        <w:t>Tabelul 2</w:t>
      </w:r>
    </w:p>
    <w:p w14:paraId="3ADF8B56" w14:textId="77777777" w:rsidR="00B71B92" w:rsidRPr="00B71B92" w:rsidRDefault="00B71B92" w:rsidP="00B71B92">
      <w:pPr>
        <w:pStyle w:val="oj-normal"/>
        <w:shd w:val="clear" w:color="auto" w:fill="FFFFFF"/>
        <w:spacing w:before="0" w:beforeAutospacing="0" w:after="0" w:afterAutospacing="0"/>
        <w:jc w:val="center"/>
        <w:rPr>
          <w:b/>
          <w:bCs/>
          <w:color w:val="000000" w:themeColor="text1"/>
          <w:shd w:val="clear" w:color="auto" w:fill="FFFFFF"/>
        </w:rPr>
      </w:pPr>
      <w:r w:rsidRPr="00B71B92">
        <w:rPr>
          <w:b/>
          <w:bCs/>
          <w:color w:val="000000" w:themeColor="text1"/>
          <w:shd w:val="clear" w:color="auto" w:fill="FFFFFF"/>
        </w:rPr>
        <w:t>Referințe și note de calificare privind ventilatoarele</w:t>
      </w:r>
    </w:p>
    <w:p w14:paraId="2CF142AD" w14:textId="77777777" w:rsidR="00B71B92" w:rsidRPr="00B71B92" w:rsidRDefault="00B71B92" w:rsidP="00B71B92">
      <w:pPr>
        <w:pStyle w:val="oj-normal"/>
        <w:shd w:val="clear" w:color="auto" w:fill="FFFFFF"/>
        <w:spacing w:before="0" w:beforeAutospacing="0" w:after="0" w:afterAutospacing="0"/>
        <w:jc w:val="center"/>
        <w:rPr>
          <w:i/>
          <w:iCs/>
          <w:color w:val="000000" w:themeColor="text1"/>
          <w:shd w:val="clear" w:color="auto" w:fill="FFFFFF"/>
        </w:rPr>
      </w:pPr>
      <w:r w:rsidRPr="00B71B92">
        <w:rPr>
          <w:i/>
          <w:iCs/>
          <w:color w:val="000000" w:themeColor="text1"/>
          <w:shd w:val="clear" w:color="auto" w:fill="FFFFFF"/>
        </w:rPr>
        <w:t>(Sursa tuturor referințelor este CEN, cu excepția cazului în care se indică altfel)</w:t>
      </w:r>
    </w:p>
    <w:p w14:paraId="3C5A427A" w14:textId="77777777" w:rsidR="00C272DA" w:rsidRPr="00B71B92" w:rsidRDefault="00C272DA" w:rsidP="00C272DA">
      <w:pPr>
        <w:pStyle w:val="oj-normal"/>
        <w:shd w:val="clear" w:color="auto" w:fill="FFFFFF"/>
        <w:spacing w:before="0" w:beforeAutospacing="0" w:after="0" w:afterAutospacing="0"/>
        <w:ind w:left="720"/>
        <w:jc w:val="both"/>
        <w:rPr>
          <w:color w:val="000000" w:themeColor="text1"/>
          <w:shd w:val="clear" w:color="auto" w:fill="FFFFFF"/>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86"/>
        <w:gridCol w:w="3566"/>
        <w:gridCol w:w="4287"/>
      </w:tblGrid>
      <w:tr w:rsidR="00E008F7" w:rsidRPr="00E008F7" w14:paraId="4F4C14EB"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0DB394B" w14:textId="77777777" w:rsidR="00E008F7" w:rsidRPr="00E008F7" w:rsidRDefault="00E008F7" w:rsidP="00E008F7">
            <w:pPr>
              <w:pStyle w:val="oj-tbl-hdr"/>
              <w:spacing w:before="60" w:beforeAutospacing="0" w:after="60" w:afterAutospacing="0" w:line="312" w:lineRule="atLeast"/>
              <w:ind w:right="195"/>
              <w:jc w:val="center"/>
              <w:rPr>
                <w:b/>
                <w:bCs/>
                <w:color w:val="000000" w:themeColor="text1"/>
              </w:rPr>
            </w:pPr>
            <w:r w:rsidRPr="00E008F7">
              <w:rPr>
                <w:b/>
                <w:bCs/>
                <w:color w:val="000000" w:themeColor="text1"/>
              </w:rPr>
              <w:t>Parametru</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531D527" w14:textId="77777777" w:rsidR="00E008F7" w:rsidRPr="00E008F7" w:rsidRDefault="00E008F7" w:rsidP="00E008F7">
            <w:pPr>
              <w:pStyle w:val="oj-tbl-hdr"/>
              <w:spacing w:before="60" w:beforeAutospacing="0" w:after="60" w:afterAutospacing="0" w:line="312" w:lineRule="atLeast"/>
              <w:ind w:right="195"/>
              <w:jc w:val="center"/>
              <w:rPr>
                <w:b/>
                <w:bCs/>
                <w:color w:val="000000" w:themeColor="text1"/>
              </w:rPr>
            </w:pPr>
            <w:r w:rsidRPr="00E008F7">
              <w:rPr>
                <w:b/>
                <w:bCs/>
                <w:color w:val="000000" w:themeColor="text1"/>
              </w:rPr>
              <w:t>Referință/titlu</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73CB0A03" w14:textId="77777777" w:rsidR="00E008F7" w:rsidRPr="00E008F7" w:rsidRDefault="00E008F7" w:rsidP="00E008F7">
            <w:pPr>
              <w:pStyle w:val="oj-tbl-hdr"/>
              <w:spacing w:before="60" w:beforeAutospacing="0" w:after="60" w:afterAutospacing="0" w:line="312" w:lineRule="atLeast"/>
              <w:ind w:right="195"/>
              <w:jc w:val="center"/>
              <w:rPr>
                <w:b/>
                <w:bCs/>
                <w:color w:val="000000" w:themeColor="text1"/>
              </w:rPr>
            </w:pPr>
            <w:r w:rsidRPr="00E008F7">
              <w:rPr>
                <w:b/>
                <w:bCs/>
                <w:color w:val="000000" w:themeColor="text1"/>
              </w:rPr>
              <w:t>Note și scurtă descriere</w:t>
            </w:r>
          </w:p>
        </w:tc>
      </w:tr>
      <w:tr w:rsidR="00E008F7" w:rsidRPr="00E008F7" w14:paraId="2FBEA929"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34CB5091" w14:textId="61417366" w:rsidR="00E008F7" w:rsidRPr="00E008F7" w:rsidRDefault="00E008F7" w:rsidP="00E008F7">
            <w:pPr>
              <w:pStyle w:val="oj-normal"/>
              <w:spacing w:before="120" w:beforeAutospacing="0" w:after="0" w:afterAutospacing="0" w:line="312" w:lineRule="atLeast"/>
              <w:jc w:val="both"/>
              <w:rPr>
                <w:color w:val="000000" w:themeColor="text1"/>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76DE924E" w14:textId="07312707" w:rsidR="00E008F7" w:rsidRPr="00E008F7" w:rsidRDefault="00E008F7" w:rsidP="00E008F7">
            <w:pPr>
              <w:pStyle w:val="oj-tbl-txt"/>
              <w:spacing w:before="60" w:beforeAutospacing="0" w:after="60" w:afterAutospacing="0" w:line="312" w:lineRule="atLeast"/>
              <w:rPr>
                <w:color w:val="000000" w:themeColor="text1"/>
                <w:lang w:val="en-US"/>
              </w:rPr>
            </w:pPr>
            <w:proofErr w:type="spellStart"/>
            <w:r w:rsidRPr="00E008F7">
              <w:rPr>
                <w:rStyle w:val="oj-italic"/>
                <w:b/>
                <w:bCs/>
                <w:i/>
                <w:iCs/>
                <w:color w:val="000000" w:themeColor="text1"/>
                <w:lang w:val="en-US"/>
              </w:rPr>
              <w:t>Fpr</w:t>
            </w:r>
            <w:proofErr w:type="spellEnd"/>
            <w:r w:rsidRPr="00353A40">
              <w:rPr>
                <w:color w:val="000000" w:themeColor="text1"/>
                <w:shd w:val="clear" w:color="auto" w:fill="FFFFFF"/>
              </w:rPr>
              <w:t xml:space="preserve"> </w:t>
            </w:r>
            <w:r w:rsidRPr="00E008F7">
              <w:rPr>
                <w:b/>
                <w:bCs/>
                <w:i/>
                <w:iCs/>
                <w:color w:val="000000" w:themeColor="text1"/>
                <w:shd w:val="clear" w:color="auto" w:fill="FFFFFF"/>
              </w:rPr>
              <w:t>SM</w:t>
            </w:r>
            <w:r>
              <w:rPr>
                <w:rStyle w:val="oj-italic"/>
                <w:b/>
                <w:bCs/>
                <w:i/>
                <w:iCs/>
                <w:color w:val="000000" w:themeColor="text1"/>
                <w:lang w:val="en-US"/>
              </w:rPr>
              <w:t xml:space="preserve"> </w:t>
            </w:r>
            <w:r w:rsidRPr="00E008F7">
              <w:rPr>
                <w:rStyle w:val="oj-italic"/>
                <w:b/>
                <w:bCs/>
                <w:i/>
                <w:iCs/>
                <w:color w:val="000000" w:themeColor="text1"/>
                <w:lang w:val="en-US"/>
              </w:rPr>
              <w:t>EN 17166: 2020 Fans – Procedures and methods to determine the energy efficiency for the electric input power range of 125 W up to 500 kW (</w:t>
            </w:r>
            <w:proofErr w:type="spellStart"/>
            <w:r w:rsidRPr="00E008F7">
              <w:rPr>
                <w:rStyle w:val="oj-italic"/>
                <w:b/>
                <w:bCs/>
                <w:i/>
                <w:iCs/>
                <w:color w:val="000000" w:themeColor="text1"/>
                <w:lang w:val="en-US"/>
              </w:rPr>
              <w:t>Ventilatoare</w:t>
            </w:r>
            <w:proofErr w:type="spellEnd"/>
            <w:r w:rsidRPr="00E008F7">
              <w:rPr>
                <w:rStyle w:val="oj-italic"/>
                <w:b/>
                <w:bCs/>
                <w:i/>
                <w:iCs/>
                <w:color w:val="000000" w:themeColor="text1"/>
                <w:lang w:val="en-US"/>
              </w:rPr>
              <w:t xml:space="preserve"> - </w:t>
            </w:r>
            <w:proofErr w:type="spellStart"/>
            <w:r w:rsidRPr="00E008F7">
              <w:rPr>
                <w:rStyle w:val="oj-italic"/>
                <w:b/>
                <w:bCs/>
                <w:i/>
                <w:iCs/>
                <w:color w:val="000000" w:themeColor="text1"/>
                <w:lang w:val="en-US"/>
              </w:rPr>
              <w:t>Proceduri</w:t>
            </w:r>
            <w:proofErr w:type="spellEnd"/>
            <w:r w:rsidRPr="00E008F7">
              <w:rPr>
                <w:rStyle w:val="oj-italic"/>
                <w:b/>
                <w:bCs/>
                <w:i/>
                <w:iCs/>
                <w:color w:val="000000" w:themeColor="text1"/>
                <w:lang w:val="en-US"/>
              </w:rPr>
              <w:t xml:space="preserve"> </w:t>
            </w:r>
            <w:proofErr w:type="spellStart"/>
            <w:r w:rsidRPr="00E008F7">
              <w:rPr>
                <w:rStyle w:val="oj-italic"/>
                <w:b/>
                <w:bCs/>
                <w:i/>
                <w:iCs/>
                <w:color w:val="000000" w:themeColor="text1"/>
                <w:lang w:val="en-US"/>
              </w:rPr>
              <w:t>și</w:t>
            </w:r>
            <w:proofErr w:type="spellEnd"/>
            <w:r w:rsidRPr="00E008F7">
              <w:rPr>
                <w:rStyle w:val="oj-italic"/>
                <w:b/>
                <w:bCs/>
                <w:i/>
                <w:iCs/>
                <w:color w:val="000000" w:themeColor="text1"/>
                <w:lang w:val="en-US"/>
              </w:rPr>
              <w:t xml:space="preserve"> </w:t>
            </w:r>
            <w:proofErr w:type="spellStart"/>
            <w:r w:rsidRPr="00E008F7">
              <w:rPr>
                <w:rStyle w:val="oj-italic"/>
                <w:b/>
                <w:bCs/>
                <w:i/>
                <w:iCs/>
                <w:color w:val="000000" w:themeColor="text1"/>
                <w:lang w:val="en-US"/>
              </w:rPr>
              <w:t>metode</w:t>
            </w:r>
            <w:proofErr w:type="spellEnd"/>
            <w:r w:rsidRPr="00E008F7">
              <w:rPr>
                <w:rStyle w:val="oj-italic"/>
                <w:b/>
                <w:bCs/>
                <w:i/>
                <w:iCs/>
                <w:color w:val="000000" w:themeColor="text1"/>
                <w:lang w:val="en-US"/>
              </w:rPr>
              <w:t xml:space="preserve"> de </w:t>
            </w:r>
            <w:proofErr w:type="spellStart"/>
            <w:r w:rsidRPr="00E008F7">
              <w:rPr>
                <w:rStyle w:val="oj-italic"/>
                <w:b/>
                <w:bCs/>
                <w:i/>
                <w:iCs/>
                <w:color w:val="000000" w:themeColor="text1"/>
                <w:lang w:val="en-US"/>
              </w:rPr>
              <w:t>determinare</w:t>
            </w:r>
            <w:proofErr w:type="spellEnd"/>
            <w:r w:rsidRPr="00E008F7">
              <w:rPr>
                <w:rStyle w:val="oj-italic"/>
                <w:b/>
                <w:bCs/>
                <w:i/>
                <w:iCs/>
                <w:color w:val="000000" w:themeColor="text1"/>
                <w:lang w:val="en-US"/>
              </w:rPr>
              <w:t xml:space="preserve"> a </w:t>
            </w:r>
            <w:proofErr w:type="spellStart"/>
            <w:r w:rsidRPr="00E008F7">
              <w:rPr>
                <w:rStyle w:val="oj-italic"/>
                <w:b/>
                <w:bCs/>
                <w:i/>
                <w:iCs/>
                <w:color w:val="000000" w:themeColor="text1"/>
                <w:lang w:val="en-US"/>
              </w:rPr>
              <w:t>eficienței</w:t>
            </w:r>
            <w:proofErr w:type="spellEnd"/>
            <w:r w:rsidRPr="00E008F7">
              <w:rPr>
                <w:rStyle w:val="oj-italic"/>
                <w:b/>
                <w:bCs/>
                <w:i/>
                <w:iCs/>
                <w:color w:val="000000" w:themeColor="text1"/>
                <w:lang w:val="en-US"/>
              </w:rPr>
              <w:t xml:space="preserve"> </w:t>
            </w:r>
            <w:proofErr w:type="spellStart"/>
            <w:r w:rsidRPr="00E008F7">
              <w:rPr>
                <w:rStyle w:val="oj-italic"/>
                <w:b/>
                <w:bCs/>
                <w:i/>
                <w:iCs/>
                <w:color w:val="000000" w:themeColor="text1"/>
                <w:lang w:val="en-US"/>
              </w:rPr>
              <w:t>energetice</w:t>
            </w:r>
            <w:proofErr w:type="spellEnd"/>
            <w:r w:rsidRPr="00E008F7">
              <w:rPr>
                <w:rStyle w:val="oj-italic"/>
                <w:b/>
                <w:bCs/>
                <w:i/>
                <w:iCs/>
                <w:color w:val="000000" w:themeColor="text1"/>
                <w:lang w:val="en-US"/>
              </w:rPr>
              <w:t xml:space="preserve"> </w:t>
            </w:r>
            <w:proofErr w:type="spellStart"/>
            <w:r w:rsidRPr="00E008F7">
              <w:rPr>
                <w:rStyle w:val="oj-italic"/>
                <w:b/>
                <w:bCs/>
                <w:i/>
                <w:iCs/>
                <w:color w:val="000000" w:themeColor="text1"/>
                <w:lang w:val="en-US"/>
              </w:rPr>
              <w:t>pentru</w:t>
            </w:r>
            <w:proofErr w:type="spellEnd"/>
            <w:r w:rsidRPr="00E008F7">
              <w:rPr>
                <w:rStyle w:val="oj-italic"/>
                <w:b/>
                <w:bCs/>
                <w:i/>
                <w:iCs/>
                <w:color w:val="000000" w:themeColor="text1"/>
                <w:lang w:val="en-US"/>
              </w:rPr>
              <w:t xml:space="preserve"> </w:t>
            </w:r>
            <w:proofErr w:type="spellStart"/>
            <w:r w:rsidRPr="00E008F7">
              <w:rPr>
                <w:rStyle w:val="oj-italic"/>
                <w:b/>
                <w:bCs/>
                <w:i/>
                <w:iCs/>
                <w:color w:val="000000" w:themeColor="text1"/>
                <w:lang w:val="en-US"/>
              </w:rPr>
              <w:t>gama</w:t>
            </w:r>
            <w:proofErr w:type="spellEnd"/>
            <w:r w:rsidRPr="00E008F7">
              <w:rPr>
                <w:rStyle w:val="oj-italic"/>
                <w:b/>
                <w:bCs/>
                <w:i/>
                <w:iCs/>
                <w:color w:val="000000" w:themeColor="text1"/>
                <w:lang w:val="en-US"/>
              </w:rPr>
              <w:t xml:space="preserve"> de </w:t>
            </w:r>
            <w:proofErr w:type="spellStart"/>
            <w:r w:rsidRPr="00E008F7">
              <w:rPr>
                <w:rStyle w:val="oj-italic"/>
                <w:b/>
                <w:bCs/>
                <w:i/>
                <w:iCs/>
                <w:color w:val="000000" w:themeColor="text1"/>
                <w:lang w:val="en-US"/>
              </w:rPr>
              <w:t>putere</w:t>
            </w:r>
            <w:proofErr w:type="spellEnd"/>
            <w:r w:rsidRPr="00E008F7">
              <w:rPr>
                <w:rStyle w:val="oj-italic"/>
                <w:b/>
                <w:bCs/>
                <w:i/>
                <w:iCs/>
                <w:color w:val="000000" w:themeColor="text1"/>
                <w:lang w:val="en-US"/>
              </w:rPr>
              <w:t xml:space="preserve"> </w:t>
            </w:r>
            <w:proofErr w:type="spellStart"/>
            <w:r w:rsidRPr="00E008F7">
              <w:rPr>
                <w:rStyle w:val="oj-italic"/>
                <w:b/>
                <w:bCs/>
                <w:i/>
                <w:iCs/>
                <w:color w:val="000000" w:themeColor="text1"/>
                <w:lang w:val="en-US"/>
              </w:rPr>
              <w:t>electrică</w:t>
            </w:r>
            <w:proofErr w:type="spellEnd"/>
            <w:r w:rsidRPr="00E008F7">
              <w:rPr>
                <w:rStyle w:val="oj-italic"/>
                <w:b/>
                <w:bCs/>
                <w:i/>
                <w:iCs/>
                <w:color w:val="000000" w:themeColor="text1"/>
                <w:lang w:val="en-US"/>
              </w:rPr>
              <w:t xml:space="preserve"> de </w:t>
            </w:r>
            <w:proofErr w:type="spellStart"/>
            <w:r w:rsidRPr="00E008F7">
              <w:rPr>
                <w:rStyle w:val="oj-italic"/>
                <w:b/>
                <w:bCs/>
                <w:i/>
                <w:iCs/>
                <w:color w:val="000000" w:themeColor="text1"/>
                <w:lang w:val="en-US"/>
              </w:rPr>
              <w:t>intrare</w:t>
            </w:r>
            <w:proofErr w:type="spellEnd"/>
            <w:r w:rsidRPr="00E008F7">
              <w:rPr>
                <w:rStyle w:val="oj-italic"/>
                <w:b/>
                <w:bCs/>
                <w:i/>
                <w:iCs/>
                <w:color w:val="000000" w:themeColor="text1"/>
                <w:lang w:val="en-US"/>
              </w:rPr>
              <w:t xml:space="preserve"> de 125 W </w:t>
            </w:r>
            <w:proofErr w:type="spellStart"/>
            <w:r w:rsidRPr="00E008F7">
              <w:rPr>
                <w:rStyle w:val="oj-italic"/>
                <w:b/>
                <w:bCs/>
                <w:i/>
                <w:iCs/>
                <w:color w:val="000000" w:themeColor="text1"/>
                <w:lang w:val="en-US"/>
              </w:rPr>
              <w:t>până</w:t>
            </w:r>
            <w:proofErr w:type="spellEnd"/>
            <w:r w:rsidRPr="00E008F7">
              <w:rPr>
                <w:rStyle w:val="oj-italic"/>
                <w:b/>
                <w:bCs/>
                <w:i/>
                <w:iCs/>
                <w:color w:val="000000" w:themeColor="text1"/>
                <w:lang w:val="en-US"/>
              </w:rPr>
              <w:t xml:space="preserve"> la 500 kW)</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39FAD0D" w14:textId="3500FB7D" w:rsidR="00E008F7" w:rsidRPr="00E008F7" w:rsidRDefault="00E008F7" w:rsidP="00E008F7">
            <w:pPr>
              <w:pStyle w:val="oj-normal"/>
              <w:spacing w:before="120" w:beforeAutospacing="0" w:after="0" w:afterAutospacing="0" w:line="312" w:lineRule="atLeast"/>
              <w:jc w:val="both"/>
              <w:rPr>
                <w:color w:val="000000" w:themeColor="text1"/>
              </w:rPr>
            </w:pPr>
          </w:p>
        </w:tc>
      </w:tr>
      <w:tr w:rsidR="00E008F7" w:rsidRPr="00E008F7" w14:paraId="07BECAFA"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06C50C7"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Categorie de măsurare</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1663B5B1"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4.3 Identificarea unei categorii de măsurare corespunzătoare.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A3E0126" w14:textId="03399D5D"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 xml:space="preserve">„Categorie de măsurare” înseamnă o încercare, o măsurare sau o configurație de utilizare care definește condițiile la admisia și la ieșirea ventilatorului supus acestor procedee, utilizată pentru determinarea eficienței energetice. Categoriile incluse sunt numerotate de la A la E, în conformitate cu </w:t>
            </w:r>
            <w:r w:rsidRPr="00E008F7">
              <w:rPr>
                <w:color w:val="000000" w:themeColor="text1"/>
                <w:shd w:val="clear" w:color="auto" w:fill="FFFFFF"/>
              </w:rPr>
              <w:t>SM</w:t>
            </w:r>
            <w:r w:rsidRPr="001211B1">
              <w:rPr>
                <w:color w:val="000000" w:themeColor="text1"/>
                <w:lang w:val="pt-BR"/>
              </w:rPr>
              <w:t xml:space="preserve"> EN ISO 13349:2010 și </w:t>
            </w:r>
            <w:r w:rsidRPr="00E008F7">
              <w:rPr>
                <w:color w:val="000000" w:themeColor="text1"/>
                <w:shd w:val="clear" w:color="auto" w:fill="FFFFFF"/>
              </w:rPr>
              <w:t>SM</w:t>
            </w:r>
            <w:r w:rsidRPr="001211B1">
              <w:rPr>
                <w:color w:val="000000" w:themeColor="text1"/>
                <w:lang w:val="pt-BR"/>
              </w:rPr>
              <w:t xml:space="preserve"> EN ISO 5801:2017 subclauzele 6.2, 6.3, 6.4, 6.5 (categoriile A-D) și </w:t>
            </w:r>
            <w:r w:rsidRPr="00E008F7">
              <w:rPr>
                <w:color w:val="000000" w:themeColor="text1"/>
                <w:shd w:val="clear" w:color="auto" w:fill="FFFFFF"/>
              </w:rPr>
              <w:t>SM</w:t>
            </w:r>
            <w:r w:rsidRPr="001211B1">
              <w:rPr>
                <w:color w:val="000000" w:themeColor="text1"/>
                <w:lang w:val="pt-BR"/>
              </w:rPr>
              <w:t xml:space="preserve"> EN ISO 13350: 2015 (categoria E – ventilatoare cu jet).</w:t>
            </w:r>
          </w:p>
        </w:tc>
      </w:tr>
      <w:tr w:rsidR="00E008F7" w:rsidRPr="00E008F7" w14:paraId="611D7A48"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3D7D86D4"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Categorie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13AA3ABA"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3.15.1 și 3.15.3 Definiții ale presiunii ventilatorului și ale presiunii statice 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49B9E88"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Forma de energie a gazului la ieșirea din ventilator utilizată pentru a determina eficiența energetică a ventilatorului, definită de presiunea ventilatorului sau de presiunea statică a ventilatorului.</w:t>
            </w:r>
          </w:p>
        </w:tc>
      </w:tr>
      <w:tr w:rsidR="00E008F7" w:rsidRPr="00E008F7" w14:paraId="0E0FD442"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2E902CF"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Clasa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001D9333"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6.1 și 6.2 Metoda de comparație între clasele de eficiență.</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9A4B065" w14:textId="4878D498"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În prezentul regulament, parametrul de calcul al eficienței energetice minime a ventilatorului este denumit „N”. În Fpr</w:t>
            </w:r>
            <w:r w:rsidRPr="00E008F7">
              <w:rPr>
                <w:color w:val="000000" w:themeColor="text1"/>
                <w:shd w:val="clear" w:color="auto" w:fill="FFFFFF"/>
              </w:rPr>
              <w:t xml:space="preserve"> SM</w:t>
            </w:r>
            <w:r w:rsidRPr="001211B1">
              <w:rPr>
                <w:color w:val="000000" w:themeColor="text1"/>
                <w:lang w:val="pt-BR"/>
              </w:rPr>
              <w:t xml:space="preserve"> </w:t>
            </w:r>
            <w:r w:rsidRPr="001211B1">
              <w:rPr>
                <w:color w:val="000000" w:themeColor="text1"/>
                <w:lang w:val="pt-BR"/>
              </w:rPr>
              <w:lastRenderedPageBreak/>
              <w:t xml:space="preserve">EN 17166:2020, clasa minimă de eficiență necesară este denumită </w:t>
            </w:r>
            <w:r w:rsidRPr="001211B1">
              <w:rPr>
                <w:rStyle w:val="oj-italic"/>
                <w:i/>
                <w:iCs/>
                <w:color w:val="000000" w:themeColor="text1"/>
                <w:lang w:val="pt-BR"/>
              </w:rPr>
              <w:t>N</w:t>
            </w:r>
            <w:r w:rsidRPr="001211B1">
              <w:rPr>
                <w:rStyle w:val="oj-sub"/>
                <w:color w:val="000000" w:themeColor="text1"/>
                <w:vertAlign w:val="subscript"/>
                <w:lang w:val="pt-BR"/>
              </w:rPr>
              <w:t>g</w:t>
            </w:r>
            <w:r w:rsidRPr="001211B1">
              <w:rPr>
                <w:color w:val="000000" w:themeColor="text1"/>
                <w:lang w:val="pt-BR"/>
              </w:rPr>
              <w:t>.</w:t>
            </w:r>
          </w:p>
        </w:tc>
      </w:tr>
      <w:tr w:rsidR="00E008F7" w:rsidRPr="00E008F7" w14:paraId="6B89F850"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04EA75C"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lastRenderedPageBreak/>
              <w:t>Eficiența ventilatorului</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4773247"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5.5.2.5 Încercarea ventilatoarelor cu jet.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BD09250" w14:textId="08C1BCB1" w:rsidR="00E008F7" w:rsidRPr="001211B1" w:rsidRDefault="00E008F7" w:rsidP="00E008F7">
            <w:pPr>
              <w:pStyle w:val="oj-tbl-txt"/>
              <w:spacing w:before="60" w:beforeAutospacing="0" w:after="60" w:afterAutospacing="0" w:line="312" w:lineRule="atLeast"/>
              <w:rPr>
                <w:color w:val="000000" w:themeColor="text1"/>
                <w:lang w:val="pt-BR"/>
              </w:rPr>
            </w:pPr>
            <w:r w:rsidRPr="001211B1">
              <w:rPr>
                <w:color w:val="000000" w:themeColor="text1"/>
                <w:lang w:val="pt-BR"/>
              </w:rPr>
              <w:t xml:space="preserve">Eficiența globală a ventilatoarelor cu jet se calculează în conformitate cu </w:t>
            </w:r>
            <w:r w:rsidRPr="00E008F7">
              <w:rPr>
                <w:color w:val="000000" w:themeColor="text1"/>
                <w:shd w:val="clear" w:color="auto" w:fill="FFFFFF"/>
              </w:rPr>
              <w:t>SM</w:t>
            </w:r>
            <w:r w:rsidRPr="001211B1">
              <w:rPr>
                <w:color w:val="000000" w:themeColor="text1"/>
                <w:lang w:val="pt-BR"/>
              </w:rPr>
              <w:t xml:space="preserve"> EN ISO 13350:2015.</w:t>
            </w:r>
          </w:p>
        </w:tc>
      </w:tr>
      <w:tr w:rsidR="00E008F7" w:rsidRPr="00E008F7" w14:paraId="189E3703"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27081737"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Debitul volumetric</w:t>
            </w:r>
            <w:r w:rsidRPr="00E008F7">
              <w:rPr>
                <w:color w:val="000000" w:themeColor="text1"/>
                <w:lang w:val="ro-RO"/>
              </w:rPr>
              <w:t xml:space="preserve"> </w:t>
            </w:r>
            <w:r w:rsidRPr="00E008F7">
              <w:rPr>
                <w:rStyle w:val="oj-italic"/>
                <w:i/>
                <w:iCs/>
                <w:color w:val="000000" w:themeColor="text1"/>
              </w:rPr>
              <w:t>q</w:t>
            </w:r>
            <w:r w:rsidRPr="00E008F7">
              <w:rPr>
                <w:rStyle w:val="oj-sub"/>
                <w:color w:val="000000" w:themeColor="text1"/>
                <w:vertAlign w:val="subscript"/>
              </w:rPr>
              <w:t>v</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7C6F6016" w14:textId="77777777" w:rsidR="00E008F7" w:rsidRPr="00E008F7" w:rsidRDefault="00E008F7" w:rsidP="00E008F7">
            <w:pPr>
              <w:pStyle w:val="oj-tbl-txt"/>
              <w:spacing w:before="60" w:beforeAutospacing="0" w:after="60" w:afterAutospacing="0" w:line="312" w:lineRule="atLeast"/>
              <w:jc w:val="both"/>
              <w:rPr>
                <w:color w:val="000000" w:themeColor="text1"/>
              </w:rPr>
            </w:pPr>
            <w:r w:rsidRPr="00E008F7">
              <w:rPr>
                <w:color w:val="000000" w:themeColor="text1"/>
              </w:rPr>
              <w:t>3.18 Debitul volumetric.</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7C6144B" w14:textId="31876E71"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Debitul volumetric q</w:t>
            </w:r>
            <w:r w:rsidRPr="001211B1">
              <w:rPr>
                <w:rStyle w:val="oj-sub"/>
                <w:color w:val="000000" w:themeColor="text1"/>
                <w:vertAlign w:val="subscript"/>
                <w:lang w:val="pt-BR"/>
              </w:rPr>
              <w:t>v1</w:t>
            </w:r>
            <w:r w:rsidRPr="001211B1">
              <w:rPr>
                <w:color w:val="000000" w:themeColor="text1"/>
                <w:lang w:val="pt-BR"/>
              </w:rPr>
              <w:t xml:space="preserve"> este debitul masic împărțit la densitatea la intrarea în ventilator: </w:t>
            </w:r>
            <w:r w:rsidRPr="001211B1">
              <w:rPr>
                <w:rStyle w:val="oj-italic"/>
                <w:i/>
                <w:iCs/>
                <w:color w:val="000000" w:themeColor="text1"/>
                <w:lang w:val="pt-BR"/>
              </w:rPr>
              <w:t>q</w:t>
            </w:r>
            <w:r w:rsidRPr="001211B1">
              <w:rPr>
                <w:rStyle w:val="oj-sub"/>
                <w:color w:val="000000" w:themeColor="text1"/>
                <w:vertAlign w:val="subscript"/>
                <w:lang w:val="pt-BR"/>
              </w:rPr>
              <w:t>v1</w:t>
            </w:r>
            <w:r w:rsidRPr="001211B1">
              <w:rPr>
                <w:color w:val="000000" w:themeColor="text1"/>
                <w:lang w:val="pt-BR"/>
              </w:rPr>
              <w:t>=</w:t>
            </w:r>
            <w:r w:rsidRPr="001211B1">
              <w:rPr>
                <w:rStyle w:val="oj-italic"/>
                <w:i/>
                <w:iCs/>
                <w:color w:val="000000" w:themeColor="text1"/>
                <w:lang w:val="pt-BR"/>
              </w:rPr>
              <w:t>q</w:t>
            </w:r>
            <w:r w:rsidRPr="001211B1">
              <w:rPr>
                <w:rStyle w:val="oj-sub"/>
                <w:color w:val="000000" w:themeColor="text1"/>
                <w:vertAlign w:val="subscript"/>
                <w:lang w:val="pt-BR"/>
              </w:rPr>
              <w:t>m</w:t>
            </w:r>
            <w:r w:rsidRPr="001211B1">
              <w:rPr>
                <w:color w:val="000000" w:themeColor="text1"/>
                <w:lang w:val="pt-BR"/>
              </w:rPr>
              <w:t>/</w:t>
            </w:r>
            <w:r w:rsidRPr="00E008F7">
              <w:rPr>
                <w:rStyle w:val="oj-italic"/>
                <w:i/>
                <w:iCs/>
                <w:color w:val="000000" w:themeColor="text1"/>
              </w:rPr>
              <w:t>ρ</w:t>
            </w:r>
            <w:r w:rsidRPr="001211B1">
              <w:rPr>
                <w:rStyle w:val="oj-sub"/>
                <w:color w:val="000000" w:themeColor="text1"/>
                <w:vertAlign w:val="subscript"/>
                <w:lang w:val="pt-BR"/>
              </w:rPr>
              <w:t>1</w:t>
            </w:r>
            <w:r w:rsidRPr="001211B1">
              <w:rPr>
                <w:color w:val="000000" w:themeColor="text1"/>
                <w:lang w:val="pt-BR"/>
              </w:rPr>
              <w:t>.</w:t>
            </w:r>
          </w:p>
          <w:p w14:paraId="65055517" w14:textId="79865568"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E008F7">
              <w:rPr>
                <w:color w:val="000000" w:themeColor="text1"/>
                <w:shd w:val="clear" w:color="auto" w:fill="FFFFFF"/>
              </w:rPr>
              <w:t>SM</w:t>
            </w:r>
            <w:r w:rsidRPr="001211B1">
              <w:rPr>
                <w:color w:val="000000" w:themeColor="text1"/>
                <w:lang w:val="pt-BR"/>
              </w:rPr>
              <w:t xml:space="preserve"> EN ISO 5801:2017 subclauza 11.2 și anexa A pentru măsurarea și calcularea debitului masic, unde debitul volumetric poate fi calculat în conformitate cu subclauza 15.1.8.</w:t>
            </w:r>
          </w:p>
        </w:tc>
      </w:tr>
      <w:tr w:rsidR="00E008F7" w:rsidRPr="00E008F7" w14:paraId="313487DC"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08B137E6"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Viteza specifică σ</w:t>
            </w:r>
            <w:r w:rsidRPr="00E008F7">
              <w:rPr>
                <w:rStyle w:val="oj-italic"/>
                <w:i/>
                <w:iCs/>
                <w:lang w:val="ro-RO"/>
              </w:rPr>
              <w:t xml:space="preserve"> </w:t>
            </w:r>
            <w:r w:rsidRPr="00E008F7">
              <w:rPr>
                <w:rStyle w:val="oj-sub"/>
                <w:i/>
                <w:iCs/>
                <w:color w:val="000000" w:themeColor="text1"/>
                <w:vertAlign w:val="subscript"/>
              </w:rPr>
              <w:t>ΒΕΡ</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11BA22D0" w14:textId="77777777" w:rsidR="00E008F7" w:rsidRPr="00E008F7" w:rsidRDefault="00E008F7" w:rsidP="00E008F7">
            <w:pPr>
              <w:pStyle w:val="oj-tbl-txt"/>
              <w:spacing w:before="60" w:beforeAutospacing="0" w:after="60" w:afterAutospacing="0" w:line="312" w:lineRule="atLeast"/>
              <w:jc w:val="both"/>
              <w:rPr>
                <w:color w:val="000000" w:themeColor="text1"/>
              </w:rPr>
            </w:pPr>
            <w:r w:rsidRPr="00E008F7">
              <w:rPr>
                <w:color w:val="000000" w:themeColor="text1"/>
              </w:rPr>
              <w:t>3.15.1</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CD63824" w14:textId="1DF83E92"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Raportul dintre debitul și presiunea ventilatorului ca număr caracteristic adimensional determinat la BEP, care poate fi calculat în conformitate cu anexa III punctul 8. Presiunea necesară a ventilatorului poate fi calculată în conformitate cu Fpr</w:t>
            </w:r>
            <w:r w:rsidRPr="00E008F7">
              <w:rPr>
                <w:color w:val="000000" w:themeColor="text1"/>
                <w:shd w:val="clear" w:color="auto" w:fill="FFFFFF"/>
              </w:rPr>
              <w:t>SM</w:t>
            </w:r>
            <w:r w:rsidRPr="001211B1">
              <w:rPr>
                <w:color w:val="000000" w:themeColor="text1"/>
                <w:lang w:val="pt-BR"/>
              </w:rPr>
              <w:t xml:space="preserve"> EN 17166:2020 subclauza 3.15.1.</w:t>
            </w:r>
          </w:p>
        </w:tc>
      </w:tr>
      <w:tr w:rsidR="00E008F7" w:rsidRPr="00E008F7" w14:paraId="1B92F863"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74CC10A" w14:textId="33EE90E1" w:rsidR="00E008F7" w:rsidRPr="00E008F7" w:rsidRDefault="00E008F7" w:rsidP="00E008F7">
            <w:pPr>
              <w:pStyle w:val="oj-normal"/>
              <w:spacing w:before="120" w:beforeAutospacing="0" w:after="0" w:afterAutospacing="0" w:line="312" w:lineRule="atLeast"/>
              <w:jc w:val="both"/>
              <w:rPr>
                <w:color w:val="000000" w:themeColor="text1"/>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6696665C" w14:textId="2CCF1828"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E008F7">
              <w:rPr>
                <w:b/>
                <w:bCs/>
                <w:i/>
                <w:iCs/>
                <w:color w:val="000000" w:themeColor="text1"/>
                <w:shd w:val="clear" w:color="auto" w:fill="FFFFFF"/>
              </w:rPr>
              <w:t>SM</w:t>
            </w:r>
            <w:r w:rsidRPr="001211B1">
              <w:rPr>
                <w:rStyle w:val="oj-italic"/>
                <w:b/>
                <w:bCs/>
                <w:i/>
                <w:iCs/>
                <w:color w:val="000000" w:themeColor="text1"/>
                <w:lang w:val="pt-BR"/>
              </w:rPr>
              <w:t xml:space="preserve"> EN ISO 5801:2017 Ventilatoare. Încercări aerodinamice pe circuite standardizate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2E1CD6F" w14:textId="1FDE7300" w:rsidR="00E008F7" w:rsidRPr="00E008F7" w:rsidRDefault="00E008F7" w:rsidP="00E008F7">
            <w:pPr>
              <w:pStyle w:val="oj-normal"/>
              <w:spacing w:before="120" w:beforeAutospacing="0" w:after="0" w:afterAutospacing="0" w:line="312" w:lineRule="atLeast"/>
              <w:jc w:val="both"/>
              <w:rPr>
                <w:color w:val="000000" w:themeColor="text1"/>
              </w:rPr>
            </w:pPr>
          </w:p>
        </w:tc>
      </w:tr>
      <w:tr w:rsidR="00E008F7" w:rsidRPr="00E008F7" w14:paraId="0B3688DB"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704FB85E" w14:textId="77777777" w:rsidR="00E008F7" w:rsidRPr="001211B1" w:rsidRDefault="00E008F7" w:rsidP="00E008F7">
            <w:pPr>
              <w:pStyle w:val="oj-tbl-txt"/>
              <w:spacing w:before="60" w:beforeAutospacing="0" w:after="60" w:afterAutospacing="0" w:line="312" w:lineRule="atLeast"/>
              <w:rPr>
                <w:color w:val="000000" w:themeColor="text1"/>
                <w:lang w:val="pt-BR"/>
              </w:rPr>
            </w:pPr>
            <w:r w:rsidRPr="001211B1">
              <w:rPr>
                <w:color w:val="000000" w:themeColor="text1"/>
                <w:lang w:val="pt-BR"/>
              </w:rPr>
              <w:t xml:space="preserve">Diferența de presiune </w:t>
            </w:r>
            <w:r w:rsidRPr="00E008F7">
              <w:rPr>
                <w:color w:val="000000" w:themeColor="text1"/>
              </w:rPr>
              <w:t>Δ</w:t>
            </w:r>
            <w:r w:rsidRPr="001211B1">
              <w:rPr>
                <w:rStyle w:val="oj-italic"/>
                <w:i/>
                <w:iCs/>
                <w:color w:val="000000" w:themeColor="text1"/>
                <w:lang w:val="pt-BR"/>
              </w:rPr>
              <w:t>p</w:t>
            </w:r>
            <w:r w:rsidRPr="001211B1">
              <w:rPr>
                <w:color w:val="000000" w:themeColor="text1"/>
                <w:lang w:val="pt-BR"/>
              </w:rPr>
              <w:t xml:space="preserve"> (în Pa) la BEP</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D60D626" w14:textId="77777777" w:rsidR="00E008F7" w:rsidRPr="00E008F7" w:rsidRDefault="00E008F7" w:rsidP="00E008F7">
            <w:pPr>
              <w:pStyle w:val="oj-tbl-txt"/>
              <w:spacing w:before="60" w:beforeAutospacing="0" w:after="60" w:afterAutospacing="0" w:line="312" w:lineRule="atLeast"/>
              <w:jc w:val="both"/>
              <w:rPr>
                <w:color w:val="000000" w:themeColor="text1"/>
              </w:rPr>
            </w:pPr>
            <w:r w:rsidRPr="00E008F7">
              <w:rPr>
                <w:color w:val="000000" w:themeColor="text1"/>
              </w:rPr>
              <w:t>12.8.9 Metoda de măsurare.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47044E24"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Descrie modul de măsurare a diferenței de presiune dintre admisia și ieșirea din ventilator, care, în conformitate cu regulamentul, trebuie să fie măsurată la BEP.</w:t>
            </w:r>
          </w:p>
        </w:tc>
      </w:tr>
      <w:tr w:rsidR="00E008F7" w:rsidRPr="00E008F7" w14:paraId="2D86FD25"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62D01DD"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Viteza ventilatorului (rpm)</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7AD5FFD"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7.2 și</w:t>
            </w:r>
            <w:r w:rsidRPr="00E008F7">
              <w:rPr>
                <w:color w:val="000000" w:themeColor="text1"/>
                <w:lang w:val="ro-RO"/>
              </w:rPr>
              <w:t xml:space="preserve"> </w:t>
            </w:r>
            <w:r w:rsidRPr="00E008F7">
              <w:rPr>
                <w:color w:val="000000" w:themeColor="text1"/>
              </w:rPr>
              <w:t>12.3 Viteza de rotație.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1484B8B" w14:textId="6238E552" w:rsidR="00E008F7" w:rsidRPr="00E008F7" w:rsidRDefault="00E008F7" w:rsidP="00E008F7">
            <w:pPr>
              <w:pStyle w:val="oj-normal"/>
              <w:spacing w:before="120" w:beforeAutospacing="0" w:after="0" w:afterAutospacing="0" w:line="312" w:lineRule="atLeast"/>
              <w:jc w:val="both"/>
              <w:rPr>
                <w:color w:val="000000" w:themeColor="text1"/>
              </w:rPr>
            </w:pPr>
          </w:p>
        </w:tc>
      </w:tr>
      <w:tr w:rsidR="00E008F7" w:rsidRPr="00E008F7" w14:paraId="6C4DFAE1"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2EAA52A1" w14:textId="77777777" w:rsidR="00E008F7" w:rsidRPr="00E008F7" w:rsidRDefault="00E008F7" w:rsidP="00E008F7">
            <w:pPr>
              <w:pStyle w:val="oj-tbl-txt"/>
              <w:spacing w:before="60" w:beforeAutospacing="0" w:after="60" w:afterAutospacing="0" w:line="312" w:lineRule="atLeast"/>
              <w:jc w:val="both"/>
              <w:rPr>
                <w:color w:val="000000" w:themeColor="text1"/>
              </w:rPr>
            </w:pPr>
            <w:r w:rsidRPr="00E008F7">
              <w:rPr>
                <w:color w:val="000000" w:themeColor="text1"/>
              </w:rPr>
              <w:t>Raportul specific</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730AA53" w14:textId="77777777" w:rsidR="00E008F7" w:rsidRPr="00E008F7" w:rsidRDefault="00E008F7" w:rsidP="00E008F7">
            <w:pPr>
              <w:pStyle w:val="oj-tbl-txt"/>
              <w:spacing w:before="60" w:beforeAutospacing="0" w:after="60" w:afterAutospacing="0" w:line="312" w:lineRule="atLeast"/>
              <w:jc w:val="both"/>
              <w:rPr>
                <w:color w:val="000000" w:themeColor="text1"/>
              </w:rPr>
            </w:pPr>
            <w:r w:rsidRPr="00E008F7">
              <w:rPr>
                <w:color w:val="000000" w:themeColor="text1"/>
              </w:rPr>
              <w:t>15.1.6 Presiunea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1032911"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Presiunea de stagnare măsurată la ieșirea din ventilator, împărțită la presiunea de stagnare la admisia în ventilator, la debitul nominal.</w:t>
            </w:r>
          </w:p>
          <w:p w14:paraId="714B2EC4" w14:textId="5B7114F9"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 xml:space="preserve">Raportul specific poate fi calculat conform </w:t>
            </w:r>
            <w:r w:rsidRPr="00E008F7">
              <w:rPr>
                <w:color w:val="000000" w:themeColor="text1"/>
                <w:shd w:val="clear" w:color="auto" w:fill="FFFFFF"/>
              </w:rPr>
              <w:t>SM</w:t>
            </w:r>
            <w:r>
              <w:rPr>
                <w:color w:val="000000" w:themeColor="text1"/>
                <w:shd w:val="clear" w:color="auto" w:fill="FFFFFF"/>
              </w:rPr>
              <w:t xml:space="preserve"> </w:t>
            </w:r>
            <w:r w:rsidRPr="001211B1">
              <w:rPr>
                <w:color w:val="000000" w:themeColor="text1"/>
                <w:lang w:val="pt-BR"/>
              </w:rPr>
              <w:t>EN ISO 5801:2017 subclauza 3.35, unde este definit ca raportul de presiune a ventilatorului (r), unde r =</w:t>
            </w:r>
            <w:r w:rsidRPr="001211B1">
              <w:rPr>
                <w:rStyle w:val="oj-italic"/>
                <w:i/>
                <w:iCs/>
                <w:color w:val="000000" w:themeColor="text1"/>
                <w:lang w:val="pt-BR"/>
              </w:rPr>
              <w:t>p</w:t>
            </w:r>
            <w:r w:rsidRPr="001211B1">
              <w:rPr>
                <w:rStyle w:val="oj-sub"/>
                <w:color w:val="000000" w:themeColor="text1"/>
                <w:vertAlign w:val="subscript"/>
                <w:lang w:val="pt-BR"/>
              </w:rPr>
              <w:t>sg2</w:t>
            </w:r>
            <w:r w:rsidRPr="001211B1">
              <w:rPr>
                <w:color w:val="000000" w:themeColor="text1"/>
                <w:lang w:val="pt-BR"/>
              </w:rPr>
              <w:t>/</w:t>
            </w:r>
            <w:r w:rsidRPr="001211B1">
              <w:rPr>
                <w:rStyle w:val="oj-italic"/>
                <w:i/>
                <w:iCs/>
                <w:color w:val="000000" w:themeColor="text1"/>
                <w:lang w:val="pt-BR"/>
              </w:rPr>
              <w:t>p</w:t>
            </w:r>
            <w:r w:rsidRPr="001211B1">
              <w:rPr>
                <w:rStyle w:val="oj-sub"/>
                <w:color w:val="000000" w:themeColor="text1"/>
                <w:vertAlign w:val="subscript"/>
                <w:lang w:val="pt-BR"/>
              </w:rPr>
              <w:t>sg1</w:t>
            </w:r>
            <w:r w:rsidRPr="001211B1">
              <w:rPr>
                <w:color w:val="000000" w:themeColor="text1"/>
                <w:lang w:val="pt-BR"/>
              </w:rPr>
              <w:t>.</w:t>
            </w:r>
          </w:p>
        </w:tc>
      </w:tr>
      <w:tr w:rsidR="00E008F7" w:rsidRPr="00E008F7" w14:paraId="542928E5"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069E81B4" w14:textId="269AD76C" w:rsidR="00E008F7" w:rsidRPr="00E008F7" w:rsidRDefault="00E008F7" w:rsidP="00E008F7">
            <w:pPr>
              <w:pStyle w:val="oj-normal"/>
              <w:spacing w:before="120" w:beforeAutospacing="0" w:after="0" w:afterAutospacing="0" w:line="312" w:lineRule="atLeast"/>
              <w:jc w:val="both"/>
              <w:rPr>
                <w:color w:val="000000" w:themeColor="text1"/>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09E28287" w14:textId="1D4720B4" w:rsidR="00E008F7" w:rsidRPr="001211B1" w:rsidRDefault="00E008F7" w:rsidP="00E008F7">
            <w:pPr>
              <w:pStyle w:val="oj-tbl-txt"/>
              <w:spacing w:before="60" w:beforeAutospacing="0" w:after="60" w:afterAutospacing="0" w:line="312" w:lineRule="atLeast"/>
              <w:rPr>
                <w:color w:val="000000" w:themeColor="text1"/>
                <w:lang w:val="pt-BR"/>
              </w:rPr>
            </w:pPr>
            <w:r w:rsidRPr="001211B1">
              <w:rPr>
                <w:rStyle w:val="oj-italic"/>
                <w:b/>
                <w:bCs/>
                <w:i/>
                <w:iCs/>
                <w:color w:val="000000" w:themeColor="text1"/>
                <w:lang w:val="pt-BR"/>
              </w:rPr>
              <w:t>IEC/</w:t>
            </w:r>
            <w:r w:rsidRPr="00E008F7">
              <w:rPr>
                <w:b/>
                <w:bCs/>
                <w:i/>
                <w:iCs/>
                <w:color w:val="000000" w:themeColor="text1"/>
                <w:shd w:val="clear" w:color="auto" w:fill="FFFFFF"/>
              </w:rPr>
              <w:t>SM</w:t>
            </w:r>
            <w:r w:rsidRPr="001211B1">
              <w:rPr>
                <w:rStyle w:val="oj-italic"/>
                <w:b/>
                <w:bCs/>
                <w:i/>
                <w:iCs/>
                <w:color w:val="000000" w:themeColor="text1"/>
                <w:lang w:val="pt-BR"/>
              </w:rPr>
              <w:t xml:space="preserve">EN 60034-2-1: 2014 Mașini electrice rotative – Partea 2-1: Metode standard de determinare </w:t>
            </w:r>
            <w:r w:rsidRPr="001211B1">
              <w:rPr>
                <w:rStyle w:val="oj-italic"/>
                <w:b/>
                <w:bCs/>
                <w:i/>
                <w:iCs/>
                <w:color w:val="000000" w:themeColor="text1"/>
                <w:lang w:val="pt-BR"/>
              </w:rPr>
              <w:lastRenderedPageBreak/>
              <w:t>a pierderilor și a eficienței în urma încercărilor (cu excepția mașinilor pentru vehiculele de tracțiune)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1B627FE" w14:textId="1C3E8C58" w:rsidR="00E008F7" w:rsidRPr="00E008F7" w:rsidRDefault="00E008F7" w:rsidP="00E008F7">
            <w:pPr>
              <w:pStyle w:val="oj-normal"/>
              <w:spacing w:before="120" w:beforeAutospacing="0" w:after="0" w:afterAutospacing="0" w:line="312" w:lineRule="atLeast"/>
              <w:jc w:val="both"/>
              <w:rPr>
                <w:color w:val="000000" w:themeColor="text1"/>
              </w:rPr>
            </w:pPr>
          </w:p>
        </w:tc>
      </w:tr>
      <w:tr w:rsidR="00E008F7" w:rsidRPr="00E008F7" w14:paraId="1D5B4FCA"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A12A911" w14:textId="77777777" w:rsidR="00E008F7" w:rsidRPr="001211B1" w:rsidRDefault="00E008F7" w:rsidP="00E008F7">
            <w:pPr>
              <w:pStyle w:val="oj-tbl-txt"/>
              <w:spacing w:before="60" w:beforeAutospacing="0" w:after="60" w:afterAutospacing="0" w:line="312" w:lineRule="atLeast"/>
              <w:rPr>
                <w:color w:val="000000" w:themeColor="text1"/>
                <w:lang w:val="pt-BR"/>
              </w:rPr>
            </w:pPr>
            <w:r w:rsidRPr="001211B1">
              <w:rPr>
                <w:color w:val="000000" w:themeColor="text1"/>
                <w:lang w:val="pt-BR"/>
              </w:rPr>
              <w:t>Puterea electrică de intrare</w:t>
            </w:r>
            <w:r w:rsidRPr="001211B1">
              <w:rPr>
                <w:rStyle w:val="oj-italic"/>
                <w:i/>
                <w:iCs/>
                <w:color w:val="000000" w:themeColor="text1"/>
                <w:lang w:val="pt-BR"/>
              </w:rPr>
              <w:t>P</w:t>
            </w:r>
            <w:r w:rsidRPr="001211B1">
              <w:rPr>
                <w:rStyle w:val="oj-sub"/>
                <w:color w:val="000000" w:themeColor="text1"/>
                <w:vertAlign w:val="subscript"/>
                <w:lang w:val="pt-BR"/>
              </w:rPr>
              <w:t>e</w:t>
            </w:r>
            <w:r w:rsidRPr="001211B1">
              <w:rPr>
                <w:lang w:val="pt-BR"/>
              </w:rPr>
              <w:t xml:space="preserve"> </w:t>
            </w:r>
            <w:r w:rsidRPr="001211B1">
              <w:rPr>
                <w:color w:val="000000" w:themeColor="text1"/>
                <w:lang w:val="pt-BR"/>
              </w:rPr>
              <w:t>(în kW)</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8ECBCC7"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6.1.2 Măsurarea directă a puterii de intrare (</w:t>
            </w:r>
            <w:r w:rsidRPr="001211B1">
              <w:rPr>
                <w:rStyle w:val="oj-italic"/>
                <w:i/>
                <w:iCs/>
                <w:color w:val="000000" w:themeColor="text1"/>
                <w:lang w:val="pt-BR"/>
              </w:rPr>
              <w:t>P</w:t>
            </w:r>
            <w:r w:rsidRPr="001211B1">
              <w:rPr>
                <w:rStyle w:val="oj-sub"/>
                <w:color w:val="000000" w:themeColor="text1"/>
                <w:vertAlign w:val="subscript"/>
                <w:lang w:val="pt-BR"/>
              </w:rPr>
              <w:t>1</w:t>
            </w:r>
            <w:r w:rsidRPr="001211B1">
              <w:rPr>
                <w:color w:val="000000" w:themeColor="text1"/>
                <w:lang w:val="pt-BR"/>
              </w:rPr>
              <w:t>) și a puterii de ieșire (</w:t>
            </w:r>
            <w:r w:rsidRPr="001211B1">
              <w:rPr>
                <w:rStyle w:val="oj-italic"/>
                <w:i/>
                <w:iCs/>
                <w:color w:val="000000" w:themeColor="text1"/>
                <w:lang w:val="pt-BR"/>
              </w:rPr>
              <w:t>P</w:t>
            </w:r>
            <w:r w:rsidRPr="001211B1">
              <w:rPr>
                <w:rStyle w:val="oj-sub"/>
                <w:color w:val="000000" w:themeColor="text1"/>
                <w:vertAlign w:val="subscript"/>
                <w:lang w:val="pt-BR"/>
              </w:rPr>
              <w:t>2</w:t>
            </w:r>
            <w:r w:rsidRPr="001211B1">
              <w:rPr>
                <w:color w:val="000000" w:themeColor="text1"/>
                <w:lang w:val="pt-BR"/>
              </w:rPr>
              <w: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D1302B3" w14:textId="50868B9B"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 xml:space="preserve">Puterea electrică de intrare la BEP, măsurată la bornele principale ale motorului sau ale variatorului de viteză, dacă acesta există. </w:t>
            </w:r>
            <w:r w:rsidRPr="00E008F7">
              <w:rPr>
                <w:color w:val="000000" w:themeColor="text1"/>
                <w:shd w:val="clear" w:color="auto" w:fill="FFFFFF"/>
              </w:rPr>
              <w:t>SM</w:t>
            </w:r>
            <w:r>
              <w:rPr>
                <w:color w:val="000000" w:themeColor="text1"/>
                <w:shd w:val="clear" w:color="auto" w:fill="FFFFFF"/>
              </w:rPr>
              <w:t xml:space="preserve"> </w:t>
            </w:r>
            <w:r w:rsidRPr="001211B1">
              <w:rPr>
                <w:color w:val="000000" w:themeColor="text1"/>
                <w:lang w:val="pt-BR"/>
              </w:rPr>
              <w:t xml:space="preserve">EN IEC/60034-2-1: 2014 pentru puterea electrică de intrare a motoarelor electrice alimentate direct din rețea, </w:t>
            </w:r>
            <w:r w:rsidRPr="00E008F7">
              <w:rPr>
                <w:color w:val="000000" w:themeColor="text1"/>
                <w:shd w:val="clear" w:color="auto" w:fill="FFFFFF"/>
              </w:rPr>
              <w:t>SM</w:t>
            </w:r>
            <w:r>
              <w:rPr>
                <w:color w:val="000000" w:themeColor="text1"/>
                <w:shd w:val="clear" w:color="auto" w:fill="FFFFFF"/>
              </w:rPr>
              <w:t xml:space="preserve"> </w:t>
            </w:r>
            <w:r w:rsidRPr="001211B1">
              <w:rPr>
                <w:color w:val="000000" w:themeColor="text1"/>
                <w:lang w:val="pt-BR"/>
              </w:rPr>
              <w:t>EN IEC 61800-9-2: 2017 pentru puterea electrică de intrare a motoarelor electrice combinate cu și alimentate de un CDM).</w:t>
            </w:r>
          </w:p>
        </w:tc>
      </w:tr>
    </w:tbl>
    <w:p w14:paraId="3B2DE738" w14:textId="77777777" w:rsidR="00C272DA" w:rsidRDefault="00C272DA" w:rsidP="00C272DA">
      <w:pPr>
        <w:pStyle w:val="oj-normal"/>
        <w:shd w:val="clear" w:color="auto" w:fill="FFFFFF"/>
        <w:spacing w:before="0" w:beforeAutospacing="0" w:after="0" w:afterAutospacing="0"/>
        <w:ind w:left="720"/>
        <w:jc w:val="both"/>
        <w:rPr>
          <w:color w:val="000000" w:themeColor="text1"/>
          <w:shd w:val="clear" w:color="auto" w:fill="FFFFFF"/>
          <w:lang w:val="ro-RO"/>
        </w:rPr>
      </w:pPr>
    </w:p>
    <w:p w14:paraId="680B3460" w14:textId="54A68BCE" w:rsidR="00E008F7" w:rsidRDefault="00E008F7">
      <w:pPr>
        <w:rPr>
          <w:rFonts w:ascii="Times New Roman" w:eastAsia="Times New Roman" w:hAnsi="Times New Roman" w:cs="Times New Roman"/>
          <w:color w:val="000000" w:themeColor="text1"/>
          <w:sz w:val="24"/>
          <w:szCs w:val="24"/>
          <w:shd w:val="clear" w:color="auto" w:fill="FFFFFF"/>
          <w:lang w:eastAsia="ro-MD"/>
        </w:rPr>
      </w:pPr>
      <w:r>
        <w:rPr>
          <w:color w:val="000000" w:themeColor="text1"/>
          <w:shd w:val="clear" w:color="auto" w:fill="FFFFFF"/>
        </w:rPr>
        <w:br w:type="page"/>
      </w:r>
    </w:p>
    <w:p w14:paraId="5D1E5DFB" w14:textId="032772C7" w:rsidR="00E008F7" w:rsidRPr="001211B1" w:rsidRDefault="00E008F7" w:rsidP="00E008F7">
      <w:pPr>
        <w:spacing w:after="0" w:line="240" w:lineRule="auto"/>
        <w:jc w:val="right"/>
        <w:rPr>
          <w:rFonts w:ascii="Times New Roman" w:hAnsi="Times New Roman" w:cs="Times New Roman"/>
          <w:sz w:val="24"/>
          <w:szCs w:val="24"/>
          <w:lang w:val="pt-BR"/>
        </w:rPr>
      </w:pPr>
      <w:r w:rsidRPr="001211B1">
        <w:rPr>
          <w:rFonts w:ascii="Times New Roman" w:hAnsi="Times New Roman" w:cs="Times New Roman"/>
          <w:sz w:val="24"/>
          <w:szCs w:val="24"/>
          <w:lang w:val="pt-BR"/>
        </w:rPr>
        <w:lastRenderedPageBreak/>
        <w:t>Anexa nr.4</w:t>
      </w:r>
    </w:p>
    <w:p w14:paraId="71084351" w14:textId="77777777" w:rsidR="00E008F7" w:rsidRPr="001211B1" w:rsidRDefault="00E008F7" w:rsidP="00E008F7">
      <w:pPr>
        <w:spacing w:after="0" w:line="240" w:lineRule="auto"/>
        <w:ind w:firstLine="540"/>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BB1C82">
        <w:rPr>
          <w:rFonts w:ascii="Times New Roman" w:hAnsi="Times New Roman" w:cs="Times New Roman"/>
          <w:color w:val="000000" w:themeColor="text1"/>
          <w:sz w:val="24"/>
          <w:szCs w:val="24"/>
        </w:rPr>
        <w:t xml:space="preserve">cu privire la cerinţele de proiectare ecologică aplicabile </w:t>
      </w:r>
      <w:r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p>
    <w:p w14:paraId="4FADC855" w14:textId="77777777" w:rsidR="009C2BB4" w:rsidRDefault="009C2BB4" w:rsidP="009C2BB4">
      <w:pPr>
        <w:pStyle w:val="title-gr-seq-level-1"/>
        <w:shd w:val="clear" w:color="auto" w:fill="FFFFFF"/>
        <w:tabs>
          <w:tab w:val="left" w:pos="993"/>
        </w:tabs>
        <w:spacing w:before="0" w:beforeAutospacing="0" w:after="0" w:afterAutospacing="0"/>
        <w:jc w:val="center"/>
        <w:rPr>
          <w:rStyle w:val="boldface"/>
          <w:rFonts w:eastAsia="Arial Unicode MS"/>
          <w:b/>
          <w:bCs/>
          <w:lang w:val="ro-RO"/>
        </w:rPr>
      </w:pPr>
    </w:p>
    <w:p w14:paraId="44EA11BA" w14:textId="6DD9981F" w:rsidR="009C2BB4" w:rsidRPr="00812FCE" w:rsidRDefault="009C2BB4" w:rsidP="001211B1">
      <w:pPr>
        <w:pStyle w:val="title-gr-seq-level-1"/>
        <w:shd w:val="clear" w:color="auto" w:fill="FFFFFF"/>
        <w:tabs>
          <w:tab w:val="left" w:pos="993"/>
        </w:tabs>
        <w:spacing w:before="0" w:beforeAutospacing="0" w:after="240" w:afterAutospacing="0"/>
        <w:jc w:val="center"/>
        <w:rPr>
          <w:rStyle w:val="boldface"/>
          <w:rFonts w:eastAsia="Arial Unicode MS"/>
          <w:b/>
          <w:bCs/>
          <w:lang w:val="ro-RO"/>
        </w:rPr>
      </w:pPr>
      <w:r w:rsidRPr="00812FCE">
        <w:rPr>
          <w:rStyle w:val="boldface"/>
          <w:rFonts w:eastAsia="Arial Unicode MS"/>
          <w:b/>
          <w:bCs/>
          <w:lang w:val="ro-RO"/>
        </w:rPr>
        <w:t>VERIFICAREA CONFORMITĂȚII PRODUSELOR DE CĂTRE AUTORITATEA DE SUPRAVEGHERE A PIEȚEI</w:t>
      </w:r>
    </w:p>
    <w:p w14:paraId="0937B379" w14:textId="34E9D27E" w:rsidR="005E70CA" w:rsidRPr="005E70CA" w:rsidRDefault="005E70CA">
      <w:pPr>
        <w:pStyle w:val="oj-normal"/>
        <w:numPr>
          <w:ilvl w:val="0"/>
          <w:numId w:val="9"/>
        </w:numPr>
        <w:shd w:val="clear" w:color="auto" w:fill="FFFFFF"/>
        <w:spacing w:before="0" w:beforeAutospacing="0" w:after="0" w:afterAutospacing="0"/>
        <w:jc w:val="both"/>
        <w:rPr>
          <w:color w:val="000000" w:themeColor="text1"/>
        </w:rPr>
      </w:pPr>
      <w:r w:rsidRPr="005E70CA">
        <w:rPr>
          <w:color w:val="000000" w:themeColor="text1"/>
          <w:shd w:val="clear" w:color="auto" w:fill="FFFFFF"/>
        </w:rPr>
        <w:t xml:space="preserve">Toleranțele de verificare definite în prezenta anexă se referă numai la verificarea de către </w:t>
      </w:r>
      <w:r w:rsidRPr="005E70CA">
        <w:rPr>
          <w:rFonts w:eastAsia="Arial Unicode MS"/>
          <w:iCs/>
          <w:color w:val="000000" w:themeColor="text1"/>
          <w:shd w:val="clear" w:color="auto" w:fill="FFFFFF"/>
          <w:lang w:val="ro-RO"/>
        </w:rPr>
        <w:t>autoritate</w:t>
      </w:r>
      <w:r w:rsidR="008F23A2">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5E70CA">
        <w:rPr>
          <w:color w:val="000000" w:themeColor="text1"/>
          <w:shd w:val="clear" w:color="auto" w:fill="FFFFFF"/>
        </w:rPr>
        <w:t xml:space="preserve"> a valorilor declarate. Aceste toleranțe nu trebuie utilizate de producător, de importator sau de reprezentantul autorizat ca toleranțe permise pentru a stabili valorile din dosarul cu documentația tehnică sau pentru a interpreta aceste valori în vederea obținerii conformității ori pentru a comunica performanțe superioare în orice mod.</w:t>
      </w:r>
    </w:p>
    <w:p w14:paraId="2EA7EF9D" w14:textId="77777777" w:rsidR="00400640" w:rsidRDefault="005E70CA">
      <w:pPr>
        <w:pStyle w:val="oj-normal"/>
        <w:numPr>
          <w:ilvl w:val="0"/>
          <w:numId w:val="9"/>
        </w:numPr>
        <w:shd w:val="clear" w:color="auto" w:fill="FFFFFF"/>
        <w:spacing w:before="0" w:beforeAutospacing="0" w:after="0" w:afterAutospacing="0"/>
        <w:jc w:val="both"/>
        <w:rPr>
          <w:color w:val="000000" w:themeColor="text1"/>
        </w:rPr>
      </w:pPr>
      <w:r w:rsidRPr="005E70CA">
        <w:rPr>
          <w:color w:val="000000" w:themeColor="text1"/>
          <w:shd w:val="clear" w:color="auto" w:fill="FFFFFF"/>
        </w:rPr>
        <w:t xml:space="preserve">În cazul în care un model nu este conform cu cerințele stabilite la </w:t>
      </w:r>
      <w:r w:rsidR="00BB3C5F">
        <w:rPr>
          <w:color w:val="000000" w:themeColor="text1"/>
          <w:shd w:val="clear" w:color="auto" w:fill="FFFFFF"/>
        </w:rPr>
        <w:t>punctele 14-16 din prezentul Regulament</w:t>
      </w:r>
      <w:r w:rsidRPr="005E70CA">
        <w:rPr>
          <w:color w:val="000000" w:themeColor="text1"/>
          <w:shd w:val="clear" w:color="auto" w:fill="FFFFFF"/>
        </w:rPr>
        <w:t>, modelul respectiv și toate modelele echivalente sunt considerate neconforme.</w:t>
      </w:r>
    </w:p>
    <w:p w14:paraId="3F49CCD2" w14:textId="3F07F0A6" w:rsidR="00400640" w:rsidRPr="00400640" w:rsidRDefault="00400640">
      <w:pPr>
        <w:pStyle w:val="oj-normal"/>
        <w:numPr>
          <w:ilvl w:val="0"/>
          <w:numId w:val="9"/>
        </w:numPr>
        <w:shd w:val="clear" w:color="auto" w:fill="FFFFFF"/>
        <w:spacing w:before="0" w:beforeAutospacing="0" w:after="0" w:afterAutospacing="0"/>
        <w:jc w:val="both"/>
        <w:rPr>
          <w:color w:val="000000" w:themeColor="text1"/>
        </w:rPr>
      </w:pPr>
      <w:r w:rsidRPr="00400640">
        <w:rPr>
          <w:color w:val="000000" w:themeColor="text1"/>
          <w:shd w:val="clear" w:color="auto" w:fill="FFFFFF"/>
        </w:rPr>
        <w:t xml:space="preserve">În cadrul verificării conformității unui model de produs cu cerințele prevăzute în prezentul Regulament, în temeiul </w:t>
      </w:r>
      <w:r w:rsidRPr="00400640">
        <w:rPr>
          <w:lang w:val="ro-RO"/>
        </w:rPr>
        <w:t>art. 8 și al capitolului VI din Legea nr. 151/2014</w:t>
      </w:r>
      <w:r w:rsidRPr="00400640">
        <w:rPr>
          <w:color w:val="000000" w:themeColor="text1"/>
          <w:shd w:val="clear" w:color="auto" w:fill="FFFFFF"/>
        </w:rPr>
        <w:t xml:space="preserve">, </w:t>
      </w:r>
      <w:r w:rsidRPr="00400640">
        <w:rPr>
          <w:rFonts w:eastAsia="Arial Unicode MS"/>
          <w:shd w:val="clear" w:color="auto" w:fill="FFFFFF"/>
          <w:lang w:val="ro-RO"/>
        </w:rPr>
        <w:t xml:space="preserve">autoritatea de supraveghere a pieței </w:t>
      </w:r>
      <w:r w:rsidRPr="00400640">
        <w:rPr>
          <w:rFonts w:eastAsia="Arial Unicode MS"/>
          <w:lang w:val="ro-RO"/>
        </w:rPr>
        <w:t xml:space="preserve">aplică </w:t>
      </w:r>
      <w:r w:rsidRPr="00400640">
        <w:rPr>
          <w:rFonts w:eastAsia="Arial Unicode MS"/>
          <w:color w:val="000000"/>
          <w:shd w:val="clear" w:color="auto" w:fill="FFFFFF"/>
        </w:rPr>
        <w:t>următoarea procedură:</w:t>
      </w:r>
    </w:p>
    <w:p w14:paraId="681FA23B" w14:textId="77777777" w:rsidR="0000299A" w:rsidRDefault="00D64FF0">
      <w:pPr>
        <w:pStyle w:val="oj-normal"/>
        <w:numPr>
          <w:ilvl w:val="1"/>
          <w:numId w:val="9"/>
        </w:numPr>
        <w:shd w:val="clear" w:color="auto" w:fill="FFFFFF"/>
        <w:spacing w:before="0" w:beforeAutospacing="0" w:after="0" w:afterAutospacing="0"/>
        <w:jc w:val="both"/>
        <w:rPr>
          <w:rFonts w:eastAsia="Arial Unicode MS"/>
          <w:lang w:val="ro-RO"/>
        </w:rPr>
      </w:pPr>
      <w:r>
        <w:rPr>
          <w:rFonts w:eastAsia="Arial Unicode MS"/>
          <w:lang w:val="ro-RO"/>
        </w:rPr>
        <w:t>a</w:t>
      </w:r>
      <w:r w:rsidR="00601EA7" w:rsidRPr="00EE573E">
        <w:rPr>
          <w:rFonts w:eastAsia="Arial Unicode MS"/>
          <w:lang w:val="ro-RO"/>
        </w:rPr>
        <w:t xml:space="preserve">utoritatea </w:t>
      </w:r>
      <w:r w:rsidR="00601EA7" w:rsidRPr="00EE573E">
        <w:rPr>
          <w:rFonts w:eastAsia="Arial Unicode MS"/>
          <w:shd w:val="clear" w:color="auto" w:fill="FFFFFF"/>
          <w:lang w:val="ro-RO"/>
        </w:rPr>
        <w:t xml:space="preserve">de supraveghere a pieței </w:t>
      </w:r>
      <w:r w:rsidR="00601EA7" w:rsidRPr="00EE573E">
        <w:rPr>
          <w:rFonts w:eastAsia="Arial Unicode MS"/>
          <w:lang w:val="ro-RO"/>
        </w:rPr>
        <w:t>verifică o singură unitate din model</w:t>
      </w:r>
      <w:r>
        <w:rPr>
          <w:rFonts w:eastAsia="Arial Unicode MS"/>
          <w:lang w:val="ro-RO"/>
        </w:rPr>
        <w:t>ul respectiv</w:t>
      </w:r>
      <w:r w:rsidR="00601EA7" w:rsidRPr="00EE573E">
        <w:rPr>
          <w:rFonts w:eastAsia="Arial Unicode MS"/>
          <w:lang w:val="ro-RO"/>
        </w:rPr>
        <w:t>.</w:t>
      </w:r>
    </w:p>
    <w:p w14:paraId="747493EF" w14:textId="3CE684F2" w:rsidR="0000299A" w:rsidRPr="0000299A" w:rsidRDefault="0000299A">
      <w:pPr>
        <w:pStyle w:val="oj-normal"/>
        <w:numPr>
          <w:ilvl w:val="1"/>
          <w:numId w:val="9"/>
        </w:numPr>
        <w:shd w:val="clear" w:color="auto" w:fill="FFFFFF"/>
        <w:spacing w:before="0" w:beforeAutospacing="0" w:after="0" w:afterAutospacing="0"/>
        <w:jc w:val="both"/>
        <w:rPr>
          <w:rFonts w:eastAsia="Arial Unicode MS"/>
          <w:color w:val="000000" w:themeColor="text1"/>
          <w:lang w:val="ro-RO"/>
        </w:rPr>
      </w:pPr>
      <w:r w:rsidRPr="0000299A">
        <w:rPr>
          <w:color w:val="000000" w:themeColor="text1"/>
          <w:shd w:val="clear" w:color="auto" w:fill="FFFFFF"/>
        </w:rPr>
        <w:t xml:space="preserve">modelul și toate modelele echivalente sunt considerate conforme cu cerințele stabilite în prezentul </w:t>
      </w:r>
      <w:r>
        <w:rPr>
          <w:color w:val="000000" w:themeColor="text1"/>
          <w:shd w:val="clear" w:color="auto" w:fill="FFFFFF"/>
        </w:rPr>
        <w:t>R</w:t>
      </w:r>
      <w:r w:rsidRPr="0000299A">
        <w:rPr>
          <w:color w:val="000000" w:themeColor="text1"/>
          <w:shd w:val="clear" w:color="auto" w:fill="FFFFFF"/>
        </w:rPr>
        <w:t>egulament dacă sunt îndeplinite toate condițiile următoare:</w:t>
      </w:r>
    </w:p>
    <w:p w14:paraId="6EB63E6D" w14:textId="77777777" w:rsidR="00C14702" w:rsidRDefault="00625741">
      <w:pPr>
        <w:pStyle w:val="oj-normal"/>
        <w:numPr>
          <w:ilvl w:val="2"/>
          <w:numId w:val="9"/>
        </w:numPr>
        <w:shd w:val="clear" w:color="auto" w:fill="FFFFFF"/>
        <w:spacing w:before="0" w:beforeAutospacing="0" w:after="0" w:afterAutospacing="0"/>
        <w:jc w:val="both"/>
        <w:rPr>
          <w:rFonts w:eastAsia="Arial Unicode MS"/>
          <w:color w:val="000000" w:themeColor="text1"/>
          <w:lang w:val="ro-RO"/>
        </w:rPr>
      </w:pPr>
      <w:r w:rsidRPr="00625741">
        <w:rPr>
          <w:color w:val="000000" w:themeColor="text1"/>
          <w:shd w:val="clear" w:color="auto" w:fill="FFFFFF"/>
        </w:rPr>
        <w:t xml:space="preserve">valorile declarate furnizate în dosarul cu documentația tehnică în temeiul punctului 2 din anexa nr.4 la </w:t>
      </w:r>
      <w:r w:rsidRPr="00625741">
        <w:rPr>
          <w:lang w:val="ro-RO"/>
        </w:rPr>
        <w:t xml:space="preserve">Legea nr. 151/2014 </w:t>
      </w:r>
      <w:r w:rsidRPr="00625741">
        <w:rPr>
          <w:color w:val="000000" w:themeColor="text1"/>
          <w:shd w:val="clear" w:color="auto" w:fill="FFFFFF"/>
        </w:rPr>
        <w:t>și, după caz, valorile folosite pentru calculul acestor valori nu sunt mai avantajoase pentru producător, pentru importator sau pentru reprezentantul autorizat decât rezultatele măsurătorilor corespunzătoare efectuate în temeiul</w:t>
      </w:r>
      <w:r w:rsidRPr="00625741">
        <w:rPr>
          <w:rFonts w:eastAsia="Arial Unicode MS"/>
          <w:shd w:val="clear" w:color="auto" w:fill="FFFFFF"/>
          <w:lang w:val="ro-RO"/>
        </w:rPr>
        <w:t xml:space="preserve"> punctului 2 </w:t>
      </w:r>
      <w:r w:rsidR="00C14702" w:rsidRPr="00625741">
        <w:rPr>
          <w:rFonts w:eastAsia="Arial Unicode MS"/>
          <w:shd w:val="clear" w:color="auto" w:fill="FFFFFF"/>
          <w:lang w:val="ro-RO"/>
        </w:rPr>
        <w:t>lit. g)</w:t>
      </w:r>
      <w:r w:rsidR="00C14702">
        <w:rPr>
          <w:rFonts w:eastAsia="Arial Unicode MS"/>
          <w:shd w:val="clear" w:color="auto" w:fill="FFFFFF"/>
          <w:lang w:val="ro-RO"/>
        </w:rPr>
        <w:t xml:space="preserve"> din anexa</w:t>
      </w:r>
      <w:r w:rsidR="00C14702" w:rsidRPr="00625741">
        <w:rPr>
          <w:rFonts w:eastAsia="Arial Unicode MS"/>
          <w:shd w:val="clear" w:color="auto" w:fill="FFFFFF"/>
          <w:lang w:val="ro-RO"/>
        </w:rPr>
        <w:t xml:space="preserve"> </w:t>
      </w:r>
      <w:r w:rsidRPr="00625741">
        <w:rPr>
          <w:rFonts w:eastAsia="Arial Unicode MS"/>
          <w:shd w:val="clear" w:color="auto" w:fill="FFFFFF"/>
          <w:lang w:val="ro-RO"/>
        </w:rPr>
        <w:t>menționat</w:t>
      </w:r>
      <w:r w:rsidR="00C14702">
        <w:rPr>
          <w:rFonts w:eastAsia="Arial Unicode MS"/>
          <w:shd w:val="clear" w:color="auto" w:fill="FFFFFF"/>
          <w:lang w:val="ro-RO"/>
        </w:rPr>
        <w:t>ă</w:t>
      </w:r>
      <w:r w:rsidRPr="00625741">
        <w:rPr>
          <w:color w:val="000000" w:themeColor="text1"/>
          <w:shd w:val="clear" w:color="auto" w:fill="FFFFFF"/>
        </w:rPr>
        <w:t>;</w:t>
      </w:r>
    </w:p>
    <w:p w14:paraId="0EAC2C50" w14:textId="4C29A3E5" w:rsidR="00C14702" w:rsidRPr="00C14702" w:rsidRDefault="00C14702">
      <w:pPr>
        <w:pStyle w:val="oj-normal"/>
        <w:numPr>
          <w:ilvl w:val="2"/>
          <w:numId w:val="9"/>
        </w:numPr>
        <w:shd w:val="clear" w:color="auto" w:fill="FFFFFF"/>
        <w:spacing w:before="0" w:beforeAutospacing="0" w:after="0" w:afterAutospacing="0"/>
        <w:jc w:val="both"/>
        <w:rPr>
          <w:rFonts w:eastAsia="Arial Unicode MS"/>
          <w:color w:val="000000" w:themeColor="text1"/>
          <w:lang w:val="ro-RO"/>
        </w:rPr>
      </w:pPr>
      <w:r w:rsidRPr="00C14702">
        <w:rPr>
          <w:color w:val="000000" w:themeColor="text1"/>
          <w:shd w:val="clear" w:color="auto" w:fill="FFFFFF"/>
        </w:rPr>
        <w:t xml:space="preserve">valorile declarate îndeplinesc toate cerințele stabilite în prezentul </w:t>
      </w:r>
      <w:r>
        <w:rPr>
          <w:color w:val="000000" w:themeColor="text1"/>
          <w:shd w:val="clear" w:color="auto" w:fill="FFFFFF"/>
        </w:rPr>
        <w:t>R</w:t>
      </w:r>
      <w:r w:rsidRPr="00C14702">
        <w:rPr>
          <w:color w:val="000000" w:themeColor="text1"/>
          <w:shd w:val="clear" w:color="auto" w:fill="FFFFFF"/>
        </w:rPr>
        <w:t>egulament, iar orice informații solicitate privind produsul publicate de producător, de importator sau de reprezentantul autorizat nu conțin valori mai favorabile pentru producător, pentru importator sau pentru reprezentantul autorizat decât valorile declarate;</w:t>
      </w:r>
    </w:p>
    <w:p w14:paraId="340D7F1B" w14:textId="77777777" w:rsidR="005C43C6" w:rsidRDefault="00C14702">
      <w:pPr>
        <w:pStyle w:val="oj-normal"/>
        <w:numPr>
          <w:ilvl w:val="2"/>
          <w:numId w:val="9"/>
        </w:numPr>
        <w:shd w:val="clear" w:color="auto" w:fill="FFFFFF"/>
        <w:spacing w:before="0" w:beforeAutospacing="0" w:after="0" w:afterAutospacing="0"/>
        <w:jc w:val="both"/>
        <w:rPr>
          <w:rFonts w:eastAsia="Arial Unicode MS"/>
          <w:color w:val="000000" w:themeColor="text1"/>
          <w:lang w:val="ro-RO"/>
        </w:rPr>
      </w:pPr>
      <w:r w:rsidRPr="00C14702">
        <w:rPr>
          <w:color w:val="000000" w:themeColor="text1"/>
          <w:shd w:val="clear" w:color="auto" w:fill="FFFFFF"/>
        </w:rPr>
        <w:t xml:space="preserve"> în momentul în care </w:t>
      </w:r>
      <w:r w:rsidRPr="00C14702">
        <w:rPr>
          <w:rFonts w:eastAsia="Arial Unicode MS"/>
          <w:lang w:val="ro-RO"/>
        </w:rPr>
        <w:t xml:space="preserve">autoritatea </w:t>
      </w:r>
      <w:r w:rsidRPr="00C14702">
        <w:rPr>
          <w:rFonts w:eastAsia="Arial Unicode MS"/>
          <w:shd w:val="clear" w:color="auto" w:fill="FFFFFF"/>
          <w:lang w:val="ro-RO"/>
        </w:rPr>
        <w:t>de supraveghere a pieței</w:t>
      </w:r>
      <w:r w:rsidRPr="00C14702">
        <w:rPr>
          <w:color w:val="000000" w:themeColor="text1"/>
          <w:shd w:val="clear" w:color="auto" w:fill="FFFFFF"/>
        </w:rPr>
        <w:t xml:space="preserve"> verifică unitatea din model, aceasta respectă cerințele privind informațiile referitoare la produs prevăzute la punctele 2, 3, 5 și</w:t>
      </w:r>
      <w:r w:rsidRPr="00C14702">
        <w:rPr>
          <w:color w:val="000000" w:themeColor="text1"/>
          <w:shd w:val="clear" w:color="auto" w:fill="FFFFFF"/>
          <w:lang w:val="ro-RO"/>
        </w:rPr>
        <w:t xml:space="preserve"> </w:t>
      </w:r>
      <w:r w:rsidRPr="00C14702">
        <w:rPr>
          <w:color w:val="000000" w:themeColor="text1"/>
          <w:shd w:val="clear" w:color="auto" w:fill="FFFFFF"/>
        </w:rPr>
        <w:t xml:space="preserve">6 și cerințele privind utilizarea eficientă a resurselor prevăzute la punctul 4 din anexa </w:t>
      </w:r>
      <w:r w:rsidR="00B945C9">
        <w:rPr>
          <w:color w:val="000000" w:themeColor="text1"/>
          <w:shd w:val="clear" w:color="auto" w:fill="FFFFFF"/>
        </w:rPr>
        <w:t>nr.2</w:t>
      </w:r>
      <w:r w:rsidRPr="00C14702">
        <w:rPr>
          <w:color w:val="000000" w:themeColor="text1"/>
          <w:shd w:val="clear" w:color="auto" w:fill="FFFFFF"/>
        </w:rPr>
        <w:t>, după caz;</w:t>
      </w:r>
    </w:p>
    <w:p w14:paraId="4BFFB2FF" w14:textId="77777777" w:rsidR="005C43C6" w:rsidRDefault="005C43C6">
      <w:pPr>
        <w:pStyle w:val="oj-normal"/>
        <w:numPr>
          <w:ilvl w:val="2"/>
          <w:numId w:val="9"/>
        </w:numPr>
        <w:shd w:val="clear" w:color="auto" w:fill="FFFFFF"/>
        <w:spacing w:before="0" w:beforeAutospacing="0" w:after="0" w:afterAutospacing="0"/>
        <w:jc w:val="both"/>
        <w:rPr>
          <w:rFonts w:eastAsia="Arial Unicode MS"/>
          <w:color w:val="000000" w:themeColor="text1"/>
          <w:lang w:val="ro-RO"/>
        </w:rPr>
      </w:pPr>
      <w:r w:rsidRPr="005C43C6">
        <w:rPr>
          <w:color w:val="000000" w:themeColor="text1"/>
          <w:shd w:val="clear" w:color="auto" w:fill="FFFFFF"/>
          <w:lang w:val="ro-RO"/>
        </w:rPr>
        <w:t>în momentul în care</w:t>
      </w:r>
      <w:r w:rsidRPr="005C43C6">
        <w:rPr>
          <w:color w:val="000000" w:themeColor="text1"/>
          <w:shd w:val="clear" w:color="auto" w:fill="FFFFFF"/>
        </w:rPr>
        <w:t xml:space="preserve"> </w:t>
      </w:r>
      <w:r w:rsidRPr="005C43C6">
        <w:rPr>
          <w:rFonts w:eastAsia="Arial Unicode MS"/>
          <w:lang w:val="ro-RO"/>
        </w:rPr>
        <w:t xml:space="preserve">autoritatea </w:t>
      </w:r>
      <w:r w:rsidRPr="005C43C6">
        <w:rPr>
          <w:rFonts w:eastAsia="Arial Unicode MS"/>
          <w:shd w:val="clear" w:color="auto" w:fill="FFFFFF"/>
          <w:lang w:val="ro-RO"/>
        </w:rPr>
        <w:t>de supraveghere a pieței</w:t>
      </w:r>
      <w:r w:rsidRPr="005C43C6">
        <w:rPr>
          <w:color w:val="000000" w:themeColor="text1"/>
          <w:shd w:val="clear" w:color="auto" w:fill="FFFFFF"/>
        </w:rPr>
        <w:t xml:space="preserve"> încearcă unitatea de model, valorile obținute sa valorile parametrilor relevanți, astfel cum au fost măsurați în cadrul încercării, și valorile calculate pe baza acestor măsurători, sunt conforme cu toleranțele de verificare respective, prezentate în tabelul 3;</w:t>
      </w:r>
    </w:p>
    <w:p w14:paraId="0D4363B7" w14:textId="109A4C62" w:rsidR="00400640" w:rsidRPr="005C43C6" w:rsidRDefault="005C43C6">
      <w:pPr>
        <w:pStyle w:val="oj-normal"/>
        <w:numPr>
          <w:ilvl w:val="2"/>
          <w:numId w:val="9"/>
        </w:numPr>
        <w:shd w:val="clear" w:color="auto" w:fill="FFFFFF"/>
        <w:spacing w:before="0" w:beforeAutospacing="0" w:after="0" w:afterAutospacing="0"/>
        <w:jc w:val="both"/>
        <w:rPr>
          <w:rFonts w:eastAsia="Arial Unicode MS"/>
          <w:color w:val="000000" w:themeColor="text1"/>
          <w:lang w:val="ro-RO"/>
        </w:rPr>
      </w:pPr>
      <w:r w:rsidRPr="005C43C6">
        <w:rPr>
          <w:color w:val="000000" w:themeColor="text1"/>
          <w:shd w:val="clear" w:color="auto" w:fill="FFFFFF"/>
        </w:rPr>
        <w:t xml:space="preserve">tipul de ventilator determinat în urma aplicării punctului 8 </w:t>
      </w:r>
      <w:r>
        <w:rPr>
          <w:color w:val="000000" w:themeColor="text1"/>
          <w:shd w:val="clear" w:color="auto" w:fill="FFFFFF"/>
        </w:rPr>
        <w:t>subpunctelor 8.1-8.3</w:t>
      </w:r>
      <w:r w:rsidRPr="005C43C6">
        <w:rPr>
          <w:color w:val="000000" w:themeColor="text1"/>
          <w:shd w:val="clear" w:color="auto" w:fill="FFFFFF"/>
        </w:rPr>
        <w:t xml:space="preserve"> este același cu tipul declarat de ventilator.</w:t>
      </w:r>
    </w:p>
    <w:p w14:paraId="034F4F5E" w14:textId="28E98CAC" w:rsidR="00AC3135" w:rsidRPr="00AC3135" w:rsidRDefault="00AC3135">
      <w:pPr>
        <w:pStyle w:val="oj-normal"/>
        <w:numPr>
          <w:ilvl w:val="0"/>
          <w:numId w:val="9"/>
        </w:numPr>
        <w:shd w:val="clear" w:color="auto" w:fill="FFFFFF"/>
        <w:spacing w:before="0" w:beforeAutospacing="0" w:after="0" w:afterAutospacing="0"/>
        <w:jc w:val="both"/>
        <w:rPr>
          <w:color w:val="000000" w:themeColor="text1"/>
        </w:rPr>
      </w:pPr>
      <w:r>
        <w:rPr>
          <w:color w:val="000000" w:themeColor="text1"/>
          <w:shd w:val="clear" w:color="auto" w:fill="FFFFFF"/>
          <w:lang w:val="ro-RO"/>
        </w:rPr>
        <w:t>În cazul în care</w:t>
      </w:r>
      <w:r w:rsidRPr="00AC3135">
        <w:rPr>
          <w:color w:val="000000" w:themeColor="text1"/>
          <w:shd w:val="clear" w:color="auto" w:fill="FFFFFF"/>
        </w:rPr>
        <w:t xml:space="preserve"> nu se obțin rezultatele menționate la punctul 3 subpunctele </w:t>
      </w:r>
      <w:r>
        <w:rPr>
          <w:color w:val="000000" w:themeColor="text1"/>
          <w:shd w:val="clear" w:color="auto" w:fill="FFFFFF"/>
        </w:rPr>
        <w:t xml:space="preserve">3.2.1-3.2.3 </w:t>
      </w:r>
      <w:r w:rsidRPr="00AC3135">
        <w:rPr>
          <w:color w:val="000000" w:themeColor="text1"/>
          <w:shd w:val="clear" w:color="auto" w:fill="FFFFFF"/>
        </w:rPr>
        <w:t xml:space="preserve">modelul și toate modelele echivalente sunt considerate neconforme cu prezentul </w:t>
      </w:r>
      <w:r>
        <w:rPr>
          <w:color w:val="000000" w:themeColor="text1"/>
          <w:shd w:val="clear" w:color="auto" w:fill="FFFFFF"/>
        </w:rPr>
        <w:t>R</w:t>
      </w:r>
      <w:r w:rsidRPr="00AC3135">
        <w:rPr>
          <w:color w:val="000000" w:themeColor="text1"/>
          <w:shd w:val="clear" w:color="auto" w:fill="FFFFFF"/>
        </w:rPr>
        <w:t>egulament.</w:t>
      </w:r>
    </w:p>
    <w:p w14:paraId="6EC2121C" w14:textId="23E83C89" w:rsidR="00AC3135" w:rsidRPr="00AC3135" w:rsidRDefault="00AC3135">
      <w:pPr>
        <w:pStyle w:val="oj-normal"/>
        <w:numPr>
          <w:ilvl w:val="0"/>
          <w:numId w:val="9"/>
        </w:numPr>
        <w:shd w:val="clear" w:color="auto" w:fill="FFFFFF"/>
        <w:spacing w:before="0" w:beforeAutospacing="0" w:after="0" w:afterAutospacing="0"/>
        <w:jc w:val="both"/>
        <w:rPr>
          <w:color w:val="000000" w:themeColor="text1"/>
        </w:rPr>
      </w:pPr>
      <w:r w:rsidRPr="00AC3135">
        <w:rPr>
          <w:color w:val="000000" w:themeColor="text1"/>
          <w:shd w:val="clear" w:color="auto" w:fill="FFFFFF"/>
          <w:lang w:val="ro-RO"/>
        </w:rPr>
        <w:t>În cazul în care</w:t>
      </w:r>
      <w:r w:rsidRPr="00AC3135">
        <w:rPr>
          <w:color w:val="000000" w:themeColor="text1"/>
          <w:shd w:val="clear" w:color="auto" w:fill="FFFFFF"/>
        </w:rPr>
        <w:t xml:space="preserve"> nu este atins rezultatul menționat la punctul 3 subpunct</w:t>
      </w:r>
      <w:r w:rsidR="00183713">
        <w:rPr>
          <w:color w:val="000000" w:themeColor="text1"/>
          <w:shd w:val="clear" w:color="auto" w:fill="FFFFFF"/>
        </w:rPr>
        <w:t>ele</w:t>
      </w:r>
      <w:r w:rsidRPr="00AC3135">
        <w:rPr>
          <w:color w:val="000000" w:themeColor="text1"/>
          <w:shd w:val="clear" w:color="auto" w:fill="FFFFFF"/>
        </w:rPr>
        <w:t xml:space="preserve"> </w:t>
      </w:r>
      <w:r>
        <w:rPr>
          <w:color w:val="000000" w:themeColor="text1"/>
          <w:shd w:val="clear" w:color="auto" w:fill="FFFFFF"/>
        </w:rPr>
        <w:t>3.2.4</w:t>
      </w:r>
      <w:r w:rsidRPr="00AC3135">
        <w:rPr>
          <w:color w:val="000000" w:themeColor="text1"/>
          <w:shd w:val="clear" w:color="auto" w:fill="FFFFFF"/>
        </w:rPr>
        <w:t xml:space="preserve"> sau </w:t>
      </w:r>
      <w:r>
        <w:rPr>
          <w:color w:val="000000" w:themeColor="text1"/>
          <w:shd w:val="clear" w:color="auto" w:fill="FFFFFF"/>
        </w:rPr>
        <w:t>3.2.5</w:t>
      </w:r>
      <w:r w:rsidRPr="00AC3135">
        <w:rPr>
          <w:color w:val="000000" w:themeColor="text1"/>
          <w:shd w:val="clear" w:color="auto" w:fill="FFFFFF"/>
        </w:rPr>
        <w:t>:</w:t>
      </w:r>
    </w:p>
    <w:p w14:paraId="43CC40C5" w14:textId="77777777" w:rsidR="00AC3135" w:rsidRDefault="00AC3135">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AC3135">
        <w:rPr>
          <w:color w:val="000000" w:themeColor="text1"/>
          <w:shd w:val="clear" w:color="auto" w:fill="FFFFFF"/>
        </w:rPr>
        <w:t xml:space="preserve">pentru modele fabricate în cantități mai mici de 25 de unități pe an calendaristic, inclusiv modelele echivalente, se consideră că modelul și toate modelele echivalente nu sunt conforme cu prezentul </w:t>
      </w:r>
      <w:r>
        <w:rPr>
          <w:color w:val="000000" w:themeColor="text1"/>
          <w:shd w:val="clear" w:color="auto" w:fill="FFFFFF"/>
        </w:rPr>
        <w:t>R</w:t>
      </w:r>
      <w:r w:rsidRPr="00AC3135">
        <w:rPr>
          <w:color w:val="000000" w:themeColor="text1"/>
          <w:shd w:val="clear" w:color="auto" w:fill="FFFFFF"/>
        </w:rPr>
        <w:t>egulament;</w:t>
      </w:r>
    </w:p>
    <w:p w14:paraId="5AF0EDB2" w14:textId="2AF882CE" w:rsidR="00AC3135" w:rsidRPr="00272F86" w:rsidRDefault="00AC3135">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AC3135">
        <w:rPr>
          <w:color w:val="000000" w:themeColor="text1"/>
          <w:shd w:val="clear" w:color="auto" w:fill="FFFFFF"/>
        </w:rPr>
        <w:t xml:space="preserve">pentru modele fabricate în cantități de minimum 25 de unități pe an calendaristic, inclusiv modelele echivalente, </w:t>
      </w:r>
      <w:r w:rsidR="000A2FEA" w:rsidRPr="00400640">
        <w:rPr>
          <w:rFonts w:eastAsia="Arial Unicode MS"/>
          <w:shd w:val="clear" w:color="auto" w:fill="FFFFFF"/>
          <w:lang w:val="ro-RO"/>
        </w:rPr>
        <w:t>autoritatea de supraveghere a pieței</w:t>
      </w:r>
      <w:r w:rsidR="000A2FEA" w:rsidRPr="00AC3135">
        <w:rPr>
          <w:color w:val="000000" w:themeColor="text1"/>
          <w:shd w:val="clear" w:color="auto" w:fill="FFFFFF"/>
        </w:rPr>
        <w:t xml:space="preserve"> </w:t>
      </w:r>
      <w:r w:rsidRPr="00AC3135">
        <w:rPr>
          <w:color w:val="000000" w:themeColor="text1"/>
          <w:shd w:val="clear" w:color="auto" w:fill="FFFFFF"/>
        </w:rPr>
        <w:t>aleg</w:t>
      </w:r>
      <w:r w:rsidR="000A2FEA">
        <w:rPr>
          <w:color w:val="000000" w:themeColor="text1"/>
          <w:shd w:val="clear" w:color="auto" w:fill="FFFFFF"/>
        </w:rPr>
        <w:t>e</w:t>
      </w:r>
      <w:r w:rsidRPr="00AC3135">
        <w:rPr>
          <w:color w:val="000000" w:themeColor="text1"/>
          <w:shd w:val="clear" w:color="auto" w:fill="FFFFFF"/>
        </w:rPr>
        <w:t xml:space="preserve"> pentru </w:t>
      </w:r>
      <w:r w:rsidRPr="00AC3135">
        <w:rPr>
          <w:color w:val="000000" w:themeColor="text1"/>
          <w:shd w:val="clear" w:color="auto" w:fill="FFFFFF"/>
        </w:rPr>
        <w:lastRenderedPageBreak/>
        <w:t>încercare trei unități suplimentare din același model. O alternativă la cele trei unități suplimentare selectate poate fi unul sau mau multe modele echivalente.</w:t>
      </w:r>
    </w:p>
    <w:p w14:paraId="6F420C51" w14:textId="50245A4C" w:rsidR="00531E8D" w:rsidRPr="00531E8D" w:rsidRDefault="00531E8D">
      <w:pPr>
        <w:pStyle w:val="oj-normal"/>
        <w:numPr>
          <w:ilvl w:val="0"/>
          <w:numId w:val="9"/>
        </w:numPr>
        <w:shd w:val="clear" w:color="auto" w:fill="FFFFFF"/>
        <w:spacing w:before="0" w:beforeAutospacing="0" w:after="0" w:afterAutospacing="0"/>
        <w:jc w:val="both"/>
        <w:rPr>
          <w:color w:val="000000" w:themeColor="text1"/>
        </w:rPr>
      </w:pPr>
      <w:r w:rsidRPr="00531E8D">
        <w:rPr>
          <w:color w:val="000000" w:themeColor="text1"/>
          <w:shd w:val="clear" w:color="auto" w:fill="FFFFFF"/>
        </w:rPr>
        <w:t>Modelul este considerat conform cu cerințele aplicabile dacă, pentru cele trei unități menționate la punctul 5</w:t>
      </w:r>
      <w:r>
        <w:rPr>
          <w:color w:val="000000" w:themeColor="text1"/>
          <w:shd w:val="clear" w:color="auto" w:fill="FFFFFF"/>
        </w:rPr>
        <w:t xml:space="preserve"> subpunctul 5.2</w:t>
      </w:r>
      <w:r w:rsidRPr="00531E8D">
        <w:rPr>
          <w:color w:val="000000" w:themeColor="text1"/>
          <w:shd w:val="clear" w:color="auto" w:fill="FFFFFF"/>
        </w:rPr>
        <w:t xml:space="preserve">, media aritmetică a valorilor obținute este conformă cu toleranțele de verificare respective stabilite în tabelul 3 și dacă tipul de ventilator determinat în urma aplicării punctului 8 </w:t>
      </w:r>
      <w:r>
        <w:rPr>
          <w:color w:val="000000" w:themeColor="text1"/>
          <w:shd w:val="clear" w:color="auto" w:fill="FFFFFF"/>
        </w:rPr>
        <w:t>subpunctelor 8.1-8.3</w:t>
      </w:r>
      <w:r w:rsidRPr="005C43C6">
        <w:rPr>
          <w:color w:val="000000" w:themeColor="text1"/>
          <w:shd w:val="clear" w:color="auto" w:fill="FFFFFF"/>
        </w:rPr>
        <w:t xml:space="preserve"> </w:t>
      </w:r>
      <w:r w:rsidRPr="00531E8D">
        <w:rPr>
          <w:color w:val="000000" w:themeColor="text1"/>
          <w:shd w:val="clear" w:color="auto" w:fill="FFFFFF"/>
        </w:rPr>
        <w:t>este același cu tipul declarat de ventilator, unde valoarea obținută a α și/sau a β</w:t>
      </w:r>
      <w:r w:rsidRPr="00531E8D">
        <w:rPr>
          <w:rStyle w:val="oj-sub"/>
          <w:color w:val="000000" w:themeColor="text1"/>
          <w:shd w:val="clear" w:color="auto" w:fill="FFFFFF"/>
          <w:vertAlign w:val="subscript"/>
        </w:rPr>
        <w:t>2</w:t>
      </w:r>
      <w:r w:rsidRPr="00531E8D">
        <w:rPr>
          <w:color w:val="000000" w:themeColor="text1"/>
          <w:shd w:val="clear" w:color="auto" w:fill="FFFFFF"/>
          <w:lang w:val="ro-RO"/>
        </w:rPr>
        <w:t xml:space="preserve"> </w:t>
      </w:r>
      <w:r w:rsidRPr="00531E8D">
        <w:rPr>
          <w:color w:val="000000" w:themeColor="text1"/>
          <w:shd w:val="clear" w:color="auto" w:fill="FFFFFF"/>
        </w:rPr>
        <w:t>înseamnă media aritmetică a valorilor obținute pentru cele trei unități suplimentare.</w:t>
      </w:r>
    </w:p>
    <w:p w14:paraId="72764E88" w14:textId="0176E4F9" w:rsidR="006C69EA" w:rsidRPr="006C69EA" w:rsidRDefault="006C69EA">
      <w:pPr>
        <w:pStyle w:val="oj-normal"/>
        <w:numPr>
          <w:ilvl w:val="0"/>
          <w:numId w:val="9"/>
        </w:numPr>
        <w:shd w:val="clear" w:color="auto" w:fill="FFFFFF"/>
        <w:spacing w:before="0" w:beforeAutospacing="0" w:after="0" w:afterAutospacing="0"/>
        <w:jc w:val="both"/>
        <w:rPr>
          <w:color w:val="000000" w:themeColor="text1"/>
        </w:rPr>
      </w:pPr>
      <w:r w:rsidRPr="006C69EA">
        <w:rPr>
          <w:color w:val="000000" w:themeColor="text1"/>
          <w:shd w:val="clear" w:color="auto" w:fill="FFFFFF"/>
        </w:rPr>
        <w:t xml:space="preserve">Dacă nu se obține rezultatul menționat la punctul 6, modelul respectiv și toate modelele echivalente sunt considerate neconforme cu prezentul </w:t>
      </w:r>
      <w:r>
        <w:rPr>
          <w:color w:val="000000" w:themeColor="text1"/>
          <w:shd w:val="clear" w:color="auto" w:fill="FFFFFF"/>
        </w:rPr>
        <w:t>R</w:t>
      </w:r>
      <w:r w:rsidRPr="006C69EA">
        <w:rPr>
          <w:color w:val="000000" w:themeColor="text1"/>
          <w:shd w:val="clear" w:color="auto" w:fill="FFFFFF"/>
        </w:rPr>
        <w:t>egulament.</w:t>
      </w:r>
    </w:p>
    <w:p w14:paraId="1F6251A1" w14:textId="0F7C5D43" w:rsidR="006F1D10" w:rsidRPr="006F1D10" w:rsidRDefault="00943D35">
      <w:pPr>
        <w:pStyle w:val="oj-normal"/>
        <w:numPr>
          <w:ilvl w:val="0"/>
          <w:numId w:val="9"/>
        </w:numPr>
        <w:shd w:val="clear" w:color="auto" w:fill="FFFFFF"/>
        <w:spacing w:before="0" w:beforeAutospacing="0" w:after="0" w:afterAutospacing="0"/>
        <w:jc w:val="both"/>
        <w:rPr>
          <w:color w:val="000000" w:themeColor="text1"/>
        </w:rPr>
      </w:pPr>
      <w:r>
        <w:rPr>
          <w:color w:val="000000" w:themeColor="text1"/>
          <w:shd w:val="clear" w:color="auto" w:fill="FFFFFF"/>
        </w:rPr>
        <w:t>În cazul în care</w:t>
      </w:r>
      <w:r w:rsidR="006F1D10" w:rsidRPr="006F1D10">
        <w:rPr>
          <w:color w:val="000000" w:themeColor="text1"/>
          <w:shd w:val="clear" w:color="auto" w:fill="FFFFFF"/>
        </w:rPr>
        <w:t xml:space="preserve"> verifică corespondența dintre tipul de ventilator, unghiul pasului paletei centrifugale β</w:t>
      </w:r>
      <w:r w:rsidR="006F1D10" w:rsidRPr="006F1D10">
        <w:rPr>
          <w:rStyle w:val="oj-sub"/>
          <w:color w:val="000000" w:themeColor="text1"/>
          <w:shd w:val="clear" w:color="auto" w:fill="FFFFFF"/>
          <w:vertAlign w:val="subscript"/>
        </w:rPr>
        <w:t>2</w:t>
      </w:r>
      <w:r w:rsidR="006F1D10" w:rsidRPr="006F1D10">
        <w:rPr>
          <w:color w:val="000000" w:themeColor="text1"/>
          <w:shd w:val="clear" w:color="auto" w:fill="FFFFFF"/>
          <w:lang w:val="ro-RO"/>
        </w:rPr>
        <w:t xml:space="preserve"> </w:t>
      </w:r>
      <w:r w:rsidR="006F1D10" w:rsidRPr="006F1D10">
        <w:rPr>
          <w:color w:val="000000" w:themeColor="text1"/>
          <w:shd w:val="clear" w:color="auto" w:fill="FFFFFF"/>
        </w:rPr>
        <w:t>și/sau unghiul de curgere al ventilatorului α și gradul minim de eficiență (N) specificat în tabelul 1, autoritățile statelor membre trebuie, în sensul prezentei anexe:</w:t>
      </w:r>
    </w:p>
    <w:p w14:paraId="1D6350E4" w14:textId="77777777" w:rsidR="00F7449A" w:rsidRDefault="006F1D10">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6F1D10">
        <w:rPr>
          <w:rStyle w:val="oj-italic"/>
          <w:i/>
          <w:iCs/>
          <w:color w:val="000000" w:themeColor="text1"/>
          <w:shd w:val="clear" w:color="auto" w:fill="FFFFFF"/>
        </w:rPr>
        <w:t>pentru ventilatoarele centrifugale declarate ca ventilatoare înclinate înapoi sau ca ventilatoare curbate înainte și acționate de un motor cu o putere electrică de intrare &lt;5 kW</w:t>
      </w:r>
      <w:r w:rsidRPr="006F1D10">
        <w:rPr>
          <w:color w:val="000000" w:themeColor="text1"/>
          <w:shd w:val="clear" w:color="auto" w:fill="FFFFFF"/>
        </w:rPr>
        <w:t>: să utilizeze tipul de ventilator și valoarea N care corespund categoriei „alte ventilatoare centrifugale” dacă valoarea obținută a unghiului β</w:t>
      </w:r>
      <w:r w:rsidRPr="006F1D10">
        <w:rPr>
          <w:rStyle w:val="oj-sub"/>
          <w:color w:val="000000" w:themeColor="text1"/>
          <w:shd w:val="clear" w:color="auto" w:fill="FFFFFF"/>
          <w:vertAlign w:val="subscript"/>
        </w:rPr>
        <w:t>2</w:t>
      </w:r>
      <w:r w:rsidRPr="006F1D10">
        <w:rPr>
          <w:color w:val="000000" w:themeColor="text1"/>
          <w:shd w:val="clear" w:color="auto" w:fill="FFFFFF"/>
          <w:lang w:val="ro-RO"/>
        </w:rPr>
        <w:t xml:space="preserve"> </w:t>
      </w:r>
      <w:r w:rsidRPr="006F1D10">
        <w:rPr>
          <w:color w:val="000000" w:themeColor="text1"/>
          <w:shd w:val="clear" w:color="auto" w:fill="FFFFFF"/>
        </w:rPr>
        <w:t>este mai mică de 47°;</w:t>
      </w:r>
    </w:p>
    <w:p w14:paraId="45FD4A97" w14:textId="6B15F2EC" w:rsidR="00F7449A" w:rsidRDefault="00F7449A">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F7449A">
        <w:rPr>
          <w:rStyle w:val="oj-italic"/>
          <w:i/>
          <w:iCs/>
          <w:color w:val="000000" w:themeColor="text1"/>
          <w:shd w:val="clear" w:color="auto" w:fill="FFFFFF"/>
        </w:rPr>
        <w:t>pentru ventilatoarele centrifugale declarate ca ventilatoare înclinate înapoi și acționate de un motor cu o putere electrică de intrare Pe &gt;= 5 kW:</w:t>
      </w:r>
      <w:r w:rsidRPr="00F7449A">
        <w:rPr>
          <w:color w:val="000000" w:themeColor="text1"/>
          <w:shd w:val="clear" w:color="auto" w:fill="FFFFFF"/>
        </w:rPr>
        <w:t>să utilizeze tipul de ventilator și valoarea N care corespund categoriei „alte ventilatoare centrifugale” dacă valoarea obținută a β</w:t>
      </w:r>
      <w:r w:rsidRPr="00F7449A">
        <w:rPr>
          <w:rStyle w:val="oj-sub"/>
          <w:color w:val="000000" w:themeColor="text1"/>
          <w:shd w:val="clear" w:color="auto" w:fill="FFFFFF"/>
          <w:vertAlign w:val="subscript"/>
        </w:rPr>
        <w:t>2</w:t>
      </w:r>
      <w:r w:rsidRPr="00F7449A">
        <w:rPr>
          <w:color w:val="000000" w:themeColor="text1"/>
          <w:shd w:val="clear" w:color="auto" w:fill="FFFFFF"/>
          <w:lang w:val="ro-RO"/>
        </w:rPr>
        <w:t xml:space="preserve"> </w:t>
      </w:r>
      <w:r w:rsidRPr="00F7449A">
        <w:rPr>
          <w:color w:val="000000" w:themeColor="text1"/>
          <w:shd w:val="clear" w:color="auto" w:fill="FFFFFF"/>
        </w:rPr>
        <w:t>este mai mare de 93°;</w:t>
      </w:r>
    </w:p>
    <w:p w14:paraId="43047BDD" w14:textId="77777777" w:rsidR="00F7449A" w:rsidRDefault="00F7449A">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F7449A">
        <w:rPr>
          <w:rStyle w:val="oj-italic"/>
          <w:i/>
          <w:iCs/>
          <w:color w:val="000000" w:themeColor="text1"/>
          <w:shd w:val="clear" w:color="auto" w:fill="FFFFFF"/>
        </w:rPr>
        <w:t>pentru ventilatoarele declarate ca ventilatoare axiale, categoria de eficiență „totală”:</w:t>
      </w:r>
      <w:r w:rsidRPr="00F7449A">
        <w:rPr>
          <w:color w:val="000000" w:themeColor="text1"/>
          <w:shd w:val="clear" w:color="auto" w:fill="FFFFFF"/>
        </w:rPr>
        <w:t>să utilizeze tipul de ventilator și valoarea N care corespund „ventilatoarelor cu flux mixt” dacă valoarea obținută a unghiului α este mai mare de 23°;</w:t>
      </w:r>
    </w:p>
    <w:p w14:paraId="6540FAA8" w14:textId="108BBEA8" w:rsidR="006F1D10" w:rsidRPr="00F7449A" w:rsidRDefault="00F7449A">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F7449A">
        <w:rPr>
          <w:rStyle w:val="oj-italic"/>
          <w:i/>
          <w:iCs/>
          <w:color w:val="000000" w:themeColor="text1"/>
          <w:shd w:val="clear" w:color="auto" w:fill="FFFFFF"/>
        </w:rPr>
        <w:t>pentru ventilatoarele declarate ca ventilatoare axiale sau ventilatoare cu flux mixt</w:t>
      </w:r>
      <w:r w:rsidRPr="00F7449A">
        <w:rPr>
          <w:color w:val="000000" w:themeColor="text1"/>
          <w:shd w:val="clear" w:color="auto" w:fill="FFFFFF"/>
        </w:rPr>
        <w:t>, categoria de eficiență „statică”: să utilizeze valoarea N care rezultă direct din valoarea obținută a unghiului α.</w:t>
      </w:r>
    </w:p>
    <w:p w14:paraId="5907ABC8" w14:textId="384B07E3" w:rsidR="00184432" w:rsidRPr="00184432" w:rsidRDefault="00184432">
      <w:pPr>
        <w:pStyle w:val="oj-normal"/>
        <w:numPr>
          <w:ilvl w:val="0"/>
          <w:numId w:val="9"/>
        </w:numPr>
        <w:shd w:val="clear" w:color="auto" w:fill="FFFFFF"/>
        <w:spacing w:before="0" w:beforeAutospacing="0" w:after="0" w:afterAutospacing="0"/>
        <w:jc w:val="both"/>
        <w:rPr>
          <w:color w:val="000000" w:themeColor="text1"/>
        </w:rPr>
      </w:pPr>
      <w:r w:rsidRPr="00184432">
        <w:rPr>
          <w:color w:val="000000" w:themeColor="text1"/>
          <w:shd w:val="clear" w:color="auto" w:fill="FFFFFF"/>
        </w:rPr>
        <w:t>A</w:t>
      </w:r>
      <w:r w:rsidR="00777AA8" w:rsidRPr="005E70CA">
        <w:rPr>
          <w:rFonts w:eastAsia="Arial Unicode MS"/>
          <w:iCs/>
          <w:color w:val="000000" w:themeColor="text1"/>
          <w:shd w:val="clear" w:color="auto" w:fill="FFFFFF"/>
          <w:lang w:val="ro-RO"/>
        </w:rPr>
        <w:t>utoritate</w:t>
      </w:r>
      <w:r w:rsidR="00777AA8">
        <w:rPr>
          <w:rFonts w:eastAsia="Arial Unicode MS"/>
          <w:iCs/>
          <w:color w:val="000000" w:themeColor="text1"/>
          <w:shd w:val="clear" w:color="auto" w:fill="FFFFFF"/>
          <w:lang w:val="ro-RO"/>
        </w:rPr>
        <w:t>a</w:t>
      </w:r>
      <w:r w:rsidR="00777AA8" w:rsidRPr="005E70CA">
        <w:rPr>
          <w:rFonts w:eastAsia="Arial Unicode MS"/>
          <w:iCs/>
          <w:color w:val="000000" w:themeColor="text1"/>
          <w:shd w:val="clear" w:color="auto" w:fill="FFFFFF"/>
          <w:lang w:val="ro-RO"/>
        </w:rPr>
        <w:t xml:space="preserve"> de supraveghere a pieței</w:t>
      </w:r>
      <w:r w:rsidR="00777AA8" w:rsidRPr="005E70CA">
        <w:rPr>
          <w:color w:val="000000" w:themeColor="text1"/>
          <w:shd w:val="clear" w:color="auto" w:fill="FFFFFF"/>
        </w:rPr>
        <w:t xml:space="preserve"> </w:t>
      </w:r>
      <w:r w:rsidRPr="00184432">
        <w:rPr>
          <w:color w:val="000000" w:themeColor="text1"/>
          <w:shd w:val="clear" w:color="auto" w:fill="FFFFFF"/>
        </w:rPr>
        <w:t>furnizează fără întârziere toate informațiile relevante autorităților celorlalte state membre ale UE și Comisiei Europene, prin intermediul informațiilor și comunicărilor menționate la articolul</w:t>
      </w:r>
      <w:r w:rsidRPr="00184432">
        <w:rPr>
          <w:color w:val="000000" w:themeColor="text1"/>
          <w:shd w:val="clear" w:color="auto" w:fill="FFFFFF"/>
          <w:lang w:val="ro-RO"/>
        </w:rPr>
        <w:t xml:space="preserve"> </w:t>
      </w:r>
      <w:r w:rsidRPr="00184432">
        <w:rPr>
          <w:color w:val="000000" w:themeColor="text1"/>
          <w:shd w:val="clear" w:color="auto" w:fill="FFFFFF"/>
        </w:rPr>
        <w:t xml:space="preserve">8 lit.h) din </w:t>
      </w:r>
      <w:r w:rsidRPr="001211B1">
        <w:rPr>
          <w:bCs/>
          <w:color w:val="000000" w:themeColor="text1"/>
          <w:shd w:val="clear" w:color="auto" w:fill="FFFFFF"/>
        </w:rPr>
        <w:t>Legea nr. 235/2011 privind activitățile de acreditare și de evaluare a conformității</w:t>
      </w:r>
      <w:r w:rsidRPr="00184432">
        <w:rPr>
          <w:color w:val="000000" w:themeColor="text1"/>
          <w:shd w:val="clear" w:color="auto" w:fill="FFFFFF"/>
        </w:rPr>
        <w:t>, după luarea unei decizii cu privire la neconformitatea modelului, potrivit punctelor 2, 4, 5</w:t>
      </w:r>
      <w:r>
        <w:rPr>
          <w:color w:val="000000" w:themeColor="text1"/>
          <w:shd w:val="clear" w:color="auto" w:fill="FFFFFF"/>
        </w:rPr>
        <w:t xml:space="preserve"> subpunctul 5.1</w:t>
      </w:r>
      <w:r w:rsidRPr="00184432">
        <w:rPr>
          <w:color w:val="000000" w:themeColor="text1"/>
          <w:shd w:val="clear" w:color="auto" w:fill="FFFFFF"/>
        </w:rPr>
        <w:t>, 7 sau 11.</w:t>
      </w:r>
    </w:p>
    <w:p w14:paraId="2A081B06" w14:textId="44B26FCF" w:rsidR="00777AA8" w:rsidRPr="00777AA8" w:rsidRDefault="00777AA8">
      <w:pPr>
        <w:pStyle w:val="oj-normal"/>
        <w:numPr>
          <w:ilvl w:val="0"/>
          <w:numId w:val="9"/>
        </w:numPr>
        <w:shd w:val="clear" w:color="auto" w:fill="FFFFFF"/>
        <w:spacing w:before="0" w:beforeAutospacing="0" w:after="0" w:afterAutospacing="0"/>
        <w:jc w:val="both"/>
        <w:rPr>
          <w:color w:val="000000" w:themeColor="text1"/>
        </w:rPr>
      </w:pPr>
      <w:r w:rsidRPr="00184432">
        <w:rPr>
          <w:color w:val="000000" w:themeColor="text1"/>
          <w:shd w:val="clear" w:color="auto" w:fill="FFFFFF"/>
        </w:rPr>
        <w:t>A</w:t>
      </w:r>
      <w:r w:rsidRPr="005E70CA">
        <w:rPr>
          <w:rFonts w:eastAsia="Arial Unicode MS"/>
          <w:iCs/>
          <w:color w:val="000000" w:themeColor="text1"/>
          <w:shd w:val="clear" w:color="auto" w:fill="FFFFFF"/>
          <w:lang w:val="ro-RO"/>
        </w:rPr>
        <w:t>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777AA8">
        <w:rPr>
          <w:color w:val="000000" w:themeColor="text1"/>
          <w:shd w:val="clear" w:color="auto" w:fill="FFFFFF"/>
        </w:rPr>
        <w:t xml:space="preserve"> utilizează metodele de măsurare și de calcul stabilite în anexa </w:t>
      </w:r>
      <w:r>
        <w:rPr>
          <w:color w:val="000000" w:themeColor="text1"/>
          <w:shd w:val="clear" w:color="auto" w:fill="FFFFFF"/>
        </w:rPr>
        <w:t>nr.3</w:t>
      </w:r>
      <w:r w:rsidRPr="00777AA8">
        <w:rPr>
          <w:color w:val="000000" w:themeColor="text1"/>
          <w:shd w:val="clear" w:color="auto" w:fill="FFFFFF"/>
        </w:rPr>
        <w:t>.</w:t>
      </w:r>
    </w:p>
    <w:p w14:paraId="26903E9F" w14:textId="3B976682" w:rsidR="00943D35" w:rsidRPr="00943D35" w:rsidRDefault="00943D35">
      <w:pPr>
        <w:pStyle w:val="oj-normal"/>
        <w:numPr>
          <w:ilvl w:val="0"/>
          <w:numId w:val="9"/>
        </w:numPr>
        <w:shd w:val="clear" w:color="auto" w:fill="FFFFFF"/>
        <w:spacing w:before="0" w:beforeAutospacing="0" w:after="0" w:afterAutospacing="0"/>
        <w:jc w:val="both"/>
        <w:rPr>
          <w:color w:val="000000" w:themeColor="text1"/>
        </w:rPr>
      </w:pPr>
      <w:r w:rsidRPr="00943D35">
        <w:rPr>
          <w:color w:val="000000" w:themeColor="text1"/>
          <w:shd w:val="clear" w:color="auto" w:fill="FFFFFF"/>
        </w:rPr>
        <w:t>În cazul în care a</w:t>
      </w:r>
      <w:r w:rsidRPr="00943D35">
        <w:rPr>
          <w:rFonts w:eastAsia="Arial Unicode MS"/>
          <w:iCs/>
          <w:color w:val="000000" w:themeColor="text1"/>
          <w:shd w:val="clear" w:color="auto" w:fill="FFFFFF"/>
          <w:lang w:val="ro-RO"/>
        </w:rPr>
        <w:t>utoritatea de supraveghere a pieței</w:t>
      </w:r>
      <w:r w:rsidRPr="00943D35">
        <w:rPr>
          <w:color w:val="000000" w:themeColor="text1"/>
          <w:shd w:val="clear" w:color="auto" w:fill="FFFFFF"/>
        </w:rPr>
        <w:t xml:space="preserve"> verifică curbele de performanță menționate la punctul 3 din anexa </w:t>
      </w:r>
      <w:r>
        <w:rPr>
          <w:color w:val="000000" w:themeColor="text1"/>
          <w:shd w:val="clear" w:color="auto" w:fill="FFFFFF"/>
        </w:rPr>
        <w:t>nr.2</w:t>
      </w:r>
      <w:r w:rsidRPr="00943D35">
        <w:rPr>
          <w:color w:val="000000" w:themeColor="text1"/>
          <w:shd w:val="clear" w:color="auto" w:fill="FFFFFF"/>
        </w:rPr>
        <w:t xml:space="preserve">, se testează cel puțin două puncte de încercare declarate pentru fiecare dintre curbele caracteristice, în conformitate cu punctele 3-10 de mai sus, luând în considerare punctele 12-14 de mai jos. Dacă se constată că unul dintre punctele de încercare declarate este neconform, modelul și toate modelele echivalente sunt considerate neconforme cu prezentul </w:t>
      </w:r>
      <w:r>
        <w:rPr>
          <w:color w:val="000000" w:themeColor="text1"/>
          <w:shd w:val="clear" w:color="auto" w:fill="FFFFFF"/>
        </w:rPr>
        <w:t>R</w:t>
      </w:r>
      <w:r w:rsidRPr="00943D35">
        <w:rPr>
          <w:color w:val="000000" w:themeColor="text1"/>
          <w:shd w:val="clear" w:color="auto" w:fill="FFFFFF"/>
        </w:rPr>
        <w:t>egulament.</w:t>
      </w:r>
    </w:p>
    <w:p w14:paraId="76163887" w14:textId="1D0BB7DF" w:rsidR="00135268" w:rsidRPr="00135268" w:rsidRDefault="00135268">
      <w:pPr>
        <w:pStyle w:val="oj-normal"/>
        <w:numPr>
          <w:ilvl w:val="0"/>
          <w:numId w:val="9"/>
        </w:numPr>
        <w:shd w:val="clear" w:color="auto" w:fill="FFFFFF"/>
        <w:spacing w:before="0" w:beforeAutospacing="0" w:after="0" w:afterAutospacing="0"/>
        <w:jc w:val="both"/>
        <w:rPr>
          <w:color w:val="000000" w:themeColor="text1"/>
        </w:rPr>
      </w:pPr>
      <w:r w:rsidRPr="00135268">
        <w:rPr>
          <w:color w:val="000000" w:themeColor="text1"/>
          <w:shd w:val="clear" w:color="auto" w:fill="FFFFFF"/>
        </w:rPr>
        <w:t>A</w:t>
      </w:r>
      <w:r w:rsidRPr="00135268">
        <w:rPr>
          <w:rFonts w:eastAsia="Arial Unicode MS"/>
          <w:iCs/>
          <w:color w:val="000000" w:themeColor="text1"/>
          <w:shd w:val="clear" w:color="auto" w:fill="FFFFFF"/>
          <w:lang w:val="ro-RO"/>
        </w:rPr>
        <w:t>utoritatea de supraveghere a pieței</w:t>
      </w:r>
      <w:r w:rsidRPr="00135268">
        <w:rPr>
          <w:color w:val="000000" w:themeColor="text1"/>
        </w:rPr>
        <w:t xml:space="preserve"> </w:t>
      </w:r>
      <w:r w:rsidRPr="00135268">
        <w:rPr>
          <w:color w:val="000000" w:themeColor="text1"/>
          <w:shd w:val="clear" w:color="auto" w:fill="FFFFFF"/>
        </w:rPr>
        <w:t>decide să întreprindă procedura de verificare a ventilatoarelor cu un diametru al rotorului mai mare de 1 m la ventilatoarele cu jet sau mai mare de 0,5 m la alte ventilatoare la sediul producătorilor, al reprezentanților autorizați sau al importatorilor înainte ca produsele să fie puse în funcțiune. A</w:t>
      </w:r>
      <w:r w:rsidRPr="00135268">
        <w:rPr>
          <w:rFonts w:eastAsia="Arial Unicode MS"/>
          <w:iCs/>
          <w:color w:val="000000" w:themeColor="text1"/>
          <w:shd w:val="clear" w:color="auto" w:fill="FFFFFF"/>
          <w:lang w:val="ro-RO"/>
        </w:rPr>
        <w:t>utoritatea de supraveghere a pieței</w:t>
      </w:r>
      <w:r w:rsidRPr="00135268">
        <w:rPr>
          <w:color w:val="000000" w:themeColor="text1"/>
        </w:rPr>
        <w:t xml:space="preserve"> </w:t>
      </w:r>
      <w:r w:rsidRPr="00135268">
        <w:rPr>
          <w:color w:val="000000" w:themeColor="text1"/>
          <w:shd w:val="clear" w:color="auto" w:fill="FFFFFF"/>
        </w:rPr>
        <w:t>realiz</w:t>
      </w:r>
      <w:r>
        <w:rPr>
          <w:color w:val="000000" w:themeColor="text1"/>
          <w:shd w:val="clear" w:color="auto" w:fill="FFFFFF"/>
        </w:rPr>
        <w:t>ează</w:t>
      </w:r>
      <w:r w:rsidRPr="00135268">
        <w:rPr>
          <w:color w:val="000000" w:themeColor="text1"/>
          <w:shd w:val="clear" w:color="auto" w:fill="FFFFFF"/>
        </w:rPr>
        <w:t xml:space="preserve"> această verificare utilizând propriul echipament de încercare.</w:t>
      </w:r>
    </w:p>
    <w:p w14:paraId="6EEA5455" w14:textId="74101172" w:rsidR="00135268" w:rsidRPr="00135268" w:rsidRDefault="00135268">
      <w:pPr>
        <w:pStyle w:val="oj-normal"/>
        <w:numPr>
          <w:ilvl w:val="0"/>
          <w:numId w:val="9"/>
        </w:numPr>
        <w:shd w:val="clear" w:color="auto" w:fill="FFFFFF"/>
        <w:spacing w:before="0" w:beforeAutospacing="0" w:after="0" w:afterAutospacing="0"/>
        <w:jc w:val="both"/>
        <w:rPr>
          <w:color w:val="000000" w:themeColor="text1"/>
        </w:rPr>
      </w:pPr>
      <w:r>
        <w:rPr>
          <w:color w:val="000000" w:themeColor="text1"/>
          <w:shd w:val="clear" w:color="auto" w:fill="FFFFFF"/>
        </w:rPr>
        <w:t>În cazul în care</w:t>
      </w:r>
      <w:r w:rsidRPr="00135268">
        <w:rPr>
          <w:color w:val="000000" w:themeColor="text1"/>
          <w:shd w:val="clear" w:color="auto" w:fill="FFFFFF"/>
        </w:rPr>
        <w:t xml:space="preserve"> pentru aceste ventilatoare sunt planificate încercări de acceptanță în fabrică, în care se vor încerca parametrii prevăzuți în anexa </w:t>
      </w:r>
      <w:r>
        <w:rPr>
          <w:color w:val="000000" w:themeColor="text1"/>
          <w:shd w:val="clear" w:color="auto" w:fill="FFFFFF"/>
        </w:rPr>
        <w:t>nr.2</w:t>
      </w:r>
      <w:r w:rsidRPr="00135268">
        <w:rPr>
          <w:color w:val="000000" w:themeColor="text1"/>
          <w:shd w:val="clear" w:color="auto" w:fill="FFFFFF"/>
        </w:rPr>
        <w:t xml:space="preserve"> la prezentul </w:t>
      </w:r>
      <w:r>
        <w:rPr>
          <w:color w:val="000000" w:themeColor="text1"/>
          <w:shd w:val="clear" w:color="auto" w:fill="FFFFFF"/>
        </w:rPr>
        <w:t>R</w:t>
      </w:r>
      <w:r w:rsidRPr="00135268">
        <w:rPr>
          <w:color w:val="000000" w:themeColor="text1"/>
          <w:shd w:val="clear" w:color="auto" w:fill="FFFFFF"/>
        </w:rPr>
        <w:t xml:space="preserve">egulament, </w:t>
      </w:r>
      <w:r>
        <w:rPr>
          <w:color w:val="000000" w:themeColor="text1"/>
          <w:shd w:val="clear" w:color="auto" w:fill="FFFFFF"/>
        </w:rPr>
        <w:t>a</w:t>
      </w:r>
      <w:r w:rsidRPr="00135268">
        <w:rPr>
          <w:rFonts w:eastAsia="Arial Unicode MS"/>
          <w:iCs/>
          <w:color w:val="000000" w:themeColor="text1"/>
          <w:shd w:val="clear" w:color="auto" w:fill="FFFFFF"/>
          <w:lang w:val="ro-RO"/>
        </w:rPr>
        <w:t>utoritatea de supraveghere a pieței</w:t>
      </w:r>
      <w:r w:rsidRPr="00135268">
        <w:rPr>
          <w:color w:val="000000" w:themeColor="text1"/>
          <w:shd w:val="clear" w:color="auto" w:fill="FFFFFF"/>
        </w:rPr>
        <w:t xml:space="preserve"> decide să utilizeze încercarea în prezența martorilor în cazul acestor încercări de acceptanță în fabrică, în vederea colectării rezultatelor încercărilor care pot fi utilizate pentru a verifica conformitatea ventilatorului care face obiectul investigației. A</w:t>
      </w:r>
      <w:r w:rsidRPr="00135268">
        <w:rPr>
          <w:rFonts w:eastAsia="Arial Unicode MS"/>
          <w:iCs/>
          <w:color w:val="000000" w:themeColor="text1"/>
          <w:shd w:val="clear" w:color="auto" w:fill="FFFFFF"/>
          <w:lang w:val="ro-RO"/>
        </w:rPr>
        <w:t>utoritatea</w:t>
      </w:r>
      <w:r w:rsidRPr="00135268">
        <w:rPr>
          <w:color w:val="000000" w:themeColor="text1"/>
          <w:shd w:val="clear" w:color="auto" w:fill="FFFFFF"/>
        </w:rPr>
        <w:t xml:space="preserve"> solicita producătorului, reprezentantului autorizat sau </w:t>
      </w:r>
      <w:r w:rsidRPr="00135268">
        <w:rPr>
          <w:color w:val="000000" w:themeColor="text1"/>
          <w:shd w:val="clear" w:color="auto" w:fill="FFFFFF"/>
        </w:rPr>
        <w:lastRenderedPageBreak/>
        <w:t>importatorului să prezinte informații privind orice încercări de acceptanță în fabrică relevante pentru încercarea în prezența martorilor.</w:t>
      </w:r>
    </w:p>
    <w:p w14:paraId="37FB7BF3" w14:textId="1B3D1101" w:rsidR="00262CBE" w:rsidRPr="00262CBE" w:rsidRDefault="00262CBE">
      <w:pPr>
        <w:pStyle w:val="oj-normal"/>
        <w:numPr>
          <w:ilvl w:val="0"/>
          <w:numId w:val="9"/>
        </w:numPr>
        <w:shd w:val="clear" w:color="auto" w:fill="FFFFFF"/>
        <w:spacing w:before="0" w:beforeAutospacing="0" w:after="0" w:afterAutospacing="0"/>
        <w:jc w:val="both"/>
        <w:rPr>
          <w:color w:val="000000" w:themeColor="text1"/>
        </w:rPr>
      </w:pPr>
      <w:r w:rsidRPr="00262CBE">
        <w:rPr>
          <w:color w:val="000000" w:themeColor="text1"/>
          <w:shd w:val="clear" w:color="auto" w:fill="FFFFFF"/>
        </w:rPr>
        <w:t>În cazurile menționate la punctele 12 și</w:t>
      </w:r>
      <w:r w:rsidRPr="00262CBE">
        <w:rPr>
          <w:color w:val="000000" w:themeColor="text1"/>
          <w:shd w:val="clear" w:color="auto" w:fill="FFFFFF"/>
          <w:lang w:val="ro-RO"/>
        </w:rPr>
        <w:t xml:space="preserve"> </w:t>
      </w:r>
      <w:r w:rsidRPr="00262CBE">
        <w:rPr>
          <w:color w:val="000000" w:themeColor="text1"/>
          <w:shd w:val="clear" w:color="auto" w:fill="FFFFFF"/>
        </w:rPr>
        <w:t xml:space="preserve">13, </w:t>
      </w:r>
      <w:r>
        <w:rPr>
          <w:color w:val="000000" w:themeColor="text1"/>
          <w:shd w:val="clear" w:color="auto" w:fill="FFFFFF"/>
        </w:rPr>
        <w:t>a</w:t>
      </w:r>
      <w:r w:rsidRPr="00135268">
        <w:rPr>
          <w:rFonts w:eastAsia="Arial Unicode MS"/>
          <w:iCs/>
          <w:color w:val="000000" w:themeColor="text1"/>
          <w:shd w:val="clear" w:color="auto" w:fill="FFFFFF"/>
          <w:lang w:val="ro-RO"/>
        </w:rPr>
        <w:t>utoritatea de supraveghere a pieței</w:t>
      </w:r>
      <w:r w:rsidRPr="00135268">
        <w:rPr>
          <w:color w:val="000000" w:themeColor="text1"/>
          <w:shd w:val="clear" w:color="auto" w:fill="FFFFFF"/>
        </w:rPr>
        <w:t xml:space="preserve"> </w:t>
      </w:r>
      <w:r w:rsidRPr="00262CBE">
        <w:rPr>
          <w:color w:val="000000" w:themeColor="text1"/>
          <w:shd w:val="clear" w:color="auto" w:fill="FFFFFF"/>
        </w:rPr>
        <w:t>verific</w:t>
      </w:r>
      <w:r>
        <w:rPr>
          <w:color w:val="000000" w:themeColor="text1"/>
          <w:shd w:val="clear" w:color="auto" w:fill="FFFFFF"/>
        </w:rPr>
        <w:t>ă</w:t>
      </w:r>
      <w:r w:rsidRPr="00262CBE">
        <w:rPr>
          <w:color w:val="000000" w:themeColor="text1"/>
          <w:shd w:val="clear" w:color="auto" w:fill="FFFFFF"/>
        </w:rPr>
        <w:t xml:space="preserve"> doar o singură unitate a modelului. Dacă nu se obțin rezultatele menționate la punctul 3</w:t>
      </w:r>
      <w:r w:rsidR="00183713" w:rsidRPr="00183713">
        <w:rPr>
          <w:color w:val="000000" w:themeColor="text1"/>
          <w:shd w:val="clear" w:color="auto" w:fill="FFFFFF"/>
        </w:rPr>
        <w:t xml:space="preserve"> </w:t>
      </w:r>
      <w:r w:rsidR="00183713" w:rsidRPr="00AC3135">
        <w:rPr>
          <w:color w:val="000000" w:themeColor="text1"/>
          <w:shd w:val="clear" w:color="auto" w:fill="FFFFFF"/>
        </w:rPr>
        <w:t>subpunct</w:t>
      </w:r>
      <w:r w:rsidR="00183713">
        <w:rPr>
          <w:color w:val="000000" w:themeColor="text1"/>
          <w:shd w:val="clear" w:color="auto" w:fill="FFFFFF"/>
        </w:rPr>
        <w:t>ele</w:t>
      </w:r>
      <w:r w:rsidR="00183713" w:rsidRPr="00AC3135">
        <w:rPr>
          <w:color w:val="000000" w:themeColor="text1"/>
          <w:shd w:val="clear" w:color="auto" w:fill="FFFFFF"/>
        </w:rPr>
        <w:t xml:space="preserve"> </w:t>
      </w:r>
      <w:r w:rsidR="00183713">
        <w:rPr>
          <w:color w:val="000000" w:themeColor="text1"/>
          <w:shd w:val="clear" w:color="auto" w:fill="FFFFFF"/>
        </w:rPr>
        <w:t>3.2.4</w:t>
      </w:r>
      <w:r w:rsidR="00183713" w:rsidRPr="00AC3135">
        <w:rPr>
          <w:color w:val="000000" w:themeColor="text1"/>
          <w:shd w:val="clear" w:color="auto" w:fill="FFFFFF"/>
        </w:rPr>
        <w:t xml:space="preserve"> sau </w:t>
      </w:r>
      <w:r w:rsidR="00183713">
        <w:rPr>
          <w:color w:val="000000" w:themeColor="text1"/>
          <w:shd w:val="clear" w:color="auto" w:fill="FFFFFF"/>
        </w:rPr>
        <w:t>3.2.5</w:t>
      </w:r>
      <w:r w:rsidRPr="00262CBE">
        <w:rPr>
          <w:color w:val="000000" w:themeColor="text1"/>
          <w:shd w:val="clear" w:color="auto" w:fill="FFFFFF"/>
        </w:rPr>
        <w:t xml:space="preserve">, modelul respectiv și toate modelele echivalente sunt considerate neconforme cu prezentul </w:t>
      </w:r>
      <w:r>
        <w:rPr>
          <w:color w:val="000000" w:themeColor="text1"/>
          <w:shd w:val="clear" w:color="auto" w:fill="FFFFFF"/>
        </w:rPr>
        <w:t>R</w:t>
      </w:r>
      <w:r w:rsidRPr="00262CBE">
        <w:rPr>
          <w:color w:val="000000" w:themeColor="text1"/>
          <w:shd w:val="clear" w:color="auto" w:fill="FFFFFF"/>
        </w:rPr>
        <w:t>egulament.</w:t>
      </w:r>
    </w:p>
    <w:p w14:paraId="5F3592E3" w14:textId="34D033E8" w:rsidR="00183713" w:rsidRPr="00183713" w:rsidRDefault="00183713">
      <w:pPr>
        <w:pStyle w:val="oj-normal"/>
        <w:numPr>
          <w:ilvl w:val="0"/>
          <w:numId w:val="9"/>
        </w:numPr>
        <w:shd w:val="clear" w:color="auto" w:fill="FFFFFF"/>
        <w:spacing w:before="0" w:beforeAutospacing="0" w:after="0" w:afterAutospacing="0"/>
        <w:jc w:val="both"/>
        <w:rPr>
          <w:color w:val="000000" w:themeColor="text1"/>
        </w:rPr>
      </w:pPr>
      <w:r w:rsidRPr="00183713">
        <w:rPr>
          <w:color w:val="000000" w:themeColor="text1"/>
          <w:shd w:val="clear" w:color="auto" w:fill="FFFFFF"/>
        </w:rPr>
        <w:t xml:space="preserve">În cazul în care </w:t>
      </w:r>
      <w:r>
        <w:rPr>
          <w:color w:val="000000" w:themeColor="text1"/>
          <w:shd w:val="clear" w:color="auto" w:fill="FFFFFF"/>
        </w:rPr>
        <w:t xml:space="preserve">se </w:t>
      </w:r>
      <w:r w:rsidRPr="00183713">
        <w:rPr>
          <w:color w:val="000000" w:themeColor="text1"/>
          <w:shd w:val="clear" w:color="auto" w:fill="FFFFFF"/>
        </w:rPr>
        <w:t>testează ventilatoarele la sarcină parțială, a</w:t>
      </w:r>
      <w:r w:rsidRPr="00183713">
        <w:rPr>
          <w:rFonts w:eastAsia="Arial Unicode MS"/>
          <w:iCs/>
          <w:color w:val="000000" w:themeColor="text1"/>
          <w:shd w:val="clear" w:color="auto" w:fill="FFFFFF"/>
          <w:lang w:val="ro-RO"/>
        </w:rPr>
        <w:t>utoritatea de supraveghere a pieței</w:t>
      </w:r>
      <w:r w:rsidRPr="00183713">
        <w:rPr>
          <w:color w:val="000000" w:themeColor="text1"/>
          <w:shd w:val="clear" w:color="auto" w:fill="FFFFFF"/>
        </w:rPr>
        <w:t xml:space="preserve"> utilizează un variator de viteză fără filtre, în vederea reducerii la minimum a pierderilor de energie ale VSD.</w:t>
      </w:r>
    </w:p>
    <w:p w14:paraId="16602FB7" w14:textId="076B5146" w:rsidR="002A7F34" w:rsidRPr="002A7F34" w:rsidRDefault="002A7F34">
      <w:pPr>
        <w:pStyle w:val="oj-normal"/>
        <w:numPr>
          <w:ilvl w:val="0"/>
          <w:numId w:val="9"/>
        </w:numPr>
        <w:shd w:val="clear" w:color="auto" w:fill="FFFFFF"/>
        <w:spacing w:before="0" w:beforeAutospacing="0" w:after="0" w:afterAutospacing="0"/>
        <w:jc w:val="both"/>
        <w:rPr>
          <w:color w:val="000000" w:themeColor="text1"/>
        </w:rPr>
      </w:pPr>
      <w:r w:rsidRPr="002A7F34">
        <w:rPr>
          <w:color w:val="000000" w:themeColor="text1"/>
          <w:shd w:val="clear" w:color="auto" w:fill="FFFFFF"/>
        </w:rPr>
        <w:t>A</w:t>
      </w:r>
      <w:r w:rsidRPr="002A7F34">
        <w:rPr>
          <w:rFonts w:eastAsia="Arial Unicode MS"/>
          <w:iCs/>
          <w:color w:val="000000" w:themeColor="text1"/>
          <w:shd w:val="clear" w:color="auto" w:fill="FFFFFF"/>
          <w:lang w:val="ro-RO"/>
        </w:rPr>
        <w:t>utoritatea de supraveghere a pieței</w:t>
      </w:r>
      <w:r w:rsidRPr="002A7F34">
        <w:rPr>
          <w:color w:val="000000" w:themeColor="text1"/>
          <w:shd w:val="clear" w:color="auto" w:fill="FFFFFF"/>
        </w:rPr>
        <w:t xml:space="preserve"> aplică numai toleranțele de verificare prevăzute în tabelul 3 și utilizează doar procedura descrisă pentru cerințele menționate în prezenta anexă. Pentru parametrii din tabelul 3, nu se aplică alte toleranțe, precum cele stabilite în normele armonizate sau în orice altă metodă de măsurare.</w:t>
      </w:r>
    </w:p>
    <w:p w14:paraId="05160E89" w14:textId="77777777" w:rsidR="00DE4421" w:rsidRPr="00DE4421" w:rsidRDefault="00DE4421" w:rsidP="00DE4421">
      <w:pPr>
        <w:pStyle w:val="oj-normal"/>
        <w:shd w:val="clear" w:color="auto" w:fill="FFFFFF"/>
        <w:spacing w:before="0" w:beforeAutospacing="0" w:after="0" w:afterAutospacing="0"/>
        <w:ind w:left="720"/>
        <w:jc w:val="right"/>
        <w:rPr>
          <w:color w:val="000000" w:themeColor="text1"/>
          <w:shd w:val="clear" w:color="auto" w:fill="FFFFFF"/>
        </w:rPr>
      </w:pPr>
      <w:r w:rsidRPr="00DE4421">
        <w:rPr>
          <w:color w:val="000000" w:themeColor="text1"/>
          <w:shd w:val="clear" w:color="auto" w:fill="FFFFFF"/>
        </w:rPr>
        <w:t>Tabelul 3</w:t>
      </w:r>
    </w:p>
    <w:p w14:paraId="3A3863C1" w14:textId="77777777" w:rsidR="00DE4421" w:rsidRPr="00DE4421" w:rsidRDefault="00DE4421" w:rsidP="00DE4421">
      <w:pPr>
        <w:pStyle w:val="oj-normal"/>
        <w:shd w:val="clear" w:color="auto" w:fill="FFFFFF"/>
        <w:spacing w:before="0" w:beforeAutospacing="0" w:after="0" w:afterAutospacing="0"/>
        <w:ind w:left="720"/>
        <w:jc w:val="center"/>
        <w:rPr>
          <w:b/>
          <w:bCs/>
          <w:color w:val="000000" w:themeColor="text1"/>
          <w:shd w:val="clear" w:color="auto" w:fill="FFFFFF"/>
        </w:rPr>
      </w:pPr>
      <w:r w:rsidRPr="00DE4421">
        <w:rPr>
          <w:b/>
          <w:bCs/>
          <w:color w:val="000000" w:themeColor="text1"/>
          <w:shd w:val="clear" w:color="auto" w:fill="FFFFFF"/>
        </w:rPr>
        <w:t>Toleranțe de verificare</w:t>
      </w:r>
    </w:p>
    <w:p w14:paraId="74B63FD7" w14:textId="77777777" w:rsidR="00135268" w:rsidRPr="005E70CA" w:rsidRDefault="00135268" w:rsidP="002A7F34">
      <w:pPr>
        <w:pStyle w:val="oj-normal"/>
        <w:shd w:val="clear" w:color="auto" w:fill="FFFFFF"/>
        <w:spacing w:before="0" w:beforeAutospacing="0" w:after="0" w:afterAutospacing="0"/>
        <w:ind w:left="360"/>
        <w:jc w:val="both"/>
        <w:rPr>
          <w:color w:val="000000" w:themeColor="text1"/>
        </w:rPr>
      </w:pPr>
    </w:p>
    <w:tbl>
      <w:tblPr>
        <w:tblW w:w="5081"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036"/>
        <w:gridCol w:w="6454"/>
      </w:tblGrid>
      <w:tr w:rsidR="00C36641" w:rsidRPr="00C36641" w14:paraId="187F5735"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3E70A184" w14:textId="77777777" w:rsidR="00C36641" w:rsidRPr="00C36641" w:rsidRDefault="00C36641" w:rsidP="00C36641">
            <w:pPr>
              <w:pStyle w:val="oj-tbl-hdr"/>
              <w:spacing w:before="60" w:beforeAutospacing="0" w:after="60" w:afterAutospacing="0" w:line="312" w:lineRule="atLeast"/>
              <w:ind w:right="195"/>
              <w:jc w:val="center"/>
              <w:rPr>
                <w:b/>
                <w:bCs/>
                <w:color w:val="000000" w:themeColor="text1"/>
              </w:rPr>
            </w:pPr>
            <w:r w:rsidRPr="00C36641">
              <w:rPr>
                <w:b/>
                <w:bCs/>
                <w:color w:val="000000" w:themeColor="text1"/>
              </w:rPr>
              <w:t>Parametri</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01F11355" w14:textId="77777777" w:rsidR="00C36641" w:rsidRPr="00C36641" w:rsidRDefault="00C36641" w:rsidP="00C36641">
            <w:pPr>
              <w:pStyle w:val="oj-tbl-hdr"/>
              <w:spacing w:before="60" w:beforeAutospacing="0" w:after="60" w:afterAutospacing="0" w:line="312" w:lineRule="atLeast"/>
              <w:ind w:right="195"/>
              <w:jc w:val="center"/>
              <w:rPr>
                <w:b/>
                <w:bCs/>
                <w:color w:val="000000" w:themeColor="text1"/>
              </w:rPr>
            </w:pPr>
            <w:r w:rsidRPr="00C36641">
              <w:rPr>
                <w:b/>
                <w:bCs/>
                <w:color w:val="000000" w:themeColor="text1"/>
              </w:rPr>
              <w:t>Toleranțe de verificare</w:t>
            </w:r>
          </w:p>
        </w:tc>
      </w:tr>
      <w:tr w:rsidR="00C36641" w:rsidRPr="0044169B" w14:paraId="0DC3E046"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68414FFD" w14:textId="77777777" w:rsidR="00C36641" w:rsidRPr="00C36641" w:rsidRDefault="00C36641" w:rsidP="00C36641">
            <w:pPr>
              <w:pStyle w:val="oj-tbl-txt"/>
              <w:spacing w:before="60" w:beforeAutospacing="0" w:after="60" w:afterAutospacing="0" w:line="312" w:lineRule="atLeast"/>
              <w:rPr>
                <w:color w:val="000000" w:themeColor="text1"/>
              </w:rPr>
            </w:pPr>
            <w:r w:rsidRPr="00C36641">
              <w:rPr>
                <w:color w:val="000000" w:themeColor="text1"/>
              </w:rPr>
              <w:t>Eficiența ventilatorului (η)</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2CA6958C" w14:textId="3E49DEA3" w:rsidR="00C36641" w:rsidRPr="00C36641" w:rsidRDefault="00C36641" w:rsidP="00C36641">
            <w:pPr>
              <w:pStyle w:val="oj-tbl-txt"/>
              <w:spacing w:before="60" w:beforeAutospacing="0" w:after="60" w:afterAutospacing="0" w:line="312" w:lineRule="atLeast"/>
              <w:jc w:val="both"/>
              <w:rPr>
                <w:color w:val="000000" w:themeColor="text1"/>
              </w:rPr>
            </w:pPr>
            <w:r w:rsidRPr="00C36641">
              <w:rPr>
                <w:color w:val="000000" w:themeColor="text1"/>
              </w:rPr>
              <w:t>Valoarea obținută(</w:t>
            </w:r>
            <w:r w:rsidR="0044169B" w:rsidRPr="0044169B">
              <w:rPr>
                <w:color w:val="000000" w:themeColor="text1"/>
                <w:vertAlign w:val="superscript"/>
              </w:rPr>
              <w:t>1</w:t>
            </w:r>
            <w:r w:rsidRPr="00C36641">
              <w:rPr>
                <w:color w:val="000000" w:themeColor="text1"/>
              </w:rPr>
              <w:t>) nu trebuie să fie mai mică decât valoarea care reprezintă 93% din valoarea declarată corespunzătoare la BEP sau T</w:t>
            </w:r>
            <w:r w:rsidRPr="00C36641">
              <w:rPr>
                <w:rStyle w:val="oj-sub"/>
                <w:color w:val="000000" w:themeColor="text1"/>
                <w:vertAlign w:val="subscript"/>
              </w:rPr>
              <w:t>m</w:t>
            </w:r>
            <w:r w:rsidRPr="00C36641">
              <w:rPr>
                <w:lang w:val="ro-RO"/>
              </w:rPr>
              <w:t xml:space="preserve"> </w:t>
            </w:r>
            <w:r w:rsidRPr="00C36641">
              <w:rPr>
                <w:color w:val="000000" w:themeColor="text1"/>
              </w:rPr>
              <w:t>și nu trebuie să fie mai mică decât valoarea care reprezintă 85% din valoarea declarată corespunzătoare la sarcină parțială.</w:t>
            </w:r>
          </w:p>
        </w:tc>
      </w:tr>
      <w:tr w:rsidR="00C36641" w:rsidRPr="00C36641" w14:paraId="6A3C461A"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2E7F8AB0" w14:textId="0CD18A60" w:rsidR="00C36641" w:rsidRPr="001211B1" w:rsidRDefault="00C36641" w:rsidP="00C36641">
            <w:pPr>
              <w:pStyle w:val="oj-tbl-txt"/>
              <w:spacing w:before="60" w:beforeAutospacing="0" w:after="60" w:afterAutospacing="0" w:line="312" w:lineRule="atLeast"/>
              <w:rPr>
                <w:color w:val="000000" w:themeColor="text1"/>
                <w:lang w:val="pt-BR"/>
              </w:rPr>
            </w:pPr>
            <w:r w:rsidRPr="001211B1">
              <w:rPr>
                <w:color w:val="000000" w:themeColor="text1"/>
                <w:lang w:val="pt-BR"/>
              </w:rPr>
              <w:t>Puterea electrică de intrare (</w:t>
            </w:r>
            <w:r w:rsidRPr="001211B1">
              <w:rPr>
                <w:rStyle w:val="oj-italic"/>
                <w:i/>
                <w:iCs/>
                <w:color w:val="000000" w:themeColor="text1"/>
                <w:lang w:val="pt-BR"/>
              </w:rPr>
              <w:t>P</w:t>
            </w:r>
            <w:r w:rsidRPr="001211B1">
              <w:rPr>
                <w:rStyle w:val="oj-sub"/>
                <w:i/>
                <w:iCs/>
                <w:color w:val="000000" w:themeColor="text1"/>
                <w:vertAlign w:val="subscript"/>
                <w:lang w:val="pt-BR"/>
              </w:rPr>
              <w:t>e</w:t>
            </w:r>
            <w:r w:rsidRPr="001211B1">
              <w:rPr>
                <w:color w:val="000000" w:themeColor="text1"/>
                <w:lang w:val="pt-BR"/>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6DF850AF" w14:textId="1732A430" w:rsidR="00C36641" w:rsidRPr="001211B1" w:rsidRDefault="00C36641" w:rsidP="00C36641">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 xml:space="preserve">Valoarea obținută </w:t>
            </w:r>
            <w:r w:rsidR="0044169B" w:rsidRPr="00C36641">
              <w:rPr>
                <w:color w:val="000000" w:themeColor="text1"/>
              </w:rPr>
              <w:t>(</w:t>
            </w:r>
            <w:r w:rsidR="0044169B" w:rsidRPr="0044169B">
              <w:rPr>
                <w:color w:val="000000" w:themeColor="text1"/>
                <w:vertAlign w:val="superscript"/>
              </w:rPr>
              <w:t>1</w:t>
            </w:r>
            <w:r w:rsidR="0044169B" w:rsidRPr="00C36641">
              <w:rPr>
                <w:color w:val="000000" w:themeColor="text1"/>
              </w:rPr>
              <w:t>)</w:t>
            </w:r>
            <w:r w:rsidRPr="001211B1">
              <w:rPr>
                <w:color w:val="000000" w:themeColor="text1"/>
                <w:lang w:val="pt-BR"/>
              </w:rPr>
              <w:t xml:space="preserve"> nu trebuie să fie mai mare decât valoarea care reprezintă 107 % din valoarea declarată corespunzătoare la BEP sau T</w:t>
            </w:r>
            <w:r w:rsidRPr="001211B1">
              <w:rPr>
                <w:rStyle w:val="oj-sub"/>
                <w:color w:val="000000" w:themeColor="text1"/>
                <w:vertAlign w:val="subscript"/>
                <w:lang w:val="pt-BR"/>
              </w:rPr>
              <w:t>m</w:t>
            </w:r>
            <w:r w:rsidRPr="001211B1">
              <w:rPr>
                <w:color w:val="000000" w:themeColor="text1"/>
                <w:lang w:val="pt-BR"/>
              </w:rPr>
              <w:t xml:space="preserve"> și nu trebuie să fie mai mare decât valoarea care reprezintă 110 % din valoarea declarată corespunzătoare la sarcină parțială.</w:t>
            </w:r>
          </w:p>
        </w:tc>
      </w:tr>
      <w:tr w:rsidR="00C36641" w:rsidRPr="0044169B" w14:paraId="0467CA8E"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255A4F4E" w14:textId="1EFBBAB8" w:rsidR="00C36641" w:rsidRPr="00C36641" w:rsidRDefault="00C36641" w:rsidP="00C36641">
            <w:pPr>
              <w:pStyle w:val="oj-tbl-txt"/>
              <w:spacing w:before="60" w:beforeAutospacing="0" w:after="60" w:afterAutospacing="0" w:line="312" w:lineRule="atLeast"/>
              <w:jc w:val="both"/>
              <w:rPr>
                <w:color w:val="000000" w:themeColor="text1"/>
              </w:rPr>
            </w:pPr>
            <w:r w:rsidRPr="00C36641">
              <w:rPr>
                <w:color w:val="000000" w:themeColor="text1"/>
              </w:rPr>
              <w:t>Debitul volumetric (</w:t>
            </w:r>
            <w:r w:rsidRPr="00C36641">
              <w:rPr>
                <w:rStyle w:val="oj-italic"/>
                <w:i/>
                <w:iCs/>
                <w:color w:val="000000" w:themeColor="text1"/>
              </w:rPr>
              <w:t>q</w:t>
            </w:r>
            <w:r w:rsidRPr="00C36641">
              <w:rPr>
                <w:rStyle w:val="oj-sub"/>
                <w:i/>
                <w:iCs/>
                <w:color w:val="000000" w:themeColor="text1"/>
                <w:vertAlign w:val="subscript"/>
              </w:rPr>
              <w:t>v</w:t>
            </w:r>
            <w:r w:rsidRPr="00C36641">
              <w:rPr>
                <w:color w:val="000000" w:themeColor="text1"/>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14A1207B" w14:textId="29E4064F" w:rsidR="00C36641" w:rsidRPr="00C36641" w:rsidRDefault="00C36641" w:rsidP="00C36641">
            <w:pPr>
              <w:pStyle w:val="oj-tbl-txt"/>
              <w:spacing w:before="60" w:beforeAutospacing="0" w:after="60" w:afterAutospacing="0" w:line="312" w:lineRule="atLeast"/>
              <w:jc w:val="both"/>
              <w:rPr>
                <w:color w:val="000000" w:themeColor="text1"/>
              </w:rPr>
            </w:pPr>
            <w:r w:rsidRPr="00C36641">
              <w:rPr>
                <w:color w:val="000000" w:themeColor="text1"/>
              </w:rPr>
              <w:t>Valoarea obținută</w:t>
            </w:r>
            <w:r w:rsidRPr="00C36641">
              <w:rPr>
                <w:color w:val="000000" w:themeColor="text1"/>
                <w:lang w:val="ro-RO"/>
              </w:rPr>
              <w:t xml:space="preserve"> </w:t>
            </w:r>
            <w:r w:rsidR="0044169B" w:rsidRPr="00C36641">
              <w:rPr>
                <w:color w:val="000000" w:themeColor="text1"/>
              </w:rPr>
              <w:t>(</w:t>
            </w:r>
            <w:r w:rsidR="0044169B" w:rsidRPr="0044169B">
              <w:rPr>
                <w:color w:val="000000" w:themeColor="text1"/>
                <w:vertAlign w:val="superscript"/>
              </w:rPr>
              <w:t>1</w:t>
            </w:r>
            <w:r w:rsidR="0044169B" w:rsidRPr="00C36641">
              <w:rPr>
                <w:color w:val="000000" w:themeColor="text1"/>
              </w:rPr>
              <w:t>)</w:t>
            </w:r>
            <w:r w:rsidR="0044169B">
              <w:rPr>
                <w:color w:val="000000" w:themeColor="text1"/>
              </w:rPr>
              <w:t xml:space="preserve"> </w:t>
            </w:r>
            <w:r w:rsidRPr="00C36641">
              <w:rPr>
                <w:color w:val="000000" w:themeColor="text1"/>
              </w:rPr>
              <w:t>nu trebuie să difere cu mai mult de 5</w:t>
            </w:r>
            <w:r w:rsidRPr="00C36641">
              <w:rPr>
                <w:color w:val="000000" w:themeColor="text1"/>
                <w:lang w:val="ro-RO"/>
              </w:rPr>
              <w:t xml:space="preserve"> </w:t>
            </w:r>
            <w:r w:rsidRPr="00C36641">
              <w:rPr>
                <w:color w:val="000000" w:themeColor="text1"/>
              </w:rPr>
              <w:t>% față de valoarea declarată corespunzătoare la BEP sau T</w:t>
            </w:r>
            <w:r w:rsidRPr="00C36641">
              <w:rPr>
                <w:rStyle w:val="oj-sub"/>
                <w:color w:val="000000" w:themeColor="text1"/>
                <w:vertAlign w:val="subscript"/>
              </w:rPr>
              <w:t>m</w:t>
            </w:r>
            <w:r w:rsidRPr="00C36641">
              <w:rPr>
                <w:color w:val="000000" w:themeColor="text1"/>
                <w:lang w:val="ro-RO"/>
              </w:rPr>
              <w:t xml:space="preserve"> </w:t>
            </w:r>
            <w:r w:rsidRPr="00C36641">
              <w:rPr>
                <w:color w:val="000000" w:themeColor="text1"/>
              </w:rPr>
              <w:t>și nu trebuie să depășească cu mai mult de 10% valoarea declarată corespunzătoare la sarcină parțială.</w:t>
            </w:r>
          </w:p>
        </w:tc>
      </w:tr>
      <w:tr w:rsidR="00C36641" w:rsidRPr="00C36641" w14:paraId="6112251C"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1CD26216" w14:textId="77777777" w:rsidR="00C36641" w:rsidRPr="001211B1" w:rsidRDefault="00C36641" w:rsidP="00C36641">
            <w:pPr>
              <w:pStyle w:val="oj-tbl-txt"/>
              <w:spacing w:before="60" w:beforeAutospacing="0" w:after="60" w:afterAutospacing="0" w:line="312" w:lineRule="atLeast"/>
              <w:rPr>
                <w:color w:val="000000" w:themeColor="text1"/>
                <w:lang w:val="pt-BR"/>
              </w:rPr>
            </w:pPr>
            <w:r w:rsidRPr="001211B1">
              <w:rPr>
                <w:color w:val="000000" w:themeColor="text1"/>
                <w:lang w:val="pt-BR"/>
              </w:rPr>
              <w:t>Diferența de presiune (</w:t>
            </w:r>
            <w:r w:rsidRPr="00C36641">
              <w:rPr>
                <w:rStyle w:val="oj-italic"/>
                <w:i/>
                <w:iCs/>
                <w:color w:val="000000" w:themeColor="text1"/>
              </w:rPr>
              <w:t>Δ</w:t>
            </w:r>
            <w:r w:rsidRPr="001211B1">
              <w:rPr>
                <w:rStyle w:val="oj-italic"/>
                <w:i/>
                <w:iCs/>
                <w:color w:val="000000" w:themeColor="text1"/>
                <w:lang w:val="pt-BR"/>
              </w:rPr>
              <w:t>p</w:t>
            </w:r>
            <w:r w:rsidRPr="001211B1">
              <w:rPr>
                <w:color w:val="000000" w:themeColor="text1"/>
                <w:lang w:val="pt-BR"/>
              </w:rPr>
              <w:t>), „presiunea statică a ventilatorului” (p</w:t>
            </w:r>
            <w:r w:rsidRPr="001211B1">
              <w:rPr>
                <w:rStyle w:val="oj-sub"/>
                <w:color w:val="000000" w:themeColor="text1"/>
                <w:vertAlign w:val="subscript"/>
                <w:lang w:val="pt-BR"/>
              </w:rPr>
              <w:t>fs</w:t>
            </w:r>
            <w:r w:rsidRPr="001211B1">
              <w:rPr>
                <w:color w:val="000000" w:themeColor="text1"/>
                <w:lang w:val="pt-BR"/>
              </w:rPr>
              <w:t>) sau „presiunea ventilatorului” (p</w:t>
            </w:r>
            <w:r w:rsidRPr="001211B1">
              <w:rPr>
                <w:rStyle w:val="oj-sub"/>
                <w:color w:val="000000" w:themeColor="text1"/>
                <w:vertAlign w:val="subscript"/>
                <w:lang w:val="pt-BR"/>
              </w:rPr>
              <w:t>f</w:t>
            </w:r>
            <w:r w:rsidRPr="001211B1">
              <w:rPr>
                <w:color w:val="000000" w:themeColor="text1"/>
                <w:lang w:val="pt-BR"/>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4E0997D2" w14:textId="4F495880" w:rsidR="00C36641" w:rsidRPr="001211B1" w:rsidRDefault="00C36641" w:rsidP="00C36641">
            <w:pPr>
              <w:pStyle w:val="oj-tbl-txt"/>
              <w:spacing w:before="60" w:beforeAutospacing="0" w:after="60" w:afterAutospacing="0" w:line="312" w:lineRule="atLeast"/>
              <w:rPr>
                <w:color w:val="000000" w:themeColor="text1"/>
                <w:lang w:val="pt-BR"/>
              </w:rPr>
            </w:pPr>
            <w:r w:rsidRPr="001211B1">
              <w:rPr>
                <w:color w:val="000000" w:themeColor="text1"/>
                <w:lang w:val="pt-BR"/>
              </w:rPr>
              <w:t xml:space="preserve">Valoarea obținută </w:t>
            </w:r>
            <w:r w:rsidR="0044169B" w:rsidRPr="00C36641">
              <w:rPr>
                <w:color w:val="000000" w:themeColor="text1"/>
              </w:rPr>
              <w:t>(</w:t>
            </w:r>
            <w:r w:rsidR="0044169B" w:rsidRPr="0044169B">
              <w:rPr>
                <w:color w:val="000000" w:themeColor="text1"/>
                <w:vertAlign w:val="superscript"/>
              </w:rPr>
              <w:t>1</w:t>
            </w:r>
            <w:r w:rsidR="0044169B" w:rsidRPr="00C36641">
              <w:rPr>
                <w:color w:val="000000" w:themeColor="text1"/>
              </w:rPr>
              <w:t>)</w:t>
            </w:r>
            <w:r w:rsidR="0044169B">
              <w:rPr>
                <w:color w:val="000000" w:themeColor="text1"/>
              </w:rPr>
              <w:t xml:space="preserve"> </w:t>
            </w:r>
            <w:r w:rsidRPr="001211B1">
              <w:rPr>
                <w:color w:val="000000" w:themeColor="text1"/>
                <w:lang w:val="pt-BR"/>
              </w:rPr>
              <w:t>nu trebuie să difere cu mai mult de 5% față de valoarea declarată corespunzătoare la BEP și nu trebuie să depășească cu mai mult de 10% valoarea declarată corespunzătoare la sarcină parțială.</w:t>
            </w:r>
          </w:p>
        </w:tc>
      </w:tr>
      <w:tr w:rsidR="00C36641" w:rsidRPr="00C36641" w14:paraId="4C175F8C"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10268A80" w14:textId="77777777" w:rsidR="00C36641" w:rsidRPr="00C36641" w:rsidRDefault="00C36641" w:rsidP="00C36641">
            <w:pPr>
              <w:pStyle w:val="oj-tbl-txt"/>
              <w:spacing w:before="60" w:beforeAutospacing="0" w:after="60" w:afterAutospacing="0" w:line="312" w:lineRule="atLeast"/>
              <w:jc w:val="both"/>
              <w:rPr>
                <w:color w:val="000000" w:themeColor="text1"/>
              </w:rPr>
            </w:pPr>
            <w:r w:rsidRPr="00C36641">
              <w:rPr>
                <w:color w:val="000000" w:themeColor="text1"/>
              </w:rPr>
              <w:t>Viteza ventilatorului (rpm)</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319C167C" w14:textId="4BD50416" w:rsidR="00C36641" w:rsidRPr="001211B1" w:rsidRDefault="00C36641" w:rsidP="00C36641">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 xml:space="preserve">Valoarea obținută </w:t>
            </w:r>
            <w:r w:rsidR="0044169B" w:rsidRPr="00C36641">
              <w:rPr>
                <w:color w:val="000000" w:themeColor="text1"/>
              </w:rPr>
              <w:t>(</w:t>
            </w:r>
            <w:r w:rsidR="0044169B" w:rsidRPr="0044169B">
              <w:rPr>
                <w:color w:val="000000" w:themeColor="text1"/>
                <w:vertAlign w:val="superscript"/>
              </w:rPr>
              <w:t>1</w:t>
            </w:r>
            <w:r w:rsidR="0044169B" w:rsidRPr="00C36641">
              <w:rPr>
                <w:color w:val="000000" w:themeColor="text1"/>
              </w:rPr>
              <w:t>)</w:t>
            </w:r>
            <w:r w:rsidR="0044169B" w:rsidRPr="001211B1">
              <w:rPr>
                <w:color w:val="000000" w:themeColor="text1"/>
                <w:lang w:val="pt-BR"/>
              </w:rPr>
              <w:t xml:space="preserve"> </w:t>
            </w:r>
            <w:r w:rsidRPr="001211B1">
              <w:rPr>
                <w:color w:val="000000" w:themeColor="text1"/>
                <w:lang w:val="pt-BR"/>
              </w:rPr>
              <w:t>nu trebuie să devieze cu mai mult de 2 % de la valoarea declarată corespunzătoare.</w:t>
            </w:r>
          </w:p>
        </w:tc>
      </w:tr>
      <w:tr w:rsidR="00C36641" w:rsidRPr="00C36641" w14:paraId="37BCEFF1"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37B96928" w14:textId="77777777" w:rsidR="00C36641" w:rsidRPr="001211B1" w:rsidRDefault="00C36641" w:rsidP="00C36641">
            <w:pPr>
              <w:pStyle w:val="oj-tbl-txt"/>
              <w:spacing w:before="60" w:beforeAutospacing="0" w:after="60" w:afterAutospacing="0" w:line="312" w:lineRule="atLeast"/>
              <w:rPr>
                <w:color w:val="000000" w:themeColor="text1"/>
                <w:lang w:val="pt-BR"/>
              </w:rPr>
            </w:pPr>
            <w:r w:rsidRPr="001211B1">
              <w:rPr>
                <w:color w:val="000000" w:themeColor="text1"/>
                <w:lang w:val="pt-BR"/>
              </w:rPr>
              <w:t>Valoarea caracteristică a emisiei acustice (L)</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5F040191" w14:textId="460A94D0" w:rsidR="00C36641" w:rsidRPr="001211B1" w:rsidRDefault="00C36641" w:rsidP="00C36641">
            <w:pPr>
              <w:pStyle w:val="oj-tbl-txt"/>
              <w:spacing w:before="60" w:beforeAutospacing="0" w:after="60" w:afterAutospacing="0" w:line="312" w:lineRule="atLeast"/>
              <w:rPr>
                <w:color w:val="000000" w:themeColor="text1"/>
                <w:lang w:val="pt-BR"/>
              </w:rPr>
            </w:pPr>
            <w:r w:rsidRPr="001211B1">
              <w:rPr>
                <w:color w:val="000000" w:themeColor="text1"/>
                <w:lang w:val="pt-BR"/>
              </w:rPr>
              <w:t xml:space="preserve">Pentru ventilatoarele declarate ca ventilatoare cu nivel redus de zgomot: valoarea obținută </w:t>
            </w:r>
            <w:r w:rsidR="0044169B" w:rsidRPr="00C36641">
              <w:rPr>
                <w:color w:val="000000" w:themeColor="text1"/>
              </w:rPr>
              <w:t>(</w:t>
            </w:r>
            <w:r w:rsidR="0044169B" w:rsidRPr="0044169B">
              <w:rPr>
                <w:color w:val="000000" w:themeColor="text1"/>
                <w:vertAlign w:val="superscript"/>
              </w:rPr>
              <w:t>1</w:t>
            </w:r>
            <w:r w:rsidR="0044169B" w:rsidRPr="00C36641">
              <w:rPr>
                <w:color w:val="000000" w:themeColor="text1"/>
              </w:rPr>
              <w:t>)</w:t>
            </w:r>
            <w:r w:rsidR="0044169B" w:rsidRPr="001211B1">
              <w:rPr>
                <w:color w:val="000000" w:themeColor="text1"/>
                <w:lang w:val="pt-BR"/>
              </w:rPr>
              <w:t xml:space="preserve"> </w:t>
            </w:r>
            <w:r w:rsidRPr="001211B1">
              <w:rPr>
                <w:color w:val="000000" w:themeColor="text1"/>
                <w:lang w:val="pt-BR"/>
              </w:rPr>
              <w:t>nu trebuie să depășească valoarea declarată de 32 dB cu mai mult de 3 dB în raport cu 1 pW.</w:t>
            </w:r>
          </w:p>
        </w:tc>
      </w:tr>
      <w:tr w:rsidR="00C36641" w:rsidRPr="00C36641" w14:paraId="5131F1CF" w14:textId="77777777" w:rsidTr="0044169B">
        <w:tc>
          <w:tcPr>
            <w:tcW w:w="9490" w:type="dxa"/>
            <w:gridSpan w:val="2"/>
            <w:shd w:val="clear" w:color="auto" w:fill="FFFFFF"/>
            <w:vAlign w:val="center"/>
            <w:hideMark/>
          </w:tcPr>
          <w:p w14:paraId="664DC957" w14:textId="405D12AC" w:rsidR="00C36641" w:rsidRPr="00C36641" w:rsidRDefault="0044169B" w:rsidP="00C36641">
            <w:pPr>
              <w:jc w:val="both"/>
              <w:rPr>
                <w:rFonts w:ascii="Times New Roman" w:hAnsi="Times New Roman"/>
                <w:color w:val="000000" w:themeColor="text1"/>
                <w:sz w:val="24"/>
                <w:szCs w:val="24"/>
              </w:rPr>
            </w:pPr>
            <w:r w:rsidRPr="0044169B">
              <w:rPr>
                <w:rFonts w:ascii="Times New Roman" w:hAnsi="Times New Roman" w:cs="Times New Roman"/>
                <w:color w:val="000000" w:themeColor="text1"/>
                <w:sz w:val="24"/>
                <w:szCs w:val="24"/>
              </w:rPr>
              <w:t>(</w:t>
            </w:r>
            <w:r w:rsidRPr="0044169B">
              <w:rPr>
                <w:rFonts w:ascii="Times New Roman" w:hAnsi="Times New Roman" w:cs="Times New Roman"/>
                <w:color w:val="000000" w:themeColor="text1"/>
                <w:sz w:val="24"/>
                <w:szCs w:val="24"/>
                <w:vertAlign w:val="superscript"/>
              </w:rPr>
              <w:t>1</w:t>
            </w:r>
            <w:r w:rsidRPr="0044169B">
              <w:rPr>
                <w:rFonts w:ascii="Times New Roman" w:hAnsi="Times New Roman" w:cs="Times New Roman"/>
                <w:color w:val="000000" w:themeColor="text1"/>
                <w:sz w:val="24"/>
                <w:szCs w:val="24"/>
              </w:rPr>
              <w:t>)</w:t>
            </w:r>
            <w:r w:rsidRPr="00C36641">
              <w:rPr>
                <w:color w:val="000000" w:themeColor="text1"/>
                <w:sz w:val="24"/>
                <w:szCs w:val="24"/>
              </w:rPr>
              <w:t xml:space="preserve"> </w:t>
            </w:r>
            <w:r w:rsidR="00C36641" w:rsidRPr="00C36641">
              <w:rPr>
                <w:rFonts w:ascii="Times New Roman" w:hAnsi="Times New Roman"/>
                <w:color w:val="000000" w:themeColor="text1"/>
                <w:sz w:val="24"/>
                <w:szCs w:val="24"/>
                <w:shd w:val="clear" w:color="auto" w:fill="FFFFFF"/>
              </w:rPr>
              <w:t xml:space="preserve">În cazul în care sunt supuse încercării trei unități suplimentare, în conformitate cu punctul 5 </w:t>
            </w:r>
            <w:r>
              <w:rPr>
                <w:rFonts w:ascii="Times New Roman" w:hAnsi="Times New Roman"/>
                <w:color w:val="000000" w:themeColor="text1"/>
                <w:sz w:val="24"/>
                <w:szCs w:val="24"/>
                <w:shd w:val="clear" w:color="auto" w:fill="FFFFFF"/>
              </w:rPr>
              <w:t>subpunctul 5.2</w:t>
            </w:r>
            <w:r w:rsidR="00C36641" w:rsidRPr="00C36641">
              <w:rPr>
                <w:rFonts w:ascii="Times New Roman" w:hAnsi="Times New Roman"/>
                <w:color w:val="000000" w:themeColor="text1"/>
                <w:sz w:val="24"/>
                <w:szCs w:val="24"/>
                <w:shd w:val="clear" w:color="auto" w:fill="FFFFFF"/>
              </w:rPr>
              <w:t>, valoarea determinată înseamnă media aritmetică a valorilor determinate pentru aceste trei unități suplimentare.</w:t>
            </w:r>
          </w:p>
        </w:tc>
      </w:tr>
    </w:tbl>
    <w:p w14:paraId="311CE166" w14:textId="77777777" w:rsidR="005E70CA" w:rsidRDefault="005E70CA" w:rsidP="005E70CA">
      <w:pPr>
        <w:pStyle w:val="oj-normal"/>
        <w:shd w:val="clear" w:color="auto" w:fill="FFFFFF"/>
        <w:spacing w:before="0" w:beforeAutospacing="0" w:after="0" w:afterAutospacing="0"/>
        <w:ind w:firstLine="709"/>
        <w:jc w:val="both"/>
        <w:rPr>
          <w:rFonts w:eastAsia="Arial Unicode MS"/>
          <w:color w:val="000000"/>
          <w:shd w:val="clear" w:color="auto" w:fill="FFFFFF"/>
        </w:rPr>
      </w:pPr>
    </w:p>
    <w:p w14:paraId="7EF3C907" w14:textId="64001D2A" w:rsidR="0044169B" w:rsidRDefault="0044169B">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br w:type="page"/>
      </w:r>
    </w:p>
    <w:p w14:paraId="49557DCD" w14:textId="5B17D8AD" w:rsidR="0044169B" w:rsidRPr="001211B1" w:rsidRDefault="0044169B" w:rsidP="0044169B">
      <w:pPr>
        <w:spacing w:after="0" w:line="240" w:lineRule="auto"/>
        <w:jc w:val="right"/>
        <w:rPr>
          <w:rFonts w:ascii="Times New Roman" w:hAnsi="Times New Roman" w:cs="Times New Roman"/>
          <w:sz w:val="24"/>
          <w:szCs w:val="24"/>
          <w:lang w:val="pt-BR"/>
        </w:rPr>
      </w:pPr>
      <w:r w:rsidRPr="001211B1">
        <w:rPr>
          <w:rFonts w:ascii="Times New Roman" w:hAnsi="Times New Roman" w:cs="Times New Roman"/>
          <w:sz w:val="24"/>
          <w:szCs w:val="24"/>
          <w:lang w:val="pt-BR"/>
        </w:rPr>
        <w:lastRenderedPageBreak/>
        <w:t>Anexa nr.5</w:t>
      </w:r>
    </w:p>
    <w:p w14:paraId="6FC7F324" w14:textId="77777777" w:rsidR="0044169B" w:rsidRPr="001211B1" w:rsidRDefault="0044169B" w:rsidP="0044169B">
      <w:pPr>
        <w:spacing w:after="0" w:line="240" w:lineRule="auto"/>
        <w:ind w:firstLine="540"/>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BB1C82">
        <w:rPr>
          <w:rFonts w:ascii="Times New Roman" w:hAnsi="Times New Roman" w:cs="Times New Roman"/>
          <w:color w:val="000000" w:themeColor="text1"/>
          <w:sz w:val="24"/>
          <w:szCs w:val="24"/>
        </w:rPr>
        <w:t xml:space="preserve">cu privire la cerinţele de proiectare ecologică aplicabile </w:t>
      </w:r>
      <w:r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p>
    <w:p w14:paraId="736BCB17" w14:textId="77777777" w:rsidR="009A1F02" w:rsidRPr="001211B1" w:rsidRDefault="009A1F02" w:rsidP="00443878">
      <w:pPr>
        <w:spacing w:after="0" w:line="240" w:lineRule="auto"/>
        <w:jc w:val="center"/>
        <w:rPr>
          <w:rFonts w:ascii="Times New Roman" w:hAnsi="Times New Roman" w:cs="Times New Roman"/>
          <w:b/>
          <w:bCs/>
          <w:color w:val="000000" w:themeColor="text1"/>
          <w:sz w:val="24"/>
          <w:szCs w:val="24"/>
          <w:shd w:val="clear" w:color="auto" w:fill="FFFFFF"/>
          <w:lang w:val="pt-BR"/>
        </w:rPr>
      </w:pPr>
    </w:p>
    <w:p w14:paraId="6E84B5C0" w14:textId="1EC93F3E" w:rsidR="00443878" w:rsidRPr="00443878" w:rsidRDefault="00443878" w:rsidP="00443878">
      <w:pPr>
        <w:jc w:val="center"/>
        <w:rPr>
          <w:rFonts w:ascii="Times New Roman" w:hAnsi="Times New Roman" w:cs="Times New Roman"/>
          <w:sz w:val="24"/>
          <w:szCs w:val="24"/>
          <w:lang w:val="ro-MD" w:eastAsia="zh-CN"/>
        </w:rPr>
      </w:pPr>
      <w:r w:rsidRPr="00443878">
        <w:rPr>
          <w:rStyle w:val="boldface"/>
          <w:rFonts w:ascii="Times New Roman" w:eastAsia="Arial Unicode MS" w:hAnsi="Times New Roman" w:cs="Times New Roman"/>
          <w:b/>
          <w:bCs/>
          <w:sz w:val="24"/>
          <w:szCs w:val="24"/>
        </w:rPr>
        <w:t>CRITERII INDICATIVE DE REFERINȚĂ</w:t>
      </w:r>
    </w:p>
    <w:p w14:paraId="76B6E4EB" w14:textId="1D4B895F" w:rsidR="00443878" w:rsidRPr="00810869" w:rsidRDefault="00443878" w:rsidP="00443878">
      <w:pPr>
        <w:pStyle w:val="oj-normal"/>
        <w:shd w:val="clear" w:color="auto" w:fill="FFFFFF"/>
        <w:spacing w:before="0" w:beforeAutospacing="0" w:after="0" w:afterAutospacing="0"/>
        <w:ind w:firstLine="709"/>
        <w:jc w:val="both"/>
        <w:rPr>
          <w:color w:val="000000" w:themeColor="text1"/>
          <w:shd w:val="clear" w:color="auto" w:fill="FFFFFF"/>
        </w:rPr>
      </w:pPr>
      <w:r w:rsidRPr="00810869">
        <w:rPr>
          <w:color w:val="000000" w:themeColor="text1"/>
          <w:shd w:val="clear" w:color="auto" w:fill="FFFFFF"/>
        </w:rPr>
        <w:t>Valorile maxime se referă la gradul de eficiență realizabil</w:t>
      </w:r>
      <w:r w:rsidRPr="00810869">
        <w:rPr>
          <w:color w:val="000000" w:themeColor="text1"/>
          <w:shd w:val="clear" w:color="auto" w:fill="FFFFFF"/>
          <w:lang w:val="ro-RO"/>
        </w:rPr>
        <w:t xml:space="preserve"> </w:t>
      </w:r>
      <w:r w:rsidRPr="00810869">
        <w:rPr>
          <w:rStyle w:val="oj-italic"/>
          <w:i/>
          <w:iCs/>
          <w:color w:val="000000" w:themeColor="text1"/>
          <w:shd w:val="clear" w:color="auto" w:fill="FFFFFF"/>
        </w:rPr>
        <w:t>N</w:t>
      </w:r>
      <w:r w:rsidRPr="00810869">
        <w:rPr>
          <w:color w:val="000000" w:themeColor="text1"/>
          <w:shd w:val="clear" w:color="auto" w:fill="FFFFFF"/>
        </w:rPr>
        <w:t>, formulele pentru eficiența minimă sunt stabilite în anexa NR.2 cu aer curat și fără restricții de spațiu și/sau zgomot. Valorile minime se aplică aerului contaminat, cu încărcătură de praf și spațiului, zgomotului și/sau altor restricții de exploatare, la limita a ceea ce se menține în domeniul de aplicare în conformitate cu derogările de</w:t>
      </w:r>
      <w:r w:rsidR="00523E6E" w:rsidRPr="00810869">
        <w:rPr>
          <w:color w:val="000000" w:themeColor="text1"/>
          <w:shd w:val="clear" w:color="auto" w:fill="FFFFFF"/>
        </w:rPr>
        <w:t xml:space="preserve"> la punctele 2 și 3 din prezentul Regulament</w:t>
      </w:r>
      <w:r w:rsidRPr="00810869">
        <w:rPr>
          <w:color w:val="000000" w:themeColor="text1"/>
          <w:shd w:val="clear" w:color="auto" w:fill="FFFFFF"/>
        </w:rPr>
        <w:t>.</w:t>
      </w:r>
    </w:p>
    <w:p w14:paraId="51C1226D" w14:textId="77777777" w:rsidR="00810869" w:rsidRPr="00810869" w:rsidRDefault="00810869" w:rsidP="00810869">
      <w:pPr>
        <w:pStyle w:val="oj-normal"/>
        <w:shd w:val="clear" w:color="auto" w:fill="FFFFFF"/>
        <w:spacing w:before="0" w:beforeAutospacing="0" w:after="0" w:afterAutospacing="0"/>
        <w:jc w:val="right"/>
        <w:rPr>
          <w:color w:val="000000" w:themeColor="text1"/>
          <w:shd w:val="clear" w:color="auto" w:fill="FFFFFF"/>
        </w:rPr>
      </w:pPr>
      <w:r w:rsidRPr="00810869">
        <w:rPr>
          <w:color w:val="000000" w:themeColor="text1"/>
          <w:shd w:val="clear" w:color="auto" w:fill="FFFFFF"/>
        </w:rPr>
        <w:t>Tabelul 4</w:t>
      </w:r>
    </w:p>
    <w:p w14:paraId="79528D54" w14:textId="77777777" w:rsidR="00810869" w:rsidRPr="00810869" w:rsidRDefault="00810869" w:rsidP="00810869">
      <w:pPr>
        <w:pStyle w:val="oj-normal"/>
        <w:shd w:val="clear" w:color="auto" w:fill="FFFFFF"/>
        <w:spacing w:before="0" w:beforeAutospacing="0" w:after="0" w:afterAutospacing="0"/>
        <w:jc w:val="center"/>
        <w:rPr>
          <w:b/>
          <w:bCs/>
          <w:color w:val="000000" w:themeColor="text1"/>
          <w:shd w:val="clear" w:color="auto" w:fill="FFFFFF"/>
        </w:rPr>
      </w:pPr>
      <w:r w:rsidRPr="00810869">
        <w:rPr>
          <w:b/>
          <w:bCs/>
          <w:color w:val="000000" w:themeColor="text1"/>
          <w:shd w:val="clear" w:color="auto" w:fill="FFFFFF"/>
        </w:rPr>
        <w:t>Criterii de referință indicative pentru ventilatoare</w:t>
      </w:r>
    </w:p>
    <w:tbl>
      <w:tblPr>
        <w:tblW w:w="5156"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826"/>
        <w:gridCol w:w="1856"/>
        <w:gridCol w:w="1113"/>
        <w:gridCol w:w="1701"/>
        <w:gridCol w:w="1134"/>
      </w:tblGrid>
      <w:tr w:rsidR="00810869" w:rsidRPr="00810869" w14:paraId="5D4A5C1B" w14:textId="77777777" w:rsidTr="00810869">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0BF7615E"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b/>
                <w:bCs/>
                <w:color w:val="000000" w:themeColor="text1"/>
              </w:rPr>
              <w:t>Tip de ventilator</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2C5EFE02"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b/>
                <w:bCs/>
                <w:color w:val="000000" w:themeColor="text1"/>
              </w:rPr>
              <w:t>Categorie de măsurare</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534368AB"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b/>
                <w:bCs/>
                <w:color w:val="000000" w:themeColor="text1"/>
              </w:rPr>
              <w:t>Presiune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5C134F12"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rStyle w:val="oj-italic"/>
                <w:b/>
                <w:bCs/>
                <w:i/>
                <w:iCs/>
                <w:color w:val="000000" w:themeColor="text1"/>
              </w:rPr>
              <w:t>N</w:t>
            </w:r>
          </w:p>
          <w:p w14:paraId="6BCD5568"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b/>
                <w:bCs/>
                <w:color w:val="000000" w:themeColor="text1"/>
              </w:rPr>
              <w:t>minimă</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F5257E4"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rStyle w:val="oj-italic"/>
                <w:b/>
                <w:bCs/>
                <w:i/>
                <w:iCs/>
                <w:color w:val="000000" w:themeColor="text1"/>
              </w:rPr>
              <w:t>N</w:t>
            </w:r>
          </w:p>
          <w:p w14:paraId="550288E3"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b/>
                <w:bCs/>
                <w:color w:val="000000" w:themeColor="text1"/>
              </w:rPr>
              <w:t>maximă</w:t>
            </w:r>
          </w:p>
        </w:tc>
      </w:tr>
      <w:tr w:rsidR="00810869" w:rsidRPr="00810869" w14:paraId="384FB2E3" w14:textId="77777777" w:rsidTr="00810869">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BC6A61"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Ventilatoare axiale</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3F49B44D"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A, C</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0996B622"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statică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75D5E6C1"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50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A0260FE"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75</w:t>
            </w:r>
          </w:p>
        </w:tc>
      </w:tr>
      <w:tr w:rsidR="00810869" w:rsidRPr="00810869" w14:paraId="11C5A533" w14:textId="77777777" w:rsidTr="00810869">
        <w:tc>
          <w:tcPr>
            <w:tcW w:w="38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E744C" w14:textId="77777777" w:rsidR="00810869" w:rsidRPr="00810869" w:rsidRDefault="00810869" w:rsidP="00810869">
            <w:pPr>
              <w:rPr>
                <w:rFonts w:ascii="Times New Roman" w:hAnsi="Times New Roman" w:cs="Times New Roman"/>
                <w:color w:val="000000" w:themeColor="text1"/>
                <w:sz w:val="24"/>
                <w:szCs w:val="24"/>
              </w:rPr>
            </w:pP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48106C8A"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B, D</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3920B74F"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totală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37252EFC"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88858DB"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85</w:t>
            </w:r>
          </w:p>
        </w:tc>
      </w:tr>
      <w:tr w:rsidR="00810869" w:rsidRPr="00810869" w14:paraId="32D2E0EA" w14:textId="77777777" w:rsidTr="00810869">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65F4E9F" w14:textId="77777777" w:rsidR="00810869" w:rsidRPr="001211B1" w:rsidRDefault="00810869" w:rsidP="00810869">
            <w:pPr>
              <w:pStyle w:val="oj-tbl-txt"/>
              <w:spacing w:before="60" w:beforeAutospacing="0" w:after="60" w:afterAutospacing="0" w:line="312" w:lineRule="atLeast"/>
              <w:rPr>
                <w:color w:val="000000" w:themeColor="text1"/>
                <w:lang w:val="pt-BR"/>
              </w:rPr>
            </w:pPr>
            <w:r w:rsidRPr="001211B1">
              <w:rPr>
                <w:color w:val="000000" w:themeColor="text1"/>
                <w:lang w:val="pt-BR"/>
              </w:rPr>
              <w:t>Ventilatoare curbate înainte &lt; 5 kW și ventilatoare înclinate înapoi</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71581355"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A, C</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5AEAA175"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statică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7640EFD3"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52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43D6831"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65</w:t>
            </w:r>
          </w:p>
        </w:tc>
      </w:tr>
      <w:tr w:rsidR="00810869" w:rsidRPr="00810869" w14:paraId="46B6F64A" w14:textId="77777777" w:rsidTr="00810869">
        <w:tc>
          <w:tcPr>
            <w:tcW w:w="38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B44ED" w14:textId="77777777" w:rsidR="00810869" w:rsidRPr="00810869" w:rsidRDefault="00810869" w:rsidP="00810869">
            <w:pPr>
              <w:rPr>
                <w:rFonts w:ascii="Times New Roman" w:hAnsi="Times New Roman" w:cs="Times New Roman"/>
                <w:color w:val="000000" w:themeColor="text1"/>
                <w:sz w:val="24"/>
                <w:szCs w:val="24"/>
              </w:rPr>
            </w:pP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4E6022B8"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B, D</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5920D8E4"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totală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5C2D79D2"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57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7A742B5"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70</w:t>
            </w:r>
          </w:p>
        </w:tc>
      </w:tr>
      <w:tr w:rsidR="00810869" w:rsidRPr="00810869" w14:paraId="39CBBEDB" w14:textId="77777777" w:rsidTr="00810869">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135B3B" w14:textId="77777777" w:rsidR="00810869" w:rsidRPr="001211B1" w:rsidRDefault="00810869" w:rsidP="00810869">
            <w:pPr>
              <w:pStyle w:val="oj-tbl-txt"/>
              <w:spacing w:before="60" w:beforeAutospacing="0" w:after="60" w:afterAutospacing="0" w:line="312" w:lineRule="atLeast"/>
              <w:rPr>
                <w:color w:val="000000" w:themeColor="text1"/>
                <w:lang w:val="pt-BR"/>
              </w:rPr>
            </w:pPr>
            <w:r w:rsidRPr="001211B1">
              <w:rPr>
                <w:color w:val="000000" w:themeColor="text1"/>
                <w:lang w:val="pt-BR"/>
              </w:rPr>
              <w:t>Ventilatoare curbate înainte ≥ 5 kW, ventilatoare curbate înapoi</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259FEB49"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A, C</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031204F3"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statică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65547EF2"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596EB3F"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80</w:t>
            </w:r>
          </w:p>
        </w:tc>
      </w:tr>
      <w:tr w:rsidR="00810869" w:rsidRPr="00810869" w14:paraId="0D81A9E0" w14:textId="77777777" w:rsidTr="00810869">
        <w:tc>
          <w:tcPr>
            <w:tcW w:w="38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5B1D9" w14:textId="77777777" w:rsidR="00810869" w:rsidRPr="00810869" w:rsidRDefault="00810869" w:rsidP="00810869">
            <w:pPr>
              <w:rPr>
                <w:rFonts w:ascii="Times New Roman" w:hAnsi="Times New Roman" w:cs="Times New Roman"/>
                <w:color w:val="000000" w:themeColor="text1"/>
                <w:sz w:val="24"/>
                <w:szCs w:val="24"/>
              </w:rPr>
            </w:pP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5064A6F3"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B, D</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40659F4E"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totală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159D43D0"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4D3F392F"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85</w:t>
            </w:r>
          </w:p>
        </w:tc>
      </w:tr>
      <w:tr w:rsidR="00810869" w:rsidRPr="00810869" w14:paraId="215F1113" w14:textId="77777777" w:rsidTr="00810869">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5EBC22"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Ventilator cu flux mixt</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47644250"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A, C</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6C50C85B"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statică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72234E55" w14:textId="4D00D1A2" w:rsidR="00810869" w:rsidRPr="00810869" w:rsidRDefault="00810869" w:rsidP="00810869">
            <w:pPr>
              <w:pStyle w:val="oj-tbl-num"/>
              <w:spacing w:before="60" w:beforeAutospacing="0" w:after="60" w:afterAutospacing="0" w:line="312" w:lineRule="atLeast"/>
              <w:ind w:right="195"/>
              <w:rPr>
                <w:color w:val="000000" w:themeColor="text1"/>
              </w:rPr>
            </w:pPr>
            <w:r w:rsidRPr="00810869">
              <w:rPr>
                <w:color w:val="000000" w:themeColor="text1"/>
              </w:rPr>
              <w:t>57 +7 •(α–45)/25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4F80F5B5"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77</w:t>
            </w:r>
          </w:p>
        </w:tc>
      </w:tr>
      <w:tr w:rsidR="00810869" w:rsidRPr="00810869" w14:paraId="26FE2F6E" w14:textId="77777777" w:rsidTr="00810869">
        <w:tc>
          <w:tcPr>
            <w:tcW w:w="38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EC417" w14:textId="77777777" w:rsidR="00810869" w:rsidRPr="00810869" w:rsidRDefault="00810869" w:rsidP="00810869">
            <w:pPr>
              <w:rPr>
                <w:rFonts w:ascii="Times New Roman" w:hAnsi="Times New Roman" w:cs="Times New Roman"/>
                <w:color w:val="000000" w:themeColor="text1"/>
                <w:sz w:val="24"/>
                <w:szCs w:val="24"/>
              </w:rPr>
            </w:pP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52559D6A"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B, D</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3984DD66"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totală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392E6F7E"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4577FBA8"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85</w:t>
            </w:r>
          </w:p>
        </w:tc>
      </w:tr>
      <w:tr w:rsidR="00810869" w:rsidRPr="00810869" w14:paraId="7D84FC05" w14:textId="77777777" w:rsidTr="00810869">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006E48CF"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Ventilatoare cu jet</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21EBE95E"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E</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72648F84" w14:textId="5B348740" w:rsidR="00810869" w:rsidRPr="00810869" w:rsidRDefault="00810869" w:rsidP="00810869">
            <w:pPr>
              <w:pStyle w:val="oj-normal"/>
              <w:spacing w:before="120" w:beforeAutospacing="0" w:after="0" w:afterAutospacing="0" w:line="312" w:lineRule="atLeast"/>
              <w:jc w:val="both"/>
              <w:rPr>
                <w:color w:val="000000" w:themeColor="text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16E2B487"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50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2345A9D"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60</w:t>
            </w:r>
          </w:p>
        </w:tc>
      </w:tr>
    </w:tbl>
    <w:p w14:paraId="09A087C1" w14:textId="77777777" w:rsidR="00443878" w:rsidRDefault="00443878" w:rsidP="0044169B">
      <w:pPr>
        <w:spacing w:after="0" w:line="240" w:lineRule="auto"/>
        <w:jc w:val="both"/>
        <w:rPr>
          <w:rFonts w:ascii="Times New Roman" w:hAnsi="Times New Roman" w:cs="Times New Roman"/>
          <w:b/>
          <w:bCs/>
          <w:color w:val="000000" w:themeColor="text1"/>
          <w:sz w:val="24"/>
          <w:szCs w:val="24"/>
          <w:shd w:val="clear" w:color="auto" w:fill="FFFFFF"/>
          <w:lang w:val="ro-MD"/>
        </w:rPr>
      </w:pPr>
    </w:p>
    <w:p w14:paraId="547D33EB" w14:textId="777875BB" w:rsidR="00810869" w:rsidRPr="00810869" w:rsidRDefault="00810869" w:rsidP="0044169B">
      <w:pPr>
        <w:spacing w:after="0" w:line="240" w:lineRule="auto"/>
        <w:jc w:val="both"/>
        <w:rPr>
          <w:rFonts w:ascii="Times New Roman" w:hAnsi="Times New Roman" w:cs="Times New Roman"/>
          <w:b/>
          <w:bCs/>
          <w:color w:val="000000" w:themeColor="text1"/>
          <w:sz w:val="24"/>
          <w:szCs w:val="24"/>
          <w:shd w:val="clear" w:color="auto" w:fill="FFFFFF"/>
          <w:lang w:val="ro-MD"/>
        </w:rPr>
      </w:pPr>
      <w:r w:rsidRPr="00810869">
        <w:rPr>
          <w:rFonts w:ascii="Times New Roman" w:hAnsi="Times New Roman" w:cs="Times New Roman"/>
          <w:color w:val="000000" w:themeColor="text1"/>
          <w:sz w:val="24"/>
          <w:szCs w:val="24"/>
          <w:shd w:val="clear" w:color="auto" w:fill="FFFFFF"/>
        </w:rPr>
        <w:t>Ventilatoare tangențiale: eficiență de 21%.</w:t>
      </w:r>
    </w:p>
    <w:sectPr w:rsidR="00810869" w:rsidRPr="0081086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9350" w14:textId="77777777" w:rsidR="00CE65C1" w:rsidRPr="002333DE" w:rsidRDefault="00CE65C1" w:rsidP="00A219F4">
      <w:pPr>
        <w:spacing w:after="0" w:line="240" w:lineRule="auto"/>
      </w:pPr>
      <w:r w:rsidRPr="002333DE">
        <w:separator/>
      </w:r>
    </w:p>
  </w:endnote>
  <w:endnote w:type="continuationSeparator" w:id="0">
    <w:p w14:paraId="40A2F0B4" w14:textId="77777777" w:rsidR="00CE65C1" w:rsidRPr="002333DE" w:rsidRDefault="00CE65C1" w:rsidP="00A219F4">
      <w:pPr>
        <w:spacing w:after="0" w:line="240" w:lineRule="auto"/>
      </w:pPr>
      <w:r w:rsidRPr="002333DE">
        <w:continuationSeparator/>
      </w:r>
    </w:p>
  </w:endnote>
  <w:endnote w:type="continuationNotice" w:id="1">
    <w:p w14:paraId="79BF057A" w14:textId="77777777" w:rsidR="00CE65C1" w:rsidRPr="002333DE" w:rsidRDefault="00CE6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34541"/>
      <w:docPartObj>
        <w:docPartGallery w:val="Page Numbers (Bottom of Page)"/>
        <w:docPartUnique/>
      </w:docPartObj>
    </w:sdtPr>
    <w:sdtContent>
      <w:p w14:paraId="39A9BDD8" w14:textId="6A105084" w:rsidR="008E273F" w:rsidRDefault="008E273F">
        <w:pPr>
          <w:pStyle w:val="Footer"/>
          <w:jc w:val="right"/>
        </w:pPr>
        <w:r>
          <w:fldChar w:fldCharType="begin"/>
        </w:r>
        <w:r>
          <w:instrText xml:space="preserve"> PAGE   \* MERGEFORMAT </w:instrText>
        </w:r>
        <w:r>
          <w:fldChar w:fldCharType="separate"/>
        </w:r>
        <w:r w:rsidR="00FE3668">
          <w:t>18</w:t>
        </w:r>
        <w:r>
          <w:fldChar w:fldCharType="end"/>
        </w:r>
      </w:p>
    </w:sdtContent>
  </w:sdt>
  <w:p w14:paraId="66A2E9EF" w14:textId="77777777" w:rsidR="008E273F" w:rsidRPr="002333DE" w:rsidRDefault="008E2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7DDB" w14:textId="77777777" w:rsidR="00CE65C1" w:rsidRPr="002333DE" w:rsidRDefault="00CE65C1" w:rsidP="00A219F4">
      <w:pPr>
        <w:spacing w:after="0" w:line="240" w:lineRule="auto"/>
      </w:pPr>
      <w:r w:rsidRPr="002333DE">
        <w:separator/>
      </w:r>
    </w:p>
  </w:footnote>
  <w:footnote w:type="continuationSeparator" w:id="0">
    <w:p w14:paraId="7B02670E" w14:textId="77777777" w:rsidR="00CE65C1" w:rsidRPr="002333DE" w:rsidRDefault="00CE65C1" w:rsidP="00A219F4">
      <w:pPr>
        <w:spacing w:after="0" w:line="240" w:lineRule="auto"/>
      </w:pPr>
      <w:r w:rsidRPr="002333DE">
        <w:continuationSeparator/>
      </w:r>
    </w:p>
  </w:footnote>
  <w:footnote w:type="continuationNotice" w:id="1">
    <w:p w14:paraId="631DA6B2" w14:textId="77777777" w:rsidR="00CE65C1" w:rsidRPr="002333DE" w:rsidRDefault="00CE65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3E1B"/>
    <w:multiLevelType w:val="multilevel"/>
    <w:tmpl w:val="9288FAD8"/>
    <w:styleLink w:val="4"/>
    <w:lvl w:ilvl="0">
      <w:start w:val="1"/>
      <w:numFmt w:val="none"/>
      <w:lvlText w:val="18.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CA82986"/>
    <w:multiLevelType w:val="multilevel"/>
    <w:tmpl w:val="985A5B70"/>
    <w:styleLink w:val="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A912E29"/>
    <w:multiLevelType w:val="multilevel"/>
    <w:tmpl w:val="66BEE6A2"/>
    <w:styleLink w:val="3"/>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CF731DB"/>
    <w:multiLevelType w:val="hybridMultilevel"/>
    <w:tmpl w:val="D938C4E6"/>
    <w:lvl w:ilvl="0" w:tplc="2C1EFDCE">
      <w:start w:val="1"/>
      <w:numFmt w:val="lowerLetter"/>
      <w:lvlText w:val="%1)"/>
      <w:lvlJc w:val="left"/>
      <w:pPr>
        <w:ind w:left="720" w:hanging="360"/>
      </w:pPr>
    </w:lvl>
    <w:lvl w:ilvl="1" w:tplc="9182B72C">
      <w:start w:val="1"/>
      <w:numFmt w:val="lowerLetter"/>
      <w:lvlText w:val="%2)"/>
      <w:lvlJc w:val="left"/>
      <w:pPr>
        <w:ind w:left="720" w:hanging="360"/>
      </w:pPr>
    </w:lvl>
    <w:lvl w:ilvl="2" w:tplc="BF247FB4">
      <w:start w:val="1"/>
      <w:numFmt w:val="lowerLetter"/>
      <w:lvlText w:val="%3)"/>
      <w:lvlJc w:val="left"/>
      <w:pPr>
        <w:ind w:left="720" w:hanging="360"/>
      </w:pPr>
    </w:lvl>
    <w:lvl w:ilvl="3" w:tplc="7D5EF824">
      <w:start w:val="1"/>
      <w:numFmt w:val="lowerLetter"/>
      <w:lvlText w:val="%4)"/>
      <w:lvlJc w:val="left"/>
      <w:pPr>
        <w:ind w:left="720" w:hanging="360"/>
      </w:pPr>
    </w:lvl>
    <w:lvl w:ilvl="4" w:tplc="FDA65CAA">
      <w:start w:val="1"/>
      <w:numFmt w:val="lowerLetter"/>
      <w:lvlText w:val="%5)"/>
      <w:lvlJc w:val="left"/>
      <w:pPr>
        <w:ind w:left="720" w:hanging="360"/>
      </w:pPr>
    </w:lvl>
    <w:lvl w:ilvl="5" w:tplc="781C6670">
      <w:start w:val="1"/>
      <w:numFmt w:val="lowerLetter"/>
      <w:lvlText w:val="%6)"/>
      <w:lvlJc w:val="left"/>
      <w:pPr>
        <w:ind w:left="720" w:hanging="360"/>
      </w:pPr>
    </w:lvl>
    <w:lvl w:ilvl="6" w:tplc="6D98CD82">
      <w:start w:val="1"/>
      <w:numFmt w:val="lowerLetter"/>
      <w:lvlText w:val="%7)"/>
      <w:lvlJc w:val="left"/>
      <w:pPr>
        <w:ind w:left="720" w:hanging="360"/>
      </w:pPr>
    </w:lvl>
    <w:lvl w:ilvl="7" w:tplc="68BA0FC8">
      <w:start w:val="1"/>
      <w:numFmt w:val="lowerLetter"/>
      <w:lvlText w:val="%8)"/>
      <w:lvlJc w:val="left"/>
      <w:pPr>
        <w:ind w:left="720" w:hanging="360"/>
      </w:pPr>
    </w:lvl>
    <w:lvl w:ilvl="8" w:tplc="EB7A2DA0">
      <w:start w:val="1"/>
      <w:numFmt w:val="lowerLetter"/>
      <w:lvlText w:val="%9)"/>
      <w:lvlJc w:val="left"/>
      <w:pPr>
        <w:ind w:left="720" w:hanging="360"/>
      </w:pPr>
    </w:lvl>
  </w:abstractNum>
  <w:abstractNum w:abstractNumId="4" w15:restartNumberingAfterBreak="0">
    <w:nsid w:val="2F076651"/>
    <w:multiLevelType w:val="multilevel"/>
    <w:tmpl w:val="D850312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42824451"/>
    <w:multiLevelType w:val="multilevel"/>
    <w:tmpl w:val="B4FA8BA8"/>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i w:val="0"/>
        <w:iCs w:val="0"/>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i w:val="0"/>
        <w:iCs w:val="0"/>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6" w15:restartNumberingAfterBreak="0">
    <w:nsid w:val="483554F4"/>
    <w:multiLevelType w:val="multilevel"/>
    <w:tmpl w:val="1E922054"/>
    <w:lvl w:ilvl="0">
      <w:start w:val="1"/>
      <w:numFmt w:val="decimal"/>
      <w:lvlText w:val="%1."/>
      <w:lvlJc w:val="left"/>
      <w:pPr>
        <w:ind w:left="1230" w:hanging="360"/>
      </w:pPr>
      <w:rPr>
        <w:b/>
        <w:bCs/>
      </w:rPr>
    </w:lvl>
    <w:lvl w:ilvl="1">
      <w:start w:val="1"/>
      <w:numFmt w:val="decimal"/>
      <w:isLgl/>
      <w:lvlText w:val="%1.%2"/>
      <w:lvlJc w:val="left"/>
      <w:pPr>
        <w:ind w:left="1230" w:hanging="360"/>
      </w:pPr>
      <w:rPr>
        <w:rFonts w:hint="default"/>
        <w:b w:val="0"/>
        <w:bCs w:val="0"/>
      </w:rPr>
    </w:lvl>
    <w:lvl w:ilvl="2">
      <w:start w:val="1"/>
      <w:numFmt w:val="decimal"/>
      <w:isLgl/>
      <w:lvlText w:val="%1.%2.%3"/>
      <w:lvlJc w:val="left"/>
      <w:pPr>
        <w:ind w:left="1590" w:hanging="720"/>
      </w:pPr>
      <w:rPr>
        <w:rFonts w:hint="default"/>
        <w:b w:val="0"/>
        <w:bCs w:val="0"/>
        <w:i w:val="0"/>
        <w:iCs w:val="0"/>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310" w:hanging="1440"/>
      </w:pPr>
      <w:rPr>
        <w:rFonts w:hint="default"/>
      </w:rPr>
    </w:lvl>
  </w:abstractNum>
  <w:abstractNum w:abstractNumId="7" w15:restartNumberingAfterBreak="0">
    <w:nsid w:val="703E4D36"/>
    <w:multiLevelType w:val="hybridMultilevel"/>
    <w:tmpl w:val="B6184386"/>
    <w:lvl w:ilvl="0" w:tplc="CD22474E">
      <w:start w:val="1"/>
      <w:numFmt w:val="lowerLetter"/>
      <w:lvlText w:val="%1)"/>
      <w:lvlJc w:val="left"/>
      <w:pPr>
        <w:ind w:left="720" w:hanging="360"/>
      </w:pPr>
    </w:lvl>
    <w:lvl w:ilvl="1" w:tplc="D316B484">
      <w:start w:val="1"/>
      <w:numFmt w:val="lowerLetter"/>
      <w:lvlText w:val="%2)"/>
      <w:lvlJc w:val="left"/>
      <w:pPr>
        <w:ind w:left="720" w:hanging="360"/>
      </w:pPr>
    </w:lvl>
    <w:lvl w:ilvl="2" w:tplc="DDEAF6D6">
      <w:start w:val="1"/>
      <w:numFmt w:val="lowerLetter"/>
      <w:lvlText w:val="%3)"/>
      <w:lvlJc w:val="left"/>
      <w:pPr>
        <w:ind w:left="720" w:hanging="360"/>
      </w:pPr>
    </w:lvl>
    <w:lvl w:ilvl="3" w:tplc="FBEC5796">
      <w:start w:val="1"/>
      <w:numFmt w:val="lowerLetter"/>
      <w:lvlText w:val="%4)"/>
      <w:lvlJc w:val="left"/>
      <w:pPr>
        <w:ind w:left="720" w:hanging="360"/>
      </w:pPr>
    </w:lvl>
    <w:lvl w:ilvl="4" w:tplc="852A3B3E">
      <w:start w:val="1"/>
      <w:numFmt w:val="lowerLetter"/>
      <w:lvlText w:val="%5)"/>
      <w:lvlJc w:val="left"/>
      <w:pPr>
        <w:ind w:left="720" w:hanging="360"/>
      </w:pPr>
    </w:lvl>
    <w:lvl w:ilvl="5" w:tplc="34341B4E">
      <w:start w:val="1"/>
      <w:numFmt w:val="lowerLetter"/>
      <w:lvlText w:val="%6)"/>
      <w:lvlJc w:val="left"/>
      <w:pPr>
        <w:ind w:left="720" w:hanging="360"/>
      </w:pPr>
    </w:lvl>
    <w:lvl w:ilvl="6" w:tplc="F6F4B614">
      <w:start w:val="1"/>
      <w:numFmt w:val="lowerLetter"/>
      <w:lvlText w:val="%7)"/>
      <w:lvlJc w:val="left"/>
      <w:pPr>
        <w:ind w:left="720" w:hanging="360"/>
      </w:pPr>
    </w:lvl>
    <w:lvl w:ilvl="7" w:tplc="AB5463F8">
      <w:start w:val="1"/>
      <w:numFmt w:val="lowerLetter"/>
      <w:lvlText w:val="%8)"/>
      <w:lvlJc w:val="left"/>
      <w:pPr>
        <w:ind w:left="720" w:hanging="360"/>
      </w:pPr>
    </w:lvl>
    <w:lvl w:ilvl="8" w:tplc="77BCEDCA">
      <w:start w:val="1"/>
      <w:numFmt w:val="lowerLetter"/>
      <w:lvlText w:val="%9)"/>
      <w:lvlJc w:val="left"/>
      <w:pPr>
        <w:ind w:left="720" w:hanging="360"/>
      </w:pPr>
    </w:lvl>
  </w:abstractNum>
  <w:abstractNum w:abstractNumId="8" w15:restartNumberingAfterBreak="0">
    <w:nsid w:val="70FF2D6E"/>
    <w:multiLevelType w:val="multilevel"/>
    <w:tmpl w:val="90EC3936"/>
    <w:styleLink w:val="1"/>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765C0677"/>
    <w:multiLevelType w:val="multilevel"/>
    <w:tmpl w:val="9DBEF7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F117530"/>
    <w:multiLevelType w:val="multilevel"/>
    <w:tmpl w:val="50D6AAD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4912543">
    <w:abstractNumId w:val="8"/>
  </w:num>
  <w:num w:numId="2" w16cid:durableId="1946158657">
    <w:abstractNumId w:val="1"/>
  </w:num>
  <w:num w:numId="3" w16cid:durableId="1630743230">
    <w:abstractNumId w:val="2"/>
  </w:num>
  <w:num w:numId="4" w16cid:durableId="1445149021">
    <w:abstractNumId w:val="0"/>
  </w:num>
  <w:num w:numId="5" w16cid:durableId="2022780737">
    <w:abstractNumId w:val="5"/>
  </w:num>
  <w:num w:numId="6" w16cid:durableId="135683253">
    <w:abstractNumId w:val="4"/>
  </w:num>
  <w:num w:numId="7" w16cid:durableId="1342202868">
    <w:abstractNumId w:val="6"/>
  </w:num>
  <w:num w:numId="8" w16cid:durableId="75906252">
    <w:abstractNumId w:val="10"/>
  </w:num>
  <w:num w:numId="9" w16cid:durableId="933047985">
    <w:abstractNumId w:val="9"/>
  </w:num>
  <w:num w:numId="10" w16cid:durableId="2071733093">
    <w:abstractNumId w:val="7"/>
  </w:num>
  <w:num w:numId="11" w16cid:durableId="183764552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26"/>
    <w:rsid w:val="000018FD"/>
    <w:rsid w:val="00001B6D"/>
    <w:rsid w:val="00001D05"/>
    <w:rsid w:val="0000299A"/>
    <w:rsid w:val="000029D9"/>
    <w:rsid w:val="00003B72"/>
    <w:rsid w:val="00003DAB"/>
    <w:rsid w:val="0000532B"/>
    <w:rsid w:val="000053DF"/>
    <w:rsid w:val="00005DE3"/>
    <w:rsid w:val="00005E30"/>
    <w:rsid w:val="0001150C"/>
    <w:rsid w:val="000116F1"/>
    <w:rsid w:val="00013778"/>
    <w:rsid w:val="00013F40"/>
    <w:rsid w:val="000140DF"/>
    <w:rsid w:val="0001448D"/>
    <w:rsid w:val="00014BAC"/>
    <w:rsid w:val="000152A5"/>
    <w:rsid w:val="000153FA"/>
    <w:rsid w:val="00015F87"/>
    <w:rsid w:val="00016723"/>
    <w:rsid w:val="00016F6E"/>
    <w:rsid w:val="0002082A"/>
    <w:rsid w:val="00021184"/>
    <w:rsid w:val="0002139B"/>
    <w:rsid w:val="00021619"/>
    <w:rsid w:val="00021FC5"/>
    <w:rsid w:val="00022C92"/>
    <w:rsid w:val="000237BF"/>
    <w:rsid w:val="0002391F"/>
    <w:rsid w:val="00023B22"/>
    <w:rsid w:val="00023E89"/>
    <w:rsid w:val="000248ED"/>
    <w:rsid w:val="00024AB0"/>
    <w:rsid w:val="00024C0E"/>
    <w:rsid w:val="00024EF8"/>
    <w:rsid w:val="00025161"/>
    <w:rsid w:val="0002557B"/>
    <w:rsid w:val="000263FA"/>
    <w:rsid w:val="00026AD5"/>
    <w:rsid w:val="0002770D"/>
    <w:rsid w:val="00030CE5"/>
    <w:rsid w:val="000335FE"/>
    <w:rsid w:val="000338FF"/>
    <w:rsid w:val="000339C2"/>
    <w:rsid w:val="00035699"/>
    <w:rsid w:val="000360C6"/>
    <w:rsid w:val="0003616E"/>
    <w:rsid w:val="00036287"/>
    <w:rsid w:val="000364DB"/>
    <w:rsid w:val="00037D7A"/>
    <w:rsid w:val="00040648"/>
    <w:rsid w:val="00040E97"/>
    <w:rsid w:val="00042371"/>
    <w:rsid w:val="000434F4"/>
    <w:rsid w:val="00043A2B"/>
    <w:rsid w:val="00043DED"/>
    <w:rsid w:val="000441C6"/>
    <w:rsid w:val="00044627"/>
    <w:rsid w:val="00046178"/>
    <w:rsid w:val="0004689A"/>
    <w:rsid w:val="000469EA"/>
    <w:rsid w:val="00046E2F"/>
    <w:rsid w:val="00047150"/>
    <w:rsid w:val="00047823"/>
    <w:rsid w:val="00047BD1"/>
    <w:rsid w:val="00051148"/>
    <w:rsid w:val="000516A5"/>
    <w:rsid w:val="000517D8"/>
    <w:rsid w:val="000528B5"/>
    <w:rsid w:val="00052DED"/>
    <w:rsid w:val="00053647"/>
    <w:rsid w:val="00053721"/>
    <w:rsid w:val="000539E7"/>
    <w:rsid w:val="000551D9"/>
    <w:rsid w:val="0005581A"/>
    <w:rsid w:val="00056561"/>
    <w:rsid w:val="00056B1C"/>
    <w:rsid w:val="000572F4"/>
    <w:rsid w:val="000578C4"/>
    <w:rsid w:val="00057DF7"/>
    <w:rsid w:val="0006085A"/>
    <w:rsid w:val="00060CDF"/>
    <w:rsid w:val="00060F91"/>
    <w:rsid w:val="00061AFD"/>
    <w:rsid w:val="0006222D"/>
    <w:rsid w:val="00062716"/>
    <w:rsid w:val="00063FDC"/>
    <w:rsid w:val="0006479D"/>
    <w:rsid w:val="0006524F"/>
    <w:rsid w:val="00065F04"/>
    <w:rsid w:val="00066C87"/>
    <w:rsid w:val="00067E8E"/>
    <w:rsid w:val="00070535"/>
    <w:rsid w:val="00070688"/>
    <w:rsid w:val="000708F5"/>
    <w:rsid w:val="00070C86"/>
    <w:rsid w:val="00070E6A"/>
    <w:rsid w:val="00072520"/>
    <w:rsid w:val="00073232"/>
    <w:rsid w:val="00073B45"/>
    <w:rsid w:val="00080138"/>
    <w:rsid w:val="000802B9"/>
    <w:rsid w:val="00080E5A"/>
    <w:rsid w:val="000821CD"/>
    <w:rsid w:val="00082EE3"/>
    <w:rsid w:val="0008343E"/>
    <w:rsid w:val="00083639"/>
    <w:rsid w:val="00083E6B"/>
    <w:rsid w:val="00084681"/>
    <w:rsid w:val="00085110"/>
    <w:rsid w:val="0008559A"/>
    <w:rsid w:val="0008592A"/>
    <w:rsid w:val="000864FB"/>
    <w:rsid w:val="00086863"/>
    <w:rsid w:val="00086B78"/>
    <w:rsid w:val="000870BD"/>
    <w:rsid w:val="0008764B"/>
    <w:rsid w:val="000878F8"/>
    <w:rsid w:val="00090E6A"/>
    <w:rsid w:val="00090EA9"/>
    <w:rsid w:val="000910D2"/>
    <w:rsid w:val="00091987"/>
    <w:rsid w:val="00091CDD"/>
    <w:rsid w:val="0009263A"/>
    <w:rsid w:val="00092FB9"/>
    <w:rsid w:val="00093443"/>
    <w:rsid w:val="00093FDD"/>
    <w:rsid w:val="0009530D"/>
    <w:rsid w:val="00095354"/>
    <w:rsid w:val="000955A9"/>
    <w:rsid w:val="0009659E"/>
    <w:rsid w:val="000978B5"/>
    <w:rsid w:val="00097A67"/>
    <w:rsid w:val="00097F9C"/>
    <w:rsid w:val="000A1300"/>
    <w:rsid w:val="000A1499"/>
    <w:rsid w:val="000A159F"/>
    <w:rsid w:val="000A1874"/>
    <w:rsid w:val="000A19BE"/>
    <w:rsid w:val="000A1C06"/>
    <w:rsid w:val="000A26BC"/>
    <w:rsid w:val="000A29F6"/>
    <w:rsid w:val="000A2FEA"/>
    <w:rsid w:val="000A3AB3"/>
    <w:rsid w:val="000A3C21"/>
    <w:rsid w:val="000A4058"/>
    <w:rsid w:val="000A4369"/>
    <w:rsid w:val="000A44CD"/>
    <w:rsid w:val="000A469C"/>
    <w:rsid w:val="000A4E3A"/>
    <w:rsid w:val="000A4F51"/>
    <w:rsid w:val="000A5105"/>
    <w:rsid w:val="000A54E7"/>
    <w:rsid w:val="000A5D52"/>
    <w:rsid w:val="000A65BA"/>
    <w:rsid w:val="000A6D90"/>
    <w:rsid w:val="000A74BB"/>
    <w:rsid w:val="000A7A31"/>
    <w:rsid w:val="000B04A1"/>
    <w:rsid w:val="000B0782"/>
    <w:rsid w:val="000B0C91"/>
    <w:rsid w:val="000B191F"/>
    <w:rsid w:val="000B1BC9"/>
    <w:rsid w:val="000B2DFE"/>
    <w:rsid w:val="000B3902"/>
    <w:rsid w:val="000B56A8"/>
    <w:rsid w:val="000B604E"/>
    <w:rsid w:val="000B6200"/>
    <w:rsid w:val="000B71E5"/>
    <w:rsid w:val="000B7340"/>
    <w:rsid w:val="000B772A"/>
    <w:rsid w:val="000B7C44"/>
    <w:rsid w:val="000C0241"/>
    <w:rsid w:val="000C0D4F"/>
    <w:rsid w:val="000C168E"/>
    <w:rsid w:val="000C21DB"/>
    <w:rsid w:val="000C23B2"/>
    <w:rsid w:val="000C2C22"/>
    <w:rsid w:val="000C3751"/>
    <w:rsid w:val="000C3C84"/>
    <w:rsid w:val="000C41C9"/>
    <w:rsid w:val="000C4F64"/>
    <w:rsid w:val="000C51C1"/>
    <w:rsid w:val="000C6013"/>
    <w:rsid w:val="000C6C0B"/>
    <w:rsid w:val="000C706F"/>
    <w:rsid w:val="000C72B2"/>
    <w:rsid w:val="000C7E66"/>
    <w:rsid w:val="000D1258"/>
    <w:rsid w:val="000D20B1"/>
    <w:rsid w:val="000D22F1"/>
    <w:rsid w:val="000D2910"/>
    <w:rsid w:val="000D2CA5"/>
    <w:rsid w:val="000D317C"/>
    <w:rsid w:val="000D3266"/>
    <w:rsid w:val="000D32A8"/>
    <w:rsid w:val="000D39C7"/>
    <w:rsid w:val="000D3D1F"/>
    <w:rsid w:val="000D3D5D"/>
    <w:rsid w:val="000D4310"/>
    <w:rsid w:val="000D44AA"/>
    <w:rsid w:val="000D63D8"/>
    <w:rsid w:val="000D6584"/>
    <w:rsid w:val="000D6C5A"/>
    <w:rsid w:val="000D712D"/>
    <w:rsid w:val="000D77BB"/>
    <w:rsid w:val="000E0A64"/>
    <w:rsid w:val="000E0C4C"/>
    <w:rsid w:val="000E0CAF"/>
    <w:rsid w:val="000E1139"/>
    <w:rsid w:val="000E151C"/>
    <w:rsid w:val="000E15AA"/>
    <w:rsid w:val="000E16AA"/>
    <w:rsid w:val="000E21FE"/>
    <w:rsid w:val="000E244C"/>
    <w:rsid w:val="000E39FE"/>
    <w:rsid w:val="000E3BEE"/>
    <w:rsid w:val="000E425B"/>
    <w:rsid w:val="000E444F"/>
    <w:rsid w:val="000E4F8B"/>
    <w:rsid w:val="000E5A57"/>
    <w:rsid w:val="000E70E2"/>
    <w:rsid w:val="000E711A"/>
    <w:rsid w:val="000E7C6E"/>
    <w:rsid w:val="000F00FA"/>
    <w:rsid w:val="000F04F9"/>
    <w:rsid w:val="000F1AF4"/>
    <w:rsid w:val="000F1CEA"/>
    <w:rsid w:val="000F1FB5"/>
    <w:rsid w:val="000F29E9"/>
    <w:rsid w:val="000F2DC7"/>
    <w:rsid w:val="000F3005"/>
    <w:rsid w:val="000F3A48"/>
    <w:rsid w:val="000F3E2B"/>
    <w:rsid w:val="000F40BE"/>
    <w:rsid w:val="000F5600"/>
    <w:rsid w:val="000F595E"/>
    <w:rsid w:val="000F5BAF"/>
    <w:rsid w:val="000F6BFB"/>
    <w:rsid w:val="000F738E"/>
    <w:rsid w:val="00100984"/>
    <w:rsid w:val="00100B4E"/>
    <w:rsid w:val="00101111"/>
    <w:rsid w:val="00101C4D"/>
    <w:rsid w:val="00102601"/>
    <w:rsid w:val="00103068"/>
    <w:rsid w:val="00103CFB"/>
    <w:rsid w:val="00104EFD"/>
    <w:rsid w:val="00104F73"/>
    <w:rsid w:val="00106706"/>
    <w:rsid w:val="0010709A"/>
    <w:rsid w:val="00107D7B"/>
    <w:rsid w:val="00107E5D"/>
    <w:rsid w:val="001108FB"/>
    <w:rsid w:val="00112BCC"/>
    <w:rsid w:val="00112CE3"/>
    <w:rsid w:val="0011403C"/>
    <w:rsid w:val="001146B0"/>
    <w:rsid w:val="001148D5"/>
    <w:rsid w:val="0011556D"/>
    <w:rsid w:val="00115EA3"/>
    <w:rsid w:val="001165AE"/>
    <w:rsid w:val="00116C71"/>
    <w:rsid w:val="00117427"/>
    <w:rsid w:val="001203B5"/>
    <w:rsid w:val="0012048D"/>
    <w:rsid w:val="00120D65"/>
    <w:rsid w:val="001211B1"/>
    <w:rsid w:val="0012143C"/>
    <w:rsid w:val="001247E1"/>
    <w:rsid w:val="00124AEF"/>
    <w:rsid w:val="00125DDA"/>
    <w:rsid w:val="00125DF4"/>
    <w:rsid w:val="00126252"/>
    <w:rsid w:val="001267B2"/>
    <w:rsid w:val="00126ECD"/>
    <w:rsid w:val="00126FF2"/>
    <w:rsid w:val="00130A9C"/>
    <w:rsid w:val="00130C01"/>
    <w:rsid w:val="0013106B"/>
    <w:rsid w:val="00131155"/>
    <w:rsid w:val="0013149A"/>
    <w:rsid w:val="001319A7"/>
    <w:rsid w:val="00132598"/>
    <w:rsid w:val="0013431F"/>
    <w:rsid w:val="0013518B"/>
    <w:rsid w:val="00135268"/>
    <w:rsid w:val="00135AB7"/>
    <w:rsid w:val="001360C6"/>
    <w:rsid w:val="00136CF6"/>
    <w:rsid w:val="00136FD4"/>
    <w:rsid w:val="00137C4D"/>
    <w:rsid w:val="001408E3"/>
    <w:rsid w:val="001414E5"/>
    <w:rsid w:val="00141C80"/>
    <w:rsid w:val="00141CBD"/>
    <w:rsid w:val="00141D1A"/>
    <w:rsid w:val="00141EB7"/>
    <w:rsid w:val="0014319C"/>
    <w:rsid w:val="00144420"/>
    <w:rsid w:val="001444CD"/>
    <w:rsid w:val="001456D8"/>
    <w:rsid w:val="00145F51"/>
    <w:rsid w:val="001472B0"/>
    <w:rsid w:val="00147C6F"/>
    <w:rsid w:val="00150EF6"/>
    <w:rsid w:val="0015105A"/>
    <w:rsid w:val="001513C2"/>
    <w:rsid w:val="00151FE3"/>
    <w:rsid w:val="001520DD"/>
    <w:rsid w:val="0015244D"/>
    <w:rsid w:val="00152886"/>
    <w:rsid w:val="00153974"/>
    <w:rsid w:val="001542CA"/>
    <w:rsid w:val="001543A6"/>
    <w:rsid w:val="00154CC7"/>
    <w:rsid w:val="00156828"/>
    <w:rsid w:val="0015711E"/>
    <w:rsid w:val="001579EF"/>
    <w:rsid w:val="0016035D"/>
    <w:rsid w:val="001606A7"/>
    <w:rsid w:val="001616E7"/>
    <w:rsid w:val="00161729"/>
    <w:rsid w:val="00161ACF"/>
    <w:rsid w:val="00161EB9"/>
    <w:rsid w:val="00161F6C"/>
    <w:rsid w:val="001620FA"/>
    <w:rsid w:val="0016296E"/>
    <w:rsid w:val="0016331B"/>
    <w:rsid w:val="0016355C"/>
    <w:rsid w:val="001644AE"/>
    <w:rsid w:val="00164CEF"/>
    <w:rsid w:val="00165D10"/>
    <w:rsid w:val="00166773"/>
    <w:rsid w:val="001669DE"/>
    <w:rsid w:val="0016718F"/>
    <w:rsid w:val="00167C5E"/>
    <w:rsid w:val="00167CCA"/>
    <w:rsid w:val="00170796"/>
    <w:rsid w:val="00170C1D"/>
    <w:rsid w:val="00172800"/>
    <w:rsid w:val="00172C1D"/>
    <w:rsid w:val="00173526"/>
    <w:rsid w:val="0017355D"/>
    <w:rsid w:val="0017367A"/>
    <w:rsid w:val="001738E5"/>
    <w:rsid w:val="00173D95"/>
    <w:rsid w:val="00173DD6"/>
    <w:rsid w:val="00174C15"/>
    <w:rsid w:val="00174C51"/>
    <w:rsid w:val="0017592E"/>
    <w:rsid w:val="0017608E"/>
    <w:rsid w:val="001776E7"/>
    <w:rsid w:val="00177853"/>
    <w:rsid w:val="00180476"/>
    <w:rsid w:val="00180A36"/>
    <w:rsid w:val="00181B7A"/>
    <w:rsid w:val="00182AC8"/>
    <w:rsid w:val="00183713"/>
    <w:rsid w:val="00183717"/>
    <w:rsid w:val="00183B4E"/>
    <w:rsid w:val="00183C21"/>
    <w:rsid w:val="001840AE"/>
    <w:rsid w:val="00184176"/>
    <w:rsid w:val="00184432"/>
    <w:rsid w:val="00184509"/>
    <w:rsid w:val="00184B2E"/>
    <w:rsid w:val="001852CE"/>
    <w:rsid w:val="001855DF"/>
    <w:rsid w:val="00185BD4"/>
    <w:rsid w:val="001865FE"/>
    <w:rsid w:val="001871F5"/>
    <w:rsid w:val="0019097E"/>
    <w:rsid w:val="001918AE"/>
    <w:rsid w:val="00191B93"/>
    <w:rsid w:val="00191CF3"/>
    <w:rsid w:val="00192389"/>
    <w:rsid w:val="00193148"/>
    <w:rsid w:val="00194D19"/>
    <w:rsid w:val="0019513E"/>
    <w:rsid w:val="001974EF"/>
    <w:rsid w:val="00197E12"/>
    <w:rsid w:val="00197E20"/>
    <w:rsid w:val="001A0F27"/>
    <w:rsid w:val="001A13CB"/>
    <w:rsid w:val="001A153C"/>
    <w:rsid w:val="001A15F9"/>
    <w:rsid w:val="001A1F86"/>
    <w:rsid w:val="001A244B"/>
    <w:rsid w:val="001A2A9E"/>
    <w:rsid w:val="001A4285"/>
    <w:rsid w:val="001A524C"/>
    <w:rsid w:val="001A5314"/>
    <w:rsid w:val="001A54B8"/>
    <w:rsid w:val="001A67E8"/>
    <w:rsid w:val="001A726B"/>
    <w:rsid w:val="001A7CDF"/>
    <w:rsid w:val="001A7E5D"/>
    <w:rsid w:val="001A7F04"/>
    <w:rsid w:val="001B053B"/>
    <w:rsid w:val="001B0B83"/>
    <w:rsid w:val="001B11C6"/>
    <w:rsid w:val="001B14FD"/>
    <w:rsid w:val="001B1565"/>
    <w:rsid w:val="001B16C9"/>
    <w:rsid w:val="001B1ED2"/>
    <w:rsid w:val="001B279F"/>
    <w:rsid w:val="001B2A92"/>
    <w:rsid w:val="001B2C5F"/>
    <w:rsid w:val="001B3565"/>
    <w:rsid w:val="001B3577"/>
    <w:rsid w:val="001B373C"/>
    <w:rsid w:val="001B3D4B"/>
    <w:rsid w:val="001B3E9D"/>
    <w:rsid w:val="001B5775"/>
    <w:rsid w:val="001B6025"/>
    <w:rsid w:val="001B7417"/>
    <w:rsid w:val="001B777C"/>
    <w:rsid w:val="001B78A9"/>
    <w:rsid w:val="001C0056"/>
    <w:rsid w:val="001C0A79"/>
    <w:rsid w:val="001C0D72"/>
    <w:rsid w:val="001C2D04"/>
    <w:rsid w:val="001C398E"/>
    <w:rsid w:val="001C573B"/>
    <w:rsid w:val="001C595B"/>
    <w:rsid w:val="001C5CAE"/>
    <w:rsid w:val="001C6A73"/>
    <w:rsid w:val="001C6AE4"/>
    <w:rsid w:val="001C6EF9"/>
    <w:rsid w:val="001C786B"/>
    <w:rsid w:val="001C7C7A"/>
    <w:rsid w:val="001D0174"/>
    <w:rsid w:val="001D0939"/>
    <w:rsid w:val="001D17EB"/>
    <w:rsid w:val="001D1CB6"/>
    <w:rsid w:val="001D1CB8"/>
    <w:rsid w:val="001D2315"/>
    <w:rsid w:val="001D2D80"/>
    <w:rsid w:val="001D3F20"/>
    <w:rsid w:val="001D490E"/>
    <w:rsid w:val="001D4B35"/>
    <w:rsid w:val="001D51BD"/>
    <w:rsid w:val="001D52B9"/>
    <w:rsid w:val="001D5408"/>
    <w:rsid w:val="001D57DA"/>
    <w:rsid w:val="001D709E"/>
    <w:rsid w:val="001D756E"/>
    <w:rsid w:val="001D799E"/>
    <w:rsid w:val="001E25B9"/>
    <w:rsid w:val="001E268E"/>
    <w:rsid w:val="001E2859"/>
    <w:rsid w:val="001E3A54"/>
    <w:rsid w:val="001E3C38"/>
    <w:rsid w:val="001E4210"/>
    <w:rsid w:val="001E46BC"/>
    <w:rsid w:val="001E4B07"/>
    <w:rsid w:val="001E599A"/>
    <w:rsid w:val="001E6A3C"/>
    <w:rsid w:val="001E7DD6"/>
    <w:rsid w:val="001F01B4"/>
    <w:rsid w:val="001F0ABD"/>
    <w:rsid w:val="001F1BF4"/>
    <w:rsid w:val="001F1D8E"/>
    <w:rsid w:val="001F1E16"/>
    <w:rsid w:val="001F1EE9"/>
    <w:rsid w:val="001F208E"/>
    <w:rsid w:val="001F250F"/>
    <w:rsid w:val="001F2516"/>
    <w:rsid w:val="001F2D7E"/>
    <w:rsid w:val="001F343A"/>
    <w:rsid w:val="001F367A"/>
    <w:rsid w:val="001F3BD1"/>
    <w:rsid w:val="001F3CC8"/>
    <w:rsid w:val="001F45B1"/>
    <w:rsid w:val="001F47FF"/>
    <w:rsid w:val="001F4C79"/>
    <w:rsid w:val="001F6421"/>
    <w:rsid w:val="001F6DEB"/>
    <w:rsid w:val="001F6E43"/>
    <w:rsid w:val="001F7904"/>
    <w:rsid w:val="001F7C13"/>
    <w:rsid w:val="001F7ED0"/>
    <w:rsid w:val="0020141A"/>
    <w:rsid w:val="002015F9"/>
    <w:rsid w:val="00203414"/>
    <w:rsid w:val="00203527"/>
    <w:rsid w:val="0020381C"/>
    <w:rsid w:val="002045DA"/>
    <w:rsid w:val="00204BF7"/>
    <w:rsid w:val="00204C14"/>
    <w:rsid w:val="00205097"/>
    <w:rsid w:val="002057E0"/>
    <w:rsid w:val="00205DD9"/>
    <w:rsid w:val="002063AD"/>
    <w:rsid w:val="00207873"/>
    <w:rsid w:val="00207D38"/>
    <w:rsid w:val="0021002B"/>
    <w:rsid w:val="002103A7"/>
    <w:rsid w:val="00211F2C"/>
    <w:rsid w:val="00212BFC"/>
    <w:rsid w:val="00212DE0"/>
    <w:rsid w:val="00212F6D"/>
    <w:rsid w:val="002135D3"/>
    <w:rsid w:val="00213653"/>
    <w:rsid w:val="00214293"/>
    <w:rsid w:val="00215892"/>
    <w:rsid w:val="00215E7E"/>
    <w:rsid w:val="00216255"/>
    <w:rsid w:val="00216549"/>
    <w:rsid w:val="00216D58"/>
    <w:rsid w:val="0022008C"/>
    <w:rsid w:val="00220877"/>
    <w:rsid w:val="002208CD"/>
    <w:rsid w:val="00220EE5"/>
    <w:rsid w:val="002211B3"/>
    <w:rsid w:val="00221C23"/>
    <w:rsid w:val="00222623"/>
    <w:rsid w:val="00222AC0"/>
    <w:rsid w:val="00223564"/>
    <w:rsid w:val="002236E6"/>
    <w:rsid w:val="00223882"/>
    <w:rsid w:val="00223DA3"/>
    <w:rsid w:val="00224788"/>
    <w:rsid w:val="002251F0"/>
    <w:rsid w:val="0022597B"/>
    <w:rsid w:val="0022607B"/>
    <w:rsid w:val="00231C45"/>
    <w:rsid w:val="00232794"/>
    <w:rsid w:val="002330F5"/>
    <w:rsid w:val="002333DE"/>
    <w:rsid w:val="00233D0F"/>
    <w:rsid w:val="00234168"/>
    <w:rsid w:val="0023460F"/>
    <w:rsid w:val="00235230"/>
    <w:rsid w:val="002363C7"/>
    <w:rsid w:val="00236BE1"/>
    <w:rsid w:val="00236E48"/>
    <w:rsid w:val="0023743E"/>
    <w:rsid w:val="00241BE7"/>
    <w:rsid w:val="002438DF"/>
    <w:rsid w:val="0024399C"/>
    <w:rsid w:val="002441B4"/>
    <w:rsid w:val="0024505F"/>
    <w:rsid w:val="0024578D"/>
    <w:rsid w:val="00245F7B"/>
    <w:rsid w:val="002465FB"/>
    <w:rsid w:val="00247657"/>
    <w:rsid w:val="00247698"/>
    <w:rsid w:val="00247AAE"/>
    <w:rsid w:val="0025016C"/>
    <w:rsid w:val="002504E8"/>
    <w:rsid w:val="00250AC7"/>
    <w:rsid w:val="0025111D"/>
    <w:rsid w:val="00251661"/>
    <w:rsid w:val="002537F9"/>
    <w:rsid w:val="00254268"/>
    <w:rsid w:val="0025435E"/>
    <w:rsid w:val="002552F8"/>
    <w:rsid w:val="0025576C"/>
    <w:rsid w:val="00255A02"/>
    <w:rsid w:val="00255EAB"/>
    <w:rsid w:val="00257FDF"/>
    <w:rsid w:val="0026071C"/>
    <w:rsid w:val="002609B1"/>
    <w:rsid w:val="00262CBE"/>
    <w:rsid w:val="00262DA5"/>
    <w:rsid w:val="00263DD3"/>
    <w:rsid w:val="00263F10"/>
    <w:rsid w:val="0026467E"/>
    <w:rsid w:val="00264CB6"/>
    <w:rsid w:val="00264F9A"/>
    <w:rsid w:val="00265450"/>
    <w:rsid w:val="00265BC3"/>
    <w:rsid w:val="00266469"/>
    <w:rsid w:val="00266AFF"/>
    <w:rsid w:val="002675DA"/>
    <w:rsid w:val="00267E0C"/>
    <w:rsid w:val="00267E7A"/>
    <w:rsid w:val="0027108C"/>
    <w:rsid w:val="002721E9"/>
    <w:rsid w:val="00272F86"/>
    <w:rsid w:val="00273396"/>
    <w:rsid w:val="00273497"/>
    <w:rsid w:val="002756CD"/>
    <w:rsid w:val="002760FC"/>
    <w:rsid w:val="00276784"/>
    <w:rsid w:val="00276817"/>
    <w:rsid w:val="00276C8E"/>
    <w:rsid w:val="002778CB"/>
    <w:rsid w:val="0028026B"/>
    <w:rsid w:val="0028119A"/>
    <w:rsid w:val="00281332"/>
    <w:rsid w:val="00281BFD"/>
    <w:rsid w:val="00282A86"/>
    <w:rsid w:val="00282C45"/>
    <w:rsid w:val="00282C51"/>
    <w:rsid w:val="00282E08"/>
    <w:rsid w:val="002832AC"/>
    <w:rsid w:val="00283553"/>
    <w:rsid w:val="0028497C"/>
    <w:rsid w:val="002854C5"/>
    <w:rsid w:val="0028555E"/>
    <w:rsid w:val="002876FB"/>
    <w:rsid w:val="00287C4E"/>
    <w:rsid w:val="002907E4"/>
    <w:rsid w:val="002907EC"/>
    <w:rsid w:val="002909CF"/>
    <w:rsid w:val="00290CA2"/>
    <w:rsid w:val="002911CC"/>
    <w:rsid w:val="0029198F"/>
    <w:rsid w:val="00291E77"/>
    <w:rsid w:val="00291F6D"/>
    <w:rsid w:val="00293664"/>
    <w:rsid w:val="0029382D"/>
    <w:rsid w:val="00294128"/>
    <w:rsid w:val="00294A07"/>
    <w:rsid w:val="0029507E"/>
    <w:rsid w:val="002950B4"/>
    <w:rsid w:val="00295353"/>
    <w:rsid w:val="00295CD9"/>
    <w:rsid w:val="00295D91"/>
    <w:rsid w:val="00296214"/>
    <w:rsid w:val="002975AB"/>
    <w:rsid w:val="00297A5E"/>
    <w:rsid w:val="002A001E"/>
    <w:rsid w:val="002A19EA"/>
    <w:rsid w:val="002A1E77"/>
    <w:rsid w:val="002A1F6F"/>
    <w:rsid w:val="002A3661"/>
    <w:rsid w:val="002A3C4D"/>
    <w:rsid w:val="002A3CA3"/>
    <w:rsid w:val="002A42DD"/>
    <w:rsid w:val="002A47C4"/>
    <w:rsid w:val="002A5274"/>
    <w:rsid w:val="002A52F3"/>
    <w:rsid w:val="002A60E0"/>
    <w:rsid w:val="002A6BAD"/>
    <w:rsid w:val="002A7177"/>
    <w:rsid w:val="002A7495"/>
    <w:rsid w:val="002A7B38"/>
    <w:rsid w:val="002A7F34"/>
    <w:rsid w:val="002B0BA1"/>
    <w:rsid w:val="002B0BF4"/>
    <w:rsid w:val="002B0D10"/>
    <w:rsid w:val="002B1CBE"/>
    <w:rsid w:val="002B217E"/>
    <w:rsid w:val="002B263C"/>
    <w:rsid w:val="002B2E0C"/>
    <w:rsid w:val="002B32A9"/>
    <w:rsid w:val="002B4E0E"/>
    <w:rsid w:val="002B592C"/>
    <w:rsid w:val="002B5B39"/>
    <w:rsid w:val="002B6142"/>
    <w:rsid w:val="002B65AC"/>
    <w:rsid w:val="002B6ECB"/>
    <w:rsid w:val="002B7560"/>
    <w:rsid w:val="002B7658"/>
    <w:rsid w:val="002C01E6"/>
    <w:rsid w:val="002C1807"/>
    <w:rsid w:val="002C27B7"/>
    <w:rsid w:val="002C361C"/>
    <w:rsid w:val="002C4203"/>
    <w:rsid w:val="002C47B5"/>
    <w:rsid w:val="002C5097"/>
    <w:rsid w:val="002C52BC"/>
    <w:rsid w:val="002C6AE1"/>
    <w:rsid w:val="002C6E90"/>
    <w:rsid w:val="002D240E"/>
    <w:rsid w:val="002D29C9"/>
    <w:rsid w:val="002D2DF6"/>
    <w:rsid w:val="002D3970"/>
    <w:rsid w:val="002D4009"/>
    <w:rsid w:val="002D4DA9"/>
    <w:rsid w:val="002D574E"/>
    <w:rsid w:val="002D5912"/>
    <w:rsid w:val="002D5E0A"/>
    <w:rsid w:val="002D65DB"/>
    <w:rsid w:val="002D69B1"/>
    <w:rsid w:val="002D7369"/>
    <w:rsid w:val="002D78E6"/>
    <w:rsid w:val="002D7E54"/>
    <w:rsid w:val="002D7EEE"/>
    <w:rsid w:val="002E0C39"/>
    <w:rsid w:val="002E20D1"/>
    <w:rsid w:val="002E2CAA"/>
    <w:rsid w:val="002E31B5"/>
    <w:rsid w:val="002E3240"/>
    <w:rsid w:val="002E326D"/>
    <w:rsid w:val="002E3919"/>
    <w:rsid w:val="002E3F32"/>
    <w:rsid w:val="002E54D6"/>
    <w:rsid w:val="002E5D7F"/>
    <w:rsid w:val="002E69F1"/>
    <w:rsid w:val="002E6CC6"/>
    <w:rsid w:val="002E6ECA"/>
    <w:rsid w:val="002E6F2E"/>
    <w:rsid w:val="002E75D0"/>
    <w:rsid w:val="002E76B5"/>
    <w:rsid w:val="002E7C47"/>
    <w:rsid w:val="002E7F18"/>
    <w:rsid w:val="002F074E"/>
    <w:rsid w:val="002F0D66"/>
    <w:rsid w:val="002F16E1"/>
    <w:rsid w:val="002F1EAC"/>
    <w:rsid w:val="002F1F0B"/>
    <w:rsid w:val="002F24D5"/>
    <w:rsid w:val="002F260F"/>
    <w:rsid w:val="002F2E4B"/>
    <w:rsid w:val="002F398D"/>
    <w:rsid w:val="002F3E31"/>
    <w:rsid w:val="002F48D4"/>
    <w:rsid w:val="002F4A27"/>
    <w:rsid w:val="002F4BA4"/>
    <w:rsid w:val="002F61CA"/>
    <w:rsid w:val="002F6451"/>
    <w:rsid w:val="002F6BCC"/>
    <w:rsid w:val="002F7E93"/>
    <w:rsid w:val="003001E2"/>
    <w:rsid w:val="00300FC5"/>
    <w:rsid w:val="00301548"/>
    <w:rsid w:val="00301821"/>
    <w:rsid w:val="00301ADE"/>
    <w:rsid w:val="003026DF"/>
    <w:rsid w:val="00302F49"/>
    <w:rsid w:val="00303B89"/>
    <w:rsid w:val="0030468E"/>
    <w:rsid w:val="003046D5"/>
    <w:rsid w:val="003047CE"/>
    <w:rsid w:val="00304F55"/>
    <w:rsid w:val="00305425"/>
    <w:rsid w:val="003057F0"/>
    <w:rsid w:val="003068B4"/>
    <w:rsid w:val="00306C11"/>
    <w:rsid w:val="00306F88"/>
    <w:rsid w:val="00307605"/>
    <w:rsid w:val="00310490"/>
    <w:rsid w:val="00310E64"/>
    <w:rsid w:val="00311852"/>
    <w:rsid w:val="00311D92"/>
    <w:rsid w:val="00311E53"/>
    <w:rsid w:val="00311F5E"/>
    <w:rsid w:val="003124D3"/>
    <w:rsid w:val="00313132"/>
    <w:rsid w:val="003137F4"/>
    <w:rsid w:val="0031397A"/>
    <w:rsid w:val="003153BC"/>
    <w:rsid w:val="00315523"/>
    <w:rsid w:val="0031595A"/>
    <w:rsid w:val="00315C75"/>
    <w:rsid w:val="003168F0"/>
    <w:rsid w:val="00316C8D"/>
    <w:rsid w:val="0031739B"/>
    <w:rsid w:val="00320DFF"/>
    <w:rsid w:val="0032100B"/>
    <w:rsid w:val="003211E0"/>
    <w:rsid w:val="0032163B"/>
    <w:rsid w:val="00321739"/>
    <w:rsid w:val="00321DDE"/>
    <w:rsid w:val="00322B31"/>
    <w:rsid w:val="003230B9"/>
    <w:rsid w:val="00324FC8"/>
    <w:rsid w:val="00325BE0"/>
    <w:rsid w:val="00326261"/>
    <w:rsid w:val="0032682E"/>
    <w:rsid w:val="00326F77"/>
    <w:rsid w:val="00327CE8"/>
    <w:rsid w:val="00330D91"/>
    <w:rsid w:val="00331D25"/>
    <w:rsid w:val="00331DB8"/>
    <w:rsid w:val="003336E9"/>
    <w:rsid w:val="003344D0"/>
    <w:rsid w:val="00334678"/>
    <w:rsid w:val="00334D86"/>
    <w:rsid w:val="00335109"/>
    <w:rsid w:val="0033538C"/>
    <w:rsid w:val="003362B7"/>
    <w:rsid w:val="003369A7"/>
    <w:rsid w:val="003372F2"/>
    <w:rsid w:val="00337354"/>
    <w:rsid w:val="00340019"/>
    <w:rsid w:val="00340A80"/>
    <w:rsid w:val="00341748"/>
    <w:rsid w:val="00342357"/>
    <w:rsid w:val="00342D6D"/>
    <w:rsid w:val="00342F96"/>
    <w:rsid w:val="0034307A"/>
    <w:rsid w:val="00345385"/>
    <w:rsid w:val="003456A7"/>
    <w:rsid w:val="00345F6B"/>
    <w:rsid w:val="003469ED"/>
    <w:rsid w:val="00347365"/>
    <w:rsid w:val="00347F4A"/>
    <w:rsid w:val="003504B1"/>
    <w:rsid w:val="00350B68"/>
    <w:rsid w:val="00350DE7"/>
    <w:rsid w:val="00350E2A"/>
    <w:rsid w:val="00351AA5"/>
    <w:rsid w:val="003524B3"/>
    <w:rsid w:val="003526EB"/>
    <w:rsid w:val="00352C9C"/>
    <w:rsid w:val="00352CC8"/>
    <w:rsid w:val="00352ED0"/>
    <w:rsid w:val="00353A40"/>
    <w:rsid w:val="00353BFE"/>
    <w:rsid w:val="003545AF"/>
    <w:rsid w:val="003547D0"/>
    <w:rsid w:val="003553B9"/>
    <w:rsid w:val="00355EC2"/>
    <w:rsid w:val="00356730"/>
    <w:rsid w:val="00360D24"/>
    <w:rsid w:val="003611A8"/>
    <w:rsid w:val="00361EDC"/>
    <w:rsid w:val="003641CE"/>
    <w:rsid w:val="00365AD2"/>
    <w:rsid w:val="00365BD6"/>
    <w:rsid w:val="00366048"/>
    <w:rsid w:val="003662D2"/>
    <w:rsid w:val="003671D2"/>
    <w:rsid w:val="00367676"/>
    <w:rsid w:val="00370784"/>
    <w:rsid w:val="003710A5"/>
    <w:rsid w:val="003720FF"/>
    <w:rsid w:val="003722E9"/>
    <w:rsid w:val="00372599"/>
    <w:rsid w:val="00372950"/>
    <w:rsid w:val="00372D80"/>
    <w:rsid w:val="003732CE"/>
    <w:rsid w:val="00373854"/>
    <w:rsid w:val="00374372"/>
    <w:rsid w:val="00375243"/>
    <w:rsid w:val="003754E2"/>
    <w:rsid w:val="0037558D"/>
    <w:rsid w:val="003757D1"/>
    <w:rsid w:val="003758B6"/>
    <w:rsid w:val="00375BCA"/>
    <w:rsid w:val="00375C31"/>
    <w:rsid w:val="00376596"/>
    <w:rsid w:val="0038024F"/>
    <w:rsid w:val="00380944"/>
    <w:rsid w:val="003822E0"/>
    <w:rsid w:val="003825D0"/>
    <w:rsid w:val="00382A85"/>
    <w:rsid w:val="00382E2B"/>
    <w:rsid w:val="00383309"/>
    <w:rsid w:val="00383E48"/>
    <w:rsid w:val="00385A59"/>
    <w:rsid w:val="00385CAD"/>
    <w:rsid w:val="00385E06"/>
    <w:rsid w:val="00385F7A"/>
    <w:rsid w:val="00386019"/>
    <w:rsid w:val="003861B9"/>
    <w:rsid w:val="00387328"/>
    <w:rsid w:val="00387B06"/>
    <w:rsid w:val="00390F0E"/>
    <w:rsid w:val="0039118A"/>
    <w:rsid w:val="00392283"/>
    <w:rsid w:val="00392754"/>
    <w:rsid w:val="00392E30"/>
    <w:rsid w:val="00393C47"/>
    <w:rsid w:val="00394B4B"/>
    <w:rsid w:val="00394D1E"/>
    <w:rsid w:val="00394D4D"/>
    <w:rsid w:val="00394E23"/>
    <w:rsid w:val="00394F15"/>
    <w:rsid w:val="00395030"/>
    <w:rsid w:val="0039527F"/>
    <w:rsid w:val="00395609"/>
    <w:rsid w:val="00395687"/>
    <w:rsid w:val="003968CE"/>
    <w:rsid w:val="00396907"/>
    <w:rsid w:val="003979BA"/>
    <w:rsid w:val="003A04BE"/>
    <w:rsid w:val="003A0B91"/>
    <w:rsid w:val="003A13DF"/>
    <w:rsid w:val="003A1B80"/>
    <w:rsid w:val="003A1FC5"/>
    <w:rsid w:val="003A26B7"/>
    <w:rsid w:val="003A37F6"/>
    <w:rsid w:val="003A3EC5"/>
    <w:rsid w:val="003A4007"/>
    <w:rsid w:val="003A4B20"/>
    <w:rsid w:val="003A5235"/>
    <w:rsid w:val="003A5289"/>
    <w:rsid w:val="003A5355"/>
    <w:rsid w:val="003A59DE"/>
    <w:rsid w:val="003A6D3C"/>
    <w:rsid w:val="003A6D41"/>
    <w:rsid w:val="003A70BE"/>
    <w:rsid w:val="003A7C51"/>
    <w:rsid w:val="003B11B4"/>
    <w:rsid w:val="003B170A"/>
    <w:rsid w:val="003B247D"/>
    <w:rsid w:val="003B27AB"/>
    <w:rsid w:val="003B2A97"/>
    <w:rsid w:val="003B2CEE"/>
    <w:rsid w:val="003B3068"/>
    <w:rsid w:val="003B33D4"/>
    <w:rsid w:val="003B3B40"/>
    <w:rsid w:val="003B3CE8"/>
    <w:rsid w:val="003B3F73"/>
    <w:rsid w:val="003B42F5"/>
    <w:rsid w:val="003B7117"/>
    <w:rsid w:val="003C0022"/>
    <w:rsid w:val="003C1858"/>
    <w:rsid w:val="003C2A7B"/>
    <w:rsid w:val="003C2C35"/>
    <w:rsid w:val="003C3A31"/>
    <w:rsid w:val="003C40D2"/>
    <w:rsid w:val="003C4F60"/>
    <w:rsid w:val="003C5272"/>
    <w:rsid w:val="003C61C6"/>
    <w:rsid w:val="003C6B9D"/>
    <w:rsid w:val="003C71DB"/>
    <w:rsid w:val="003C797F"/>
    <w:rsid w:val="003C7D08"/>
    <w:rsid w:val="003C7E8A"/>
    <w:rsid w:val="003D096E"/>
    <w:rsid w:val="003D09A2"/>
    <w:rsid w:val="003D0EB7"/>
    <w:rsid w:val="003D1685"/>
    <w:rsid w:val="003D1A24"/>
    <w:rsid w:val="003D1DA2"/>
    <w:rsid w:val="003D6971"/>
    <w:rsid w:val="003D6FC6"/>
    <w:rsid w:val="003D70F8"/>
    <w:rsid w:val="003E046A"/>
    <w:rsid w:val="003E0A2E"/>
    <w:rsid w:val="003E1139"/>
    <w:rsid w:val="003E1546"/>
    <w:rsid w:val="003E1637"/>
    <w:rsid w:val="003E1FDB"/>
    <w:rsid w:val="003E1FE7"/>
    <w:rsid w:val="003E2901"/>
    <w:rsid w:val="003E3192"/>
    <w:rsid w:val="003E352E"/>
    <w:rsid w:val="003E3583"/>
    <w:rsid w:val="003E3DD9"/>
    <w:rsid w:val="003E42DF"/>
    <w:rsid w:val="003E45A1"/>
    <w:rsid w:val="003E4624"/>
    <w:rsid w:val="003E4B2B"/>
    <w:rsid w:val="003E52DA"/>
    <w:rsid w:val="003E6E0B"/>
    <w:rsid w:val="003E7F9E"/>
    <w:rsid w:val="003F16A0"/>
    <w:rsid w:val="003F27CB"/>
    <w:rsid w:val="003F2827"/>
    <w:rsid w:val="003F2F52"/>
    <w:rsid w:val="003F3236"/>
    <w:rsid w:val="003F4015"/>
    <w:rsid w:val="003F4429"/>
    <w:rsid w:val="003F48D6"/>
    <w:rsid w:val="003F4E13"/>
    <w:rsid w:val="003F4F28"/>
    <w:rsid w:val="003F5B73"/>
    <w:rsid w:val="003F628F"/>
    <w:rsid w:val="003F6B5F"/>
    <w:rsid w:val="003F6E2E"/>
    <w:rsid w:val="003F7E89"/>
    <w:rsid w:val="004004B5"/>
    <w:rsid w:val="00400640"/>
    <w:rsid w:val="00400690"/>
    <w:rsid w:val="004009F3"/>
    <w:rsid w:val="004011D1"/>
    <w:rsid w:val="004012E9"/>
    <w:rsid w:val="00401968"/>
    <w:rsid w:val="00401A66"/>
    <w:rsid w:val="00401C08"/>
    <w:rsid w:val="00402CA9"/>
    <w:rsid w:val="00402CE2"/>
    <w:rsid w:val="00402F75"/>
    <w:rsid w:val="00403464"/>
    <w:rsid w:val="00403746"/>
    <w:rsid w:val="00403899"/>
    <w:rsid w:val="00403A72"/>
    <w:rsid w:val="00403DD9"/>
    <w:rsid w:val="00404392"/>
    <w:rsid w:val="00404724"/>
    <w:rsid w:val="004047E7"/>
    <w:rsid w:val="0040603D"/>
    <w:rsid w:val="004064B6"/>
    <w:rsid w:val="004067F3"/>
    <w:rsid w:val="00406A52"/>
    <w:rsid w:val="00406E11"/>
    <w:rsid w:val="00410CA8"/>
    <w:rsid w:val="00411F27"/>
    <w:rsid w:val="00412021"/>
    <w:rsid w:val="004121CF"/>
    <w:rsid w:val="004125F3"/>
    <w:rsid w:val="0041510C"/>
    <w:rsid w:val="004157C4"/>
    <w:rsid w:val="00415BAB"/>
    <w:rsid w:val="00415BF1"/>
    <w:rsid w:val="00415D39"/>
    <w:rsid w:val="0041660E"/>
    <w:rsid w:val="0041716F"/>
    <w:rsid w:val="00417D5D"/>
    <w:rsid w:val="004216ED"/>
    <w:rsid w:val="00421D1F"/>
    <w:rsid w:val="00422096"/>
    <w:rsid w:val="00422606"/>
    <w:rsid w:val="004226C3"/>
    <w:rsid w:val="00422A55"/>
    <w:rsid w:val="004233C4"/>
    <w:rsid w:val="00423BF0"/>
    <w:rsid w:val="004247FE"/>
    <w:rsid w:val="004252AB"/>
    <w:rsid w:val="004258C5"/>
    <w:rsid w:val="0042594F"/>
    <w:rsid w:val="004271E8"/>
    <w:rsid w:val="00427305"/>
    <w:rsid w:val="004279BD"/>
    <w:rsid w:val="004305E0"/>
    <w:rsid w:val="00431382"/>
    <w:rsid w:val="0043138B"/>
    <w:rsid w:val="0043188B"/>
    <w:rsid w:val="00431A96"/>
    <w:rsid w:val="00431E0E"/>
    <w:rsid w:val="0043252F"/>
    <w:rsid w:val="004327CC"/>
    <w:rsid w:val="004327DD"/>
    <w:rsid w:val="004328BC"/>
    <w:rsid w:val="00432F61"/>
    <w:rsid w:val="00432FEA"/>
    <w:rsid w:val="00433A89"/>
    <w:rsid w:val="00433F6C"/>
    <w:rsid w:val="004345A9"/>
    <w:rsid w:val="004346BC"/>
    <w:rsid w:val="00435C21"/>
    <w:rsid w:val="00437121"/>
    <w:rsid w:val="004371E2"/>
    <w:rsid w:val="004409D3"/>
    <w:rsid w:val="00440A1F"/>
    <w:rsid w:val="0044169B"/>
    <w:rsid w:val="00442091"/>
    <w:rsid w:val="0044272A"/>
    <w:rsid w:val="00442ADA"/>
    <w:rsid w:val="00442D32"/>
    <w:rsid w:val="00443878"/>
    <w:rsid w:val="00443E92"/>
    <w:rsid w:val="004440EA"/>
    <w:rsid w:val="00444935"/>
    <w:rsid w:val="00444A80"/>
    <w:rsid w:val="00446D8C"/>
    <w:rsid w:val="004476C0"/>
    <w:rsid w:val="004501A9"/>
    <w:rsid w:val="00450AB2"/>
    <w:rsid w:val="00450D49"/>
    <w:rsid w:val="00451035"/>
    <w:rsid w:val="00451184"/>
    <w:rsid w:val="004530E4"/>
    <w:rsid w:val="0045317D"/>
    <w:rsid w:val="00453BD9"/>
    <w:rsid w:val="00454553"/>
    <w:rsid w:val="00454CA9"/>
    <w:rsid w:val="00454F58"/>
    <w:rsid w:val="00455060"/>
    <w:rsid w:val="004551B1"/>
    <w:rsid w:val="00455EB4"/>
    <w:rsid w:val="004562B5"/>
    <w:rsid w:val="00456867"/>
    <w:rsid w:val="00456D7E"/>
    <w:rsid w:val="00457835"/>
    <w:rsid w:val="00457AA6"/>
    <w:rsid w:val="00460055"/>
    <w:rsid w:val="00460AAF"/>
    <w:rsid w:val="00461156"/>
    <w:rsid w:val="00461474"/>
    <w:rsid w:val="004616B8"/>
    <w:rsid w:val="00461990"/>
    <w:rsid w:val="00461D5C"/>
    <w:rsid w:val="00463946"/>
    <w:rsid w:val="00464A0E"/>
    <w:rsid w:val="004657EA"/>
    <w:rsid w:val="00465970"/>
    <w:rsid w:val="00466079"/>
    <w:rsid w:val="0046623E"/>
    <w:rsid w:val="00466B2E"/>
    <w:rsid w:val="00467258"/>
    <w:rsid w:val="00467B16"/>
    <w:rsid w:val="00467C7C"/>
    <w:rsid w:val="004704F4"/>
    <w:rsid w:val="00470693"/>
    <w:rsid w:val="00470C1A"/>
    <w:rsid w:val="00471F10"/>
    <w:rsid w:val="00471F16"/>
    <w:rsid w:val="004724A6"/>
    <w:rsid w:val="004727FA"/>
    <w:rsid w:val="004728A5"/>
    <w:rsid w:val="00472AAF"/>
    <w:rsid w:val="00472DDA"/>
    <w:rsid w:val="0047316E"/>
    <w:rsid w:val="004736DB"/>
    <w:rsid w:val="004737C5"/>
    <w:rsid w:val="00474286"/>
    <w:rsid w:val="00475696"/>
    <w:rsid w:val="00475C4C"/>
    <w:rsid w:val="0047669D"/>
    <w:rsid w:val="00476934"/>
    <w:rsid w:val="004773AC"/>
    <w:rsid w:val="00477EF9"/>
    <w:rsid w:val="004804E5"/>
    <w:rsid w:val="00480AC6"/>
    <w:rsid w:val="00483721"/>
    <w:rsid w:val="004838BB"/>
    <w:rsid w:val="00483E51"/>
    <w:rsid w:val="0048407C"/>
    <w:rsid w:val="004840EF"/>
    <w:rsid w:val="00484265"/>
    <w:rsid w:val="004842F7"/>
    <w:rsid w:val="00484666"/>
    <w:rsid w:val="00484C8F"/>
    <w:rsid w:val="00485273"/>
    <w:rsid w:val="00485CE8"/>
    <w:rsid w:val="00485E08"/>
    <w:rsid w:val="00486844"/>
    <w:rsid w:val="00487592"/>
    <w:rsid w:val="00487A2C"/>
    <w:rsid w:val="004901BC"/>
    <w:rsid w:val="00491316"/>
    <w:rsid w:val="00491CD2"/>
    <w:rsid w:val="0049296B"/>
    <w:rsid w:val="00494295"/>
    <w:rsid w:val="00494331"/>
    <w:rsid w:val="00494B60"/>
    <w:rsid w:val="004950B5"/>
    <w:rsid w:val="00496111"/>
    <w:rsid w:val="004966C6"/>
    <w:rsid w:val="00496744"/>
    <w:rsid w:val="00496B27"/>
    <w:rsid w:val="004970C7"/>
    <w:rsid w:val="004971C6"/>
    <w:rsid w:val="00497F99"/>
    <w:rsid w:val="004A0438"/>
    <w:rsid w:val="004A14F0"/>
    <w:rsid w:val="004A25E9"/>
    <w:rsid w:val="004A28A8"/>
    <w:rsid w:val="004A32CD"/>
    <w:rsid w:val="004A334E"/>
    <w:rsid w:val="004A343B"/>
    <w:rsid w:val="004A36A2"/>
    <w:rsid w:val="004A3858"/>
    <w:rsid w:val="004A4716"/>
    <w:rsid w:val="004A480B"/>
    <w:rsid w:val="004A66EA"/>
    <w:rsid w:val="004A6D30"/>
    <w:rsid w:val="004A6EED"/>
    <w:rsid w:val="004A707F"/>
    <w:rsid w:val="004A7C6A"/>
    <w:rsid w:val="004B01F3"/>
    <w:rsid w:val="004B0355"/>
    <w:rsid w:val="004B03CD"/>
    <w:rsid w:val="004B0771"/>
    <w:rsid w:val="004B09F2"/>
    <w:rsid w:val="004B101D"/>
    <w:rsid w:val="004B1196"/>
    <w:rsid w:val="004B11D9"/>
    <w:rsid w:val="004B1B58"/>
    <w:rsid w:val="004B1DF2"/>
    <w:rsid w:val="004B24C1"/>
    <w:rsid w:val="004B3DFE"/>
    <w:rsid w:val="004B4BB0"/>
    <w:rsid w:val="004B5D0F"/>
    <w:rsid w:val="004B5D2B"/>
    <w:rsid w:val="004B5E67"/>
    <w:rsid w:val="004B60DF"/>
    <w:rsid w:val="004B71E5"/>
    <w:rsid w:val="004B7253"/>
    <w:rsid w:val="004B744B"/>
    <w:rsid w:val="004C176D"/>
    <w:rsid w:val="004C1F02"/>
    <w:rsid w:val="004C2FA4"/>
    <w:rsid w:val="004C3270"/>
    <w:rsid w:val="004C3B12"/>
    <w:rsid w:val="004C3B69"/>
    <w:rsid w:val="004C3BB3"/>
    <w:rsid w:val="004C3D20"/>
    <w:rsid w:val="004C4831"/>
    <w:rsid w:val="004C6337"/>
    <w:rsid w:val="004C6DD0"/>
    <w:rsid w:val="004C6E6B"/>
    <w:rsid w:val="004C7B63"/>
    <w:rsid w:val="004D02BE"/>
    <w:rsid w:val="004D1196"/>
    <w:rsid w:val="004D1324"/>
    <w:rsid w:val="004D1A5C"/>
    <w:rsid w:val="004D2571"/>
    <w:rsid w:val="004D3039"/>
    <w:rsid w:val="004D3452"/>
    <w:rsid w:val="004D34A1"/>
    <w:rsid w:val="004D395D"/>
    <w:rsid w:val="004D3D3E"/>
    <w:rsid w:val="004D4E52"/>
    <w:rsid w:val="004D5072"/>
    <w:rsid w:val="004D54B2"/>
    <w:rsid w:val="004D61F6"/>
    <w:rsid w:val="004D62E1"/>
    <w:rsid w:val="004D7500"/>
    <w:rsid w:val="004D7E0E"/>
    <w:rsid w:val="004E0D5F"/>
    <w:rsid w:val="004E0E92"/>
    <w:rsid w:val="004E250A"/>
    <w:rsid w:val="004E256B"/>
    <w:rsid w:val="004E26B6"/>
    <w:rsid w:val="004E26BC"/>
    <w:rsid w:val="004E2B19"/>
    <w:rsid w:val="004E2E03"/>
    <w:rsid w:val="004E3022"/>
    <w:rsid w:val="004E36E9"/>
    <w:rsid w:val="004E438A"/>
    <w:rsid w:val="004E4399"/>
    <w:rsid w:val="004E4BFA"/>
    <w:rsid w:val="004E4C86"/>
    <w:rsid w:val="004E50B8"/>
    <w:rsid w:val="004E514E"/>
    <w:rsid w:val="004E550C"/>
    <w:rsid w:val="004E61DE"/>
    <w:rsid w:val="004E65CB"/>
    <w:rsid w:val="004E6E05"/>
    <w:rsid w:val="004F05B5"/>
    <w:rsid w:val="004F089C"/>
    <w:rsid w:val="004F1D45"/>
    <w:rsid w:val="004F2D8F"/>
    <w:rsid w:val="004F2E24"/>
    <w:rsid w:val="004F30AC"/>
    <w:rsid w:val="004F3ABE"/>
    <w:rsid w:val="004F6370"/>
    <w:rsid w:val="004F7C61"/>
    <w:rsid w:val="00500415"/>
    <w:rsid w:val="00500FEC"/>
    <w:rsid w:val="005014EA"/>
    <w:rsid w:val="005039F3"/>
    <w:rsid w:val="00503B9C"/>
    <w:rsid w:val="00503BE5"/>
    <w:rsid w:val="00505487"/>
    <w:rsid w:val="0050578D"/>
    <w:rsid w:val="0050623C"/>
    <w:rsid w:val="005064FA"/>
    <w:rsid w:val="0050650F"/>
    <w:rsid w:val="00507CBA"/>
    <w:rsid w:val="00511303"/>
    <w:rsid w:val="00511938"/>
    <w:rsid w:val="00511DF9"/>
    <w:rsid w:val="00512182"/>
    <w:rsid w:val="00512E72"/>
    <w:rsid w:val="005142EE"/>
    <w:rsid w:val="00514A0E"/>
    <w:rsid w:val="0051530E"/>
    <w:rsid w:val="00515393"/>
    <w:rsid w:val="005154AF"/>
    <w:rsid w:val="00515566"/>
    <w:rsid w:val="005169CE"/>
    <w:rsid w:val="0051785A"/>
    <w:rsid w:val="00517D9B"/>
    <w:rsid w:val="005214FE"/>
    <w:rsid w:val="00521788"/>
    <w:rsid w:val="00522654"/>
    <w:rsid w:val="005234EE"/>
    <w:rsid w:val="00523AA6"/>
    <w:rsid w:val="00523C72"/>
    <w:rsid w:val="00523E6E"/>
    <w:rsid w:val="00523F6B"/>
    <w:rsid w:val="00524341"/>
    <w:rsid w:val="0052450C"/>
    <w:rsid w:val="005245D6"/>
    <w:rsid w:val="00525E79"/>
    <w:rsid w:val="00526C23"/>
    <w:rsid w:val="00527624"/>
    <w:rsid w:val="00530115"/>
    <w:rsid w:val="005301CB"/>
    <w:rsid w:val="00530318"/>
    <w:rsid w:val="00531185"/>
    <w:rsid w:val="00531B81"/>
    <w:rsid w:val="00531D7D"/>
    <w:rsid w:val="00531E8D"/>
    <w:rsid w:val="00532356"/>
    <w:rsid w:val="00532728"/>
    <w:rsid w:val="00533157"/>
    <w:rsid w:val="00534756"/>
    <w:rsid w:val="0053550C"/>
    <w:rsid w:val="00535F47"/>
    <w:rsid w:val="00536157"/>
    <w:rsid w:val="005362F9"/>
    <w:rsid w:val="005368EA"/>
    <w:rsid w:val="00536FBD"/>
    <w:rsid w:val="00537547"/>
    <w:rsid w:val="005409CC"/>
    <w:rsid w:val="005416D9"/>
    <w:rsid w:val="0054171E"/>
    <w:rsid w:val="00541751"/>
    <w:rsid w:val="00542EAE"/>
    <w:rsid w:val="0054340F"/>
    <w:rsid w:val="005434AD"/>
    <w:rsid w:val="0054352C"/>
    <w:rsid w:val="00543953"/>
    <w:rsid w:val="00544AE8"/>
    <w:rsid w:val="00544C3A"/>
    <w:rsid w:val="00544EDF"/>
    <w:rsid w:val="0054507E"/>
    <w:rsid w:val="00545595"/>
    <w:rsid w:val="00545744"/>
    <w:rsid w:val="00545B26"/>
    <w:rsid w:val="00545C15"/>
    <w:rsid w:val="00545F7E"/>
    <w:rsid w:val="00545FCC"/>
    <w:rsid w:val="00546A2A"/>
    <w:rsid w:val="00547291"/>
    <w:rsid w:val="00547B69"/>
    <w:rsid w:val="0055078F"/>
    <w:rsid w:val="00550AF8"/>
    <w:rsid w:val="00551537"/>
    <w:rsid w:val="0055287E"/>
    <w:rsid w:val="0055389B"/>
    <w:rsid w:val="00554719"/>
    <w:rsid w:val="005547A0"/>
    <w:rsid w:val="005550AB"/>
    <w:rsid w:val="0055539C"/>
    <w:rsid w:val="00555AA0"/>
    <w:rsid w:val="00556042"/>
    <w:rsid w:val="005560BF"/>
    <w:rsid w:val="005561E9"/>
    <w:rsid w:val="005601CA"/>
    <w:rsid w:val="005602D6"/>
    <w:rsid w:val="0056042E"/>
    <w:rsid w:val="00560F1C"/>
    <w:rsid w:val="00561278"/>
    <w:rsid w:val="005619DA"/>
    <w:rsid w:val="00562DDB"/>
    <w:rsid w:val="00563057"/>
    <w:rsid w:val="0056361B"/>
    <w:rsid w:val="00563DDF"/>
    <w:rsid w:val="00563F2B"/>
    <w:rsid w:val="005648A5"/>
    <w:rsid w:val="00564A9B"/>
    <w:rsid w:val="00564C38"/>
    <w:rsid w:val="0056525F"/>
    <w:rsid w:val="00565268"/>
    <w:rsid w:val="0056541E"/>
    <w:rsid w:val="0056571A"/>
    <w:rsid w:val="005673CA"/>
    <w:rsid w:val="00567513"/>
    <w:rsid w:val="00567E0D"/>
    <w:rsid w:val="0057009D"/>
    <w:rsid w:val="0057101F"/>
    <w:rsid w:val="0057110D"/>
    <w:rsid w:val="0057185A"/>
    <w:rsid w:val="005722A1"/>
    <w:rsid w:val="005726D6"/>
    <w:rsid w:val="00573533"/>
    <w:rsid w:val="00573AA2"/>
    <w:rsid w:val="005743D5"/>
    <w:rsid w:val="00574611"/>
    <w:rsid w:val="005749AB"/>
    <w:rsid w:val="00574C4A"/>
    <w:rsid w:val="005757A4"/>
    <w:rsid w:val="00575C67"/>
    <w:rsid w:val="00575DDB"/>
    <w:rsid w:val="00576131"/>
    <w:rsid w:val="005778A4"/>
    <w:rsid w:val="00577F69"/>
    <w:rsid w:val="00580555"/>
    <w:rsid w:val="005809DA"/>
    <w:rsid w:val="005814BF"/>
    <w:rsid w:val="0058176C"/>
    <w:rsid w:val="00581A7E"/>
    <w:rsid w:val="00582015"/>
    <w:rsid w:val="005824A8"/>
    <w:rsid w:val="00582A60"/>
    <w:rsid w:val="00582B69"/>
    <w:rsid w:val="00583732"/>
    <w:rsid w:val="00583A4A"/>
    <w:rsid w:val="00584496"/>
    <w:rsid w:val="00584D5F"/>
    <w:rsid w:val="00584E43"/>
    <w:rsid w:val="005854C4"/>
    <w:rsid w:val="0058586B"/>
    <w:rsid w:val="00585967"/>
    <w:rsid w:val="005866BE"/>
    <w:rsid w:val="00586C66"/>
    <w:rsid w:val="00586F61"/>
    <w:rsid w:val="00587029"/>
    <w:rsid w:val="0059007F"/>
    <w:rsid w:val="005900D6"/>
    <w:rsid w:val="0059029B"/>
    <w:rsid w:val="005902AE"/>
    <w:rsid w:val="00591A54"/>
    <w:rsid w:val="00591B9D"/>
    <w:rsid w:val="0059221C"/>
    <w:rsid w:val="0059270C"/>
    <w:rsid w:val="00592A02"/>
    <w:rsid w:val="005933E9"/>
    <w:rsid w:val="00593ECE"/>
    <w:rsid w:val="00595707"/>
    <w:rsid w:val="00597FF8"/>
    <w:rsid w:val="005A0802"/>
    <w:rsid w:val="005A0B7E"/>
    <w:rsid w:val="005A12E6"/>
    <w:rsid w:val="005A155E"/>
    <w:rsid w:val="005A1C0D"/>
    <w:rsid w:val="005A245E"/>
    <w:rsid w:val="005A3B96"/>
    <w:rsid w:val="005A4540"/>
    <w:rsid w:val="005A5419"/>
    <w:rsid w:val="005A6BF9"/>
    <w:rsid w:val="005A6CCF"/>
    <w:rsid w:val="005B05BD"/>
    <w:rsid w:val="005B129F"/>
    <w:rsid w:val="005B18E4"/>
    <w:rsid w:val="005B1E0D"/>
    <w:rsid w:val="005B2033"/>
    <w:rsid w:val="005B24C5"/>
    <w:rsid w:val="005B261E"/>
    <w:rsid w:val="005B2F2C"/>
    <w:rsid w:val="005B4545"/>
    <w:rsid w:val="005B4E41"/>
    <w:rsid w:val="005B526C"/>
    <w:rsid w:val="005B52CB"/>
    <w:rsid w:val="005B6B8B"/>
    <w:rsid w:val="005B765C"/>
    <w:rsid w:val="005B7753"/>
    <w:rsid w:val="005C0047"/>
    <w:rsid w:val="005C06F7"/>
    <w:rsid w:val="005C14AC"/>
    <w:rsid w:val="005C1F0A"/>
    <w:rsid w:val="005C2556"/>
    <w:rsid w:val="005C2B3C"/>
    <w:rsid w:val="005C37D9"/>
    <w:rsid w:val="005C3CC5"/>
    <w:rsid w:val="005C43C6"/>
    <w:rsid w:val="005C48B1"/>
    <w:rsid w:val="005C532D"/>
    <w:rsid w:val="005C55FB"/>
    <w:rsid w:val="005C650E"/>
    <w:rsid w:val="005C68A6"/>
    <w:rsid w:val="005C6F2C"/>
    <w:rsid w:val="005D056C"/>
    <w:rsid w:val="005D0E4F"/>
    <w:rsid w:val="005D10CA"/>
    <w:rsid w:val="005D1611"/>
    <w:rsid w:val="005D218B"/>
    <w:rsid w:val="005D4198"/>
    <w:rsid w:val="005D4BF4"/>
    <w:rsid w:val="005D5176"/>
    <w:rsid w:val="005D55DF"/>
    <w:rsid w:val="005D5B3E"/>
    <w:rsid w:val="005D6831"/>
    <w:rsid w:val="005D711D"/>
    <w:rsid w:val="005D7676"/>
    <w:rsid w:val="005D76BC"/>
    <w:rsid w:val="005D7831"/>
    <w:rsid w:val="005D7BAB"/>
    <w:rsid w:val="005E0574"/>
    <w:rsid w:val="005E2A53"/>
    <w:rsid w:val="005E2AA3"/>
    <w:rsid w:val="005E3BCE"/>
    <w:rsid w:val="005E409C"/>
    <w:rsid w:val="005E48A6"/>
    <w:rsid w:val="005E5672"/>
    <w:rsid w:val="005E6693"/>
    <w:rsid w:val="005E6F07"/>
    <w:rsid w:val="005E70BC"/>
    <w:rsid w:val="005E70CA"/>
    <w:rsid w:val="005E735E"/>
    <w:rsid w:val="005E7845"/>
    <w:rsid w:val="005E7875"/>
    <w:rsid w:val="005E7ACB"/>
    <w:rsid w:val="005E7DCE"/>
    <w:rsid w:val="005F0F7F"/>
    <w:rsid w:val="005F13B2"/>
    <w:rsid w:val="005F1552"/>
    <w:rsid w:val="005F173A"/>
    <w:rsid w:val="005F1867"/>
    <w:rsid w:val="005F18A6"/>
    <w:rsid w:val="005F1FE7"/>
    <w:rsid w:val="005F2497"/>
    <w:rsid w:val="005F24B3"/>
    <w:rsid w:val="005F31EA"/>
    <w:rsid w:val="005F3D75"/>
    <w:rsid w:val="005F5092"/>
    <w:rsid w:val="005F5786"/>
    <w:rsid w:val="005F5D24"/>
    <w:rsid w:val="005F61DC"/>
    <w:rsid w:val="006003BE"/>
    <w:rsid w:val="00600607"/>
    <w:rsid w:val="006007F3"/>
    <w:rsid w:val="00600857"/>
    <w:rsid w:val="0060158B"/>
    <w:rsid w:val="00601A47"/>
    <w:rsid w:val="00601EA7"/>
    <w:rsid w:val="00601F95"/>
    <w:rsid w:val="0060342A"/>
    <w:rsid w:val="0060366D"/>
    <w:rsid w:val="00603949"/>
    <w:rsid w:val="0060406C"/>
    <w:rsid w:val="0060557F"/>
    <w:rsid w:val="00605907"/>
    <w:rsid w:val="00605AFE"/>
    <w:rsid w:val="0060647A"/>
    <w:rsid w:val="00606EC0"/>
    <w:rsid w:val="00607378"/>
    <w:rsid w:val="006075F4"/>
    <w:rsid w:val="006078A6"/>
    <w:rsid w:val="00610543"/>
    <w:rsid w:val="0061089F"/>
    <w:rsid w:val="00610915"/>
    <w:rsid w:val="00610927"/>
    <w:rsid w:val="00610F84"/>
    <w:rsid w:val="0061147D"/>
    <w:rsid w:val="006116FC"/>
    <w:rsid w:val="006124FA"/>
    <w:rsid w:val="00613C5A"/>
    <w:rsid w:val="00614117"/>
    <w:rsid w:val="00614EDF"/>
    <w:rsid w:val="006150C7"/>
    <w:rsid w:val="0061514B"/>
    <w:rsid w:val="00615363"/>
    <w:rsid w:val="00615A33"/>
    <w:rsid w:val="006162D1"/>
    <w:rsid w:val="0061688A"/>
    <w:rsid w:val="006169FA"/>
    <w:rsid w:val="00616AA5"/>
    <w:rsid w:val="00617149"/>
    <w:rsid w:val="006172AA"/>
    <w:rsid w:val="00617E4E"/>
    <w:rsid w:val="00620169"/>
    <w:rsid w:val="006209E7"/>
    <w:rsid w:val="0062216D"/>
    <w:rsid w:val="0062329C"/>
    <w:rsid w:val="00623737"/>
    <w:rsid w:val="0062480C"/>
    <w:rsid w:val="0062538D"/>
    <w:rsid w:val="00625741"/>
    <w:rsid w:val="00625918"/>
    <w:rsid w:val="00626898"/>
    <w:rsid w:val="00627125"/>
    <w:rsid w:val="00630AED"/>
    <w:rsid w:val="00630B7F"/>
    <w:rsid w:val="00630F73"/>
    <w:rsid w:val="0063119A"/>
    <w:rsid w:val="00631517"/>
    <w:rsid w:val="00631831"/>
    <w:rsid w:val="0063285A"/>
    <w:rsid w:val="00632901"/>
    <w:rsid w:val="00633F1E"/>
    <w:rsid w:val="0063434C"/>
    <w:rsid w:val="00634DF7"/>
    <w:rsid w:val="00634EB4"/>
    <w:rsid w:val="00637291"/>
    <w:rsid w:val="00637A99"/>
    <w:rsid w:val="00640152"/>
    <w:rsid w:val="0064070D"/>
    <w:rsid w:val="00640C2C"/>
    <w:rsid w:val="00640F8A"/>
    <w:rsid w:val="00641461"/>
    <w:rsid w:val="00641473"/>
    <w:rsid w:val="006426FB"/>
    <w:rsid w:val="00643111"/>
    <w:rsid w:val="00644AE4"/>
    <w:rsid w:val="00644BAC"/>
    <w:rsid w:val="006454E9"/>
    <w:rsid w:val="00645F9F"/>
    <w:rsid w:val="0064656E"/>
    <w:rsid w:val="00646A70"/>
    <w:rsid w:val="0064772A"/>
    <w:rsid w:val="00647AB0"/>
    <w:rsid w:val="00647E9C"/>
    <w:rsid w:val="006515FF"/>
    <w:rsid w:val="0065208B"/>
    <w:rsid w:val="00653421"/>
    <w:rsid w:val="00653993"/>
    <w:rsid w:val="00653D69"/>
    <w:rsid w:val="00654C5B"/>
    <w:rsid w:val="0065750F"/>
    <w:rsid w:val="00657690"/>
    <w:rsid w:val="006578AB"/>
    <w:rsid w:val="0066050C"/>
    <w:rsid w:val="00660DB8"/>
    <w:rsid w:val="0066140B"/>
    <w:rsid w:val="00661696"/>
    <w:rsid w:val="00661C81"/>
    <w:rsid w:val="00661DF0"/>
    <w:rsid w:val="00662210"/>
    <w:rsid w:val="0066261B"/>
    <w:rsid w:val="0066296C"/>
    <w:rsid w:val="00662B26"/>
    <w:rsid w:val="00663E94"/>
    <w:rsid w:val="00663FD8"/>
    <w:rsid w:val="006646DF"/>
    <w:rsid w:val="00665ECD"/>
    <w:rsid w:val="00666346"/>
    <w:rsid w:val="00667099"/>
    <w:rsid w:val="0067012C"/>
    <w:rsid w:val="0067150B"/>
    <w:rsid w:val="006719B8"/>
    <w:rsid w:val="0067394A"/>
    <w:rsid w:val="00673B7C"/>
    <w:rsid w:val="00673BE7"/>
    <w:rsid w:val="00673C20"/>
    <w:rsid w:val="00674DFC"/>
    <w:rsid w:val="00675077"/>
    <w:rsid w:val="006760BD"/>
    <w:rsid w:val="00676448"/>
    <w:rsid w:val="006765D6"/>
    <w:rsid w:val="00677401"/>
    <w:rsid w:val="00677631"/>
    <w:rsid w:val="006803B7"/>
    <w:rsid w:val="00680455"/>
    <w:rsid w:val="00680870"/>
    <w:rsid w:val="00680A91"/>
    <w:rsid w:val="00680AB8"/>
    <w:rsid w:val="00680EE9"/>
    <w:rsid w:val="00681604"/>
    <w:rsid w:val="00681D13"/>
    <w:rsid w:val="00681E7B"/>
    <w:rsid w:val="00682A99"/>
    <w:rsid w:val="00682CEA"/>
    <w:rsid w:val="00683009"/>
    <w:rsid w:val="006830A6"/>
    <w:rsid w:val="006832B1"/>
    <w:rsid w:val="00683859"/>
    <w:rsid w:val="00683D82"/>
    <w:rsid w:val="006855DD"/>
    <w:rsid w:val="00685709"/>
    <w:rsid w:val="00685ABB"/>
    <w:rsid w:val="00686AFE"/>
    <w:rsid w:val="00686CCD"/>
    <w:rsid w:val="006876BA"/>
    <w:rsid w:val="00687A87"/>
    <w:rsid w:val="00690067"/>
    <w:rsid w:val="006903C7"/>
    <w:rsid w:val="006911E9"/>
    <w:rsid w:val="00691DFC"/>
    <w:rsid w:val="00693DB8"/>
    <w:rsid w:val="0069568C"/>
    <w:rsid w:val="006956C7"/>
    <w:rsid w:val="00695B7B"/>
    <w:rsid w:val="00695C11"/>
    <w:rsid w:val="006962DC"/>
    <w:rsid w:val="006A0C50"/>
    <w:rsid w:val="006A0C65"/>
    <w:rsid w:val="006A0D5E"/>
    <w:rsid w:val="006A1BA8"/>
    <w:rsid w:val="006A411D"/>
    <w:rsid w:val="006A493B"/>
    <w:rsid w:val="006A4D31"/>
    <w:rsid w:val="006A4F85"/>
    <w:rsid w:val="006A5031"/>
    <w:rsid w:val="006A5462"/>
    <w:rsid w:val="006A546B"/>
    <w:rsid w:val="006A54D7"/>
    <w:rsid w:val="006A57D0"/>
    <w:rsid w:val="006A69B9"/>
    <w:rsid w:val="006A69CA"/>
    <w:rsid w:val="006B01E3"/>
    <w:rsid w:val="006B0B72"/>
    <w:rsid w:val="006B0C69"/>
    <w:rsid w:val="006B118B"/>
    <w:rsid w:val="006B14FA"/>
    <w:rsid w:val="006B2685"/>
    <w:rsid w:val="006B2775"/>
    <w:rsid w:val="006B2D72"/>
    <w:rsid w:val="006B3118"/>
    <w:rsid w:val="006B3263"/>
    <w:rsid w:val="006B439B"/>
    <w:rsid w:val="006B544A"/>
    <w:rsid w:val="006B570F"/>
    <w:rsid w:val="006B62C1"/>
    <w:rsid w:val="006B6D6F"/>
    <w:rsid w:val="006B7319"/>
    <w:rsid w:val="006B769A"/>
    <w:rsid w:val="006B78BA"/>
    <w:rsid w:val="006C0569"/>
    <w:rsid w:val="006C1497"/>
    <w:rsid w:val="006C2019"/>
    <w:rsid w:val="006C2A24"/>
    <w:rsid w:val="006C2DE5"/>
    <w:rsid w:val="006C2FD1"/>
    <w:rsid w:val="006C315B"/>
    <w:rsid w:val="006C33E6"/>
    <w:rsid w:val="006C33FD"/>
    <w:rsid w:val="006C58B4"/>
    <w:rsid w:val="006C69EA"/>
    <w:rsid w:val="006C6A76"/>
    <w:rsid w:val="006C7D7F"/>
    <w:rsid w:val="006C7F7F"/>
    <w:rsid w:val="006D035E"/>
    <w:rsid w:val="006D0A1C"/>
    <w:rsid w:val="006D1A4B"/>
    <w:rsid w:val="006D1F02"/>
    <w:rsid w:val="006D2227"/>
    <w:rsid w:val="006D28F1"/>
    <w:rsid w:val="006D2EE6"/>
    <w:rsid w:val="006D2FC8"/>
    <w:rsid w:val="006D3609"/>
    <w:rsid w:val="006D3F8D"/>
    <w:rsid w:val="006D4633"/>
    <w:rsid w:val="006D4998"/>
    <w:rsid w:val="006D4BE2"/>
    <w:rsid w:val="006D6126"/>
    <w:rsid w:val="006D623E"/>
    <w:rsid w:val="006D62AB"/>
    <w:rsid w:val="006D69E2"/>
    <w:rsid w:val="006D70CC"/>
    <w:rsid w:val="006D779D"/>
    <w:rsid w:val="006E0B53"/>
    <w:rsid w:val="006E14B7"/>
    <w:rsid w:val="006E1568"/>
    <w:rsid w:val="006E1718"/>
    <w:rsid w:val="006E255F"/>
    <w:rsid w:val="006E279E"/>
    <w:rsid w:val="006E37FF"/>
    <w:rsid w:val="006E3FA8"/>
    <w:rsid w:val="006E41A5"/>
    <w:rsid w:val="006E4246"/>
    <w:rsid w:val="006E426C"/>
    <w:rsid w:val="006E45CD"/>
    <w:rsid w:val="006E4812"/>
    <w:rsid w:val="006E4829"/>
    <w:rsid w:val="006E5440"/>
    <w:rsid w:val="006E5CC5"/>
    <w:rsid w:val="006E6227"/>
    <w:rsid w:val="006E72C5"/>
    <w:rsid w:val="006E76D6"/>
    <w:rsid w:val="006F103A"/>
    <w:rsid w:val="006F1D10"/>
    <w:rsid w:val="006F1D1C"/>
    <w:rsid w:val="006F23FA"/>
    <w:rsid w:val="006F2976"/>
    <w:rsid w:val="006F4449"/>
    <w:rsid w:val="006F63F8"/>
    <w:rsid w:val="006F6542"/>
    <w:rsid w:val="006F69D0"/>
    <w:rsid w:val="006F6A4C"/>
    <w:rsid w:val="006F6AD7"/>
    <w:rsid w:val="006F7985"/>
    <w:rsid w:val="006F7EB9"/>
    <w:rsid w:val="00700005"/>
    <w:rsid w:val="007002C0"/>
    <w:rsid w:val="0070058B"/>
    <w:rsid w:val="00701E94"/>
    <w:rsid w:val="0070238E"/>
    <w:rsid w:val="00702978"/>
    <w:rsid w:val="00703F34"/>
    <w:rsid w:val="0070445B"/>
    <w:rsid w:val="0070453F"/>
    <w:rsid w:val="00704733"/>
    <w:rsid w:val="00704C24"/>
    <w:rsid w:val="00704DA3"/>
    <w:rsid w:val="00704EB8"/>
    <w:rsid w:val="0070567E"/>
    <w:rsid w:val="00706383"/>
    <w:rsid w:val="00706DED"/>
    <w:rsid w:val="00707018"/>
    <w:rsid w:val="007077DA"/>
    <w:rsid w:val="00707A5D"/>
    <w:rsid w:val="0071046F"/>
    <w:rsid w:val="0071071C"/>
    <w:rsid w:val="00710DEA"/>
    <w:rsid w:val="00711DE1"/>
    <w:rsid w:val="00712609"/>
    <w:rsid w:val="00712BAB"/>
    <w:rsid w:val="00714226"/>
    <w:rsid w:val="00716E4D"/>
    <w:rsid w:val="00717D5C"/>
    <w:rsid w:val="00717D72"/>
    <w:rsid w:val="00720A00"/>
    <w:rsid w:val="007215A4"/>
    <w:rsid w:val="0072161F"/>
    <w:rsid w:val="00721B8E"/>
    <w:rsid w:val="00722DA6"/>
    <w:rsid w:val="00723526"/>
    <w:rsid w:val="0072377D"/>
    <w:rsid w:val="00723B22"/>
    <w:rsid w:val="00723BA2"/>
    <w:rsid w:val="00723EAA"/>
    <w:rsid w:val="00724D42"/>
    <w:rsid w:val="0072520A"/>
    <w:rsid w:val="0072617E"/>
    <w:rsid w:val="00726742"/>
    <w:rsid w:val="00726AD3"/>
    <w:rsid w:val="00726C94"/>
    <w:rsid w:val="00726EC8"/>
    <w:rsid w:val="007270D8"/>
    <w:rsid w:val="0072797E"/>
    <w:rsid w:val="00730AC8"/>
    <w:rsid w:val="00730F89"/>
    <w:rsid w:val="00731090"/>
    <w:rsid w:val="00732D1B"/>
    <w:rsid w:val="00733A2B"/>
    <w:rsid w:val="00734353"/>
    <w:rsid w:val="00734779"/>
    <w:rsid w:val="00734B33"/>
    <w:rsid w:val="00735441"/>
    <w:rsid w:val="00735465"/>
    <w:rsid w:val="0073553F"/>
    <w:rsid w:val="00736168"/>
    <w:rsid w:val="00736BD0"/>
    <w:rsid w:val="00736F1F"/>
    <w:rsid w:val="00736F3C"/>
    <w:rsid w:val="0073710F"/>
    <w:rsid w:val="00737659"/>
    <w:rsid w:val="00737FD2"/>
    <w:rsid w:val="00740A7D"/>
    <w:rsid w:val="007422AA"/>
    <w:rsid w:val="00742388"/>
    <w:rsid w:val="007431CE"/>
    <w:rsid w:val="00743F02"/>
    <w:rsid w:val="007448AE"/>
    <w:rsid w:val="00744D04"/>
    <w:rsid w:val="00745494"/>
    <w:rsid w:val="00745751"/>
    <w:rsid w:val="0074593B"/>
    <w:rsid w:val="0074595D"/>
    <w:rsid w:val="00745A30"/>
    <w:rsid w:val="00745F6A"/>
    <w:rsid w:val="0074608E"/>
    <w:rsid w:val="007464CF"/>
    <w:rsid w:val="00746EEF"/>
    <w:rsid w:val="00747074"/>
    <w:rsid w:val="00747EB3"/>
    <w:rsid w:val="007515C8"/>
    <w:rsid w:val="007525E2"/>
    <w:rsid w:val="0075276C"/>
    <w:rsid w:val="00752F66"/>
    <w:rsid w:val="00753462"/>
    <w:rsid w:val="00753E5F"/>
    <w:rsid w:val="00754487"/>
    <w:rsid w:val="00754903"/>
    <w:rsid w:val="0075534A"/>
    <w:rsid w:val="00756350"/>
    <w:rsid w:val="007568C6"/>
    <w:rsid w:val="00757175"/>
    <w:rsid w:val="00757856"/>
    <w:rsid w:val="00757878"/>
    <w:rsid w:val="00757BB5"/>
    <w:rsid w:val="00757C31"/>
    <w:rsid w:val="00757CA0"/>
    <w:rsid w:val="00757CC8"/>
    <w:rsid w:val="00760ADF"/>
    <w:rsid w:val="007611F8"/>
    <w:rsid w:val="007612BB"/>
    <w:rsid w:val="00761EE7"/>
    <w:rsid w:val="0076359A"/>
    <w:rsid w:val="00763643"/>
    <w:rsid w:val="00763EE0"/>
    <w:rsid w:val="007644B1"/>
    <w:rsid w:val="007645C0"/>
    <w:rsid w:val="00764E73"/>
    <w:rsid w:val="00765AC9"/>
    <w:rsid w:val="00765B7F"/>
    <w:rsid w:val="00766066"/>
    <w:rsid w:val="00766546"/>
    <w:rsid w:val="00766699"/>
    <w:rsid w:val="00766747"/>
    <w:rsid w:val="00766A3B"/>
    <w:rsid w:val="00766BD1"/>
    <w:rsid w:val="007677C1"/>
    <w:rsid w:val="00767AF8"/>
    <w:rsid w:val="0077022D"/>
    <w:rsid w:val="007708D3"/>
    <w:rsid w:val="00771506"/>
    <w:rsid w:val="007716C5"/>
    <w:rsid w:val="00771B82"/>
    <w:rsid w:val="00771E26"/>
    <w:rsid w:val="00772271"/>
    <w:rsid w:val="007725E9"/>
    <w:rsid w:val="0077285A"/>
    <w:rsid w:val="00772EEA"/>
    <w:rsid w:val="00772FC2"/>
    <w:rsid w:val="00773CD5"/>
    <w:rsid w:val="007749D7"/>
    <w:rsid w:val="00774CF7"/>
    <w:rsid w:val="0077538E"/>
    <w:rsid w:val="00775F9E"/>
    <w:rsid w:val="00776A6C"/>
    <w:rsid w:val="00776CD9"/>
    <w:rsid w:val="00776E3C"/>
    <w:rsid w:val="00776FF6"/>
    <w:rsid w:val="00777285"/>
    <w:rsid w:val="0077738E"/>
    <w:rsid w:val="007776D3"/>
    <w:rsid w:val="00777AA8"/>
    <w:rsid w:val="00777E3C"/>
    <w:rsid w:val="00780336"/>
    <w:rsid w:val="007808E8"/>
    <w:rsid w:val="00780BEC"/>
    <w:rsid w:val="007815B5"/>
    <w:rsid w:val="00781B27"/>
    <w:rsid w:val="0078333C"/>
    <w:rsid w:val="007835CA"/>
    <w:rsid w:val="007836EC"/>
    <w:rsid w:val="00783904"/>
    <w:rsid w:val="00784E04"/>
    <w:rsid w:val="00785B28"/>
    <w:rsid w:val="00785E29"/>
    <w:rsid w:val="00786C55"/>
    <w:rsid w:val="00786D65"/>
    <w:rsid w:val="00787506"/>
    <w:rsid w:val="007879F9"/>
    <w:rsid w:val="0079042F"/>
    <w:rsid w:val="007905ED"/>
    <w:rsid w:val="007912C7"/>
    <w:rsid w:val="00792365"/>
    <w:rsid w:val="007924D5"/>
    <w:rsid w:val="007926EC"/>
    <w:rsid w:val="00792EC4"/>
    <w:rsid w:val="007939B7"/>
    <w:rsid w:val="00793BAC"/>
    <w:rsid w:val="00794429"/>
    <w:rsid w:val="00794773"/>
    <w:rsid w:val="007957F5"/>
    <w:rsid w:val="00795948"/>
    <w:rsid w:val="007962EE"/>
    <w:rsid w:val="00796544"/>
    <w:rsid w:val="0079674E"/>
    <w:rsid w:val="00797335"/>
    <w:rsid w:val="00797700"/>
    <w:rsid w:val="0079784A"/>
    <w:rsid w:val="007A0926"/>
    <w:rsid w:val="007A180A"/>
    <w:rsid w:val="007A265F"/>
    <w:rsid w:val="007A3594"/>
    <w:rsid w:val="007A3ADE"/>
    <w:rsid w:val="007A4C41"/>
    <w:rsid w:val="007A5782"/>
    <w:rsid w:val="007A6195"/>
    <w:rsid w:val="007A66F2"/>
    <w:rsid w:val="007A6FA6"/>
    <w:rsid w:val="007A72FF"/>
    <w:rsid w:val="007A732E"/>
    <w:rsid w:val="007A7902"/>
    <w:rsid w:val="007A7D7E"/>
    <w:rsid w:val="007B0245"/>
    <w:rsid w:val="007B02EF"/>
    <w:rsid w:val="007B1257"/>
    <w:rsid w:val="007B1672"/>
    <w:rsid w:val="007B2801"/>
    <w:rsid w:val="007B3A5D"/>
    <w:rsid w:val="007B51D6"/>
    <w:rsid w:val="007B59ED"/>
    <w:rsid w:val="007B5CD0"/>
    <w:rsid w:val="007B5E04"/>
    <w:rsid w:val="007B70DE"/>
    <w:rsid w:val="007B72B5"/>
    <w:rsid w:val="007B79EE"/>
    <w:rsid w:val="007C0B41"/>
    <w:rsid w:val="007C0BAA"/>
    <w:rsid w:val="007C16AC"/>
    <w:rsid w:val="007C20F2"/>
    <w:rsid w:val="007C24B1"/>
    <w:rsid w:val="007C25E4"/>
    <w:rsid w:val="007C2F3E"/>
    <w:rsid w:val="007C3147"/>
    <w:rsid w:val="007C3397"/>
    <w:rsid w:val="007C46CF"/>
    <w:rsid w:val="007C4AEC"/>
    <w:rsid w:val="007C5552"/>
    <w:rsid w:val="007C64AC"/>
    <w:rsid w:val="007C66AE"/>
    <w:rsid w:val="007C698D"/>
    <w:rsid w:val="007C6FF7"/>
    <w:rsid w:val="007C7C77"/>
    <w:rsid w:val="007D0A01"/>
    <w:rsid w:val="007D1909"/>
    <w:rsid w:val="007D41C0"/>
    <w:rsid w:val="007D5141"/>
    <w:rsid w:val="007D516A"/>
    <w:rsid w:val="007D5221"/>
    <w:rsid w:val="007D58DB"/>
    <w:rsid w:val="007D5A51"/>
    <w:rsid w:val="007D5F87"/>
    <w:rsid w:val="007D64DB"/>
    <w:rsid w:val="007D66A4"/>
    <w:rsid w:val="007D7030"/>
    <w:rsid w:val="007E00D1"/>
    <w:rsid w:val="007E0464"/>
    <w:rsid w:val="007E081D"/>
    <w:rsid w:val="007E08F4"/>
    <w:rsid w:val="007E0927"/>
    <w:rsid w:val="007E1B2F"/>
    <w:rsid w:val="007E2112"/>
    <w:rsid w:val="007E28FF"/>
    <w:rsid w:val="007E2B28"/>
    <w:rsid w:val="007E31D5"/>
    <w:rsid w:val="007E44B5"/>
    <w:rsid w:val="007E4808"/>
    <w:rsid w:val="007E4A11"/>
    <w:rsid w:val="007E4BE3"/>
    <w:rsid w:val="007E5B6B"/>
    <w:rsid w:val="007E6154"/>
    <w:rsid w:val="007E66C6"/>
    <w:rsid w:val="007E7017"/>
    <w:rsid w:val="007E777C"/>
    <w:rsid w:val="007F09EC"/>
    <w:rsid w:val="007F1739"/>
    <w:rsid w:val="007F2512"/>
    <w:rsid w:val="007F3B52"/>
    <w:rsid w:val="007F3E5D"/>
    <w:rsid w:val="007F4179"/>
    <w:rsid w:val="007F4B06"/>
    <w:rsid w:val="007F4F4C"/>
    <w:rsid w:val="007F5229"/>
    <w:rsid w:val="007F568D"/>
    <w:rsid w:val="007F5858"/>
    <w:rsid w:val="007F60A1"/>
    <w:rsid w:val="007F62B2"/>
    <w:rsid w:val="007F777F"/>
    <w:rsid w:val="007F785C"/>
    <w:rsid w:val="007F7FFC"/>
    <w:rsid w:val="008010A5"/>
    <w:rsid w:val="0080160E"/>
    <w:rsid w:val="00801B83"/>
    <w:rsid w:val="00802A3C"/>
    <w:rsid w:val="00803179"/>
    <w:rsid w:val="00803280"/>
    <w:rsid w:val="008033E1"/>
    <w:rsid w:val="008036ED"/>
    <w:rsid w:val="00803BA2"/>
    <w:rsid w:val="00803FA1"/>
    <w:rsid w:val="00804280"/>
    <w:rsid w:val="008051C8"/>
    <w:rsid w:val="00805C32"/>
    <w:rsid w:val="00807A94"/>
    <w:rsid w:val="00810869"/>
    <w:rsid w:val="00810A2F"/>
    <w:rsid w:val="00810A77"/>
    <w:rsid w:val="00810B16"/>
    <w:rsid w:val="00811477"/>
    <w:rsid w:val="008118FE"/>
    <w:rsid w:val="008129C3"/>
    <w:rsid w:val="0081368F"/>
    <w:rsid w:val="00813E03"/>
    <w:rsid w:val="00814339"/>
    <w:rsid w:val="00814894"/>
    <w:rsid w:val="00814FBC"/>
    <w:rsid w:val="008155E6"/>
    <w:rsid w:val="008158C9"/>
    <w:rsid w:val="00816263"/>
    <w:rsid w:val="00816669"/>
    <w:rsid w:val="00816D22"/>
    <w:rsid w:val="0081709B"/>
    <w:rsid w:val="00817532"/>
    <w:rsid w:val="00817B5B"/>
    <w:rsid w:val="00817B88"/>
    <w:rsid w:val="00820F96"/>
    <w:rsid w:val="00821635"/>
    <w:rsid w:val="00821E21"/>
    <w:rsid w:val="008224AD"/>
    <w:rsid w:val="00822628"/>
    <w:rsid w:val="008233BC"/>
    <w:rsid w:val="00823C7B"/>
    <w:rsid w:val="00824086"/>
    <w:rsid w:val="00824640"/>
    <w:rsid w:val="00825033"/>
    <w:rsid w:val="00825118"/>
    <w:rsid w:val="008301FE"/>
    <w:rsid w:val="0083027D"/>
    <w:rsid w:val="00830813"/>
    <w:rsid w:val="00830F1B"/>
    <w:rsid w:val="00831361"/>
    <w:rsid w:val="00831635"/>
    <w:rsid w:val="00831BE2"/>
    <w:rsid w:val="00832C54"/>
    <w:rsid w:val="00833277"/>
    <w:rsid w:val="00834580"/>
    <w:rsid w:val="00834766"/>
    <w:rsid w:val="008351CE"/>
    <w:rsid w:val="00837639"/>
    <w:rsid w:val="008377B6"/>
    <w:rsid w:val="00837BE5"/>
    <w:rsid w:val="008402AA"/>
    <w:rsid w:val="008409EB"/>
    <w:rsid w:val="00840F7C"/>
    <w:rsid w:val="00841007"/>
    <w:rsid w:val="0084113C"/>
    <w:rsid w:val="00842ED9"/>
    <w:rsid w:val="0084340F"/>
    <w:rsid w:val="00843D9D"/>
    <w:rsid w:val="00844294"/>
    <w:rsid w:val="00844D52"/>
    <w:rsid w:val="0084547B"/>
    <w:rsid w:val="00845F14"/>
    <w:rsid w:val="00846251"/>
    <w:rsid w:val="008515C9"/>
    <w:rsid w:val="008529D3"/>
    <w:rsid w:val="00852CF4"/>
    <w:rsid w:val="00852F4E"/>
    <w:rsid w:val="00853180"/>
    <w:rsid w:val="0085350D"/>
    <w:rsid w:val="008535CE"/>
    <w:rsid w:val="008540CA"/>
    <w:rsid w:val="00854138"/>
    <w:rsid w:val="008546BF"/>
    <w:rsid w:val="00855A53"/>
    <w:rsid w:val="00855DE7"/>
    <w:rsid w:val="00855F99"/>
    <w:rsid w:val="008567EF"/>
    <w:rsid w:val="00856888"/>
    <w:rsid w:val="008576F8"/>
    <w:rsid w:val="00857F3F"/>
    <w:rsid w:val="0086000A"/>
    <w:rsid w:val="008606F7"/>
    <w:rsid w:val="00861A38"/>
    <w:rsid w:val="008621B6"/>
    <w:rsid w:val="0086269A"/>
    <w:rsid w:val="00864250"/>
    <w:rsid w:val="00864406"/>
    <w:rsid w:val="008645B4"/>
    <w:rsid w:val="008650A1"/>
    <w:rsid w:val="008655A2"/>
    <w:rsid w:val="00865652"/>
    <w:rsid w:val="00865A26"/>
    <w:rsid w:val="00871C45"/>
    <w:rsid w:val="00872146"/>
    <w:rsid w:val="00872282"/>
    <w:rsid w:val="008738AC"/>
    <w:rsid w:val="008740CA"/>
    <w:rsid w:val="00874264"/>
    <w:rsid w:val="00875ACE"/>
    <w:rsid w:val="00875F32"/>
    <w:rsid w:val="00876331"/>
    <w:rsid w:val="008769AC"/>
    <w:rsid w:val="00877487"/>
    <w:rsid w:val="00877A3A"/>
    <w:rsid w:val="008801F4"/>
    <w:rsid w:val="00881271"/>
    <w:rsid w:val="0088144F"/>
    <w:rsid w:val="00881887"/>
    <w:rsid w:val="00881E5E"/>
    <w:rsid w:val="008825AE"/>
    <w:rsid w:val="00883C52"/>
    <w:rsid w:val="00885623"/>
    <w:rsid w:val="00886D78"/>
    <w:rsid w:val="00890072"/>
    <w:rsid w:val="0089048C"/>
    <w:rsid w:val="008904AD"/>
    <w:rsid w:val="00890655"/>
    <w:rsid w:val="008907CD"/>
    <w:rsid w:val="00890AF8"/>
    <w:rsid w:val="00890C2B"/>
    <w:rsid w:val="0089100C"/>
    <w:rsid w:val="008911CD"/>
    <w:rsid w:val="00891656"/>
    <w:rsid w:val="00892350"/>
    <w:rsid w:val="0089365E"/>
    <w:rsid w:val="00895105"/>
    <w:rsid w:val="00895222"/>
    <w:rsid w:val="00895ACA"/>
    <w:rsid w:val="00895E2B"/>
    <w:rsid w:val="008972C3"/>
    <w:rsid w:val="008973FB"/>
    <w:rsid w:val="00897588"/>
    <w:rsid w:val="0089758E"/>
    <w:rsid w:val="00897E62"/>
    <w:rsid w:val="008A0242"/>
    <w:rsid w:val="008A2942"/>
    <w:rsid w:val="008A39F0"/>
    <w:rsid w:val="008A3B03"/>
    <w:rsid w:val="008A4186"/>
    <w:rsid w:val="008A468C"/>
    <w:rsid w:val="008A75FA"/>
    <w:rsid w:val="008B0118"/>
    <w:rsid w:val="008B0FD8"/>
    <w:rsid w:val="008B1894"/>
    <w:rsid w:val="008B1A61"/>
    <w:rsid w:val="008B200A"/>
    <w:rsid w:val="008B2494"/>
    <w:rsid w:val="008B2D38"/>
    <w:rsid w:val="008B36C0"/>
    <w:rsid w:val="008B38D3"/>
    <w:rsid w:val="008B3A55"/>
    <w:rsid w:val="008B43EB"/>
    <w:rsid w:val="008B5E37"/>
    <w:rsid w:val="008B6310"/>
    <w:rsid w:val="008B6457"/>
    <w:rsid w:val="008B697A"/>
    <w:rsid w:val="008B6A02"/>
    <w:rsid w:val="008B7545"/>
    <w:rsid w:val="008C00A0"/>
    <w:rsid w:val="008C0811"/>
    <w:rsid w:val="008C0D61"/>
    <w:rsid w:val="008C1F95"/>
    <w:rsid w:val="008C216A"/>
    <w:rsid w:val="008C2B21"/>
    <w:rsid w:val="008C313C"/>
    <w:rsid w:val="008C4689"/>
    <w:rsid w:val="008C46C6"/>
    <w:rsid w:val="008C4B51"/>
    <w:rsid w:val="008C5A00"/>
    <w:rsid w:val="008C5D9A"/>
    <w:rsid w:val="008C6166"/>
    <w:rsid w:val="008C6244"/>
    <w:rsid w:val="008C6559"/>
    <w:rsid w:val="008C6B37"/>
    <w:rsid w:val="008C6BE8"/>
    <w:rsid w:val="008C6C50"/>
    <w:rsid w:val="008C7276"/>
    <w:rsid w:val="008C7F34"/>
    <w:rsid w:val="008D0877"/>
    <w:rsid w:val="008D2601"/>
    <w:rsid w:val="008D2959"/>
    <w:rsid w:val="008D2962"/>
    <w:rsid w:val="008D3939"/>
    <w:rsid w:val="008D4F3F"/>
    <w:rsid w:val="008D510E"/>
    <w:rsid w:val="008D62CA"/>
    <w:rsid w:val="008D639E"/>
    <w:rsid w:val="008D6D62"/>
    <w:rsid w:val="008D6EB1"/>
    <w:rsid w:val="008D6F2D"/>
    <w:rsid w:val="008D7C69"/>
    <w:rsid w:val="008E0558"/>
    <w:rsid w:val="008E062E"/>
    <w:rsid w:val="008E1150"/>
    <w:rsid w:val="008E1F2A"/>
    <w:rsid w:val="008E273F"/>
    <w:rsid w:val="008E297E"/>
    <w:rsid w:val="008E2F7D"/>
    <w:rsid w:val="008E2FC1"/>
    <w:rsid w:val="008E2FCE"/>
    <w:rsid w:val="008E313F"/>
    <w:rsid w:val="008E3C4E"/>
    <w:rsid w:val="008E4853"/>
    <w:rsid w:val="008E5AEE"/>
    <w:rsid w:val="008E5E3B"/>
    <w:rsid w:val="008E77A3"/>
    <w:rsid w:val="008E7AE6"/>
    <w:rsid w:val="008F0AE9"/>
    <w:rsid w:val="008F0C6B"/>
    <w:rsid w:val="008F1472"/>
    <w:rsid w:val="008F23A2"/>
    <w:rsid w:val="008F2B39"/>
    <w:rsid w:val="008F3A01"/>
    <w:rsid w:val="008F3AB1"/>
    <w:rsid w:val="008F3C45"/>
    <w:rsid w:val="008F3C60"/>
    <w:rsid w:val="008F5354"/>
    <w:rsid w:val="008F53CD"/>
    <w:rsid w:val="008F6CB2"/>
    <w:rsid w:val="008F6CFE"/>
    <w:rsid w:val="008F74C7"/>
    <w:rsid w:val="00900077"/>
    <w:rsid w:val="009001BF"/>
    <w:rsid w:val="00900C0B"/>
    <w:rsid w:val="00901755"/>
    <w:rsid w:val="0090383B"/>
    <w:rsid w:val="00903A8D"/>
    <w:rsid w:val="00904CD3"/>
    <w:rsid w:val="009052C0"/>
    <w:rsid w:val="009059C8"/>
    <w:rsid w:val="00905AB3"/>
    <w:rsid w:val="00905C3C"/>
    <w:rsid w:val="00910441"/>
    <w:rsid w:val="00911C20"/>
    <w:rsid w:val="00912F83"/>
    <w:rsid w:val="009136BC"/>
    <w:rsid w:val="009138E0"/>
    <w:rsid w:val="00914B73"/>
    <w:rsid w:val="00914DB7"/>
    <w:rsid w:val="00915A96"/>
    <w:rsid w:val="00915BD7"/>
    <w:rsid w:val="00916134"/>
    <w:rsid w:val="009169A7"/>
    <w:rsid w:val="009170F3"/>
    <w:rsid w:val="009174FB"/>
    <w:rsid w:val="00920530"/>
    <w:rsid w:val="00920EF8"/>
    <w:rsid w:val="009224F1"/>
    <w:rsid w:val="00922B5F"/>
    <w:rsid w:val="0092339B"/>
    <w:rsid w:val="0092349C"/>
    <w:rsid w:val="00923D62"/>
    <w:rsid w:val="0092402C"/>
    <w:rsid w:val="00924D84"/>
    <w:rsid w:val="00924EC4"/>
    <w:rsid w:val="009254B2"/>
    <w:rsid w:val="009255D4"/>
    <w:rsid w:val="00925861"/>
    <w:rsid w:val="00926A5B"/>
    <w:rsid w:val="009271A7"/>
    <w:rsid w:val="00927FB6"/>
    <w:rsid w:val="0093081D"/>
    <w:rsid w:val="00930C0D"/>
    <w:rsid w:val="00930D42"/>
    <w:rsid w:val="0093216F"/>
    <w:rsid w:val="00932AE0"/>
    <w:rsid w:val="009337B6"/>
    <w:rsid w:val="00933F1D"/>
    <w:rsid w:val="009344F3"/>
    <w:rsid w:val="00934BA6"/>
    <w:rsid w:val="00934D31"/>
    <w:rsid w:val="00935311"/>
    <w:rsid w:val="00935A75"/>
    <w:rsid w:val="00935B77"/>
    <w:rsid w:val="00936486"/>
    <w:rsid w:val="00936E30"/>
    <w:rsid w:val="00937357"/>
    <w:rsid w:val="00937E3C"/>
    <w:rsid w:val="0094068D"/>
    <w:rsid w:val="009407E1"/>
    <w:rsid w:val="00940AAA"/>
    <w:rsid w:val="00942B24"/>
    <w:rsid w:val="009436E5"/>
    <w:rsid w:val="00943D35"/>
    <w:rsid w:val="0094439E"/>
    <w:rsid w:val="00944C07"/>
    <w:rsid w:val="00944EB9"/>
    <w:rsid w:val="00945BD0"/>
    <w:rsid w:val="009461C5"/>
    <w:rsid w:val="0094676B"/>
    <w:rsid w:val="009504EB"/>
    <w:rsid w:val="00950A76"/>
    <w:rsid w:val="00950BF2"/>
    <w:rsid w:val="00950DE6"/>
    <w:rsid w:val="00951C10"/>
    <w:rsid w:val="00951E27"/>
    <w:rsid w:val="00952DAB"/>
    <w:rsid w:val="00953237"/>
    <w:rsid w:val="009532B7"/>
    <w:rsid w:val="00955615"/>
    <w:rsid w:val="0095565B"/>
    <w:rsid w:val="009556D6"/>
    <w:rsid w:val="00956282"/>
    <w:rsid w:val="009570FD"/>
    <w:rsid w:val="00957109"/>
    <w:rsid w:val="00957820"/>
    <w:rsid w:val="00957934"/>
    <w:rsid w:val="00961B39"/>
    <w:rsid w:val="00961BF3"/>
    <w:rsid w:val="00961FB8"/>
    <w:rsid w:val="0096289D"/>
    <w:rsid w:val="009643FF"/>
    <w:rsid w:val="00964E9A"/>
    <w:rsid w:val="009655C7"/>
    <w:rsid w:val="00967473"/>
    <w:rsid w:val="00967B92"/>
    <w:rsid w:val="00970D7B"/>
    <w:rsid w:val="009710C9"/>
    <w:rsid w:val="009715EE"/>
    <w:rsid w:val="0097196A"/>
    <w:rsid w:val="00971B13"/>
    <w:rsid w:val="00972382"/>
    <w:rsid w:val="009727FD"/>
    <w:rsid w:val="00973400"/>
    <w:rsid w:val="00973C4A"/>
    <w:rsid w:val="009753B3"/>
    <w:rsid w:val="00977767"/>
    <w:rsid w:val="0097779E"/>
    <w:rsid w:val="0098035B"/>
    <w:rsid w:val="00981AFA"/>
    <w:rsid w:val="00982136"/>
    <w:rsid w:val="00983E81"/>
    <w:rsid w:val="00984DD0"/>
    <w:rsid w:val="00985F4C"/>
    <w:rsid w:val="00986016"/>
    <w:rsid w:val="00986138"/>
    <w:rsid w:val="0098634C"/>
    <w:rsid w:val="009863EB"/>
    <w:rsid w:val="00986C41"/>
    <w:rsid w:val="00986D02"/>
    <w:rsid w:val="0098761F"/>
    <w:rsid w:val="00987CCD"/>
    <w:rsid w:val="0099073E"/>
    <w:rsid w:val="009910A4"/>
    <w:rsid w:val="00992772"/>
    <w:rsid w:val="009928A6"/>
    <w:rsid w:val="0099299D"/>
    <w:rsid w:val="00994157"/>
    <w:rsid w:val="0099421A"/>
    <w:rsid w:val="009947EA"/>
    <w:rsid w:val="00995466"/>
    <w:rsid w:val="009959E7"/>
    <w:rsid w:val="0099698D"/>
    <w:rsid w:val="00996DF5"/>
    <w:rsid w:val="00997126"/>
    <w:rsid w:val="009974E8"/>
    <w:rsid w:val="00997AB8"/>
    <w:rsid w:val="00997AD7"/>
    <w:rsid w:val="00997B3F"/>
    <w:rsid w:val="009A0264"/>
    <w:rsid w:val="009A0756"/>
    <w:rsid w:val="009A0996"/>
    <w:rsid w:val="009A14D5"/>
    <w:rsid w:val="009A18BA"/>
    <w:rsid w:val="009A1F02"/>
    <w:rsid w:val="009A2623"/>
    <w:rsid w:val="009A2C10"/>
    <w:rsid w:val="009A3274"/>
    <w:rsid w:val="009A36DF"/>
    <w:rsid w:val="009A37DC"/>
    <w:rsid w:val="009A3CB1"/>
    <w:rsid w:val="009A4A4E"/>
    <w:rsid w:val="009A5E4C"/>
    <w:rsid w:val="009A6461"/>
    <w:rsid w:val="009A725E"/>
    <w:rsid w:val="009A7586"/>
    <w:rsid w:val="009A78DC"/>
    <w:rsid w:val="009A7946"/>
    <w:rsid w:val="009A7ABB"/>
    <w:rsid w:val="009B001F"/>
    <w:rsid w:val="009B019A"/>
    <w:rsid w:val="009B0E03"/>
    <w:rsid w:val="009B0E80"/>
    <w:rsid w:val="009B1C32"/>
    <w:rsid w:val="009B1C79"/>
    <w:rsid w:val="009B21ED"/>
    <w:rsid w:val="009B2933"/>
    <w:rsid w:val="009B430D"/>
    <w:rsid w:val="009B4396"/>
    <w:rsid w:val="009B70E1"/>
    <w:rsid w:val="009B77BD"/>
    <w:rsid w:val="009C1211"/>
    <w:rsid w:val="009C1403"/>
    <w:rsid w:val="009C2BB4"/>
    <w:rsid w:val="009C34BB"/>
    <w:rsid w:val="009C3C46"/>
    <w:rsid w:val="009C5216"/>
    <w:rsid w:val="009C64CA"/>
    <w:rsid w:val="009C7296"/>
    <w:rsid w:val="009D00C1"/>
    <w:rsid w:val="009D0361"/>
    <w:rsid w:val="009D07CD"/>
    <w:rsid w:val="009D0D95"/>
    <w:rsid w:val="009D1A0A"/>
    <w:rsid w:val="009D1AC7"/>
    <w:rsid w:val="009D1CDF"/>
    <w:rsid w:val="009D21A5"/>
    <w:rsid w:val="009D244A"/>
    <w:rsid w:val="009D2C35"/>
    <w:rsid w:val="009D2FEB"/>
    <w:rsid w:val="009D352A"/>
    <w:rsid w:val="009D53D9"/>
    <w:rsid w:val="009D57C7"/>
    <w:rsid w:val="009D67BC"/>
    <w:rsid w:val="009D6A2F"/>
    <w:rsid w:val="009D7A88"/>
    <w:rsid w:val="009D7AD0"/>
    <w:rsid w:val="009D7EA3"/>
    <w:rsid w:val="009E00F7"/>
    <w:rsid w:val="009E08C9"/>
    <w:rsid w:val="009E2601"/>
    <w:rsid w:val="009E2895"/>
    <w:rsid w:val="009E3258"/>
    <w:rsid w:val="009E3462"/>
    <w:rsid w:val="009E3B11"/>
    <w:rsid w:val="009E3E1A"/>
    <w:rsid w:val="009E4062"/>
    <w:rsid w:val="009E40AB"/>
    <w:rsid w:val="009E539D"/>
    <w:rsid w:val="009E6053"/>
    <w:rsid w:val="009E65D7"/>
    <w:rsid w:val="009E709A"/>
    <w:rsid w:val="009E740B"/>
    <w:rsid w:val="009E7530"/>
    <w:rsid w:val="009E77E1"/>
    <w:rsid w:val="009F0AA1"/>
    <w:rsid w:val="009F0F6C"/>
    <w:rsid w:val="009F186A"/>
    <w:rsid w:val="009F1D12"/>
    <w:rsid w:val="009F278A"/>
    <w:rsid w:val="009F2A62"/>
    <w:rsid w:val="009F3457"/>
    <w:rsid w:val="009F4482"/>
    <w:rsid w:val="009F47E8"/>
    <w:rsid w:val="009F4C1D"/>
    <w:rsid w:val="009F52A5"/>
    <w:rsid w:val="009F5644"/>
    <w:rsid w:val="009F5AE1"/>
    <w:rsid w:val="009F6228"/>
    <w:rsid w:val="009F6FD9"/>
    <w:rsid w:val="009F7323"/>
    <w:rsid w:val="00A000A7"/>
    <w:rsid w:val="00A00177"/>
    <w:rsid w:val="00A00379"/>
    <w:rsid w:val="00A00416"/>
    <w:rsid w:val="00A0134F"/>
    <w:rsid w:val="00A01847"/>
    <w:rsid w:val="00A01A89"/>
    <w:rsid w:val="00A01BF0"/>
    <w:rsid w:val="00A024C2"/>
    <w:rsid w:val="00A02E6C"/>
    <w:rsid w:val="00A04882"/>
    <w:rsid w:val="00A04BBC"/>
    <w:rsid w:val="00A0571A"/>
    <w:rsid w:val="00A059FE"/>
    <w:rsid w:val="00A069E9"/>
    <w:rsid w:val="00A06F1B"/>
    <w:rsid w:val="00A07AB2"/>
    <w:rsid w:val="00A07D13"/>
    <w:rsid w:val="00A10344"/>
    <w:rsid w:val="00A11446"/>
    <w:rsid w:val="00A114E2"/>
    <w:rsid w:val="00A11793"/>
    <w:rsid w:val="00A11877"/>
    <w:rsid w:val="00A12B46"/>
    <w:rsid w:val="00A12DF0"/>
    <w:rsid w:val="00A13455"/>
    <w:rsid w:val="00A13B97"/>
    <w:rsid w:val="00A153AD"/>
    <w:rsid w:val="00A1549D"/>
    <w:rsid w:val="00A16240"/>
    <w:rsid w:val="00A165ED"/>
    <w:rsid w:val="00A16708"/>
    <w:rsid w:val="00A16F2C"/>
    <w:rsid w:val="00A17F97"/>
    <w:rsid w:val="00A20024"/>
    <w:rsid w:val="00A206FB"/>
    <w:rsid w:val="00A2078A"/>
    <w:rsid w:val="00A20BB0"/>
    <w:rsid w:val="00A219F4"/>
    <w:rsid w:val="00A21AE8"/>
    <w:rsid w:val="00A227A2"/>
    <w:rsid w:val="00A22D11"/>
    <w:rsid w:val="00A22FC7"/>
    <w:rsid w:val="00A23BF6"/>
    <w:rsid w:val="00A23CE9"/>
    <w:rsid w:val="00A23D84"/>
    <w:rsid w:val="00A2421A"/>
    <w:rsid w:val="00A243A1"/>
    <w:rsid w:val="00A24816"/>
    <w:rsid w:val="00A250EA"/>
    <w:rsid w:val="00A25585"/>
    <w:rsid w:val="00A25CC1"/>
    <w:rsid w:val="00A26618"/>
    <w:rsid w:val="00A271EB"/>
    <w:rsid w:val="00A30969"/>
    <w:rsid w:val="00A30FAB"/>
    <w:rsid w:val="00A31943"/>
    <w:rsid w:val="00A31F43"/>
    <w:rsid w:val="00A327B3"/>
    <w:rsid w:val="00A32EDC"/>
    <w:rsid w:val="00A336F4"/>
    <w:rsid w:val="00A337E9"/>
    <w:rsid w:val="00A3381A"/>
    <w:rsid w:val="00A339F9"/>
    <w:rsid w:val="00A33C45"/>
    <w:rsid w:val="00A347AF"/>
    <w:rsid w:val="00A3518B"/>
    <w:rsid w:val="00A35349"/>
    <w:rsid w:val="00A35D30"/>
    <w:rsid w:val="00A3620C"/>
    <w:rsid w:val="00A3622D"/>
    <w:rsid w:val="00A36318"/>
    <w:rsid w:val="00A36408"/>
    <w:rsid w:val="00A366E9"/>
    <w:rsid w:val="00A3729F"/>
    <w:rsid w:val="00A37DF3"/>
    <w:rsid w:val="00A401DE"/>
    <w:rsid w:val="00A404D9"/>
    <w:rsid w:val="00A404EF"/>
    <w:rsid w:val="00A41297"/>
    <w:rsid w:val="00A41AE7"/>
    <w:rsid w:val="00A41F41"/>
    <w:rsid w:val="00A42326"/>
    <w:rsid w:val="00A43BB0"/>
    <w:rsid w:val="00A445F3"/>
    <w:rsid w:val="00A44837"/>
    <w:rsid w:val="00A44C44"/>
    <w:rsid w:val="00A45104"/>
    <w:rsid w:val="00A45173"/>
    <w:rsid w:val="00A46057"/>
    <w:rsid w:val="00A46070"/>
    <w:rsid w:val="00A46368"/>
    <w:rsid w:val="00A46666"/>
    <w:rsid w:val="00A46B78"/>
    <w:rsid w:val="00A46E1B"/>
    <w:rsid w:val="00A46FD5"/>
    <w:rsid w:val="00A47E13"/>
    <w:rsid w:val="00A511FE"/>
    <w:rsid w:val="00A51562"/>
    <w:rsid w:val="00A52589"/>
    <w:rsid w:val="00A52FAF"/>
    <w:rsid w:val="00A53561"/>
    <w:rsid w:val="00A5384E"/>
    <w:rsid w:val="00A53D72"/>
    <w:rsid w:val="00A54478"/>
    <w:rsid w:val="00A54A3C"/>
    <w:rsid w:val="00A54AD4"/>
    <w:rsid w:val="00A550DC"/>
    <w:rsid w:val="00A55A80"/>
    <w:rsid w:val="00A5637E"/>
    <w:rsid w:val="00A566F2"/>
    <w:rsid w:val="00A572CA"/>
    <w:rsid w:val="00A57954"/>
    <w:rsid w:val="00A6352E"/>
    <w:rsid w:val="00A6354A"/>
    <w:rsid w:val="00A635FB"/>
    <w:rsid w:val="00A637F3"/>
    <w:rsid w:val="00A63BB3"/>
    <w:rsid w:val="00A63F2E"/>
    <w:rsid w:val="00A65143"/>
    <w:rsid w:val="00A6528F"/>
    <w:rsid w:val="00A654E4"/>
    <w:rsid w:val="00A65E77"/>
    <w:rsid w:val="00A677ED"/>
    <w:rsid w:val="00A70294"/>
    <w:rsid w:val="00A70772"/>
    <w:rsid w:val="00A70C15"/>
    <w:rsid w:val="00A72AC1"/>
    <w:rsid w:val="00A73F1B"/>
    <w:rsid w:val="00A7413E"/>
    <w:rsid w:val="00A74DBB"/>
    <w:rsid w:val="00A7534F"/>
    <w:rsid w:val="00A774F0"/>
    <w:rsid w:val="00A77746"/>
    <w:rsid w:val="00A77BA5"/>
    <w:rsid w:val="00A8091C"/>
    <w:rsid w:val="00A811DA"/>
    <w:rsid w:val="00A8147F"/>
    <w:rsid w:val="00A81F01"/>
    <w:rsid w:val="00A82239"/>
    <w:rsid w:val="00A828E7"/>
    <w:rsid w:val="00A836AE"/>
    <w:rsid w:val="00A83B09"/>
    <w:rsid w:val="00A84138"/>
    <w:rsid w:val="00A84455"/>
    <w:rsid w:val="00A850CA"/>
    <w:rsid w:val="00A8616A"/>
    <w:rsid w:val="00A8706B"/>
    <w:rsid w:val="00A87341"/>
    <w:rsid w:val="00A87654"/>
    <w:rsid w:val="00A87DEE"/>
    <w:rsid w:val="00A90597"/>
    <w:rsid w:val="00A90C12"/>
    <w:rsid w:val="00A90D25"/>
    <w:rsid w:val="00A914B3"/>
    <w:rsid w:val="00A91E8E"/>
    <w:rsid w:val="00A929AD"/>
    <w:rsid w:val="00A936F3"/>
    <w:rsid w:val="00A941D7"/>
    <w:rsid w:val="00A94219"/>
    <w:rsid w:val="00A94797"/>
    <w:rsid w:val="00A947F3"/>
    <w:rsid w:val="00A94EBB"/>
    <w:rsid w:val="00A9591E"/>
    <w:rsid w:val="00A95C87"/>
    <w:rsid w:val="00A97A0B"/>
    <w:rsid w:val="00AA1A60"/>
    <w:rsid w:val="00AA1B17"/>
    <w:rsid w:val="00AA1DF6"/>
    <w:rsid w:val="00AA2D61"/>
    <w:rsid w:val="00AA35D0"/>
    <w:rsid w:val="00AA3616"/>
    <w:rsid w:val="00AA3E88"/>
    <w:rsid w:val="00AA64C8"/>
    <w:rsid w:val="00AA6854"/>
    <w:rsid w:val="00AA6DC2"/>
    <w:rsid w:val="00AA7336"/>
    <w:rsid w:val="00AA74B6"/>
    <w:rsid w:val="00AA7995"/>
    <w:rsid w:val="00AB0206"/>
    <w:rsid w:val="00AB08D5"/>
    <w:rsid w:val="00AB0C6F"/>
    <w:rsid w:val="00AB3E17"/>
    <w:rsid w:val="00AB5653"/>
    <w:rsid w:val="00AB5BDC"/>
    <w:rsid w:val="00AB66DC"/>
    <w:rsid w:val="00AB6AC0"/>
    <w:rsid w:val="00AB702D"/>
    <w:rsid w:val="00AC0C70"/>
    <w:rsid w:val="00AC0CB2"/>
    <w:rsid w:val="00AC24B6"/>
    <w:rsid w:val="00AC2DBC"/>
    <w:rsid w:val="00AC3135"/>
    <w:rsid w:val="00AC3B22"/>
    <w:rsid w:val="00AC448D"/>
    <w:rsid w:val="00AC470C"/>
    <w:rsid w:val="00AC6A9D"/>
    <w:rsid w:val="00AC6DE3"/>
    <w:rsid w:val="00AC7711"/>
    <w:rsid w:val="00AC79FD"/>
    <w:rsid w:val="00AC7D3C"/>
    <w:rsid w:val="00AD061A"/>
    <w:rsid w:val="00AD075B"/>
    <w:rsid w:val="00AD2301"/>
    <w:rsid w:val="00AD25FE"/>
    <w:rsid w:val="00AD2D72"/>
    <w:rsid w:val="00AD3481"/>
    <w:rsid w:val="00AD3853"/>
    <w:rsid w:val="00AD3D37"/>
    <w:rsid w:val="00AD4690"/>
    <w:rsid w:val="00AD4E09"/>
    <w:rsid w:val="00AD50F3"/>
    <w:rsid w:val="00AD5639"/>
    <w:rsid w:val="00AD5963"/>
    <w:rsid w:val="00AD5DC1"/>
    <w:rsid w:val="00AD62EE"/>
    <w:rsid w:val="00AD650D"/>
    <w:rsid w:val="00AD7523"/>
    <w:rsid w:val="00AD7AE8"/>
    <w:rsid w:val="00AE0714"/>
    <w:rsid w:val="00AE0D80"/>
    <w:rsid w:val="00AE0E98"/>
    <w:rsid w:val="00AE2BFC"/>
    <w:rsid w:val="00AE3B0F"/>
    <w:rsid w:val="00AE4BC5"/>
    <w:rsid w:val="00AE4D1B"/>
    <w:rsid w:val="00AE5854"/>
    <w:rsid w:val="00AE5E3A"/>
    <w:rsid w:val="00AE60E2"/>
    <w:rsid w:val="00AE65B0"/>
    <w:rsid w:val="00AE691C"/>
    <w:rsid w:val="00AE6F63"/>
    <w:rsid w:val="00AE7B88"/>
    <w:rsid w:val="00AE7D61"/>
    <w:rsid w:val="00AE7F29"/>
    <w:rsid w:val="00AF1DEC"/>
    <w:rsid w:val="00AF1E8E"/>
    <w:rsid w:val="00AF213C"/>
    <w:rsid w:val="00AF24B5"/>
    <w:rsid w:val="00AF24C6"/>
    <w:rsid w:val="00AF2A24"/>
    <w:rsid w:val="00AF3544"/>
    <w:rsid w:val="00AF3E15"/>
    <w:rsid w:val="00AF4F94"/>
    <w:rsid w:val="00AF524F"/>
    <w:rsid w:val="00AF5637"/>
    <w:rsid w:val="00AF5C18"/>
    <w:rsid w:val="00AF7ABA"/>
    <w:rsid w:val="00AF7B6F"/>
    <w:rsid w:val="00B0196F"/>
    <w:rsid w:val="00B01C26"/>
    <w:rsid w:val="00B01E00"/>
    <w:rsid w:val="00B02AD0"/>
    <w:rsid w:val="00B030B3"/>
    <w:rsid w:val="00B0460E"/>
    <w:rsid w:val="00B046D6"/>
    <w:rsid w:val="00B05021"/>
    <w:rsid w:val="00B05463"/>
    <w:rsid w:val="00B054C8"/>
    <w:rsid w:val="00B055D8"/>
    <w:rsid w:val="00B059BC"/>
    <w:rsid w:val="00B05D0C"/>
    <w:rsid w:val="00B074DC"/>
    <w:rsid w:val="00B07BBE"/>
    <w:rsid w:val="00B10BB1"/>
    <w:rsid w:val="00B1141F"/>
    <w:rsid w:val="00B119A4"/>
    <w:rsid w:val="00B11F3F"/>
    <w:rsid w:val="00B1207C"/>
    <w:rsid w:val="00B126D2"/>
    <w:rsid w:val="00B12871"/>
    <w:rsid w:val="00B12970"/>
    <w:rsid w:val="00B13437"/>
    <w:rsid w:val="00B1401C"/>
    <w:rsid w:val="00B14330"/>
    <w:rsid w:val="00B15220"/>
    <w:rsid w:val="00B156B4"/>
    <w:rsid w:val="00B157B0"/>
    <w:rsid w:val="00B157E5"/>
    <w:rsid w:val="00B15838"/>
    <w:rsid w:val="00B161D4"/>
    <w:rsid w:val="00B1685B"/>
    <w:rsid w:val="00B17051"/>
    <w:rsid w:val="00B17443"/>
    <w:rsid w:val="00B17DE1"/>
    <w:rsid w:val="00B20B41"/>
    <w:rsid w:val="00B20FE4"/>
    <w:rsid w:val="00B21034"/>
    <w:rsid w:val="00B2222D"/>
    <w:rsid w:val="00B22C4C"/>
    <w:rsid w:val="00B2301E"/>
    <w:rsid w:val="00B23700"/>
    <w:rsid w:val="00B23E9E"/>
    <w:rsid w:val="00B24091"/>
    <w:rsid w:val="00B247F3"/>
    <w:rsid w:val="00B2543E"/>
    <w:rsid w:val="00B25AD4"/>
    <w:rsid w:val="00B2605C"/>
    <w:rsid w:val="00B261B5"/>
    <w:rsid w:val="00B2647A"/>
    <w:rsid w:val="00B26496"/>
    <w:rsid w:val="00B26531"/>
    <w:rsid w:val="00B2670F"/>
    <w:rsid w:val="00B269A2"/>
    <w:rsid w:val="00B2731D"/>
    <w:rsid w:val="00B274CA"/>
    <w:rsid w:val="00B27673"/>
    <w:rsid w:val="00B27762"/>
    <w:rsid w:val="00B27E33"/>
    <w:rsid w:val="00B306BE"/>
    <w:rsid w:val="00B30A89"/>
    <w:rsid w:val="00B30ABC"/>
    <w:rsid w:val="00B3127C"/>
    <w:rsid w:val="00B31D8A"/>
    <w:rsid w:val="00B336C9"/>
    <w:rsid w:val="00B3377D"/>
    <w:rsid w:val="00B339C6"/>
    <w:rsid w:val="00B33E16"/>
    <w:rsid w:val="00B33E3A"/>
    <w:rsid w:val="00B34FFC"/>
    <w:rsid w:val="00B35B83"/>
    <w:rsid w:val="00B35BCF"/>
    <w:rsid w:val="00B36A43"/>
    <w:rsid w:val="00B37004"/>
    <w:rsid w:val="00B3740D"/>
    <w:rsid w:val="00B377D4"/>
    <w:rsid w:val="00B419C1"/>
    <w:rsid w:val="00B4494E"/>
    <w:rsid w:val="00B44B4C"/>
    <w:rsid w:val="00B44BE5"/>
    <w:rsid w:val="00B45277"/>
    <w:rsid w:val="00B45DC5"/>
    <w:rsid w:val="00B5110A"/>
    <w:rsid w:val="00B51DB6"/>
    <w:rsid w:val="00B5242D"/>
    <w:rsid w:val="00B53638"/>
    <w:rsid w:val="00B54A66"/>
    <w:rsid w:val="00B54D82"/>
    <w:rsid w:val="00B553D7"/>
    <w:rsid w:val="00B558BF"/>
    <w:rsid w:val="00B563CF"/>
    <w:rsid w:val="00B56ABE"/>
    <w:rsid w:val="00B576C3"/>
    <w:rsid w:val="00B57DDB"/>
    <w:rsid w:val="00B60012"/>
    <w:rsid w:val="00B6054D"/>
    <w:rsid w:val="00B62977"/>
    <w:rsid w:val="00B62FE4"/>
    <w:rsid w:val="00B63429"/>
    <w:rsid w:val="00B635BA"/>
    <w:rsid w:val="00B64AC0"/>
    <w:rsid w:val="00B64BB8"/>
    <w:rsid w:val="00B652D0"/>
    <w:rsid w:val="00B6544F"/>
    <w:rsid w:val="00B6670E"/>
    <w:rsid w:val="00B674C6"/>
    <w:rsid w:val="00B67673"/>
    <w:rsid w:val="00B67BAE"/>
    <w:rsid w:val="00B67D9F"/>
    <w:rsid w:val="00B701CF"/>
    <w:rsid w:val="00B7023B"/>
    <w:rsid w:val="00B70979"/>
    <w:rsid w:val="00B709A3"/>
    <w:rsid w:val="00B70A28"/>
    <w:rsid w:val="00B71196"/>
    <w:rsid w:val="00B71278"/>
    <w:rsid w:val="00B715CD"/>
    <w:rsid w:val="00B71610"/>
    <w:rsid w:val="00B71B5C"/>
    <w:rsid w:val="00B71B92"/>
    <w:rsid w:val="00B7246D"/>
    <w:rsid w:val="00B732BC"/>
    <w:rsid w:val="00B735C5"/>
    <w:rsid w:val="00B73FD6"/>
    <w:rsid w:val="00B741B7"/>
    <w:rsid w:val="00B74CF9"/>
    <w:rsid w:val="00B7529A"/>
    <w:rsid w:val="00B75512"/>
    <w:rsid w:val="00B77838"/>
    <w:rsid w:val="00B8035F"/>
    <w:rsid w:val="00B804D4"/>
    <w:rsid w:val="00B808FF"/>
    <w:rsid w:val="00B823FA"/>
    <w:rsid w:val="00B82BE8"/>
    <w:rsid w:val="00B84C3E"/>
    <w:rsid w:val="00B859C9"/>
    <w:rsid w:val="00B8612F"/>
    <w:rsid w:val="00B86A4F"/>
    <w:rsid w:val="00B86EB7"/>
    <w:rsid w:val="00B86FE9"/>
    <w:rsid w:val="00B871A0"/>
    <w:rsid w:val="00B9026F"/>
    <w:rsid w:val="00B90976"/>
    <w:rsid w:val="00B90991"/>
    <w:rsid w:val="00B9156C"/>
    <w:rsid w:val="00B9227B"/>
    <w:rsid w:val="00B925E5"/>
    <w:rsid w:val="00B926AD"/>
    <w:rsid w:val="00B929E8"/>
    <w:rsid w:val="00B9333A"/>
    <w:rsid w:val="00B9346E"/>
    <w:rsid w:val="00B93BF6"/>
    <w:rsid w:val="00B93E25"/>
    <w:rsid w:val="00B945C9"/>
    <w:rsid w:val="00B9551F"/>
    <w:rsid w:val="00B95BA0"/>
    <w:rsid w:val="00B95E69"/>
    <w:rsid w:val="00B96C9A"/>
    <w:rsid w:val="00B96F8C"/>
    <w:rsid w:val="00BA0306"/>
    <w:rsid w:val="00BA078D"/>
    <w:rsid w:val="00BA09F5"/>
    <w:rsid w:val="00BA0C04"/>
    <w:rsid w:val="00BA1340"/>
    <w:rsid w:val="00BA1FA6"/>
    <w:rsid w:val="00BA22DC"/>
    <w:rsid w:val="00BA23FC"/>
    <w:rsid w:val="00BA2710"/>
    <w:rsid w:val="00BA340D"/>
    <w:rsid w:val="00BA4D0B"/>
    <w:rsid w:val="00BA5046"/>
    <w:rsid w:val="00BA5123"/>
    <w:rsid w:val="00BA57FE"/>
    <w:rsid w:val="00BA680C"/>
    <w:rsid w:val="00BA6D66"/>
    <w:rsid w:val="00BB13A5"/>
    <w:rsid w:val="00BB14EE"/>
    <w:rsid w:val="00BB177E"/>
    <w:rsid w:val="00BB1C82"/>
    <w:rsid w:val="00BB1EE5"/>
    <w:rsid w:val="00BB213C"/>
    <w:rsid w:val="00BB2D08"/>
    <w:rsid w:val="00BB34ED"/>
    <w:rsid w:val="00BB36B3"/>
    <w:rsid w:val="00BB3C5F"/>
    <w:rsid w:val="00BB3FB0"/>
    <w:rsid w:val="00BB4721"/>
    <w:rsid w:val="00BB4AA9"/>
    <w:rsid w:val="00BB51BA"/>
    <w:rsid w:val="00BB5271"/>
    <w:rsid w:val="00BB5B3E"/>
    <w:rsid w:val="00BB63E8"/>
    <w:rsid w:val="00BB716C"/>
    <w:rsid w:val="00BB7231"/>
    <w:rsid w:val="00BB7E89"/>
    <w:rsid w:val="00BB7EB8"/>
    <w:rsid w:val="00BC023A"/>
    <w:rsid w:val="00BC08C2"/>
    <w:rsid w:val="00BC0A56"/>
    <w:rsid w:val="00BC0B55"/>
    <w:rsid w:val="00BC172F"/>
    <w:rsid w:val="00BC1B77"/>
    <w:rsid w:val="00BC24BC"/>
    <w:rsid w:val="00BC2AC6"/>
    <w:rsid w:val="00BC2D05"/>
    <w:rsid w:val="00BC2DE8"/>
    <w:rsid w:val="00BC30AC"/>
    <w:rsid w:val="00BC46AE"/>
    <w:rsid w:val="00BC4740"/>
    <w:rsid w:val="00BC4843"/>
    <w:rsid w:val="00BC54A8"/>
    <w:rsid w:val="00BC7ED8"/>
    <w:rsid w:val="00BD04FF"/>
    <w:rsid w:val="00BD053E"/>
    <w:rsid w:val="00BD0C5A"/>
    <w:rsid w:val="00BD2005"/>
    <w:rsid w:val="00BD273D"/>
    <w:rsid w:val="00BD2932"/>
    <w:rsid w:val="00BD31D4"/>
    <w:rsid w:val="00BD3E38"/>
    <w:rsid w:val="00BD40BE"/>
    <w:rsid w:val="00BD537C"/>
    <w:rsid w:val="00BD7458"/>
    <w:rsid w:val="00BD772E"/>
    <w:rsid w:val="00BE02B5"/>
    <w:rsid w:val="00BE0777"/>
    <w:rsid w:val="00BE134C"/>
    <w:rsid w:val="00BE1D25"/>
    <w:rsid w:val="00BE26F9"/>
    <w:rsid w:val="00BE3C2C"/>
    <w:rsid w:val="00BE3FE7"/>
    <w:rsid w:val="00BE40FB"/>
    <w:rsid w:val="00BE41B3"/>
    <w:rsid w:val="00BE4858"/>
    <w:rsid w:val="00BE4886"/>
    <w:rsid w:val="00BE501A"/>
    <w:rsid w:val="00BE59A4"/>
    <w:rsid w:val="00BE5BC9"/>
    <w:rsid w:val="00BE5C16"/>
    <w:rsid w:val="00BE61F7"/>
    <w:rsid w:val="00BE6274"/>
    <w:rsid w:val="00BE6585"/>
    <w:rsid w:val="00BE65B7"/>
    <w:rsid w:val="00BE79D9"/>
    <w:rsid w:val="00BE7D53"/>
    <w:rsid w:val="00BF012B"/>
    <w:rsid w:val="00BF06A7"/>
    <w:rsid w:val="00BF09A0"/>
    <w:rsid w:val="00BF0D31"/>
    <w:rsid w:val="00BF197D"/>
    <w:rsid w:val="00BF29F3"/>
    <w:rsid w:val="00BF2C4A"/>
    <w:rsid w:val="00BF3C4A"/>
    <w:rsid w:val="00BF45CC"/>
    <w:rsid w:val="00BF4603"/>
    <w:rsid w:val="00BF4643"/>
    <w:rsid w:val="00BF5663"/>
    <w:rsid w:val="00BF5D6B"/>
    <w:rsid w:val="00BF5E48"/>
    <w:rsid w:val="00BF60DD"/>
    <w:rsid w:val="00BF6412"/>
    <w:rsid w:val="00BF66DF"/>
    <w:rsid w:val="00BF6CAE"/>
    <w:rsid w:val="00BF6DE6"/>
    <w:rsid w:val="00BF6E5D"/>
    <w:rsid w:val="00BF7273"/>
    <w:rsid w:val="00C001A6"/>
    <w:rsid w:val="00C001D6"/>
    <w:rsid w:val="00C00646"/>
    <w:rsid w:val="00C012F4"/>
    <w:rsid w:val="00C015F6"/>
    <w:rsid w:val="00C0166B"/>
    <w:rsid w:val="00C01A82"/>
    <w:rsid w:val="00C01BA7"/>
    <w:rsid w:val="00C02B2E"/>
    <w:rsid w:val="00C033DF"/>
    <w:rsid w:val="00C0378F"/>
    <w:rsid w:val="00C03A50"/>
    <w:rsid w:val="00C05617"/>
    <w:rsid w:val="00C05678"/>
    <w:rsid w:val="00C056DA"/>
    <w:rsid w:val="00C05A25"/>
    <w:rsid w:val="00C06162"/>
    <w:rsid w:val="00C062B7"/>
    <w:rsid w:val="00C06C41"/>
    <w:rsid w:val="00C06E47"/>
    <w:rsid w:val="00C07590"/>
    <w:rsid w:val="00C10824"/>
    <w:rsid w:val="00C11DF6"/>
    <w:rsid w:val="00C1295B"/>
    <w:rsid w:val="00C12B62"/>
    <w:rsid w:val="00C137A9"/>
    <w:rsid w:val="00C14448"/>
    <w:rsid w:val="00C14702"/>
    <w:rsid w:val="00C156A2"/>
    <w:rsid w:val="00C15B1C"/>
    <w:rsid w:val="00C15B76"/>
    <w:rsid w:val="00C15EFF"/>
    <w:rsid w:val="00C1642F"/>
    <w:rsid w:val="00C165B6"/>
    <w:rsid w:val="00C16EDA"/>
    <w:rsid w:val="00C176FC"/>
    <w:rsid w:val="00C206CF"/>
    <w:rsid w:val="00C20CC7"/>
    <w:rsid w:val="00C21D5E"/>
    <w:rsid w:val="00C2225A"/>
    <w:rsid w:val="00C2264F"/>
    <w:rsid w:val="00C23532"/>
    <w:rsid w:val="00C23DB4"/>
    <w:rsid w:val="00C23E1C"/>
    <w:rsid w:val="00C24009"/>
    <w:rsid w:val="00C2515D"/>
    <w:rsid w:val="00C25243"/>
    <w:rsid w:val="00C25287"/>
    <w:rsid w:val="00C25799"/>
    <w:rsid w:val="00C2583B"/>
    <w:rsid w:val="00C262A7"/>
    <w:rsid w:val="00C272DA"/>
    <w:rsid w:val="00C27768"/>
    <w:rsid w:val="00C27B5E"/>
    <w:rsid w:val="00C30506"/>
    <w:rsid w:val="00C306E0"/>
    <w:rsid w:val="00C3121D"/>
    <w:rsid w:val="00C32139"/>
    <w:rsid w:val="00C3219F"/>
    <w:rsid w:val="00C3248C"/>
    <w:rsid w:val="00C3358A"/>
    <w:rsid w:val="00C33B86"/>
    <w:rsid w:val="00C34AD3"/>
    <w:rsid w:val="00C357F0"/>
    <w:rsid w:val="00C35B4D"/>
    <w:rsid w:val="00C36641"/>
    <w:rsid w:val="00C36A7F"/>
    <w:rsid w:val="00C37585"/>
    <w:rsid w:val="00C406FA"/>
    <w:rsid w:val="00C42250"/>
    <w:rsid w:val="00C42CBD"/>
    <w:rsid w:val="00C44403"/>
    <w:rsid w:val="00C448CE"/>
    <w:rsid w:val="00C44923"/>
    <w:rsid w:val="00C45693"/>
    <w:rsid w:val="00C4707E"/>
    <w:rsid w:val="00C473F8"/>
    <w:rsid w:val="00C4779E"/>
    <w:rsid w:val="00C478F5"/>
    <w:rsid w:val="00C47969"/>
    <w:rsid w:val="00C479E6"/>
    <w:rsid w:val="00C47DF6"/>
    <w:rsid w:val="00C50998"/>
    <w:rsid w:val="00C513CF"/>
    <w:rsid w:val="00C514B3"/>
    <w:rsid w:val="00C51B80"/>
    <w:rsid w:val="00C51FA5"/>
    <w:rsid w:val="00C51FB5"/>
    <w:rsid w:val="00C528BA"/>
    <w:rsid w:val="00C52F14"/>
    <w:rsid w:val="00C530A3"/>
    <w:rsid w:val="00C535F9"/>
    <w:rsid w:val="00C53D7F"/>
    <w:rsid w:val="00C53F96"/>
    <w:rsid w:val="00C54378"/>
    <w:rsid w:val="00C54774"/>
    <w:rsid w:val="00C54B21"/>
    <w:rsid w:val="00C54B84"/>
    <w:rsid w:val="00C54D72"/>
    <w:rsid w:val="00C55358"/>
    <w:rsid w:val="00C554B5"/>
    <w:rsid w:val="00C55CB9"/>
    <w:rsid w:val="00C561A8"/>
    <w:rsid w:val="00C57E25"/>
    <w:rsid w:val="00C60134"/>
    <w:rsid w:val="00C60234"/>
    <w:rsid w:val="00C60462"/>
    <w:rsid w:val="00C60DF8"/>
    <w:rsid w:val="00C610E4"/>
    <w:rsid w:val="00C6162C"/>
    <w:rsid w:val="00C617FA"/>
    <w:rsid w:val="00C62561"/>
    <w:rsid w:val="00C6270A"/>
    <w:rsid w:val="00C62985"/>
    <w:rsid w:val="00C629A5"/>
    <w:rsid w:val="00C63101"/>
    <w:rsid w:val="00C6398C"/>
    <w:rsid w:val="00C63FFD"/>
    <w:rsid w:val="00C6500A"/>
    <w:rsid w:val="00C6682D"/>
    <w:rsid w:val="00C710AB"/>
    <w:rsid w:val="00C71299"/>
    <w:rsid w:val="00C71EB3"/>
    <w:rsid w:val="00C727AD"/>
    <w:rsid w:val="00C7398E"/>
    <w:rsid w:val="00C73A66"/>
    <w:rsid w:val="00C76246"/>
    <w:rsid w:val="00C7642E"/>
    <w:rsid w:val="00C76515"/>
    <w:rsid w:val="00C807A1"/>
    <w:rsid w:val="00C809BF"/>
    <w:rsid w:val="00C80A53"/>
    <w:rsid w:val="00C80DD3"/>
    <w:rsid w:val="00C81A2F"/>
    <w:rsid w:val="00C82285"/>
    <w:rsid w:val="00C8266F"/>
    <w:rsid w:val="00C826C1"/>
    <w:rsid w:val="00C830A3"/>
    <w:rsid w:val="00C835B6"/>
    <w:rsid w:val="00C83E55"/>
    <w:rsid w:val="00C84124"/>
    <w:rsid w:val="00C84769"/>
    <w:rsid w:val="00C85061"/>
    <w:rsid w:val="00C85F8B"/>
    <w:rsid w:val="00C86C76"/>
    <w:rsid w:val="00C90C22"/>
    <w:rsid w:val="00C920E3"/>
    <w:rsid w:val="00C92694"/>
    <w:rsid w:val="00C9308E"/>
    <w:rsid w:val="00C93425"/>
    <w:rsid w:val="00C94E18"/>
    <w:rsid w:val="00C94EFF"/>
    <w:rsid w:val="00C9590A"/>
    <w:rsid w:val="00C96563"/>
    <w:rsid w:val="00C96A37"/>
    <w:rsid w:val="00C9762F"/>
    <w:rsid w:val="00C979DA"/>
    <w:rsid w:val="00C97EA1"/>
    <w:rsid w:val="00CA02B3"/>
    <w:rsid w:val="00CA1060"/>
    <w:rsid w:val="00CA1A2F"/>
    <w:rsid w:val="00CA1C9C"/>
    <w:rsid w:val="00CA382F"/>
    <w:rsid w:val="00CA4E64"/>
    <w:rsid w:val="00CA504E"/>
    <w:rsid w:val="00CA53C8"/>
    <w:rsid w:val="00CA5567"/>
    <w:rsid w:val="00CA6701"/>
    <w:rsid w:val="00CA73BB"/>
    <w:rsid w:val="00CA7AF9"/>
    <w:rsid w:val="00CB06CA"/>
    <w:rsid w:val="00CB0AFE"/>
    <w:rsid w:val="00CB1558"/>
    <w:rsid w:val="00CB15B5"/>
    <w:rsid w:val="00CB3FF1"/>
    <w:rsid w:val="00CB4131"/>
    <w:rsid w:val="00CB46FA"/>
    <w:rsid w:val="00CB5876"/>
    <w:rsid w:val="00CB5E65"/>
    <w:rsid w:val="00CB5F42"/>
    <w:rsid w:val="00CB61C2"/>
    <w:rsid w:val="00CB62FA"/>
    <w:rsid w:val="00CB636B"/>
    <w:rsid w:val="00CB6AE1"/>
    <w:rsid w:val="00CB7170"/>
    <w:rsid w:val="00CC0A64"/>
    <w:rsid w:val="00CC2C54"/>
    <w:rsid w:val="00CC3061"/>
    <w:rsid w:val="00CC36F2"/>
    <w:rsid w:val="00CC40E7"/>
    <w:rsid w:val="00CC4493"/>
    <w:rsid w:val="00CC4AE1"/>
    <w:rsid w:val="00CC4D9E"/>
    <w:rsid w:val="00CC4F7C"/>
    <w:rsid w:val="00CC52EF"/>
    <w:rsid w:val="00CC59AD"/>
    <w:rsid w:val="00CC5E33"/>
    <w:rsid w:val="00CC6116"/>
    <w:rsid w:val="00CC622A"/>
    <w:rsid w:val="00CC662B"/>
    <w:rsid w:val="00CC67D2"/>
    <w:rsid w:val="00CC6891"/>
    <w:rsid w:val="00CC70DE"/>
    <w:rsid w:val="00CC76E8"/>
    <w:rsid w:val="00CC79D7"/>
    <w:rsid w:val="00CC7AF6"/>
    <w:rsid w:val="00CD060C"/>
    <w:rsid w:val="00CD1242"/>
    <w:rsid w:val="00CD1925"/>
    <w:rsid w:val="00CD1C92"/>
    <w:rsid w:val="00CD1D38"/>
    <w:rsid w:val="00CD1DB6"/>
    <w:rsid w:val="00CD21A5"/>
    <w:rsid w:val="00CD22F3"/>
    <w:rsid w:val="00CD292C"/>
    <w:rsid w:val="00CD3053"/>
    <w:rsid w:val="00CD34A0"/>
    <w:rsid w:val="00CD3CEC"/>
    <w:rsid w:val="00CD58D5"/>
    <w:rsid w:val="00CD5C7C"/>
    <w:rsid w:val="00CD7535"/>
    <w:rsid w:val="00CD7A15"/>
    <w:rsid w:val="00CE0D87"/>
    <w:rsid w:val="00CE1E8F"/>
    <w:rsid w:val="00CE1FFC"/>
    <w:rsid w:val="00CE2190"/>
    <w:rsid w:val="00CE3DEE"/>
    <w:rsid w:val="00CE4332"/>
    <w:rsid w:val="00CE4409"/>
    <w:rsid w:val="00CE56B6"/>
    <w:rsid w:val="00CE611A"/>
    <w:rsid w:val="00CE65C1"/>
    <w:rsid w:val="00CE7C16"/>
    <w:rsid w:val="00CF05A6"/>
    <w:rsid w:val="00CF0B0F"/>
    <w:rsid w:val="00CF0DB2"/>
    <w:rsid w:val="00CF125F"/>
    <w:rsid w:val="00CF1AE8"/>
    <w:rsid w:val="00CF2BAF"/>
    <w:rsid w:val="00CF30C6"/>
    <w:rsid w:val="00CF30CB"/>
    <w:rsid w:val="00CF3691"/>
    <w:rsid w:val="00CF37AB"/>
    <w:rsid w:val="00CF3AC9"/>
    <w:rsid w:val="00CF3B43"/>
    <w:rsid w:val="00CF3EF0"/>
    <w:rsid w:val="00CF3F0B"/>
    <w:rsid w:val="00CF3FA3"/>
    <w:rsid w:val="00CF4104"/>
    <w:rsid w:val="00CF42B0"/>
    <w:rsid w:val="00CF49E9"/>
    <w:rsid w:val="00CF5936"/>
    <w:rsid w:val="00CF5938"/>
    <w:rsid w:val="00CF5DD7"/>
    <w:rsid w:val="00CF6468"/>
    <w:rsid w:val="00CF6565"/>
    <w:rsid w:val="00CF6B6D"/>
    <w:rsid w:val="00CF7412"/>
    <w:rsid w:val="00CF7849"/>
    <w:rsid w:val="00CF7C5E"/>
    <w:rsid w:val="00CF7F7A"/>
    <w:rsid w:val="00D00340"/>
    <w:rsid w:val="00D00AAE"/>
    <w:rsid w:val="00D00FF1"/>
    <w:rsid w:val="00D0186A"/>
    <w:rsid w:val="00D0208A"/>
    <w:rsid w:val="00D023D9"/>
    <w:rsid w:val="00D02676"/>
    <w:rsid w:val="00D02888"/>
    <w:rsid w:val="00D02C81"/>
    <w:rsid w:val="00D02FCD"/>
    <w:rsid w:val="00D031AA"/>
    <w:rsid w:val="00D0446A"/>
    <w:rsid w:val="00D05AD6"/>
    <w:rsid w:val="00D05B20"/>
    <w:rsid w:val="00D05C43"/>
    <w:rsid w:val="00D06D49"/>
    <w:rsid w:val="00D07CBE"/>
    <w:rsid w:val="00D10019"/>
    <w:rsid w:val="00D109F3"/>
    <w:rsid w:val="00D11252"/>
    <w:rsid w:val="00D125DC"/>
    <w:rsid w:val="00D147E9"/>
    <w:rsid w:val="00D14D21"/>
    <w:rsid w:val="00D15146"/>
    <w:rsid w:val="00D1517A"/>
    <w:rsid w:val="00D15759"/>
    <w:rsid w:val="00D166E4"/>
    <w:rsid w:val="00D16B67"/>
    <w:rsid w:val="00D16D2A"/>
    <w:rsid w:val="00D17029"/>
    <w:rsid w:val="00D17F68"/>
    <w:rsid w:val="00D200BF"/>
    <w:rsid w:val="00D2097B"/>
    <w:rsid w:val="00D20BF3"/>
    <w:rsid w:val="00D20FF2"/>
    <w:rsid w:val="00D2121F"/>
    <w:rsid w:val="00D21A52"/>
    <w:rsid w:val="00D21C7B"/>
    <w:rsid w:val="00D21E19"/>
    <w:rsid w:val="00D22225"/>
    <w:rsid w:val="00D22984"/>
    <w:rsid w:val="00D24811"/>
    <w:rsid w:val="00D25766"/>
    <w:rsid w:val="00D309F9"/>
    <w:rsid w:val="00D319E1"/>
    <w:rsid w:val="00D31D7F"/>
    <w:rsid w:val="00D32725"/>
    <w:rsid w:val="00D33178"/>
    <w:rsid w:val="00D3356E"/>
    <w:rsid w:val="00D33AAF"/>
    <w:rsid w:val="00D33BBF"/>
    <w:rsid w:val="00D3485E"/>
    <w:rsid w:val="00D358D4"/>
    <w:rsid w:val="00D35C0B"/>
    <w:rsid w:val="00D36F67"/>
    <w:rsid w:val="00D37E27"/>
    <w:rsid w:val="00D403BC"/>
    <w:rsid w:val="00D408BE"/>
    <w:rsid w:val="00D42072"/>
    <w:rsid w:val="00D4255F"/>
    <w:rsid w:val="00D43C03"/>
    <w:rsid w:val="00D45276"/>
    <w:rsid w:val="00D465C6"/>
    <w:rsid w:val="00D47070"/>
    <w:rsid w:val="00D47434"/>
    <w:rsid w:val="00D47441"/>
    <w:rsid w:val="00D477D3"/>
    <w:rsid w:val="00D47AE2"/>
    <w:rsid w:val="00D47F7D"/>
    <w:rsid w:val="00D51233"/>
    <w:rsid w:val="00D51E24"/>
    <w:rsid w:val="00D52325"/>
    <w:rsid w:val="00D543C0"/>
    <w:rsid w:val="00D5441C"/>
    <w:rsid w:val="00D54C63"/>
    <w:rsid w:val="00D5559B"/>
    <w:rsid w:val="00D563DE"/>
    <w:rsid w:val="00D57232"/>
    <w:rsid w:val="00D576D4"/>
    <w:rsid w:val="00D57724"/>
    <w:rsid w:val="00D60C78"/>
    <w:rsid w:val="00D61AB9"/>
    <w:rsid w:val="00D6235B"/>
    <w:rsid w:val="00D62FCE"/>
    <w:rsid w:val="00D63D65"/>
    <w:rsid w:val="00D63D7E"/>
    <w:rsid w:val="00D63F5A"/>
    <w:rsid w:val="00D64323"/>
    <w:rsid w:val="00D647E6"/>
    <w:rsid w:val="00D6488F"/>
    <w:rsid w:val="00D64FF0"/>
    <w:rsid w:val="00D65B89"/>
    <w:rsid w:val="00D65CA7"/>
    <w:rsid w:val="00D65D43"/>
    <w:rsid w:val="00D6621F"/>
    <w:rsid w:val="00D663D9"/>
    <w:rsid w:val="00D66A03"/>
    <w:rsid w:val="00D66AB1"/>
    <w:rsid w:val="00D66EF6"/>
    <w:rsid w:val="00D70817"/>
    <w:rsid w:val="00D70CF0"/>
    <w:rsid w:val="00D71394"/>
    <w:rsid w:val="00D72DC9"/>
    <w:rsid w:val="00D73470"/>
    <w:rsid w:val="00D7389D"/>
    <w:rsid w:val="00D73FC1"/>
    <w:rsid w:val="00D75306"/>
    <w:rsid w:val="00D76006"/>
    <w:rsid w:val="00D76462"/>
    <w:rsid w:val="00D772A2"/>
    <w:rsid w:val="00D77C41"/>
    <w:rsid w:val="00D8015D"/>
    <w:rsid w:val="00D80AE1"/>
    <w:rsid w:val="00D833A3"/>
    <w:rsid w:val="00D83816"/>
    <w:rsid w:val="00D8400D"/>
    <w:rsid w:val="00D84B6C"/>
    <w:rsid w:val="00D85368"/>
    <w:rsid w:val="00D8540A"/>
    <w:rsid w:val="00D85592"/>
    <w:rsid w:val="00D85866"/>
    <w:rsid w:val="00D86178"/>
    <w:rsid w:val="00D870A0"/>
    <w:rsid w:val="00D871CC"/>
    <w:rsid w:val="00D90B62"/>
    <w:rsid w:val="00D911ED"/>
    <w:rsid w:val="00D9145B"/>
    <w:rsid w:val="00D91B6C"/>
    <w:rsid w:val="00D91B79"/>
    <w:rsid w:val="00D91BA2"/>
    <w:rsid w:val="00D91F3F"/>
    <w:rsid w:val="00D9204F"/>
    <w:rsid w:val="00D92350"/>
    <w:rsid w:val="00D924E4"/>
    <w:rsid w:val="00D9283F"/>
    <w:rsid w:val="00D93A16"/>
    <w:rsid w:val="00D94C53"/>
    <w:rsid w:val="00D95210"/>
    <w:rsid w:val="00D9591B"/>
    <w:rsid w:val="00D9623C"/>
    <w:rsid w:val="00D9764A"/>
    <w:rsid w:val="00D9796F"/>
    <w:rsid w:val="00D97D7D"/>
    <w:rsid w:val="00D97EA2"/>
    <w:rsid w:val="00DA03A4"/>
    <w:rsid w:val="00DA0560"/>
    <w:rsid w:val="00DA16AC"/>
    <w:rsid w:val="00DA197F"/>
    <w:rsid w:val="00DA2D5F"/>
    <w:rsid w:val="00DA300C"/>
    <w:rsid w:val="00DA3264"/>
    <w:rsid w:val="00DA39A6"/>
    <w:rsid w:val="00DA44B3"/>
    <w:rsid w:val="00DA486F"/>
    <w:rsid w:val="00DA4D2B"/>
    <w:rsid w:val="00DA651F"/>
    <w:rsid w:val="00DA6B27"/>
    <w:rsid w:val="00DB1119"/>
    <w:rsid w:val="00DB2640"/>
    <w:rsid w:val="00DB27D9"/>
    <w:rsid w:val="00DB29C6"/>
    <w:rsid w:val="00DB2E20"/>
    <w:rsid w:val="00DB3542"/>
    <w:rsid w:val="00DB4B9B"/>
    <w:rsid w:val="00DB4DD9"/>
    <w:rsid w:val="00DB4E62"/>
    <w:rsid w:val="00DB4F9F"/>
    <w:rsid w:val="00DB617A"/>
    <w:rsid w:val="00DB641B"/>
    <w:rsid w:val="00DB687E"/>
    <w:rsid w:val="00DB7130"/>
    <w:rsid w:val="00DC1B90"/>
    <w:rsid w:val="00DC2B0F"/>
    <w:rsid w:val="00DC2ED9"/>
    <w:rsid w:val="00DC3093"/>
    <w:rsid w:val="00DC3BE3"/>
    <w:rsid w:val="00DC5992"/>
    <w:rsid w:val="00DC5BD7"/>
    <w:rsid w:val="00DC5BEB"/>
    <w:rsid w:val="00DC75CC"/>
    <w:rsid w:val="00DC7784"/>
    <w:rsid w:val="00DD09F5"/>
    <w:rsid w:val="00DD2562"/>
    <w:rsid w:val="00DD29CC"/>
    <w:rsid w:val="00DD37DA"/>
    <w:rsid w:val="00DD3C3B"/>
    <w:rsid w:val="00DD3D3A"/>
    <w:rsid w:val="00DD470E"/>
    <w:rsid w:val="00DD4CCF"/>
    <w:rsid w:val="00DD587C"/>
    <w:rsid w:val="00DD684C"/>
    <w:rsid w:val="00DD7532"/>
    <w:rsid w:val="00DE0F1D"/>
    <w:rsid w:val="00DE0FA3"/>
    <w:rsid w:val="00DE1159"/>
    <w:rsid w:val="00DE11D2"/>
    <w:rsid w:val="00DE29A8"/>
    <w:rsid w:val="00DE2B72"/>
    <w:rsid w:val="00DE3233"/>
    <w:rsid w:val="00DE3254"/>
    <w:rsid w:val="00DE3335"/>
    <w:rsid w:val="00DE4421"/>
    <w:rsid w:val="00DE48A0"/>
    <w:rsid w:val="00DE49F0"/>
    <w:rsid w:val="00DE4C1D"/>
    <w:rsid w:val="00DE531D"/>
    <w:rsid w:val="00DE7512"/>
    <w:rsid w:val="00DE75F6"/>
    <w:rsid w:val="00DF06EE"/>
    <w:rsid w:val="00DF07CC"/>
    <w:rsid w:val="00DF0940"/>
    <w:rsid w:val="00DF2279"/>
    <w:rsid w:val="00DF2674"/>
    <w:rsid w:val="00DF39D2"/>
    <w:rsid w:val="00DF4B69"/>
    <w:rsid w:val="00DF5761"/>
    <w:rsid w:val="00DF5EF4"/>
    <w:rsid w:val="00DF5F80"/>
    <w:rsid w:val="00DF5F9B"/>
    <w:rsid w:val="00DF6593"/>
    <w:rsid w:val="00DF682B"/>
    <w:rsid w:val="00DF6973"/>
    <w:rsid w:val="00DF6AA4"/>
    <w:rsid w:val="00DF6EB0"/>
    <w:rsid w:val="00DF7714"/>
    <w:rsid w:val="00DF7EB4"/>
    <w:rsid w:val="00E005CB"/>
    <w:rsid w:val="00E0064A"/>
    <w:rsid w:val="00E008F7"/>
    <w:rsid w:val="00E01191"/>
    <w:rsid w:val="00E016EF"/>
    <w:rsid w:val="00E02792"/>
    <w:rsid w:val="00E034B1"/>
    <w:rsid w:val="00E03806"/>
    <w:rsid w:val="00E03DF0"/>
    <w:rsid w:val="00E050FB"/>
    <w:rsid w:val="00E052B1"/>
    <w:rsid w:val="00E05722"/>
    <w:rsid w:val="00E05875"/>
    <w:rsid w:val="00E0590E"/>
    <w:rsid w:val="00E06AFB"/>
    <w:rsid w:val="00E07233"/>
    <w:rsid w:val="00E072C3"/>
    <w:rsid w:val="00E07B52"/>
    <w:rsid w:val="00E07E88"/>
    <w:rsid w:val="00E10182"/>
    <w:rsid w:val="00E10418"/>
    <w:rsid w:val="00E10487"/>
    <w:rsid w:val="00E11AE4"/>
    <w:rsid w:val="00E12669"/>
    <w:rsid w:val="00E12754"/>
    <w:rsid w:val="00E12ABC"/>
    <w:rsid w:val="00E1379D"/>
    <w:rsid w:val="00E13C35"/>
    <w:rsid w:val="00E14083"/>
    <w:rsid w:val="00E143EA"/>
    <w:rsid w:val="00E1476F"/>
    <w:rsid w:val="00E151E9"/>
    <w:rsid w:val="00E1558E"/>
    <w:rsid w:val="00E15A95"/>
    <w:rsid w:val="00E15BBD"/>
    <w:rsid w:val="00E15E85"/>
    <w:rsid w:val="00E15FDC"/>
    <w:rsid w:val="00E16464"/>
    <w:rsid w:val="00E1680B"/>
    <w:rsid w:val="00E16E34"/>
    <w:rsid w:val="00E17C40"/>
    <w:rsid w:val="00E17FC8"/>
    <w:rsid w:val="00E20631"/>
    <w:rsid w:val="00E2078F"/>
    <w:rsid w:val="00E20B3F"/>
    <w:rsid w:val="00E226BF"/>
    <w:rsid w:val="00E22D74"/>
    <w:rsid w:val="00E2351A"/>
    <w:rsid w:val="00E2352B"/>
    <w:rsid w:val="00E23AD0"/>
    <w:rsid w:val="00E2465A"/>
    <w:rsid w:val="00E24AE9"/>
    <w:rsid w:val="00E25040"/>
    <w:rsid w:val="00E2539D"/>
    <w:rsid w:val="00E255F0"/>
    <w:rsid w:val="00E255FA"/>
    <w:rsid w:val="00E25F2E"/>
    <w:rsid w:val="00E2622B"/>
    <w:rsid w:val="00E26BB7"/>
    <w:rsid w:val="00E30BAA"/>
    <w:rsid w:val="00E32F01"/>
    <w:rsid w:val="00E3457D"/>
    <w:rsid w:val="00E3492C"/>
    <w:rsid w:val="00E34CAA"/>
    <w:rsid w:val="00E34E0E"/>
    <w:rsid w:val="00E35000"/>
    <w:rsid w:val="00E353B5"/>
    <w:rsid w:val="00E35A41"/>
    <w:rsid w:val="00E36698"/>
    <w:rsid w:val="00E36B8D"/>
    <w:rsid w:val="00E37262"/>
    <w:rsid w:val="00E41D2D"/>
    <w:rsid w:val="00E42658"/>
    <w:rsid w:val="00E43720"/>
    <w:rsid w:val="00E44034"/>
    <w:rsid w:val="00E44C06"/>
    <w:rsid w:val="00E45056"/>
    <w:rsid w:val="00E45844"/>
    <w:rsid w:val="00E458F7"/>
    <w:rsid w:val="00E45D49"/>
    <w:rsid w:val="00E45F66"/>
    <w:rsid w:val="00E46033"/>
    <w:rsid w:val="00E46073"/>
    <w:rsid w:val="00E46AA5"/>
    <w:rsid w:val="00E46EBD"/>
    <w:rsid w:val="00E47DDE"/>
    <w:rsid w:val="00E5056E"/>
    <w:rsid w:val="00E51100"/>
    <w:rsid w:val="00E518AA"/>
    <w:rsid w:val="00E51ED0"/>
    <w:rsid w:val="00E51FA8"/>
    <w:rsid w:val="00E520E6"/>
    <w:rsid w:val="00E52CDA"/>
    <w:rsid w:val="00E53E63"/>
    <w:rsid w:val="00E53FAF"/>
    <w:rsid w:val="00E5451D"/>
    <w:rsid w:val="00E5510E"/>
    <w:rsid w:val="00E55848"/>
    <w:rsid w:val="00E560E3"/>
    <w:rsid w:val="00E566D7"/>
    <w:rsid w:val="00E5780E"/>
    <w:rsid w:val="00E618D7"/>
    <w:rsid w:val="00E61FCA"/>
    <w:rsid w:val="00E6294B"/>
    <w:rsid w:val="00E63A82"/>
    <w:rsid w:val="00E64342"/>
    <w:rsid w:val="00E643B0"/>
    <w:rsid w:val="00E645AA"/>
    <w:rsid w:val="00E64634"/>
    <w:rsid w:val="00E64874"/>
    <w:rsid w:val="00E653B1"/>
    <w:rsid w:val="00E67266"/>
    <w:rsid w:val="00E679E6"/>
    <w:rsid w:val="00E67C68"/>
    <w:rsid w:val="00E703E3"/>
    <w:rsid w:val="00E70816"/>
    <w:rsid w:val="00E7095F"/>
    <w:rsid w:val="00E70B58"/>
    <w:rsid w:val="00E70E6E"/>
    <w:rsid w:val="00E710C6"/>
    <w:rsid w:val="00E712C3"/>
    <w:rsid w:val="00E71324"/>
    <w:rsid w:val="00E7162F"/>
    <w:rsid w:val="00E71C62"/>
    <w:rsid w:val="00E73053"/>
    <w:rsid w:val="00E73258"/>
    <w:rsid w:val="00E7415E"/>
    <w:rsid w:val="00E74185"/>
    <w:rsid w:val="00E75524"/>
    <w:rsid w:val="00E7580A"/>
    <w:rsid w:val="00E75E89"/>
    <w:rsid w:val="00E7640A"/>
    <w:rsid w:val="00E774E9"/>
    <w:rsid w:val="00E80EBA"/>
    <w:rsid w:val="00E813BE"/>
    <w:rsid w:val="00E81611"/>
    <w:rsid w:val="00E82317"/>
    <w:rsid w:val="00E83984"/>
    <w:rsid w:val="00E84136"/>
    <w:rsid w:val="00E853AC"/>
    <w:rsid w:val="00E85470"/>
    <w:rsid w:val="00E8576E"/>
    <w:rsid w:val="00E85774"/>
    <w:rsid w:val="00E8621B"/>
    <w:rsid w:val="00E8703A"/>
    <w:rsid w:val="00E8708B"/>
    <w:rsid w:val="00E905C8"/>
    <w:rsid w:val="00E91125"/>
    <w:rsid w:val="00E9151B"/>
    <w:rsid w:val="00E915B7"/>
    <w:rsid w:val="00E9208E"/>
    <w:rsid w:val="00E922D0"/>
    <w:rsid w:val="00E9234D"/>
    <w:rsid w:val="00E92382"/>
    <w:rsid w:val="00E93E61"/>
    <w:rsid w:val="00E944A8"/>
    <w:rsid w:val="00E94C91"/>
    <w:rsid w:val="00E94D9A"/>
    <w:rsid w:val="00E95F10"/>
    <w:rsid w:val="00E96744"/>
    <w:rsid w:val="00E977E0"/>
    <w:rsid w:val="00EA0114"/>
    <w:rsid w:val="00EA0C4E"/>
    <w:rsid w:val="00EA0EEB"/>
    <w:rsid w:val="00EA1364"/>
    <w:rsid w:val="00EA13CC"/>
    <w:rsid w:val="00EA1A87"/>
    <w:rsid w:val="00EA2688"/>
    <w:rsid w:val="00EA2DAC"/>
    <w:rsid w:val="00EA2DC4"/>
    <w:rsid w:val="00EA326E"/>
    <w:rsid w:val="00EA33E2"/>
    <w:rsid w:val="00EA39A5"/>
    <w:rsid w:val="00EA3F79"/>
    <w:rsid w:val="00EA4F92"/>
    <w:rsid w:val="00EA5B02"/>
    <w:rsid w:val="00EA5D03"/>
    <w:rsid w:val="00EA5FD4"/>
    <w:rsid w:val="00EB1177"/>
    <w:rsid w:val="00EB1E74"/>
    <w:rsid w:val="00EB2327"/>
    <w:rsid w:val="00EB2464"/>
    <w:rsid w:val="00EB2C0A"/>
    <w:rsid w:val="00EB435B"/>
    <w:rsid w:val="00EB4A59"/>
    <w:rsid w:val="00EB5C20"/>
    <w:rsid w:val="00EB67DB"/>
    <w:rsid w:val="00EB783A"/>
    <w:rsid w:val="00EB7F0A"/>
    <w:rsid w:val="00EC027E"/>
    <w:rsid w:val="00EC02A4"/>
    <w:rsid w:val="00EC04F4"/>
    <w:rsid w:val="00EC08FF"/>
    <w:rsid w:val="00EC1014"/>
    <w:rsid w:val="00EC1C1B"/>
    <w:rsid w:val="00EC29E6"/>
    <w:rsid w:val="00EC2A79"/>
    <w:rsid w:val="00EC2B37"/>
    <w:rsid w:val="00EC32B4"/>
    <w:rsid w:val="00EC3818"/>
    <w:rsid w:val="00EC3E2C"/>
    <w:rsid w:val="00EC3EE1"/>
    <w:rsid w:val="00EC48A3"/>
    <w:rsid w:val="00EC4BA0"/>
    <w:rsid w:val="00EC4F0C"/>
    <w:rsid w:val="00EC5447"/>
    <w:rsid w:val="00EC5C6E"/>
    <w:rsid w:val="00EC632C"/>
    <w:rsid w:val="00EC6525"/>
    <w:rsid w:val="00EC6557"/>
    <w:rsid w:val="00EC7079"/>
    <w:rsid w:val="00EC7DC7"/>
    <w:rsid w:val="00ED05E6"/>
    <w:rsid w:val="00ED14CC"/>
    <w:rsid w:val="00ED153D"/>
    <w:rsid w:val="00ED1AB6"/>
    <w:rsid w:val="00ED225A"/>
    <w:rsid w:val="00ED435C"/>
    <w:rsid w:val="00ED6407"/>
    <w:rsid w:val="00ED72D9"/>
    <w:rsid w:val="00ED74D9"/>
    <w:rsid w:val="00EE0385"/>
    <w:rsid w:val="00EE04D7"/>
    <w:rsid w:val="00EE1283"/>
    <w:rsid w:val="00EE136A"/>
    <w:rsid w:val="00EE304B"/>
    <w:rsid w:val="00EE3AA5"/>
    <w:rsid w:val="00EE45CA"/>
    <w:rsid w:val="00EE4985"/>
    <w:rsid w:val="00EE4B3F"/>
    <w:rsid w:val="00EE4C2E"/>
    <w:rsid w:val="00EE4D92"/>
    <w:rsid w:val="00EE4EBE"/>
    <w:rsid w:val="00EE557A"/>
    <w:rsid w:val="00EE5B8B"/>
    <w:rsid w:val="00EE5CCF"/>
    <w:rsid w:val="00EE5DA1"/>
    <w:rsid w:val="00EE6739"/>
    <w:rsid w:val="00EE7067"/>
    <w:rsid w:val="00EE7C3A"/>
    <w:rsid w:val="00EF0B36"/>
    <w:rsid w:val="00EF0F0C"/>
    <w:rsid w:val="00EF1DA9"/>
    <w:rsid w:val="00EF2918"/>
    <w:rsid w:val="00EF3EC3"/>
    <w:rsid w:val="00EF4682"/>
    <w:rsid w:val="00EF49BE"/>
    <w:rsid w:val="00EF5672"/>
    <w:rsid w:val="00EF6422"/>
    <w:rsid w:val="00EF681D"/>
    <w:rsid w:val="00EF6C9C"/>
    <w:rsid w:val="00F0085A"/>
    <w:rsid w:val="00F00958"/>
    <w:rsid w:val="00F00FDE"/>
    <w:rsid w:val="00F02208"/>
    <w:rsid w:val="00F02260"/>
    <w:rsid w:val="00F02B7F"/>
    <w:rsid w:val="00F02E28"/>
    <w:rsid w:val="00F02F3B"/>
    <w:rsid w:val="00F02F8E"/>
    <w:rsid w:val="00F03751"/>
    <w:rsid w:val="00F04375"/>
    <w:rsid w:val="00F04538"/>
    <w:rsid w:val="00F04964"/>
    <w:rsid w:val="00F0576E"/>
    <w:rsid w:val="00F0659A"/>
    <w:rsid w:val="00F0680E"/>
    <w:rsid w:val="00F06B6A"/>
    <w:rsid w:val="00F07103"/>
    <w:rsid w:val="00F108EC"/>
    <w:rsid w:val="00F109B0"/>
    <w:rsid w:val="00F115EE"/>
    <w:rsid w:val="00F11710"/>
    <w:rsid w:val="00F11C95"/>
    <w:rsid w:val="00F12D3D"/>
    <w:rsid w:val="00F133F7"/>
    <w:rsid w:val="00F13464"/>
    <w:rsid w:val="00F13739"/>
    <w:rsid w:val="00F14A48"/>
    <w:rsid w:val="00F14B68"/>
    <w:rsid w:val="00F14FFB"/>
    <w:rsid w:val="00F1521F"/>
    <w:rsid w:val="00F15CAD"/>
    <w:rsid w:val="00F16AF9"/>
    <w:rsid w:val="00F20A9A"/>
    <w:rsid w:val="00F21F70"/>
    <w:rsid w:val="00F22157"/>
    <w:rsid w:val="00F232BB"/>
    <w:rsid w:val="00F233A0"/>
    <w:rsid w:val="00F234FF"/>
    <w:rsid w:val="00F2407D"/>
    <w:rsid w:val="00F249E6"/>
    <w:rsid w:val="00F24C0C"/>
    <w:rsid w:val="00F2562E"/>
    <w:rsid w:val="00F25E77"/>
    <w:rsid w:val="00F25FDD"/>
    <w:rsid w:val="00F30A00"/>
    <w:rsid w:val="00F31938"/>
    <w:rsid w:val="00F31D97"/>
    <w:rsid w:val="00F321B1"/>
    <w:rsid w:val="00F321FC"/>
    <w:rsid w:val="00F32518"/>
    <w:rsid w:val="00F328CB"/>
    <w:rsid w:val="00F32AE7"/>
    <w:rsid w:val="00F32DE3"/>
    <w:rsid w:val="00F32EB3"/>
    <w:rsid w:val="00F33070"/>
    <w:rsid w:val="00F33376"/>
    <w:rsid w:val="00F350BF"/>
    <w:rsid w:val="00F368A8"/>
    <w:rsid w:val="00F369F6"/>
    <w:rsid w:val="00F402F0"/>
    <w:rsid w:val="00F41651"/>
    <w:rsid w:val="00F41E13"/>
    <w:rsid w:val="00F43299"/>
    <w:rsid w:val="00F433CF"/>
    <w:rsid w:val="00F4398D"/>
    <w:rsid w:val="00F44045"/>
    <w:rsid w:val="00F4465B"/>
    <w:rsid w:val="00F448CD"/>
    <w:rsid w:val="00F44AA8"/>
    <w:rsid w:val="00F46890"/>
    <w:rsid w:val="00F47742"/>
    <w:rsid w:val="00F47C14"/>
    <w:rsid w:val="00F47D8B"/>
    <w:rsid w:val="00F502B9"/>
    <w:rsid w:val="00F507D5"/>
    <w:rsid w:val="00F50F2F"/>
    <w:rsid w:val="00F51E01"/>
    <w:rsid w:val="00F529B3"/>
    <w:rsid w:val="00F52C9F"/>
    <w:rsid w:val="00F52ED9"/>
    <w:rsid w:val="00F53BAE"/>
    <w:rsid w:val="00F53EAB"/>
    <w:rsid w:val="00F5400E"/>
    <w:rsid w:val="00F55B8B"/>
    <w:rsid w:val="00F56919"/>
    <w:rsid w:val="00F56DF7"/>
    <w:rsid w:val="00F5798C"/>
    <w:rsid w:val="00F57B8C"/>
    <w:rsid w:val="00F6022E"/>
    <w:rsid w:val="00F6039E"/>
    <w:rsid w:val="00F60956"/>
    <w:rsid w:val="00F61840"/>
    <w:rsid w:val="00F61869"/>
    <w:rsid w:val="00F62A42"/>
    <w:rsid w:val="00F6302B"/>
    <w:rsid w:val="00F6352E"/>
    <w:rsid w:val="00F63566"/>
    <w:rsid w:val="00F63B1C"/>
    <w:rsid w:val="00F63CAC"/>
    <w:rsid w:val="00F65149"/>
    <w:rsid w:val="00F65C16"/>
    <w:rsid w:val="00F661A8"/>
    <w:rsid w:val="00F66668"/>
    <w:rsid w:val="00F66691"/>
    <w:rsid w:val="00F66A84"/>
    <w:rsid w:val="00F66FF6"/>
    <w:rsid w:val="00F67638"/>
    <w:rsid w:val="00F702D9"/>
    <w:rsid w:val="00F70337"/>
    <w:rsid w:val="00F7146E"/>
    <w:rsid w:val="00F71574"/>
    <w:rsid w:val="00F71864"/>
    <w:rsid w:val="00F71F37"/>
    <w:rsid w:val="00F7212C"/>
    <w:rsid w:val="00F72FE4"/>
    <w:rsid w:val="00F735FB"/>
    <w:rsid w:val="00F737FB"/>
    <w:rsid w:val="00F7449A"/>
    <w:rsid w:val="00F747D6"/>
    <w:rsid w:val="00F76AC8"/>
    <w:rsid w:val="00F76C87"/>
    <w:rsid w:val="00F7778A"/>
    <w:rsid w:val="00F800FD"/>
    <w:rsid w:val="00F8019F"/>
    <w:rsid w:val="00F80A2A"/>
    <w:rsid w:val="00F80C67"/>
    <w:rsid w:val="00F82D93"/>
    <w:rsid w:val="00F8347F"/>
    <w:rsid w:val="00F83B0E"/>
    <w:rsid w:val="00F84005"/>
    <w:rsid w:val="00F84051"/>
    <w:rsid w:val="00F8406E"/>
    <w:rsid w:val="00F85460"/>
    <w:rsid w:val="00F85887"/>
    <w:rsid w:val="00F85B10"/>
    <w:rsid w:val="00F85D8A"/>
    <w:rsid w:val="00F85E07"/>
    <w:rsid w:val="00F8651D"/>
    <w:rsid w:val="00F86855"/>
    <w:rsid w:val="00F86EF8"/>
    <w:rsid w:val="00F9004E"/>
    <w:rsid w:val="00F903CA"/>
    <w:rsid w:val="00F904AD"/>
    <w:rsid w:val="00F90540"/>
    <w:rsid w:val="00F90670"/>
    <w:rsid w:val="00F90677"/>
    <w:rsid w:val="00F906AB"/>
    <w:rsid w:val="00F91953"/>
    <w:rsid w:val="00F91CAC"/>
    <w:rsid w:val="00F923D0"/>
    <w:rsid w:val="00F9284E"/>
    <w:rsid w:val="00F9292D"/>
    <w:rsid w:val="00F92A92"/>
    <w:rsid w:val="00F92B42"/>
    <w:rsid w:val="00F93AF7"/>
    <w:rsid w:val="00F93B12"/>
    <w:rsid w:val="00F9569B"/>
    <w:rsid w:val="00F95E02"/>
    <w:rsid w:val="00F96C3D"/>
    <w:rsid w:val="00F975EB"/>
    <w:rsid w:val="00F977CE"/>
    <w:rsid w:val="00FA042E"/>
    <w:rsid w:val="00FA07DB"/>
    <w:rsid w:val="00FA0945"/>
    <w:rsid w:val="00FA12AA"/>
    <w:rsid w:val="00FA1EE9"/>
    <w:rsid w:val="00FA2E5B"/>
    <w:rsid w:val="00FA33EF"/>
    <w:rsid w:val="00FA347F"/>
    <w:rsid w:val="00FA4155"/>
    <w:rsid w:val="00FA41F2"/>
    <w:rsid w:val="00FA481E"/>
    <w:rsid w:val="00FA4ABE"/>
    <w:rsid w:val="00FA4EF8"/>
    <w:rsid w:val="00FA6426"/>
    <w:rsid w:val="00FA64F0"/>
    <w:rsid w:val="00FA6572"/>
    <w:rsid w:val="00FA6FD8"/>
    <w:rsid w:val="00FB0B93"/>
    <w:rsid w:val="00FB0F6D"/>
    <w:rsid w:val="00FB1089"/>
    <w:rsid w:val="00FB29E1"/>
    <w:rsid w:val="00FB318E"/>
    <w:rsid w:val="00FB3404"/>
    <w:rsid w:val="00FB3C73"/>
    <w:rsid w:val="00FB4799"/>
    <w:rsid w:val="00FB4893"/>
    <w:rsid w:val="00FB492B"/>
    <w:rsid w:val="00FB4B1B"/>
    <w:rsid w:val="00FB526F"/>
    <w:rsid w:val="00FB5677"/>
    <w:rsid w:val="00FB591A"/>
    <w:rsid w:val="00FB59F6"/>
    <w:rsid w:val="00FB5ADC"/>
    <w:rsid w:val="00FB5F6C"/>
    <w:rsid w:val="00FB65D6"/>
    <w:rsid w:val="00FC0075"/>
    <w:rsid w:val="00FC07C6"/>
    <w:rsid w:val="00FC0D27"/>
    <w:rsid w:val="00FC15D4"/>
    <w:rsid w:val="00FC1B4D"/>
    <w:rsid w:val="00FC205E"/>
    <w:rsid w:val="00FC2462"/>
    <w:rsid w:val="00FC272E"/>
    <w:rsid w:val="00FC2B55"/>
    <w:rsid w:val="00FC33A1"/>
    <w:rsid w:val="00FC3D16"/>
    <w:rsid w:val="00FC4904"/>
    <w:rsid w:val="00FC4D3F"/>
    <w:rsid w:val="00FC50AD"/>
    <w:rsid w:val="00FC55CD"/>
    <w:rsid w:val="00FC5803"/>
    <w:rsid w:val="00FC5C5F"/>
    <w:rsid w:val="00FC5E74"/>
    <w:rsid w:val="00FC5F32"/>
    <w:rsid w:val="00FC71BF"/>
    <w:rsid w:val="00FC7E29"/>
    <w:rsid w:val="00FC7F13"/>
    <w:rsid w:val="00FD01A7"/>
    <w:rsid w:val="00FD0332"/>
    <w:rsid w:val="00FD07B3"/>
    <w:rsid w:val="00FD0A49"/>
    <w:rsid w:val="00FD104B"/>
    <w:rsid w:val="00FD151E"/>
    <w:rsid w:val="00FD2378"/>
    <w:rsid w:val="00FD267F"/>
    <w:rsid w:val="00FD2911"/>
    <w:rsid w:val="00FD2AF5"/>
    <w:rsid w:val="00FD2E5E"/>
    <w:rsid w:val="00FD31F3"/>
    <w:rsid w:val="00FD3384"/>
    <w:rsid w:val="00FD3D0C"/>
    <w:rsid w:val="00FD4A33"/>
    <w:rsid w:val="00FD5B02"/>
    <w:rsid w:val="00FD5C2A"/>
    <w:rsid w:val="00FD63BE"/>
    <w:rsid w:val="00FD76EE"/>
    <w:rsid w:val="00FE0510"/>
    <w:rsid w:val="00FE067C"/>
    <w:rsid w:val="00FE0BD3"/>
    <w:rsid w:val="00FE0D84"/>
    <w:rsid w:val="00FE13B3"/>
    <w:rsid w:val="00FE1AA3"/>
    <w:rsid w:val="00FE1CCA"/>
    <w:rsid w:val="00FE23A7"/>
    <w:rsid w:val="00FE28D9"/>
    <w:rsid w:val="00FE2D78"/>
    <w:rsid w:val="00FE3668"/>
    <w:rsid w:val="00FE381B"/>
    <w:rsid w:val="00FE3D3D"/>
    <w:rsid w:val="00FE412A"/>
    <w:rsid w:val="00FE4302"/>
    <w:rsid w:val="00FE6566"/>
    <w:rsid w:val="00FE66B0"/>
    <w:rsid w:val="00FE6981"/>
    <w:rsid w:val="00FE6EEC"/>
    <w:rsid w:val="00FE70F6"/>
    <w:rsid w:val="00FE7494"/>
    <w:rsid w:val="00FE75F3"/>
    <w:rsid w:val="00FE782A"/>
    <w:rsid w:val="00FE7BDB"/>
    <w:rsid w:val="00FE7EF6"/>
    <w:rsid w:val="00FF07EC"/>
    <w:rsid w:val="00FF0EC4"/>
    <w:rsid w:val="00FF0FE7"/>
    <w:rsid w:val="00FF2628"/>
    <w:rsid w:val="00FF2737"/>
    <w:rsid w:val="00FF2BF9"/>
    <w:rsid w:val="00FF3D47"/>
    <w:rsid w:val="00FF49CB"/>
    <w:rsid w:val="00FF4DC9"/>
    <w:rsid w:val="00FF5001"/>
    <w:rsid w:val="00FF55E6"/>
    <w:rsid w:val="00FF620B"/>
    <w:rsid w:val="00FF6EC6"/>
    <w:rsid w:val="00FF7064"/>
    <w:rsid w:val="00FF7069"/>
    <w:rsid w:val="00FF739C"/>
    <w:rsid w:val="00FF7677"/>
    <w:rsid w:val="00FF77B3"/>
    <w:rsid w:val="00FF7D54"/>
    <w:rsid w:val="00FF7DD6"/>
    <w:rsid w:val="00FF7F6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1DAE"/>
  <w15:chartTrackingRefBased/>
  <w15:docId w15:val="{0F533DB3-2173-483D-919C-7FA9CB5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C0A6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9F4"/>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19F4"/>
  </w:style>
  <w:style w:type="paragraph" w:styleId="Footer">
    <w:name w:val="footer"/>
    <w:basedOn w:val="Normal"/>
    <w:link w:val="FooterChar"/>
    <w:uiPriority w:val="99"/>
    <w:unhideWhenUsed/>
    <w:rsid w:val="00A219F4"/>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19F4"/>
  </w:style>
  <w:style w:type="paragraph" w:styleId="NoSpacing">
    <w:name w:val="No Spacing"/>
    <w:uiPriority w:val="99"/>
    <w:qFormat/>
    <w:rsid w:val="00A219F4"/>
    <w:pPr>
      <w:spacing w:after="0" w:line="240" w:lineRule="auto"/>
    </w:pPr>
    <w:rPr>
      <w:rFonts w:ascii="Calibri" w:eastAsia="Calibri" w:hAnsi="Calibri" w:cs="Times New Roman"/>
    </w:rPr>
  </w:style>
  <w:style w:type="paragraph" w:customStyle="1" w:styleId="tt">
    <w:name w:val="tt"/>
    <w:basedOn w:val="Normal"/>
    <w:rsid w:val="00A219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996DF5"/>
    <w:rPr>
      <w:rFonts w:ascii="Times New Roman" w:hAnsi="Times New Roman" w:cs="Times New Roman"/>
      <w:b/>
      <w:bCs/>
      <w:sz w:val="26"/>
      <w:szCs w:val="26"/>
    </w:rPr>
  </w:style>
  <w:style w:type="character" w:styleId="Strong">
    <w:name w:val="Strong"/>
    <w:basedOn w:val="DefaultParagraphFont"/>
    <w:uiPriority w:val="22"/>
    <w:qFormat/>
    <w:rsid w:val="00996DF5"/>
    <w:rPr>
      <w:b/>
      <w:bCs/>
    </w:rPr>
  </w:style>
  <w:style w:type="character" w:customStyle="1" w:styleId="Heading4Char">
    <w:name w:val="Heading 4 Char"/>
    <w:basedOn w:val="DefaultParagraphFont"/>
    <w:link w:val="Heading4"/>
    <w:uiPriority w:val="9"/>
    <w:rsid w:val="00CC0A64"/>
    <w:rPr>
      <w:rFonts w:ascii="Times New Roman" w:eastAsia="Times New Roman" w:hAnsi="Times New Roman" w:cs="Times New Roman"/>
      <w:b/>
      <w:bCs/>
      <w:sz w:val="24"/>
      <w:szCs w:val="24"/>
      <w:lang w:eastAsia="ro-RO"/>
    </w:rPr>
  </w:style>
  <w:style w:type="paragraph" w:styleId="NormalWeb">
    <w:name w:val="Normal (Web)"/>
    <w:aliases w:val="Знак, Знак,webb,webb Знак Знак, Знак Знак,Обычный (веб) Знак,Знак Знак,Знак Знак1,webb Знак,webb Знак Знак Знак,Знак Знак Знак,webb Знак Знак Знак Char Char,Normal (Web) Знак"/>
    <w:basedOn w:val="Normal"/>
    <w:link w:val="NormalWebChar"/>
    <w:uiPriority w:val="99"/>
    <w:unhideWhenUsed/>
    <w:qFormat/>
    <w:rsid w:val="00CC0A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phChar"/>
    <w:qFormat/>
    <w:rsid w:val="00497F99"/>
    <w:pPr>
      <w:spacing w:after="200" w:line="276" w:lineRule="auto"/>
      <w:ind w:left="720"/>
      <w:contextualSpacing/>
    </w:pPr>
    <w:rPr>
      <w:lang w:val="ru-RU"/>
    </w:rPr>
  </w:style>
  <w:style w:type="character" w:customStyle="1" w:styleId="NormalWebChar">
    <w:name w:val="Normal (Web) Char"/>
    <w:aliases w:val="Знак Char, Знак Char,webb Char,webb Знак Знак Char, Знак Знак Char,Обычный (веб) Знак Char,Знак Знак Char,Знак Знак1 Char,webb Знак Char,webb Знак Знак Знак Char,Знак Знак Знак Char,webb Знак Знак Знак Char Char Char"/>
    <w:link w:val="NormalWeb"/>
    <w:uiPriority w:val="99"/>
    <w:qFormat/>
    <w:locked/>
    <w:rsid w:val="00497F99"/>
    <w:rPr>
      <w:rFonts w:ascii="Times New Roman" w:eastAsia="Times New Roman" w:hAnsi="Times New Roman" w:cs="Times New Roman"/>
      <w:sz w:val="24"/>
      <w:szCs w:val="24"/>
      <w:lang w:eastAsia="ro-RO"/>
    </w:rPr>
  </w:style>
  <w:style w:type="character" w:customStyle="1" w:styleId="docheader">
    <w:name w:val="doc_header"/>
    <w:basedOn w:val="DefaultParagraphFont"/>
    <w:uiPriority w:val="99"/>
    <w:rsid w:val="00F350BF"/>
    <w:rPr>
      <w:rFonts w:cs="Times New Roman"/>
    </w:rPr>
  </w:style>
  <w:style w:type="character" w:styleId="Emphasis">
    <w:name w:val="Emphasis"/>
    <w:basedOn w:val="DefaultParagraphFont"/>
    <w:uiPriority w:val="20"/>
    <w:qFormat/>
    <w:rsid w:val="009F5AE1"/>
    <w:rPr>
      <w:i/>
      <w:iC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qFormat/>
    <w:locked/>
    <w:rsid w:val="00D33AAF"/>
    <w:rPr>
      <w:lang w:val="ru-RU"/>
    </w:rPr>
  </w:style>
  <w:style w:type="character" w:customStyle="1" w:styleId="apple-converted-space">
    <w:name w:val="apple-converted-space"/>
    <w:basedOn w:val="DefaultParagraphFont"/>
    <w:qFormat/>
    <w:rsid w:val="001108FB"/>
    <w:rPr>
      <w:rFonts w:cs="Times New Roman"/>
    </w:rPr>
  </w:style>
  <w:style w:type="paragraph" w:customStyle="1" w:styleId="Normal1">
    <w:name w:val="Normal1"/>
    <w:basedOn w:val="Normal"/>
    <w:rsid w:val="003757D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Revision">
    <w:name w:val="Revision"/>
    <w:hidden/>
    <w:uiPriority w:val="99"/>
    <w:semiHidden/>
    <w:rsid w:val="00814894"/>
    <w:pPr>
      <w:spacing w:after="0" w:line="240" w:lineRule="auto"/>
    </w:pPr>
    <w:rPr>
      <w:rFonts w:ascii="Calibri" w:hAnsi="Calibri" w:cs="Calibri"/>
      <w:lang w:val="en-US"/>
    </w:rPr>
  </w:style>
  <w:style w:type="paragraph" w:customStyle="1" w:styleId="Normal2">
    <w:name w:val="Normal2"/>
    <w:basedOn w:val="Normal"/>
    <w:rsid w:val="0018450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CommentReference">
    <w:name w:val="annotation reference"/>
    <w:basedOn w:val="DefaultParagraphFont"/>
    <w:uiPriority w:val="99"/>
    <w:semiHidden/>
    <w:unhideWhenUsed/>
    <w:qFormat/>
    <w:rsid w:val="00F13464"/>
    <w:rPr>
      <w:sz w:val="16"/>
      <w:szCs w:val="16"/>
    </w:rPr>
  </w:style>
  <w:style w:type="paragraph" w:styleId="CommentText">
    <w:name w:val="annotation text"/>
    <w:basedOn w:val="Normal"/>
    <w:link w:val="CommentTextChar"/>
    <w:uiPriority w:val="99"/>
    <w:unhideWhenUsed/>
    <w:qFormat/>
    <w:rsid w:val="00F13464"/>
    <w:pPr>
      <w:spacing w:line="240" w:lineRule="auto"/>
    </w:pPr>
    <w:rPr>
      <w:sz w:val="20"/>
      <w:szCs w:val="20"/>
    </w:rPr>
  </w:style>
  <w:style w:type="character" w:customStyle="1" w:styleId="CommentTextChar">
    <w:name w:val="Comment Text Char"/>
    <w:basedOn w:val="DefaultParagraphFont"/>
    <w:link w:val="CommentText"/>
    <w:uiPriority w:val="99"/>
    <w:qFormat/>
    <w:rsid w:val="00F13464"/>
    <w:rPr>
      <w:sz w:val="20"/>
      <w:szCs w:val="20"/>
    </w:rPr>
  </w:style>
  <w:style w:type="paragraph" w:styleId="CommentSubject">
    <w:name w:val="annotation subject"/>
    <w:basedOn w:val="CommentText"/>
    <w:next w:val="CommentText"/>
    <w:link w:val="CommentSubjectChar"/>
    <w:uiPriority w:val="99"/>
    <w:semiHidden/>
    <w:unhideWhenUsed/>
    <w:rsid w:val="00F13464"/>
    <w:rPr>
      <w:b/>
      <w:bCs/>
    </w:rPr>
  </w:style>
  <w:style w:type="character" w:customStyle="1" w:styleId="CommentSubjectChar">
    <w:name w:val="Comment Subject Char"/>
    <w:basedOn w:val="CommentTextChar"/>
    <w:link w:val="CommentSubject"/>
    <w:uiPriority w:val="99"/>
    <w:semiHidden/>
    <w:rsid w:val="00F13464"/>
    <w:rPr>
      <w:b/>
      <w:bCs/>
      <w:sz w:val="20"/>
      <w:szCs w:val="20"/>
    </w:rPr>
  </w:style>
  <w:style w:type="paragraph" w:customStyle="1" w:styleId="ti-section-1">
    <w:name w:val="ti-section-1"/>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expanded">
    <w:name w:val="expanded"/>
    <w:basedOn w:val="DefaultParagraphFont"/>
    <w:rsid w:val="006E255F"/>
  </w:style>
  <w:style w:type="paragraph" w:customStyle="1" w:styleId="ti-section-2">
    <w:name w:val="ti-section-2"/>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sub">
    <w:name w:val="sub"/>
    <w:basedOn w:val="DefaultParagraphFont"/>
    <w:rsid w:val="004501A9"/>
  </w:style>
  <w:style w:type="character" w:styleId="Hyperlink">
    <w:name w:val="Hyperlink"/>
    <w:basedOn w:val="DefaultParagraphFont"/>
    <w:uiPriority w:val="99"/>
    <w:unhideWhenUsed/>
    <w:qFormat/>
    <w:rsid w:val="000F738E"/>
    <w:rPr>
      <w:color w:val="0000FF"/>
      <w:u w:val="single"/>
    </w:rPr>
  </w:style>
  <w:style w:type="character" w:customStyle="1" w:styleId="super">
    <w:name w:val="super"/>
    <w:basedOn w:val="DefaultParagraphFont"/>
    <w:rsid w:val="000F738E"/>
  </w:style>
  <w:style w:type="paragraph" w:customStyle="1" w:styleId="Normal3">
    <w:name w:val="Normal3"/>
    <w:basedOn w:val="Normal"/>
    <w:rsid w:val="00F11C9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al">
    <w:name w:val="a_l"/>
    <w:basedOn w:val="Normal"/>
    <w:rsid w:val="00FB31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0D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12D"/>
    <w:rPr>
      <w:rFonts w:ascii="Segoe UI" w:hAnsi="Segoe UI" w:cs="Segoe UI"/>
      <w:sz w:val="18"/>
      <w:szCs w:val="18"/>
    </w:rPr>
  </w:style>
  <w:style w:type="paragraph" w:customStyle="1" w:styleId="ColorfulList-Accent11">
    <w:name w:val="Colorful List - Accent 11"/>
    <w:basedOn w:val="Normal"/>
    <w:uiPriority w:val="34"/>
    <w:qFormat/>
    <w:rsid w:val="00703F34"/>
    <w:pPr>
      <w:suppressAutoHyphens/>
      <w:autoSpaceDN w:val="0"/>
      <w:spacing w:line="254" w:lineRule="auto"/>
      <w:ind w:left="720"/>
      <w:textAlignment w:val="baseline"/>
    </w:pPr>
    <w:rPr>
      <w:rFonts w:ascii="Calibri" w:eastAsia="Calibri" w:hAnsi="Calibri" w:cs="Times New Roman"/>
      <w:lang w:val="en-GB"/>
    </w:rPr>
  </w:style>
  <w:style w:type="character" w:customStyle="1" w:styleId="bold">
    <w:name w:val="bold"/>
    <w:basedOn w:val="DefaultParagraphFont"/>
    <w:rsid w:val="00703F34"/>
  </w:style>
  <w:style w:type="paragraph" w:customStyle="1" w:styleId="ti-grseq-1">
    <w:name w:val="ti-grseq-1"/>
    <w:basedOn w:val="Normal"/>
    <w:rsid w:val="00703F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703F3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note">
    <w:name w:val="note"/>
    <w:basedOn w:val="Normal"/>
    <w:rsid w:val="00703F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5">
    <w:name w:val="Normal5"/>
    <w:basedOn w:val="Normal"/>
    <w:rsid w:val="005C255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docred">
    <w:name w:val="doc_red"/>
    <w:basedOn w:val="DefaultParagraphFont"/>
    <w:rsid w:val="00B4494E"/>
  </w:style>
  <w:style w:type="paragraph" w:customStyle="1" w:styleId="doc-ti">
    <w:name w:val="doc-ti"/>
    <w:basedOn w:val="Normal"/>
    <w:rsid w:val="00B449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Normal"/>
    <w:rsid w:val="000335FE"/>
    <w:pPr>
      <w:widowControl w:val="0"/>
      <w:autoSpaceDE w:val="0"/>
      <w:autoSpaceDN w:val="0"/>
      <w:adjustRightInd w:val="0"/>
      <w:spacing w:after="0" w:line="413" w:lineRule="exact"/>
      <w:ind w:firstLine="715"/>
      <w:jc w:val="both"/>
    </w:pPr>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824640"/>
    <w:rPr>
      <w:color w:val="605E5C"/>
      <w:shd w:val="clear" w:color="auto" w:fill="E1DFDD"/>
    </w:rPr>
  </w:style>
  <w:style w:type="paragraph" w:styleId="FootnoteText">
    <w:name w:val="footnote text"/>
    <w:basedOn w:val="Normal"/>
    <w:link w:val="FootnoteTextChar"/>
    <w:uiPriority w:val="99"/>
    <w:semiHidden/>
    <w:unhideWhenUsed/>
    <w:rsid w:val="002A42D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2A42DD"/>
    <w:rPr>
      <w:sz w:val="20"/>
      <w:szCs w:val="20"/>
    </w:rPr>
  </w:style>
  <w:style w:type="character" w:styleId="FootnoteReference">
    <w:name w:val="footnote reference"/>
    <w:basedOn w:val="DefaultParagraphFont"/>
    <w:uiPriority w:val="99"/>
    <w:semiHidden/>
    <w:unhideWhenUsed/>
    <w:rsid w:val="002A42DD"/>
    <w:rPr>
      <w:vertAlign w:val="superscript"/>
    </w:rPr>
  </w:style>
  <w:style w:type="character" w:styleId="FollowedHyperlink">
    <w:name w:val="FollowedHyperlink"/>
    <w:basedOn w:val="DefaultParagraphFont"/>
    <w:uiPriority w:val="99"/>
    <w:semiHidden/>
    <w:unhideWhenUsed/>
    <w:rsid w:val="00CF37AB"/>
    <w:rPr>
      <w:color w:val="954F72" w:themeColor="followedHyperlink"/>
      <w:u w:val="single"/>
    </w:rPr>
  </w:style>
  <w:style w:type="paragraph" w:customStyle="1" w:styleId="oj-doc-ti">
    <w:name w:val="oj-doc-ti"/>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italic">
    <w:name w:val="oj-italic"/>
    <w:basedOn w:val="DefaultParagraphFont"/>
    <w:qFormat/>
    <w:rsid w:val="00F14A48"/>
  </w:style>
  <w:style w:type="paragraph" w:customStyle="1" w:styleId="oj-note">
    <w:name w:val="oj-note"/>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bold">
    <w:name w:val="oj-bold"/>
    <w:basedOn w:val="DefaultParagraphFont"/>
    <w:rsid w:val="00F14A48"/>
  </w:style>
  <w:style w:type="character" w:customStyle="1" w:styleId="oj-super">
    <w:name w:val="oj-super"/>
    <w:basedOn w:val="DefaultParagraphFont"/>
    <w:qFormat/>
    <w:rsid w:val="00F14A48"/>
  </w:style>
  <w:style w:type="paragraph" w:customStyle="1" w:styleId="oj-ti-tbl">
    <w:name w:val="oj-ti-tbl"/>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sub">
    <w:name w:val="oj-sub"/>
    <w:basedOn w:val="DefaultParagraphFont"/>
    <w:qFormat/>
    <w:rsid w:val="00F14A48"/>
  </w:style>
  <w:style w:type="paragraph" w:customStyle="1" w:styleId="oj-normal">
    <w:name w:val="oj-normal"/>
    <w:basedOn w:val="Normal"/>
    <w:qFormat/>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hdr">
    <w:name w:val="oj-tbl-hdr"/>
    <w:basedOn w:val="Normal"/>
    <w:rsid w:val="003A535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annotation">
    <w:name w:val="oj-ti-annotation"/>
    <w:basedOn w:val="Normal"/>
    <w:rsid w:val="00773CD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MediumGrid21">
    <w:name w:val="Medium Grid 21"/>
    <w:uiPriority w:val="1"/>
    <w:qFormat/>
    <w:rsid w:val="00B558BF"/>
    <w:pPr>
      <w:spacing w:after="0" w:line="240" w:lineRule="auto"/>
    </w:pPr>
    <w:rPr>
      <w:rFonts w:ascii="Calibri" w:eastAsia="Calibri" w:hAnsi="Calibri" w:cs="Times New Roman"/>
    </w:rPr>
  </w:style>
  <w:style w:type="table" w:styleId="TableGrid">
    <w:name w:val="Table Grid"/>
    <w:basedOn w:val="TableNormal"/>
    <w:uiPriority w:val="59"/>
    <w:qFormat/>
    <w:rsid w:val="00F66691"/>
    <w:pPr>
      <w:spacing w:after="0" w:line="240" w:lineRule="auto"/>
    </w:pPr>
    <w:rPr>
      <w:rFonts w:ascii="Calibri" w:eastAsia="Times New Roman"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txt">
    <w:name w:val="oj-tbl-txt"/>
    <w:basedOn w:val="Normal"/>
    <w:rsid w:val="003B3CE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italic">
    <w:name w:val="italic"/>
    <w:basedOn w:val="DefaultParagraphFont"/>
    <w:rsid w:val="008B697A"/>
  </w:style>
  <w:style w:type="character" w:customStyle="1" w:styleId="superscript">
    <w:name w:val="superscript"/>
    <w:basedOn w:val="DefaultParagraphFont"/>
    <w:rsid w:val="00FE1AA3"/>
  </w:style>
  <w:style w:type="character" w:customStyle="1" w:styleId="boldface">
    <w:name w:val="boldface"/>
    <w:basedOn w:val="DefaultParagraphFont"/>
    <w:qFormat/>
    <w:rsid w:val="00FE1AA3"/>
  </w:style>
  <w:style w:type="character" w:customStyle="1" w:styleId="italics">
    <w:name w:val="italics"/>
    <w:basedOn w:val="DefaultParagraphFont"/>
    <w:rsid w:val="000B7C44"/>
  </w:style>
  <w:style w:type="numbering" w:customStyle="1" w:styleId="1">
    <w:name w:val="Текущий список1"/>
    <w:uiPriority w:val="99"/>
    <w:rsid w:val="00403746"/>
    <w:pPr>
      <w:numPr>
        <w:numId w:val="1"/>
      </w:numPr>
    </w:pPr>
  </w:style>
  <w:style w:type="numbering" w:customStyle="1" w:styleId="2">
    <w:name w:val="Текущий список2"/>
    <w:uiPriority w:val="99"/>
    <w:rsid w:val="001B3565"/>
    <w:pPr>
      <w:numPr>
        <w:numId w:val="2"/>
      </w:numPr>
    </w:pPr>
  </w:style>
  <w:style w:type="numbering" w:customStyle="1" w:styleId="3">
    <w:name w:val="Текущий список3"/>
    <w:uiPriority w:val="99"/>
    <w:rsid w:val="002909CF"/>
    <w:pPr>
      <w:numPr>
        <w:numId w:val="3"/>
      </w:numPr>
    </w:pPr>
  </w:style>
  <w:style w:type="numbering" w:customStyle="1" w:styleId="4">
    <w:name w:val="Текущий список4"/>
    <w:uiPriority w:val="99"/>
    <w:rsid w:val="002909CF"/>
    <w:pPr>
      <w:numPr>
        <w:numId w:val="4"/>
      </w:numPr>
    </w:pPr>
  </w:style>
  <w:style w:type="character" w:customStyle="1" w:styleId="subscript">
    <w:name w:val="subscript"/>
    <w:basedOn w:val="DefaultParagraphFont"/>
    <w:rsid w:val="00653D69"/>
  </w:style>
  <w:style w:type="paragraph" w:customStyle="1" w:styleId="norm">
    <w:name w:val="norm"/>
    <w:basedOn w:val="Normal"/>
    <w:rsid w:val="000C3751"/>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stitle-article-norm">
    <w:name w:val="stitle-article-norm"/>
    <w:basedOn w:val="Normal"/>
    <w:rsid w:val="00203414"/>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txt">
    <w:name w:val="tbl-txt"/>
    <w:basedOn w:val="Normal"/>
    <w:qFormat/>
    <w:rsid w:val="0072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gr-seq-level-1">
    <w:name w:val="title-gr-seq-level-1"/>
    <w:basedOn w:val="Normal"/>
    <w:qFormat/>
    <w:rsid w:val="002907E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article-norm">
    <w:name w:val="title-article-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norm">
    <w:name w:val="tbl-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modref">
    <w:name w:val="modref"/>
    <w:basedOn w:val="Normal"/>
    <w:rsid w:val="00250AC7"/>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PlaceholderText">
    <w:name w:val="Placeholder Text"/>
    <w:basedOn w:val="DefaultParagraphFont"/>
    <w:uiPriority w:val="99"/>
    <w:semiHidden/>
    <w:rsid w:val="00601A47"/>
    <w:rPr>
      <w:color w:val="808080"/>
    </w:rPr>
  </w:style>
  <w:style w:type="paragraph" w:customStyle="1" w:styleId="8">
    <w:name w:val="Обычный8"/>
    <w:basedOn w:val="Normal"/>
    <w:rsid w:val="00601A4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oj-ti-art">
    <w:name w:val="oj-ti-art"/>
    <w:basedOn w:val="Normal"/>
    <w:qFormat/>
    <w:rsid w:val="003A1FC5"/>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ti-art">
    <w:name w:val="ti-art"/>
    <w:basedOn w:val="Normal"/>
    <w:rsid w:val="00A46368"/>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oj-tbl-num">
    <w:name w:val="oj-tbl-num"/>
    <w:basedOn w:val="Normal"/>
    <w:rsid w:val="00AC448D"/>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9155">
      <w:bodyDiv w:val="1"/>
      <w:marLeft w:val="0"/>
      <w:marRight w:val="0"/>
      <w:marTop w:val="0"/>
      <w:marBottom w:val="0"/>
      <w:divBdr>
        <w:top w:val="none" w:sz="0" w:space="0" w:color="auto"/>
        <w:left w:val="none" w:sz="0" w:space="0" w:color="auto"/>
        <w:bottom w:val="none" w:sz="0" w:space="0" w:color="auto"/>
        <w:right w:val="none" w:sz="0" w:space="0" w:color="auto"/>
      </w:divBdr>
    </w:div>
    <w:div w:id="108207397">
      <w:bodyDiv w:val="1"/>
      <w:marLeft w:val="0"/>
      <w:marRight w:val="0"/>
      <w:marTop w:val="0"/>
      <w:marBottom w:val="0"/>
      <w:divBdr>
        <w:top w:val="none" w:sz="0" w:space="0" w:color="auto"/>
        <w:left w:val="none" w:sz="0" w:space="0" w:color="auto"/>
        <w:bottom w:val="none" w:sz="0" w:space="0" w:color="auto"/>
        <w:right w:val="none" w:sz="0" w:space="0" w:color="auto"/>
      </w:divBdr>
    </w:div>
    <w:div w:id="119884194">
      <w:bodyDiv w:val="1"/>
      <w:marLeft w:val="0"/>
      <w:marRight w:val="0"/>
      <w:marTop w:val="0"/>
      <w:marBottom w:val="0"/>
      <w:divBdr>
        <w:top w:val="none" w:sz="0" w:space="0" w:color="auto"/>
        <w:left w:val="none" w:sz="0" w:space="0" w:color="auto"/>
        <w:bottom w:val="none" w:sz="0" w:space="0" w:color="auto"/>
        <w:right w:val="none" w:sz="0" w:space="0" w:color="auto"/>
      </w:divBdr>
      <w:divsChild>
        <w:div w:id="1099369733">
          <w:marLeft w:val="0"/>
          <w:marRight w:val="0"/>
          <w:marTop w:val="0"/>
          <w:marBottom w:val="0"/>
          <w:divBdr>
            <w:top w:val="none" w:sz="0" w:space="0" w:color="auto"/>
            <w:left w:val="none" w:sz="0" w:space="0" w:color="auto"/>
            <w:bottom w:val="none" w:sz="0" w:space="0" w:color="auto"/>
            <w:right w:val="none" w:sz="0" w:space="0" w:color="auto"/>
          </w:divBdr>
          <w:divsChild>
            <w:div w:id="2106921179">
              <w:marLeft w:val="0"/>
              <w:marRight w:val="0"/>
              <w:marTop w:val="0"/>
              <w:marBottom w:val="0"/>
              <w:divBdr>
                <w:top w:val="none" w:sz="0" w:space="0" w:color="auto"/>
                <w:left w:val="none" w:sz="0" w:space="0" w:color="auto"/>
                <w:bottom w:val="none" w:sz="0" w:space="0" w:color="auto"/>
                <w:right w:val="none" w:sz="0" w:space="0" w:color="auto"/>
              </w:divBdr>
              <w:divsChild>
                <w:div w:id="1187864786">
                  <w:marLeft w:val="0"/>
                  <w:marRight w:val="0"/>
                  <w:marTop w:val="0"/>
                  <w:marBottom w:val="0"/>
                  <w:divBdr>
                    <w:top w:val="none" w:sz="0" w:space="0" w:color="auto"/>
                    <w:left w:val="none" w:sz="0" w:space="0" w:color="auto"/>
                    <w:bottom w:val="none" w:sz="0" w:space="0" w:color="auto"/>
                    <w:right w:val="none" w:sz="0" w:space="0" w:color="auto"/>
                  </w:divBdr>
                  <w:divsChild>
                    <w:div w:id="1743409139">
                      <w:marLeft w:val="0"/>
                      <w:marRight w:val="0"/>
                      <w:marTop w:val="0"/>
                      <w:marBottom w:val="0"/>
                      <w:divBdr>
                        <w:top w:val="none" w:sz="0" w:space="0" w:color="auto"/>
                        <w:left w:val="none" w:sz="0" w:space="0" w:color="auto"/>
                        <w:bottom w:val="none" w:sz="0" w:space="0" w:color="auto"/>
                        <w:right w:val="none" w:sz="0" w:space="0" w:color="auto"/>
                      </w:divBdr>
                      <w:divsChild>
                        <w:div w:id="1124230878">
                          <w:marLeft w:val="0"/>
                          <w:marRight w:val="0"/>
                          <w:marTop w:val="0"/>
                          <w:marBottom w:val="0"/>
                          <w:divBdr>
                            <w:top w:val="none" w:sz="0" w:space="0" w:color="auto"/>
                            <w:left w:val="none" w:sz="0" w:space="0" w:color="auto"/>
                            <w:bottom w:val="none" w:sz="0" w:space="0" w:color="auto"/>
                            <w:right w:val="none" w:sz="0" w:space="0" w:color="auto"/>
                          </w:divBdr>
                          <w:divsChild>
                            <w:div w:id="447043652">
                              <w:marLeft w:val="0"/>
                              <w:marRight w:val="0"/>
                              <w:marTop w:val="0"/>
                              <w:marBottom w:val="0"/>
                              <w:divBdr>
                                <w:top w:val="none" w:sz="0" w:space="0" w:color="auto"/>
                                <w:left w:val="none" w:sz="0" w:space="0" w:color="auto"/>
                                <w:bottom w:val="none" w:sz="0" w:space="0" w:color="auto"/>
                                <w:right w:val="none" w:sz="0" w:space="0" w:color="auto"/>
                              </w:divBdr>
                              <w:divsChild>
                                <w:div w:id="1224678122">
                                  <w:marLeft w:val="0"/>
                                  <w:marRight w:val="0"/>
                                  <w:marTop w:val="0"/>
                                  <w:marBottom w:val="0"/>
                                  <w:divBdr>
                                    <w:top w:val="none" w:sz="0" w:space="0" w:color="auto"/>
                                    <w:left w:val="none" w:sz="0" w:space="0" w:color="auto"/>
                                    <w:bottom w:val="none" w:sz="0" w:space="0" w:color="auto"/>
                                    <w:right w:val="none" w:sz="0" w:space="0" w:color="auto"/>
                                  </w:divBdr>
                                  <w:divsChild>
                                    <w:div w:id="8618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9211">
      <w:bodyDiv w:val="1"/>
      <w:marLeft w:val="0"/>
      <w:marRight w:val="0"/>
      <w:marTop w:val="0"/>
      <w:marBottom w:val="0"/>
      <w:divBdr>
        <w:top w:val="none" w:sz="0" w:space="0" w:color="auto"/>
        <w:left w:val="none" w:sz="0" w:space="0" w:color="auto"/>
        <w:bottom w:val="none" w:sz="0" w:space="0" w:color="auto"/>
        <w:right w:val="none" w:sz="0" w:space="0" w:color="auto"/>
      </w:divBdr>
      <w:divsChild>
        <w:div w:id="1475491607">
          <w:marLeft w:val="0"/>
          <w:marRight w:val="0"/>
          <w:marTop w:val="0"/>
          <w:marBottom w:val="0"/>
          <w:divBdr>
            <w:top w:val="none" w:sz="0" w:space="0" w:color="auto"/>
            <w:left w:val="none" w:sz="0" w:space="0" w:color="auto"/>
            <w:bottom w:val="none" w:sz="0" w:space="0" w:color="auto"/>
            <w:right w:val="none" w:sz="0" w:space="0" w:color="auto"/>
          </w:divBdr>
          <w:divsChild>
            <w:div w:id="539712314">
              <w:marLeft w:val="0"/>
              <w:marRight w:val="0"/>
              <w:marTop w:val="0"/>
              <w:marBottom w:val="0"/>
              <w:divBdr>
                <w:top w:val="none" w:sz="0" w:space="0" w:color="auto"/>
                <w:left w:val="none" w:sz="0" w:space="0" w:color="auto"/>
                <w:bottom w:val="none" w:sz="0" w:space="0" w:color="auto"/>
                <w:right w:val="none" w:sz="0" w:space="0" w:color="auto"/>
              </w:divBdr>
              <w:divsChild>
                <w:div w:id="1365012876">
                  <w:marLeft w:val="0"/>
                  <w:marRight w:val="0"/>
                  <w:marTop w:val="0"/>
                  <w:marBottom w:val="0"/>
                  <w:divBdr>
                    <w:top w:val="none" w:sz="0" w:space="0" w:color="auto"/>
                    <w:left w:val="none" w:sz="0" w:space="0" w:color="auto"/>
                    <w:bottom w:val="none" w:sz="0" w:space="0" w:color="auto"/>
                    <w:right w:val="none" w:sz="0" w:space="0" w:color="auto"/>
                  </w:divBdr>
                  <w:divsChild>
                    <w:div w:id="1322004402">
                      <w:marLeft w:val="0"/>
                      <w:marRight w:val="0"/>
                      <w:marTop w:val="0"/>
                      <w:marBottom w:val="0"/>
                      <w:divBdr>
                        <w:top w:val="none" w:sz="0" w:space="0" w:color="auto"/>
                        <w:left w:val="none" w:sz="0" w:space="0" w:color="auto"/>
                        <w:bottom w:val="none" w:sz="0" w:space="0" w:color="auto"/>
                        <w:right w:val="none" w:sz="0" w:space="0" w:color="auto"/>
                      </w:divBdr>
                      <w:divsChild>
                        <w:div w:id="1471941007">
                          <w:marLeft w:val="0"/>
                          <w:marRight w:val="0"/>
                          <w:marTop w:val="0"/>
                          <w:marBottom w:val="0"/>
                          <w:divBdr>
                            <w:top w:val="none" w:sz="0" w:space="0" w:color="auto"/>
                            <w:left w:val="none" w:sz="0" w:space="0" w:color="auto"/>
                            <w:bottom w:val="none" w:sz="0" w:space="0" w:color="auto"/>
                            <w:right w:val="none" w:sz="0" w:space="0" w:color="auto"/>
                          </w:divBdr>
                          <w:divsChild>
                            <w:div w:id="182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0553">
      <w:bodyDiv w:val="1"/>
      <w:marLeft w:val="0"/>
      <w:marRight w:val="0"/>
      <w:marTop w:val="0"/>
      <w:marBottom w:val="0"/>
      <w:divBdr>
        <w:top w:val="none" w:sz="0" w:space="0" w:color="auto"/>
        <w:left w:val="none" w:sz="0" w:space="0" w:color="auto"/>
        <w:bottom w:val="none" w:sz="0" w:space="0" w:color="auto"/>
        <w:right w:val="none" w:sz="0" w:space="0" w:color="auto"/>
      </w:divBdr>
      <w:divsChild>
        <w:div w:id="401679990">
          <w:marLeft w:val="0"/>
          <w:marRight w:val="0"/>
          <w:marTop w:val="0"/>
          <w:marBottom w:val="0"/>
          <w:divBdr>
            <w:top w:val="none" w:sz="0" w:space="0" w:color="auto"/>
            <w:left w:val="none" w:sz="0" w:space="0" w:color="auto"/>
            <w:bottom w:val="none" w:sz="0" w:space="0" w:color="auto"/>
            <w:right w:val="none" w:sz="0" w:space="0" w:color="auto"/>
          </w:divBdr>
          <w:divsChild>
            <w:div w:id="579873152">
              <w:marLeft w:val="0"/>
              <w:marRight w:val="0"/>
              <w:marTop w:val="0"/>
              <w:marBottom w:val="0"/>
              <w:divBdr>
                <w:top w:val="none" w:sz="0" w:space="0" w:color="auto"/>
                <w:left w:val="none" w:sz="0" w:space="0" w:color="auto"/>
                <w:bottom w:val="none" w:sz="0" w:space="0" w:color="auto"/>
                <w:right w:val="none" w:sz="0" w:space="0" w:color="auto"/>
              </w:divBdr>
              <w:divsChild>
                <w:div w:id="2053964941">
                  <w:marLeft w:val="0"/>
                  <w:marRight w:val="0"/>
                  <w:marTop w:val="0"/>
                  <w:marBottom w:val="0"/>
                  <w:divBdr>
                    <w:top w:val="none" w:sz="0" w:space="0" w:color="auto"/>
                    <w:left w:val="none" w:sz="0" w:space="0" w:color="auto"/>
                    <w:bottom w:val="none" w:sz="0" w:space="0" w:color="auto"/>
                    <w:right w:val="none" w:sz="0" w:space="0" w:color="auto"/>
                  </w:divBdr>
                  <w:divsChild>
                    <w:div w:id="1814836094">
                      <w:marLeft w:val="0"/>
                      <w:marRight w:val="0"/>
                      <w:marTop w:val="0"/>
                      <w:marBottom w:val="0"/>
                      <w:divBdr>
                        <w:top w:val="none" w:sz="0" w:space="0" w:color="auto"/>
                        <w:left w:val="none" w:sz="0" w:space="0" w:color="auto"/>
                        <w:bottom w:val="none" w:sz="0" w:space="0" w:color="auto"/>
                        <w:right w:val="none" w:sz="0" w:space="0" w:color="auto"/>
                      </w:divBdr>
                      <w:divsChild>
                        <w:div w:id="361126170">
                          <w:marLeft w:val="0"/>
                          <w:marRight w:val="0"/>
                          <w:marTop w:val="0"/>
                          <w:marBottom w:val="0"/>
                          <w:divBdr>
                            <w:top w:val="none" w:sz="0" w:space="0" w:color="auto"/>
                            <w:left w:val="none" w:sz="0" w:space="0" w:color="auto"/>
                            <w:bottom w:val="none" w:sz="0" w:space="0" w:color="auto"/>
                            <w:right w:val="none" w:sz="0" w:space="0" w:color="auto"/>
                          </w:divBdr>
                          <w:divsChild>
                            <w:div w:id="100540819">
                              <w:marLeft w:val="0"/>
                              <w:marRight w:val="0"/>
                              <w:marTop w:val="0"/>
                              <w:marBottom w:val="0"/>
                              <w:divBdr>
                                <w:top w:val="none" w:sz="0" w:space="0" w:color="auto"/>
                                <w:left w:val="none" w:sz="0" w:space="0" w:color="auto"/>
                                <w:bottom w:val="none" w:sz="0" w:space="0" w:color="auto"/>
                                <w:right w:val="none" w:sz="0" w:space="0" w:color="auto"/>
                              </w:divBdr>
                              <w:divsChild>
                                <w:div w:id="335887938">
                                  <w:marLeft w:val="0"/>
                                  <w:marRight w:val="0"/>
                                  <w:marTop w:val="0"/>
                                  <w:marBottom w:val="0"/>
                                  <w:divBdr>
                                    <w:top w:val="none" w:sz="0" w:space="0" w:color="auto"/>
                                    <w:left w:val="none" w:sz="0" w:space="0" w:color="auto"/>
                                    <w:bottom w:val="none" w:sz="0" w:space="0" w:color="auto"/>
                                    <w:right w:val="none" w:sz="0" w:space="0" w:color="auto"/>
                                  </w:divBdr>
                                  <w:divsChild>
                                    <w:div w:id="894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89134">
      <w:bodyDiv w:val="1"/>
      <w:marLeft w:val="0"/>
      <w:marRight w:val="0"/>
      <w:marTop w:val="0"/>
      <w:marBottom w:val="0"/>
      <w:divBdr>
        <w:top w:val="none" w:sz="0" w:space="0" w:color="auto"/>
        <w:left w:val="none" w:sz="0" w:space="0" w:color="auto"/>
        <w:bottom w:val="none" w:sz="0" w:space="0" w:color="auto"/>
        <w:right w:val="none" w:sz="0" w:space="0" w:color="auto"/>
      </w:divBdr>
      <w:divsChild>
        <w:div w:id="1520504526">
          <w:marLeft w:val="0"/>
          <w:marRight w:val="0"/>
          <w:marTop w:val="0"/>
          <w:marBottom w:val="0"/>
          <w:divBdr>
            <w:top w:val="none" w:sz="0" w:space="0" w:color="auto"/>
            <w:left w:val="none" w:sz="0" w:space="0" w:color="auto"/>
            <w:bottom w:val="none" w:sz="0" w:space="0" w:color="auto"/>
            <w:right w:val="none" w:sz="0" w:space="0" w:color="auto"/>
          </w:divBdr>
          <w:divsChild>
            <w:div w:id="401605718">
              <w:marLeft w:val="0"/>
              <w:marRight w:val="0"/>
              <w:marTop w:val="0"/>
              <w:marBottom w:val="0"/>
              <w:divBdr>
                <w:top w:val="none" w:sz="0" w:space="0" w:color="auto"/>
                <w:left w:val="none" w:sz="0" w:space="0" w:color="auto"/>
                <w:bottom w:val="none" w:sz="0" w:space="0" w:color="auto"/>
                <w:right w:val="none" w:sz="0" w:space="0" w:color="auto"/>
              </w:divBdr>
              <w:divsChild>
                <w:div w:id="593394260">
                  <w:marLeft w:val="0"/>
                  <w:marRight w:val="0"/>
                  <w:marTop w:val="0"/>
                  <w:marBottom w:val="0"/>
                  <w:divBdr>
                    <w:top w:val="none" w:sz="0" w:space="0" w:color="auto"/>
                    <w:left w:val="none" w:sz="0" w:space="0" w:color="auto"/>
                    <w:bottom w:val="none" w:sz="0" w:space="0" w:color="auto"/>
                    <w:right w:val="none" w:sz="0" w:space="0" w:color="auto"/>
                  </w:divBdr>
                  <w:divsChild>
                    <w:div w:id="857767746">
                      <w:marLeft w:val="0"/>
                      <w:marRight w:val="0"/>
                      <w:marTop w:val="0"/>
                      <w:marBottom w:val="0"/>
                      <w:divBdr>
                        <w:top w:val="none" w:sz="0" w:space="0" w:color="auto"/>
                        <w:left w:val="none" w:sz="0" w:space="0" w:color="auto"/>
                        <w:bottom w:val="none" w:sz="0" w:space="0" w:color="auto"/>
                        <w:right w:val="none" w:sz="0" w:space="0" w:color="auto"/>
                      </w:divBdr>
                      <w:divsChild>
                        <w:div w:id="2123261266">
                          <w:marLeft w:val="0"/>
                          <w:marRight w:val="0"/>
                          <w:marTop w:val="0"/>
                          <w:marBottom w:val="0"/>
                          <w:divBdr>
                            <w:top w:val="none" w:sz="0" w:space="0" w:color="auto"/>
                            <w:left w:val="none" w:sz="0" w:space="0" w:color="auto"/>
                            <w:bottom w:val="none" w:sz="0" w:space="0" w:color="auto"/>
                            <w:right w:val="none" w:sz="0" w:space="0" w:color="auto"/>
                          </w:divBdr>
                          <w:divsChild>
                            <w:div w:id="859733424">
                              <w:marLeft w:val="0"/>
                              <w:marRight w:val="0"/>
                              <w:marTop w:val="0"/>
                              <w:marBottom w:val="0"/>
                              <w:divBdr>
                                <w:top w:val="none" w:sz="0" w:space="0" w:color="auto"/>
                                <w:left w:val="none" w:sz="0" w:space="0" w:color="auto"/>
                                <w:bottom w:val="none" w:sz="0" w:space="0" w:color="auto"/>
                                <w:right w:val="none" w:sz="0" w:space="0" w:color="auto"/>
                              </w:divBdr>
                              <w:divsChild>
                                <w:div w:id="1153331186">
                                  <w:marLeft w:val="0"/>
                                  <w:marRight w:val="0"/>
                                  <w:marTop w:val="0"/>
                                  <w:marBottom w:val="0"/>
                                  <w:divBdr>
                                    <w:top w:val="none" w:sz="0" w:space="0" w:color="auto"/>
                                    <w:left w:val="none" w:sz="0" w:space="0" w:color="auto"/>
                                    <w:bottom w:val="none" w:sz="0" w:space="0" w:color="auto"/>
                                    <w:right w:val="none" w:sz="0" w:space="0" w:color="auto"/>
                                  </w:divBdr>
                                  <w:divsChild>
                                    <w:div w:id="1429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171">
      <w:bodyDiv w:val="1"/>
      <w:marLeft w:val="0"/>
      <w:marRight w:val="0"/>
      <w:marTop w:val="0"/>
      <w:marBottom w:val="0"/>
      <w:divBdr>
        <w:top w:val="none" w:sz="0" w:space="0" w:color="auto"/>
        <w:left w:val="none" w:sz="0" w:space="0" w:color="auto"/>
        <w:bottom w:val="none" w:sz="0" w:space="0" w:color="auto"/>
        <w:right w:val="none" w:sz="0" w:space="0" w:color="auto"/>
      </w:divBdr>
    </w:div>
    <w:div w:id="166555522">
      <w:bodyDiv w:val="1"/>
      <w:marLeft w:val="0"/>
      <w:marRight w:val="0"/>
      <w:marTop w:val="0"/>
      <w:marBottom w:val="0"/>
      <w:divBdr>
        <w:top w:val="none" w:sz="0" w:space="0" w:color="auto"/>
        <w:left w:val="none" w:sz="0" w:space="0" w:color="auto"/>
        <w:bottom w:val="none" w:sz="0" w:space="0" w:color="auto"/>
        <w:right w:val="none" w:sz="0" w:space="0" w:color="auto"/>
      </w:divBdr>
    </w:div>
    <w:div w:id="204173250">
      <w:bodyDiv w:val="1"/>
      <w:marLeft w:val="0"/>
      <w:marRight w:val="0"/>
      <w:marTop w:val="0"/>
      <w:marBottom w:val="0"/>
      <w:divBdr>
        <w:top w:val="none" w:sz="0" w:space="0" w:color="auto"/>
        <w:left w:val="none" w:sz="0" w:space="0" w:color="auto"/>
        <w:bottom w:val="none" w:sz="0" w:space="0" w:color="auto"/>
        <w:right w:val="none" w:sz="0" w:space="0" w:color="auto"/>
      </w:divBdr>
      <w:divsChild>
        <w:div w:id="1716194147">
          <w:marLeft w:val="0"/>
          <w:marRight w:val="0"/>
          <w:marTop w:val="0"/>
          <w:marBottom w:val="0"/>
          <w:divBdr>
            <w:top w:val="none" w:sz="0" w:space="0" w:color="auto"/>
            <w:left w:val="none" w:sz="0" w:space="0" w:color="auto"/>
            <w:bottom w:val="none" w:sz="0" w:space="0" w:color="auto"/>
            <w:right w:val="none" w:sz="0" w:space="0" w:color="auto"/>
          </w:divBdr>
        </w:div>
        <w:div w:id="1781562250">
          <w:marLeft w:val="0"/>
          <w:marRight w:val="0"/>
          <w:marTop w:val="0"/>
          <w:marBottom w:val="0"/>
          <w:divBdr>
            <w:top w:val="none" w:sz="0" w:space="0" w:color="auto"/>
            <w:left w:val="none" w:sz="0" w:space="0" w:color="auto"/>
            <w:bottom w:val="none" w:sz="0" w:space="0" w:color="auto"/>
            <w:right w:val="none" w:sz="0" w:space="0" w:color="auto"/>
          </w:divBdr>
        </w:div>
      </w:divsChild>
    </w:div>
    <w:div w:id="206379077">
      <w:bodyDiv w:val="1"/>
      <w:marLeft w:val="0"/>
      <w:marRight w:val="0"/>
      <w:marTop w:val="0"/>
      <w:marBottom w:val="0"/>
      <w:divBdr>
        <w:top w:val="none" w:sz="0" w:space="0" w:color="auto"/>
        <w:left w:val="none" w:sz="0" w:space="0" w:color="auto"/>
        <w:bottom w:val="none" w:sz="0" w:space="0" w:color="auto"/>
        <w:right w:val="none" w:sz="0" w:space="0" w:color="auto"/>
      </w:divBdr>
    </w:div>
    <w:div w:id="241839442">
      <w:bodyDiv w:val="1"/>
      <w:marLeft w:val="0"/>
      <w:marRight w:val="0"/>
      <w:marTop w:val="0"/>
      <w:marBottom w:val="0"/>
      <w:divBdr>
        <w:top w:val="none" w:sz="0" w:space="0" w:color="auto"/>
        <w:left w:val="none" w:sz="0" w:space="0" w:color="auto"/>
        <w:bottom w:val="none" w:sz="0" w:space="0" w:color="auto"/>
        <w:right w:val="none" w:sz="0" w:space="0" w:color="auto"/>
      </w:divBdr>
    </w:div>
    <w:div w:id="281158591">
      <w:bodyDiv w:val="1"/>
      <w:marLeft w:val="0"/>
      <w:marRight w:val="0"/>
      <w:marTop w:val="0"/>
      <w:marBottom w:val="0"/>
      <w:divBdr>
        <w:top w:val="none" w:sz="0" w:space="0" w:color="auto"/>
        <w:left w:val="none" w:sz="0" w:space="0" w:color="auto"/>
        <w:bottom w:val="none" w:sz="0" w:space="0" w:color="auto"/>
        <w:right w:val="none" w:sz="0" w:space="0" w:color="auto"/>
      </w:divBdr>
    </w:div>
    <w:div w:id="317925322">
      <w:bodyDiv w:val="1"/>
      <w:marLeft w:val="0"/>
      <w:marRight w:val="0"/>
      <w:marTop w:val="0"/>
      <w:marBottom w:val="0"/>
      <w:divBdr>
        <w:top w:val="none" w:sz="0" w:space="0" w:color="auto"/>
        <w:left w:val="none" w:sz="0" w:space="0" w:color="auto"/>
        <w:bottom w:val="none" w:sz="0" w:space="0" w:color="auto"/>
        <w:right w:val="none" w:sz="0" w:space="0" w:color="auto"/>
      </w:divBdr>
    </w:div>
    <w:div w:id="332494480">
      <w:bodyDiv w:val="1"/>
      <w:marLeft w:val="0"/>
      <w:marRight w:val="0"/>
      <w:marTop w:val="0"/>
      <w:marBottom w:val="0"/>
      <w:divBdr>
        <w:top w:val="none" w:sz="0" w:space="0" w:color="auto"/>
        <w:left w:val="none" w:sz="0" w:space="0" w:color="auto"/>
        <w:bottom w:val="none" w:sz="0" w:space="0" w:color="auto"/>
        <w:right w:val="none" w:sz="0" w:space="0" w:color="auto"/>
      </w:divBdr>
    </w:div>
    <w:div w:id="370307647">
      <w:bodyDiv w:val="1"/>
      <w:marLeft w:val="0"/>
      <w:marRight w:val="0"/>
      <w:marTop w:val="0"/>
      <w:marBottom w:val="0"/>
      <w:divBdr>
        <w:top w:val="none" w:sz="0" w:space="0" w:color="auto"/>
        <w:left w:val="none" w:sz="0" w:space="0" w:color="auto"/>
        <w:bottom w:val="none" w:sz="0" w:space="0" w:color="auto"/>
        <w:right w:val="none" w:sz="0" w:space="0" w:color="auto"/>
      </w:divBdr>
    </w:div>
    <w:div w:id="381250946">
      <w:bodyDiv w:val="1"/>
      <w:marLeft w:val="0"/>
      <w:marRight w:val="0"/>
      <w:marTop w:val="0"/>
      <w:marBottom w:val="0"/>
      <w:divBdr>
        <w:top w:val="none" w:sz="0" w:space="0" w:color="auto"/>
        <w:left w:val="none" w:sz="0" w:space="0" w:color="auto"/>
        <w:bottom w:val="none" w:sz="0" w:space="0" w:color="auto"/>
        <w:right w:val="none" w:sz="0" w:space="0" w:color="auto"/>
      </w:divBdr>
    </w:div>
    <w:div w:id="387608412">
      <w:bodyDiv w:val="1"/>
      <w:marLeft w:val="0"/>
      <w:marRight w:val="0"/>
      <w:marTop w:val="0"/>
      <w:marBottom w:val="0"/>
      <w:divBdr>
        <w:top w:val="none" w:sz="0" w:space="0" w:color="auto"/>
        <w:left w:val="none" w:sz="0" w:space="0" w:color="auto"/>
        <w:bottom w:val="none" w:sz="0" w:space="0" w:color="auto"/>
        <w:right w:val="none" w:sz="0" w:space="0" w:color="auto"/>
      </w:divBdr>
    </w:div>
    <w:div w:id="389040062">
      <w:bodyDiv w:val="1"/>
      <w:marLeft w:val="0"/>
      <w:marRight w:val="0"/>
      <w:marTop w:val="0"/>
      <w:marBottom w:val="0"/>
      <w:divBdr>
        <w:top w:val="none" w:sz="0" w:space="0" w:color="auto"/>
        <w:left w:val="none" w:sz="0" w:space="0" w:color="auto"/>
        <w:bottom w:val="none" w:sz="0" w:space="0" w:color="auto"/>
        <w:right w:val="none" w:sz="0" w:space="0" w:color="auto"/>
      </w:divBdr>
    </w:div>
    <w:div w:id="399208765">
      <w:bodyDiv w:val="1"/>
      <w:marLeft w:val="0"/>
      <w:marRight w:val="0"/>
      <w:marTop w:val="0"/>
      <w:marBottom w:val="0"/>
      <w:divBdr>
        <w:top w:val="none" w:sz="0" w:space="0" w:color="auto"/>
        <w:left w:val="none" w:sz="0" w:space="0" w:color="auto"/>
        <w:bottom w:val="none" w:sz="0" w:space="0" w:color="auto"/>
        <w:right w:val="none" w:sz="0" w:space="0" w:color="auto"/>
      </w:divBdr>
    </w:div>
    <w:div w:id="401222144">
      <w:bodyDiv w:val="1"/>
      <w:marLeft w:val="0"/>
      <w:marRight w:val="0"/>
      <w:marTop w:val="0"/>
      <w:marBottom w:val="0"/>
      <w:divBdr>
        <w:top w:val="none" w:sz="0" w:space="0" w:color="auto"/>
        <w:left w:val="none" w:sz="0" w:space="0" w:color="auto"/>
        <w:bottom w:val="none" w:sz="0" w:space="0" w:color="auto"/>
        <w:right w:val="none" w:sz="0" w:space="0" w:color="auto"/>
      </w:divBdr>
      <w:divsChild>
        <w:div w:id="1589461093">
          <w:marLeft w:val="0"/>
          <w:marRight w:val="0"/>
          <w:marTop w:val="0"/>
          <w:marBottom w:val="0"/>
          <w:divBdr>
            <w:top w:val="none" w:sz="0" w:space="0" w:color="auto"/>
            <w:left w:val="none" w:sz="0" w:space="0" w:color="auto"/>
            <w:bottom w:val="none" w:sz="0" w:space="0" w:color="auto"/>
            <w:right w:val="none" w:sz="0" w:space="0" w:color="auto"/>
          </w:divBdr>
        </w:div>
      </w:divsChild>
    </w:div>
    <w:div w:id="443812317">
      <w:bodyDiv w:val="1"/>
      <w:marLeft w:val="0"/>
      <w:marRight w:val="0"/>
      <w:marTop w:val="0"/>
      <w:marBottom w:val="0"/>
      <w:divBdr>
        <w:top w:val="none" w:sz="0" w:space="0" w:color="auto"/>
        <w:left w:val="none" w:sz="0" w:space="0" w:color="auto"/>
        <w:bottom w:val="none" w:sz="0" w:space="0" w:color="auto"/>
        <w:right w:val="none" w:sz="0" w:space="0" w:color="auto"/>
      </w:divBdr>
    </w:div>
    <w:div w:id="451020152">
      <w:bodyDiv w:val="1"/>
      <w:marLeft w:val="0"/>
      <w:marRight w:val="0"/>
      <w:marTop w:val="0"/>
      <w:marBottom w:val="0"/>
      <w:divBdr>
        <w:top w:val="none" w:sz="0" w:space="0" w:color="auto"/>
        <w:left w:val="none" w:sz="0" w:space="0" w:color="auto"/>
        <w:bottom w:val="none" w:sz="0" w:space="0" w:color="auto"/>
        <w:right w:val="none" w:sz="0" w:space="0" w:color="auto"/>
      </w:divBdr>
      <w:divsChild>
        <w:div w:id="835417587">
          <w:marLeft w:val="0"/>
          <w:marRight w:val="0"/>
          <w:marTop w:val="0"/>
          <w:marBottom w:val="0"/>
          <w:divBdr>
            <w:top w:val="none" w:sz="0" w:space="0" w:color="auto"/>
            <w:left w:val="none" w:sz="0" w:space="0" w:color="auto"/>
            <w:bottom w:val="none" w:sz="0" w:space="0" w:color="auto"/>
            <w:right w:val="none" w:sz="0" w:space="0" w:color="auto"/>
          </w:divBdr>
          <w:divsChild>
            <w:div w:id="1637370393">
              <w:marLeft w:val="0"/>
              <w:marRight w:val="0"/>
              <w:marTop w:val="0"/>
              <w:marBottom w:val="0"/>
              <w:divBdr>
                <w:top w:val="none" w:sz="0" w:space="0" w:color="auto"/>
                <w:left w:val="none" w:sz="0" w:space="0" w:color="auto"/>
                <w:bottom w:val="none" w:sz="0" w:space="0" w:color="auto"/>
                <w:right w:val="none" w:sz="0" w:space="0" w:color="auto"/>
              </w:divBdr>
              <w:divsChild>
                <w:div w:id="287706996">
                  <w:marLeft w:val="0"/>
                  <w:marRight w:val="0"/>
                  <w:marTop w:val="0"/>
                  <w:marBottom w:val="0"/>
                  <w:divBdr>
                    <w:top w:val="none" w:sz="0" w:space="0" w:color="auto"/>
                    <w:left w:val="none" w:sz="0" w:space="0" w:color="auto"/>
                    <w:bottom w:val="none" w:sz="0" w:space="0" w:color="auto"/>
                    <w:right w:val="none" w:sz="0" w:space="0" w:color="auto"/>
                  </w:divBdr>
                  <w:divsChild>
                    <w:div w:id="315842587">
                      <w:marLeft w:val="0"/>
                      <w:marRight w:val="0"/>
                      <w:marTop w:val="0"/>
                      <w:marBottom w:val="0"/>
                      <w:divBdr>
                        <w:top w:val="none" w:sz="0" w:space="0" w:color="auto"/>
                        <w:left w:val="none" w:sz="0" w:space="0" w:color="auto"/>
                        <w:bottom w:val="none" w:sz="0" w:space="0" w:color="auto"/>
                        <w:right w:val="none" w:sz="0" w:space="0" w:color="auto"/>
                      </w:divBdr>
                      <w:divsChild>
                        <w:div w:id="2135561775">
                          <w:marLeft w:val="0"/>
                          <w:marRight w:val="0"/>
                          <w:marTop w:val="0"/>
                          <w:marBottom w:val="0"/>
                          <w:divBdr>
                            <w:top w:val="none" w:sz="0" w:space="0" w:color="auto"/>
                            <w:left w:val="none" w:sz="0" w:space="0" w:color="auto"/>
                            <w:bottom w:val="none" w:sz="0" w:space="0" w:color="auto"/>
                            <w:right w:val="none" w:sz="0" w:space="0" w:color="auto"/>
                          </w:divBdr>
                          <w:divsChild>
                            <w:div w:id="1088234822">
                              <w:marLeft w:val="0"/>
                              <w:marRight w:val="0"/>
                              <w:marTop w:val="0"/>
                              <w:marBottom w:val="0"/>
                              <w:divBdr>
                                <w:top w:val="none" w:sz="0" w:space="0" w:color="auto"/>
                                <w:left w:val="none" w:sz="0" w:space="0" w:color="auto"/>
                                <w:bottom w:val="none" w:sz="0" w:space="0" w:color="auto"/>
                                <w:right w:val="none" w:sz="0" w:space="0" w:color="auto"/>
                              </w:divBdr>
                              <w:divsChild>
                                <w:div w:id="1866944729">
                                  <w:marLeft w:val="0"/>
                                  <w:marRight w:val="0"/>
                                  <w:marTop w:val="0"/>
                                  <w:marBottom w:val="0"/>
                                  <w:divBdr>
                                    <w:top w:val="none" w:sz="0" w:space="0" w:color="auto"/>
                                    <w:left w:val="none" w:sz="0" w:space="0" w:color="auto"/>
                                    <w:bottom w:val="none" w:sz="0" w:space="0" w:color="auto"/>
                                    <w:right w:val="none" w:sz="0" w:space="0" w:color="auto"/>
                                  </w:divBdr>
                                  <w:divsChild>
                                    <w:div w:id="18749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54573">
      <w:bodyDiv w:val="1"/>
      <w:marLeft w:val="0"/>
      <w:marRight w:val="0"/>
      <w:marTop w:val="0"/>
      <w:marBottom w:val="0"/>
      <w:divBdr>
        <w:top w:val="none" w:sz="0" w:space="0" w:color="auto"/>
        <w:left w:val="none" w:sz="0" w:space="0" w:color="auto"/>
        <w:bottom w:val="none" w:sz="0" w:space="0" w:color="auto"/>
        <w:right w:val="none" w:sz="0" w:space="0" w:color="auto"/>
      </w:divBdr>
      <w:divsChild>
        <w:div w:id="733814306">
          <w:marLeft w:val="0"/>
          <w:marRight w:val="0"/>
          <w:marTop w:val="0"/>
          <w:marBottom w:val="0"/>
          <w:divBdr>
            <w:top w:val="none" w:sz="0" w:space="0" w:color="auto"/>
            <w:left w:val="none" w:sz="0" w:space="0" w:color="auto"/>
            <w:bottom w:val="none" w:sz="0" w:space="0" w:color="auto"/>
            <w:right w:val="none" w:sz="0" w:space="0" w:color="auto"/>
          </w:divBdr>
        </w:div>
        <w:div w:id="1900169889">
          <w:marLeft w:val="0"/>
          <w:marRight w:val="0"/>
          <w:marTop w:val="0"/>
          <w:marBottom w:val="0"/>
          <w:divBdr>
            <w:top w:val="none" w:sz="0" w:space="0" w:color="auto"/>
            <w:left w:val="none" w:sz="0" w:space="0" w:color="auto"/>
            <w:bottom w:val="none" w:sz="0" w:space="0" w:color="auto"/>
            <w:right w:val="none" w:sz="0" w:space="0" w:color="auto"/>
          </w:divBdr>
        </w:div>
      </w:divsChild>
    </w:div>
    <w:div w:id="515382573">
      <w:bodyDiv w:val="1"/>
      <w:marLeft w:val="0"/>
      <w:marRight w:val="0"/>
      <w:marTop w:val="0"/>
      <w:marBottom w:val="0"/>
      <w:divBdr>
        <w:top w:val="none" w:sz="0" w:space="0" w:color="auto"/>
        <w:left w:val="none" w:sz="0" w:space="0" w:color="auto"/>
        <w:bottom w:val="none" w:sz="0" w:space="0" w:color="auto"/>
        <w:right w:val="none" w:sz="0" w:space="0" w:color="auto"/>
      </w:divBdr>
    </w:div>
    <w:div w:id="519588108">
      <w:bodyDiv w:val="1"/>
      <w:marLeft w:val="0"/>
      <w:marRight w:val="0"/>
      <w:marTop w:val="0"/>
      <w:marBottom w:val="0"/>
      <w:divBdr>
        <w:top w:val="none" w:sz="0" w:space="0" w:color="auto"/>
        <w:left w:val="none" w:sz="0" w:space="0" w:color="auto"/>
        <w:bottom w:val="none" w:sz="0" w:space="0" w:color="auto"/>
        <w:right w:val="none" w:sz="0" w:space="0" w:color="auto"/>
      </w:divBdr>
    </w:div>
    <w:div w:id="538247875">
      <w:bodyDiv w:val="1"/>
      <w:marLeft w:val="0"/>
      <w:marRight w:val="0"/>
      <w:marTop w:val="0"/>
      <w:marBottom w:val="0"/>
      <w:divBdr>
        <w:top w:val="none" w:sz="0" w:space="0" w:color="auto"/>
        <w:left w:val="none" w:sz="0" w:space="0" w:color="auto"/>
        <w:bottom w:val="none" w:sz="0" w:space="0" w:color="auto"/>
        <w:right w:val="none" w:sz="0" w:space="0" w:color="auto"/>
      </w:divBdr>
    </w:div>
    <w:div w:id="560530530">
      <w:bodyDiv w:val="1"/>
      <w:marLeft w:val="0"/>
      <w:marRight w:val="0"/>
      <w:marTop w:val="0"/>
      <w:marBottom w:val="0"/>
      <w:divBdr>
        <w:top w:val="none" w:sz="0" w:space="0" w:color="auto"/>
        <w:left w:val="none" w:sz="0" w:space="0" w:color="auto"/>
        <w:bottom w:val="none" w:sz="0" w:space="0" w:color="auto"/>
        <w:right w:val="none" w:sz="0" w:space="0" w:color="auto"/>
      </w:divBdr>
    </w:div>
    <w:div w:id="579098724">
      <w:bodyDiv w:val="1"/>
      <w:marLeft w:val="0"/>
      <w:marRight w:val="0"/>
      <w:marTop w:val="0"/>
      <w:marBottom w:val="0"/>
      <w:divBdr>
        <w:top w:val="none" w:sz="0" w:space="0" w:color="auto"/>
        <w:left w:val="none" w:sz="0" w:space="0" w:color="auto"/>
        <w:bottom w:val="none" w:sz="0" w:space="0" w:color="auto"/>
        <w:right w:val="none" w:sz="0" w:space="0" w:color="auto"/>
      </w:divBdr>
    </w:div>
    <w:div w:id="584730091">
      <w:bodyDiv w:val="1"/>
      <w:marLeft w:val="0"/>
      <w:marRight w:val="0"/>
      <w:marTop w:val="0"/>
      <w:marBottom w:val="0"/>
      <w:divBdr>
        <w:top w:val="none" w:sz="0" w:space="0" w:color="auto"/>
        <w:left w:val="none" w:sz="0" w:space="0" w:color="auto"/>
        <w:bottom w:val="none" w:sz="0" w:space="0" w:color="auto"/>
        <w:right w:val="none" w:sz="0" w:space="0" w:color="auto"/>
      </w:divBdr>
    </w:div>
    <w:div w:id="753816243">
      <w:bodyDiv w:val="1"/>
      <w:marLeft w:val="0"/>
      <w:marRight w:val="0"/>
      <w:marTop w:val="0"/>
      <w:marBottom w:val="0"/>
      <w:divBdr>
        <w:top w:val="none" w:sz="0" w:space="0" w:color="auto"/>
        <w:left w:val="none" w:sz="0" w:space="0" w:color="auto"/>
        <w:bottom w:val="none" w:sz="0" w:space="0" w:color="auto"/>
        <w:right w:val="none" w:sz="0" w:space="0" w:color="auto"/>
      </w:divBdr>
      <w:divsChild>
        <w:div w:id="600574057">
          <w:marLeft w:val="0"/>
          <w:marRight w:val="0"/>
          <w:marTop w:val="0"/>
          <w:marBottom w:val="0"/>
          <w:divBdr>
            <w:top w:val="none" w:sz="0" w:space="0" w:color="auto"/>
            <w:left w:val="none" w:sz="0" w:space="0" w:color="auto"/>
            <w:bottom w:val="none" w:sz="0" w:space="0" w:color="auto"/>
            <w:right w:val="none" w:sz="0" w:space="0" w:color="auto"/>
          </w:divBdr>
          <w:divsChild>
            <w:div w:id="1314021544">
              <w:marLeft w:val="0"/>
              <w:marRight w:val="0"/>
              <w:marTop w:val="0"/>
              <w:marBottom w:val="0"/>
              <w:divBdr>
                <w:top w:val="none" w:sz="0" w:space="0" w:color="auto"/>
                <w:left w:val="none" w:sz="0" w:space="0" w:color="auto"/>
                <w:bottom w:val="none" w:sz="0" w:space="0" w:color="auto"/>
                <w:right w:val="none" w:sz="0" w:space="0" w:color="auto"/>
              </w:divBdr>
              <w:divsChild>
                <w:div w:id="333187808">
                  <w:marLeft w:val="0"/>
                  <w:marRight w:val="0"/>
                  <w:marTop w:val="0"/>
                  <w:marBottom w:val="0"/>
                  <w:divBdr>
                    <w:top w:val="none" w:sz="0" w:space="0" w:color="auto"/>
                    <w:left w:val="none" w:sz="0" w:space="0" w:color="auto"/>
                    <w:bottom w:val="none" w:sz="0" w:space="0" w:color="auto"/>
                    <w:right w:val="none" w:sz="0" w:space="0" w:color="auto"/>
                  </w:divBdr>
                  <w:divsChild>
                    <w:div w:id="294219928">
                      <w:marLeft w:val="0"/>
                      <w:marRight w:val="0"/>
                      <w:marTop w:val="0"/>
                      <w:marBottom w:val="0"/>
                      <w:divBdr>
                        <w:top w:val="none" w:sz="0" w:space="0" w:color="auto"/>
                        <w:left w:val="none" w:sz="0" w:space="0" w:color="auto"/>
                        <w:bottom w:val="none" w:sz="0" w:space="0" w:color="auto"/>
                        <w:right w:val="none" w:sz="0" w:space="0" w:color="auto"/>
                      </w:divBdr>
                      <w:divsChild>
                        <w:div w:id="400257563">
                          <w:marLeft w:val="0"/>
                          <w:marRight w:val="0"/>
                          <w:marTop w:val="0"/>
                          <w:marBottom w:val="0"/>
                          <w:divBdr>
                            <w:top w:val="none" w:sz="0" w:space="0" w:color="auto"/>
                            <w:left w:val="none" w:sz="0" w:space="0" w:color="auto"/>
                            <w:bottom w:val="none" w:sz="0" w:space="0" w:color="auto"/>
                            <w:right w:val="none" w:sz="0" w:space="0" w:color="auto"/>
                          </w:divBdr>
                          <w:divsChild>
                            <w:div w:id="1108351105">
                              <w:marLeft w:val="0"/>
                              <w:marRight w:val="0"/>
                              <w:marTop w:val="0"/>
                              <w:marBottom w:val="0"/>
                              <w:divBdr>
                                <w:top w:val="none" w:sz="0" w:space="0" w:color="auto"/>
                                <w:left w:val="none" w:sz="0" w:space="0" w:color="auto"/>
                                <w:bottom w:val="none" w:sz="0" w:space="0" w:color="auto"/>
                                <w:right w:val="none" w:sz="0" w:space="0" w:color="auto"/>
                              </w:divBdr>
                              <w:divsChild>
                                <w:div w:id="1493645588">
                                  <w:marLeft w:val="0"/>
                                  <w:marRight w:val="0"/>
                                  <w:marTop w:val="0"/>
                                  <w:marBottom w:val="0"/>
                                  <w:divBdr>
                                    <w:top w:val="none" w:sz="0" w:space="0" w:color="auto"/>
                                    <w:left w:val="none" w:sz="0" w:space="0" w:color="auto"/>
                                    <w:bottom w:val="none" w:sz="0" w:space="0" w:color="auto"/>
                                    <w:right w:val="none" w:sz="0" w:space="0" w:color="auto"/>
                                  </w:divBdr>
                                  <w:divsChild>
                                    <w:div w:id="1219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739390">
      <w:bodyDiv w:val="1"/>
      <w:marLeft w:val="0"/>
      <w:marRight w:val="0"/>
      <w:marTop w:val="0"/>
      <w:marBottom w:val="0"/>
      <w:divBdr>
        <w:top w:val="none" w:sz="0" w:space="0" w:color="auto"/>
        <w:left w:val="none" w:sz="0" w:space="0" w:color="auto"/>
        <w:bottom w:val="none" w:sz="0" w:space="0" w:color="auto"/>
        <w:right w:val="none" w:sz="0" w:space="0" w:color="auto"/>
      </w:divBdr>
      <w:divsChild>
        <w:div w:id="2069841766">
          <w:marLeft w:val="0"/>
          <w:marRight w:val="0"/>
          <w:marTop w:val="0"/>
          <w:marBottom w:val="0"/>
          <w:divBdr>
            <w:top w:val="none" w:sz="0" w:space="0" w:color="auto"/>
            <w:left w:val="none" w:sz="0" w:space="0" w:color="auto"/>
            <w:bottom w:val="none" w:sz="0" w:space="0" w:color="auto"/>
            <w:right w:val="none" w:sz="0" w:space="0" w:color="auto"/>
          </w:divBdr>
          <w:divsChild>
            <w:div w:id="619384906">
              <w:marLeft w:val="0"/>
              <w:marRight w:val="0"/>
              <w:marTop w:val="0"/>
              <w:marBottom w:val="0"/>
              <w:divBdr>
                <w:top w:val="none" w:sz="0" w:space="0" w:color="auto"/>
                <w:left w:val="none" w:sz="0" w:space="0" w:color="auto"/>
                <w:bottom w:val="none" w:sz="0" w:space="0" w:color="auto"/>
                <w:right w:val="none" w:sz="0" w:space="0" w:color="auto"/>
              </w:divBdr>
              <w:divsChild>
                <w:div w:id="1699356778">
                  <w:marLeft w:val="0"/>
                  <w:marRight w:val="0"/>
                  <w:marTop w:val="0"/>
                  <w:marBottom w:val="0"/>
                  <w:divBdr>
                    <w:top w:val="none" w:sz="0" w:space="0" w:color="auto"/>
                    <w:left w:val="none" w:sz="0" w:space="0" w:color="auto"/>
                    <w:bottom w:val="none" w:sz="0" w:space="0" w:color="auto"/>
                    <w:right w:val="none" w:sz="0" w:space="0" w:color="auto"/>
                  </w:divBdr>
                  <w:divsChild>
                    <w:div w:id="883323821">
                      <w:marLeft w:val="0"/>
                      <w:marRight w:val="0"/>
                      <w:marTop w:val="0"/>
                      <w:marBottom w:val="0"/>
                      <w:divBdr>
                        <w:top w:val="none" w:sz="0" w:space="0" w:color="auto"/>
                        <w:left w:val="none" w:sz="0" w:space="0" w:color="auto"/>
                        <w:bottom w:val="none" w:sz="0" w:space="0" w:color="auto"/>
                        <w:right w:val="none" w:sz="0" w:space="0" w:color="auto"/>
                      </w:divBdr>
                      <w:divsChild>
                        <w:div w:id="1790004454">
                          <w:marLeft w:val="0"/>
                          <w:marRight w:val="0"/>
                          <w:marTop w:val="0"/>
                          <w:marBottom w:val="0"/>
                          <w:divBdr>
                            <w:top w:val="none" w:sz="0" w:space="0" w:color="auto"/>
                            <w:left w:val="none" w:sz="0" w:space="0" w:color="auto"/>
                            <w:bottom w:val="none" w:sz="0" w:space="0" w:color="auto"/>
                            <w:right w:val="none" w:sz="0" w:space="0" w:color="auto"/>
                          </w:divBdr>
                          <w:divsChild>
                            <w:div w:id="536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888022">
      <w:bodyDiv w:val="1"/>
      <w:marLeft w:val="0"/>
      <w:marRight w:val="0"/>
      <w:marTop w:val="0"/>
      <w:marBottom w:val="0"/>
      <w:divBdr>
        <w:top w:val="none" w:sz="0" w:space="0" w:color="auto"/>
        <w:left w:val="none" w:sz="0" w:space="0" w:color="auto"/>
        <w:bottom w:val="none" w:sz="0" w:space="0" w:color="auto"/>
        <w:right w:val="none" w:sz="0" w:space="0" w:color="auto"/>
      </w:divBdr>
    </w:div>
    <w:div w:id="815219020">
      <w:bodyDiv w:val="1"/>
      <w:marLeft w:val="0"/>
      <w:marRight w:val="0"/>
      <w:marTop w:val="0"/>
      <w:marBottom w:val="0"/>
      <w:divBdr>
        <w:top w:val="none" w:sz="0" w:space="0" w:color="auto"/>
        <w:left w:val="none" w:sz="0" w:space="0" w:color="auto"/>
        <w:bottom w:val="none" w:sz="0" w:space="0" w:color="auto"/>
        <w:right w:val="none" w:sz="0" w:space="0" w:color="auto"/>
      </w:divBdr>
    </w:div>
    <w:div w:id="863984271">
      <w:bodyDiv w:val="1"/>
      <w:marLeft w:val="0"/>
      <w:marRight w:val="0"/>
      <w:marTop w:val="0"/>
      <w:marBottom w:val="0"/>
      <w:divBdr>
        <w:top w:val="none" w:sz="0" w:space="0" w:color="auto"/>
        <w:left w:val="none" w:sz="0" w:space="0" w:color="auto"/>
        <w:bottom w:val="none" w:sz="0" w:space="0" w:color="auto"/>
        <w:right w:val="none" w:sz="0" w:space="0" w:color="auto"/>
      </w:divBdr>
    </w:div>
    <w:div w:id="890766523">
      <w:bodyDiv w:val="1"/>
      <w:marLeft w:val="0"/>
      <w:marRight w:val="0"/>
      <w:marTop w:val="0"/>
      <w:marBottom w:val="0"/>
      <w:divBdr>
        <w:top w:val="none" w:sz="0" w:space="0" w:color="auto"/>
        <w:left w:val="none" w:sz="0" w:space="0" w:color="auto"/>
        <w:bottom w:val="none" w:sz="0" w:space="0" w:color="auto"/>
        <w:right w:val="none" w:sz="0" w:space="0" w:color="auto"/>
      </w:divBdr>
    </w:div>
    <w:div w:id="966282887">
      <w:bodyDiv w:val="1"/>
      <w:marLeft w:val="0"/>
      <w:marRight w:val="0"/>
      <w:marTop w:val="0"/>
      <w:marBottom w:val="0"/>
      <w:divBdr>
        <w:top w:val="none" w:sz="0" w:space="0" w:color="auto"/>
        <w:left w:val="none" w:sz="0" w:space="0" w:color="auto"/>
        <w:bottom w:val="none" w:sz="0" w:space="0" w:color="auto"/>
        <w:right w:val="none" w:sz="0" w:space="0" w:color="auto"/>
      </w:divBdr>
    </w:div>
    <w:div w:id="990403670">
      <w:bodyDiv w:val="1"/>
      <w:marLeft w:val="0"/>
      <w:marRight w:val="0"/>
      <w:marTop w:val="0"/>
      <w:marBottom w:val="0"/>
      <w:divBdr>
        <w:top w:val="none" w:sz="0" w:space="0" w:color="auto"/>
        <w:left w:val="none" w:sz="0" w:space="0" w:color="auto"/>
        <w:bottom w:val="none" w:sz="0" w:space="0" w:color="auto"/>
        <w:right w:val="none" w:sz="0" w:space="0" w:color="auto"/>
      </w:divBdr>
    </w:div>
    <w:div w:id="995108304">
      <w:bodyDiv w:val="1"/>
      <w:marLeft w:val="0"/>
      <w:marRight w:val="0"/>
      <w:marTop w:val="0"/>
      <w:marBottom w:val="0"/>
      <w:divBdr>
        <w:top w:val="none" w:sz="0" w:space="0" w:color="auto"/>
        <w:left w:val="none" w:sz="0" w:space="0" w:color="auto"/>
        <w:bottom w:val="none" w:sz="0" w:space="0" w:color="auto"/>
        <w:right w:val="none" w:sz="0" w:space="0" w:color="auto"/>
      </w:divBdr>
    </w:div>
    <w:div w:id="1024209232">
      <w:bodyDiv w:val="1"/>
      <w:marLeft w:val="0"/>
      <w:marRight w:val="0"/>
      <w:marTop w:val="0"/>
      <w:marBottom w:val="0"/>
      <w:divBdr>
        <w:top w:val="none" w:sz="0" w:space="0" w:color="auto"/>
        <w:left w:val="none" w:sz="0" w:space="0" w:color="auto"/>
        <w:bottom w:val="none" w:sz="0" w:space="0" w:color="auto"/>
        <w:right w:val="none" w:sz="0" w:space="0" w:color="auto"/>
      </w:divBdr>
      <w:divsChild>
        <w:div w:id="2002729382">
          <w:marLeft w:val="0"/>
          <w:marRight w:val="0"/>
          <w:marTop w:val="0"/>
          <w:marBottom w:val="0"/>
          <w:divBdr>
            <w:top w:val="none" w:sz="0" w:space="0" w:color="auto"/>
            <w:left w:val="none" w:sz="0" w:space="0" w:color="auto"/>
            <w:bottom w:val="none" w:sz="0" w:space="0" w:color="auto"/>
            <w:right w:val="none" w:sz="0" w:space="0" w:color="auto"/>
          </w:divBdr>
          <w:divsChild>
            <w:div w:id="1247882480">
              <w:marLeft w:val="0"/>
              <w:marRight w:val="0"/>
              <w:marTop w:val="0"/>
              <w:marBottom w:val="0"/>
              <w:divBdr>
                <w:top w:val="none" w:sz="0" w:space="0" w:color="auto"/>
                <w:left w:val="none" w:sz="0" w:space="0" w:color="auto"/>
                <w:bottom w:val="none" w:sz="0" w:space="0" w:color="auto"/>
                <w:right w:val="none" w:sz="0" w:space="0" w:color="auto"/>
              </w:divBdr>
              <w:divsChild>
                <w:div w:id="1812940537">
                  <w:marLeft w:val="0"/>
                  <w:marRight w:val="0"/>
                  <w:marTop w:val="0"/>
                  <w:marBottom w:val="0"/>
                  <w:divBdr>
                    <w:top w:val="none" w:sz="0" w:space="0" w:color="auto"/>
                    <w:left w:val="none" w:sz="0" w:space="0" w:color="auto"/>
                    <w:bottom w:val="none" w:sz="0" w:space="0" w:color="auto"/>
                    <w:right w:val="none" w:sz="0" w:space="0" w:color="auto"/>
                  </w:divBdr>
                  <w:divsChild>
                    <w:div w:id="869729019">
                      <w:marLeft w:val="0"/>
                      <w:marRight w:val="0"/>
                      <w:marTop w:val="0"/>
                      <w:marBottom w:val="0"/>
                      <w:divBdr>
                        <w:top w:val="none" w:sz="0" w:space="0" w:color="auto"/>
                        <w:left w:val="none" w:sz="0" w:space="0" w:color="auto"/>
                        <w:bottom w:val="none" w:sz="0" w:space="0" w:color="auto"/>
                        <w:right w:val="none" w:sz="0" w:space="0" w:color="auto"/>
                      </w:divBdr>
                      <w:divsChild>
                        <w:div w:id="1170295424">
                          <w:marLeft w:val="0"/>
                          <w:marRight w:val="0"/>
                          <w:marTop w:val="0"/>
                          <w:marBottom w:val="0"/>
                          <w:divBdr>
                            <w:top w:val="none" w:sz="0" w:space="0" w:color="auto"/>
                            <w:left w:val="none" w:sz="0" w:space="0" w:color="auto"/>
                            <w:bottom w:val="none" w:sz="0" w:space="0" w:color="auto"/>
                            <w:right w:val="none" w:sz="0" w:space="0" w:color="auto"/>
                          </w:divBdr>
                          <w:divsChild>
                            <w:div w:id="477890312">
                              <w:marLeft w:val="0"/>
                              <w:marRight w:val="0"/>
                              <w:marTop w:val="0"/>
                              <w:marBottom w:val="0"/>
                              <w:divBdr>
                                <w:top w:val="none" w:sz="0" w:space="0" w:color="auto"/>
                                <w:left w:val="none" w:sz="0" w:space="0" w:color="auto"/>
                                <w:bottom w:val="none" w:sz="0" w:space="0" w:color="auto"/>
                                <w:right w:val="none" w:sz="0" w:space="0" w:color="auto"/>
                              </w:divBdr>
                              <w:divsChild>
                                <w:div w:id="1295872159">
                                  <w:marLeft w:val="0"/>
                                  <w:marRight w:val="0"/>
                                  <w:marTop w:val="0"/>
                                  <w:marBottom w:val="0"/>
                                  <w:divBdr>
                                    <w:top w:val="none" w:sz="0" w:space="0" w:color="auto"/>
                                    <w:left w:val="none" w:sz="0" w:space="0" w:color="auto"/>
                                    <w:bottom w:val="none" w:sz="0" w:space="0" w:color="auto"/>
                                    <w:right w:val="none" w:sz="0" w:space="0" w:color="auto"/>
                                  </w:divBdr>
                                  <w:divsChild>
                                    <w:div w:id="21226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77095">
      <w:bodyDiv w:val="1"/>
      <w:marLeft w:val="0"/>
      <w:marRight w:val="0"/>
      <w:marTop w:val="0"/>
      <w:marBottom w:val="0"/>
      <w:divBdr>
        <w:top w:val="none" w:sz="0" w:space="0" w:color="auto"/>
        <w:left w:val="none" w:sz="0" w:space="0" w:color="auto"/>
        <w:bottom w:val="none" w:sz="0" w:space="0" w:color="auto"/>
        <w:right w:val="none" w:sz="0" w:space="0" w:color="auto"/>
      </w:divBdr>
    </w:div>
    <w:div w:id="1056122740">
      <w:bodyDiv w:val="1"/>
      <w:marLeft w:val="0"/>
      <w:marRight w:val="0"/>
      <w:marTop w:val="0"/>
      <w:marBottom w:val="0"/>
      <w:divBdr>
        <w:top w:val="none" w:sz="0" w:space="0" w:color="auto"/>
        <w:left w:val="none" w:sz="0" w:space="0" w:color="auto"/>
        <w:bottom w:val="none" w:sz="0" w:space="0" w:color="auto"/>
        <w:right w:val="none" w:sz="0" w:space="0" w:color="auto"/>
      </w:divBdr>
    </w:div>
    <w:div w:id="1069110762">
      <w:bodyDiv w:val="1"/>
      <w:marLeft w:val="0"/>
      <w:marRight w:val="0"/>
      <w:marTop w:val="0"/>
      <w:marBottom w:val="0"/>
      <w:divBdr>
        <w:top w:val="none" w:sz="0" w:space="0" w:color="auto"/>
        <w:left w:val="none" w:sz="0" w:space="0" w:color="auto"/>
        <w:bottom w:val="none" w:sz="0" w:space="0" w:color="auto"/>
        <w:right w:val="none" w:sz="0" w:space="0" w:color="auto"/>
      </w:divBdr>
      <w:divsChild>
        <w:div w:id="300768087">
          <w:marLeft w:val="0"/>
          <w:marRight w:val="0"/>
          <w:marTop w:val="0"/>
          <w:marBottom w:val="0"/>
          <w:divBdr>
            <w:top w:val="none" w:sz="0" w:space="0" w:color="auto"/>
            <w:left w:val="none" w:sz="0" w:space="0" w:color="auto"/>
            <w:bottom w:val="none" w:sz="0" w:space="0" w:color="auto"/>
            <w:right w:val="none" w:sz="0" w:space="0" w:color="auto"/>
          </w:divBdr>
          <w:divsChild>
            <w:div w:id="965235128">
              <w:marLeft w:val="0"/>
              <w:marRight w:val="0"/>
              <w:marTop w:val="0"/>
              <w:marBottom w:val="0"/>
              <w:divBdr>
                <w:top w:val="none" w:sz="0" w:space="0" w:color="auto"/>
                <w:left w:val="none" w:sz="0" w:space="0" w:color="auto"/>
                <w:bottom w:val="none" w:sz="0" w:space="0" w:color="auto"/>
                <w:right w:val="none" w:sz="0" w:space="0" w:color="auto"/>
              </w:divBdr>
              <w:divsChild>
                <w:div w:id="1867517167">
                  <w:marLeft w:val="0"/>
                  <w:marRight w:val="0"/>
                  <w:marTop w:val="0"/>
                  <w:marBottom w:val="0"/>
                  <w:divBdr>
                    <w:top w:val="none" w:sz="0" w:space="0" w:color="auto"/>
                    <w:left w:val="none" w:sz="0" w:space="0" w:color="auto"/>
                    <w:bottom w:val="none" w:sz="0" w:space="0" w:color="auto"/>
                    <w:right w:val="none" w:sz="0" w:space="0" w:color="auto"/>
                  </w:divBdr>
                  <w:divsChild>
                    <w:div w:id="842167100">
                      <w:marLeft w:val="0"/>
                      <w:marRight w:val="0"/>
                      <w:marTop w:val="0"/>
                      <w:marBottom w:val="0"/>
                      <w:divBdr>
                        <w:top w:val="none" w:sz="0" w:space="0" w:color="auto"/>
                        <w:left w:val="none" w:sz="0" w:space="0" w:color="auto"/>
                        <w:bottom w:val="none" w:sz="0" w:space="0" w:color="auto"/>
                        <w:right w:val="none" w:sz="0" w:space="0" w:color="auto"/>
                      </w:divBdr>
                      <w:divsChild>
                        <w:div w:id="535122380">
                          <w:marLeft w:val="0"/>
                          <w:marRight w:val="0"/>
                          <w:marTop w:val="0"/>
                          <w:marBottom w:val="0"/>
                          <w:divBdr>
                            <w:top w:val="none" w:sz="0" w:space="0" w:color="auto"/>
                            <w:left w:val="none" w:sz="0" w:space="0" w:color="auto"/>
                            <w:bottom w:val="none" w:sz="0" w:space="0" w:color="auto"/>
                            <w:right w:val="none" w:sz="0" w:space="0" w:color="auto"/>
                          </w:divBdr>
                          <w:divsChild>
                            <w:div w:id="1796413466">
                              <w:marLeft w:val="0"/>
                              <w:marRight w:val="0"/>
                              <w:marTop w:val="0"/>
                              <w:marBottom w:val="0"/>
                              <w:divBdr>
                                <w:top w:val="none" w:sz="0" w:space="0" w:color="auto"/>
                                <w:left w:val="none" w:sz="0" w:space="0" w:color="auto"/>
                                <w:bottom w:val="none" w:sz="0" w:space="0" w:color="auto"/>
                                <w:right w:val="none" w:sz="0" w:space="0" w:color="auto"/>
                              </w:divBdr>
                              <w:divsChild>
                                <w:div w:id="1460225318">
                                  <w:marLeft w:val="0"/>
                                  <w:marRight w:val="0"/>
                                  <w:marTop w:val="0"/>
                                  <w:marBottom w:val="0"/>
                                  <w:divBdr>
                                    <w:top w:val="none" w:sz="0" w:space="0" w:color="auto"/>
                                    <w:left w:val="none" w:sz="0" w:space="0" w:color="auto"/>
                                    <w:bottom w:val="none" w:sz="0" w:space="0" w:color="auto"/>
                                    <w:right w:val="none" w:sz="0" w:space="0" w:color="auto"/>
                                  </w:divBdr>
                                  <w:divsChild>
                                    <w:div w:id="754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092817">
      <w:bodyDiv w:val="1"/>
      <w:marLeft w:val="0"/>
      <w:marRight w:val="0"/>
      <w:marTop w:val="0"/>
      <w:marBottom w:val="0"/>
      <w:divBdr>
        <w:top w:val="none" w:sz="0" w:space="0" w:color="auto"/>
        <w:left w:val="none" w:sz="0" w:space="0" w:color="auto"/>
        <w:bottom w:val="none" w:sz="0" w:space="0" w:color="auto"/>
        <w:right w:val="none" w:sz="0" w:space="0" w:color="auto"/>
      </w:divBdr>
    </w:div>
    <w:div w:id="1112355701">
      <w:bodyDiv w:val="1"/>
      <w:marLeft w:val="0"/>
      <w:marRight w:val="0"/>
      <w:marTop w:val="0"/>
      <w:marBottom w:val="0"/>
      <w:divBdr>
        <w:top w:val="none" w:sz="0" w:space="0" w:color="auto"/>
        <w:left w:val="none" w:sz="0" w:space="0" w:color="auto"/>
        <w:bottom w:val="none" w:sz="0" w:space="0" w:color="auto"/>
        <w:right w:val="none" w:sz="0" w:space="0" w:color="auto"/>
      </w:divBdr>
    </w:div>
    <w:div w:id="1129476582">
      <w:bodyDiv w:val="1"/>
      <w:marLeft w:val="0"/>
      <w:marRight w:val="0"/>
      <w:marTop w:val="0"/>
      <w:marBottom w:val="0"/>
      <w:divBdr>
        <w:top w:val="none" w:sz="0" w:space="0" w:color="auto"/>
        <w:left w:val="none" w:sz="0" w:space="0" w:color="auto"/>
        <w:bottom w:val="none" w:sz="0" w:space="0" w:color="auto"/>
        <w:right w:val="none" w:sz="0" w:space="0" w:color="auto"/>
      </w:divBdr>
    </w:div>
    <w:div w:id="1133215283">
      <w:bodyDiv w:val="1"/>
      <w:marLeft w:val="0"/>
      <w:marRight w:val="0"/>
      <w:marTop w:val="0"/>
      <w:marBottom w:val="0"/>
      <w:divBdr>
        <w:top w:val="none" w:sz="0" w:space="0" w:color="auto"/>
        <w:left w:val="none" w:sz="0" w:space="0" w:color="auto"/>
        <w:bottom w:val="none" w:sz="0" w:space="0" w:color="auto"/>
        <w:right w:val="none" w:sz="0" w:space="0" w:color="auto"/>
      </w:divBdr>
    </w:div>
    <w:div w:id="1143161510">
      <w:bodyDiv w:val="1"/>
      <w:marLeft w:val="0"/>
      <w:marRight w:val="0"/>
      <w:marTop w:val="0"/>
      <w:marBottom w:val="0"/>
      <w:divBdr>
        <w:top w:val="none" w:sz="0" w:space="0" w:color="auto"/>
        <w:left w:val="none" w:sz="0" w:space="0" w:color="auto"/>
        <w:bottom w:val="none" w:sz="0" w:space="0" w:color="auto"/>
        <w:right w:val="none" w:sz="0" w:space="0" w:color="auto"/>
      </w:divBdr>
    </w:div>
    <w:div w:id="1164541703">
      <w:bodyDiv w:val="1"/>
      <w:marLeft w:val="0"/>
      <w:marRight w:val="0"/>
      <w:marTop w:val="0"/>
      <w:marBottom w:val="0"/>
      <w:divBdr>
        <w:top w:val="none" w:sz="0" w:space="0" w:color="auto"/>
        <w:left w:val="none" w:sz="0" w:space="0" w:color="auto"/>
        <w:bottom w:val="none" w:sz="0" w:space="0" w:color="auto"/>
        <w:right w:val="none" w:sz="0" w:space="0" w:color="auto"/>
      </w:divBdr>
    </w:div>
    <w:div w:id="1191839895">
      <w:bodyDiv w:val="1"/>
      <w:marLeft w:val="0"/>
      <w:marRight w:val="0"/>
      <w:marTop w:val="0"/>
      <w:marBottom w:val="0"/>
      <w:divBdr>
        <w:top w:val="none" w:sz="0" w:space="0" w:color="auto"/>
        <w:left w:val="none" w:sz="0" w:space="0" w:color="auto"/>
        <w:bottom w:val="none" w:sz="0" w:space="0" w:color="auto"/>
        <w:right w:val="none" w:sz="0" w:space="0" w:color="auto"/>
      </w:divBdr>
    </w:div>
    <w:div w:id="1204438552">
      <w:bodyDiv w:val="1"/>
      <w:marLeft w:val="0"/>
      <w:marRight w:val="0"/>
      <w:marTop w:val="0"/>
      <w:marBottom w:val="0"/>
      <w:divBdr>
        <w:top w:val="none" w:sz="0" w:space="0" w:color="auto"/>
        <w:left w:val="none" w:sz="0" w:space="0" w:color="auto"/>
        <w:bottom w:val="none" w:sz="0" w:space="0" w:color="auto"/>
        <w:right w:val="none" w:sz="0" w:space="0" w:color="auto"/>
      </w:divBdr>
    </w:div>
    <w:div w:id="1206716508">
      <w:bodyDiv w:val="1"/>
      <w:marLeft w:val="0"/>
      <w:marRight w:val="0"/>
      <w:marTop w:val="0"/>
      <w:marBottom w:val="0"/>
      <w:divBdr>
        <w:top w:val="none" w:sz="0" w:space="0" w:color="auto"/>
        <w:left w:val="none" w:sz="0" w:space="0" w:color="auto"/>
        <w:bottom w:val="none" w:sz="0" w:space="0" w:color="auto"/>
        <w:right w:val="none" w:sz="0" w:space="0" w:color="auto"/>
      </w:divBdr>
    </w:div>
    <w:div w:id="1216433827">
      <w:bodyDiv w:val="1"/>
      <w:marLeft w:val="0"/>
      <w:marRight w:val="0"/>
      <w:marTop w:val="0"/>
      <w:marBottom w:val="0"/>
      <w:divBdr>
        <w:top w:val="none" w:sz="0" w:space="0" w:color="auto"/>
        <w:left w:val="none" w:sz="0" w:space="0" w:color="auto"/>
        <w:bottom w:val="none" w:sz="0" w:space="0" w:color="auto"/>
        <w:right w:val="none" w:sz="0" w:space="0" w:color="auto"/>
      </w:divBdr>
    </w:div>
    <w:div w:id="1217745006">
      <w:bodyDiv w:val="1"/>
      <w:marLeft w:val="0"/>
      <w:marRight w:val="0"/>
      <w:marTop w:val="0"/>
      <w:marBottom w:val="0"/>
      <w:divBdr>
        <w:top w:val="none" w:sz="0" w:space="0" w:color="auto"/>
        <w:left w:val="none" w:sz="0" w:space="0" w:color="auto"/>
        <w:bottom w:val="none" w:sz="0" w:space="0" w:color="auto"/>
        <w:right w:val="none" w:sz="0" w:space="0" w:color="auto"/>
      </w:divBdr>
    </w:div>
    <w:div w:id="1222253696">
      <w:bodyDiv w:val="1"/>
      <w:marLeft w:val="0"/>
      <w:marRight w:val="0"/>
      <w:marTop w:val="0"/>
      <w:marBottom w:val="0"/>
      <w:divBdr>
        <w:top w:val="none" w:sz="0" w:space="0" w:color="auto"/>
        <w:left w:val="none" w:sz="0" w:space="0" w:color="auto"/>
        <w:bottom w:val="none" w:sz="0" w:space="0" w:color="auto"/>
        <w:right w:val="none" w:sz="0" w:space="0" w:color="auto"/>
      </w:divBdr>
    </w:div>
    <w:div w:id="1236669638">
      <w:bodyDiv w:val="1"/>
      <w:marLeft w:val="0"/>
      <w:marRight w:val="0"/>
      <w:marTop w:val="0"/>
      <w:marBottom w:val="0"/>
      <w:divBdr>
        <w:top w:val="none" w:sz="0" w:space="0" w:color="auto"/>
        <w:left w:val="none" w:sz="0" w:space="0" w:color="auto"/>
        <w:bottom w:val="none" w:sz="0" w:space="0" w:color="auto"/>
        <w:right w:val="none" w:sz="0" w:space="0" w:color="auto"/>
      </w:divBdr>
    </w:div>
    <w:div w:id="1262299974">
      <w:bodyDiv w:val="1"/>
      <w:marLeft w:val="0"/>
      <w:marRight w:val="0"/>
      <w:marTop w:val="0"/>
      <w:marBottom w:val="0"/>
      <w:divBdr>
        <w:top w:val="none" w:sz="0" w:space="0" w:color="auto"/>
        <w:left w:val="none" w:sz="0" w:space="0" w:color="auto"/>
        <w:bottom w:val="none" w:sz="0" w:space="0" w:color="auto"/>
        <w:right w:val="none" w:sz="0" w:space="0" w:color="auto"/>
      </w:divBdr>
    </w:div>
    <w:div w:id="1262954869">
      <w:bodyDiv w:val="1"/>
      <w:marLeft w:val="0"/>
      <w:marRight w:val="0"/>
      <w:marTop w:val="0"/>
      <w:marBottom w:val="0"/>
      <w:divBdr>
        <w:top w:val="none" w:sz="0" w:space="0" w:color="auto"/>
        <w:left w:val="none" w:sz="0" w:space="0" w:color="auto"/>
        <w:bottom w:val="none" w:sz="0" w:space="0" w:color="auto"/>
        <w:right w:val="none" w:sz="0" w:space="0" w:color="auto"/>
      </w:divBdr>
    </w:div>
    <w:div w:id="1278754319">
      <w:bodyDiv w:val="1"/>
      <w:marLeft w:val="0"/>
      <w:marRight w:val="0"/>
      <w:marTop w:val="0"/>
      <w:marBottom w:val="0"/>
      <w:divBdr>
        <w:top w:val="none" w:sz="0" w:space="0" w:color="auto"/>
        <w:left w:val="none" w:sz="0" w:space="0" w:color="auto"/>
        <w:bottom w:val="none" w:sz="0" w:space="0" w:color="auto"/>
        <w:right w:val="none" w:sz="0" w:space="0" w:color="auto"/>
      </w:divBdr>
    </w:div>
    <w:div w:id="1378311510">
      <w:bodyDiv w:val="1"/>
      <w:marLeft w:val="0"/>
      <w:marRight w:val="0"/>
      <w:marTop w:val="0"/>
      <w:marBottom w:val="0"/>
      <w:divBdr>
        <w:top w:val="none" w:sz="0" w:space="0" w:color="auto"/>
        <w:left w:val="none" w:sz="0" w:space="0" w:color="auto"/>
        <w:bottom w:val="none" w:sz="0" w:space="0" w:color="auto"/>
        <w:right w:val="none" w:sz="0" w:space="0" w:color="auto"/>
      </w:divBdr>
    </w:div>
    <w:div w:id="1407458383">
      <w:bodyDiv w:val="1"/>
      <w:marLeft w:val="0"/>
      <w:marRight w:val="0"/>
      <w:marTop w:val="0"/>
      <w:marBottom w:val="0"/>
      <w:divBdr>
        <w:top w:val="none" w:sz="0" w:space="0" w:color="auto"/>
        <w:left w:val="none" w:sz="0" w:space="0" w:color="auto"/>
        <w:bottom w:val="none" w:sz="0" w:space="0" w:color="auto"/>
        <w:right w:val="none" w:sz="0" w:space="0" w:color="auto"/>
      </w:divBdr>
    </w:div>
    <w:div w:id="1410227561">
      <w:bodyDiv w:val="1"/>
      <w:marLeft w:val="0"/>
      <w:marRight w:val="0"/>
      <w:marTop w:val="0"/>
      <w:marBottom w:val="0"/>
      <w:divBdr>
        <w:top w:val="none" w:sz="0" w:space="0" w:color="auto"/>
        <w:left w:val="none" w:sz="0" w:space="0" w:color="auto"/>
        <w:bottom w:val="none" w:sz="0" w:space="0" w:color="auto"/>
        <w:right w:val="none" w:sz="0" w:space="0" w:color="auto"/>
      </w:divBdr>
    </w:div>
    <w:div w:id="1417365686">
      <w:bodyDiv w:val="1"/>
      <w:marLeft w:val="0"/>
      <w:marRight w:val="0"/>
      <w:marTop w:val="0"/>
      <w:marBottom w:val="0"/>
      <w:divBdr>
        <w:top w:val="none" w:sz="0" w:space="0" w:color="auto"/>
        <w:left w:val="none" w:sz="0" w:space="0" w:color="auto"/>
        <w:bottom w:val="none" w:sz="0" w:space="0" w:color="auto"/>
        <w:right w:val="none" w:sz="0" w:space="0" w:color="auto"/>
      </w:divBdr>
      <w:divsChild>
        <w:div w:id="1385105120">
          <w:marLeft w:val="0"/>
          <w:marRight w:val="0"/>
          <w:marTop w:val="0"/>
          <w:marBottom w:val="0"/>
          <w:divBdr>
            <w:top w:val="none" w:sz="0" w:space="0" w:color="auto"/>
            <w:left w:val="none" w:sz="0" w:space="0" w:color="auto"/>
            <w:bottom w:val="none" w:sz="0" w:space="0" w:color="auto"/>
            <w:right w:val="none" w:sz="0" w:space="0" w:color="auto"/>
          </w:divBdr>
          <w:divsChild>
            <w:div w:id="1483351865">
              <w:marLeft w:val="0"/>
              <w:marRight w:val="0"/>
              <w:marTop w:val="0"/>
              <w:marBottom w:val="0"/>
              <w:divBdr>
                <w:top w:val="none" w:sz="0" w:space="0" w:color="auto"/>
                <w:left w:val="none" w:sz="0" w:space="0" w:color="auto"/>
                <w:bottom w:val="none" w:sz="0" w:space="0" w:color="auto"/>
                <w:right w:val="none" w:sz="0" w:space="0" w:color="auto"/>
              </w:divBdr>
              <w:divsChild>
                <w:div w:id="1407801606">
                  <w:marLeft w:val="0"/>
                  <w:marRight w:val="0"/>
                  <w:marTop w:val="0"/>
                  <w:marBottom w:val="0"/>
                  <w:divBdr>
                    <w:top w:val="none" w:sz="0" w:space="0" w:color="auto"/>
                    <w:left w:val="none" w:sz="0" w:space="0" w:color="auto"/>
                    <w:bottom w:val="none" w:sz="0" w:space="0" w:color="auto"/>
                    <w:right w:val="none" w:sz="0" w:space="0" w:color="auto"/>
                  </w:divBdr>
                  <w:divsChild>
                    <w:div w:id="474956013">
                      <w:marLeft w:val="0"/>
                      <w:marRight w:val="0"/>
                      <w:marTop w:val="0"/>
                      <w:marBottom w:val="0"/>
                      <w:divBdr>
                        <w:top w:val="none" w:sz="0" w:space="0" w:color="auto"/>
                        <w:left w:val="none" w:sz="0" w:space="0" w:color="auto"/>
                        <w:bottom w:val="none" w:sz="0" w:space="0" w:color="auto"/>
                        <w:right w:val="none" w:sz="0" w:space="0" w:color="auto"/>
                      </w:divBdr>
                      <w:divsChild>
                        <w:div w:id="875583285">
                          <w:marLeft w:val="0"/>
                          <w:marRight w:val="0"/>
                          <w:marTop w:val="0"/>
                          <w:marBottom w:val="0"/>
                          <w:divBdr>
                            <w:top w:val="none" w:sz="0" w:space="0" w:color="auto"/>
                            <w:left w:val="none" w:sz="0" w:space="0" w:color="auto"/>
                            <w:bottom w:val="none" w:sz="0" w:space="0" w:color="auto"/>
                            <w:right w:val="none" w:sz="0" w:space="0" w:color="auto"/>
                          </w:divBdr>
                          <w:divsChild>
                            <w:div w:id="1906530762">
                              <w:marLeft w:val="0"/>
                              <w:marRight w:val="0"/>
                              <w:marTop w:val="0"/>
                              <w:marBottom w:val="0"/>
                              <w:divBdr>
                                <w:top w:val="none" w:sz="0" w:space="0" w:color="auto"/>
                                <w:left w:val="none" w:sz="0" w:space="0" w:color="auto"/>
                                <w:bottom w:val="none" w:sz="0" w:space="0" w:color="auto"/>
                                <w:right w:val="none" w:sz="0" w:space="0" w:color="auto"/>
                              </w:divBdr>
                              <w:divsChild>
                                <w:div w:id="1534686846">
                                  <w:marLeft w:val="0"/>
                                  <w:marRight w:val="0"/>
                                  <w:marTop w:val="0"/>
                                  <w:marBottom w:val="0"/>
                                  <w:divBdr>
                                    <w:top w:val="none" w:sz="0" w:space="0" w:color="auto"/>
                                    <w:left w:val="none" w:sz="0" w:space="0" w:color="auto"/>
                                    <w:bottom w:val="none" w:sz="0" w:space="0" w:color="auto"/>
                                    <w:right w:val="none" w:sz="0" w:space="0" w:color="auto"/>
                                  </w:divBdr>
                                  <w:divsChild>
                                    <w:div w:id="10169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1196">
      <w:bodyDiv w:val="1"/>
      <w:marLeft w:val="0"/>
      <w:marRight w:val="0"/>
      <w:marTop w:val="0"/>
      <w:marBottom w:val="0"/>
      <w:divBdr>
        <w:top w:val="none" w:sz="0" w:space="0" w:color="auto"/>
        <w:left w:val="none" w:sz="0" w:space="0" w:color="auto"/>
        <w:bottom w:val="none" w:sz="0" w:space="0" w:color="auto"/>
        <w:right w:val="none" w:sz="0" w:space="0" w:color="auto"/>
      </w:divBdr>
    </w:div>
    <w:div w:id="1441221895">
      <w:bodyDiv w:val="1"/>
      <w:marLeft w:val="0"/>
      <w:marRight w:val="0"/>
      <w:marTop w:val="0"/>
      <w:marBottom w:val="0"/>
      <w:divBdr>
        <w:top w:val="none" w:sz="0" w:space="0" w:color="auto"/>
        <w:left w:val="none" w:sz="0" w:space="0" w:color="auto"/>
        <w:bottom w:val="none" w:sz="0" w:space="0" w:color="auto"/>
        <w:right w:val="none" w:sz="0" w:space="0" w:color="auto"/>
      </w:divBdr>
    </w:div>
    <w:div w:id="1450855626">
      <w:bodyDiv w:val="1"/>
      <w:marLeft w:val="0"/>
      <w:marRight w:val="0"/>
      <w:marTop w:val="0"/>
      <w:marBottom w:val="0"/>
      <w:divBdr>
        <w:top w:val="none" w:sz="0" w:space="0" w:color="auto"/>
        <w:left w:val="none" w:sz="0" w:space="0" w:color="auto"/>
        <w:bottom w:val="none" w:sz="0" w:space="0" w:color="auto"/>
        <w:right w:val="none" w:sz="0" w:space="0" w:color="auto"/>
      </w:divBdr>
    </w:div>
    <w:div w:id="1456411972">
      <w:bodyDiv w:val="1"/>
      <w:marLeft w:val="0"/>
      <w:marRight w:val="0"/>
      <w:marTop w:val="0"/>
      <w:marBottom w:val="0"/>
      <w:divBdr>
        <w:top w:val="none" w:sz="0" w:space="0" w:color="auto"/>
        <w:left w:val="none" w:sz="0" w:space="0" w:color="auto"/>
        <w:bottom w:val="none" w:sz="0" w:space="0" w:color="auto"/>
        <w:right w:val="none" w:sz="0" w:space="0" w:color="auto"/>
      </w:divBdr>
    </w:div>
    <w:div w:id="1463420284">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
    <w:div w:id="1476987742">
      <w:bodyDiv w:val="1"/>
      <w:marLeft w:val="0"/>
      <w:marRight w:val="0"/>
      <w:marTop w:val="0"/>
      <w:marBottom w:val="0"/>
      <w:divBdr>
        <w:top w:val="none" w:sz="0" w:space="0" w:color="auto"/>
        <w:left w:val="none" w:sz="0" w:space="0" w:color="auto"/>
        <w:bottom w:val="none" w:sz="0" w:space="0" w:color="auto"/>
        <w:right w:val="none" w:sz="0" w:space="0" w:color="auto"/>
      </w:divBdr>
    </w:div>
    <w:div w:id="1488011658">
      <w:bodyDiv w:val="1"/>
      <w:marLeft w:val="0"/>
      <w:marRight w:val="0"/>
      <w:marTop w:val="0"/>
      <w:marBottom w:val="0"/>
      <w:divBdr>
        <w:top w:val="none" w:sz="0" w:space="0" w:color="auto"/>
        <w:left w:val="none" w:sz="0" w:space="0" w:color="auto"/>
        <w:bottom w:val="none" w:sz="0" w:space="0" w:color="auto"/>
        <w:right w:val="none" w:sz="0" w:space="0" w:color="auto"/>
      </w:divBdr>
    </w:div>
    <w:div w:id="1494176568">
      <w:bodyDiv w:val="1"/>
      <w:marLeft w:val="0"/>
      <w:marRight w:val="0"/>
      <w:marTop w:val="0"/>
      <w:marBottom w:val="0"/>
      <w:divBdr>
        <w:top w:val="none" w:sz="0" w:space="0" w:color="auto"/>
        <w:left w:val="none" w:sz="0" w:space="0" w:color="auto"/>
        <w:bottom w:val="none" w:sz="0" w:space="0" w:color="auto"/>
        <w:right w:val="none" w:sz="0" w:space="0" w:color="auto"/>
      </w:divBdr>
    </w:div>
    <w:div w:id="1519662946">
      <w:bodyDiv w:val="1"/>
      <w:marLeft w:val="0"/>
      <w:marRight w:val="0"/>
      <w:marTop w:val="0"/>
      <w:marBottom w:val="0"/>
      <w:divBdr>
        <w:top w:val="none" w:sz="0" w:space="0" w:color="auto"/>
        <w:left w:val="none" w:sz="0" w:space="0" w:color="auto"/>
        <w:bottom w:val="none" w:sz="0" w:space="0" w:color="auto"/>
        <w:right w:val="none" w:sz="0" w:space="0" w:color="auto"/>
      </w:divBdr>
    </w:div>
    <w:div w:id="1541435851">
      <w:bodyDiv w:val="1"/>
      <w:marLeft w:val="0"/>
      <w:marRight w:val="0"/>
      <w:marTop w:val="0"/>
      <w:marBottom w:val="0"/>
      <w:divBdr>
        <w:top w:val="none" w:sz="0" w:space="0" w:color="auto"/>
        <w:left w:val="none" w:sz="0" w:space="0" w:color="auto"/>
        <w:bottom w:val="none" w:sz="0" w:space="0" w:color="auto"/>
        <w:right w:val="none" w:sz="0" w:space="0" w:color="auto"/>
      </w:divBdr>
    </w:div>
    <w:div w:id="1545484367">
      <w:bodyDiv w:val="1"/>
      <w:marLeft w:val="0"/>
      <w:marRight w:val="0"/>
      <w:marTop w:val="0"/>
      <w:marBottom w:val="0"/>
      <w:divBdr>
        <w:top w:val="none" w:sz="0" w:space="0" w:color="auto"/>
        <w:left w:val="none" w:sz="0" w:space="0" w:color="auto"/>
        <w:bottom w:val="none" w:sz="0" w:space="0" w:color="auto"/>
        <w:right w:val="none" w:sz="0" w:space="0" w:color="auto"/>
      </w:divBdr>
    </w:div>
    <w:div w:id="1562903520">
      <w:bodyDiv w:val="1"/>
      <w:marLeft w:val="0"/>
      <w:marRight w:val="0"/>
      <w:marTop w:val="0"/>
      <w:marBottom w:val="0"/>
      <w:divBdr>
        <w:top w:val="none" w:sz="0" w:space="0" w:color="auto"/>
        <w:left w:val="none" w:sz="0" w:space="0" w:color="auto"/>
        <w:bottom w:val="none" w:sz="0" w:space="0" w:color="auto"/>
        <w:right w:val="none" w:sz="0" w:space="0" w:color="auto"/>
      </w:divBdr>
    </w:div>
    <w:div w:id="1569339974">
      <w:bodyDiv w:val="1"/>
      <w:marLeft w:val="0"/>
      <w:marRight w:val="0"/>
      <w:marTop w:val="0"/>
      <w:marBottom w:val="0"/>
      <w:divBdr>
        <w:top w:val="none" w:sz="0" w:space="0" w:color="auto"/>
        <w:left w:val="none" w:sz="0" w:space="0" w:color="auto"/>
        <w:bottom w:val="none" w:sz="0" w:space="0" w:color="auto"/>
        <w:right w:val="none" w:sz="0" w:space="0" w:color="auto"/>
      </w:divBdr>
    </w:div>
    <w:div w:id="1576167394">
      <w:bodyDiv w:val="1"/>
      <w:marLeft w:val="0"/>
      <w:marRight w:val="0"/>
      <w:marTop w:val="0"/>
      <w:marBottom w:val="0"/>
      <w:divBdr>
        <w:top w:val="none" w:sz="0" w:space="0" w:color="auto"/>
        <w:left w:val="none" w:sz="0" w:space="0" w:color="auto"/>
        <w:bottom w:val="none" w:sz="0" w:space="0" w:color="auto"/>
        <w:right w:val="none" w:sz="0" w:space="0" w:color="auto"/>
      </w:divBdr>
    </w:div>
    <w:div w:id="1631519432">
      <w:bodyDiv w:val="1"/>
      <w:marLeft w:val="0"/>
      <w:marRight w:val="0"/>
      <w:marTop w:val="0"/>
      <w:marBottom w:val="0"/>
      <w:divBdr>
        <w:top w:val="none" w:sz="0" w:space="0" w:color="auto"/>
        <w:left w:val="none" w:sz="0" w:space="0" w:color="auto"/>
        <w:bottom w:val="none" w:sz="0" w:space="0" w:color="auto"/>
        <w:right w:val="none" w:sz="0" w:space="0" w:color="auto"/>
      </w:divBdr>
      <w:divsChild>
        <w:div w:id="1179126433">
          <w:marLeft w:val="0"/>
          <w:marRight w:val="0"/>
          <w:marTop w:val="0"/>
          <w:marBottom w:val="0"/>
          <w:divBdr>
            <w:top w:val="none" w:sz="0" w:space="0" w:color="auto"/>
            <w:left w:val="none" w:sz="0" w:space="0" w:color="auto"/>
            <w:bottom w:val="none" w:sz="0" w:space="0" w:color="auto"/>
            <w:right w:val="none" w:sz="0" w:space="0" w:color="auto"/>
          </w:divBdr>
        </w:div>
      </w:divsChild>
    </w:div>
    <w:div w:id="1652251733">
      <w:bodyDiv w:val="1"/>
      <w:marLeft w:val="0"/>
      <w:marRight w:val="0"/>
      <w:marTop w:val="0"/>
      <w:marBottom w:val="0"/>
      <w:divBdr>
        <w:top w:val="none" w:sz="0" w:space="0" w:color="auto"/>
        <w:left w:val="none" w:sz="0" w:space="0" w:color="auto"/>
        <w:bottom w:val="none" w:sz="0" w:space="0" w:color="auto"/>
        <w:right w:val="none" w:sz="0" w:space="0" w:color="auto"/>
      </w:divBdr>
    </w:div>
    <w:div w:id="1670984539">
      <w:bodyDiv w:val="1"/>
      <w:marLeft w:val="0"/>
      <w:marRight w:val="0"/>
      <w:marTop w:val="0"/>
      <w:marBottom w:val="0"/>
      <w:divBdr>
        <w:top w:val="none" w:sz="0" w:space="0" w:color="auto"/>
        <w:left w:val="none" w:sz="0" w:space="0" w:color="auto"/>
        <w:bottom w:val="none" w:sz="0" w:space="0" w:color="auto"/>
        <w:right w:val="none" w:sz="0" w:space="0" w:color="auto"/>
      </w:divBdr>
    </w:div>
    <w:div w:id="1684168278">
      <w:bodyDiv w:val="1"/>
      <w:marLeft w:val="0"/>
      <w:marRight w:val="0"/>
      <w:marTop w:val="0"/>
      <w:marBottom w:val="0"/>
      <w:divBdr>
        <w:top w:val="none" w:sz="0" w:space="0" w:color="auto"/>
        <w:left w:val="none" w:sz="0" w:space="0" w:color="auto"/>
        <w:bottom w:val="none" w:sz="0" w:space="0" w:color="auto"/>
        <w:right w:val="none" w:sz="0" w:space="0" w:color="auto"/>
      </w:divBdr>
    </w:div>
    <w:div w:id="1693191983">
      <w:bodyDiv w:val="1"/>
      <w:marLeft w:val="0"/>
      <w:marRight w:val="0"/>
      <w:marTop w:val="0"/>
      <w:marBottom w:val="0"/>
      <w:divBdr>
        <w:top w:val="none" w:sz="0" w:space="0" w:color="auto"/>
        <w:left w:val="none" w:sz="0" w:space="0" w:color="auto"/>
        <w:bottom w:val="none" w:sz="0" w:space="0" w:color="auto"/>
        <w:right w:val="none" w:sz="0" w:space="0" w:color="auto"/>
      </w:divBdr>
    </w:div>
    <w:div w:id="1714887282">
      <w:bodyDiv w:val="1"/>
      <w:marLeft w:val="0"/>
      <w:marRight w:val="0"/>
      <w:marTop w:val="0"/>
      <w:marBottom w:val="0"/>
      <w:divBdr>
        <w:top w:val="none" w:sz="0" w:space="0" w:color="auto"/>
        <w:left w:val="none" w:sz="0" w:space="0" w:color="auto"/>
        <w:bottom w:val="none" w:sz="0" w:space="0" w:color="auto"/>
        <w:right w:val="none" w:sz="0" w:space="0" w:color="auto"/>
      </w:divBdr>
    </w:div>
    <w:div w:id="1749227578">
      <w:bodyDiv w:val="1"/>
      <w:marLeft w:val="0"/>
      <w:marRight w:val="0"/>
      <w:marTop w:val="0"/>
      <w:marBottom w:val="0"/>
      <w:divBdr>
        <w:top w:val="none" w:sz="0" w:space="0" w:color="auto"/>
        <w:left w:val="none" w:sz="0" w:space="0" w:color="auto"/>
        <w:bottom w:val="none" w:sz="0" w:space="0" w:color="auto"/>
        <w:right w:val="none" w:sz="0" w:space="0" w:color="auto"/>
      </w:divBdr>
    </w:div>
    <w:div w:id="1768964472">
      <w:bodyDiv w:val="1"/>
      <w:marLeft w:val="0"/>
      <w:marRight w:val="0"/>
      <w:marTop w:val="0"/>
      <w:marBottom w:val="0"/>
      <w:divBdr>
        <w:top w:val="none" w:sz="0" w:space="0" w:color="auto"/>
        <w:left w:val="none" w:sz="0" w:space="0" w:color="auto"/>
        <w:bottom w:val="none" w:sz="0" w:space="0" w:color="auto"/>
        <w:right w:val="none" w:sz="0" w:space="0" w:color="auto"/>
      </w:divBdr>
    </w:div>
    <w:div w:id="1794860074">
      <w:bodyDiv w:val="1"/>
      <w:marLeft w:val="0"/>
      <w:marRight w:val="0"/>
      <w:marTop w:val="0"/>
      <w:marBottom w:val="0"/>
      <w:divBdr>
        <w:top w:val="none" w:sz="0" w:space="0" w:color="auto"/>
        <w:left w:val="none" w:sz="0" w:space="0" w:color="auto"/>
        <w:bottom w:val="none" w:sz="0" w:space="0" w:color="auto"/>
        <w:right w:val="none" w:sz="0" w:space="0" w:color="auto"/>
      </w:divBdr>
      <w:divsChild>
        <w:div w:id="1352100664">
          <w:marLeft w:val="0"/>
          <w:marRight w:val="0"/>
          <w:marTop w:val="0"/>
          <w:marBottom w:val="0"/>
          <w:divBdr>
            <w:top w:val="none" w:sz="0" w:space="0" w:color="auto"/>
            <w:left w:val="none" w:sz="0" w:space="0" w:color="auto"/>
            <w:bottom w:val="none" w:sz="0" w:space="0" w:color="auto"/>
            <w:right w:val="none" w:sz="0" w:space="0" w:color="auto"/>
          </w:divBdr>
          <w:divsChild>
            <w:div w:id="470903410">
              <w:marLeft w:val="0"/>
              <w:marRight w:val="0"/>
              <w:marTop w:val="0"/>
              <w:marBottom w:val="0"/>
              <w:divBdr>
                <w:top w:val="none" w:sz="0" w:space="0" w:color="auto"/>
                <w:left w:val="none" w:sz="0" w:space="0" w:color="auto"/>
                <w:bottom w:val="none" w:sz="0" w:space="0" w:color="auto"/>
                <w:right w:val="none" w:sz="0" w:space="0" w:color="auto"/>
              </w:divBdr>
              <w:divsChild>
                <w:div w:id="1374114785">
                  <w:marLeft w:val="0"/>
                  <w:marRight w:val="0"/>
                  <w:marTop w:val="0"/>
                  <w:marBottom w:val="0"/>
                  <w:divBdr>
                    <w:top w:val="none" w:sz="0" w:space="0" w:color="auto"/>
                    <w:left w:val="none" w:sz="0" w:space="0" w:color="auto"/>
                    <w:bottom w:val="none" w:sz="0" w:space="0" w:color="auto"/>
                    <w:right w:val="none" w:sz="0" w:space="0" w:color="auto"/>
                  </w:divBdr>
                  <w:divsChild>
                    <w:div w:id="288821411">
                      <w:marLeft w:val="0"/>
                      <w:marRight w:val="0"/>
                      <w:marTop w:val="0"/>
                      <w:marBottom w:val="0"/>
                      <w:divBdr>
                        <w:top w:val="none" w:sz="0" w:space="0" w:color="auto"/>
                        <w:left w:val="none" w:sz="0" w:space="0" w:color="auto"/>
                        <w:bottom w:val="none" w:sz="0" w:space="0" w:color="auto"/>
                        <w:right w:val="none" w:sz="0" w:space="0" w:color="auto"/>
                      </w:divBdr>
                    </w:div>
                  </w:divsChild>
                </w:div>
                <w:div w:id="723915132">
                  <w:marLeft w:val="0"/>
                  <w:marRight w:val="0"/>
                  <w:marTop w:val="0"/>
                  <w:marBottom w:val="0"/>
                  <w:divBdr>
                    <w:top w:val="none" w:sz="0" w:space="0" w:color="auto"/>
                    <w:left w:val="none" w:sz="0" w:space="0" w:color="auto"/>
                    <w:bottom w:val="none" w:sz="0" w:space="0" w:color="auto"/>
                    <w:right w:val="none" w:sz="0" w:space="0" w:color="auto"/>
                  </w:divBdr>
                  <w:divsChild>
                    <w:div w:id="1846094175">
                      <w:marLeft w:val="0"/>
                      <w:marRight w:val="0"/>
                      <w:marTop w:val="0"/>
                      <w:marBottom w:val="0"/>
                      <w:divBdr>
                        <w:top w:val="none" w:sz="0" w:space="0" w:color="auto"/>
                        <w:left w:val="none" w:sz="0" w:space="0" w:color="auto"/>
                        <w:bottom w:val="none" w:sz="0" w:space="0" w:color="auto"/>
                        <w:right w:val="none" w:sz="0" w:space="0" w:color="auto"/>
                      </w:divBdr>
                    </w:div>
                  </w:divsChild>
                </w:div>
                <w:div w:id="1168062208">
                  <w:marLeft w:val="0"/>
                  <w:marRight w:val="0"/>
                  <w:marTop w:val="0"/>
                  <w:marBottom w:val="0"/>
                  <w:divBdr>
                    <w:top w:val="none" w:sz="0" w:space="0" w:color="auto"/>
                    <w:left w:val="none" w:sz="0" w:space="0" w:color="auto"/>
                    <w:bottom w:val="none" w:sz="0" w:space="0" w:color="auto"/>
                    <w:right w:val="none" w:sz="0" w:space="0" w:color="auto"/>
                  </w:divBdr>
                  <w:divsChild>
                    <w:div w:id="1180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24870">
      <w:bodyDiv w:val="1"/>
      <w:marLeft w:val="0"/>
      <w:marRight w:val="0"/>
      <w:marTop w:val="0"/>
      <w:marBottom w:val="0"/>
      <w:divBdr>
        <w:top w:val="none" w:sz="0" w:space="0" w:color="auto"/>
        <w:left w:val="none" w:sz="0" w:space="0" w:color="auto"/>
        <w:bottom w:val="none" w:sz="0" w:space="0" w:color="auto"/>
        <w:right w:val="none" w:sz="0" w:space="0" w:color="auto"/>
      </w:divBdr>
      <w:divsChild>
        <w:div w:id="719475628">
          <w:marLeft w:val="0"/>
          <w:marRight w:val="0"/>
          <w:marTop w:val="0"/>
          <w:marBottom w:val="0"/>
          <w:divBdr>
            <w:top w:val="none" w:sz="0" w:space="0" w:color="auto"/>
            <w:left w:val="none" w:sz="0" w:space="0" w:color="auto"/>
            <w:bottom w:val="none" w:sz="0" w:space="0" w:color="auto"/>
            <w:right w:val="none" w:sz="0" w:space="0" w:color="auto"/>
          </w:divBdr>
        </w:div>
        <w:div w:id="105194899">
          <w:marLeft w:val="0"/>
          <w:marRight w:val="0"/>
          <w:marTop w:val="0"/>
          <w:marBottom w:val="0"/>
          <w:divBdr>
            <w:top w:val="none" w:sz="0" w:space="0" w:color="auto"/>
            <w:left w:val="none" w:sz="0" w:space="0" w:color="auto"/>
            <w:bottom w:val="none" w:sz="0" w:space="0" w:color="auto"/>
            <w:right w:val="none" w:sz="0" w:space="0" w:color="auto"/>
          </w:divBdr>
        </w:div>
        <w:div w:id="49424366">
          <w:marLeft w:val="0"/>
          <w:marRight w:val="0"/>
          <w:marTop w:val="0"/>
          <w:marBottom w:val="0"/>
          <w:divBdr>
            <w:top w:val="none" w:sz="0" w:space="0" w:color="auto"/>
            <w:left w:val="none" w:sz="0" w:space="0" w:color="auto"/>
            <w:bottom w:val="none" w:sz="0" w:space="0" w:color="auto"/>
            <w:right w:val="none" w:sz="0" w:space="0" w:color="auto"/>
          </w:divBdr>
        </w:div>
      </w:divsChild>
    </w:div>
    <w:div w:id="1841582615">
      <w:bodyDiv w:val="1"/>
      <w:marLeft w:val="0"/>
      <w:marRight w:val="0"/>
      <w:marTop w:val="0"/>
      <w:marBottom w:val="0"/>
      <w:divBdr>
        <w:top w:val="none" w:sz="0" w:space="0" w:color="auto"/>
        <w:left w:val="none" w:sz="0" w:space="0" w:color="auto"/>
        <w:bottom w:val="none" w:sz="0" w:space="0" w:color="auto"/>
        <w:right w:val="none" w:sz="0" w:space="0" w:color="auto"/>
      </w:divBdr>
    </w:div>
    <w:div w:id="1845781115">
      <w:bodyDiv w:val="1"/>
      <w:marLeft w:val="0"/>
      <w:marRight w:val="0"/>
      <w:marTop w:val="0"/>
      <w:marBottom w:val="0"/>
      <w:divBdr>
        <w:top w:val="none" w:sz="0" w:space="0" w:color="auto"/>
        <w:left w:val="none" w:sz="0" w:space="0" w:color="auto"/>
        <w:bottom w:val="none" w:sz="0" w:space="0" w:color="auto"/>
        <w:right w:val="none" w:sz="0" w:space="0" w:color="auto"/>
      </w:divBdr>
    </w:div>
    <w:div w:id="1849173394">
      <w:bodyDiv w:val="1"/>
      <w:marLeft w:val="0"/>
      <w:marRight w:val="0"/>
      <w:marTop w:val="0"/>
      <w:marBottom w:val="0"/>
      <w:divBdr>
        <w:top w:val="none" w:sz="0" w:space="0" w:color="auto"/>
        <w:left w:val="none" w:sz="0" w:space="0" w:color="auto"/>
        <w:bottom w:val="none" w:sz="0" w:space="0" w:color="auto"/>
        <w:right w:val="none" w:sz="0" w:space="0" w:color="auto"/>
      </w:divBdr>
    </w:div>
    <w:div w:id="1855150310">
      <w:bodyDiv w:val="1"/>
      <w:marLeft w:val="0"/>
      <w:marRight w:val="0"/>
      <w:marTop w:val="0"/>
      <w:marBottom w:val="0"/>
      <w:divBdr>
        <w:top w:val="none" w:sz="0" w:space="0" w:color="auto"/>
        <w:left w:val="none" w:sz="0" w:space="0" w:color="auto"/>
        <w:bottom w:val="none" w:sz="0" w:space="0" w:color="auto"/>
        <w:right w:val="none" w:sz="0" w:space="0" w:color="auto"/>
      </w:divBdr>
    </w:div>
    <w:div w:id="1857965426">
      <w:bodyDiv w:val="1"/>
      <w:marLeft w:val="0"/>
      <w:marRight w:val="0"/>
      <w:marTop w:val="0"/>
      <w:marBottom w:val="0"/>
      <w:divBdr>
        <w:top w:val="none" w:sz="0" w:space="0" w:color="auto"/>
        <w:left w:val="none" w:sz="0" w:space="0" w:color="auto"/>
        <w:bottom w:val="none" w:sz="0" w:space="0" w:color="auto"/>
        <w:right w:val="none" w:sz="0" w:space="0" w:color="auto"/>
      </w:divBdr>
    </w:div>
    <w:div w:id="1912305383">
      <w:bodyDiv w:val="1"/>
      <w:marLeft w:val="0"/>
      <w:marRight w:val="0"/>
      <w:marTop w:val="0"/>
      <w:marBottom w:val="0"/>
      <w:divBdr>
        <w:top w:val="none" w:sz="0" w:space="0" w:color="auto"/>
        <w:left w:val="none" w:sz="0" w:space="0" w:color="auto"/>
        <w:bottom w:val="none" w:sz="0" w:space="0" w:color="auto"/>
        <w:right w:val="none" w:sz="0" w:space="0" w:color="auto"/>
      </w:divBdr>
    </w:div>
    <w:div w:id="1912501939">
      <w:bodyDiv w:val="1"/>
      <w:marLeft w:val="0"/>
      <w:marRight w:val="0"/>
      <w:marTop w:val="0"/>
      <w:marBottom w:val="0"/>
      <w:divBdr>
        <w:top w:val="none" w:sz="0" w:space="0" w:color="auto"/>
        <w:left w:val="none" w:sz="0" w:space="0" w:color="auto"/>
        <w:bottom w:val="none" w:sz="0" w:space="0" w:color="auto"/>
        <w:right w:val="none" w:sz="0" w:space="0" w:color="auto"/>
      </w:divBdr>
      <w:divsChild>
        <w:div w:id="438570815">
          <w:marLeft w:val="0"/>
          <w:marRight w:val="0"/>
          <w:marTop w:val="0"/>
          <w:marBottom w:val="0"/>
          <w:divBdr>
            <w:top w:val="none" w:sz="0" w:space="0" w:color="auto"/>
            <w:left w:val="none" w:sz="0" w:space="0" w:color="auto"/>
            <w:bottom w:val="none" w:sz="0" w:space="0" w:color="auto"/>
            <w:right w:val="none" w:sz="0" w:space="0" w:color="auto"/>
          </w:divBdr>
        </w:div>
      </w:divsChild>
    </w:div>
    <w:div w:id="1914006829">
      <w:bodyDiv w:val="1"/>
      <w:marLeft w:val="0"/>
      <w:marRight w:val="0"/>
      <w:marTop w:val="0"/>
      <w:marBottom w:val="0"/>
      <w:divBdr>
        <w:top w:val="none" w:sz="0" w:space="0" w:color="auto"/>
        <w:left w:val="none" w:sz="0" w:space="0" w:color="auto"/>
        <w:bottom w:val="none" w:sz="0" w:space="0" w:color="auto"/>
        <w:right w:val="none" w:sz="0" w:space="0" w:color="auto"/>
      </w:divBdr>
    </w:div>
    <w:div w:id="1917590928">
      <w:bodyDiv w:val="1"/>
      <w:marLeft w:val="0"/>
      <w:marRight w:val="0"/>
      <w:marTop w:val="0"/>
      <w:marBottom w:val="0"/>
      <w:divBdr>
        <w:top w:val="none" w:sz="0" w:space="0" w:color="auto"/>
        <w:left w:val="none" w:sz="0" w:space="0" w:color="auto"/>
        <w:bottom w:val="none" w:sz="0" w:space="0" w:color="auto"/>
        <w:right w:val="none" w:sz="0" w:space="0" w:color="auto"/>
      </w:divBdr>
    </w:div>
    <w:div w:id="1934120837">
      <w:bodyDiv w:val="1"/>
      <w:marLeft w:val="0"/>
      <w:marRight w:val="0"/>
      <w:marTop w:val="0"/>
      <w:marBottom w:val="0"/>
      <w:divBdr>
        <w:top w:val="none" w:sz="0" w:space="0" w:color="auto"/>
        <w:left w:val="none" w:sz="0" w:space="0" w:color="auto"/>
        <w:bottom w:val="none" w:sz="0" w:space="0" w:color="auto"/>
        <w:right w:val="none" w:sz="0" w:space="0" w:color="auto"/>
      </w:divBdr>
    </w:div>
    <w:div w:id="1943610700">
      <w:bodyDiv w:val="1"/>
      <w:marLeft w:val="0"/>
      <w:marRight w:val="0"/>
      <w:marTop w:val="0"/>
      <w:marBottom w:val="0"/>
      <w:divBdr>
        <w:top w:val="none" w:sz="0" w:space="0" w:color="auto"/>
        <w:left w:val="none" w:sz="0" w:space="0" w:color="auto"/>
        <w:bottom w:val="none" w:sz="0" w:space="0" w:color="auto"/>
        <w:right w:val="none" w:sz="0" w:space="0" w:color="auto"/>
      </w:divBdr>
    </w:div>
    <w:div w:id="1976832903">
      <w:bodyDiv w:val="1"/>
      <w:marLeft w:val="0"/>
      <w:marRight w:val="0"/>
      <w:marTop w:val="0"/>
      <w:marBottom w:val="0"/>
      <w:divBdr>
        <w:top w:val="none" w:sz="0" w:space="0" w:color="auto"/>
        <w:left w:val="none" w:sz="0" w:space="0" w:color="auto"/>
        <w:bottom w:val="none" w:sz="0" w:space="0" w:color="auto"/>
        <w:right w:val="none" w:sz="0" w:space="0" w:color="auto"/>
      </w:divBdr>
    </w:div>
    <w:div w:id="2018578302">
      <w:bodyDiv w:val="1"/>
      <w:marLeft w:val="0"/>
      <w:marRight w:val="0"/>
      <w:marTop w:val="0"/>
      <w:marBottom w:val="0"/>
      <w:divBdr>
        <w:top w:val="none" w:sz="0" w:space="0" w:color="auto"/>
        <w:left w:val="none" w:sz="0" w:space="0" w:color="auto"/>
        <w:bottom w:val="none" w:sz="0" w:space="0" w:color="auto"/>
        <w:right w:val="none" w:sz="0" w:space="0" w:color="auto"/>
      </w:divBdr>
    </w:div>
    <w:div w:id="2035307369">
      <w:bodyDiv w:val="1"/>
      <w:marLeft w:val="0"/>
      <w:marRight w:val="0"/>
      <w:marTop w:val="0"/>
      <w:marBottom w:val="0"/>
      <w:divBdr>
        <w:top w:val="none" w:sz="0" w:space="0" w:color="auto"/>
        <w:left w:val="none" w:sz="0" w:space="0" w:color="auto"/>
        <w:bottom w:val="none" w:sz="0" w:space="0" w:color="auto"/>
        <w:right w:val="none" w:sz="0" w:space="0" w:color="auto"/>
      </w:divBdr>
      <w:divsChild>
        <w:div w:id="2057310119">
          <w:marLeft w:val="0"/>
          <w:marRight w:val="0"/>
          <w:marTop w:val="0"/>
          <w:marBottom w:val="0"/>
          <w:divBdr>
            <w:top w:val="none" w:sz="0" w:space="0" w:color="auto"/>
            <w:left w:val="none" w:sz="0" w:space="0" w:color="auto"/>
            <w:bottom w:val="none" w:sz="0" w:space="0" w:color="auto"/>
            <w:right w:val="none" w:sz="0" w:space="0" w:color="auto"/>
          </w:divBdr>
          <w:divsChild>
            <w:div w:id="1052847701">
              <w:marLeft w:val="0"/>
              <w:marRight w:val="0"/>
              <w:marTop w:val="0"/>
              <w:marBottom w:val="0"/>
              <w:divBdr>
                <w:top w:val="none" w:sz="0" w:space="0" w:color="auto"/>
                <w:left w:val="none" w:sz="0" w:space="0" w:color="auto"/>
                <w:bottom w:val="none" w:sz="0" w:space="0" w:color="auto"/>
                <w:right w:val="none" w:sz="0" w:space="0" w:color="auto"/>
              </w:divBdr>
              <w:divsChild>
                <w:div w:id="211773909">
                  <w:marLeft w:val="0"/>
                  <w:marRight w:val="0"/>
                  <w:marTop w:val="0"/>
                  <w:marBottom w:val="0"/>
                  <w:divBdr>
                    <w:top w:val="none" w:sz="0" w:space="0" w:color="auto"/>
                    <w:left w:val="none" w:sz="0" w:space="0" w:color="auto"/>
                    <w:bottom w:val="none" w:sz="0" w:space="0" w:color="auto"/>
                    <w:right w:val="none" w:sz="0" w:space="0" w:color="auto"/>
                  </w:divBdr>
                  <w:divsChild>
                    <w:div w:id="1297101854">
                      <w:marLeft w:val="0"/>
                      <w:marRight w:val="0"/>
                      <w:marTop w:val="0"/>
                      <w:marBottom w:val="0"/>
                      <w:divBdr>
                        <w:top w:val="none" w:sz="0" w:space="0" w:color="auto"/>
                        <w:left w:val="none" w:sz="0" w:space="0" w:color="auto"/>
                        <w:bottom w:val="none" w:sz="0" w:space="0" w:color="auto"/>
                        <w:right w:val="none" w:sz="0" w:space="0" w:color="auto"/>
                      </w:divBdr>
                      <w:divsChild>
                        <w:div w:id="1189173803">
                          <w:marLeft w:val="0"/>
                          <w:marRight w:val="0"/>
                          <w:marTop w:val="0"/>
                          <w:marBottom w:val="0"/>
                          <w:divBdr>
                            <w:top w:val="none" w:sz="0" w:space="0" w:color="auto"/>
                            <w:left w:val="none" w:sz="0" w:space="0" w:color="auto"/>
                            <w:bottom w:val="none" w:sz="0" w:space="0" w:color="auto"/>
                            <w:right w:val="none" w:sz="0" w:space="0" w:color="auto"/>
                          </w:divBdr>
                          <w:divsChild>
                            <w:div w:id="1386489647">
                              <w:marLeft w:val="0"/>
                              <w:marRight w:val="0"/>
                              <w:marTop w:val="0"/>
                              <w:marBottom w:val="0"/>
                              <w:divBdr>
                                <w:top w:val="none" w:sz="0" w:space="0" w:color="auto"/>
                                <w:left w:val="none" w:sz="0" w:space="0" w:color="auto"/>
                                <w:bottom w:val="none" w:sz="0" w:space="0" w:color="auto"/>
                                <w:right w:val="none" w:sz="0" w:space="0" w:color="auto"/>
                              </w:divBdr>
                              <w:divsChild>
                                <w:div w:id="1274170956">
                                  <w:marLeft w:val="0"/>
                                  <w:marRight w:val="0"/>
                                  <w:marTop w:val="0"/>
                                  <w:marBottom w:val="0"/>
                                  <w:divBdr>
                                    <w:top w:val="none" w:sz="0" w:space="0" w:color="auto"/>
                                    <w:left w:val="none" w:sz="0" w:space="0" w:color="auto"/>
                                    <w:bottom w:val="none" w:sz="0" w:space="0" w:color="auto"/>
                                    <w:right w:val="none" w:sz="0" w:space="0" w:color="auto"/>
                                  </w:divBdr>
                                  <w:divsChild>
                                    <w:div w:id="691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17654">
      <w:bodyDiv w:val="1"/>
      <w:marLeft w:val="0"/>
      <w:marRight w:val="0"/>
      <w:marTop w:val="0"/>
      <w:marBottom w:val="0"/>
      <w:divBdr>
        <w:top w:val="none" w:sz="0" w:space="0" w:color="auto"/>
        <w:left w:val="none" w:sz="0" w:space="0" w:color="auto"/>
        <w:bottom w:val="none" w:sz="0" w:space="0" w:color="auto"/>
        <w:right w:val="none" w:sz="0" w:space="0" w:color="auto"/>
      </w:divBdr>
    </w:div>
    <w:div w:id="2079206691">
      <w:bodyDiv w:val="1"/>
      <w:marLeft w:val="0"/>
      <w:marRight w:val="0"/>
      <w:marTop w:val="0"/>
      <w:marBottom w:val="0"/>
      <w:divBdr>
        <w:top w:val="none" w:sz="0" w:space="0" w:color="auto"/>
        <w:left w:val="none" w:sz="0" w:space="0" w:color="auto"/>
        <w:bottom w:val="none" w:sz="0" w:space="0" w:color="auto"/>
        <w:right w:val="none" w:sz="0" w:space="0" w:color="auto"/>
      </w:divBdr>
    </w:div>
    <w:div w:id="2098359524">
      <w:bodyDiv w:val="1"/>
      <w:marLeft w:val="0"/>
      <w:marRight w:val="0"/>
      <w:marTop w:val="0"/>
      <w:marBottom w:val="0"/>
      <w:divBdr>
        <w:top w:val="none" w:sz="0" w:space="0" w:color="auto"/>
        <w:left w:val="none" w:sz="0" w:space="0" w:color="auto"/>
        <w:bottom w:val="none" w:sz="0" w:space="0" w:color="auto"/>
        <w:right w:val="none" w:sz="0" w:space="0" w:color="auto"/>
      </w:divBdr>
    </w:div>
    <w:div w:id="2101634788">
      <w:bodyDiv w:val="1"/>
      <w:marLeft w:val="0"/>
      <w:marRight w:val="0"/>
      <w:marTop w:val="0"/>
      <w:marBottom w:val="0"/>
      <w:divBdr>
        <w:top w:val="none" w:sz="0" w:space="0" w:color="auto"/>
        <w:left w:val="none" w:sz="0" w:space="0" w:color="auto"/>
        <w:bottom w:val="none" w:sz="0" w:space="0" w:color="auto"/>
        <w:right w:val="none" w:sz="0" w:space="0" w:color="auto"/>
      </w:divBdr>
    </w:div>
    <w:div w:id="2120249941">
      <w:bodyDiv w:val="1"/>
      <w:marLeft w:val="0"/>
      <w:marRight w:val="0"/>
      <w:marTop w:val="0"/>
      <w:marBottom w:val="0"/>
      <w:divBdr>
        <w:top w:val="none" w:sz="0" w:space="0" w:color="auto"/>
        <w:left w:val="none" w:sz="0" w:space="0" w:color="auto"/>
        <w:bottom w:val="none" w:sz="0" w:space="0" w:color="auto"/>
        <w:right w:val="none" w:sz="0" w:space="0" w:color="auto"/>
      </w:divBdr>
    </w:div>
    <w:div w:id="2121751778">
      <w:bodyDiv w:val="1"/>
      <w:marLeft w:val="0"/>
      <w:marRight w:val="0"/>
      <w:marTop w:val="0"/>
      <w:marBottom w:val="0"/>
      <w:divBdr>
        <w:top w:val="none" w:sz="0" w:space="0" w:color="auto"/>
        <w:left w:val="none" w:sz="0" w:space="0" w:color="auto"/>
        <w:bottom w:val="none" w:sz="0" w:space="0" w:color="auto"/>
        <w:right w:val="none" w:sz="0" w:space="0" w:color="auto"/>
      </w:divBdr>
      <w:divsChild>
        <w:div w:id="253127176">
          <w:marLeft w:val="0"/>
          <w:marRight w:val="0"/>
          <w:marTop w:val="0"/>
          <w:marBottom w:val="0"/>
          <w:divBdr>
            <w:top w:val="none" w:sz="0" w:space="0" w:color="auto"/>
            <w:left w:val="none" w:sz="0" w:space="0" w:color="auto"/>
            <w:bottom w:val="none" w:sz="0" w:space="0" w:color="auto"/>
            <w:right w:val="none" w:sz="0" w:space="0" w:color="auto"/>
          </w:divBdr>
        </w:div>
      </w:divsChild>
    </w:div>
    <w:div w:id="21461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6A17C7-306F-7149-B2F1-90CB250EDDDD}">
  <we:reference id="wa200007297" version="1.0.0.0" store="ru-RU" storeType="OMEX"/>
  <we:alternateReferences>
    <we:reference id="wa200007297" version="1.0.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D2A8-50D5-4584-8DFF-3A231905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28</Pages>
  <Words>11496</Words>
  <Characters>67252</Characters>
  <Application>Microsoft Office Word</Application>
  <DocSecurity>0</DocSecurity>
  <Lines>3736</Lines>
  <Paragraphs>1078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NataliaPC</dc:creator>
  <cp:keywords/>
  <dc:description/>
  <cp:lastModifiedBy>Direcția eficiență energetică</cp:lastModifiedBy>
  <cp:revision>430</cp:revision>
  <dcterms:created xsi:type="dcterms:W3CDTF">2025-10-06T14:21:00Z</dcterms:created>
  <dcterms:modified xsi:type="dcterms:W3CDTF">2025-12-02T08:19:00Z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14cdb762259909099696faf18b6837d9a988ff200cbed4dd237893c678680c12</vt:lpwstr>
  </property>
</Properties>
</file>