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B5F24" w14:textId="77777777" w:rsidR="001F10F3" w:rsidRPr="00865E53" w:rsidRDefault="001F10F3" w:rsidP="001F10F3">
      <w:pPr>
        <w:spacing w:after="0" w:line="240" w:lineRule="auto"/>
        <w:ind w:firstLine="720"/>
        <w:jc w:val="center"/>
        <w:rPr>
          <w:rFonts w:ascii="Times New Roman" w:eastAsia="Times New Roman" w:hAnsi="Times New Roman" w:cs="Times New Roman"/>
          <w:b/>
          <w:kern w:val="0"/>
          <w:sz w:val="20"/>
          <w:szCs w:val="20"/>
          <w:lang w:val="ro-MD"/>
          <w14:ligatures w14:val="none"/>
        </w:rPr>
      </w:pPr>
      <w:r w:rsidRPr="00865E53">
        <w:rPr>
          <w:rFonts w:ascii="Times New Roman" w:eastAsia="Times New Roman" w:hAnsi="Times New Roman" w:cs="Times New Roman"/>
          <w:b/>
          <w:kern w:val="0"/>
          <w:sz w:val="20"/>
          <w:szCs w:val="20"/>
          <w:lang w:val="ro-MD"/>
          <w14:ligatures w14:val="none"/>
        </w:rPr>
        <w:t>TABEL DE CONCORDANȚĂ</w:t>
      </w:r>
    </w:p>
    <w:p w14:paraId="6CFDCFDA" w14:textId="77777777" w:rsidR="001F10F3" w:rsidRPr="00865E53" w:rsidRDefault="001F10F3" w:rsidP="001F10F3">
      <w:pPr>
        <w:spacing w:after="0" w:line="240" w:lineRule="auto"/>
        <w:ind w:firstLine="720"/>
        <w:jc w:val="center"/>
        <w:rPr>
          <w:rFonts w:ascii="Times New Roman" w:eastAsia="Times New Roman" w:hAnsi="Times New Roman" w:cs="Times New Roman"/>
          <w:b/>
          <w:kern w:val="0"/>
          <w:sz w:val="20"/>
          <w:szCs w:val="20"/>
          <w:lang w:val="ro-MD"/>
          <w14:ligatures w14:val="none"/>
        </w:rPr>
      </w:pPr>
      <w:r w:rsidRPr="00865E53">
        <w:rPr>
          <w:rFonts w:ascii="Times New Roman" w:eastAsia="Times New Roman" w:hAnsi="Times New Roman" w:cs="Times New Roman"/>
          <w:b/>
          <w:kern w:val="0"/>
          <w:sz w:val="20"/>
          <w:szCs w:val="20"/>
          <w:lang w:val="ro-MD"/>
          <w14:ligatures w14:val="none"/>
        </w:rPr>
        <w:t>la proiectul Ordinului ministrului mediului cu privire la aprobarea criteriilor de acordare a etichetei ecologice pe grupe de produse și servicii</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4668"/>
      </w:tblGrid>
      <w:tr w:rsidR="001F10F3" w:rsidRPr="00865E53" w14:paraId="4041A730" w14:textId="77777777" w:rsidTr="00BA160A">
        <w:tc>
          <w:tcPr>
            <w:tcW w:w="208" w:type="pct"/>
          </w:tcPr>
          <w:p w14:paraId="601BCDFD" w14:textId="77777777" w:rsidR="001F10F3" w:rsidRPr="00865E53" w:rsidRDefault="001F10F3" w:rsidP="00BA160A">
            <w:pPr>
              <w:spacing w:after="0" w:line="240" w:lineRule="auto"/>
              <w:jc w:val="both"/>
              <w:rPr>
                <w:rFonts w:ascii="Times New Roman" w:eastAsia="Times New Roman" w:hAnsi="Times New Roman" w:cs="Times New Roman"/>
                <w:b/>
                <w:kern w:val="0"/>
                <w:sz w:val="20"/>
                <w:szCs w:val="20"/>
                <w:lang w:val="ro-MD"/>
                <w14:ligatures w14:val="none"/>
              </w:rPr>
            </w:pPr>
            <w:r w:rsidRPr="00865E53">
              <w:rPr>
                <w:rFonts w:ascii="Times New Roman" w:eastAsia="Times New Roman" w:hAnsi="Times New Roman" w:cs="Times New Roman"/>
                <w:b/>
                <w:kern w:val="0"/>
                <w:sz w:val="20"/>
                <w:szCs w:val="20"/>
                <w:lang w:val="ro-MD"/>
                <w14:ligatures w14:val="none"/>
              </w:rPr>
              <w:t>1</w:t>
            </w:r>
          </w:p>
        </w:tc>
        <w:tc>
          <w:tcPr>
            <w:tcW w:w="4792" w:type="pct"/>
          </w:tcPr>
          <w:p w14:paraId="25BA3D0D" w14:textId="77777777" w:rsidR="001F10F3" w:rsidRPr="00865E53" w:rsidRDefault="001F10F3" w:rsidP="00BA160A">
            <w:pPr>
              <w:spacing w:after="0" w:line="240" w:lineRule="auto"/>
              <w:jc w:val="both"/>
              <w:rPr>
                <w:rFonts w:ascii="Times New Roman" w:eastAsia="Times New Roman" w:hAnsi="Times New Roman" w:cs="Times New Roman"/>
                <w:b/>
                <w:kern w:val="0"/>
                <w:sz w:val="20"/>
                <w:szCs w:val="20"/>
                <w:lang w:val="ro-MD"/>
                <w14:ligatures w14:val="none"/>
              </w:rPr>
            </w:pPr>
            <w:r w:rsidRPr="00865E53">
              <w:rPr>
                <w:rFonts w:ascii="Times New Roman" w:eastAsia="Times New Roman" w:hAnsi="Times New Roman" w:cs="Times New Roman"/>
                <w:b/>
                <w:kern w:val="0"/>
                <w:sz w:val="20"/>
                <w:szCs w:val="20"/>
                <w:lang w:val="ro-MD"/>
                <w14:ligatures w14:val="none"/>
              </w:rPr>
              <w:t>Titlul actului Uniunii Europene, inclusiv cele mai recente amendamente incluse</w:t>
            </w:r>
          </w:p>
          <w:p w14:paraId="74C4E2E7" w14:textId="02F8B3F3" w:rsidR="001F10F3" w:rsidRPr="00865E53" w:rsidRDefault="001F10F3" w:rsidP="001F10F3">
            <w:pPr>
              <w:spacing w:after="0" w:line="240" w:lineRule="auto"/>
              <w:jc w:val="both"/>
              <w:rPr>
                <w:rFonts w:ascii="Times New Roman" w:eastAsia="Times New Roman" w:hAnsi="Times New Roman" w:cs="Times New Roman"/>
                <w:kern w:val="0"/>
                <w:sz w:val="20"/>
                <w:szCs w:val="28"/>
                <w:lang w:val="ro-MD"/>
                <w14:ligatures w14:val="none"/>
              </w:rPr>
            </w:pPr>
            <w:r w:rsidRPr="001F10F3">
              <w:rPr>
                <w:rFonts w:ascii="Times New Roman" w:eastAsia="Times New Roman" w:hAnsi="Times New Roman" w:cs="Times New Roman"/>
                <w:kern w:val="0"/>
                <w:sz w:val="20"/>
                <w:szCs w:val="28"/>
                <w:lang w:val="ro-MD"/>
                <w14:ligatures w14:val="none"/>
              </w:rPr>
              <w:t>DECIZIA (UE) 2016/1332 A COMISIEI</w:t>
            </w:r>
            <w:r>
              <w:rPr>
                <w:rFonts w:ascii="Times New Roman" w:eastAsia="Times New Roman" w:hAnsi="Times New Roman" w:cs="Times New Roman"/>
                <w:kern w:val="0"/>
                <w:sz w:val="20"/>
                <w:szCs w:val="28"/>
                <w:lang w:val="ro-MD"/>
                <w14:ligatures w14:val="none"/>
              </w:rPr>
              <w:t xml:space="preserve"> </w:t>
            </w:r>
            <w:r w:rsidRPr="001F10F3">
              <w:rPr>
                <w:rFonts w:ascii="Times New Roman" w:eastAsia="Times New Roman" w:hAnsi="Times New Roman" w:cs="Times New Roman"/>
                <w:kern w:val="0"/>
                <w:sz w:val="20"/>
                <w:szCs w:val="28"/>
                <w:lang w:val="ro-MD"/>
                <w14:ligatures w14:val="none"/>
              </w:rPr>
              <w:t>din 28 iulie 2016</w:t>
            </w:r>
            <w:r>
              <w:rPr>
                <w:rFonts w:ascii="Times New Roman" w:eastAsia="Times New Roman" w:hAnsi="Times New Roman" w:cs="Times New Roman"/>
                <w:kern w:val="0"/>
                <w:sz w:val="20"/>
                <w:szCs w:val="28"/>
                <w:lang w:val="ro-MD"/>
                <w14:ligatures w14:val="none"/>
              </w:rPr>
              <w:t xml:space="preserve"> </w:t>
            </w:r>
            <w:r w:rsidRPr="001F10F3">
              <w:rPr>
                <w:rFonts w:ascii="Times New Roman" w:eastAsia="Times New Roman" w:hAnsi="Times New Roman" w:cs="Times New Roman"/>
                <w:kern w:val="0"/>
                <w:sz w:val="20"/>
                <w:szCs w:val="28"/>
                <w:lang w:val="ro-MD"/>
                <w14:ligatures w14:val="none"/>
              </w:rPr>
              <w:t>de stabilire a criteriilor ecologice de acordare a etichetei ecologice a UE pentru mobilier</w:t>
            </w:r>
            <w:r>
              <w:rPr>
                <w:rFonts w:ascii="Times New Roman" w:eastAsia="Times New Roman" w:hAnsi="Times New Roman" w:cs="Times New Roman"/>
                <w:kern w:val="0"/>
                <w:sz w:val="20"/>
                <w:szCs w:val="28"/>
                <w:lang w:val="ro-MD"/>
                <w14:ligatures w14:val="none"/>
              </w:rPr>
              <w:t xml:space="preserve"> </w:t>
            </w:r>
            <w:r w:rsidRPr="001F10F3">
              <w:rPr>
                <w:rFonts w:ascii="Times New Roman" w:eastAsia="Times New Roman" w:hAnsi="Times New Roman" w:cs="Times New Roman"/>
                <w:kern w:val="0"/>
                <w:sz w:val="20"/>
                <w:szCs w:val="28"/>
                <w:lang w:val="ro-MD"/>
                <w14:ligatures w14:val="none"/>
              </w:rPr>
              <w:t>[notificată cu numărul C(2016) 4778]</w:t>
            </w:r>
            <w:r w:rsidRPr="00865E53">
              <w:rPr>
                <w:rFonts w:ascii="Times New Roman" w:eastAsia="Times New Roman" w:hAnsi="Times New Roman" w:cs="Times New Roman"/>
                <w:kern w:val="0"/>
                <w:sz w:val="20"/>
                <w:szCs w:val="28"/>
                <w:lang w:val="ro-MD"/>
                <w14:ligatures w14:val="none"/>
              </w:rPr>
              <w:t xml:space="preserve">, </w:t>
            </w:r>
            <w:r w:rsidR="008A23D9" w:rsidRPr="008A23D9">
              <w:rPr>
                <w:rFonts w:ascii="Times New Roman" w:eastAsia="Times New Roman" w:hAnsi="Times New Roman" w:cs="Times New Roman"/>
                <w:kern w:val="0"/>
                <w:sz w:val="20"/>
                <w:szCs w:val="28"/>
                <w:lang w:val="ro-MD"/>
                <w14:ligatures w14:val="none"/>
              </w:rPr>
              <w:t>CELEX:02016D1332-20220718</w:t>
            </w:r>
            <w:r w:rsidR="008A23D9">
              <w:rPr>
                <w:rFonts w:ascii="Times New Roman" w:eastAsia="Times New Roman" w:hAnsi="Times New Roman" w:cs="Times New Roman"/>
                <w:kern w:val="0"/>
                <w:sz w:val="20"/>
                <w:szCs w:val="28"/>
                <w:lang w:val="ro-MD"/>
                <w14:ligatures w14:val="none"/>
              </w:rPr>
              <w:t xml:space="preserve">, </w:t>
            </w:r>
            <w:r w:rsidRPr="00865E53">
              <w:rPr>
                <w:rFonts w:ascii="Times New Roman" w:eastAsia="Times New Roman" w:hAnsi="Times New Roman" w:cs="Times New Roman"/>
                <w:kern w:val="0"/>
                <w:sz w:val="20"/>
                <w:szCs w:val="28"/>
                <w:lang w:val="ro-MD"/>
                <w14:ligatures w14:val="none"/>
              </w:rPr>
              <w:t xml:space="preserve">publicată în Jurnalul Oficial al Uniunii Europene L </w:t>
            </w:r>
            <w:r w:rsidRPr="001F10F3">
              <w:rPr>
                <w:rFonts w:ascii="Times New Roman" w:eastAsia="Times New Roman" w:hAnsi="Times New Roman" w:cs="Times New Roman"/>
                <w:kern w:val="0"/>
                <w:sz w:val="20"/>
                <w:szCs w:val="28"/>
                <w:lang w:val="ro-MD"/>
                <w14:ligatures w14:val="none"/>
              </w:rPr>
              <w:t>210/100</w:t>
            </w:r>
            <w:r>
              <w:rPr>
                <w:rFonts w:ascii="Times New Roman" w:eastAsia="Times New Roman" w:hAnsi="Times New Roman" w:cs="Times New Roman"/>
                <w:kern w:val="0"/>
                <w:sz w:val="20"/>
                <w:szCs w:val="28"/>
                <w:lang w:val="ro-MD"/>
                <w14:ligatures w14:val="none"/>
              </w:rPr>
              <w:t xml:space="preserve"> </w:t>
            </w:r>
            <w:r w:rsidRPr="00865E53">
              <w:rPr>
                <w:rFonts w:ascii="Times New Roman" w:eastAsia="Times New Roman" w:hAnsi="Times New Roman" w:cs="Times New Roman"/>
                <w:kern w:val="0"/>
                <w:sz w:val="20"/>
                <w:szCs w:val="28"/>
                <w:lang w:val="ro-MD"/>
                <w14:ligatures w14:val="none"/>
              </w:rPr>
              <w:t xml:space="preserve">din </w:t>
            </w:r>
            <w:r w:rsidRPr="001F10F3">
              <w:rPr>
                <w:rFonts w:ascii="Times New Roman" w:eastAsia="Times New Roman" w:hAnsi="Times New Roman" w:cs="Times New Roman"/>
                <w:kern w:val="0"/>
                <w:sz w:val="20"/>
                <w:szCs w:val="28"/>
                <w:lang w:val="ro-MD"/>
                <w14:ligatures w14:val="none"/>
              </w:rPr>
              <w:t xml:space="preserve">4.8.2016 </w:t>
            </w:r>
          </w:p>
        </w:tc>
      </w:tr>
      <w:tr w:rsidR="001F10F3" w:rsidRPr="00865E53" w14:paraId="2BBE47E5" w14:textId="77777777" w:rsidTr="00BA160A">
        <w:tc>
          <w:tcPr>
            <w:tcW w:w="208" w:type="pct"/>
          </w:tcPr>
          <w:p w14:paraId="31B7AC3D" w14:textId="77777777" w:rsidR="001F10F3" w:rsidRPr="00865E53" w:rsidRDefault="001F10F3" w:rsidP="00BA160A">
            <w:pPr>
              <w:spacing w:after="0" w:line="240" w:lineRule="auto"/>
              <w:jc w:val="both"/>
              <w:rPr>
                <w:rFonts w:ascii="Times New Roman" w:eastAsia="Times New Roman" w:hAnsi="Times New Roman" w:cs="Times New Roman"/>
                <w:b/>
                <w:kern w:val="0"/>
                <w:sz w:val="20"/>
                <w:szCs w:val="20"/>
                <w:lang w:val="ro-MD"/>
                <w14:ligatures w14:val="none"/>
              </w:rPr>
            </w:pPr>
            <w:r w:rsidRPr="00865E53">
              <w:rPr>
                <w:rFonts w:ascii="Times New Roman" w:eastAsia="Times New Roman" w:hAnsi="Times New Roman" w:cs="Times New Roman"/>
                <w:b/>
                <w:kern w:val="0"/>
                <w:sz w:val="20"/>
                <w:szCs w:val="20"/>
                <w:lang w:val="ro-MD"/>
                <w14:ligatures w14:val="none"/>
              </w:rPr>
              <w:t>2</w:t>
            </w:r>
          </w:p>
        </w:tc>
        <w:tc>
          <w:tcPr>
            <w:tcW w:w="4792" w:type="pct"/>
          </w:tcPr>
          <w:p w14:paraId="6E5764CB" w14:textId="77777777" w:rsidR="001F10F3" w:rsidRPr="00865E53" w:rsidRDefault="001F10F3" w:rsidP="00BA160A">
            <w:pPr>
              <w:spacing w:after="0" w:line="240" w:lineRule="auto"/>
              <w:jc w:val="both"/>
              <w:rPr>
                <w:rFonts w:ascii="Times New Roman" w:eastAsia="Times New Roman" w:hAnsi="Times New Roman" w:cs="Times New Roman"/>
                <w:kern w:val="0"/>
                <w:sz w:val="20"/>
                <w:szCs w:val="20"/>
                <w:lang w:val="ro-MD"/>
                <w14:ligatures w14:val="none"/>
              </w:rPr>
            </w:pPr>
            <w:r w:rsidRPr="00865E53">
              <w:rPr>
                <w:rFonts w:ascii="Times New Roman" w:eastAsia="Times New Roman" w:hAnsi="Times New Roman" w:cs="Times New Roman"/>
                <w:b/>
                <w:kern w:val="0"/>
                <w:sz w:val="20"/>
                <w:szCs w:val="20"/>
                <w:lang w:val="ro-MD"/>
                <w14:ligatures w14:val="none"/>
              </w:rPr>
              <w:t>Titlul proiectului de act normativ național:</w:t>
            </w:r>
          </w:p>
          <w:p w14:paraId="29C2A846" w14:textId="2CC3545B" w:rsidR="001F10F3" w:rsidRPr="00865E53" w:rsidRDefault="001F10F3" w:rsidP="00BA160A">
            <w:pPr>
              <w:spacing w:after="0" w:line="240" w:lineRule="auto"/>
              <w:jc w:val="both"/>
              <w:rPr>
                <w:rFonts w:ascii="Times New Roman" w:eastAsia="Times New Roman" w:hAnsi="Times New Roman" w:cs="Times New Roman"/>
                <w:bCs/>
                <w:kern w:val="0"/>
                <w:sz w:val="20"/>
                <w:szCs w:val="20"/>
                <w:lang w:val="ro-MD"/>
                <w14:ligatures w14:val="none"/>
              </w:rPr>
            </w:pPr>
            <w:r w:rsidRPr="00865E53">
              <w:rPr>
                <w:rFonts w:ascii="Times New Roman" w:eastAsia="Times New Roman" w:hAnsi="Times New Roman" w:cs="Times New Roman"/>
                <w:kern w:val="0"/>
                <w:sz w:val="20"/>
                <w:szCs w:val="20"/>
                <w:lang w:val="ro-MD"/>
                <w14:ligatures w14:val="none"/>
              </w:rPr>
              <w:t>Proiectul Ordinului cu privire la aprobarea criteriilor de acordare a etichetei ecologice pe</w:t>
            </w:r>
            <w:r w:rsidR="00B10FA9">
              <w:rPr>
                <w:rFonts w:ascii="Times New Roman" w:eastAsia="Times New Roman" w:hAnsi="Times New Roman" w:cs="Times New Roman"/>
                <w:kern w:val="0"/>
                <w:sz w:val="20"/>
                <w:szCs w:val="20"/>
                <w:lang w:val="ro-MD"/>
                <w14:ligatures w14:val="none"/>
              </w:rPr>
              <w:t xml:space="preserve">ntru </w:t>
            </w:r>
            <w:r w:rsidR="00D73904">
              <w:rPr>
                <w:rFonts w:ascii="Times New Roman" w:eastAsia="Times New Roman" w:hAnsi="Times New Roman" w:cs="Times New Roman"/>
                <w:kern w:val="0"/>
                <w:sz w:val="20"/>
                <w:szCs w:val="20"/>
                <w:lang w:val="ro-MD"/>
                <w14:ligatures w14:val="none"/>
              </w:rPr>
              <w:t>mobilier</w:t>
            </w:r>
          </w:p>
        </w:tc>
      </w:tr>
      <w:tr w:rsidR="001F10F3" w:rsidRPr="00865E53" w14:paraId="283040B0" w14:textId="77777777" w:rsidTr="00BA160A">
        <w:tc>
          <w:tcPr>
            <w:tcW w:w="208" w:type="pct"/>
          </w:tcPr>
          <w:p w14:paraId="3DD8D417" w14:textId="77777777" w:rsidR="001F10F3" w:rsidRPr="00865E53" w:rsidRDefault="001F10F3" w:rsidP="00BA160A">
            <w:pPr>
              <w:spacing w:after="0" w:line="240" w:lineRule="auto"/>
              <w:jc w:val="both"/>
              <w:rPr>
                <w:rFonts w:ascii="Times New Roman" w:eastAsia="Times New Roman" w:hAnsi="Times New Roman" w:cs="Times New Roman"/>
                <w:b/>
                <w:kern w:val="0"/>
                <w:sz w:val="20"/>
                <w:szCs w:val="20"/>
                <w:lang w:val="ro-MD"/>
                <w14:ligatures w14:val="none"/>
              </w:rPr>
            </w:pPr>
            <w:r w:rsidRPr="00865E53">
              <w:rPr>
                <w:rFonts w:ascii="Times New Roman" w:eastAsia="Times New Roman" w:hAnsi="Times New Roman" w:cs="Times New Roman"/>
                <w:b/>
                <w:kern w:val="0"/>
                <w:sz w:val="20"/>
                <w:szCs w:val="20"/>
                <w:lang w:val="ro-MD"/>
                <w14:ligatures w14:val="none"/>
              </w:rPr>
              <w:t>3</w:t>
            </w:r>
          </w:p>
        </w:tc>
        <w:tc>
          <w:tcPr>
            <w:tcW w:w="4792" w:type="pct"/>
          </w:tcPr>
          <w:p w14:paraId="424D3D2A" w14:textId="77777777" w:rsidR="001F10F3" w:rsidRPr="00865E53" w:rsidRDefault="001F10F3" w:rsidP="00BA160A">
            <w:pPr>
              <w:spacing w:after="0" w:line="240" w:lineRule="auto"/>
              <w:jc w:val="both"/>
              <w:rPr>
                <w:rFonts w:ascii="Times New Roman" w:eastAsia="Times New Roman" w:hAnsi="Times New Roman" w:cs="Times New Roman"/>
                <w:b/>
                <w:kern w:val="0"/>
                <w:sz w:val="20"/>
                <w:szCs w:val="20"/>
                <w:lang w:val="ro-MD"/>
                <w14:ligatures w14:val="none"/>
              </w:rPr>
            </w:pPr>
            <w:r w:rsidRPr="00865E53">
              <w:rPr>
                <w:rFonts w:ascii="Times New Roman" w:eastAsia="Times New Roman" w:hAnsi="Times New Roman" w:cs="Times New Roman"/>
                <w:b/>
                <w:kern w:val="0"/>
                <w:sz w:val="20"/>
                <w:szCs w:val="20"/>
                <w:lang w:val="ro-MD"/>
                <w14:ligatures w14:val="none"/>
              </w:rPr>
              <w:t>Gradul general de compatibilitate</w:t>
            </w:r>
          </w:p>
        </w:tc>
      </w:tr>
      <w:tr w:rsidR="00C9139A" w:rsidRPr="00865E53" w14:paraId="0787CBA3" w14:textId="77777777" w:rsidTr="00BA160A">
        <w:tc>
          <w:tcPr>
            <w:tcW w:w="208" w:type="pct"/>
          </w:tcPr>
          <w:p w14:paraId="78398146" w14:textId="358843BE" w:rsidR="00C9139A" w:rsidRPr="00865E53" w:rsidRDefault="00C9139A" w:rsidP="00C9139A">
            <w:pPr>
              <w:spacing w:after="0" w:line="240" w:lineRule="auto"/>
              <w:jc w:val="both"/>
              <w:rPr>
                <w:rFonts w:ascii="Times New Roman" w:eastAsia="Times New Roman" w:hAnsi="Times New Roman" w:cs="Times New Roman"/>
                <w:b/>
                <w:kern w:val="0"/>
                <w:sz w:val="20"/>
                <w:szCs w:val="20"/>
                <w:lang w:val="ro-MD"/>
                <w14:ligatures w14:val="none"/>
              </w:rPr>
            </w:pPr>
            <w:r>
              <w:rPr>
                <w:rFonts w:ascii="Times New Roman" w:eastAsia="Times New Roman" w:hAnsi="Times New Roman" w:cs="Times New Roman"/>
                <w:b/>
                <w:kern w:val="0"/>
                <w:sz w:val="20"/>
                <w:szCs w:val="20"/>
                <w:lang w:val="ro-MD"/>
                <w14:ligatures w14:val="none"/>
              </w:rPr>
              <w:t>4</w:t>
            </w:r>
          </w:p>
        </w:tc>
        <w:tc>
          <w:tcPr>
            <w:tcW w:w="4792" w:type="pct"/>
          </w:tcPr>
          <w:p w14:paraId="51215A08" w14:textId="7AFC7EDC" w:rsidR="00C9139A" w:rsidRPr="00865E53" w:rsidRDefault="00C9139A" w:rsidP="00C9139A">
            <w:pPr>
              <w:spacing w:after="0" w:line="240" w:lineRule="auto"/>
              <w:jc w:val="both"/>
              <w:rPr>
                <w:rFonts w:ascii="Times New Roman" w:eastAsia="Times New Roman" w:hAnsi="Times New Roman" w:cs="Times New Roman"/>
                <w:b/>
                <w:kern w:val="0"/>
                <w:sz w:val="20"/>
                <w:szCs w:val="20"/>
                <w:lang w:val="ro-MD"/>
                <w14:ligatures w14:val="none"/>
              </w:rPr>
            </w:pPr>
            <w:r w:rsidRPr="00AA4CE9">
              <w:rPr>
                <w:rFonts w:ascii="Times New Roman" w:eastAsia="Times New Roman" w:hAnsi="Times New Roman" w:cs="Times New Roman"/>
                <w:b/>
                <w:sz w:val="20"/>
                <w:szCs w:val="20"/>
                <w:lang w:val="ro-RO"/>
              </w:rPr>
              <w:t xml:space="preserve">Autoritatea/persoana responsabilă: </w:t>
            </w:r>
            <w:r w:rsidRPr="00AB40CD">
              <w:rPr>
                <w:rFonts w:ascii="Times New Roman" w:eastAsia="Times New Roman" w:hAnsi="Times New Roman" w:cs="Times New Roman"/>
                <w:bCs/>
                <w:sz w:val="20"/>
                <w:szCs w:val="20"/>
                <w:lang w:val="ro-RO"/>
              </w:rPr>
              <w:t>Ministerul Mediului, Carolina Eremei, Direcția politici de prevenire a poluării</w:t>
            </w:r>
            <w:r w:rsidRPr="00AA4CE9">
              <w:rPr>
                <w:rFonts w:ascii="Times New Roman" w:eastAsia="Times New Roman" w:hAnsi="Times New Roman" w:cs="Times New Roman"/>
                <w:b/>
                <w:sz w:val="20"/>
                <w:szCs w:val="20"/>
                <w:lang w:val="ro-RO"/>
              </w:rPr>
              <w:t xml:space="preserve">  </w:t>
            </w:r>
          </w:p>
        </w:tc>
      </w:tr>
      <w:tr w:rsidR="00C9139A" w:rsidRPr="00865E53" w14:paraId="3DE92DA1" w14:textId="77777777" w:rsidTr="00BA160A">
        <w:tc>
          <w:tcPr>
            <w:tcW w:w="208" w:type="pct"/>
          </w:tcPr>
          <w:p w14:paraId="6B8C1047" w14:textId="479BAA16" w:rsidR="00C9139A" w:rsidRPr="00865E53" w:rsidRDefault="00C9139A" w:rsidP="00C9139A">
            <w:pPr>
              <w:spacing w:after="0" w:line="240" w:lineRule="auto"/>
              <w:jc w:val="both"/>
              <w:rPr>
                <w:rFonts w:ascii="Times New Roman" w:eastAsia="Times New Roman" w:hAnsi="Times New Roman" w:cs="Times New Roman"/>
                <w:b/>
                <w:kern w:val="0"/>
                <w:sz w:val="20"/>
                <w:szCs w:val="20"/>
                <w:lang w:val="ro-MD"/>
                <w14:ligatures w14:val="none"/>
              </w:rPr>
            </w:pPr>
            <w:r>
              <w:rPr>
                <w:rFonts w:ascii="Times New Roman" w:eastAsia="Times New Roman" w:hAnsi="Times New Roman" w:cs="Times New Roman"/>
                <w:b/>
                <w:kern w:val="0"/>
                <w:sz w:val="20"/>
                <w:szCs w:val="20"/>
                <w:lang w:val="ro-MD"/>
                <w14:ligatures w14:val="none"/>
              </w:rPr>
              <w:t>5</w:t>
            </w:r>
          </w:p>
        </w:tc>
        <w:tc>
          <w:tcPr>
            <w:tcW w:w="4792" w:type="pct"/>
          </w:tcPr>
          <w:p w14:paraId="775974F7" w14:textId="5A816E6A" w:rsidR="00C9139A" w:rsidRPr="00865E53" w:rsidRDefault="00C9139A" w:rsidP="00C9139A">
            <w:pPr>
              <w:spacing w:after="0" w:line="240" w:lineRule="auto"/>
              <w:jc w:val="both"/>
              <w:rPr>
                <w:rFonts w:ascii="Times New Roman" w:eastAsia="Times New Roman" w:hAnsi="Times New Roman" w:cs="Times New Roman"/>
                <w:b/>
                <w:kern w:val="0"/>
                <w:sz w:val="20"/>
                <w:szCs w:val="20"/>
                <w:lang w:val="ro-MD"/>
                <w14:ligatures w14:val="none"/>
              </w:rPr>
            </w:pPr>
            <w:r w:rsidRPr="00AA4CE9">
              <w:rPr>
                <w:rFonts w:ascii="Times New Roman" w:eastAsia="Times New Roman" w:hAnsi="Times New Roman" w:cs="Times New Roman"/>
                <w:b/>
                <w:sz w:val="20"/>
                <w:szCs w:val="20"/>
                <w:lang w:val="ro-RO"/>
              </w:rPr>
              <w:t xml:space="preserve">Data întocmirii/actualizării: </w:t>
            </w:r>
            <w:r>
              <w:rPr>
                <w:rFonts w:ascii="Times New Roman" w:eastAsia="Times New Roman" w:hAnsi="Times New Roman" w:cs="Times New Roman"/>
                <w:bCs/>
                <w:sz w:val="20"/>
                <w:szCs w:val="20"/>
                <w:lang w:val="ro-RO"/>
              </w:rPr>
              <w:t>decembrie</w:t>
            </w:r>
            <w:r w:rsidRPr="00AB40CD">
              <w:rPr>
                <w:rFonts w:ascii="Times New Roman" w:eastAsia="Times New Roman" w:hAnsi="Times New Roman" w:cs="Times New Roman"/>
                <w:bCs/>
                <w:sz w:val="20"/>
                <w:szCs w:val="20"/>
                <w:lang w:val="ro-RO"/>
              </w:rPr>
              <w:t xml:space="preserve"> 2025</w:t>
            </w:r>
          </w:p>
        </w:tc>
      </w:tr>
    </w:tbl>
    <w:tbl>
      <w:tblPr>
        <w:tblStyle w:val="Tabelgril"/>
        <w:tblpPr w:leftFromText="180" w:rightFromText="180" w:vertAnchor="text" w:tblpY="1"/>
        <w:tblOverlap w:val="never"/>
        <w:tblW w:w="15276" w:type="dxa"/>
        <w:tblLayout w:type="fixed"/>
        <w:tblLook w:val="04A0" w:firstRow="1" w:lastRow="0" w:firstColumn="1" w:lastColumn="0" w:noHBand="0" w:noVBand="1"/>
      </w:tblPr>
      <w:tblGrid>
        <w:gridCol w:w="5591"/>
        <w:gridCol w:w="5886"/>
        <w:gridCol w:w="851"/>
        <w:gridCol w:w="850"/>
        <w:gridCol w:w="1134"/>
        <w:gridCol w:w="964"/>
      </w:tblGrid>
      <w:tr w:rsidR="001F10F3" w:rsidRPr="00865E53" w14:paraId="2CB13E83" w14:textId="77777777" w:rsidTr="00293704">
        <w:tc>
          <w:tcPr>
            <w:tcW w:w="5591" w:type="dxa"/>
          </w:tcPr>
          <w:p w14:paraId="5E2E5DE7"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Actul Uniunii Europene</w:t>
            </w:r>
          </w:p>
          <w:p w14:paraId="33D54913" w14:textId="77777777" w:rsidR="001F10F3" w:rsidRPr="00613C7D" w:rsidRDefault="001F10F3" w:rsidP="00BA160A">
            <w:pPr>
              <w:jc w:val="center"/>
              <w:rPr>
                <w:rFonts w:ascii="Times New Roman" w:eastAsia="Times New Roman" w:hAnsi="Times New Roman"/>
                <w:b/>
                <w:lang w:val="ro-MD"/>
              </w:rPr>
            </w:pPr>
          </w:p>
          <w:p w14:paraId="186135CC" w14:textId="77777777" w:rsidR="001F10F3" w:rsidRPr="00613C7D" w:rsidRDefault="001F10F3" w:rsidP="00BA160A">
            <w:pPr>
              <w:jc w:val="center"/>
              <w:rPr>
                <w:rFonts w:ascii="Times New Roman" w:eastAsia="Times New Roman" w:hAnsi="Times New Roman"/>
                <w:b/>
                <w:lang w:val="ro-MD"/>
              </w:rPr>
            </w:pPr>
          </w:p>
          <w:p w14:paraId="6459890E" w14:textId="77777777" w:rsidR="001F10F3" w:rsidRPr="00613C7D" w:rsidRDefault="001F10F3" w:rsidP="00BA160A">
            <w:pPr>
              <w:jc w:val="center"/>
              <w:rPr>
                <w:rFonts w:ascii="Times New Roman" w:eastAsia="Times New Roman" w:hAnsi="Times New Roman"/>
                <w:b/>
                <w:lang w:val="ro-MD"/>
              </w:rPr>
            </w:pPr>
          </w:p>
          <w:p w14:paraId="59EBD5E5" w14:textId="516B2A0A" w:rsidR="001F10F3" w:rsidRPr="00865E53" w:rsidRDefault="001F10F3" w:rsidP="00BA160A">
            <w:pPr>
              <w:jc w:val="center"/>
              <w:rPr>
                <w:rFonts w:ascii="Times New Roman" w:eastAsia="Times New Roman" w:hAnsi="Times New Roman"/>
                <w:b/>
                <w:lang w:val="ro-MD"/>
              </w:rPr>
            </w:pPr>
            <w:r w:rsidRPr="001F10F3">
              <w:rPr>
                <w:rFonts w:ascii="Times New Roman" w:eastAsia="Times New Roman" w:hAnsi="Times New Roman"/>
                <w:b/>
                <w:lang w:val="ro-MD"/>
              </w:rPr>
              <w:t>DECIZIA (UE) 2016/1332 A COMISIEI din 28 iulie 2016 de stabilire a criteriilor ecologice de acordare a etichetei ecologice</w:t>
            </w:r>
            <w:r>
              <w:rPr>
                <w:rFonts w:ascii="Times New Roman" w:eastAsia="Times New Roman" w:hAnsi="Times New Roman"/>
                <w:b/>
                <w:lang w:val="ro-MD"/>
              </w:rPr>
              <w:t xml:space="preserve"> </w:t>
            </w:r>
            <w:r w:rsidRPr="001F10F3">
              <w:rPr>
                <w:rFonts w:ascii="Times New Roman" w:eastAsia="Times New Roman" w:hAnsi="Times New Roman"/>
                <w:b/>
                <w:lang w:val="ro-MD"/>
              </w:rPr>
              <w:t>a UE pentru mobilier</w:t>
            </w:r>
          </w:p>
        </w:tc>
        <w:tc>
          <w:tcPr>
            <w:tcW w:w="5886" w:type="dxa"/>
          </w:tcPr>
          <w:p w14:paraId="47799D0A"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Proiectul de act normativ național</w:t>
            </w:r>
          </w:p>
          <w:p w14:paraId="1F8A6339" w14:textId="77777777" w:rsidR="001F10F3" w:rsidRPr="00865E53" w:rsidRDefault="001F10F3" w:rsidP="00BA160A">
            <w:pPr>
              <w:jc w:val="both"/>
              <w:rPr>
                <w:rFonts w:ascii="Times New Roman" w:eastAsia="Times New Roman" w:hAnsi="Times New Roman"/>
                <w:b/>
                <w:lang w:val="ro-MD"/>
              </w:rPr>
            </w:pPr>
          </w:p>
          <w:p w14:paraId="1B0D4C57" w14:textId="77777777" w:rsidR="001F10F3" w:rsidRPr="00865E53" w:rsidRDefault="001F10F3" w:rsidP="00BA160A">
            <w:pPr>
              <w:jc w:val="both"/>
              <w:rPr>
                <w:rFonts w:ascii="Times New Roman" w:eastAsia="Times New Roman" w:hAnsi="Times New Roman"/>
                <w:b/>
                <w:lang w:val="ro-MD"/>
              </w:rPr>
            </w:pPr>
          </w:p>
          <w:p w14:paraId="683655C8" w14:textId="77777777" w:rsidR="001F10F3" w:rsidRPr="00865E53" w:rsidRDefault="001F10F3" w:rsidP="00BA160A">
            <w:pPr>
              <w:jc w:val="both"/>
              <w:rPr>
                <w:rFonts w:ascii="Times New Roman" w:eastAsia="Times New Roman" w:hAnsi="Times New Roman"/>
                <w:b/>
                <w:lang w:val="ro-MD"/>
              </w:rPr>
            </w:pPr>
          </w:p>
          <w:p w14:paraId="0785D1FF" w14:textId="3DF22159" w:rsidR="001F10F3" w:rsidRPr="00865E53" w:rsidRDefault="001F10F3" w:rsidP="00BA160A">
            <w:pPr>
              <w:jc w:val="both"/>
              <w:rPr>
                <w:rFonts w:ascii="Times New Roman" w:eastAsia="Times New Roman" w:hAnsi="Times New Roman"/>
                <w:b/>
                <w:lang w:val="ro-MD"/>
              </w:rPr>
            </w:pPr>
            <w:r w:rsidRPr="00865E53">
              <w:rPr>
                <w:rFonts w:ascii="Times New Roman" w:eastAsia="Times New Roman" w:hAnsi="Times New Roman"/>
                <w:b/>
                <w:lang w:val="ro-MD"/>
              </w:rPr>
              <w:t xml:space="preserve">Proiectul </w:t>
            </w:r>
            <w:r w:rsidRPr="00865E53">
              <w:rPr>
                <w:rFonts w:ascii="Times New Roman" w:eastAsia="Times New Roman" w:hAnsi="Times New Roman"/>
              </w:rPr>
              <w:t xml:space="preserve"> </w:t>
            </w:r>
            <w:r w:rsidRPr="00865E53">
              <w:rPr>
                <w:rFonts w:ascii="Times New Roman" w:eastAsia="Times New Roman" w:hAnsi="Times New Roman"/>
                <w:b/>
                <w:lang w:val="ro-MD"/>
              </w:rPr>
              <w:t xml:space="preserve">Ordinului ministrului mediului cu privire la aprobarea criteriilor de acordare a etichetei ecologice </w:t>
            </w:r>
            <w:r w:rsidR="002839B1">
              <w:rPr>
                <w:rFonts w:ascii="Times New Roman" w:eastAsia="Times New Roman" w:hAnsi="Times New Roman"/>
                <w:b/>
                <w:lang w:val="ro-MD"/>
              </w:rPr>
              <w:t>pentru mobilier</w:t>
            </w:r>
          </w:p>
        </w:tc>
        <w:tc>
          <w:tcPr>
            <w:tcW w:w="851" w:type="dxa"/>
          </w:tcPr>
          <w:p w14:paraId="33D5CC2D"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Gradul de compatibilitate</w:t>
            </w:r>
          </w:p>
        </w:tc>
        <w:tc>
          <w:tcPr>
            <w:tcW w:w="850" w:type="dxa"/>
          </w:tcPr>
          <w:p w14:paraId="2C069817"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Diferențele</w:t>
            </w:r>
          </w:p>
        </w:tc>
        <w:tc>
          <w:tcPr>
            <w:tcW w:w="1134" w:type="dxa"/>
          </w:tcPr>
          <w:p w14:paraId="1405779C"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Observațiile</w:t>
            </w:r>
          </w:p>
        </w:tc>
        <w:tc>
          <w:tcPr>
            <w:tcW w:w="964" w:type="dxa"/>
          </w:tcPr>
          <w:p w14:paraId="30CA5990"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Autoritatea/</w:t>
            </w:r>
          </w:p>
          <w:p w14:paraId="5DDAC480"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persoana responsabilă</w:t>
            </w:r>
          </w:p>
        </w:tc>
      </w:tr>
      <w:tr w:rsidR="001F10F3" w:rsidRPr="00865E53" w14:paraId="54ABE084" w14:textId="77777777" w:rsidTr="00293704">
        <w:tc>
          <w:tcPr>
            <w:tcW w:w="5591" w:type="dxa"/>
          </w:tcPr>
          <w:p w14:paraId="26B80387"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4</w:t>
            </w:r>
          </w:p>
        </w:tc>
        <w:tc>
          <w:tcPr>
            <w:tcW w:w="5886" w:type="dxa"/>
          </w:tcPr>
          <w:p w14:paraId="7C6C2702"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5</w:t>
            </w:r>
          </w:p>
        </w:tc>
        <w:tc>
          <w:tcPr>
            <w:tcW w:w="851" w:type="dxa"/>
          </w:tcPr>
          <w:p w14:paraId="5C21772E"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6</w:t>
            </w:r>
          </w:p>
        </w:tc>
        <w:tc>
          <w:tcPr>
            <w:tcW w:w="850" w:type="dxa"/>
          </w:tcPr>
          <w:p w14:paraId="0AE5F881"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7</w:t>
            </w:r>
          </w:p>
        </w:tc>
        <w:tc>
          <w:tcPr>
            <w:tcW w:w="1134" w:type="dxa"/>
          </w:tcPr>
          <w:p w14:paraId="337B29B5"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8</w:t>
            </w:r>
          </w:p>
        </w:tc>
        <w:tc>
          <w:tcPr>
            <w:tcW w:w="964" w:type="dxa"/>
          </w:tcPr>
          <w:p w14:paraId="16FBCB1D" w14:textId="77777777" w:rsidR="001F10F3" w:rsidRPr="00865E53" w:rsidRDefault="001F10F3" w:rsidP="00BA160A">
            <w:pPr>
              <w:jc w:val="center"/>
              <w:rPr>
                <w:rFonts w:ascii="Times New Roman" w:eastAsia="Times New Roman" w:hAnsi="Times New Roman"/>
                <w:b/>
                <w:lang w:val="ro-MD"/>
              </w:rPr>
            </w:pPr>
            <w:r w:rsidRPr="00865E53">
              <w:rPr>
                <w:rFonts w:ascii="Times New Roman" w:eastAsia="Times New Roman" w:hAnsi="Times New Roman"/>
                <w:b/>
                <w:lang w:val="ro-MD"/>
              </w:rPr>
              <w:t>9</w:t>
            </w:r>
          </w:p>
        </w:tc>
      </w:tr>
      <w:tr w:rsidR="001F10F3" w:rsidRPr="00865E53" w14:paraId="63A1C9DC" w14:textId="77777777" w:rsidTr="00293704">
        <w:trPr>
          <w:trHeight w:val="70"/>
        </w:trPr>
        <w:tc>
          <w:tcPr>
            <w:tcW w:w="5591" w:type="dxa"/>
          </w:tcPr>
          <w:p w14:paraId="641CC7DB" w14:textId="77777777" w:rsidR="002C77C1" w:rsidRPr="002C77C1" w:rsidRDefault="002C77C1" w:rsidP="00AA7C85">
            <w:pPr>
              <w:shd w:val="clear" w:color="auto" w:fill="FFFFFF"/>
              <w:spacing w:after="0"/>
              <w:jc w:val="center"/>
              <w:rPr>
                <w:rFonts w:ascii="Times New Roman" w:eastAsia="Times New Roman" w:hAnsi="Times New Roman"/>
                <w:i/>
                <w:iCs/>
                <w:lang w:val="ro-MD" w:eastAsia="ru-RU"/>
              </w:rPr>
            </w:pPr>
            <w:r w:rsidRPr="002C77C1">
              <w:rPr>
                <w:rFonts w:ascii="Times New Roman" w:eastAsia="Times New Roman" w:hAnsi="Times New Roman"/>
                <w:i/>
                <w:iCs/>
                <w:lang w:val="ro-MD" w:eastAsia="ru-RU"/>
              </w:rPr>
              <w:t>Articolul 1</w:t>
            </w:r>
          </w:p>
          <w:p w14:paraId="4CC5DFD9" w14:textId="4DFFD71E" w:rsidR="001F10F3" w:rsidRPr="004656AD" w:rsidRDefault="002C77C1" w:rsidP="00AA7C85">
            <w:pPr>
              <w:shd w:val="clear" w:color="auto" w:fill="FFFFFF"/>
              <w:spacing w:after="0"/>
              <w:jc w:val="both"/>
              <w:rPr>
                <w:rFonts w:ascii="Times New Roman" w:eastAsia="Times New Roman" w:hAnsi="Times New Roman"/>
                <w:lang w:val="ro-MD" w:eastAsia="ru-RU"/>
              </w:rPr>
            </w:pPr>
            <w:r w:rsidRPr="002C77C1">
              <w:rPr>
                <w:rFonts w:ascii="Times New Roman" w:eastAsia="Times New Roman" w:hAnsi="Times New Roman"/>
                <w:lang w:val="ro-MD" w:eastAsia="ru-RU"/>
              </w:rPr>
              <w:t>(1) Grupul de produse „mobilier” cuprinde unități de sine stătătoare sau încorporate, destinate a fi utilizate pentru</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depozitarea, plasarea sau suspendarea unor articole și/sau destinate a oferi utilizatorilor suprafețe pe care aceștia pot să</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se odihnească, să se așeze, să mănânce, să studieze sau să lucreze, în interior sau în exterior. Domeniul de aplicare se</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extinde la piesele de mobilier casnic și de mobilier comercial destinate uzului casnic sau utilizării în alte scopuri. Cadrele,</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picioarele, bazele și tăbliile de pat sunt incluse în domeniul de aplicare.</w:t>
            </w:r>
          </w:p>
        </w:tc>
        <w:tc>
          <w:tcPr>
            <w:tcW w:w="5886" w:type="dxa"/>
          </w:tcPr>
          <w:p w14:paraId="7774B40C" w14:textId="25E5382F" w:rsidR="001F10F3" w:rsidRPr="002839B1" w:rsidRDefault="002839B1" w:rsidP="00AA7C85">
            <w:pPr>
              <w:tabs>
                <w:tab w:val="left" w:pos="780"/>
              </w:tabs>
              <w:spacing w:after="0"/>
              <w:jc w:val="both"/>
              <w:rPr>
                <w:rFonts w:ascii="Times New Roman" w:eastAsia="Times New Roman" w:hAnsi="Times New Roman"/>
                <w:shd w:val="clear" w:color="auto" w:fill="FFFFFF"/>
                <w:lang w:val="ro-MD" w:eastAsia="ru-RU"/>
              </w:rPr>
            </w:pPr>
            <w:r w:rsidRPr="002839B1">
              <w:rPr>
                <w:rFonts w:ascii="Times New Roman" w:eastAsia="Times New Roman" w:hAnsi="Times New Roman"/>
                <w:shd w:val="clear" w:color="auto" w:fill="FFFFFF"/>
                <w:lang w:val="ro-MD" w:eastAsia="ru-RU"/>
              </w:rPr>
              <w:tab/>
            </w:r>
            <w:r w:rsidRPr="002839B1">
              <w:t xml:space="preserve"> </w:t>
            </w:r>
            <w:r w:rsidRPr="002839B1">
              <w:rPr>
                <w:rFonts w:ascii="Times New Roman" w:eastAsia="Times New Roman" w:hAnsi="Times New Roman"/>
                <w:shd w:val="clear" w:color="auto" w:fill="FFFFFF"/>
                <w:lang w:val="ro-MD" w:eastAsia="ru-RU"/>
              </w:rPr>
              <w:t>1.</w:t>
            </w:r>
            <w:r w:rsidRPr="002839B1">
              <w:rPr>
                <w:rFonts w:ascii="Times New Roman" w:eastAsia="Times New Roman" w:hAnsi="Times New Roman"/>
                <w:shd w:val="clear" w:color="auto" w:fill="FFFFFF"/>
                <w:lang w:val="ro-MD" w:eastAsia="ru-RU"/>
              </w:rPr>
              <w:tab/>
              <w:t>Grupul de produse „mobilier” cuprinde unități de sine stătătoare sau încorporate, destinate a fi utilizate pentru depozitarea, plasarea sau suspendarea unor articole și/sau destinate a oferi utilizatorilor suprafețe pe care aceștia pot să se odihnească, să se așeze, să mănânce, să studieze sau să lucreze, în interior sau în exterior. Domeniul de aplicare se extinde la piesele de mobilier casnic și de mobilier comercial destinate uzului casnic sau utilizării în alte scopuri. Cadrele, picioarele, bazele și tăbliile de pat sunt incluse în domeniul de aplicare.</w:t>
            </w:r>
          </w:p>
        </w:tc>
        <w:tc>
          <w:tcPr>
            <w:tcW w:w="851" w:type="dxa"/>
          </w:tcPr>
          <w:p w14:paraId="532C1CEE" w14:textId="6B0835E9" w:rsidR="001F10F3" w:rsidRPr="00865E53" w:rsidRDefault="004C75B9" w:rsidP="00AA7C85">
            <w:pPr>
              <w:spacing w:after="0"/>
              <w:ind w:right="51"/>
              <w:jc w:val="both"/>
              <w:rPr>
                <w:rFonts w:ascii="Times New Roman" w:eastAsia="Times New Roman" w:hAnsi="Times New Roman"/>
                <w:lang w:val="ro-MD"/>
              </w:rPr>
            </w:pPr>
            <w:r>
              <w:rPr>
                <w:rFonts w:ascii="Times New Roman" w:eastAsia="Times New Roman" w:hAnsi="Times New Roman"/>
                <w:lang w:val="ro-MD"/>
              </w:rPr>
              <w:t>compatibil</w:t>
            </w:r>
          </w:p>
        </w:tc>
        <w:tc>
          <w:tcPr>
            <w:tcW w:w="850" w:type="dxa"/>
          </w:tcPr>
          <w:p w14:paraId="5E5EB7F1" w14:textId="77777777" w:rsidR="001F10F3" w:rsidRPr="00865E53" w:rsidRDefault="001F10F3" w:rsidP="00AA7C85">
            <w:pPr>
              <w:spacing w:after="0"/>
              <w:jc w:val="both"/>
              <w:rPr>
                <w:rFonts w:ascii="Times New Roman" w:eastAsia="Times New Roman" w:hAnsi="Times New Roman"/>
                <w:b/>
                <w:lang w:val="ro-MD"/>
              </w:rPr>
            </w:pPr>
          </w:p>
        </w:tc>
        <w:tc>
          <w:tcPr>
            <w:tcW w:w="1134" w:type="dxa"/>
          </w:tcPr>
          <w:p w14:paraId="72C37E73" w14:textId="77777777" w:rsidR="001F10F3" w:rsidRPr="00865E53" w:rsidRDefault="001F10F3" w:rsidP="00AA7C85">
            <w:pPr>
              <w:spacing w:after="0"/>
              <w:jc w:val="center"/>
              <w:rPr>
                <w:rFonts w:ascii="Times New Roman" w:eastAsia="Times New Roman" w:hAnsi="Times New Roman"/>
                <w:b/>
                <w:lang w:val="ro-MD"/>
              </w:rPr>
            </w:pPr>
          </w:p>
        </w:tc>
        <w:tc>
          <w:tcPr>
            <w:tcW w:w="964" w:type="dxa"/>
          </w:tcPr>
          <w:p w14:paraId="50D7032E" w14:textId="77777777" w:rsidR="001F10F3" w:rsidRPr="00865E53" w:rsidRDefault="001F10F3" w:rsidP="00AA7C85">
            <w:pPr>
              <w:tabs>
                <w:tab w:val="left" w:pos="210"/>
              </w:tabs>
              <w:spacing w:after="0"/>
              <w:jc w:val="both"/>
              <w:rPr>
                <w:rFonts w:ascii="Times New Roman" w:eastAsia="Times New Roman" w:hAnsi="Times New Roman"/>
                <w:b/>
                <w:lang w:val="ro-MD"/>
              </w:rPr>
            </w:pPr>
          </w:p>
        </w:tc>
      </w:tr>
      <w:tr w:rsidR="004656AD" w:rsidRPr="00865E53" w14:paraId="449A9E2B" w14:textId="77777777" w:rsidTr="00293704">
        <w:trPr>
          <w:trHeight w:val="2265"/>
        </w:trPr>
        <w:tc>
          <w:tcPr>
            <w:tcW w:w="5591" w:type="dxa"/>
          </w:tcPr>
          <w:p w14:paraId="31AF9CEC" w14:textId="77777777" w:rsidR="002C77C1" w:rsidRPr="002C77C1" w:rsidRDefault="002C77C1" w:rsidP="00AA7C85">
            <w:pPr>
              <w:shd w:val="clear" w:color="auto" w:fill="FFFFFF"/>
              <w:spacing w:after="0"/>
              <w:jc w:val="both"/>
              <w:rPr>
                <w:rFonts w:ascii="Times New Roman" w:eastAsia="Times New Roman" w:hAnsi="Times New Roman"/>
                <w:lang w:val="ro-MD" w:eastAsia="ru-RU"/>
              </w:rPr>
            </w:pPr>
            <w:r w:rsidRPr="002C77C1">
              <w:rPr>
                <w:rFonts w:ascii="Times New Roman" w:eastAsia="Times New Roman" w:hAnsi="Times New Roman"/>
                <w:lang w:val="ro-MD" w:eastAsia="ru-RU"/>
              </w:rPr>
              <w:lastRenderedPageBreak/>
              <w:t>(2) Grupul de produse nu cuprinde următoarele produse:</w:t>
            </w:r>
          </w:p>
          <w:p w14:paraId="2557B12E" w14:textId="2FDF93F6" w:rsidR="004656AD" w:rsidRPr="004656AD" w:rsidRDefault="002C77C1" w:rsidP="00AA7C85">
            <w:pPr>
              <w:shd w:val="clear" w:color="auto" w:fill="FFFFFF"/>
              <w:spacing w:after="0"/>
              <w:jc w:val="both"/>
              <w:rPr>
                <w:rFonts w:ascii="Times New Roman" w:eastAsia="Times New Roman" w:hAnsi="Times New Roman"/>
                <w:lang w:val="ro-MD" w:eastAsia="ru-RU"/>
              </w:rPr>
            </w:pPr>
            <w:r w:rsidRPr="002C77C1">
              <w:rPr>
                <w:rFonts w:ascii="Times New Roman" w:eastAsia="Times New Roman" w:hAnsi="Times New Roman"/>
                <w:lang w:val="ro-MD" w:eastAsia="ru-RU"/>
              </w:rPr>
              <w:t>(a) saltelele de pat, cărora li se aplică criteriile stabilite în Decizia 2014/391/UE a Comisiei (1);</w:t>
            </w:r>
          </w:p>
        </w:tc>
        <w:tc>
          <w:tcPr>
            <w:tcW w:w="5886" w:type="dxa"/>
          </w:tcPr>
          <w:p w14:paraId="3FA291BA" w14:textId="109E2B86" w:rsidR="002839B1" w:rsidRPr="00AA7C85" w:rsidRDefault="002839B1" w:rsidP="00AA7C85">
            <w:pPr>
              <w:pStyle w:val="norm"/>
              <w:numPr>
                <w:ilvl w:val="0"/>
                <w:numId w:val="2"/>
              </w:numPr>
              <w:shd w:val="clear" w:color="auto" w:fill="FFFFFF"/>
              <w:tabs>
                <w:tab w:val="left" w:pos="284"/>
              </w:tabs>
              <w:spacing w:before="0" w:beforeAutospacing="0" w:after="0" w:afterAutospacing="0" w:line="276" w:lineRule="auto"/>
              <w:jc w:val="both"/>
              <w:rPr>
                <w:noProof/>
                <w:sz w:val="20"/>
                <w:szCs w:val="20"/>
                <w:lang w:val="ro-MD"/>
              </w:rPr>
            </w:pPr>
            <w:r w:rsidRPr="00AA7C85">
              <w:rPr>
                <w:noProof/>
                <w:sz w:val="20"/>
                <w:szCs w:val="20"/>
                <w:lang w:val="ro-MD"/>
              </w:rPr>
              <w:t>Grupul de produse nu cuprinde următoarele produse:</w:t>
            </w:r>
          </w:p>
          <w:p w14:paraId="5ABD5600" w14:textId="61B5CD9C" w:rsidR="002839B1" w:rsidRPr="00AA7C85" w:rsidRDefault="002839B1" w:rsidP="00AA7C85">
            <w:pPr>
              <w:pStyle w:val="norm"/>
              <w:numPr>
                <w:ilvl w:val="1"/>
                <w:numId w:val="1"/>
              </w:numPr>
              <w:tabs>
                <w:tab w:val="left" w:pos="284"/>
              </w:tabs>
              <w:spacing w:after="0" w:afterAutospacing="0" w:line="276" w:lineRule="auto"/>
              <w:ind w:left="0"/>
              <w:jc w:val="both"/>
              <w:rPr>
                <w:noProof/>
                <w:sz w:val="20"/>
                <w:szCs w:val="20"/>
                <w:lang w:val="ro-MD"/>
              </w:rPr>
            </w:pPr>
            <w:r w:rsidRPr="00AA7C85">
              <w:rPr>
                <w:noProof/>
                <w:sz w:val="20"/>
                <w:szCs w:val="20"/>
                <w:lang w:val="ro-MD"/>
              </w:rPr>
              <w:t xml:space="preserve"> </w:t>
            </w:r>
            <w:r w:rsidR="00AA7C85" w:rsidRPr="00AA7C85">
              <w:rPr>
                <w:noProof/>
                <w:sz w:val="20"/>
                <w:szCs w:val="20"/>
                <w:lang w:val="ro-MD"/>
              </w:rPr>
              <w:t xml:space="preserve">2.1. </w:t>
            </w:r>
            <w:r w:rsidRPr="00AA7C85">
              <w:rPr>
                <w:noProof/>
                <w:sz w:val="20"/>
                <w:szCs w:val="20"/>
                <w:lang w:val="ro-MD"/>
              </w:rPr>
              <w:t>saltelele de pat, cărora li se aplică criteriile stabilite în Ordinul aprobat de Ministrul Mediului cu privire la aprobarea criteriilor de acordare a etichetei ecologice pentru saltele de pat;</w:t>
            </w:r>
          </w:p>
          <w:p w14:paraId="5E856C8F" w14:textId="77777777" w:rsidR="004656AD" w:rsidRPr="00AA7C85" w:rsidRDefault="004656AD" w:rsidP="00AA7C85">
            <w:pPr>
              <w:spacing w:after="0"/>
              <w:jc w:val="both"/>
              <w:rPr>
                <w:rFonts w:ascii="Times New Roman" w:eastAsia="Times New Roman" w:hAnsi="Times New Roman"/>
                <w:lang w:val="ro-MD"/>
              </w:rPr>
            </w:pPr>
          </w:p>
          <w:p w14:paraId="30350914" w14:textId="77777777" w:rsidR="002839B1" w:rsidRPr="00AA7C85" w:rsidRDefault="002839B1" w:rsidP="00AA7C85">
            <w:pPr>
              <w:spacing w:after="0"/>
              <w:ind w:firstLine="720"/>
              <w:jc w:val="both"/>
              <w:rPr>
                <w:rFonts w:ascii="Times New Roman" w:eastAsia="Times New Roman" w:hAnsi="Times New Roman"/>
                <w:lang w:val="ro-MD"/>
              </w:rPr>
            </w:pPr>
          </w:p>
        </w:tc>
        <w:tc>
          <w:tcPr>
            <w:tcW w:w="851" w:type="dxa"/>
          </w:tcPr>
          <w:p w14:paraId="7DAA1629" w14:textId="134A9213" w:rsidR="004656AD" w:rsidRPr="00865E53" w:rsidRDefault="004C75B9" w:rsidP="00AA7C85">
            <w:pPr>
              <w:spacing w:after="0"/>
              <w:ind w:right="51"/>
              <w:jc w:val="both"/>
              <w:rPr>
                <w:rFonts w:ascii="Times New Roman" w:eastAsia="Times New Roman" w:hAnsi="Times New Roman"/>
                <w:lang w:val="ro-MD"/>
              </w:rPr>
            </w:pPr>
            <w:r>
              <w:rPr>
                <w:rFonts w:ascii="Times New Roman" w:eastAsia="Times New Roman" w:hAnsi="Times New Roman"/>
                <w:lang w:val="ro-MD"/>
              </w:rPr>
              <w:t>C</w:t>
            </w:r>
            <w:r>
              <w:rPr>
                <w:rFonts w:ascii="Times New Roman" w:eastAsia="Times New Roman" w:hAnsi="Times New Roman"/>
                <w:lang w:val="ro-MD"/>
              </w:rPr>
              <w:t>ompatibil</w:t>
            </w:r>
          </w:p>
        </w:tc>
        <w:tc>
          <w:tcPr>
            <w:tcW w:w="850" w:type="dxa"/>
          </w:tcPr>
          <w:p w14:paraId="01211131" w14:textId="77777777" w:rsidR="004656AD" w:rsidRPr="00865E53" w:rsidRDefault="004656AD" w:rsidP="00AA7C85">
            <w:pPr>
              <w:spacing w:after="0"/>
              <w:jc w:val="both"/>
              <w:rPr>
                <w:rFonts w:ascii="Times New Roman" w:eastAsia="Times New Roman" w:hAnsi="Times New Roman"/>
                <w:b/>
                <w:lang w:val="ro-MD"/>
              </w:rPr>
            </w:pPr>
          </w:p>
        </w:tc>
        <w:tc>
          <w:tcPr>
            <w:tcW w:w="1134" w:type="dxa"/>
          </w:tcPr>
          <w:p w14:paraId="6C9D46A9" w14:textId="77777777" w:rsidR="004656AD" w:rsidRPr="00865E53" w:rsidRDefault="004656AD" w:rsidP="00AA7C85">
            <w:pPr>
              <w:spacing w:after="0"/>
              <w:jc w:val="center"/>
              <w:rPr>
                <w:rFonts w:ascii="Times New Roman" w:eastAsia="Times New Roman" w:hAnsi="Times New Roman"/>
                <w:b/>
                <w:lang w:val="ro-MD"/>
              </w:rPr>
            </w:pPr>
          </w:p>
        </w:tc>
        <w:tc>
          <w:tcPr>
            <w:tcW w:w="964" w:type="dxa"/>
          </w:tcPr>
          <w:p w14:paraId="68ACB4A2" w14:textId="77777777" w:rsidR="004656AD" w:rsidRPr="00865E53" w:rsidRDefault="004656AD" w:rsidP="00AA7C85">
            <w:pPr>
              <w:tabs>
                <w:tab w:val="left" w:pos="210"/>
              </w:tabs>
              <w:spacing w:after="0"/>
              <w:jc w:val="both"/>
              <w:rPr>
                <w:rFonts w:ascii="Times New Roman" w:eastAsia="Times New Roman" w:hAnsi="Times New Roman"/>
                <w:b/>
                <w:lang w:val="ro-MD"/>
              </w:rPr>
            </w:pPr>
          </w:p>
        </w:tc>
      </w:tr>
      <w:tr w:rsidR="004C75B9" w:rsidRPr="00865E53" w14:paraId="6F64438A" w14:textId="77777777" w:rsidTr="00293704">
        <w:trPr>
          <w:trHeight w:val="876"/>
        </w:trPr>
        <w:tc>
          <w:tcPr>
            <w:tcW w:w="5591" w:type="dxa"/>
          </w:tcPr>
          <w:p w14:paraId="11AD3993" w14:textId="68455634"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C77C1">
              <w:rPr>
                <w:rFonts w:ascii="Times New Roman" w:eastAsia="Times New Roman" w:hAnsi="Times New Roman"/>
                <w:lang w:val="ro-MD" w:eastAsia="ru-RU"/>
              </w:rPr>
              <w:t>(b) produsele destinate în principal altor utilizări decât cele descrise la alineatul (1), inclusiv felinarele, balustradele și</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gardurile, scările, ceasurile și pendulele, echipamentele pentru spații de joacă, oglinzile de sine stătătoare sau oglinzile</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de perete, tuburile de protecție pentru cabluri electrice, balizele rutiere și produsele pentru construcții, precum</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trepte, uși, ferestre, pardoseli și placări;</w:t>
            </w:r>
          </w:p>
        </w:tc>
        <w:tc>
          <w:tcPr>
            <w:tcW w:w="5886" w:type="dxa"/>
          </w:tcPr>
          <w:p w14:paraId="3D86793F" w14:textId="5B0D6637" w:rsidR="004C75B9" w:rsidRPr="00AA7C85" w:rsidRDefault="004C75B9" w:rsidP="004C75B9">
            <w:pPr>
              <w:jc w:val="both"/>
              <w:rPr>
                <w:rFonts w:ascii="Times New Roman" w:eastAsia="Times New Roman" w:hAnsi="Times New Roman"/>
                <w:lang w:val="ro-MD"/>
              </w:rPr>
            </w:pPr>
            <w:r w:rsidRPr="00AA7C85">
              <w:rPr>
                <w:rFonts w:ascii="Times New Roman" w:eastAsia="Times New Roman" w:hAnsi="Times New Roman"/>
                <w:lang w:val="ro-MD"/>
              </w:rPr>
              <w:t>2.2.</w:t>
            </w:r>
            <w:r w:rsidRPr="00AA7C85">
              <w:rPr>
                <w:rFonts w:ascii="Times New Roman" w:eastAsia="Times New Roman" w:hAnsi="Times New Roman"/>
                <w:lang w:val="ro-MD"/>
              </w:rPr>
              <w:tab/>
              <w:t>produsele destinate în principal altor utilizări decât cele descrise la pct.1, inclusiv felinarele, balustradele și gardurile, scările, ceasurile și pendulele, echipamentele pentru spații de joacă, oglinzile de sine stătătoare sau oglinzile de perete, tuburile de protecție pentru cabluri electrice, balizele rutiere și produsele pentru construcții, precum trepte, uși, ferestre, pardoseli și placări;</w:t>
            </w:r>
          </w:p>
        </w:tc>
        <w:tc>
          <w:tcPr>
            <w:tcW w:w="851" w:type="dxa"/>
          </w:tcPr>
          <w:p w14:paraId="6AE62C3E" w14:textId="6285BF56"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1B3C35DF" w14:textId="77777777" w:rsidR="004C75B9" w:rsidRPr="00865E53" w:rsidRDefault="004C75B9" w:rsidP="004C75B9">
            <w:pPr>
              <w:jc w:val="both"/>
              <w:rPr>
                <w:rFonts w:ascii="Times New Roman" w:eastAsia="Times New Roman" w:hAnsi="Times New Roman"/>
                <w:b/>
                <w:lang w:val="ro-MD"/>
              </w:rPr>
            </w:pPr>
          </w:p>
        </w:tc>
        <w:tc>
          <w:tcPr>
            <w:tcW w:w="1134" w:type="dxa"/>
          </w:tcPr>
          <w:p w14:paraId="6FEB5C7D" w14:textId="77777777" w:rsidR="004C75B9" w:rsidRPr="00865E53" w:rsidRDefault="004C75B9" w:rsidP="004C75B9">
            <w:pPr>
              <w:jc w:val="center"/>
              <w:rPr>
                <w:rFonts w:ascii="Times New Roman" w:eastAsia="Times New Roman" w:hAnsi="Times New Roman"/>
                <w:b/>
                <w:lang w:val="ro-MD"/>
              </w:rPr>
            </w:pPr>
          </w:p>
        </w:tc>
        <w:tc>
          <w:tcPr>
            <w:tcW w:w="964" w:type="dxa"/>
          </w:tcPr>
          <w:p w14:paraId="3348154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7ADD50E" w14:textId="77777777" w:rsidTr="00293704">
        <w:trPr>
          <w:trHeight w:val="876"/>
        </w:trPr>
        <w:tc>
          <w:tcPr>
            <w:tcW w:w="5591" w:type="dxa"/>
          </w:tcPr>
          <w:p w14:paraId="385E40ED" w14:textId="00430693"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C77C1">
              <w:rPr>
                <w:rFonts w:ascii="Times New Roman" w:eastAsia="Times New Roman" w:hAnsi="Times New Roman"/>
                <w:lang w:val="ro-MD" w:eastAsia="ru-RU"/>
              </w:rPr>
              <w:t xml:space="preserve">(c) produsele de mobilier de ocazie, </w:t>
            </w:r>
            <w:proofErr w:type="spellStart"/>
            <w:r w:rsidRPr="002C77C1">
              <w:rPr>
                <w:rFonts w:ascii="Times New Roman" w:eastAsia="Times New Roman" w:hAnsi="Times New Roman"/>
                <w:lang w:val="ro-MD" w:eastAsia="ru-RU"/>
              </w:rPr>
              <w:t>refinisate</w:t>
            </w:r>
            <w:proofErr w:type="spellEnd"/>
            <w:r w:rsidRPr="002C77C1">
              <w:rPr>
                <w:rFonts w:ascii="Times New Roman" w:eastAsia="Times New Roman" w:hAnsi="Times New Roman"/>
                <w:lang w:val="ro-MD" w:eastAsia="ru-RU"/>
              </w:rPr>
              <w:t xml:space="preserve">, recondiționate sau </w:t>
            </w:r>
            <w:proofErr w:type="spellStart"/>
            <w:r w:rsidRPr="002C77C1">
              <w:rPr>
                <w:rFonts w:ascii="Times New Roman" w:eastAsia="Times New Roman" w:hAnsi="Times New Roman"/>
                <w:lang w:val="ro-MD" w:eastAsia="ru-RU"/>
              </w:rPr>
              <w:t>reprelucrate</w:t>
            </w:r>
            <w:proofErr w:type="spellEnd"/>
            <w:r w:rsidRPr="002C77C1">
              <w:rPr>
                <w:rFonts w:ascii="Times New Roman" w:eastAsia="Times New Roman" w:hAnsi="Times New Roman"/>
                <w:lang w:val="ro-MD" w:eastAsia="ru-RU"/>
              </w:rPr>
              <w:t>;</w:t>
            </w:r>
          </w:p>
        </w:tc>
        <w:tc>
          <w:tcPr>
            <w:tcW w:w="5886" w:type="dxa"/>
          </w:tcPr>
          <w:p w14:paraId="12ED9A0B" w14:textId="1CCB38D6" w:rsidR="004C75B9" w:rsidRPr="00AA7C85" w:rsidRDefault="004C75B9" w:rsidP="004C75B9">
            <w:pPr>
              <w:jc w:val="both"/>
              <w:rPr>
                <w:rFonts w:ascii="Times New Roman" w:eastAsia="Times New Roman" w:hAnsi="Times New Roman"/>
                <w:lang w:val="ro-MD"/>
              </w:rPr>
            </w:pPr>
            <w:r w:rsidRPr="00AA7C85">
              <w:rPr>
                <w:rFonts w:ascii="Times New Roman" w:eastAsia="Times New Roman" w:hAnsi="Times New Roman"/>
                <w:lang w:val="ro-MD"/>
              </w:rPr>
              <w:t>2.3.</w:t>
            </w:r>
            <w:r w:rsidRPr="00AA7C85">
              <w:rPr>
                <w:rFonts w:ascii="Times New Roman" w:eastAsia="Times New Roman" w:hAnsi="Times New Roman"/>
                <w:lang w:val="ro-MD"/>
              </w:rPr>
              <w:tab/>
              <w:t xml:space="preserve">produsele de mobilier de ocazie, </w:t>
            </w:r>
            <w:proofErr w:type="spellStart"/>
            <w:r w:rsidRPr="00AA7C85">
              <w:rPr>
                <w:rFonts w:ascii="Times New Roman" w:eastAsia="Times New Roman" w:hAnsi="Times New Roman"/>
                <w:lang w:val="ro-MD"/>
              </w:rPr>
              <w:t>refinisate</w:t>
            </w:r>
            <w:proofErr w:type="spellEnd"/>
            <w:r w:rsidRPr="00AA7C85">
              <w:rPr>
                <w:rFonts w:ascii="Times New Roman" w:eastAsia="Times New Roman" w:hAnsi="Times New Roman"/>
                <w:lang w:val="ro-MD"/>
              </w:rPr>
              <w:t xml:space="preserve">, recondiționate sau </w:t>
            </w:r>
            <w:proofErr w:type="spellStart"/>
            <w:r w:rsidRPr="00AA7C85">
              <w:rPr>
                <w:rFonts w:ascii="Times New Roman" w:eastAsia="Times New Roman" w:hAnsi="Times New Roman"/>
                <w:lang w:val="ro-MD"/>
              </w:rPr>
              <w:t>reprelucrate</w:t>
            </w:r>
            <w:proofErr w:type="spellEnd"/>
            <w:r w:rsidRPr="00AA7C85">
              <w:rPr>
                <w:rFonts w:ascii="Times New Roman" w:eastAsia="Times New Roman" w:hAnsi="Times New Roman"/>
                <w:lang w:val="ro-MD"/>
              </w:rPr>
              <w:t>;</w:t>
            </w:r>
          </w:p>
        </w:tc>
        <w:tc>
          <w:tcPr>
            <w:tcW w:w="851" w:type="dxa"/>
          </w:tcPr>
          <w:p w14:paraId="403B5896" w14:textId="400A23FA"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3FC23BFF" w14:textId="77777777" w:rsidR="004C75B9" w:rsidRPr="00865E53" w:rsidRDefault="004C75B9" w:rsidP="004C75B9">
            <w:pPr>
              <w:jc w:val="both"/>
              <w:rPr>
                <w:rFonts w:ascii="Times New Roman" w:eastAsia="Times New Roman" w:hAnsi="Times New Roman"/>
                <w:b/>
                <w:lang w:val="ro-MD"/>
              </w:rPr>
            </w:pPr>
          </w:p>
        </w:tc>
        <w:tc>
          <w:tcPr>
            <w:tcW w:w="1134" w:type="dxa"/>
          </w:tcPr>
          <w:p w14:paraId="198486BF" w14:textId="77777777" w:rsidR="004C75B9" w:rsidRPr="00865E53" w:rsidRDefault="004C75B9" w:rsidP="004C75B9">
            <w:pPr>
              <w:jc w:val="center"/>
              <w:rPr>
                <w:rFonts w:ascii="Times New Roman" w:eastAsia="Times New Roman" w:hAnsi="Times New Roman"/>
                <w:b/>
                <w:lang w:val="ro-MD"/>
              </w:rPr>
            </w:pPr>
          </w:p>
        </w:tc>
        <w:tc>
          <w:tcPr>
            <w:tcW w:w="964" w:type="dxa"/>
          </w:tcPr>
          <w:p w14:paraId="0C32107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961CD81" w14:textId="77777777" w:rsidTr="00293704">
        <w:trPr>
          <w:trHeight w:val="876"/>
        </w:trPr>
        <w:tc>
          <w:tcPr>
            <w:tcW w:w="5591" w:type="dxa"/>
          </w:tcPr>
          <w:p w14:paraId="6DEDC044" w14:textId="42F89A5C"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C77C1">
              <w:rPr>
                <w:rFonts w:ascii="Times New Roman" w:eastAsia="Times New Roman" w:hAnsi="Times New Roman"/>
                <w:lang w:val="ro-MD" w:eastAsia="ru-RU"/>
              </w:rPr>
              <w:t>(d) mobilierul montat în vehicule folosite pentru transport public sau privat;</w:t>
            </w:r>
          </w:p>
        </w:tc>
        <w:tc>
          <w:tcPr>
            <w:tcW w:w="5886" w:type="dxa"/>
          </w:tcPr>
          <w:p w14:paraId="54F5DBA0" w14:textId="375B9DDE" w:rsidR="004C75B9" w:rsidRPr="00AA7C85" w:rsidRDefault="004C75B9" w:rsidP="004C75B9">
            <w:pPr>
              <w:jc w:val="both"/>
              <w:rPr>
                <w:rFonts w:ascii="Times New Roman" w:eastAsia="Times New Roman" w:hAnsi="Times New Roman"/>
                <w:lang w:val="ro-MD"/>
              </w:rPr>
            </w:pPr>
            <w:r w:rsidRPr="00AA7C85">
              <w:rPr>
                <w:rFonts w:ascii="Times New Roman" w:eastAsia="Times New Roman" w:hAnsi="Times New Roman"/>
                <w:lang w:val="ro-MD"/>
              </w:rPr>
              <w:t>2.4.</w:t>
            </w:r>
            <w:r w:rsidRPr="00AA7C85">
              <w:rPr>
                <w:rFonts w:ascii="Times New Roman" w:eastAsia="Times New Roman" w:hAnsi="Times New Roman"/>
                <w:lang w:val="ro-MD"/>
              </w:rPr>
              <w:tab/>
              <w:t>mobilierul montat în vehicule folosite pentru transport public sau privat;</w:t>
            </w:r>
          </w:p>
        </w:tc>
        <w:tc>
          <w:tcPr>
            <w:tcW w:w="851" w:type="dxa"/>
          </w:tcPr>
          <w:p w14:paraId="76F76AC1" w14:textId="60131093"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0CC761F5" w14:textId="77777777" w:rsidR="004C75B9" w:rsidRPr="00865E53" w:rsidRDefault="004C75B9" w:rsidP="004C75B9">
            <w:pPr>
              <w:jc w:val="both"/>
              <w:rPr>
                <w:rFonts w:ascii="Times New Roman" w:eastAsia="Times New Roman" w:hAnsi="Times New Roman"/>
                <w:b/>
                <w:lang w:val="ro-MD"/>
              </w:rPr>
            </w:pPr>
          </w:p>
        </w:tc>
        <w:tc>
          <w:tcPr>
            <w:tcW w:w="1134" w:type="dxa"/>
          </w:tcPr>
          <w:p w14:paraId="5805A096" w14:textId="77777777" w:rsidR="004C75B9" w:rsidRPr="00865E53" w:rsidRDefault="004C75B9" w:rsidP="004C75B9">
            <w:pPr>
              <w:jc w:val="center"/>
              <w:rPr>
                <w:rFonts w:ascii="Times New Roman" w:eastAsia="Times New Roman" w:hAnsi="Times New Roman"/>
                <w:b/>
                <w:lang w:val="ro-MD"/>
              </w:rPr>
            </w:pPr>
          </w:p>
        </w:tc>
        <w:tc>
          <w:tcPr>
            <w:tcW w:w="964" w:type="dxa"/>
          </w:tcPr>
          <w:p w14:paraId="6AEE774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B095D17" w14:textId="77777777" w:rsidTr="00293704">
        <w:trPr>
          <w:trHeight w:val="876"/>
        </w:trPr>
        <w:tc>
          <w:tcPr>
            <w:tcW w:w="5591" w:type="dxa"/>
          </w:tcPr>
          <w:p w14:paraId="2A7F3BEF" w14:textId="6E3BAFDF"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C77C1">
              <w:rPr>
                <w:rFonts w:ascii="Times New Roman" w:eastAsia="Times New Roman" w:hAnsi="Times New Roman"/>
                <w:lang w:val="ro-MD" w:eastAsia="ru-RU"/>
              </w:rPr>
              <w:t>(e) produsele de mobilier care conțin în proporție de peste 5 % (procente de masă) materiale care nu sunt incluse în</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lista de mai jos: lemn masiv, panouri pe bază de lemn, plută, bambus, ratan, materiale plastice, metale, piele, țesături</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acoperite cu un strat protector, materiale textile, sticlă și materiale de umplutură.</w:t>
            </w:r>
          </w:p>
        </w:tc>
        <w:tc>
          <w:tcPr>
            <w:tcW w:w="5886" w:type="dxa"/>
          </w:tcPr>
          <w:p w14:paraId="6E2B0E0C" w14:textId="73F25F83" w:rsidR="004C75B9" w:rsidRPr="00AA7C85" w:rsidRDefault="004C75B9" w:rsidP="004C75B9">
            <w:pPr>
              <w:jc w:val="both"/>
              <w:rPr>
                <w:rFonts w:ascii="Times New Roman" w:eastAsia="Times New Roman" w:hAnsi="Times New Roman"/>
                <w:lang w:val="ro-MD"/>
              </w:rPr>
            </w:pPr>
            <w:r w:rsidRPr="00AA7C85">
              <w:rPr>
                <w:rFonts w:ascii="Times New Roman" w:eastAsia="Times New Roman" w:hAnsi="Times New Roman"/>
                <w:lang w:val="ro-MD"/>
              </w:rPr>
              <w:t>2.5.</w:t>
            </w:r>
            <w:r w:rsidRPr="00AA7C85">
              <w:rPr>
                <w:rFonts w:ascii="Times New Roman" w:eastAsia="Times New Roman" w:hAnsi="Times New Roman"/>
                <w:lang w:val="ro-MD"/>
              </w:rPr>
              <w:tab/>
              <w:t>produsele de mobilier care conțin în proporție de peste 5 % (procente de masă) materiale care nu sunt incluse în lista de mai jos: lemn masiv, panouri pe bază de lemn, plută, bambus, ratan, materiale plastice, metale, piele, țesături acoperite cu un strat protector, materiale textile, sticlă și materiale de umplutură. vopsele destinate în special vehiculelor;</w:t>
            </w:r>
          </w:p>
        </w:tc>
        <w:tc>
          <w:tcPr>
            <w:tcW w:w="851" w:type="dxa"/>
          </w:tcPr>
          <w:p w14:paraId="04C6D47B" w14:textId="566FC0AD"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5AD2185F" w14:textId="77777777" w:rsidR="004C75B9" w:rsidRPr="00865E53" w:rsidRDefault="004C75B9" w:rsidP="004C75B9">
            <w:pPr>
              <w:jc w:val="both"/>
              <w:rPr>
                <w:rFonts w:ascii="Times New Roman" w:eastAsia="Times New Roman" w:hAnsi="Times New Roman"/>
                <w:b/>
                <w:lang w:val="ro-MD"/>
              </w:rPr>
            </w:pPr>
          </w:p>
        </w:tc>
        <w:tc>
          <w:tcPr>
            <w:tcW w:w="1134" w:type="dxa"/>
          </w:tcPr>
          <w:p w14:paraId="48FDDC5D" w14:textId="77777777" w:rsidR="004C75B9" w:rsidRPr="00865E53" w:rsidRDefault="004C75B9" w:rsidP="004C75B9">
            <w:pPr>
              <w:jc w:val="center"/>
              <w:rPr>
                <w:rFonts w:ascii="Times New Roman" w:eastAsia="Times New Roman" w:hAnsi="Times New Roman"/>
                <w:b/>
                <w:lang w:val="ro-MD"/>
              </w:rPr>
            </w:pPr>
          </w:p>
        </w:tc>
        <w:tc>
          <w:tcPr>
            <w:tcW w:w="964" w:type="dxa"/>
          </w:tcPr>
          <w:p w14:paraId="4DFBAC2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C9A05CC" w14:textId="77777777" w:rsidTr="00293704">
        <w:trPr>
          <w:trHeight w:val="876"/>
        </w:trPr>
        <w:tc>
          <w:tcPr>
            <w:tcW w:w="5591" w:type="dxa"/>
          </w:tcPr>
          <w:p w14:paraId="06BA70A5" w14:textId="77777777" w:rsidR="004C75B9" w:rsidRPr="002C77C1" w:rsidRDefault="004C75B9" w:rsidP="004C75B9">
            <w:pPr>
              <w:shd w:val="clear" w:color="auto" w:fill="FFFFFF"/>
              <w:spacing w:after="120"/>
              <w:jc w:val="center"/>
              <w:rPr>
                <w:rFonts w:ascii="Times New Roman" w:eastAsia="Times New Roman" w:hAnsi="Times New Roman"/>
                <w:i/>
                <w:iCs/>
                <w:lang w:val="ro-MD" w:eastAsia="ru-RU"/>
              </w:rPr>
            </w:pPr>
            <w:r w:rsidRPr="002C77C1">
              <w:rPr>
                <w:rFonts w:ascii="Times New Roman" w:eastAsia="Times New Roman" w:hAnsi="Times New Roman"/>
                <w:i/>
                <w:iCs/>
                <w:lang w:val="ro-MD" w:eastAsia="ru-RU"/>
              </w:rPr>
              <w:t>Articolul 2</w:t>
            </w:r>
          </w:p>
          <w:p w14:paraId="39802642" w14:textId="77777777" w:rsidR="004C75B9" w:rsidRPr="002C77C1" w:rsidRDefault="004C75B9" w:rsidP="004C75B9">
            <w:pPr>
              <w:shd w:val="clear" w:color="auto" w:fill="FFFFFF"/>
              <w:spacing w:after="120"/>
              <w:jc w:val="both"/>
              <w:rPr>
                <w:rFonts w:ascii="Times New Roman" w:eastAsia="Times New Roman" w:hAnsi="Times New Roman"/>
                <w:lang w:val="ro-MD" w:eastAsia="ru-RU"/>
              </w:rPr>
            </w:pPr>
            <w:r w:rsidRPr="002C77C1">
              <w:rPr>
                <w:rFonts w:ascii="Times New Roman" w:eastAsia="Times New Roman" w:hAnsi="Times New Roman"/>
                <w:lang w:val="ro-MD" w:eastAsia="ru-RU"/>
              </w:rPr>
              <w:t>În sensul prezentei decizii, se aplică următoarele definiții:</w:t>
            </w:r>
          </w:p>
          <w:p w14:paraId="617DE385" w14:textId="12D8F185"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C77C1">
              <w:rPr>
                <w:rFonts w:ascii="Times New Roman" w:eastAsia="Times New Roman" w:hAnsi="Times New Roman"/>
                <w:lang w:val="ro-MD" w:eastAsia="ru-RU"/>
              </w:rPr>
              <w:t>(a) „piele anilină” înseamnă pielea a cărei granulație naturală este vizibilă în mod clar și integral și care a fost acoperită</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 xml:space="preserve">cu un strat de finisare </w:t>
            </w:r>
            <w:proofErr w:type="spellStart"/>
            <w:r w:rsidRPr="002C77C1">
              <w:rPr>
                <w:rFonts w:ascii="Times New Roman" w:eastAsia="Times New Roman" w:hAnsi="Times New Roman"/>
                <w:lang w:val="ro-MD" w:eastAsia="ru-RU"/>
              </w:rPr>
              <w:t>nepigmentat</w:t>
            </w:r>
            <w:proofErr w:type="spellEnd"/>
            <w:r w:rsidRPr="002C77C1">
              <w:rPr>
                <w:rFonts w:ascii="Times New Roman" w:eastAsia="Times New Roman" w:hAnsi="Times New Roman"/>
                <w:lang w:val="ro-MD" w:eastAsia="ru-RU"/>
              </w:rPr>
              <w:t>, cu grosimea mai mică sau egală cu 0,01 mm, conform definiției din standardul</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EN 15987;</w:t>
            </w:r>
          </w:p>
        </w:tc>
        <w:tc>
          <w:tcPr>
            <w:tcW w:w="5886" w:type="dxa"/>
          </w:tcPr>
          <w:p w14:paraId="10136AC3" w14:textId="77777777" w:rsidR="004C75B9" w:rsidRPr="00AA7C85" w:rsidRDefault="004C75B9" w:rsidP="004C75B9">
            <w:pPr>
              <w:rPr>
                <w:rFonts w:ascii="Times New Roman" w:eastAsia="Times New Roman" w:hAnsi="Times New Roman"/>
                <w:bCs/>
                <w:lang w:val="ro-MD"/>
              </w:rPr>
            </w:pPr>
            <w:r w:rsidRPr="00AA7C85">
              <w:rPr>
                <w:rFonts w:ascii="Times New Roman" w:eastAsia="Times New Roman" w:hAnsi="Times New Roman"/>
                <w:bCs/>
                <w:lang w:val="ro-MD"/>
              </w:rPr>
              <w:t>3.</w:t>
            </w:r>
            <w:r w:rsidRPr="00AA7C85">
              <w:rPr>
                <w:rFonts w:ascii="Times New Roman" w:eastAsia="Times New Roman" w:hAnsi="Times New Roman"/>
                <w:bCs/>
                <w:lang w:val="ro-MD"/>
              </w:rPr>
              <w:tab/>
              <w:t>În sensul prezentelor criterii, se aplică următoarele definiții:</w:t>
            </w:r>
          </w:p>
          <w:p w14:paraId="358E5FFA" w14:textId="53F3750F"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3.1.</w:t>
            </w:r>
            <w:r w:rsidRPr="00AA7C85">
              <w:rPr>
                <w:rFonts w:ascii="Times New Roman" w:eastAsia="Times New Roman" w:hAnsi="Times New Roman"/>
                <w:bCs/>
                <w:lang w:val="ro-MD"/>
              </w:rPr>
              <w:tab/>
              <w:t xml:space="preserve"> „„piele anilină” înseamnă pielea a cărei granulație naturală este vizibilă în mod clar și integral și care a fost acoperită cu un strat de finisare </w:t>
            </w:r>
            <w:proofErr w:type="spellStart"/>
            <w:r w:rsidRPr="00AA7C85">
              <w:rPr>
                <w:rFonts w:ascii="Times New Roman" w:eastAsia="Times New Roman" w:hAnsi="Times New Roman"/>
                <w:bCs/>
                <w:lang w:val="ro-MD"/>
              </w:rPr>
              <w:t>nepigmentat</w:t>
            </w:r>
            <w:proofErr w:type="spellEnd"/>
            <w:r w:rsidRPr="00AA7C85">
              <w:rPr>
                <w:rFonts w:ascii="Times New Roman" w:eastAsia="Times New Roman" w:hAnsi="Times New Roman"/>
                <w:bCs/>
                <w:lang w:val="ro-MD"/>
              </w:rPr>
              <w:t>, cu grosimea mai mică sau egală cu 0,01 mm, conform definiției din standardul SM EN 15987;</w:t>
            </w:r>
          </w:p>
        </w:tc>
        <w:tc>
          <w:tcPr>
            <w:tcW w:w="851" w:type="dxa"/>
          </w:tcPr>
          <w:p w14:paraId="3204BA8F" w14:textId="183F8E8F"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7A75D763" w14:textId="77777777" w:rsidR="004C75B9" w:rsidRPr="00865E53" w:rsidRDefault="004C75B9" w:rsidP="004C75B9">
            <w:pPr>
              <w:jc w:val="both"/>
              <w:rPr>
                <w:rFonts w:ascii="Times New Roman" w:eastAsia="Times New Roman" w:hAnsi="Times New Roman"/>
                <w:b/>
                <w:lang w:val="ro-MD"/>
              </w:rPr>
            </w:pPr>
          </w:p>
        </w:tc>
        <w:tc>
          <w:tcPr>
            <w:tcW w:w="1134" w:type="dxa"/>
          </w:tcPr>
          <w:p w14:paraId="15D4F032" w14:textId="77777777" w:rsidR="004C75B9" w:rsidRPr="00865E53" w:rsidRDefault="004C75B9" w:rsidP="004C75B9">
            <w:pPr>
              <w:jc w:val="center"/>
              <w:rPr>
                <w:rFonts w:ascii="Times New Roman" w:eastAsia="Times New Roman" w:hAnsi="Times New Roman"/>
                <w:b/>
                <w:lang w:val="ro-MD"/>
              </w:rPr>
            </w:pPr>
          </w:p>
        </w:tc>
        <w:tc>
          <w:tcPr>
            <w:tcW w:w="964" w:type="dxa"/>
          </w:tcPr>
          <w:p w14:paraId="250F722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510834F" w14:textId="77777777" w:rsidTr="00293704">
        <w:trPr>
          <w:trHeight w:val="876"/>
        </w:trPr>
        <w:tc>
          <w:tcPr>
            <w:tcW w:w="5591" w:type="dxa"/>
          </w:tcPr>
          <w:p w14:paraId="74F30816" w14:textId="7116BCC0"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C77C1">
              <w:rPr>
                <w:rFonts w:ascii="Times New Roman" w:eastAsia="Times New Roman" w:hAnsi="Times New Roman"/>
                <w:lang w:val="ro-MD" w:eastAsia="ru-RU"/>
              </w:rPr>
              <w:lastRenderedPageBreak/>
              <w:t xml:space="preserve">(b) „piele </w:t>
            </w:r>
            <w:proofErr w:type="spellStart"/>
            <w:r w:rsidRPr="002C77C1">
              <w:rPr>
                <w:rFonts w:ascii="Times New Roman" w:eastAsia="Times New Roman" w:hAnsi="Times New Roman"/>
                <w:lang w:val="ro-MD" w:eastAsia="ru-RU"/>
              </w:rPr>
              <w:t>semianilină</w:t>
            </w:r>
            <w:proofErr w:type="spellEnd"/>
            <w:r w:rsidRPr="002C77C1">
              <w:rPr>
                <w:rFonts w:ascii="Times New Roman" w:eastAsia="Times New Roman" w:hAnsi="Times New Roman"/>
                <w:lang w:val="ro-MD" w:eastAsia="ru-RU"/>
              </w:rPr>
              <w:t>” înseamnă pielea care a fost acoperită cu un strat de finisare conținând o cantitate mică de</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pigment, astfel încât granulația naturală să fie vizibilă în mod clar, conform definiției din standardul EN 15987;</w:t>
            </w:r>
          </w:p>
        </w:tc>
        <w:tc>
          <w:tcPr>
            <w:tcW w:w="5886" w:type="dxa"/>
          </w:tcPr>
          <w:p w14:paraId="2A8A1A59" w14:textId="26F0FE49"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3.2.</w:t>
            </w:r>
            <w:r w:rsidRPr="00AA7C85">
              <w:rPr>
                <w:rFonts w:ascii="Times New Roman" w:eastAsia="Times New Roman" w:hAnsi="Times New Roman"/>
                <w:bCs/>
                <w:lang w:val="ro-MD"/>
              </w:rPr>
              <w:tab/>
              <w:t xml:space="preserve">„piele </w:t>
            </w:r>
            <w:proofErr w:type="spellStart"/>
            <w:r w:rsidRPr="00AA7C85">
              <w:rPr>
                <w:rFonts w:ascii="Times New Roman" w:eastAsia="Times New Roman" w:hAnsi="Times New Roman"/>
                <w:bCs/>
                <w:lang w:val="ro-MD"/>
              </w:rPr>
              <w:t>semianilină</w:t>
            </w:r>
            <w:proofErr w:type="spellEnd"/>
            <w:r w:rsidRPr="00AA7C85">
              <w:rPr>
                <w:rFonts w:ascii="Times New Roman" w:eastAsia="Times New Roman" w:hAnsi="Times New Roman"/>
                <w:bCs/>
                <w:lang w:val="ro-MD"/>
              </w:rPr>
              <w:t>” înseamnă pielea care a fost acoperită cu un strat de finisare conținând o cantitate mică de pigment, astfel încât granulația naturală să fie vizibilă în mod clar, conform definiției din standardul SM EN 15987;</w:t>
            </w:r>
          </w:p>
        </w:tc>
        <w:tc>
          <w:tcPr>
            <w:tcW w:w="851" w:type="dxa"/>
          </w:tcPr>
          <w:p w14:paraId="0F21809B" w14:textId="594CB207"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134F7D99" w14:textId="77777777" w:rsidR="004C75B9" w:rsidRPr="00865E53" w:rsidRDefault="004C75B9" w:rsidP="004C75B9">
            <w:pPr>
              <w:jc w:val="both"/>
              <w:rPr>
                <w:rFonts w:ascii="Times New Roman" w:eastAsia="Times New Roman" w:hAnsi="Times New Roman"/>
                <w:b/>
                <w:lang w:val="ro-MD"/>
              </w:rPr>
            </w:pPr>
          </w:p>
        </w:tc>
        <w:tc>
          <w:tcPr>
            <w:tcW w:w="1134" w:type="dxa"/>
          </w:tcPr>
          <w:p w14:paraId="6B920E67" w14:textId="77777777" w:rsidR="004C75B9" w:rsidRPr="00865E53" w:rsidRDefault="004C75B9" w:rsidP="004C75B9">
            <w:pPr>
              <w:jc w:val="center"/>
              <w:rPr>
                <w:rFonts w:ascii="Times New Roman" w:eastAsia="Times New Roman" w:hAnsi="Times New Roman"/>
                <w:b/>
                <w:lang w:val="ro-MD"/>
              </w:rPr>
            </w:pPr>
          </w:p>
        </w:tc>
        <w:tc>
          <w:tcPr>
            <w:tcW w:w="964" w:type="dxa"/>
          </w:tcPr>
          <w:p w14:paraId="5D3F6B9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0093D59" w14:textId="77777777" w:rsidTr="00293704">
        <w:trPr>
          <w:trHeight w:val="876"/>
        </w:trPr>
        <w:tc>
          <w:tcPr>
            <w:tcW w:w="5591" w:type="dxa"/>
          </w:tcPr>
          <w:p w14:paraId="5B177993" w14:textId="38B32B48"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C77C1">
              <w:rPr>
                <w:rFonts w:ascii="Times New Roman" w:eastAsia="Times New Roman" w:hAnsi="Times New Roman"/>
                <w:lang w:val="ro-MD" w:eastAsia="ru-RU"/>
              </w:rPr>
              <w:t>(c) „piele pigmentată și șpalt pigmentat” înseamnă pielea sau șpaltul a cărei/cărui granulație naturală sau suprafață este</w:t>
            </w:r>
            <w:r>
              <w:rPr>
                <w:rFonts w:ascii="Times New Roman" w:eastAsia="Times New Roman" w:hAnsi="Times New Roman"/>
                <w:lang w:val="ro-MD" w:eastAsia="ru-RU"/>
              </w:rPr>
              <w:t xml:space="preserve"> </w:t>
            </w:r>
            <w:r w:rsidRPr="002C77C1">
              <w:rPr>
                <w:rFonts w:ascii="Times New Roman" w:eastAsia="Times New Roman" w:hAnsi="Times New Roman"/>
                <w:lang w:val="ro-MD" w:eastAsia="ru-RU"/>
              </w:rPr>
              <w:t>complet acoperită cu un strat de finisare care conține pigmenți, conform definiției din standardul EN 15987;</w:t>
            </w:r>
          </w:p>
        </w:tc>
        <w:tc>
          <w:tcPr>
            <w:tcW w:w="5886" w:type="dxa"/>
          </w:tcPr>
          <w:p w14:paraId="2E9FD259" w14:textId="7FC55B9C"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3.3.</w:t>
            </w:r>
            <w:r w:rsidRPr="00AA7C85">
              <w:rPr>
                <w:rFonts w:ascii="Times New Roman" w:eastAsia="Times New Roman" w:hAnsi="Times New Roman"/>
                <w:bCs/>
                <w:lang w:val="ro-MD"/>
              </w:rPr>
              <w:tab/>
              <w:t>„piele pigmentată și șpalt pigmentat” înseamnă pielea sau șpaltul a cărei/cărui granulație naturală sau suprafață este complet acoperită cu un strat de finisare care conține pigmenți, conform definiției din standardul SM EN 15987;</w:t>
            </w:r>
          </w:p>
        </w:tc>
        <w:tc>
          <w:tcPr>
            <w:tcW w:w="851" w:type="dxa"/>
          </w:tcPr>
          <w:p w14:paraId="445560EC" w14:textId="6E56AB94"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1A74073E" w14:textId="77777777" w:rsidR="004C75B9" w:rsidRPr="00865E53" w:rsidRDefault="004C75B9" w:rsidP="004C75B9">
            <w:pPr>
              <w:jc w:val="both"/>
              <w:rPr>
                <w:rFonts w:ascii="Times New Roman" w:eastAsia="Times New Roman" w:hAnsi="Times New Roman"/>
                <w:b/>
                <w:lang w:val="ro-MD"/>
              </w:rPr>
            </w:pPr>
          </w:p>
        </w:tc>
        <w:tc>
          <w:tcPr>
            <w:tcW w:w="1134" w:type="dxa"/>
          </w:tcPr>
          <w:p w14:paraId="70469044" w14:textId="77777777" w:rsidR="004C75B9" w:rsidRPr="00865E53" w:rsidRDefault="004C75B9" w:rsidP="004C75B9">
            <w:pPr>
              <w:jc w:val="center"/>
              <w:rPr>
                <w:rFonts w:ascii="Times New Roman" w:eastAsia="Times New Roman" w:hAnsi="Times New Roman"/>
                <w:b/>
                <w:lang w:val="ro-MD"/>
              </w:rPr>
            </w:pPr>
          </w:p>
        </w:tc>
        <w:tc>
          <w:tcPr>
            <w:tcW w:w="964" w:type="dxa"/>
          </w:tcPr>
          <w:p w14:paraId="5E196A2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216F8C4" w14:textId="77777777" w:rsidTr="00293704">
        <w:trPr>
          <w:trHeight w:val="876"/>
        </w:trPr>
        <w:tc>
          <w:tcPr>
            <w:tcW w:w="5591" w:type="dxa"/>
          </w:tcPr>
          <w:p w14:paraId="663F60B6" w14:textId="2AA4FDB5" w:rsidR="004C75B9" w:rsidRPr="004656AD" w:rsidRDefault="004C75B9" w:rsidP="004C75B9">
            <w:pPr>
              <w:shd w:val="clear" w:color="auto" w:fill="FFFFFF"/>
              <w:spacing w:after="120"/>
              <w:jc w:val="both"/>
              <w:rPr>
                <w:rFonts w:ascii="Times New Roman" w:eastAsia="Times New Roman" w:hAnsi="Times New Roman"/>
                <w:lang w:val="ro-MD" w:eastAsia="ru-RU"/>
              </w:rPr>
            </w:pPr>
            <w:r w:rsidRPr="00DB5F5D">
              <w:rPr>
                <w:rFonts w:ascii="Times New Roman" w:eastAsia="Times New Roman" w:hAnsi="Times New Roman"/>
                <w:lang w:val="ro-MD" w:eastAsia="ru-RU"/>
              </w:rPr>
              <w:t>(d) „piele lăcuită și șpalt lăcuit” înseamnă pielea sau șpaltul care prezintă, în general, un efect de oglindă obținut prin</w:t>
            </w:r>
            <w:r>
              <w:rPr>
                <w:rFonts w:ascii="Times New Roman" w:eastAsia="Times New Roman" w:hAnsi="Times New Roman"/>
                <w:lang w:val="ro-MD" w:eastAsia="ru-RU"/>
              </w:rPr>
              <w:t xml:space="preserve"> </w:t>
            </w:r>
            <w:r w:rsidRPr="00DB5F5D">
              <w:rPr>
                <w:rFonts w:ascii="Times New Roman" w:eastAsia="Times New Roman" w:hAnsi="Times New Roman"/>
                <w:lang w:val="ro-MD" w:eastAsia="ru-RU"/>
              </w:rPr>
              <w:t xml:space="preserve">aplicarea unui strat de lac pigmentat sau </w:t>
            </w:r>
            <w:proofErr w:type="spellStart"/>
            <w:r w:rsidRPr="00DB5F5D">
              <w:rPr>
                <w:rFonts w:ascii="Times New Roman" w:eastAsia="Times New Roman" w:hAnsi="Times New Roman"/>
                <w:lang w:val="ro-MD" w:eastAsia="ru-RU"/>
              </w:rPr>
              <w:t>nepigmentat</w:t>
            </w:r>
            <w:proofErr w:type="spellEnd"/>
            <w:r w:rsidRPr="00DB5F5D">
              <w:rPr>
                <w:rFonts w:ascii="Times New Roman" w:eastAsia="Times New Roman" w:hAnsi="Times New Roman"/>
                <w:lang w:val="ro-MD" w:eastAsia="ru-RU"/>
              </w:rPr>
              <w:t xml:space="preserve"> sau a unui strat de rășini sintetice, a cărui grosime nu</w:t>
            </w:r>
            <w:r>
              <w:rPr>
                <w:rFonts w:ascii="Times New Roman" w:eastAsia="Times New Roman" w:hAnsi="Times New Roman"/>
                <w:lang w:val="ro-MD" w:eastAsia="ru-RU"/>
              </w:rPr>
              <w:t xml:space="preserve"> </w:t>
            </w:r>
            <w:r w:rsidRPr="00DB5F5D">
              <w:rPr>
                <w:rFonts w:ascii="Times New Roman" w:eastAsia="Times New Roman" w:hAnsi="Times New Roman"/>
                <w:lang w:val="ro-MD" w:eastAsia="ru-RU"/>
              </w:rPr>
              <w:t>depășește o treime din grosimea totală a produsului, conform definiției din standardul EN 15987;</w:t>
            </w:r>
          </w:p>
        </w:tc>
        <w:tc>
          <w:tcPr>
            <w:tcW w:w="5886" w:type="dxa"/>
          </w:tcPr>
          <w:p w14:paraId="286E1B3B" w14:textId="5980956F"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3.4.</w:t>
            </w:r>
            <w:r w:rsidRPr="00AA7C85">
              <w:rPr>
                <w:rFonts w:ascii="Times New Roman" w:eastAsia="Times New Roman" w:hAnsi="Times New Roman"/>
                <w:bCs/>
                <w:lang w:val="ro-MD"/>
              </w:rPr>
              <w:tab/>
              <w:t xml:space="preserve">„piele lăcuită și șpalt lăcuit” înseamnă pielea sau șpaltul care prezintă, în general, un efect de oglindă obținut prin aplicarea unui strat de lac pigmentat sau </w:t>
            </w:r>
            <w:proofErr w:type="spellStart"/>
            <w:r w:rsidRPr="00AA7C85">
              <w:rPr>
                <w:rFonts w:ascii="Times New Roman" w:eastAsia="Times New Roman" w:hAnsi="Times New Roman"/>
                <w:bCs/>
                <w:lang w:val="ro-MD"/>
              </w:rPr>
              <w:t>nepigmentat</w:t>
            </w:r>
            <w:proofErr w:type="spellEnd"/>
            <w:r w:rsidRPr="00AA7C85">
              <w:rPr>
                <w:rFonts w:ascii="Times New Roman" w:eastAsia="Times New Roman" w:hAnsi="Times New Roman"/>
                <w:bCs/>
                <w:lang w:val="ro-MD"/>
              </w:rPr>
              <w:t xml:space="preserve"> sau a unui strat de rășini sintetice, a cărui grosime nu depășește o treime din grosimea totală a produsului, conform definiției din standardul SM EN 15987;</w:t>
            </w:r>
          </w:p>
        </w:tc>
        <w:tc>
          <w:tcPr>
            <w:tcW w:w="851" w:type="dxa"/>
          </w:tcPr>
          <w:p w14:paraId="23177C9A" w14:textId="0E014255"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5713F570" w14:textId="77777777" w:rsidR="004C75B9" w:rsidRPr="00865E53" w:rsidRDefault="004C75B9" w:rsidP="004C75B9">
            <w:pPr>
              <w:jc w:val="both"/>
              <w:rPr>
                <w:rFonts w:ascii="Times New Roman" w:eastAsia="Times New Roman" w:hAnsi="Times New Roman"/>
                <w:b/>
                <w:lang w:val="ro-MD"/>
              </w:rPr>
            </w:pPr>
          </w:p>
        </w:tc>
        <w:tc>
          <w:tcPr>
            <w:tcW w:w="1134" w:type="dxa"/>
          </w:tcPr>
          <w:p w14:paraId="33BBAD31" w14:textId="77777777" w:rsidR="004C75B9" w:rsidRPr="00865E53" w:rsidRDefault="004C75B9" w:rsidP="004C75B9">
            <w:pPr>
              <w:jc w:val="center"/>
              <w:rPr>
                <w:rFonts w:ascii="Times New Roman" w:eastAsia="Times New Roman" w:hAnsi="Times New Roman"/>
                <w:b/>
                <w:lang w:val="ro-MD"/>
              </w:rPr>
            </w:pPr>
          </w:p>
        </w:tc>
        <w:tc>
          <w:tcPr>
            <w:tcW w:w="964" w:type="dxa"/>
          </w:tcPr>
          <w:p w14:paraId="41F0130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B737F33" w14:textId="77777777" w:rsidTr="00293704">
        <w:trPr>
          <w:trHeight w:val="876"/>
        </w:trPr>
        <w:tc>
          <w:tcPr>
            <w:tcW w:w="5591" w:type="dxa"/>
          </w:tcPr>
          <w:p w14:paraId="033132B5" w14:textId="55E40A3D" w:rsidR="004C75B9" w:rsidRPr="004656AD" w:rsidRDefault="004C75B9" w:rsidP="004C75B9">
            <w:pPr>
              <w:shd w:val="clear" w:color="auto" w:fill="FFFFFF"/>
              <w:spacing w:after="120"/>
              <w:jc w:val="both"/>
              <w:rPr>
                <w:rFonts w:ascii="Times New Roman" w:eastAsia="Times New Roman" w:hAnsi="Times New Roman"/>
                <w:lang w:val="ro-MD" w:eastAsia="ru-RU"/>
              </w:rPr>
            </w:pPr>
            <w:r w:rsidRPr="00DB5F5D">
              <w:rPr>
                <w:rFonts w:ascii="Times New Roman" w:eastAsia="Times New Roman" w:hAnsi="Times New Roman"/>
                <w:lang w:val="ro-MD" w:eastAsia="ru-RU"/>
              </w:rPr>
              <w:t>(e) „piele acoperită și șpalt acoperit” înseamnă pielea sau șpaltul al cărei/cărui strat de acoperire, aplicat pe suprafața</w:t>
            </w:r>
            <w:r>
              <w:rPr>
                <w:rFonts w:ascii="Times New Roman" w:eastAsia="Times New Roman" w:hAnsi="Times New Roman"/>
                <w:lang w:val="ro-MD" w:eastAsia="ru-RU"/>
              </w:rPr>
              <w:t xml:space="preserve"> </w:t>
            </w:r>
            <w:r w:rsidRPr="00DB5F5D">
              <w:rPr>
                <w:rFonts w:ascii="Times New Roman" w:eastAsia="Times New Roman" w:hAnsi="Times New Roman"/>
                <w:lang w:val="ro-MD" w:eastAsia="ru-RU"/>
              </w:rPr>
              <w:t>exterioară, are o grosime ce nu depășește o treime din grosimea totală a produsului, dar este mai mare de</w:t>
            </w:r>
            <w:r>
              <w:rPr>
                <w:rFonts w:ascii="Times New Roman" w:eastAsia="Times New Roman" w:hAnsi="Times New Roman"/>
                <w:lang w:val="ro-MD" w:eastAsia="ru-RU"/>
              </w:rPr>
              <w:t xml:space="preserve"> </w:t>
            </w:r>
            <w:r w:rsidRPr="00DB5F5D">
              <w:rPr>
                <w:rFonts w:ascii="Times New Roman" w:eastAsia="Times New Roman" w:hAnsi="Times New Roman"/>
                <w:lang w:val="ro-MD" w:eastAsia="ru-RU"/>
              </w:rPr>
              <w:t>0,15 mm, conform definiției din standardul EN 15987;</w:t>
            </w:r>
          </w:p>
        </w:tc>
        <w:tc>
          <w:tcPr>
            <w:tcW w:w="5886" w:type="dxa"/>
          </w:tcPr>
          <w:p w14:paraId="1172FC69" w14:textId="159CFB47"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3.5.</w:t>
            </w:r>
            <w:r w:rsidRPr="00AA7C85">
              <w:rPr>
                <w:rFonts w:ascii="Times New Roman" w:eastAsia="Times New Roman" w:hAnsi="Times New Roman"/>
                <w:bCs/>
                <w:lang w:val="ro-MD"/>
              </w:rPr>
              <w:tab/>
              <w:t>„piele acoperită și șpalt acoperit” înseamnă pielea sau șpaltul al cărei/cărui strat de acoperire, aplicat pe suprafața exterioară, are o grosime ce nu depășește o treime din grosimea totală a produsului, dar este mai mare de 0,15 mm, conform definiției din standardul SM EN 15987;</w:t>
            </w:r>
          </w:p>
        </w:tc>
        <w:tc>
          <w:tcPr>
            <w:tcW w:w="851" w:type="dxa"/>
          </w:tcPr>
          <w:p w14:paraId="0349F389" w14:textId="615A6A34"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47107967" w14:textId="77777777" w:rsidR="004C75B9" w:rsidRPr="00865E53" w:rsidRDefault="004C75B9" w:rsidP="004C75B9">
            <w:pPr>
              <w:jc w:val="both"/>
              <w:rPr>
                <w:rFonts w:ascii="Times New Roman" w:eastAsia="Times New Roman" w:hAnsi="Times New Roman"/>
                <w:b/>
                <w:lang w:val="ro-MD"/>
              </w:rPr>
            </w:pPr>
          </w:p>
        </w:tc>
        <w:tc>
          <w:tcPr>
            <w:tcW w:w="1134" w:type="dxa"/>
          </w:tcPr>
          <w:p w14:paraId="5E0E4BD2" w14:textId="77777777" w:rsidR="004C75B9" w:rsidRPr="00865E53" w:rsidRDefault="004C75B9" w:rsidP="004C75B9">
            <w:pPr>
              <w:jc w:val="center"/>
              <w:rPr>
                <w:rFonts w:ascii="Times New Roman" w:eastAsia="Times New Roman" w:hAnsi="Times New Roman"/>
                <w:b/>
                <w:lang w:val="ro-MD"/>
              </w:rPr>
            </w:pPr>
          </w:p>
        </w:tc>
        <w:tc>
          <w:tcPr>
            <w:tcW w:w="964" w:type="dxa"/>
          </w:tcPr>
          <w:p w14:paraId="657F9B3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7552780" w14:textId="77777777" w:rsidTr="00293704">
        <w:trPr>
          <w:trHeight w:val="876"/>
        </w:trPr>
        <w:tc>
          <w:tcPr>
            <w:tcW w:w="5591" w:type="dxa"/>
          </w:tcPr>
          <w:p w14:paraId="322F10E3" w14:textId="5FB49CD2" w:rsidR="004C75B9" w:rsidRPr="004656AD" w:rsidRDefault="004C75B9" w:rsidP="004C75B9">
            <w:pPr>
              <w:shd w:val="clear" w:color="auto" w:fill="FFFFFF"/>
              <w:spacing w:after="120"/>
              <w:jc w:val="both"/>
              <w:rPr>
                <w:rFonts w:ascii="Times New Roman" w:eastAsia="Times New Roman" w:hAnsi="Times New Roman"/>
                <w:lang w:val="ro-MD" w:eastAsia="ru-RU"/>
              </w:rPr>
            </w:pPr>
            <w:r w:rsidRPr="00DB5F5D">
              <w:rPr>
                <w:rFonts w:ascii="Times New Roman" w:eastAsia="Times New Roman" w:hAnsi="Times New Roman"/>
                <w:lang w:val="ro-MD" w:eastAsia="ru-RU"/>
              </w:rPr>
              <w:t>(f) „compus organic volatil” (COV) înseamnă orice compus organic care are o temperatură inițială de fierbere mai mică</w:t>
            </w:r>
            <w:r>
              <w:rPr>
                <w:rFonts w:ascii="Times New Roman" w:eastAsia="Times New Roman" w:hAnsi="Times New Roman"/>
                <w:lang w:val="ro-MD" w:eastAsia="ru-RU"/>
              </w:rPr>
              <w:t xml:space="preserve"> </w:t>
            </w:r>
            <w:r w:rsidRPr="00DB5F5D">
              <w:rPr>
                <w:rFonts w:ascii="Times New Roman" w:eastAsia="Times New Roman" w:hAnsi="Times New Roman"/>
                <w:lang w:val="ro-MD" w:eastAsia="ru-RU"/>
              </w:rPr>
              <w:t xml:space="preserve">sau egală cu 250 °C, măsurată la o presiune standard de 101,3 </w:t>
            </w:r>
            <w:proofErr w:type="spellStart"/>
            <w:r w:rsidRPr="00DB5F5D">
              <w:rPr>
                <w:rFonts w:ascii="Times New Roman" w:eastAsia="Times New Roman" w:hAnsi="Times New Roman"/>
                <w:lang w:val="ro-MD" w:eastAsia="ru-RU"/>
              </w:rPr>
              <w:t>kPa</w:t>
            </w:r>
            <w:proofErr w:type="spellEnd"/>
            <w:r w:rsidRPr="00DB5F5D">
              <w:rPr>
                <w:rFonts w:ascii="Times New Roman" w:eastAsia="Times New Roman" w:hAnsi="Times New Roman"/>
                <w:lang w:val="ro-MD" w:eastAsia="ru-RU"/>
              </w:rPr>
              <w:t>, astfel cum a fost definit în Directiva</w:t>
            </w:r>
            <w:r>
              <w:rPr>
                <w:rFonts w:ascii="Times New Roman" w:eastAsia="Times New Roman" w:hAnsi="Times New Roman"/>
                <w:lang w:val="ro-MD" w:eastAsia="ru-RU"/>
              </w:rPr>
              <w:t xml:space="preserve"> </w:t>
            </w:r>
            <w:r w:rsidRPr="00DB5F5D">
              <w:rPr>
                <w:rFonts w:ascii="Times New Roman" w:eastAsia="Times New Roman" w:hAnsi="Times New Roman"/>
                <w:lang w:val="ro-MD" w:eastAsia="ru-RU"/>
              </w:rPr>
              <w:t>2004/42/CE a Parlamentului European și a Consiliului (2) și care, într-o coloană capilară, se dizolvă și se separă</w:t>
            </w:r>
            <w:r>
              <w:rPr>
                <w:rFonts w:ascii="Times New Roman" w:eastAsia="Times New Roman" w:hAnsi="Times New Roman"/>
                <w:lang w:val="ro-MD" w:eastAsia="ru-RU"/>
              </w:rPr>
              <w:t xml:space="preserve"> </w:t>
            </w:r>
            <w:r w:rsidRPr="00DB5F5D">
              <w:rPr>
                <w:rFonts w:ascii="Times New Roman" w:eastAsia="Times New Roman" w:hAnsi="Times New Roman"/>
                <w:lang w:val="ro-MD" w:eastAsia="ru-RU"/>
              </w:rPr>
              <w:t xml:space="preserve">până la </w:t>
            </w:r>
            <w:proofErr w:type="spellStart"/>
            <w:r w:rsidRPr="00DB5F5D">
              <w:rPr>
                <w:rFonts w:ascii="Times New Roman" w:eastAsia="Times New Roman" w:hAnsi="Times New Roman"/>
                <w:lang w:val="ro-MD" w:eastAsia="ru-RU"/>
              </w:rPr>
              <w:t>tetradecan</w:t>
            </w:r>
            <w:proofErr w:type="spellEnd"/>
            <w:r w:rsidRPr="00DB5F5D">
              <w:rPr>
                <w:rFonts w:ascii="Times New Roman" w:eastAsia="Times New Roman" w:hAnsi="Times New Roman"/>
                <w:lang w:val="ro-MD" w:eastAsia="ru-RU"/>
              </w:rPr>
              <w:t xml:space="preserve"> inclusiv (</w:t>
            </w:r>
            <m:oMath>
              <m:sSub>
                <m:sSubPr>
                  <m:ctrlPr>
                    <w:rPr>
                      <w:rFonts w:ascii="Cambria Math" w:eastAsia="Times New Roman" w:hAnsi="Cambria Math"/>
                      <w:i/>
                      <w:lang w:val="ro-MD" w:eastAsia="ru-RU"/>
                    </w:rPr>
                  </m:ctrlPr>
                </m:sSubPr>
                <m:e>
                  <m:r>
                    <w:rPr>
                      <w:rFonts w:ascii="Cambria Math" w:eastAsia="Times New Roman" w:hAnsi="Cambria Math"/>
                      <w:lang w:val="ro-MD" w:eastAsia="ru-RU"/>
                    </w:rPr>
                    <m:t>C</m:t>
                  </m:r>
                </m:e>
                <m:sub>
                  <m:r>
                    <w:rPr>
                      <w:rFonts w:ascii="Cambria Math" w:eastAsia="Times New Roman" w:hAnsi="Cambria Math"/>
                      <w:lang w:val="ro-MD" w:eastAsia="ru-RU"/>
                    </w:rPr>
                    <m:t>14</m:t>
                  </m:r>
                </m:sub>
              </m:sSub>
              <m:sSub>
                <m:sSubPr>
                  <m:ctrlPr>
                    <w:rPr>
                      <w:rFonts w:ascii="Cambria Math" w:eastAsia="Times New Roman" w:hAnsi="Cambria Math"/>
                      <w:i/>
                      <w:lang w:val="ro-MD" w:eastAsia="ru-RU"/>
                    </w:rPr>
                  </m:ctrlPr>
                </m:sSubPr>
                <m:e>
                  <m:r>
                    <w:rPr>
                      <w:rFonts w:ascii="Cambria Math" w:eastAsia="Times New Roman" w:hAnsi="Cambria Math"/>
                      <w:lang w:val="ro-MD" w:eastAsia="ru-RU"/>
                    </w:rPr>
                    <m:t>H</m:t>
                  </m:r>
                </m:e>
                <m:sub>
                  <m:r>
                    <w:rPr>
                      <w:rFonts w:ascii="Cambria Math" w:eastAsia="Times New Roman" w:hAnsi="Cambria Math"/>
                      <w:lang w:val="ro-MD" w:eastAsia="ru-RU"/>
                    </w:rPr>
                    <m:t>30</m:t>
                  </m:r>
                </m:sub>
              </m:sSub>
            </m:oMath>
            <w:r w:rsidRPr="00DB5F5D">
              <w:rPr>
                <w:rFonts w:ascii="Times New Roman" w:eastAsia="Times New Roman" w:hAnsi="Times New Roman"/>
                <w:lang w:val="ro-MD" w:eastAsia="ru-RU"/>
              </w:rPr>
              <w:t>);</w:t>
            </w:r>
          </w:p>
        </w:tc>
        <w:tc>
          <w:tcPr>
            <w:tcW w:w="5886" w:type="dxa"/>
          </w:tcPr>
          <w:p w14:paraId="52A79E1E" w14:textId="39ADB14E"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3.6.</w:t>
            </w:r>
            <w:r w:rsidRPr="00AA7C85">
              <w:rPr>
                <w:rFonts w:ascii="Times New Roman" w:eastAsia="Times New Roman" w:hAnsi="Times New Roman"/>
                <w:bCs/>
                <w:lang w:val="ro-MD"/>
              </w:rPr>
              <w:tab/>
              <w:t xml:space="preserve">„compus organic volatil” (COV) înseamnă orice compus organic care are o temperatură inițială de fierbere mai mică sau egală cu 250 °C, măsurată la o presiune standard de 101,3 </w:t>
            </w:r>
            <w:proofErr w:type="spellStart"/>
            <w:r w:rsidRPr="00AA7C85">
              <w:rPr>
                <w:rFonts w:ascii="Times New Roman" w:eastAsia="Times New Roman" w:hAnsi="Times New Roman"/>
                <w:bCs/>
                <w:lang w:val="ro-MD"/>
              </w:rPr>
              <w:t>kPa</w:t>
            </w:r>
            <w:proofErr w:type="spellEnd"/>
            <w:r w:rsidRPr="00AA7C85">
              <w:rPr>
                <w:rFonts w:ascii="Times New Roman" w:eastAsia="Times New Roman" w:hAnsi="Times New Roman"/>
                <w:bCs/>
                <w:lang w:val="ro-MD"/>
              </w:rPr>
              <w:t xml:space="preserve">, astfel cum a fost definit în Regulamentul privind </w:t>
            </w:r>
            <w:proofErr w:type="spellStart"/>
            <w:r w:rsidRPr="00AA7C85">
              <w:rPr>
                <w:rFonts w:ascii="Times New Roman" w:eastAsia="Times New Roman" w:hAnsi="Times New Roman"/>
                <w:bCs/>
                <w:lang w:val="ro-MD"/>
              </w:rPr>
              <w:t>limitatreea</w:t>
            </w:r>
            <w:proofErr w:type="spellEnd"/>
            <w:r w:rsidRPr="00AA7C85">
              <w:rPr>
                <w:rFonts w:ascii="Times New Roman" w:eastAsia="Times New Roman" w:hAnsi="Times New Roman"/>
                <w:bCs/>
                <w:lang w:val="ro-MD"/>
              </w:rPr>
              <w:t xml:space="preserve"> emisiilor de compuși </w:t>
            </w:r>
            <w:proofErr w:type="spellStart"/>
            <w:r w:rsidRPr="00AA7C85">
              <w:rPr>
                <w:rFonts w:ascii="Times New Roman" w:eastAsia="Times New Roman" w:hAnsi="Times New Roman"/>
                <w:bCs/>
                <w:lang w:val="ro-MD"/>
              </w:rPr>
              <w:t>organizi</w:t>
            </w:r>
            <w:proofErr w:type="spellEnd"/>
            <w:r w:rsidRPr="00AA7C85">
              <w:rPr>
                <w:rFonts w:ascii="Times New Roman" w:eastAsia="Times New Roman" w:hAnsi="Times New Roman"/>
                <w:bCs/>
                <w:lang w:val="ro-MD"/>
              </w:rPr>
              <w:t xml:space="preserve"> volatili cauzate de utilizarea de solvenți organici în anumite vopsele, lacuri și în produsele de refinisare a autovehiculelor, aprobat prin HG nr. 914/2020 și care, într-o coloană capilară, se dizolvă și se separă până la </w:t>
            </w:r>
            <w:proofErr w:type="spellStart"/>
            <w:r w:rsidRPr="00AA7C85">
              <w:rPr>
                <w:rFonts w:ascii="Times New Roman" w:eastAsia="Times New Roman" w:hAnsi="Times New Roman"/>
                <w:bCs/>
                <w:lang w:val="ro-MD"/>
              </w:rPr>
              <w:t>tetradecan</w:t>
            </w:r>
            <w:proofErr w:type="spellEnd"/>
            <w:r w:rsidRPr="00AA7C85">
              <w:rPr>
                <w:rFonts w:ascii="Times New Roman" w:eastAsia="Times New Roman" w:hAnsi="Times New Roman"/>
                <w:bCs/>
                <w:lang w:val="ro-MD"/>
              </w:rPr>
              <w:t xml:space="preserve"> inclusiv (C14H30);</w:t>
            </w:r>
          </w:p>
        </w:tc>
        <w:tc>
          <w:tcPr>
            <w:tcW w:w="851" w:type="dxa"/>
          </w:tcPr>
          <w:p w14:paraId="0369D3F2" w14:textId="64A936FD"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0DF4A5BC" w14:textId="77777777" w:rsidR="004C75B9" w:rsidRPr="00865E53" w:rsidRDefault="004C75B9" w:rsidP="004C75B9">
            <w:pPr>
              <w:jc w:val="both"/>
              <w:rPr>
                <w:rFonts w:ascii="Times New Roman" w:eastAsia="Times New Roman" w:hAnsi="Times New Roman"/>
                <w:b/>
                <w:lang w:val="ro-MD"/>
              </w:rPr>
            </w:pPr>
          </w:p>
        </w:tc>
        <w:tc>
          <w:tcPr>
            <w:tcW w:w="1134" w:type="dxa"/>
          </w:tcPr>
          <w:p w14:paraId="7D86E753" w14:textId="77777777" w:rsidR="004C75B9" w:rsidRPr="00865E53" w:rsidRDefault="004C75B9" w:rsidP="004C75B9">
            <w:pPr>
              <w:jc w:val="center"/>
              <w:rPr>
                <w:rFonts w:ascii="Times New Roman" w:eastAsia="Times New Roman" w:hAnsi="Times New Roman"/>
                <w:b/>
                <w:lang w:val="ro-MD"/>
              </w:rPr>
            </w:pPr>
          </w:p>
        </w:tc>
        <w:tc>
          <w:tcPr>
            <w:tcW w:w="964" w:type="dxa"/>
          </w:tcPr>
          <w:p w14:paraId="3B6546A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F533B26" w14:textId="77777777" w:rsidTr="00293704">
        <w:trPr>
          <w:trHeight w:val="876"/>
        </w:trPr>
        <w:tc>
          <w:tcPr>
            <w:tcW w:w="5591" w:type="dxa"/>
          </w:tcPr>
          <w:p w14:paraId="1C6EAD1F" w14:textId="61F8C859" w:rsidR="004C75B9" w:rsidRPr="004656AD" w:rsidRDefault="004C75B9" w:rsidP="004C75B9">
            <w:pPr>
              <w:shd w:val="clear" w:color="auto" w:fill="FFFFFF"/>
              <w:spacing w:after="120"/>
              <w:jc w:val="both"/>
              <w:rPr>
                <w:rFonts w:ascii="Times New Roman" w:eastAsia="Times New Roman" w:hAnsi="Times New Roman"/>
                <w:lang w:val="ro-MD" w:eastAsia="ru-RU"/>
              </w:rPr>
            </w:pPr>
            <w:r>
              <w:rPr>
                <w:rFonts w:ascii="Times New Roman" w:eastAsia="Times New Roman" w:hAnsi="Times New Roman"/>
                <w:lang w:val="ro-MD" w:eastAsia="ru-RU"/>
              </w:rPr>
              <w:t>(</w:t>
            </w:r>
            <w:r w:rsidRPr="00222D8D">
              <w:rPr>
                <w:rFonts w:ascii="Times New Roman" w:eastAsia="Times New Roman" w:hAnsi="Times New Roman"/>
                <w:lang w:val="ro-MD" w:eastAsia="ru-RU"/>
              </w:rPr>
              <w:t xml:space="preserve">g) „compus organic </w:t>
            </w:r>
            <w:proofErr w:type="spellStart"/>
            <w:r w:rsidRPr="00222D8D">
              <w:rPr>
                <w:rFonts w:ascii="Times New Roman" w:eastAsia="Times New Roman" w:hAnsi="Times New Roman"/>
                <w:lang w:val="ro-MD" w:eastAsia="ru-RU"/>
              </w:rPr>
              <w:t>semivolatil</w:t>
            </w:r>
            <w:proofErr w:type="spellEnd"/>
            <w:r w:rsidRPr="00222D8D">
              <w:rPr>
                <w:rFonts w:ascii="Times New Roman" w:eastAsia="Times New Roman" w:hAnsi="Times New Roman"/>
                <w:lang w:val="ro-MD" w:eastAsia="ru-RU"/>
              </w:rPr>
              <w:t>” (COSV) înseamnă orice compus organic cu punct de fierbere, măsurat la o presiune</w:t>
            </w:r>
            <w:r>
              <w:rPr>
                <w:rFonts w:ascii="Times New Roman" w:eastAsia="Times New Roman" w:hAnsi="Times New Roman"/>
                <w:lang w:val="ro-MD" w:eastAsia="ru-RU"/>
              </w:rPr>
              <w:t xml:space="preserve"> </w:t>
            </w:r>
            <w:r w:rsidRPr="00222D8D">
              <w:rPr>
                <w:rFonts w:ascii="Times New Roman" w:eastAsia="Times New Roman" w:hAnsi="Times New Roman"/>
                <w:lang w:val="ro-MD" w:eastAsia="ru-RU"/>
              </w:rPr>
              <w:t xml:space="preserve">standard de 101,3 </w:t>
            </w:r>
            <w:proofErr w:type="spellStart"/>
            <w:r w:rsidRPr="00222D8D">
              <w:rPr>
                <w:rFonts w:ascii="Times New Roman" w:eastAsia="Times New Roman" w:hAnsi="Times New Roman"/>
                <w:lang w:val="ro-MD" w:eastAsia="ru-RU"/>
              </w:rPr>
              <w:t>kPa</w:t>
            </w:r>
            <w:proofErr w:type="spellEnd"/>
            <w:r w:rsidRPr="00222D8D">
              <w:rPr>
                <w:rFonts w:ascii="Times New Roman" w:eastAsia="Times New Roman" w:hAnsi="Times New Roman"/>
                <w:lang w:val="ro-MD" w:eastAsia="ru-RU"/>
              </w:rPr>
              <w:t>, mai mare de 250 °C, dar mai mic de 370 °C, și care, într-o coloană capilară, se dizolvă și se</w:t>
            </w:r>
            <w:r>
              <w:rPr>
                <w:rFonts w:ascii="Times New Roman" w:eastAsia="Times New Roman" w:hAnsi="Times New Roman"/>
                <w:lang w:val="ro-MD" w:eastAsia="ru-RU"/>
              </w:rPr>
              <w:t xml:space="preserve"> </w:t>
            </w:r>
            <w:r w:rsidRPr="00222D8D">
              <w:rPr>
                <w:rFonts w:ascii="Times New Roman" w:eastAsia="Times New Roman" w:hAnsi="Times New Roman"/>
                <w:lang w:val="ro-MD" w:eastAsia="ru-RU"/>
              </w:rPr>
              <w:t>separă în limitele domeniului de retenție cuprins între n-</w:t>
            </w:r>
            <w:proofErr w:type="spellStart"/>
            <w:r w:rsidRPr="00222D8D">
              <w:rPr>
                <w:rFonts w:ascii="Times New Roman" w:eastAsia="Times New Roman" w:hAnsi="Times New Roman"/>
                <w:lang w:val="ro-MD" w:eastAsia="ru-RU"/>
              </w:rPr>
              <w:t>tetradecan</w:t>
            </w:r>
            <w:proofErr w:type="spellEnd"/>
            <w:r w:rsidRPr="00222D8D">
              <w:rPr>
                <w:rFonts w:ascii="Times New Roman" w:eastAsia="Times New Roman" w:hAnsi="Times New Roman"/>
                <w:lang w:val="ro-MD" w:eastAsia="ru-RU"/>
              </w:rPr>
              <w:t xml:space="preserve"> (</w:t>
            </w:r>
            <m:oMath>
              <m:sSub>
                <m:sSubPr>
                  <m:ctrlPr>
                    <w:rPr>
                      <w:rFonts w:ascii="Cambria Math" w:eastAsia="Times New Roman" w:hAnsi="Cambria Math"/>
                      <w:i/>
                      <w:lang w:val="ro-MD" w:eastAsia="ru-RU"/>
                    </w:rPr>
                  </m:ctrlPr>
                </m:sSubPr>
                <m:e>
                  <m:r>
                    <w:rPr>
                      <w:rFonts w:ascii="Cambria Math" w:eastAsia="Times New Roman" w:hAnsi="Cambria Math"/>
                      <w:lang w:val="ro-MD" w:eastAsia="ru-RU"/>
                    </w:rPr>
                    <m:t>C</m:t>
                  </m:r>
                </m:e>
                <m:sub>
                  <m:r>
                    <w:rPr>
                      <w:rFonts w:ascii="Cambria Math" w:eastAsia="Times New Roman" w:hAnsi="Cambria Math"/>
                      <w:lang w:val="ro-MD" w:eastAsia="ru-RU"/>
                    </w:rPr>
                    <m:t>14</m:t>
                  </m:r>
                </m:sub>
              </m:sSub>
              <m:sSub>
                <m:sSubPr>
                  <m:ctrlPr>
                    <w:rPr>
                      <w:rFonts w:ascii="Cambria Math" w:eastAsia="Times New Roman" w:hAnsi="Cambria Math"/>
                      <w:i/>
                      <w:lang w:val="ro-MD" w:eastAsia="ru-RU"/>
                    </w:rPr>
                  </m:ctrlPr>
                </m:sSubPr>
                <m:e>
                  <m:r>
                    <w:rPr>
                      <w:rFonts w:ascii="Cambria Math" w:eastAsia="Times New Roman" w:hAnsi="Cambria Math"/>
                      <w:lang w:val="ro-MD" w:eastAsia="ru-RU"/>
                    </w:rPr>
                    <m:t>H</m:t>
                  </m:r>
                </m:e>
                <m:sub>
                  <m:r>
                    <w:rPr>
                      <w:rFonts w:ascii="Cambria Math" w:eastAsia="Times New Roman" w:hAnsi="Cambria Math"/>
                      <w:lang w:val="ro-MD" w:eastAsia="ru-RU"/>
                    </w:rPr>
                    <m:t>30</m:t>
                  </m:r>
                </m:sub>
              </m:sSub>
            </m:oMath>
            <w:r w:rsidRPr="00222D8D">
              <w:rPr>
                <w:rFonts w:ascii="Times New Roman" w:eastAsia="Times New Roman" w:hAnsi="Times New Roman"/>
                <w:lang w:val="ro-MD" w:eastAsia="ru-RU"/>
              </w:rPr>
              <w:t>) și n-docosan (</w:t>
            </w:r>
            <m:oMath>
              <m:sSub>
                <m:sSubPr>
                  <m:ctrlPr>
                    <w:rPr>
                      <w:rFonts w:ascii="Cambria Math" w:eastAsia="Times New Roman" w:hAnsi="Cambria Math"/>
                      <w:i/>
                      <w:lang w:val="ro-MD" w:eastAsia="ru-RU"/>
                    </w:rPr>
                  </m:ctrlPr>
                </m:sSubPr>
                <m:e>
                  <m:r>
                    <w:rPr>
                      <w:rFonts w:ascii="Cambria Math" w:eastAsia="Times New Roman" w:hAnsi="Cambria Math"/>
                      <w:lang w:val="ro-MD" w:eastAsia="ru-RU"/>
                    </w:rPr>
                    <m:t>C</m:t>
                  </m:r>
                </m:e>
                <m:sub>
                  <m:r>
                    <w:rPr>
                      <w:rFonts w:ascii="Cambria Math" w:eastAsia="Times New Roman" w:hAnsi="Cambria Math"/>
                      <w:lang w:val="ro-MD" w:eastAsia="ru-RU"/>
                    </w:rPr>
                    <m:t>22</m:t>
                  </m:r>
                </m:sub>
              </m:sSub>
              <m:sSub>
                <m:sSubPr>
                  <m:ctrlPr>
                    <w:rPr>
                      <w:rFonts w:ascii="Cambria Math" w:eastAsia="Times New Roman" w:hAnsi="Cambria Math"/>
                      <w:i/>
                      <w:lang w:val="ro-MD" w:eastAsia="ru-RU"/>
                    </w:rPr>
                  </m:ctrlPr>
                </m:sSubPr>
                <m:e>
                  <m:r>
                    <w:rPr>
                      <w:rFonts w:ascii="Cambria Math" w:eastAsia="Times New Roman" w:hAnsi="Cambria Math"/>
                      <w:lang w:val="ro-MD" w:eastAsia="ru-RU"/>
                    </w:rPr>
                    <m:t>H</m:t>
                  </m:r>
                </m:e>
                <m:sub>
                  <m:r>
                    <w:rPr>
                      <w:rFonts w:ascii="Cambria Math" w:eastAsia="Times New Roman" w:hAnsi="Cambria Math"/>
                      <w:lang w:val="ro-MD" w:eastAsia="ru-RU"/>
                    </w:rPr>
                    <m:t>46</m:t>
                  </m:r>
                </m:sub>
              </m:sSub>
            </m:oMath>
            <w:r w:rsidRPr="00222D8D">
              <w:rPr>
                <w:rFonts w:ascii="Times New Roman" w:eastAsia="Times New Roman" w:hAnsi="Times New Roman"/>
                <w:lang w:val="ro-MD" w:eastAsia="ru-RU"/>
              </w:rPr>
              <w:t>) inclusiv;</w:t>
            </w:r>
          </w:p>
        </w:tc>
        <w:tc>
          <w:tcPr>
            <w:tcW w:w="5886" w:type="dxa"/>
          </w:tcPr>
          <w:p w14:paraId="5CF43E79" w14:textId="6E807F06"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3.7.</w:t>
            </w:r>
            <w:r w:rsidRPr="00AA7C85">
              <w:rPr>
                <w:rFonts w:ascii="Times New Roman" w:eastAsia="Times New Roman" w:hAnsi="Times New Roman"/>
                <w:bCs/>
                <w:lang w:val="ro-MD"/>
              </w:rPr>
              <w:tab/>
              <w:t xml:space="preserve">„compus organic </w:t>
            </w:r>
            <w:proofErr w:type="spellStart"/>
            <w:r w:rsidRPr="00AA7C85">
              <w:rPr>
                <w:rFonts w:ascii="Times New Roman" w:eastAsia="Times New Roman" w:hAnsi="Times New Roman"/>
                <w:bCs/>
                <w:lang w:val="ro-MD"/>
              </w:rPr>
              <w:t>semivolatil</w:t>
            </w:r>
            <w:proofErr w:type="spellEnd"/>
            <w:r w:rsidRPr="00AA7C85">
              <w:rPr>
                <w:rFonts w:ascii="Times New Roman" w:eastAsia="Times New Roman" w:hAnsi="Times New Roman"/>
                <w:bCs/>
                <w:lang w:val="ro-MD"/>
              </w:rPr>
              <w:t xml:space="preserve">” (COSV) înseamnă orice compus organic cu punct de fierbere, măsurat la o presiune standard de 101,3 </w:t>
            </w:r>
            <w:proofErr w:type="spellStart"/>
            <w:r w:rsidRPr="00AA7C85">
              <w:rPr>
                <w:rFonts w:ascii="Times New Roman" w:eastAsia="Times New Roman" w:hAnsi="Times New Roman"/>
                <w:bCs/>
                <w:lang w:val="ro-MD"/>
              </w:rPr>
              <w:t>kPa</w:t>
            </w:r>
            <w:proofErr w:type="spellEnd"/>
            <w:r w:rsidRPr="00AA7C85">
              <w:rPr>
                <w:rFonts w:ascii="Times New Roman" w:eastAsia="Times New Roman" w:hAnsi="Times New Roman"/>
                <w:bCs/>
                <w:lang w:val="ro-MD"/>
              </w:rPr>
              <w:t>, mai mare de 250 °C, dar mai mic de 370 °C, și care, într-o coloană capilară, se dizolvă și se separă în limitele domeniului de retenție cuprins între n-</w:t>
            </w:r>
            <w:proofErr w:type="spellStart"/>
            <w:r w:rsidRPr="00AA7C85">
              <w:rPr>
                <w:rFonts w:ascii="Times New Roman" w:eastAsia="Times New Roman" w:hAnsi="Times New Roman"/>
                <w:bCs/>
                <w:lang w:val="ro-MD"/>
              </w:rPr>
              <w:t>tetradecan</w:t>
            </w:r>
            <w:proofErr w:type="spellEnd"/>
            <w:r w:rsidRPr="00AA7C85">
              <w:rPr>
                <w:rFonts w:ascii="Times New Roman" w:eastAsia="Times New Roman" w:hAnsi="Times New Roman"/>
                <w:bCs/>
                <w:lang w:val="ro-MD"/>
              </w:rPr>
              <w:t xml:space="preserve"> (C14H30) și n-</w:t>
            </w:r>
            <w:proofErr w:type="spellStart"/>
            <w:r w:rsidRPr="00AA7C85">
              <w:rPr>
                <w:rFonts w:ascii="Times New Roman" w:eastAsia="Times New Roman" w:hAnsi="Times New Roman"/>
                <w:bCs/>
                <w:lang w:val="ro-MD"/>
              </w:rPr>
              <w:t>docosan</w:t>
            </w:r>
            <w:proofErr w:type="spellEnd"/>
            <w:r w:rsidRPr="00AA7C85">
              <w:rPr>
                <w:rFonts w:ascii="Times New Roman" w:eastAsia="Times New Roman" w:hAnsi="Times New Roman"/>
                <w:bCs/>
                <w:lang w:val="ro-MD"/>
              </w:rPr>
              <w:t xml:space="preserve"> (C22H46) inclusiv;</w:t>
            </w:r>
          </w:p>
        </w:tc>
        <w:tc>
          <w:tcPr>
            <w:tcW w:w="851" w:type="dxa"/>
          </w:tcPr>
          <w:p w14:paraId="210D9B59" w14:textId="4AAF698B"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220D74AF" w14:textId="77777777" w:rsidR="004C75B9" w:rsidRPr="00865E53" w:rsidRDefault="004C75B9" w:rsidP="004C75B9">
            <w:pPr>
              <w:jc w:val="both"/>
              <w:rPr>
                <w:rFonts w:ascii="Times New Roman" w:eastAsia="Times New Roman" w:hAnsi="Times New Roman"/>
                <w:b/>
                <w:lang w:val="ro-MD"/>
              </w:rPr>
            </w:pPr>
          </w:p>
        </w:tc>
        <w:tc>
          <w:tcPr>
            <w:tcW w:w="1134" w:type="dxa"/>
          </w:tcPr>
          <w:p w14:paraId="79421EC2" w14:textId="77777777" w:rsidR="004C75B9" w:rsidRPr="00865E53" w:rsidRDefault="004C75B9" w:rsidP="004C75B9">
            <w:pPr>
              <w:jc w:val="center"/>
              <w:rPr>
                <w:rFonts w:ascii="Times New Roman" w:eastAsia="Times New Roman" w:hAnsi="Times New Roman"/>
                <w:b/>
                <w:lang w:val="ro-MD"/>
              </w:rPr>
            </w:pPr>
          </w:p>
        </w:tc>
        <w:tc>
          <w:tcPr>
            <w:tcW w:w="964" w:type="dxa"/>
          </w:tcPr>
          <w:p w14:paraId="78A2F9B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7CA31DE" w14:textId="77777777" w:rsidTr="00293704">
        <w:trPr>
          <w:trHeight w:val="876"/>
        </w:trPr>
        <w:tc>
          <w:tcPr>
            <w:tcW w:w="5591" w:type="dxa"/>
          </w:tcPr>
          <w:p w14:paraId="7015D7F8" w14:textId="3EC26A36" w:rsidR="004C75B9" w:rsidRPr="004656AD" w:rsidRDefault="004C75B9" w:rsidP="004C75B9">
            <w:pPr>
              <w:shd w:val="clear" w:color="auto" w:fill="FFFFFF"/>
              <w:spacing w:after="120"/>
              <w:jc w:val="both"/>
              <w:rPr>
                <w:rFonts w:ascii="Times New Roman" w:eastAsia="Times New Roman" w:hAnsi="Times New Roman"/>
                <w:lang w:val="ro-MD" w:eastAsia="ru-RU"/>
              </w:rPr>
            </w:pPr>
            <w:r w:rsidRPr="007B03F6">
              <w:rPr>
                <w:rFonts w:ascii="Times New Roman" w:eastAsia="Times New Roman" w:hAnsi="Times New Roman"/>
                <w:lang w:val="ro-MD" w:eastAsia="ru-RU"/>
              </w:rPr>
              <w:t xml:space="preserve">(h) „conținut reciclat” înseamnă proporția </w:t>
            </w:r>
            <w:proofErr w:type="spellStart"/>
            <w:r w:rsidRPr="007B03F6">
              <w:rPr>
                <w:rFonts w:ascii="Times New Roman" w:eastAsia="Times New Roman" w:hAnsi="Times New Roman"/>
                <w:lang w:val="ro-MD" w:eastAsia="ru-RU"/>
              </w:rPr>
              <w:t>masică</w:t>
            </w:r>
            <w:proofErr w:type="spellEnd"/>
            <w:r w:rsidRPr="007B03F6">
              <w:rPr>
                <w:rFonts w:ascii="Times New Roman" w:eastAsia="Times New Roman" w:hAnsi="Times New Roman"/>
                <w:lang w:val="ro-MD" w:eastAsia="ru-RU"/>
              </w:rPr>
              <w:t xml:space="preserve"> de material reciclat dintr-un produs sau ambalaj; numai materialele</w:t>
            </w:r>
            <w:r>
              <w:rPr>
                <w:rFonts w:ascii="Times New Roman" w:eastAsia="Times New Roman" w:hAnsi="Times New Roman"/>
                <w:lang w:val="ro-MD" w:eastAsia="ru-RU"/>
              </w:rPr>
              <w:t xml:space="preserve"> </w:t>
            </w:r>
            <w:proofErr w:type="spellStart"/>
            <w:r w:rsidRPr="007B03F6">
              <w:rPr>
                <w:rFonts w:ascii="Times New Roman" w:eastAsia="Times New Roman" w:hAnsi="Times New Roman"/>
                <w:lang w:val="ro-MD" w:eastAsia="ru-RU"/>
              </w:rPr>
              <w:lastRenderedPageBreak/>
              <w:t>preconsumator</w:t>
            </w:r>
            <w:proofErr w:type="spellEnd"/>
            <w:r w:rsidRPr="007B03F6">
              <w:rPr>
                <w:rFonts w:ascii="Times New Roman" w:eastAsia="Times New Roman" w:hAnsi="Times New Roman"/>
                <w:lang w:val="ro-MD" w:eastAsia="ru-RU"/>
              </w:rPr>
              <w:t xml:space="preserve"> și </w:t>
            </w:r>
            <w:proofErr w:type="spellStart"/>
            <w:r w:rsidRPr="007B03F6">
              <w:rPr>
                <w:rFonts w:ascii="Times New Roman" w:eastAsia="Times New Roman" w:hAnsi="Times New Roman"/>
                <w:lang w:val="ro-MD" w:eastAsia="ru-RU"/>
              </w:rPr>
              <w:t>postconsumator</w:t>
            </w:r>
            <w:proofErr w:type="spellEnd"/>
            <w:r w:rsidRPr="007B03F6">
              <w:rPr>
                <w:rFonts w:ascii="Times New Roman" w:eastAsia="Times New Roman" w:hAnsi="Times New Roman"/>
                <w:lang w:val="ro-MD" w:eastAsia="ru-RU"/>
              </w:rPr>
              <w:t xml:space="preserve"> sunt considerate a fi materiale cu conținut reciclat, conform definiției din</w:t>
            </w:r>
            <w:r>
              <w:rPr>
                <w:rFonts w:ascii="Times New Roman" w:eastAsia="Times New Roman" w:hAnsi="Times New Roman"/>
                <w:lang w:val="ro-MD" w:eastAsia="ru-RU"/>
              </w:rPr>
              <w:t xml:space="preserve"> </w:t>
            </w:r>
            <w:r w:rsidRPr="007B03F6">
              <w:rPr>
                <w:rFonts w:ascii="Times New Roman" w:eastAsia="Times New Roman" w:hAnsi="Times New Roman"/>
                <w:lang w:val="ro-MD" w:eastAsia="ru-RU"/>
              </w:rPr>
              <w:t>standardul ISO 14021;</w:t>
            </w:r>
          </w:p>
        </w:tc>
        <w:tc>
          <w:tcPr>
            <w:tcW w:w="5886" w:type="dxa"/>
          </w:tcPr>
          <w:p w14:paraId="110B3CE8" w14:textId="283387E6"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lastRenderedPageBreak/>
              <w:t>3.8.</w:t>
            </w:r>
            <w:r w:rsidRPr="00AA7C85">
              <w:rPr>
                <w:rFonts w:ascii="Times New Roman" w:eastAsia="Times New Roman" w:hAnsi="Times New Roman"/>
                <w:bCs/>
                <w:lang w:val="ro-MD"/>
              </w:rPr>
              <w:tab/>
              <w:t xml:space="preserve">„conținut reciclat” înseamnă proporția </w:t>
            </w:r>
            <w:proofErr w:type="spellStart"/>
            <w:r w:rsidRPr="00AA7C85">
              <w:rPr>
                <w:rFonts w:ascii="Times New Roman" w:eastAsia="Times New Roman" w:hAnsi="Times New Roman"/>
                <w:bCs/>
                <w:lang w:val="ro-MD"/>
              </w:rPr>
              <w:t>masică</w:t>
            </w:r>
            <w:proofErr w:type="spellEnd"/>
            <w:r w:rsidRPr="00AA7C85">
              <w:rPr>
                <w:rFonts w:ascii="Times New Roman" w:eastAsia="Times New Roman" w:hAnsi="Times New Roman"/>
                <w:bCs/>
                <w:lang w:val="ro-MD"/>
              </w:rPr>
              <w:t xml:space="preserve"> de material reciclat dintr-un produs sau ambalaj; numai materialele </w:t>
            </w:r>
            <w:proofErr w:type="spellStart"/>
            <w:r w:rsidRPr="00AA7C85">
              <w:rPr>
                <w:rFonts w:ascii="Times New Roman" w:eastAsia="Times New Roman" w:hAnsi="Times New Roman"/>
                <w:bCs/>
                <w:lang w:val="ro-MD"/>
              </w:rPr>
              <w:t>preconsumator</w:t>
            </w:r>
            <w:proofErr w:type="spellEnd"/>
            <w:r w:rsidRPr="00AA7C85">
              <w:rPr>
                <w:rFonts w:ascii="Times New Roman" w:eastAsia="Times New Roman" w:hAnsi="Times New Roman"/>
                <w:bCs/>
                <w:lang w:val="ro-MD"/>
              </w:rPr>
              <w:t xml:space="preserve"> </w:t>
            </w:r>
            <w:r w:rsidRPr="00AA7C85">
              <w:rPr>
                <w:rFonts w:ascii="Times New Roman" w:eastAsia="Times New Roman" w:hAnsi="Times New Roman"/>
                <w:bCs/>
                <w:lang w:val="ro-MD"/>
              </w:rPr>
              <w:lastRenderedPageBreak/>
              <w:t xml:space="preserve">și </w:t>
            </w:r>
            <w:proofErr w:type="spellStart"/>
            <w:r w:rsidRPr="00AA7C85">
              <w:rPr>
                <w:rFonts w:ascii="Times New Roman" w:eastAsia="Times New Roman" w:hAnsi="Times New Roman"/>
                <w:bCs/>
                <w:lang w:val="ro-MD"/>
              </w:rPr>
              <w:t>postconsumator</w:t>
            </w:r>
            <w:proofErr w:type="spellEnd"/>
            <w:r w:rsidRPr="00AA7C85">
              <w:rPr>
                <w:rFonts w:ascii="Times New Roman" w:eastAsia="Times New Roman" w:hAnsi="Times New Roman"/>
                <w:bCs/>
                <w:lang w:val="ro-MD"/>
              </w:rPr>
              <w:t xml:space="preserve"> sunt considerate a fi materiale cu conținut reciclat, conform definiției din standardul SM EN ISO 14021;</w:t>
            </w:r>
          </w:p>
        </w:tc>
        <w:tc>
          <w:tcPr>
            <w:tcW w:w="851" w:type="dxa"/>
          </w:tcPr>
          <w:p w14:paraId="772C54D6" w14:textId="4670C6F9"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lastRenderedPageBreak/>
              <w:t>compatibil</w:t>
            </w:r>
          </w:p>
        </w:tc>
        <w:tc>
          <w:tcPr>
            <w:tcW w:w="850" w:type="dxa"/>
          </w:tcPr>
          <w:p w14:paraId="7ABF9DA9" w14:textId="77777777" w:rsidR="004C75B9" w:rsidRPr="00865E53" w:rsidRDefault="004C75B9" w:rsidP="004C75B9">
            <w:pPr>
              <w:jc w:val="both"/>
              <w:rPr>
                <w:rFonts w:ascii="Times New Roman" w:eastAsia="Times New Roman" w:hAnsi="Times New Roman"/>
                <w:b/>
                <w:lang w:val="ro-MD"/>
              </w:rPr>
            </w:pPr>
          </w:p>
        </w:tc>
        <w:tc>
          <w:tcPr>
            <w:tcW w:w="1134" w:type="dxa"/>
          </w:tcPr>
          <w:p w14:paraId="2410496B" w14:textId="77777777" w:rsidR="004C75B9" w:rsidRPr="00865E53" w:rsidRDefault="004C75B9" w:rsidP="004C75B9">
            <w:pPr>
              <w:jc w:val="center"/>
              <w:rPr>
                <w:rFonts w:ascii="Times New Roman" w:eastAsia="Times New Roman" w:hAnsi="Times New Roman"/>
                <w:b/>
                <w:lang w:val="ro-MD"/>
              </w:rPr>
            </w:pPr>
          </w:p>
        </w:tc>
        <w:tc>
          <w:tcPr>
            <w:tcW w:w="964" w:type="dxa"/>
          </w:tcPr>
          <w:p w14:paraId="1FDD4C7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D7C814F" w14:textId="77777777" w:rsidTr="00293704">
        <w:trPr>
          <w:trHeight w:val="876"/>
        </w:trPr>
        <w:tc>
          <w:tcPr>
            <w:tcW w:w="5591" w:type="dxa"/>
          </w:tcPr>
          <w:p w14:paraId="3BF9CF7A" w14:textId="37DA4907" w:rsidR="004C75B9" w:rsidRPr="004656AD" w:rsidRDefault="004C75B9" w:rsidP="004C75B9">
            <w:pPr>
              <w:shd w:val="clear" w:color="auto" w:fill="FFFFFF"/>
              <w:spacing w:after="120"/>
              <w:jc w:val="both"/>
              <w:rPr>
                <w:rFonts w:ascii="Times New Roman" w:eastAsia="Times New Roman" w:hAnsi="Times New Roman"/>
                <w:lang w:val="ro-MD" w:eastAsia="ru-RU"/>
              </w:rPr>
            </w:pPr>
            <w:r w:rsidRPr="007B03F6">
              <w:rPr>
                <w:rFonts w:ascii="Times New Roman" w:eastAsia="Times New Roman" w:hAnsi="Times New Roman"/>
                <w:lang w:val="ro-MD" w:eastAsia="ru-RU"/>
              </w:rPr>
              <w:t xml:space="preserve">(i) „material </w:t>
            </w:r>
            <w:proofErr w:type="spellStart"/>
            <w:r w:rsidRPr="007B03F6">
              <w:rPr>
                <w:rFonts w:ascii="Times New Roman" w:eastAsia="Times New Roman" w:hAnsi="Times New Roman"/>
                <w:lang w:val="ro-MD" w:eastAsia="ru-RU"/>
              </w:rPr>
              <w:t>preconsumator</w:t>
            </w:r>
            <w:proofErr w:type="spellEnd"/>
            <w:r w:rsidRPr="007B03F6">
              <w:rPr>
                <w:rFonts w:ascii="Times New Roman" w:eastAsia="Times New Roman" w:hAnsi="Times New Roman"/>
                <w:lang w:val="ro-MD" w:eastAsia="ru-RU"/>
              </w:rPr>
              <w:t>” înseamnă materialul rezultat din fluxul deșeurilor în timpul procesului de fabricație. Sunt</w:t>
            </w:r>
            <w:r>
              <w:rPr>
                <w:rFonts w:ascii="Times New Roman" w:eastAsia="Times New Roman" w:hAnsi="Times New Roman"/>
                <w:lang w:val="ro-MD" w:eastAsia="ru-RU"/>
              </w:rPr>
              <w:t xml:space="preserve"> </w:t>
            </w:r>
            <w:r w:rsidRPr="007B03F6">
              <w:rPr>
                <w:rFonts w:ascii="Times New Roman" w:eastAsia="Times New Roman" w:hAnsi="Times New Roman"/>
                <w:lang w:val="ro-MD" w:eastAsia="ru-RU"/>
              </w:rPr>
              <w:t xml:space="preserve">excluse atât reutilizarea materialelor </w:t>
            </w:r>
            <w:proofErr w:type="spellStart"/>
            <w:r w:rsidRPr="007B03F6">
              <w:rPr>
                <w:rFonts w:ascii="Times New Roman" w:eastAsia="Times New Roman" w:hAnsi="Times New Roman"/>
                <w:lang w:val="ro-MD" w:eastAsia="ru-RU"/>
              </w:rPr>
              <w:t>reprelucrate</w:t>
            </w:r>
            <w:proofErr w:type="spellEnd"/>
            <w:r w:rsidRPr="007B03F6">
              <w:rPr>
                <w:rFonts w:ascii="Times New Roman" w:eastAsia="Times New Roman" w:hAnsi="Times New Roman"/>
                <w:lang w:val="ro-MD" w:eastAsia="ru-RU"/>
              </w:rPr>
              <w:t xml:space="preserve">, </w:t>
            </w:r>
            <w:proofErr w:type="spellStart"/>
            <w:r w:rsidRPr="007B03F6">
              <w:rPr>
                <w:rFonts w:ascii="Times New Roman" w:eastAsia="Times New Roman" w:hAnsi="Times New Roman"/>
                <w:lang w:val="ro-MD" w:eastAsia="ru-RU"/>
              </w:rPr>
              <w:t>remăcinate</w:t>
            </w:r>
            <w:proofErr w:type="spellEnd"/>
            <w:r w:rsidRPr="007B03F6">
              <w:rPr>
                <w:rFonts w:ascii="Times New Roman" w:eastAsia="Times New Roman" w:hAnsi="Times New Roman"/>
                <w:lang w:val="ro-MD" w:eastAsia="ru-RU"/>
              </w:rPr>
              <w:t xml:space="preserve"> sau fragmentate generate într-un proces și care ar</w:t>
            </w:r>
            <w:r>
              <w:rPr>
                <w:rFonts w:ascii="Times New Roman" w:eastAsia="Times New Roman" w:hAnsi="Times New Roman"/>
                <w:lang w:val="ro-MD" w:eastAsia="ru-RU"/>
              </w:rPr>
              <w:t xml:space="preserve"> </w:t>
            </w:r>
            <w:r w:rsidRPr="007B03F6">
              <w:rPr>
                <w:rFonts w:ascii="Times New Roman" w:eastAsia="Times New Roman" w:hAnsi="Times New Roman"/>
                <w:lang w:val="ro-MD" w:eastAsia="ru-RU"/>
              </w:rPr>
              <w:t>putea fi recuperate în cadrul aceluiași proces din care au provenit, conform definiției din standardul ISO 14021, cât</w:t>
            </w:r>
            <w:r>
              <w:rPr>
                <w:rFonts w:ascii="Times New Roman" w:eastAsia="Times New Roman" w:hAnsi="Times New Roman"/>
                <w:lang w:val="ro-MD" w:eastAsia="ru-RU"/>
              </w:rPr>
              <w:t xml:space="preserve"> </w:t>
            </w:r>
            <w:r w:rsidRPr="007B03F6">
              <w:rPr>
                <w:rFonts w:ascii="Times New Roman" w:eastAsia="Times New Roman" w:hAnsi="Times New Roman"/>
                <w:lang w:val="ro-MD" w:eastAsia="ru-RU"/>
              </w:rPr>
              <w:t>și deșeurile, așchiile și fibrele de lemn provenite din operațiunile de exploatare forestieră și tăiere;</w:t>
            </w:r>
          </w:p>
        </w:tc>
        <w:tc>
          <w:tcPr>
            <w:tcW w:w="5886" w:type="dxa"/>
          </w:tcPr>
          <w:p w14:paraId="79994B7E" w14:textId="49417662"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3.9.</w:t>
            </w:r>
            <w:r w:rsidRPr="00AA7C85">
              <w:rPr>
                <w:rFonts w:ascii="Times New Roman" w:eastAsia="Times New Roman" w:hAnsi="Times New Roman"/>
                <w:bCs/>
                <w:lang w:val="ro-MD"/>
              </w:rPr>
              <w:tab/>
              <w:t xml:space="preserve">„material </w:t>
            </w:r>
            <w:proofErr w:type="spellStart"/>
            <w:r w:rsidRPr="00AA7C85">
              <w:rPr>
                <w:rFonts w:ascii="Times New Roman" w:eastAsia="Times New Roman" w:hAnsi="Times New Roman"/>
                <w:bCs/>
                <w:lang w:val="ro-MD"/>
              </w:rPr>
              <w:t>preconsumator</w:t>
            </w:r>
            <w:proofErr w:type="spellEnd"/>
            <w:r w:rsidRPr="00AA7C85">
              <w:rPr>
                <w:rFonts w:ascii="Times New Roman" w:eastAsia="Times New Roman" w:hAnsi="Times New Roman"/>
                <w:bCs/>
                <w:lang w:val="ro-MD"/>
              </w:rPr>
              <w:t xml:space="preserve">” înseamnă materialul rezultat din fluxul deșeurilor în timpul procesului de fabricație. Sunt excluse atât reutilizarea materialelor </w:t>
            </w:r>
            <w:proofErr w:type="spellStart"/>
            <w:r w:rsidRPr="00AA7C85">
              <w:rPr>
                <w:rFonts w:ascii="Times New Roman" w:eastAsia="Times New Roman" w:hAnsi="Times New Roman"/>
                <w:bCs/>
                <w:lang w:val="ro-MD"/>
              </w:rPr>
              <w:t>reprelucrate</w:t>
            </w:r>
            <w:proofErr w:type="spellEnd"/>
            <w:r w:rsidRPr="00AA7C85">
              <w:rPr>
                <w:rFonts w:ascii="Times New Roman" w:eastAsia="Times New Roman" w:hAnsi="Times New Roman"/>
                <w:bCs/>
                <w:lang w:val="ro-MD"/>
              </w:rPr>
              <w:t xml:space="preserve">, </w:t>
            </w:r>
            <w:proofErr w:type="spellStart"/>
            <w:r w:rsidRPr="00AA7C85">
              <w:rPr>
                <w:rFonts w:ascii="Times New Roman" w:eastAsia="Times New Roman" w:hAnsi="Times New Roman"/>
                <w:bCs/>
                <w:lang w:val="ro-MD"/>
              </w:rPr>
              <w:t>remăcinate</w:t>
            </w:r>
            <w:proofErr w:type="spellEnd"/>
            <w:r w:rsidRPr="00AA7C85">
              <w:rPr>
                <w:rFonts w:ascii="Times New Roman" w:eastAsia="Times New Roman" w:hAnsi="Times New Roman"/>
                <w:bCs/>
                <w:lang w:val="ro-MD"/>
              </w:rPr>
              <w:t xml:space="preserve"> sau fragmentate generate într-un proces și care ar putea fi recuperate în cadrul aceluiași proces din care au provenit, conform definiției din standardul SM EN ISO 14021, cât și deșeurile, așchiile și fibrele de lemn provenite din operațiunile de exploatare forestieră și tăiere;</w:t>
            </w:r>
          </w:p>
        </w:tc>
        <w:tc>
          <w:tcPr>
            <w:tcW w:w="851" w:type="dxa"/>
          </w:tcPr>
          <w:p w14:paraId="08F20841" w14:textId="6F8E1140"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4833533F" w14:textId="77777777" w:rsidR="004C75B9" w:rsidRPr="00865E53" w:rsidRDefault="004C75B9" w:rsidP="004C75B9">
            <w:pPr>
              <w:jc w:val="both"/>
              <w:rPr>
                <w:rFonts w:ascii="Times New Roman" w:eastAsia="Times New Roman" w:hAnsi="Times New Roman"/>
                <w:b/>
                <w:lang w:val="ro-MD"/>
              </w:rPr>
            </w:pPr>
          </w:p>
        </w:tc>
        <w:tc>
          <w:tcPr>
            <w:tcW w:w="1134" w:type="dxa"/>
          </w:tcPr>
          <w:p w14:paraId="740D631D" w14:textId="77777777" w:rsidR="004C75B9" w:rsidRPr="00865E53" w:rsidRDefault="004C75B9" w:rsidP="004C75B9">
            <w:pPr>
              <w:jc w:val="center"/>
              <w:rPr>
                <w:rFonts w:ascii="Times New Roman" w:eastAsia="Times New Roman" w:hAnsi="Times New Roman"/>
                <w:b/>
                <w:lang w:val="ro-MD"/>
              </w:rPr>
            </w:pPr>
          </w:p>
        </w:tc>
        <w:tc>
          <w:tcPr>
            <w:tcW w:w="964" w:type="dxa"/>
          </w:tcPr>
          <w:p w14:paraId="40A0377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DC350E1" w14:textId="77777777" w:rsidTr="00293704">
        <w:trPr>
          <w:trHeight w:val="876"/>
        </w:trPr>
        <w:tc>
          <w:tcPr>
            <w:tcW w:w="5591" w:type="dxa"/>
          </w:tcPr>
          <w:p w14:paraId="6756442D" w14:textId="5D0C233E" w:rsidR="004C75B9" w:rsidRPr="004656AD" w:rsidRDefault="004C75B9" w:rsidP="004C75B9">
            <w:pPr>
              <w:shd w:val="clear" w:color="auto" w:fill="FFFFFF"/>
              <w:spacing w:after="120"/>
              <w:jc w:val="both"/>
              <w:rPr>
                <w:rFonts w:ascii="Times New Roman" w:eastAsia="Times New Roman" w:hAnsi="Times New Roman"/>
                <w:lang w:val="ro-MD" w:eastAsia="ru-RU"/>
              </w:rPr>
            </w:pPr>
            <w:r w:rsidRPr="007B03F6">
              <w:rPr>
                <w:rFonts w:ascii="Times New Roman" w:eastAsia="Times New Roman" w:hAnsi="Times New Roman"/>
                <w:lang w:val="ro-MD" w:eastAsia="ru-RU"/>
              </w:rPr>
              <w:t xml:space="preserve">(j) „material </w:t>
            </w:r>
            <w:proofErr w:type="spellStart"/>
            <w:r w:rsidRPr="007B03F6">
              <w:rPr>
                <w:rFonts w:ascii="Times New Roman" w:eastAsia="Times New Roman" w:hAnsi="Times New Roman"/>
                <w:lang w:val="ro-MD" w:eastAsia="ru-RU"/>
              </w:rPr>
              <w:t>postconsumator</w:t>
            </w:r>
            <w:proofErr w:type="spellEnd"/>
            <w:r w:rsidRPr="007B03F6">
              <w:rPr>
                <w:rFonts w:ascii="Times New Roman" w:eastAsia="Times New Roman" w:hAnsi="Times New Roman"/>
                <w:lang w:val="ro-MD" w:eastAsia="ru-RU"/>
              </w:rPr>
              <w:t>” înseamnă materialul generat de activități gospodărești, comerciale, industriale și ale</w:t>
            </w:r>
            <w:r>
              <w:rPr>
                <w:rFonts w:ascii="Times New Roman" w:eastAsia="Times New Roman" w:hAnsi="Times New Roman"/>
                <w:lang w:val="ro-MD" w:eastAsia="ru-RU"/>
              </w:rPr>
              <w:t xml:space="preserve"> </w:t>
            </w:r>
            <w:r w:rsidRPr="007B03F6">
              <w:rPr>
                <w:rFonts w:ascii="Times New Roman" w:eastAsia="Times New Roman" w:hAnsi="Times New Roman"/>
                <w:lang w:val="ro-MD" w:eastAsia="ru-RU"/>
              </w:rPr>
              <w:t>instituțiilor, ca urmare a rolului lor de consumatori, material care nu mai poate fi utilizat în scopul pentru care</w:t>
            </w:r>
            <w:r>
              <w:rPr>
                <w:rFonts w:ascii="Times New Roman" w:eastAsia="Times New Roman" w:hAnsi="Times New Roman"/>
                <w:lang w:val="ro-MD" w:eastAsia="ru-RU"/>
              </w:rPr>
              <w:t xml:space="preserve"> </w:t>
            </w:r>
            <w:r w:rsidRPr="007B03F6">
              <w:rPr>
                <w:rFonts w:ascii="Times New Roman" w:eastAsia="Times New Roman" w:hAnsi="Times New Roman"/>
                <w:lang w:val="ro-MD" w:eastAsia="ru-RU"/>
              </w:rPr>
              <w:t>a fost conceput, inclusiv retururile de material din lanțul de distribuție, conform definiției din standardul</w:t>
            </w:r>
            <w:r>
              <w:rPr>
                <w:rFonts w:ascii="Times New Roman" w:eastAsia="Times New Roman" w:hAnsi="Times New Roman"/>
                <w:lang w:val="ro-MD" w:eastAsia="ru-RU"/>
              </w:rPr>
              <w:t xml:space="preserve"> </w:t>
            </w:r>
            <w:r w:rsidRPr="007B03F6">
              <w:rPr>
                <w:rFonts w:ascii="Times New Roman" w:eastAsia="Times New Roman" w:hAnsi="Times New Roman"/>
                <w:lang w:val="ro-MD" w:eastAsia="ru-RU"/>
              </w:rPr>
              <w:t>ISO 14021;</w:t>
            </w:r>
          </w:p>
        </w:tc>
        <w:tc>
          <w:tcPr>
            <w:tcW w:w="5886" w:type="dxa"/>
          </w:tcPr>
          <w:p w14:paraId="738263F0" w14:textId="37D3B285"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3.10.</w:t>
            </w:r>
            <w:r w:rsidRPr="00AA7C85">
              <w:rPr>
                <w:rFonts w:ascii="Times New Roman" w:eastAsia="Times New Roman" w:hAnsi="Times New Roman"/>
                <w:bCs/>
                <w:lang w:val="ro-MD"/>
              </w:rPr>
              <w:tab/>
              <w:t xml:space="preserve">„material </w:t>
            </w:r>
            <w:proofErr w:type="spellStart"/>
            <w:r w:rsidRPr="00AA7C85">
              <w:rPr>
                <w:rFonts w:ascii="Times New Roman" w:eastAsia="Times New Roman" w:hAnsi="Times New Roman"/>
                <w:bCs/>
                <w:lang w:val="ro-MD"/>
              </w:rPr>
              <w:t>postconsumator</w:t>
            </w:r>
            <w:proofErr w:type="spellEnd"/>
            <w:r w:rsidRPr="00AA7C85">
              <w:rPr>
                <w:rFonts w:ascii="Times New Roman" w:eastAsia="Times New Roman" w:hAnsi="Times New Roman"/>
                <w:bCs/>
                <w:lang w:val="ro-MD"/>
              </w:rPr>
              <w:t>” înseamnă materialul generat de activități gospodărești, comerciale, industriale și ale instituțiilor, ca urmare a rolului lor de consumatori, material care nu mai poate fi utilizat în scopul pentru care a fost conceput, inclusiv retururile de material din lanțul de distribuție, conform definiției din standardul SM EN ISO 14021;</w:t>
            </w:r>
          </w:p>
        </w:tc>
        <w:tc>
          <w:tcPr>
            <w:tcW w:w="851" w:type="dxa"/>
          </w:tcPr>
          <w:p w14:paraId="6C40D61C" w14:textId="3838B970"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0E62EDFB" w14:textId="77777777" w:rsidR="004C75B9" w:rsidRPr="00865E53" w:rsidRDefault="004C75B9" w:rsidP="004C75B9">
            <w:pPr>
              <w:jc w:val="both"/>
              <w:rPr>
                <w:rFonts w:ascii="Times New Roman" w:eastAsia="Times New Roman" w:hAnsi="Times New Roman"/>
                <w:b/>
                <w:lang w:val="ro-MD"/>
              </w:rPr>
            </w:pPr>
          </w:p>
        </w:tc>
        <w:tc>
          <w:tcPr>
            <w:tcW w:w="1134" w:type="dxa"/>
          </w:tcPr>
          <w:p w14:paraId="045068C4" w14:textId="77777777" w:rsidR="004C75B9" w:rsidRPr="00865E53" w:rsidRDefault="004C75B9" w:rsidP="004C75B9">
            <w:pPr>
              <w:jc w:val="center"/>
              <w:rPr>
                <w:rFonts w:ascii="Times New Roman" w:eastAsia="Times New Roman" w:hAnsi="Times New Roman"/>
                <w:b/>
                <w:lang w:val="ro-MD"/>
              </w:rPr>
            </w:pPr>
          </w:p>
        </w:tc>
        <w:tc>
          <w:tcPr>
            <w:tcW w:w="964" w:type="dxa"/>
          </w:tcPr>
          <w:p w14:paraId="1BCFCB9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ED2870F" w14:textId="77777777" w:rsidTr="00293704">
        <w:trPr>
          <w:trHeight w:val="876"/>
        </w:trPr>
        <w:tc>
          <w:tcPr>
            <w:tcW w:w="5591" w:type="dxa"/>
          </w:tcPr>
          <w:p w14:paraId="43D3AE7E" w14:textId="0625A2F7" w:rsidR="004C75B9" w:rsidRPr="004656AD" w:rsidRDefault="004C75B9" w:rsidP="004C75B9">
            <w:pPr>
              <w:shd w:val="clear" w:color="auto" w:fill="FFFFFF"/>
              <w:spacing w:after="120"/>
              <w:jc w:val="both"/>
              <w:rPr>
                <w:rFonts w:ascii="Times New Roman" w:eastAsia="Times New Roman" w:hAnsi="Times New Roman"/>
                <w:lang w:val="ro-MD" w:eastAsia="ru-RU"/>
              </w:rPr>
            </w:pPr>
            <w:r w:rsidRPr="007B03F6">
              <w:rPr>
                <w:rFonts w:ascii="Times New Roman" w:eastAsia="Times New Roman" w:hAnsi="Times New Roman"/>
                <w:lang w:val="ro-MD" w:eastAsia="ru-RU"/>
              </w:rPr>
              <w:t>(k) „material recuperat/regenerat” înseamnă materialul care ar fi fost eliminat ca deșeu sau utilizat pentru recuperarea</w:t>
            </w:r>
            <w:r>
              <w:rPr>
                <w:rFonts w:ascii="Times New Roman" w:eastAsia="Times New Roman" w:hAnsi="Times New Roman"/>
                <w:lang w:val="ro-MD" w:eastAsia="ru-RU"/>
              </w:rPr>
              <w:t xml:space="preserve"> </w:t>
            </w:r>
            <w:r w:rsidRPr="007B03F6">
              <w:rPr>
                <w:rFonts w:ascii="Times New Roman" w:eastAsia="Times New Roman" w:hAnsi="Times New Roman"/>
                <w:lang w:val="ro-MD" w:eastAsia="ru-RU"/>
              </w:rPr>
              <w:t>energiei, dar care a fost colectat și recuperat/regenerat ca material de intrare, în locul unei noi materii prime, într</w:t>
            </w:r>
            <w:r>
              <w:rPr>
                <w:rFonts w:ascii="Times New Roman" w:eastAsia="Times New Roman" w:hAnsi="Times New Roman"/>
                <w:lang w:val="ro-MD" w:eastAsia="ru-RU"/>
              </w:rPr>
              <w:t>-</w:t>
            </w:r>
            <w:r w:rsidRPr="007B03F6">
              <w:rPr>
                <w:rFonts w:ascii="Times New Roman" w:eastAsia="Times New Roman" w:hAnsi="Times New Roman"/>
                <w:lang w:val="ro-MD" w:eastAsia="ru-RU"/>
              </w:rPr>
              <w:t>un proces de reciclare sau de fabricație, conform definiției din standardul ISO 14021;</w:t>
            </w:r>
          </w:p>
        </w:tc>
        <w:tc>
          <w:tcPr>
            <w:tcW w:w="5886" w:type="dxa"/>
          </w:tcPr>
          <w:p w14:paraId="2AD9E015" w14:textId="7034DEBD"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3.11.</w:t>
            </w:r>
            <w:r w:rsidRPr="00AA7C85">
              <w:rPr>
                <w:rFonts w:ascii="Times New Roman" w:eastAsia="Times New Roman" w:hAnsi="Times New Roman"/>
                <w:bCs/>
                <w:lang w:val="ro-MD"/>
              </w:rPr>
              <w:tab/>
              <w:t>„material recuperat/regenerat” înseamnă materialul care ar fi fost eliminat ca deșeu sau utilizat pentru recuperarea energiei, dar care a fost colectat și recuperat/regenerat ca material de intrare, în locul unei noi materii prime, într-un proces de reciclare sau de fabricație, conform definiției din standardul SM EN ISO 14021;</w:t>
            </w:r>
          </w:p>
        </w:tc>
        <w:tc>
          <w:tcPr>
            <w:tcW w:w="851" w:type="dxa"/>
          </w:tcPr>
          <w:p w14:paraId="037643F9" w14:textId="732EDAD2"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6B1A5FBA" w14:textId="77777777" w:rsidR="004C75B9" w:rsidRPr="00865E53" w:rsidRDefault="004C75B9" w:rsidP="004C75B9">
            <w:pPr>
              <w:jc w:val="both"/>
              <w:rPr>
                <w:rFonts w:ascii="Times New Roman" w:eastAsia="Times New Roman" w:hAnsi="Times New Roman"/>
                <w:b/>
                <w:lang w:val="ro-MD"/>
              </w:rPr>
            </w:pPr>
          </w:p>
        </w:tc>
        <w:tc>
          <w:tcPr>
            <w:tcW w:w="1134" w:type="dxa"/>
          </w:tcPr>
          <w:p w14:paraId="6DD74C37" w14:textId="77777777" w:rsidR="004C75B9" w:rsidRPr="00865E53" w:rsidRDefault="004C75B9" w:rsidP="004C75B9">
            <w:pPr>
              <w:jc w:val="center"/>
              <w:rPr>
                <w:rFonts w:ascii="Times New Roman" w:eastAsia="Times New Roman" w:hAnsi="Times New Roman"/>
                <w:b/>
                <w:lang w:val="ro-MD"/>
              </w:rPr>
            </w:pPr>
          </w:p>
        </w:tc>
        <w:tc>
          <w:tcPr>
            <w:tcW w:w="964" w:type="dxa"/>
          </w:tcPr>
          <w:p w14:paraId="7793DEA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E8C099E" w14:textId="77777777" w:rsidTr="00293704">
        <w:trPr>
          <w:trHeight w:val="876"/>
        </w:trPr>
        <w:tc>
          <w:tcPr>
            <w:tcW w:w="5591" w:type="dxa"/>
          </w:tcPr>
          <w:p w14:paraId="3D6B239F" w14:textId="34166235" w:rsidR="004C75B9" w:rsidRPr="004656AD" w:rsidRDefault="004C75B9" w:rsidP="004C75B9">
            <w:pPr>
              <w:shd w:val="clear" w:color="auto" w:fill="FFFFFF"/>
              <w:spacing w:after="120"/>
              <w:jc w:val="both"/>
              <w:rPr>
                <w:rFonts w:ascii="Times New Roman" w:eastAsia="Times New Roman" w:hAnsi="Times New Roman"/>
                <w:lang w:val="ro-MD" w:eastAsia="ru-RU"/>
              </w:rPr>
            </w:pPr>
            <w:r w:rsidRPr="00CE7CAA">
              <w:rPr>
                <w:rFonts w:ascii="Times New Roman" w:eastAsia="Times New Roman" w:hAnsi="Times New Roman"/>
                <w:lang w:val="ro-MD" w:eastAsia="ru-RU"/>
              </w:rPr>
              <w:t xml:space="preserve">(l) „material reciclat” înseamnă materialul care a fost </w:t>
            </w:r>
            <w:proofErr w:type="spellStart"/>
            <w:r w:rsidRPr="00CE7CAA">
              <w:rPr>
                <w:rFonts w:ascii="Times New Roman" w:eastAsia="Times New Roman" w:hAnsi="Times New Roman"/>
                <w:lang w:val="ro-MD" w:eastAsia="ru-RU"/>
              </w:rPr>
              <w:t>reprelucrat</w:t>
            </w:r>
            <w:proofErr w:type="spellEnd"/>
            <w:r w:rsidRPr="00CE7CAA">
              <w:rPr>
                <w:rFonts w:ascii="Times New Roman" w:eastAsia="Times New Roman" w:hAnsi="Times New Roman"/>
                <w:lang w:val="ro-MD" w:eastAsia="ru-RU"/>
              </w:rPr>
              <w:t xml:space="preserve"> dintr-un material recuperat/regenerat cu ajutorul unui</w:t>
            </w:r>
            <w:r>
              <w:rPr>
                <w:rFonts w:ascii="Times New Roman" w:eastAsia="Times New Roman" w:hAnsi="Times New Roman"/>
                <w:lang w:val="ro-MD" w:eastAsia="ru-RU"/>
              </w:rPr>
              <w:t xml:space="preserve"> </w:t>
            </w:r>
            <w:r w:rsidRPr="00CE7CAA">
              <w:rPr>
                <w:rFonts w:ascii="Times New Roman" w:eastAsia="Times New Roman" w:hAnsi="Times New Roman"/>
                <w:lang w:val="ro-MD" w:eastAsia="ru-RU"/>
              </w:rPr>
              <w:t>proces de fabricație și transformat într-un produs final sau într-un component al unui produs, conform definiției</w:t>
            </w:r>
            <w:r>
              <w:rPr>
                <w:rFonts w:ascii="Times New Roman" w:eastAsia="Times New Roman" w:hAnsi="Times New Roman"/>
                <w:lang w:val="ro-MD" w:eastAsia="ru-RU"/>
              </w:rPr>
              <w:t xml:space="preserve"> </w:t>
            </w:r>
            <w:r w:rsidRPr="00CE7CAA">
              <w:rPr>
                <w:rFonts w:ascii="Times New Roman" w:eastAsia="Times New Roman" w:hAnsi="Times New Roman"/>
                <w:lang w:val="ro-MD" w:eastAsia="ru-RU"/>
              </w:rPr>
              <w:t>din standardul ISO 14021, fiind excluse deșeurile, așchiile și fibrele de lemn provenite din operațiunile de</w:t>
            </w:r>
            <w:r>
              <w:rPr>
                <w:rFonts w:ascii="Times New Roman" w:eastAsia="Times New Roman" w:hAnsi="Times New Roman"/>
                <w:lang w:val="ro-MD" w:eastAsia="ru-RU"/>
              </w:rPr>
              <w:t xml:space="preserve"> </w:t>
            </w:r>
            <w:r w:rsidRPr="00CE7CAA">
              <w:rPr>
                <w:rFonts w:ascii="Times New Roman" w:eastAsia="Times New Roman" w:hAnsi="Times New Roman"/>
                <w:lang w:val="ro-MD" w:eastAsia="ru-RU"/>
              </w:rPr>
              <w:t>exploatare forestieră și tăiere;</w:t>
            </w:r>
          </w:p>
        </w:tc>
        <w:tc>
          <w:tcPr>
            <w:tcW w:w="5886" w:type="dxa"/>
          </w:tcPr>
          <w:p w14:paraId="52426892" w14:textId="4D2B83B1"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3.12.</w:t>
            </w:r>
            <w:r w:rsidRPr="00AA7C85">
              <w:rPr>
                <w:rFonts w:ascii="Times New Roman" w:eastAsia="Times New Roman" w:hAnsi="Times New Roman"/>
                <w:bCs/>
                <w:lang w:val="ro-MD"/>
              </w:rPr>
              <w:tab/>
              <w:t xml:space="preserve">„material reciclat” înseamnă materialul care a fost </w:t>
            </w:r>
            <w:proofErr w:type="spellStart"/>
            <w:r w:rsidRPr="00AA7C85">
              <w:rPr>
                <w:rFonts w:ascii="Times New Roman" w:eastAsia="Times New Roman" w:hAnsi="Times New Roman"/>
                <w:bCs/>
                <w:lang w:val="ro-MD"/>
              </w:rPr>
              <w:t>reprelucrat</w:t>
            </w:r>
            <w:proofErr w:type="spellEnd"/>
            <w:r w:rsidRPr="00AA7C85">
              <w:rPr>
                <w:rFonts w:ascii="Times New Roman" w:eastAsia="Times New Roman" w:hAnsi="Times New Roman"/>
                <w:bCs/>
                <w:lang w:val="ro-MD"/>
              </w:rPr>
              <w:t xml:space="preserve"> dintr-un material recuperat/regenerat cu ajutorul unui proces de fabricație și transformat într-un produs final sau într-un component al unui produs, conform definiției din standardul SM EN ISO 14021, fiind excluse deșeurile, așchiile și fibrele de lemn provenite din operațiunile de exploatare forestieră și tăiere;</w:t>
            </w:r>
          </w:p>
        </w:tc>
        <w:tc>
          <w:tcPr>
            <w:tcW w:w="851" w:type="dxa"/>
          </w:tcPr>
          <w:p w14:paraId="58B292C3" w14:textId="678DA206"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55B527FE" w14:textId="77777777" w:rsidR="004C75B9" w:rsidRPr="00865E53" w:rsidRDefault="004C75B9" w:rsidP="004C75B9">
            <w:pPr>
              <w:jc w:val="both"/>
              <w:rPr>
                <w:rFonts w:ascii="Times New Roman" w:eastAsia="Times New Roman" w:hAnsi="Times New Roman"/>
                <w:b/>
                <w:lang w:val="ro-MD"/>
              </w:rPr>
            </w:pPr>
          </w:p>
        </w:tc>
        <w:tc>
          <w:tcPr>
            <w:tcW w:w="1134" w:type="dxa"/>
          </w:tcPr>
          <w:p w14:paraId="21CC1D5B" w14:textId="77777777" w:rsidR="004C75B9" w:rsidRPr="00865E53" w:rsidRDefault="004C75B9" w:rsidP="004C75B9">
            <w:pPr>
              <w:jc w:val="center"/>
              <w:rPr>
                <w:rFonts w:ascii="Times New Roman" w:eastAsia="Times New Roman" w:hAnsi="Times New Roman"/>
                <w:b/>
                <w:lang w:val="ro-MD"/>
              </w:rPr>
            </w:pPr>
          </w:p>
        </w:tc>
        <w:tc>
          <w:tcPr>
            <w:tcW w:w="964" w:type="dxa"/>
          </w:tcPr>
          <w:p w14:paraId="2E8EFCF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C6C4C90" w14:textId="77777777" w:rsidTr="00293704">
        <w:trPr>
          <w:trHeight w:val="876"/>
        </w:trPr>
        <w:tc>
          <w:tcPr>
            <w:tcW w:w="5591" w:type="dxa"/>
          </w:tcPr>
          <w:p w14:paraId="76BEB821" w14:textId="7B692F17" w:rsidR="004C75B9" w:rsidRPr="004656AD" w:rsidRDefault="004C75B9" w:rsidP="004C75B9">
            <w:pPr>
              <w:shd w:val="clear" w:color="auto" w:fill="FFFFFF"/>
              <w:spacing w:after="120"/>
              <w:jc w:val="both"/>
              <w:rPr>
                <w:rFonts w:ascii="Times New Roman" w:eastAsia="Times New Roman" w:hAnsi="Times New Roman"/>
                <w:lang w:val="ro-MD" w:eastAsia="ru-RU"/>
              </w:rPr>
            </w:pPr>
            <w:r w:rsidRPr="00CE7CAA">
              <w:rPr>
                <w:rFonts w:ascii="Times New Roman" w:eastAsia="Times New Roman" w:hAnsi="Times New Roman"/>
                <w:lang w:val="ro-MD" w:eastAsia="ru-RU"/>
              </w:rPr>
              <w:t xml:space="preserve">(m) „panouri pe bază de lemn” înseamnă panourile din fibre de lemn, fabricate </w:t>
            </w:r>
            <w:proofErr w:type="spellStart"/>
            <w:r w:rsidRPr="00CE7CAA">
              <w:rPr>
                <w:rFonts w:ascii="Times New Roman" w:eastAsia="Times New Roman" w:hAnsi="Times New Roman"/>
                <w:lang w:val="ro-MD" w:eastAsia="ru-RU"/>
              </w:rPr>
              <w:t>printr</w:t>
            </w:r>
            <w:proofErr w:type="spellEnd"/>
            <w:r w:rsidRPr="00CE7CAA">
              <w:rPr>
                <w:rFonts w:ascii="Times New Roman" w:eastAsia="Times New Roman" w:hAnsi="Times New Roman"/>
                <w:lang w:val="ro-MD" w:eastAsia="ru-RU"/>
              </w:rPr>
              <w:t>-unul dintre diferitele procedee</w:t>
            </w:r>
            <w:r>
              <w:rPr>
                <w:rFonts w:ascii="Times New Roman" w:eastAsia="Times New Roman" w:hAnsi="Times New Roman"/>
                <w:lang w:val="ro-MD" w:eastAsia="ru-RU"/>
              </w:rPr>
              <w:t xml:space="preserve"> </w:t>
            </w:r>
            <w:r w:rsidRPr="00CE7CAA">
              <w:rPr>
                <w:rFonts w:ascii="Times New Roman" w:eastAsia="Times New Roman" w:hAnsi="Times New Roman"/>
                <w:lang w:val="ro-MD" w:eastAsia="ru-RU"/>
              </w:rPr>
              <w:t>care pot implica utilizarea unor temperaturi și presiuni ridicate și a unor rășini sau adezivi de legătură;</w:t>
            </w:r>
          </w:p>
        </w:tc>
        <w:tc>
          <w:tcPr>
            <w:tcW w:w="5886" w:type="dxa"/>
          </w:tcPr>
          <w:p w14:paraId="0DAAB969" w14:textId="49D0336A"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3.13.</w:t>
            </w:r>
            <w:r w:rsidRPr="00AA7C85">
              <w:rPr>
                <w:rFonts w:ascii="Times New Roman" w:eastAsia="Times New Roman" w:hAnsi="Times New Roman"/>
                <w:bCs/>
                <w:lang w:val="ro-MD"/>
              </w:rPr>
              <w:tab/>
              <w:t xml:space="preserve">„panouri pe bază de lemn” înseamnă panourile din fibre de lemn, fabricate </w:t>
            </w:r>
            <w:proofErr w:type="spellStart"/>
            <w:r w:rsidRPr="00AA7C85">
              <w:rPr>
                <w:rFonts w:ascii="Times New Roman" w:eastAsia="Times New Roman" w:hAnsi="Times New Roman"/>
                <w:bCs/>
                <w:lang w:val="ro-MD"/>
              </w:rPr>
              <w:t>printr</w:t>
            </w:r>
            <w:proofErr w:type="spellEnd"/>
            <w:r w:rsidRPr="00AA7C85">
              <w:rPr>
                <w:rFonts w:ascii="Times New Roman" w:eastAsia="Times New Roman" w:hAnsi="Times New Roman"/>
                <w:bCs/>
                <w:lang w:val="ro-MD"/>
              </w:rPr>
              <w:t>-unul dintre diferitele procedee care pot implica utilizarea unor temperaturi și presiuni ridicate și a unor rășini sau adezivi de legătură;</w:t>
            </w:r>
          </w:p>
        </w:tc>
        <w:tc>
          <w:tcPr>
            <w:tcW w:w="851" w:type="dxa"/>
          </w:tcPr>
          <w:p w14:paraId="6997A884" w14:textId="3F8DA436"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7A28B2B5" w14:textId="77777777" w:rsidR="004C75B9" w:rsidRPr="00865E53" w:rsidRDefault="004C75B9" w:rsidP="004C75B9">
            <w:pPr>
              <w:jc w:val="both"/>
              <w:rPr>
                <w:rFonts w:ascii="Times New Roman" w:eastAsia="Times New Roman" w:hAnsi="Times New Roman"/>
                <w:b/>
                <w:lang w:val="ro-MD"/>
              </w:rPr>
            </w:pPr>
          </w:p>
        </w:tc>
        <w:tc>
          <w:tcPr>
            <w:tcW w:w="1134" w:type="dxa"/>
          </w:tcPr>
          <w:p w14:paraId="065CB308" w14:textId="77777777" w:rsidR="004C75B9" w:rsidRPr="00865E53" w:rsidRDefault="004C75B9" w:rsidP="004C75B9">
            <w:pPr>
              <w:jc w:val="center"/>
              <w:rPr>
                <w:rFonts w:ascii="Times New Roman" w:eastAsia="Times New Roman" w:hAnsi="Times New Roman"/>
                <w:b/>
                <w:lang w:val="ro-MD"/>
              </w:rPr>
            </w:pPr>
          </w:p>
        </w:tc>
        <w:tc>
          <w:tcPr>
            <w:tcW w:w="964" w:type="dxa"/>
          </w:tcPr>
          <w:p w14:paraId="2D4CF55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998CD92" w14:textId="77777777" w:rsidTr="00293704">
        <w:trPr>
          <w:trHeight w:val="876"/>
        </w:trPr>
        <w:tc>
          <w:tcPr>
            <w:tcW w:w="5591" w:type="dxa"/>
          </w:tcPr>
          <w:p w14:paraId="1E4488C2" w14:textId="7ECA180A" w:rsidR="004C75B9" w:rsidRPr="004656AD" w:rsidRDefault="004C75B9" w:rsidP="004C75B9">
            <w:pPr>
              <w:shd w:val="clear" w:color="auto" w:fill="FFFFFF"/>
              <w:spacing w:after="120"/>
              <w:jc w:val="both"/>
              <w:rPr>
                <w:rFonts w:ascii="Times New Roman" w:eastAsia="Times New Roman" w:hAnsi="Times New Roman"/>
                <w:lang w:val="ro-MD" w:eastAsia="ru-RU"/>
              </w:rPr>
            </w:pPr>
            <w:r>
              <w:rPr>
                <w:rFonts w:ascii="Times New Roman" w:eastAsia="Times New Roman" w:hAnsi="Times New Roman"/>
                <w:lang w:val="ro-MD" w:eastAsia="ru-RU"/>
              </w:rPr>
              <w:t>(</w:t>
            </w:r>
            <w:r w:rsidRPr="00CE7CAA">
              <w:rPr>
                <w:rFonts w:ascii="Times New Roman" w:eastAsia="Times New Roman" w:hAnsi="Times New Roman"/>
                <w:lang w:val="ro-MD" w:eastAsia="ru-RU"/>
              </w:rPr>
              <w:t>n) „plăci din așchii de lemn orientate” înseamnă plăcile multistratificate, fabricate în principal din așchii de lemn</w:t>
            </w:r>
            <w:r>
              <w:rPr>
                <w:rFonts w:ascii="Times New Roman" w:eastAsia="Times New Roman" w:hAnsi="Times New Roman"/>
                <w:lang w:val="ro-MD" w:eastAsia="ru-RU"/>
              </w:rPr>
              <w:t xml:space="preserve"> </w:t>
            </w:r>
            <w:r w:rsidRPr="00CE7CAA">
              <w:rPr>
                <w:rFonts w:ascii="Times New Roman" w:eastAsia="Times New Roman" w:hAnsi="Times New Roman"/>
                <w:lang w:val="ro-MD" w:eastAsia="ru-RU"/>
              </w:rPr>
              <w:t>combinate cu un liant, conform definiției din standardul EN 300. Așchiile din stratul exterior sunt aliniate și</w:t>
            </w:r>
            <w:r>
              <w:rPr>
                <w:rFonts w:ascii="Times New Roman" w:eastAsia="Times New Roman" w:hAnsi="Times New Roman"/>
                <w:lang w:val="ro-MD" w:eastAsia="ru-RU"/>
              </w:rPr>
              <w:t xml:space="preserve"> </w:t>
            </w:r>
            <w:r w:rsidRPr="00CE7CAA">
              <w:rPr>
                <w:rFonts w:ascii="Times New Roman" w:eastAsia="Times New Roman" w:hAnsi="Times New Roman"/>
                <w:lang w:val="ro-MD" w:eastAsia="ru-RU"/>
              </w:rPr>
              <w:t xml:space="preserve">paralele cu lungimea sau lățimea </w:t>
            </w:r>
            <w:r w:rsidRPr="00CE7CAA">
              <w:rPr>
                <w:rFonts w:ascii="Times New Roman" w:eastAsia="Times New Roman" w:hAnsi="Times New Roman"/>
                <w:lang w:val="ro-MD" w:eastAsia="ru-RU"/>
              </w:rPr>
              <w:lastRenderedPageBreak/>
              <w:t>plăcii. Așchiile din stratul (straturile) interior (interioare) pot fi orientate sau</w:t>
            </w:r>
            <w:r>
              <w:rPr>
                <w:rFonts w:ascii="Times New Roman" w:eastAsia="Times New Roman" w:hAnsi="Times New Roman"/>
                <w:lang w:val="ro-MD" w:eastAsia="ru-RU"/>
              </w:rPr>
              <w:t xml:space="preserve"> </w:t>
            </w:r>
            <w:r w:rsidRPr="00CE7CAA">
              <w:rPr>
                <w:rFonts w:ascii="Times New Roman" w:eastAsia="Times New Roman" w:hAnsi="Times New Roman"/>
                <w:lang w:val="ro-MD" w:eastAsia="ru-RU"/>
              </w:rPr>
              <w:t>aliniate în mod aleatoriu, în general în unghiuri drepte cu așchiile din straturile exterioare;</w:t>
            </w:r>
          </w:p>
        </w:tc>
        <w:tc>
          <w:tcPr>
            <w:tcW w:w="5886" w:type="dxa"/>
          </w:tcPr>
          <w:p w14:paraId="463F3A77" w14:textId="297522C0"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lastRenderedPageBreak/>
              <w:t>3.14.</w:t>
            </w:r>
            <w:r w:rsidRPr="00AA7C85">
              <w:rPr>
                <w:rFonts w:ascii="Times New Roman" w:eastAsia="Times New Roman" w:hAnsi="Times New Roman"/>
                <w:bCs/>
                <w:lang w:val="ro-MD"/>
              </w:rPr>
              <w:tab/>
              <w:t xml:space="preserve">„plăci din așchii de lemn orientate” înseamnă plăcile multistratificate, fabricate în principal din așchii de lemn combinate cu un liant, conform definiției din standardul SM EN 300 422. Așchiile din stratul exterior sunt aliniate și paralele cu lungimea sau lățimea plăcii. </w:t>
            </w:r>
            <w:r w:rsidRPr="00AA7C85">
              <w:rPr>
                <w:rFonts w:ascii="Times New Roman" w:eastAsia="Times New Roman" w:hAnsi="Times New Roman"/>
                <w:bCs/>
                <w:lang w:val="ro-MD"/>
              </w:rPr>
              <w:lastRenderedPageBreak/>
              <w:t>Așchiile din stratul (straturile) interior (interioare) pot fi orientate sau aliniate în mod aleatoriu, în general în unghiuri drepte cu așchiile din straturile exterioare;</w:t>
            </w:r>
          </w:p>
        </w:tc>
        <w:tc>
          <w:tcPr>
            <w:tcW w:w="851" w:type="dxa"/>
          </w:tcPr>
          <w:p w14:paraId="02B2C5B8" w14:textId="37E171E7"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lastRenderedPageBreak/>
              <w:t>compatibil</w:t>
            </w:r>
          </w:p>
        </w:tc>
        <w:tc>
          <w:tcPr>
            <w:tcW w:w="850" w:type="dxa"/>
          </w:tcPr>
          <w:p w14:paraId="1F57D932" w14:textId="77777777" w:rsidR="004C75B9" w:rsidRPr="00865E53" w:rsidRDefault="004C75B9" w:rsidP="004C75B9">
            <w:pPr>
              <w:jc w:val="both"/>
              <w:rPr>
                <w:rFonts w:ascii="Times New Roman" w:eastAsia="Times New Roman" w:hAnsi="Times New Roman"/>
                <w:b/>
                <w:lang w:val="ro-MD"/>
              </w:rPr>
            </w:pPr>
          </w:p>
        </w:tc>
        <w:tc>
          <w:tcPr>
            <w:tcW w:w="1134" w:type="dxa"/>
          </w:tcPr>
          <w:p w14:paraId="0834133C" w14:textId="77777777" w:rsidR="004C75B9" w:rsidRPr="00865E53" w:rsidRDefault="004C75B9" w:rsidP="004C75B9">
            <w:pPr>
              <w:jc w:val="center"/>
              <w:rPr>
                <w:rFonts w:ascii="Times New Roman" w:eastAsia="Times New Roman" w:hAnsi="Times New Roman"/>
                <w:b/>
                <w:lang w:val="ro-MD"/>
              </w:rPr>
            </w:pPr>
          </w:p>
        </w:tc>
        <w:tc>
          <w:tcPr>
            <w:tcW w:w="964" w:type="dxa"/>
          </w:tcPr>
          <w:p w14:paraId="50D2948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0FD055C" w14:textId="77777777" w:rsidTr="00293704">
        <w:trPr>
          <w:trHeight w:val="876"/>
        </w:trPr>
        <w:tc>
          <w:tcPr>
            <w:tcW w:w="5591" w:type="dxa"/>
          </w:tcPr>
          <w:p w14:paraId="1B2B966E" w14:textId="70CA214D" w:rsidR="004C75B9" w:rsidRPr="004656AD" w:rsidRDefault="004C75B9" w:rsidP="004C75B9">
            <w:pPr>
              <w:shd w:val="clear" w:color="auto" w:fill="FFFFFF"/>
              <w:spacing w:after="120"/>
              <w:jc w:val="both"/>
              <w:rPr>
                <w:rFonts w:ascii="Times New Roman" w:eastAsia="Times New Roman" w:hAnsi="Times New Roman"/>
                <w:lang w:val="ro-MD" w:eastAsia="ru-RU"/>
              </w:rPr>
            </w:pPr>
            <w:r w:rsidRPr="00925086">
              <w:rPr>
                <w:rFonts w:ascii="Times New Roman" w:eastAsia="Times New Roman" w:hAnsi="Times New Roman"/>
                <w:lang w:val="ro-MD" w:eastAsia="ru-RU"/>
              </w:rPr>
              <w:t>(o) „placă aglomerată din lemn” înseamnă orice material pentru panouri fabricat sub presiune și la cald din particule de</w:t>
            </w:r>
            <w:r>
              <w:rPr>
                <w:rFonts w:ascii="Times New Roman" w:eastAsia="Times New Roman" w:hAnsi="Times New Roman"/>
                <w:lang w:val="ro-MD" w:eastAsia="ru-RU"/>
              </w:rPr>
              <w:t xml:space="preserve"> </w:t>
            </w:r>
            <w:r w:rsidRPr="00925086">
              <w:rPr>
                <w:rFonts w:ascii="Times New Roman" w:eastAsia="Times New Roman" w:hAnsi="Times New Roman"/>
                <w:lang w:val="ro-MD" w:eastAsia="ru-RU"/>
              </w:rPr>
              <w:t xml:space="preserve">lemn (fulgi, așchii, talaș, rumeguș din lemn și materiale similare) și/sau orice alt material </w:t>
            </w:r>
            <w:proofErr w:type="spellStart"/>
            <w:r w:rsidRPr="00925086">
              <w:rPr>
                <w:rFonts w:ascii="Times New Roman" w:eastAsia="Times New Roman" w:hAnsi="Times New Roman"/>
                <w:lang w:val="ro-MD" w:eastAsia="ru-RU"/>
              </w:rPr>
              <w:t>lignocelulozic</w:t>
            </w:r>
            <w:proofErr w:type="spellEnd"/>
            <w:r w:rsidRPr="00925086">
              <w:rPr>
                <w:rFonts w:ascii="Times New Roman" w:eastAsia="Times New Roman" w:hAnsi="Times New Roman"/>
                <w:lang w:val="ro-MD" w:eastAsia="ru-RU"/>
              </w:rPr>
              <w:t xml:space="preserve"> sub formă</w:t>
            </w:r>
            <w:r>
              <w:rPr>
                <w:rFonts w:ascii="Times New Roman" w:eastAsia="Times New Roman" w:hAnsi="Times New Roman"/>
                <w:lang w:val="ro-MD" w:eastAsia="ru-RU"/>
              </w:rPr>
              <w:t xml:space="preserve"> </w:t>
            </w:r>
            <w:r w:rsidRPr="00925086">
              <w:rPr>
                <w:rFonts w:ascii="Times New Roman" w:eastAsia="Times New Roman" w:hAnsi="Times New Roman"/>
                <w:lang w:val="ro-MD" w:eastAsia="ru-RU"/>
              </w:rPr>
              <w:t>de particule (resturi de in și de cânepă, fragmente rezultate din prelucrarea trestiei de zahăr și materiale similare), la</w:t>
            </w:r>
            <w:r>
              <w:rPr>
                <w:rFonts w:ascii="Times New Roman" w:eastAsia="Times New Roman" w:hAnsi="Times New Roman"/>
                <w:lang w:val="ro-MD" w:eastAsia="ru-RU"/>
              </w:rPr>
              <w:t xml:space="preserve"> </w:t>
            </w:r>
            <w:r w:rsidRPr="00925086">
              <w:rPr>
                <w:rFonts w:ascii="Times New Roman" w:eastAsia="Times New Roman" w:hAnsi="Times New Roman"/>
                <w:lang w:val="ro-MD" w:eastAsia="ru-RU"/>
              </w:rPr>
              <w:t>care se adăugă un adeziv, conform definiției din standardul EN 309;</w:t>
            </w:r>
          </w:p>
        </w:tc>
        <w:tc>
          <w:tcPr>
            <w:tcW w:w="5886" w:type="dxa"/>
          </w:tcPr>
          <w:p w14:paraId="7236B8F9" w14:textId="76A9097A"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3.15.</w:t>
            </w:r>
            <w:r w:rsidRPr="00AA7C85">
              <w:rPr>
                <w:rFonts w:ascii="Times New Roman" w:eastAsia="Times New Roman" w:hAnsi="Times New Roman"/>
                <w:bCs/>
                <w:lang w:val="ro-MD"/>
              </w:rPr>
              <w:tab/>
              <w:t xml:space="preserve">„placă aglomerată din lemn” înseamnă orice material pentru panouri fabricat sub presiune și la cald din particule de lemn (fulgi, așchii, talaș, rumeguș din lemn și materiale similare) și/sau orice alt material </w:t>
            </w:r>
            <w:proofErr w:type="spellStart"/>
            <w:r w:rsidRPr="00AA7C85">
              <w:rPr>
                <w:rFonts w:ascii="Times New Roman" w:eastAsia="Times New Roman" w:hAnsi="Times New Roman"/>
                <w:bCs/>
                <w:lang w:val="ro-MD"/>
              </w:rPr>
              <w:t>lignocelulozic</w:t>
            </w:r>
            <w:proofErr w:type="spellEnd"/>
            <w:r w:rsidRPr="00AA7C85">
              <w:rPr>
                <w:rFonts w:ascii="Times New Roman" w:eastAsia="Times New Roman" w:hAnsi="Times New Roman"/>
                <w:bCs/>
                <w:lang w:val="ro-MD"/>
              </w:rPr>
              <w:t xml:space="preserve"> sub formă de particule (resturi de in și de cânepă, fragmente rezultate din prelucrarea trestiei de zahăr și materiale similare), la care se adăugă un adeziv, conform definiției din standardul SM SR EN 309;</w:t>
            </w:r>
          </w:p>
        </w:tc>
        <w:tc>
          <w:tcPr>
            <w:tcW w:w="851" w:type="dxa"/>
          </w:tcPr>
          <w:p w14:paraId="38631F72" w14:textId="5EDB6CEE"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4DBA1CF9" w14:textId="77777777" w:rsidR="004C75B9" w:rsidRPr="00865E53" w:rsidRDefault="004C75B9" w:rsidP="004C75B9">
            <w:pPr>
              <w:jc w:val="both"/>
              <w:rPr>
                <w:rFonts w:ascii="Times New Roman" w:eastAsia="Times New Roman" w:hAnsi="Times New Roman"/>
                <w:b/>
                <w:lang w:val="ro-MD"/>
              </w:rPr>
            </w:pPr>
          </w:p>
        </w:tc>
        <w:tc>
          <w:tcPr>
            <w:tcW w:w="1134" w:type="dxa"/>
          </w:tcPr>
          <w:p w14:paraId="77F65E03" w14:textId="77777777" w:rsidR="004C75B9" w:rsidRPr="00865E53" w:rsidRDefault="004C75B9" w:rsidP="004C75B9">
            <w:pPr>
              <w:jc w:val="center"/>
              <w:rPr>
                <w:rFonts w:ascii="Times New Roman" w:eastAsia="Times New Roman" w:hAnsi="Times New Roman"/>
                <w:b/>
                <w:lang w:val="ro-MD"/>
              </w:rPr>
            </w:pPr>
          </w:p>
        </w:tc>
        <w:tc>
          <w:tcPr>
            <w:tcW w:w="964" w:type="dxa"/>
          </w:tcPr>
          <w:p w14:paraId="418185F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28F4278" w14:textId="77777777" w:rsidTr="00293704">
        <w:trPr>
          <w:trHeight w:val="876"/>
        </w:trPr>
        <w:tc>
          <w:tcPr>
            <w:tcW w:w="5591" w:type="dxa"/>
          </w:tcPr>
          <w:p w14:paraId="05AFD371" w14:textId="17A78D6D"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D147D">
              <w:rPr>
                <w:rFonts w:ascii="Times New Roman" w:eastAsia="Times New Roman" w:hAnsi="Times New Roman"/>
                <w:lang w:val="ro-MD" w:eastAsia="ru-RU"/>
              </w:rPr>
              <w:t>(p) „placaj” înseamnă panourile pe bază de lemn care constau dintr-un ansamblu de straturi lipite între ele, straturile</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adiacente având fibra orientată, de obicei, în unghi drept, conform definiției din standardul EN 313. Pot fi</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menționate numeroase subcategorii distincte de placaj, în funcție de structura acestuia (de exemplu, placaj</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stratificat, placaj cu miez, placaj compozit) sau de utilizarea sa finală (de exemplu, placaj marin);</w:t>
            </w:r>
          </w:p>
        </w:tc>
        <w:tc>
          <w:tcPr>
            <w:tcW w:w="5886" w:type="dxa"/>
          </w:tcPr>
          <w:p w14:paraId="454F4388" w14:textId="0486E323"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3.16.</w:t>
            </w:r>
            <w:r w:rsidRPr="00AA7C85">
              <w:rPr>
                <w:rFonts w:ascii="Times New Roman" w:eastAsia="Times New Roman" w:hAnsi="Times New Roman"/>
                <w:bCs/>
                <w:lang w:val="ro-MD"/>
              </w:rPr>
              <w:tab/>
              <w:t>„placaj” înseamnă panourile pe bază de lemn care constau dintr-un ansamblu de straturi lipite între ele, straturile adiacente având fibra orientată, de obicei, în unghi drept, conform definiției din standardul SM EN 3139. Pot fi menționate numeroase subcategorii distincte de placaj, în funcție de structura acestuia (de exemplu, placaj stratificat, placaj cu miez, placaj compozit) sau de utilizarea sa finală (de exemplu, placaj marin);</w:t>
            </w:r>
          </w:p>
        </w:tc>
        <w:tc>
          <w:tcPr>
            <w:tcW w:w="851" w:type="dxa"/>
          </w:tcPr>
          <w:p w14:paraId="0CDE9C10" w14:textId="22EEC147"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5315DB9E" w14:textId="77777777" w:rsidR="004C75B9" w:rsidRPr="00865E53" w:rsidRDefault="004C75B9" w:rsidP="004C75B9">
            <w:pPr>
              <w:jc w:val="both"/>
              <w:rPr>
                <w:rFonts w:ascii="Times New Roman" w:eastAsia="Times New Roman" w:hAnsi="Times New Roman"/>
                <w:b/>
                <w:lang w:val="ro-MD"/>
              </w:rPr>
            </w:pPr>
          </w:p>
        </w:tc>
        <w:tc>
          <w:tcPr>
            <w:tcW w:w="1134" w:type="dxa"/>
          </w:tcPr>
          <w:p w14:paraId="08971305" w14:textId="77777777" w:rsidR="004C75B9" w:rsidRPr="00865E53" w:rsidRDefault="004C75B9" w:rsidP="004C75B9">
            <w:pPr>
              <w:jc w:val="center"/>
              <w:rPr>
                <w:rFonts w:ascii="Times New Roman" w:eastAsia="Times New Roman" w:hAnsi="Times New Roman"/>
                <w:b/>
                <w:lang w:val="ro-MD"/>
              </w:rPr>
            </w:pPr>
          </w:p>
        </w:tc>
        <w:tc>
          <w:tcPr>
            <w:tcW w:w="964" w:type="dxa"/>
          </w:tcPr>
          <w:p w14:paraId="26C1596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5489E3B" w14:textId="77777777" w:rsidTr="00293704">
        <w:trPr>
          <w:trHeight w:val="876"/>
        </w:trPr>
        <w:tc>
          <w:tcPr>
            <w:tcW w:w="5591" w:type="dxa"/>
          </w:tcPr>
          <w:p w14:paraId="49D8604C" w14:textId="53EB5468"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D147D">
              <w:rPr>
                <w:rFonts w:ascii="Times New Roman" w:eastAsia="Times New Roman" w:hAnsi="Times New Roman"/>
                <w:lang w:val="ro-MD" w:eastAsia="ru-RU"/>
              </w:rPr>
              <w:t>(q) „plăci fibrolemnoase” înseamnă o gamă largă de tipuri de panouri care sunt definite în standardele EN 316</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și EN 622 și care, în funcție de proprietățile lor fizice și de procesul de fabricație, pot fi clasificate în următoarele</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 xml:space="preserve">subcategorii: plăci dure, plăci </w:t>
            </w:r>
            <w:proofErr w:type="spellStart"/>
            <w:r w:rsidRPr="002D147D">
              <w:rPr>
                <w:rFonts w:ascii="Times New Roman" w:eastAsia="Times New Roman" w:hAnsi="Times New Roman"/>
                <w:lang w:val="ro-MD" w:eastAsia="ru-RU"/>
              </w:rPr>
              <w:t>semidure</w:t>
            </w:r>
            <w:proofErr w:type="spellEnd"/>
            <w:r w:rsidRPr="002D147D">
              <w:rPr>
                <w:rFonts w:ascii="Times New Roman" w:eastAsia="Times New Roman" w:hAnsi="Times New Roman"/>
                <w:lang w:val="ro-MD" w:eastAsia="ru-RU"/>
              </w:rPr>
              <w:t>, plăci moi și plăci obținute prin procedeul uscat;</w:t>
            </w:r>
          </w:p>
        </w:tc>
        <w:tc>
          <w:tcPr>
            <w:tcW w:w="5886" w:type="dxa"/>
          </w:tcPr>
          <w:p w14:paraId="0CF314D6" w14:textId="1055D0BF" w:rsidR="004C75B9" w:rsidRPr="00AA7C85" w:rsidRDefault="004C75B9" w:rsidP="004C75B9">
            <w:pPr>
              <w:rPr>
                <w:rFonts w:ascii="Times New Roman" w:eastAsia="Times New Roman" w:hAnsi="Times New Roman"/>
                <w:bCs/>
                <w:lang w:val="ro-MD"/>
              </w:rPr>
            </w:pPr>
            <w:r w:rsidRPr="00AA7C85">
              <w:rPr>
                <w:rFonts w:ascii="Times New Roman" w:eastAsia="Times New Roman" w:hAnsi="Times New Roman"/>
                <w:bCs/>
                <w:lang w:val="ro-MD"/>
              </w:rPr>
              <w:t>3.17.</w:t>
            </w:r>
            <w:r w:rsidRPr="00AA7C85">
              <w:rPr>
                <w:rFonts w:ascii="Times New Roman" w:eastAsia="Times New Roman" w:hAnsi="Times New Roman"/>
                <w:bCs/>
                <w:lang w:val="ro-MD"/>
              </w:rPr>
              <w:tab/>
              <w:t xml:space="preserve">„plăci fibrolemnoase” înseamnă o gamă largă de tipuri de panouri care sunt definite în standardele SM EN 3162 și SM EN 622 și care, în funcție de proprietățile lor fizice și de procesul de fabricație, pot fi clasificate în următoarele subcategorii: plăci dure, plăci </w:t>
            </w:r>
            <w:proofErr w:type="spellStart"/>
            <w:r w:rsidRPr="00AA7C85">
              <w:rPr>
                <w:rFonts w:ascii="Times New Roman" w:eastAsia="Times New Roman" w:hAnsi="Times New Roman"/>
                <w:bCs/>
                <w:lang w:val="ro-MD"/>
              </w:rPr>
              <w:t>semidure</w:t>
            </w:r>
            <w:proofErr w:type="spellEnd"/>
            <w:r w:rsidRPr="00AA7C85">
              <w:rPr>
                <w:rFonts w:ascii="Times New Roman" w:eastAsia="Times New Roman" w:hAnsi="Times New Roman"/>
                <w:bCs/>
                <w:lang w:val="ro-MD"/>
              </w:rPr>
              <w:t>, plăci moi și plăci obținute prin procedeul uscat;</w:t>
            </w:r>
          </w:p>
        </w:tc>
        <w:tc>
          <w:tcPr>
            <w:tcW w:w="851" w:type="dxa"/>
          </w:tcPr>
          <w:p w14:paraId="64730552" w14:textId="3C7979F7"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2BA001BE" w14:textId="77777777" w:rsidR="004C75B9" w:rsidRPr="00865E53" w:rsidRDefault="004C75B9" w:rsidP="004C75B9">
            <w:pPr>
              <w:jc w:val="both"/>
              <w:rPr>
                <w:rFonts w:ascii="Times New Roman" w:eastAsia="Times New Roman" w:hAnsi="Times New Roman"/>
                <w:b/>
                <w:lang w:val="ro-MD"/>
              </w:rPr>
            </w:pPr>
          </w:p>
        </w:tc>
        <w:tc>
          <w:tcPr>
            <w:tcW w:w="1134" w:type="dxa"/>
          </w:tcPr>
          <w:p w14:paraId="346F9F87" w14:textId="77777777" w:rsidR="004C75B9" w:rsidRPr="00865E53" w:rsidRDefault="004C75B9" w:rsidP="004C75B9">
            <w:pPr>
              <w:jc w:val="center"/>
              <w:rPr>
                <w:rFonts w:ascii="Times New Roman" w:eastAsia="Times New Roman" w:hAnsi="Times New Roman"/>
                <w:b/>
                <w:lang w:val="ro-MD"/>
              </w:rPr>
            </w:pPr>
          </w:p>
        </w:tc>
        <w:tc>
          <w:tcPr>
            <w:tcW w:w="964" w:type="dxa"/>
          </w:tcPr>
          <w:p w14:paraId="3947DF2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3852F42" w14:textId="77777777" w:rsidTr="00293704">
        <w:trPr>
          <w:trHeight w:val="876"/>
        </w:trPr>
        <w:tc>
          <w:tcPr>
            <w:tcW w:w="5591" w:type="dxa"/>
          </w:tcPr>
          <w:p w14:paraId="276BB5D7" w14:textId="1A09D1C9" w:rsidR="004C75B9" w:rsidRPr="004656AD" w:rsidRDefault="004C75B9" w:rsidP="004C75B9">
            <w:pPr>
              <w:shd w:val="clear" w:color="auto" w:fill="FFFFFF"/>
              <w:spacing w:after="120"/>
              <w:jc w:val="both"/>
              <w:rPr>
                <w:rFonts w:ascii="Times New Roman" w:eastAsia="Times New Roman" w:hAnsi="Times New Roman"/>
                <w:lang w:val="ro-MD" w:eastAsia="ru-RU"/>
              </w:rPr>
            </w:pPr>
            <w:r>
              <w:rPr>
                <w:rFonts w:ascii="Times New Roman" w:eastAsia="Times New Roman" w:hAnsi="Times New Roman"/>
                <w:lang w:val="ro-MD" w:eastAsia="ru-RU"/>
              </w:rPr>
              <w:t>(</w:t>
            </w:r>
            <w:r w:rsidRPr="002D147D">
              <w:rPr>
                <w:rFonts w:ascii="Times New Roman" w:eastAsia="Times New Roman" w:hAnsi="Times New Roman"/>
                <w:lang w:val="ro-MD" w:eastAsia="ru-RU"/>
              </w:rPr>
              <w:t>r) „substanță ușor biodegradabilă” înseamnă o substanță care prezintă o degradare de 70 % a carbonului organic</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dizolvat, în termen de 28 de zile, sau o pierdere maximă teoretică de oxigen sau producere de dioxid de carbon de</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60 %, în termen de 28 de zile, dacă se utilizează una dintre următoarele metode de testare: OCDE 301 A,</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ISO 7827, OCDE 301 B, ISO 9439, OCDE 301 C, OCDE 301 D, ISO 10708, OCDE 301 E, OCDE 301 F,</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ISO 9408</w:t>
            </w:r>
            <w:r>
              <w:rPr>
                <w:rFonts w:ascii="Times New Roman" w:eastAsia="Times New Roman" w:hAnsi="Times New Roman"/>
                <w:lang w:val="ro-MD" w:eastAsia="ru-RU"/>
              </w:rPr>
              <w:t>;</w:t>
            </w:r>
          </w:p>
        </w:tc>
        <w:tc>
          <w:tcPr>
            <w:tcW w:w="5886" w:type="dxa"/>
          </w:tcPr>
          <w:p w14:paraId="6A2BB858" w14:textId="4FC8A847"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3.18.</w:t>
            </w:r>
            <w:r w:rsidRPr="00AA7C85">
              <w:rPr>
                <w:rFonts w:ascii="Times New Roman" w:eastAsia="Times New Roman" w:hAnsi="Times New Roman"/>
                <w:bCs/>
                <w:lang w:val="ro-MD"/>
              </w:rPr>
              <w:tab/>
              <w:t>„substanță ușor biodegradabilă” înseamnă o substanță care prezintă o degradare de 70 % a carbonului organic dizolvat, în termen de 28 de zile, sau o pierdere maximă teoretică de oxigen sau producere de dioxid de carbon de 60 %, în termen de 28 de zile, dacă se utilizează una dintre următoarele metode de testare: OCDE 301 A, SM EN ISO 7827, OCDE 301 B, SM EN ISO 9439, OCDE 301 C, OCDE 301 D, SM SR ISO 10708, OCDE 301 E, OCDE 301 F, SM EN ISO 9408;</w:t>
            </w:r>
          </w:p>
        </w:tc>
        <w:tc>
          <w:tcPr>
            <w:tcW w:w="851" w:type="dxa"/>
          </w:tcPr>
          <w:p w14:paraId="2A4BED80" w14:textId="1B48C2E9"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3DE2FFB2" w14:textId="77777777" w:rsidR="004C75B9" w:rsidRPr="00865E53" w:rsidRDefault="004C75B9" w:rsidP="004C75B9">
            <w:pPr>
              <w:jc w:val="both"/>
              <w:rPr>
                <w:rFonts w:ascii="Times New Roman" w:eastAsia="Times New Roman" w:hAnsi="Times New Roman"/>
                <w:b/>
                <w:lang w:val="ro-MD"/>
              </w:rPr>
            </w:pPr>
          </w:p>
        </w:tc>
        <w:tc>
          <w:tcPr>
            <w:tcW w:w="1134" w:type="dxa"/>
          </w:tcPr>
          <w:p w14:paraId="48783258" w14:textId="77777777" w:rsidR="004C75B9" w:rsidRPr="00865E53" w:rsidRDefault="004C75B9" w:rsidP="004C75B9">
            <w:pPr>
              <w:jc w:val="center"/>
              <w:rPr>
                <w:rFonts w:ascii="Times New Roman" w:eastAsia="Times New Roman" w:hAnsi="Times New Roman"/>
                <w:b/>
                <w:lang w:val="ro-MD"/>
              </w:rPr>
            </w:pPr>
          </w:p>
        </w:tc>
        <w:tc>
          <w:tcPr>
            <w:tcW w:w="964" w:type="dxa"/>
          </w:tcPr>
          <w:p w14:paraId="46303C4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E40EA3F" w14:textId="77777777" w:rsidTr="00293704">
        <w:trPr>
          <w:trHeight w:val="876"/>
        </w:trPr>
        <w:tc>
          <w:tcPr>
            <w:tcW w:w="5591" w:type="dxa"/>
          </w:tcPr>
          <w:p w14:paraId="13103082" w14:textId="4140E480"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D147D">
              <w:rPr>
                <w:rFonts w:ascii="Times New Roman" w:eastAsia="Times New Roman" w:hAnsi="Times New Roman"/>
                <w:lang w:val="ro-MD" w:eastAsia="ru-RU"/>
              </w:rPr>
              <w:t>(s) „substanță inerent biodegradabilă” înseamnă o substanță care prezintă o degradare de 70 % a carbonului organic</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dizolvat, în termen de 28 de zile, sau o pierdere maximă teoretică de oxigen sau producere de dioxid de carbon de</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 xml:space="preserve">60 %, în termen de 28 de zile, dacă se utilizează una dintre următoarele metode de testare: ISO </w:t>
            </w:r>
            <w:r w:rsidRPr="002D147D">
              <w:rPr>
                <w:rFonts w:ascii="Times New Roman" w:eastAsia="Times New Roman" w:hAnsi="Times New Roman"/>
                <w:lang w:val="ro-MD" w:eastAsia="ru-RU"/>
              </w:rPr>
              <w:lastRenderedPageBreak/>
              <w:t>14593,</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OCDE 302 A, ISO 9887, OCDE 302 B, ISO 9888, OCDE 302 C;</w:t>
            </w:r>
          </w:p>
        </w:tc>
        <w:tc>
          <w:tcPr>
            <w:tcW w:w="5886" w:type="dxa"/>
          </w:tcPr>
          <w:p w14:paraId="6F219E40" w14:textId="14D164F7"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lastRenderedPageBreak/>
              <w:t>3.19.</w:t>
            </w:r>
            <w:r w:rsidRPr="00AA7C85">
              <w:rPr>
                <w:rFonts w:ascii="Times New Roman" w:eastAsia="Times New Roman" w:hAnsi="Times New Roman"/>
                <w:bCs/>
                <w:lang w:val="ro-MD"/>
              </w:rPr>
              <w:tab/>
              <w:t xml:space="preserve">„substanță inerent biodegradabilă” înseamnă o substanță care prezintă o degradare de 70 % a carbonului organic dizolvat, în termen de 28 de zile, sau o pierdere maximă teoretică de oxigen sau producere de dioxid de carbon de 60 %, în termen de 28 de zile, dacă se utilizează una dintre următoarele metode de testare: SM SR EN ISO 14593, </w:t>
            </w:r>
            <w:r w:rsidRPr="00AA7C85">
              <w:rPr>
                <w:rFonts w:ascii="Times New Roman" w:eastAsia="Times New Roman" w:hAnsi="Times New Roman"/>
                <w:bCs/>
                <w:lang w:val="ro-MD"/>
              </w:rPr>
              <w:lastRenderedPageBreak/>
              <w:t>OCDE 302 A, SM SR EN ISO 9887, OCDE 302 B, SM SR EN ISO 9888, OCDE 302 C;</w:t>
            </w:r>
          </w:p>
        </w:tc>
        <w:tc>
          <w:tcPr>
            <w:tcW w:w="851" w:type="dxa"/>
          </w:tcPr>
          <w:p w14:paraId="77C0F1D6" w14:textId="516A37BD"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lastRenderedPageBreak/>
              <w:t>compatibil</w:t>
            </w:r>
          </w:p>
        </w:tc>
        <w:tc>
          <w:tcPr>
            <w:tcW w:w="850" w:type="dxa"/>
          </w:tcPr>
          <w:p w14:paraId="400A90DC" w14:textId="77777777" w:rsidR="004C75B9" w:rsidRPr="00865E53" w:rsidRDefault="004C75B9" w:rsidP="004C75B9">
            <w:pPr>
              <w:jc w:val="both"/>
              <w:rPr>
                <w:rFonts w:ascii="Times New Roman" w:eastAsia="Times New Roman" w:hAnsi="Times New Roman"/>
                <w:b/>
                <w:lang w:val="ro-MD"/>
              </w:rPr>
            </w:pPr>
          </w:p>
        </w:tc>
        <w:tc>
          <w:tcPr>
            <w:tcW w:w="1134" w:type="dxa"/>
          </w:tcPr>
          <w:p w14:paraId="706413F9" w14:textId="77777777" w:rsidR="004C75B9" w:rsidRPr="00865E53" w:rsidRDefault="004C75B9" w:rsidP="004C75B9">
            <w:pPr>
              <w:jc w:val="center"/>
              <w:rPr>
                <w:rFonts w:ascii="Times New Roman" w:eastAsia="Times New Roman" w:hAnsi="Times New Roman"/>
                <w:b/>
                <w:lang w:val="ro-MD"/>
              </w:rPr>
            </w:pPr>
          </w:p>
        </w:tc>
        <w:tc>
          <w:tcPr>
            <w:tcW w:w="964" w:type="dxa"/>
          </w:tcPr>
          <w:p w14:paraId="4A5F1F4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AD987DC" w14:textId="77777777" w:rsidTr="00293704">
        <w:trPr>
          <w:trHeight w:val="876"/>
        </w:trPr>
        <w:tc>
          <w:tcPr>
            <w:tcW w:w="5591" w:type="dxa"/>
          </w:tcPr>
          <w:p w14:paraId="03D3FB44" w14:textId="47650A93"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D147D">
              <w:rPr>
                <w:rFonts w:ascii="Times New Roman" w:eastAsia="Times New Roman" w:hAnsi="Times New Roman"/>
                <w:lang w:val="ro-MD" w:eastAsia="ru-RU"/>
              </w:rPr>
              <w:t>(t) „operațiuni de finisare” înseamnă metode prin care se aplică un strat de acoperire pe suprafața unui material.</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Metodele pot include utilizarea de vopsele, stampe, lacuri, foi de placaj, laminate, hârtie impregnată și folii de</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finisare;</w:t>
            </w:r>
          </w:p>
        </w:tc>
        <w:tc>
          <w:tcPr>
            <w:tcW w:w="5886" w:type="dxa"/>
          </w:tcPr>
          <w:p w14:paraId="765B0F48" w14:textId="778EEC2C"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3.20.</w:t>
            </w:r>
            <w:r w:rsidRPr="00AA7C85">
              <w:rPr>
                <w:rFonts w:ascii="Times New Roman" w:eastAsia="Times New Roman" w:hAnsi="Times New Roman"/>
                <w:bCs/>
                <w:lang w:val="ro-MD"/>
              </w:rPr>
              <w:tab/>
              <w:t>„operațiuni de finisare” înseamnă metode prin care se aplică un strat de acoperire pe suprafața unui material. Metodele pot include utilizarea de vopsele, stampe, lacuri, foi de placaj, laminate, hârtie impregnată și folii de finisare;</w:t>
            </w:r>
          </w:p>
        </w:tc>
        <w:tc>
          <w:tcPr>
            <w:tcW w:w="851" w:type="dxa"/>
          </w:tcPr>
          <w:p w14:paraId="1E66241C" w14:textId="72E9385B"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4F840FD3" w14:textId="77777777" w:rsidR="004C75B9" w:rsidRPr="00865E53" w:rsidRDefault="004C75B9" w:rsidP="004C75B9">
            <w:pPr>
              <w:jc w:val="both"/>
              <w:rPr>
                <w:rFonts w:ascii="Times New Roman" w:eastAsia="Times New Roman" w:hAnsi="Times New Roman"/>
                <w:b/>
                <w:lang w:val="ro-MD"/>
              </w:rPr>
            </w:pPr>
          </w:p>
        </w:tc>
        <w:tc>
          <w:tcPr>
            <w:tcW w:w="1134" w:type="dxa"/>
          </w:tcPr>
          <w:p w14:paraId="186000B3" w14:textId="77777777" w:rsidR="004C75B9" w:rsidRPr="00865E53" w:rsidRDefault="004C75B9" w:rsidP="004C75B9">
            <w:pPr>
              <w:jc w:val="center"/>
              <w:rPr>
                <w:rFonts w:ascii="Times New Roman" w:eastAsia="Times New Roman" w:hAnsi="Times New Roman"/>
                <w:b/>
                <w:lang w:val="ro-MD"/>
              </w:rPr>
            </w:pPr>
          </w:p>
        </w:tc>
        <w:tc>
          <w:tcPr>
            <w:tcW w:w="964" w:type="dxa"/>
          </w:tcPr>
          <w:p w14:paraId="36078DD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AC771DC" w14:textId="77777777" w:rsidTr="00293704">
        <w:trPr>
          <w:trHeight w:val="876"/>
        </w:trPr>
        <w:tc>
          <w:tcPr>
            <w:tcW w:w="5591" w:type="dxa"/>
          </w:tcPr>
          <w:p w14:paraId="4CD199E4" w14:textId="68E93FE4" w:rsidR="004C75B9" w:rsidRPr="002D147D" w:rsidRDefault="004C75B9" w:rsidP="004C75B9">
            <w:pPr>
              <w:shd w:val="clear" w:color="auto" w:fill="FFFFFF"/>
              <w:spacing w:after="120"/>
              <w:jc w:val="both"/>
              <w:rPr>
                <w:rFonts w:ascii="Times New Roman" w:eastAsia="Times New Roman" w:hAnsi="Times New Roman"/>
                <w:lang w:val="ro-MD" w:eastAsia="ru-RU"/>
              </w:rPr>
            </w:pPr>
            <w:r w:rsidRPr="002D147D">
              <w:rPr>
                <w:rFonts w:ascii="Times New Roman" w:eastAsia="Times New Roman" w:hAnsi="Times New Roman"/>
                <w:lang w:val="ro-MD" w:eastAsia="ru-RU"/>
              </w:rPr>
              <w:t xml:space="preserve">(u) „produs </w:t>
            </w:r>
            <w:proofErr w:type="spellStart"/>
            <w:r w:rsidRPr="002D147D">
              <w:rPr>
                <w:rFonts w:ascii="Times New Roman" w:eastAsia="Times New Roman" w:hAnsi="Times New Roman"/>
                <w:lang w:val="ro-MD" w:eastAsia="ru-RU"/>
              </w:rPr>
              <w:t>biocid</w:t>
            </w:r>
            <w:proofErr w:type="spellEnd"/>
            <w:r w:rsidRPr="002D147D">
              <w:rPr>
                <w:rFonts w:ascii="Times New Roman" w:eastAsia="Times New Roman" w:hAnsi="Times New Roman"/>
                <w:lang w:val="ro-MD" w:eastAsia="ru-RU"/>
              </w:rPr>
              <w:t>”, astfel cum este definit în Regulamentul (UE) nr. 528/2012 al Parlamentului European și al</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Consiliului (1), înseamnă:</w:t>
            </w:r>
          </w:p>
          <w:p w14:paraId="693EE5D5" w14:textId="310641E8"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D147D">
              <w:rPr>
                <w:rFonts w:ascii="Times New Roman" w:eastAsia="Times New Roman" w:hAnsi="Times New Roman"/>
                <w:lang w:val="ro-MD" w:eastAsia="ru-RU"/>
              </w:rPr>
              <w:t>— orice substanță sau amestec, în forma în care este furnizată utilizatorului, care este compus din, conține sau</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generează una sau mai multe substanțe active, având scopul de a distruge, de a împiedica sau de a face</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inofensive organismele dăunătoare, de a preveni acțiunea acestora sau de a exercita un efect de control asupra</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acestora, în orice alt mod decât prin simpla acțiune fizică sau mecanică;</w:t>
            </w:r>
          </w:p>
        </w:tc>
        <w:tc>
          <w:tcPr>
            <w:tcW w:w="5886" w:type="dxa"/>
          </w:tcPr>
          <w:p w14:paraId="3933ED5D" w14:textId="77777777" w:rsidR="004C75B9" w:rsidRPr="00AA7C85" w:rsidRDefault="004C75B9" w:rsidP="004C75B9">
            <w:pPr>
              <w:rPr>
                <w:rFonts w:ascii="Times New Roman" w:eastAsia="Times New Roman" w:hAnsi="Times New Roman"/>
                <w:bCs/>
                <w:lang w:val="ro-MD"/>
              </w:rPr>
            </w:pPr>
            <w:r w:rsidRPr="00AA7C85">
              <w:rPr>
                <w:rFonts w:ascii="Times New Roman" w:eastAsia="Times New Roman" w:hAnsi="Times New Roman"/>
                <w:bCs/>
                <w:lang w:val="ro-MD"/>
              </w:rPr>
              <w:t>3.21.</w:t>
            </w:r>
            <w:r w:rsidRPr="00AA7C85">
              <w:rPr>
                <w:rFonts w:ascii="Times New Roman" w:eastAsia="Times New Roman" w:hAnsi="Times New Roman"/>
                <w:bCs/>
                <w:lang w:val="ro-MD"/>
              </w:rPr>
              <w:tab/>
              <w:t xml:space="preserve">„produs </w:t>
            </w:r>
            <w:proofErr w:type="spellStart"/>
            <w:r w:rsidRPr="00AA7C85">
              <w:rPr>
                <w:rFonts w:ascii="Times New Roman" w:eastAsia="Times New Roman" w:hAnsi="Times New Roman"/>
                <w:bCs/>
                <w:lang w:val="ro-MD"/>
              </w:rPr>
              <w:t>biocid</w:t>
            </w:r>
            <w:proofErr w:type="spellEnd"/>
            <w:r w:rsidRPr="00AA7C85">
              <w:rPr>
                <w:rFonts w:ascii="Times New Roman" w:eastAsia="Times New Roman" w:hAnsi="Times New Roman"/>
                <w:bCs/>
                <w:lang w:val="ro-MD"/>
              </w:rPr>
              <w:t xml:space="preserve">”, astfel cum este definit în Regulamentul sanitar privind punerea la dispoziție pe piață și utilizarea produselor </w:t>
            </w:r>
            <w:proofErr w:type="spellStart"/>
            <w:r w:rsidRPr="00AA7C85">
              <w:rPr>
                <w:rFonts w:ascii="Times New Roman" w:eastAsia="Times New Roman" w:hAnsi="Times New Roman"/>
                <w:bCs/>
                <w:lang w:val="ro-MD"/>
              </w:rPr>
              <w:t>biocide</w:t>
            </w:r>
            <w:proofErr w:type="spellEnd"/>
            <w:r w:rsidRPr="00AA7C85">
              <w:rPr>
                <w:rFonts w:ascii="Times New Roman" w:eastAsia="Times New Roman" w:hAnsi="Times New Roman"/>
                <w:bCs/>
                <w:lang w:val="ro-MD"/>
              </w:rPr>
              <w:t>, aprobate prin HG nr. 344/2020, înseamnă:</w:t>
            </w:r>
          </w:p>
          <w:p w14:paraId="2D0407D4" w14:textId="1825E639" w:rsidR="004C75B9" w:rsidRPr="00AA7C85" w:rsidRDefault="004C75B9" w:rsidP="004C75B9">
            <w:pPr>
              <w:jc w:val="both"/>
              <w:rPr>
                <w:rFonts w:ascii="Times New Roman" w:eastAsia="Times New Roman" w:hAnsi="Times New Roman"/>
                <w:bCs/>
                <w:lang w:val="ro-MD"/>
              </w:rPr>
            </w:pPr>
            <w:r w:rsidRPr="00AA7C85">
              <w:rPr>
                <w:rFonts w:ascii="Times New Roman" w:eastAsia="Times New Roman" w:hAnsi="Times New Roman"/>
                <w:bCs/>
                <w:lang w:val="ro-MD"/>
              </w:rPr>
              <w:t>3.21.1.</w:t>
            </w:r>
            <w:r w:rsidRPr="00AA7C85">
              <w:rPr>
                <w:rFonts w:ascii="Times New Roman" w:eastAsia="Times New Roman" w:hAnsi="Times New Roman"/>
                <w:bCs/>
                <w:lang w:val="ro-MD"/>
              </w:rPr>
              <w:tab/>
              <w:t>orice substanță sau amestec, în forma în care este furnizată utilizatorului, care este compus din, conține sau generează una sau mai multe substanțe active, având scopul de a distruge, de a împiedica sau de a face inofensive organismele dăunătoare, de a preveni acțiunea acestora sau de a exercita un efect de control asupra acestora, în orice alt mod decât prin simpla acțiune fizică sau mecanică;</w:t>
            </w:r>
          </w:p>
        </w:tc>
        <w:tc>
          <w:tcPr>
            <w:tcW w:w="851" w:type="dxa"/>
          </w:tcPr>
          <w:p w14:paraId="0EAD15A1" w14:textId="7823EE12"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21236B27" w14:textId="77777777" w:rsidR="004C75B9" w:rsidRPr="00865E53" w:rsidRDefault="004C75B9" w:rsidP="004C75B9">
            <w:pPr>
              <w:jc w:val="both"/>
              <w:rPr>
                <w:rFonts w:ascii="Times New Roman" w:eastAsia="Times New Roman" w:hAnsi="Times New Roman"/>
                <w:b/>
                <w:lang w:val="ro-MD"/>
              </w:rPr>
            </w:pPr>
          </w:p>
        </w:tc>
        <w:tc>
          <w:tcPr>
            <w:tcW w:w="1134" w:type="dxa"/>
          </w:tcPr>
          <w:p w14:paraId="66D26A58" w14:textId="77777777" w:rsidR="004C75B9" w:rsidRPr="00865E53" w:rsidRDefault="004C75B9" w:rsidP="004C75B9">
            <w:pPr>
              <w:jc w:val="center"/>
              <w:rPr>
                <w:rFonts w:ascii="Times New Roman" w:eastAsia="Times New Roman" w:hAnsi="Times New Roman"/>
                <w:b/>
                <w:lang w:val="ro-MD"/>
              </w:rPr>
            </w:pPr>
          </w:p>
        </w:tc>
        <w:tc>
          <w:tcPr>
            <w:tcW w:w="964" w:type="dxa"/>
          </w:tcPr>
          <w:p w14:paraId="31468E2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A9E33C0" w14:textId="77777777" w:rsidTr="00293704">
        <w:trPr>
          <w:trHeight w:val="876"/>
        </w:trPr>
        <w:tc>
          <w:tcPr>
            <w:tcW w:w="5591" w:type="dxa"/>
          </w:tcPr>
          <w:p w14:paraId="10962D58" w14:textId="5B7F87FA"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D147D">
              <w:rPr>
                <w:rFonts w:ascii="Times New Roman" w:eastAsia="Times New Roman" w:hAnsi="Times New Roman"/>
                <w:lang w:val="ro-MD" w:eastAsia="ru-RU"/>
              </w:rPr>
              <w:t>— orice substanță sau amestec, provenit din substanțe sau amestecuri care nu intră sub incidența primei liniuțe,</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a cărui utilizare are scopul de a distruge, de a împiedica sau de a face inofensive organismele dăunătoare, de</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a preveni acțiunea acestora sau de a exercita un efect de control asupra acestora în orice alt mod decât prin</w:t>
            </w:r>
            <w:r>
              <w:rPr>
                <w:rFonts w:ascii="Times New Roman" w:eastAsia="Times New Roman" w:hAnsi="Times New Roman"/>
                <w:lang w:val="ro-MD" w:eastAsia="ru-RU"/>
              </w:rPr>
              <w:t xml:space="preserve"> </w:t>
            </w:r>
            <w:r w:rsidRPr="002D147D">
              <w:rPr>
                <w:rFonts w:ascii="Times New Roman" w:eastAsia="Times New Roman" w:hAnsi="Times New Roman"/>
                <w:lang w:val="ro-MD" w:eastAsia="ru-RU"/>
              </w:rPr>
              <w:t>simpla acțiune fizică sau mecanică; și</w:t>
            </w:r>
          </w:p>
        </w:tc>
        <w:tc>
          <w:tcPr>
            <w:tcW w:w="5886" w:type="dxa"/>
          </w:tcPr>
          <w:p w14:paraId="6C56437C" w14:textId="0BF9CC0D" w:rsidR="004C75B9" w:rsidRPr="00AA7C85" w:rsidRDefault="004C75B9" w:rsidP="004C75B9">
            <w:pPr>
              <w:tabs>
                <w:tab w:val="left" w:pos="330"/>
              </w:tabs>
              <w:rPr>
                <w:rFonts w:ascii="Times New Roman" w:eastAsia="Times New Roman" w:hAnsi="Times New Roman"/>
                <w:bCs/>
                <w:lang w:val="ro-MD"/>
              </w:rPr>
            </w:pPr>
            <w:r w:rsidRPr="00AA7C85">
              <w:rPr>
                <w:rFonts w:ascii="Times New Roman" w:eastAsia="Times New Roman" w:hAnsi="Times New Roman"/>
                <w:bCs/>
                <w:lang w:val="ro-MD"/>
              </w:rPr>
              <w:tab/>
            </w:r>
            <w:r w:rsidRPr="00AA7C85">
              <w:rPr>
                <w:rFonts w:ascii="Times New Roman" w:eastAsia="Times New Roman" w:hAnsi="Times New Roman"/>
                <w:bCs/>
                <w:lang w:val="ro-MD"/>
              </w:rPr>
              <w:t>3.21.2.</w:t>
            </w:r>
            <w:r w:rsidRPr="00AA7C85">
              <w:rPr>
                <w:rFonts w:ascii="Times New Roman" w:eastAsia="Times New Roman" w:hAnsi="Times New Roman"/>
                <w:bCs/>
                <w:lang w:val="ro-MD"/>
              </w:rPr>
              <w:tab/>
              <w:t>orice substanță sau amestec, provenit din substanțe sau amestecuri care nu intră sub incidența primei liniuțe, a cărui utilizare are scopul de a distruge, de a împiedica sau de a face inofensive organismele dăunătoare, de a preveni acțiunea acestora sau de a exercita un efect de control asupra acestora în orice alt mod decât prin simpla acțiune fizică sau mecanică; și</w:t>
            </w:r>
          </w:p>
        </w:tc>
        <w:tc>
          <w:tcPr>
            <w:tcW w:w="851" w:type="dxa"/>
          </w:tcPr>
          <w:p w14:paraId="4467E6EE" w14:textId="157121DA"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61130E1A" w14:textId="77777777" w:rsidR="004C75B9" w:rsidRPr="00865E53" w:rsidRDefault="004C75B9" w:rsidP="004C75B9">
            <w:pPr>
              <w:jc w:val="both"/>
              <w:rPr>
                <w:rFonts w:ascii="Times New Roman" w:eastAsia="Times New Roman" w:hAnsi="Times New Roman"/>
                <w:b/>
                <w:lang w:val="ro-MD"/>
              </w:rPr>
            </w:pPr>
          </w:p>
        </w:tc>
        <w:tc>
          <w:tcPr>
            <w:tcW w:w="1134" w:type="dxa"/>
          </w:tcPr>
          <w:p w14:paraId="3310ECE3" w14:textId="77777777" w:rsidR="004C75B9" w:rsidRPr="00865E53" w:rsidRDefault="004C75B9" w:rsidP="004C75B9">
            <w:pPr>
              <w:jc w:val="center"/>
              <w:rPr>
                <w:rFonts w:ascii="Times New Roman" w:eastAsia="Times New Roman" w:hAnsi="Times New Roman"/>
                <w:b/>
                <w:lang w:val="ro-MD"/>
              </w:rPr>
            </w:pPr>
          </w:p>
        </w:tc>
        <w:tc>
          <w:tcPr>
            <w:tcW w:w="964" w:type="dxa"/>
          </w:tcPr>
          <w:p w14:paraId="2B5C9A7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B87A420" w14:textId="77777777" w:rsidTr="00293704">
        <w:trPr>
          <w:trHeight w:val="876"/>
        </w:trPr>
        <w:tc>
          <w:tcPr>
            <w:tcW w:w="5591" w:type="dxa"/>
          </w:tcPr>
          <w:p w14:paraId="1D516B3A" w14:textId="695504CC" w:rsidR="004C75B9" w:rsidRPr="004656AD" w:rsidRDefault="004C75B9" w:rsidP="004C75B9">
            <w:pPr>
              <w:shd w:val="clear" w:color="auto" w:fill="FFFFFF"/>
              <w:spacing w:after="120"/>
              <w:jc w:val="both"/>
              <w:rPr>
                <w:rFonts w:ascii="Times New Roman" w:eastAsia="Times New Roman" w:hAnsi="Times New Roman"/>
                <w:lang w:val="ro-MD" w:eastAsia="ru-RU"/>
              </w:rPr>
            </w:pPr>
            <w:r w:rsidRPr="002D147D">
              <w:rPr>
                <w:rFonts w:ascii="Times New Roman" w:eastAsia="Times New Roman" w:hAnsi="Times New Roman"/>
                <w:lang w:val="ro-MD" w:eastAsia="ru-RU"/>
              </w:rPr>
              <w:t xml:space="preserve">— un articol tratat care are, în primul rând, o funcție </w:t>
            </w:r>
            <w:proofErr w:type="spellStart"/>
            <w:r w:rsidRPr="002D147D">
              <w:rPr>
                <w:rFonts w:ascii="Times New Roman" w:eastAsia="Times New Roman" w:hAnsi="Times New Roman"/>
                <w:lang w:val="ro-MD" w:eastAsia="ru-RU"/>
              </w:rPr>
              <w:t>biocidă</w:t>
            </w:r>
            <w:proofErr w:type="spellEnd"/>
            <w:r w:rsidRPr="002D147D">
              <w:rPr>
                <w:rFonts w:ascii="Times New Roman" w:eastAsia="Times New Roman" w:hAnsi="Times New Roman"/>
                <w:lang w:val="ro-MD" w:eastAsia="ru-RU"/>
              </w:rPr>
              <w:t>;</w:t>
            </w:r>
          </w:p>
        </w:tc>
        <w:tc>
          <w:tcPr>
            <w:tcW w:w="5886" w:type="dxa"/>
          </w:tcPr>
          <w:p w14:paraId="578B5574" w14:textId="5C898978" w:rsidR="004C75B9" w:rsidRPr="00AA7C85" w:rsidRDefault="004C75B9" w:rsidP="004C75B9">
            <w:pPr>
              <w:tabs>
                <w:tab w:val="left" w:pos="285"/>
              </w:tabs>
              <w:rPr>
                <w:rFonts w:ascii="Times New Roman" w:eastAsia="Times New Roman" w:hAnsi="Times New Roman"/>
                <w:bCs/>
                <w:lang w:val="ro-MD"/>
              </w:rPr>
            </w:pPr>
            <w:r w:rsidRPr="00AA7C85">
              <w:rPr>
                <w:rFonts w:ascii="Times New Roman" w:eastAsia="Times New Roman" w:hAnsi="Times New Roman"/>
                <w:bCs/>
                <w:lang w:val="ro-MD"/>
              </w:rPr>
              <w:tab/>
            </w:r>
            <w:r w:rsidRPr="00AA7C85">
              <w:rPr>
                <w:bCs/>
              </w:rPr>
              <w:t xml:space="preserve"> </w:t>
            </w:r>
            <w:r w:rsidRPr="00AA7C85">
              <w:rPr>
                <w:rFonts w:ascii="Times New Roman" w:eastAsia="Times New Roman" w:hAnsi="Times New Roman"/>
                <w:bCs/>
                <w:lang w:val="ro-MD"/>
              </w:rPr>
              <w:t>3.21.3.</w:t>
            </w:r>
            <w:r w:rsidRPr="00AA7C85">
              <w:rPr>
                <w:rFonts w:ascii="Times New Roman" w:eastAsia="Times New Roman" w:hAnsi="Times New Roman"/>
                <w:bCs/>
                <w:lang w:val="ro-MD"/>
              </w:rPr>
              <w:tab/>
              <w:t xml:space="preserve">un articol tratat care are, în primul rând, o funcție </w:t>
            </w:r>
            <w:proofErr w:type="spellStart"/>
            <w:r w:rsidRPr="00AA7C85">
              <w:rPr>
                <w:rFonts w:ascii="Times New Roman" w:eastAsia="Times New Roman" w:hAnsi="Times New Roman"/>
                <w:bCs/>
                <w:lang w:val="ro-MD"/>
              </w:rPr>
              <w:t>biocidă</w:t>
            </w:r>
            <w:proofErr w:type="spellEnd"/>
            <w:r w:rsidRPr="00AA7C85">
              <w:rPr>
                <w:rFonts w:ascii="Times New Roman" w:eastAsia="Times New Roman" w:hAnsi="Times New Roman"/>
                <w:bCs/>
                <w:lang w:val="ro-MD"/>
              </w:rPr>
              <w:t>;</w:t>
            </w:r>
          </w:p>
        </w:tc>
        <w:tc>
          <w:tcPr>
            <w:tcW w:w="851" w:type="dxa"/>
          </w:tcPr>
          <w:p w14:paraId="175A24A0" w14:textId="302C5EAB"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783BCDA9" w14:textId="77777777" w:rsidR="004C75B9" w:rsidRPr="00865E53" w:rsidRDefault="004C75B9" w:rsidP="004C75B9">
            <w:pPr>
              <w:jc w:val="both"/>
              <w:rPr>
                <w:rFonts w:ascii="Times New Roman" w:eastAsia="Times New Roman" w:hAnsi="Times New Roman"/>
                <w:b/>
                <w:lang w:val="ro-MD"/>
              </w:rPr>
            </w:pPr>
          </w:p>
        </w:tc>
        <w:tc>
          <w:tcPr>
            <w:tcW w:w="1134" w:type="dxa"/>
          </w:tcPr>
          <w:p w14:paraId="294DCDCC" w14:textId="77777777" w:rsidR="004C75B9" w:rsidRPr="00865E53" w:rsidRDefault="004C75B9" w:rsidP="004C75B9">
            <w:pPr>
              <w:jc w:val="center"/>
              <w:rPr>
                <w:rFonts w:ascii="Times New Roman" w:eastAsia="Times New Roman" w:hAnsi="Times New Roman"/>
                <w:b/>
                <w:lang w:val="ro-MD"/>
              </w:rPr>
            </w:pPr>
          </w:p>
        </w:tc>
        <w:tc>
          <w:tcPr>
            <w:tcW w:w="964" w:type="dxa"/>
          </w:tcPr>
          <w:p w14:paraId="28DCD94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6A0C16C" w14:textId="77777777" w:rsidTr="00293704">
        <w:trPr>
          <w:trHeight w:val="876"/>
        </w:trPr>
        <w:tc>
          <w:tcPr>
            <w:tcW w:w="5591" w:type="dxa"/>
          </w:tcPr>
          <w:p w14:paraId="308C4E6F" w14:textId="03A4795D"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 xml:space="preserve">(v) „conservanți pentru lemn” înseamnă produsele </w:t>
            </w:r>
            <w:proofErr w:type="spellStart"/>
            <w:r w:rsidRPr="00D62C20">
              <w:rPr>
                <w:rFonts w:ascii="Times New Roman" w:eastAsia="Times New Roman" w:hAnsi="Times New Roman"/>
                <w:lang w:val="ro-MD" w:eastAsia="ru-RU"/>
              </w:rPr>
              <w:t>biocide</w:t>
            </w:r>
            <w:proofErr w:type="spellEnd"/>
            <w:r w:rsidRPr="00D62C20">
              <w:rPr>
                <w:rFonts w:ascii="Times New Roman" w:eastAsia="Times New Roman" w:hAnsi="Times New Roman"/>
                <w:lang w:val="ro-MD" w:eastAsia="ru-RU"/>
              </w:rPr>
              <w:t xml:space="preserve"> care sunt aplicate, printr-un procedeu de tratare a suprafeței</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 xml:space="preserve">(de exemplu, pulverizare, periere) sau de pătrundere în profunzime (de exemplu, presiune </w:t>
            </w:r>
            <w:proofErr w:type="spellStart"/>
            <w:r w:rsidRPr="00D62C20">
              <w:rPr>
                <w:rFonts w:ascii="Times New Roman" w:eastAsia="Times New Roman" w:hAnsi="Times New Roman"/>
                <w:lang w:val="ro-MD" w:eastAsia="ru-RU"/>
              </w:rPr>
              <w:t>subatmosferică</w:t>
            </w:r>
            <w:proofErr w:type="spellEnd"/>
            <w:r w:rsidRPr="00D62C20">
              <w:rPr>
                <w:rFonts w:ascii="Times New Roman" w:eastAsia="Times New Roman" w:hAnsi="Times New Roman"/>
                <w:lang w:val="ro-MD" w:eastAsia="ru-RU"/>
              </w:rPr>
              <w:t>, dublu</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vacuum), pe lemn (de exemplu, bușteni primiți la fabrica de cherestea pentru comercializare și pentru toate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utilizările ulterioare ale lemnului și ale produselor pe bază de lemn) ori pe produsele pe bază de lemn sau care sunt</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aplicate pe substraturi nelemnoase (de exemplu, zidărie și fundații ale construcțiilor) numai în scopul protejării</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 xml:space="preserve">produselor din lemn sau a produselor pe bază de lemn adiacente împotriva atacurilor </w:t>
            </w:r>
            <w:r w:rsidRPr="00D62C20">
              <w:rPr>
                <w:rFonts w:ascii="Times New Roman" w:eastAsia="Times New Roman" w:hAnsi="Times New Roman"/>
                <w:lang w:val="ro-MD" w:eastAsia="ru-RU"/>
              </w:rPr>
              <w:lastRenderedPageBreak/>
              <w:t>organismelor care distrug</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lemnul (de exemplu, putregaiul uscat și termitele), în conformitate cu definiția aprobată de Comitetul European de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Standardizare (sursa CEN/TC 38 „Durabilitatea lemnului și a produselor pe bază de lemn”);</w:t>
            </w:r>
          </w:p>
        </w:tc>
        <w:tc>
          <w:tcPr>
            <w:tcW w:w="5886" w:type="dxa"/>
          </w:tcPr>
          <w:p w14:paraId="11A9BCD0" w14:textId="36B6ADBD" w:rsidR="004C75B9" w:rsidRPr="00FA0CE0" w:rsidRDefault="004C75B9" w:rsidP="004C75B9">
            <w:pPr>
              <w:jc w:val="both"/>
              <w:rPr>
                <w:rFonts w:ascii="Times New Roman" w:eastAsia="Times New Roman" w:hAnsi="Times New Roman"/>
                <w:bCs/>
                <w:lang w:val="ro-MD"/>
              </w:rPr>
            </w:pPr>
            <w:r w:rsidRPr="00FA0CE0">
              <w:rPr>
                <w:rFonts w:ascii="Times New Roman" w:eastAsia="Times New Roman" w:hAnsi="Times New Roman"/>
                <w:bCs/>
                <w:lang w:val="ro-MD"/>
              </w:rPr>
              <w:lastRenderedPageBreak/>
              <w:t>3.22.</w:t>
            </w:r>
            <w:r w:rsidRPr="00FA0CE0">
              <w:rPr>
                <w:rFonts w:ascii="Times New Roman" w:eastAsia="Times New Roman" w:hAnsi="Times New Roman"/>
                <w:bCs/>
                <w:lang w:val="ro-MD"/>
              </w:rPr>
              <w:tab/>
              <w:t xml:space="preserve">„conservanți pentru lemn” înseamnă produsele </w:t>
            </w:r>
            <w:proofErr w:type="spellStart"/>
            <w:r w:rsidRPr="00FA0CE0">
              <w:rPr>
                <w:rFonts w:ascii="Times New Roman" w:eastAsia="Times New Roman" w:hAnsi="Times New Roman"/>
                <w:bCs/>
                <w:lang w:val="ro-MD"/>
              </w:rPr>
              <w:t>biocide</w:t>
            </w:r>
            <w:proofErr w:type="spellEnd"/>
            <w:r w:rsidRPr="00FA0CE0">
              <w:rPr>
                <w:rFonts w:ascii="Times New Roman" w:eastAsia="Times New Roman" w:hAnsi="Times New Roman"/>
                <w:bCs/>
                <w:lang w:val="ro-MD"/>
              </w:rPr>
              <w:t xml:space="preserve"> care sunt aplicate, printr-un procedeu de tratare a suprafeței (de exemplu, pulverizare, periere) sau de pătrundere în profunzime (de exemplu, presiune </w:t>
            </w:r>
            <w:proofErr w:type="spellStart"/>
            <w:r w:rsidRPr="00FA0CE0">
              <w:rPr>
                <w:rFonts w:ascii="Times New Roman" w:eastAsia="Times New Roman" w:hAnsi="Times New Roman"/>
                <w:bCs/>
                <w:lang w:val="ro-MD"/>
              </w:rPr>
              <w:t>subatmosferică</w:t>
            </w:r>
            <w:proofErr w:type="spellEnd"/>
            <w:r w:rsidRPr="00FA0CE0">
              <w:rPr>
                <w:rFonts w:ascii="Times New Roman" w:eastAsia="Times New Roman" w:hAnsi="Times New Roman"/>
                <w:bCs/>
                <w:lang w:val="ro-MD"/>
              </w:rPr>
              <w:t xml:space="preserve">, dublu vacuum), pe lemn (de exemplu, bușteni primiți la fabrica de cherestea pentru comercializare și pentru toate utilizările ulterioare ale lemnului și ale produselor pe bază de lemn) ori pe produsele pe bază de lemn sau care sunt aplicate pe substraturi nelemnoase (de exemplu, zidărie și fundații ale construcțiilor) numai în scopul protejării produselor din lemn sau a produselor pe bază de lemn adiacente împotriva atacurilor organismelor care distrug lemnul (de </w:t>
            </w:r>
            <w:r w:rsidRPr="00FA0CE0">
              <w:rPr>
                <w:rFonts w:ascii="Times New Roman" w:eastAsia="Times New Roman" w:hAnsi="Times New Roman"/>
                <w:bCs/>
                <w:lang w:val="ro-MD"/>
              </w:rPr>
              <w:lastRenderedPageBreak/>
              <w:t>exemplu, putregaiul uscat și termitele), în conformitate cu definiția aprobată de Comitetul European de Standardizare (sursa CEN/TC 38 „Durabilitatea lemnului și a produselor pe bază de lemn” https://standards.iteh.ai/catalog/tc/cen/01247748-a098-4d6e-a498-e43c8143f192/cen-tc-38?srsltid=AfmBOoppt0yGlAKFwPCml0pkBzXwNXdx2EpXpSJh85BGuoPSrqp4Mwhd );</w:t>
            </w:r>
          </w:p>
        </w:tc>
        <w:tc>
          <w:tcPr>
            <w:tcW w:w="851" w:type="dxa"/>
          </w:tcPr>
          <w:p w14:paraId="37BD2BCA" w14:textId="3138A1FC"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lastRenderedPageBreak/>
              <w:t>compatibil</w:t>
            </w:r>
          </w:p>
        </w:tc>
        <w:tc>
          <w:tcPr>
            <w:tcW w:w="850" w:type="dxa"/>
          </w:tcPr>
          <w:p w14:paraId="6F45AF02" w14:textId="77777777" w:rsidR="004C75B9" w:rsidRPr="00865E53" w:rsidRDefault="004C75B9" w:rsidP="004C75B9">
            <w:pPr>
              <w:jc w:val="both"/>
              <w:rPr>
                <w:rFonts w:ascii="Times New Roman" w:eastAsia="Times New Roman" w:hAnsi="Times New Roman"/>
                <w:b/>
                <w:lang w:val="ro-MD"/>
              </w:rPr>
            </w:pPr>
          </w:p>
        </w:tc>
        <w:tc>
          <w:tcPr>
            <w:tcW w:w="1134" w:type="dxa"/>
          </w:tcPr>
          <w:p w14:paraId="5F57DCA1" w14:textId="77777777" w:rsidR="004C75B9" w:rsidRPr="00865E53" w:rsidRDefault="004C75B9" w:rsidP="004C75B9">
            <w:pPr>
              <w:jc w:val="center"/>
              <w:rPr>
                <w:rFonts w:ascii="Times New Roman" w:eastAsia="Times New Roman" w:hAnsi="Times New Roman"/>
                <w:b/>
                <w:lang w:val="ro-MD"/>
              </w:rPr>
            </w:pPr>
          </w:p>
        </w:tc>
        <w:tc>
          <w:tcPr>
            <w:tcW w:w="964" w:type="dxa"/>
          </w:tcPr>
          <w:p w14:paraId="48B804E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0526700" w14:textId="77777777" w:rsidTr="00293704">
        <w:trPr>
          <w:trHeight w:val="876"/>
        </w:trPr>
        <w:tc>
          <w:tcPr>
            <w:tcW w:w="5591" w:type="dxa"/>
          </w:tcPr>
          <w:p w14:paraId="6A981895" w14:textId="4A229128"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(w) „E1” înseamnă o clasificare, în funcție de emisiile de formaldehidă, a panourilor pe bază de lemn care conțin</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formaldehidă, adoptată de toate statele membre ale UE. În conformitate cu definiția din anexa B la standardul</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EN 13986, un panou pe bază de lemn se încadrează în categoria E1 dacă emisiile de formaldehidă sunt echivalente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 xml:space="preserve">cu concentrații stabile de formaldehidă mai mici sau egale cu 0,1 </w:t>
            </w:r>
            <w:proofErr w:type="spellStart"/>
            <w:r w:rsidRPr="00D62C20">
              <w:rPr>
                <w:rFonts w:ascii="Times New Roman" w:eastAsia="Times New Roman" w:hAnsi="Times New Roman"/>
                <w:lang w:val="ro-MD" w:eastAsia="ru-RU"/>
              </w:rPr>
              <w:t>ppm</w:t>
            </w:r>
            <w:proofErr w:type="spellEnd"/>
            <w:r w:rsidRPr="00D62C20">
              <w:rPr>
                <w:rFonts w:ascii="Times New Roman" w:eastAsia="Times New Roman" w:hAnsi="Times New Roman"/>
                <w:lang w:val="ro-MD" w:eastAsia="ru-RU"/>
              </w:rPr>
              <w:t xml:space="preserve"> (0,124 mg/m</w:t>
            </w:r>
            <w:r>
              <w:rPr>
                <w:rFonts w:ascii="Times New Roman" w:eastAsia="Times New Roman" w:hAnsi="Times New Roman"/>
                <w:lang w:val="ro-MD" w:eastAsia="ru-RU"/>
              </w:rPr>
              <w:t>³</w:t>
            </w:r>
            <w:r w:rsidRPr="00D62C20">
              <w:rPr>
                <w:rFonts w:ascii="Times New Roman" w:eastAsia="Times New Roman" w:hAnsi="Times New Roman"/>
                <w:lang w:val="ro-MD" w:eastAsia="ru-RU"/>
              </w:rPr>
              <w:t>), măsurate după 28 de zile în</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camera de testare, în conformitate cu standardul EN 717-1, sau dacă panoul respectiv are un conținut de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formaldehidă mai mic sau egal cu 8 mg/100 g de placă uscată în etuvă, măsurat în conformitate cu standardul</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EN 120, sau dacă valorile emisiilor de formaldehidă sunt fie mai mici sau egale cu 3,5 mg/m</w:t>
            </w:r>
            <w:r>
              <w:rPr>
                <w:rFonts w:ascii="Times New Roman" w:eastAsia="Times New Roman" w:hAnsi="Times New Roman"/>
                <w:lang w:val="ro-MD" w:eastAsia="ru-RU"/>
              </w:rPr>
              <w:t>²</w:t>
            </w:r>
            <w:r w:rsidRPr="00D62C20">
              <w:rPr>
                <w:rFonts w:ascii="Times New Roman" w:eastAsia="Times New Roman" w:hAnsi="Times New Roman"/>
                <w:lang w:val="ro-MD" w:eastAsia="ru-RU"/>
              </w:rPr>
              <w:t>·h, atunci când sunt</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măsurate în conformitate cu standardul EN 717-2, fie mai mici sau egale cu 5,0 mg/m</w:t>
            </w:r>
            <w:r>
              <w:rPr>
                <w:rFonts w:ascii="Times New Roman" w:eastAsia="Times New Roman" w:hAnsi="Times New Roman"/>
                <w:lang w:val="ro-MD" w:eastAsia="ru-RU"/>
              </w:rPr>
              <w:t>²</w:t>
            </w:r>
            <w:r w:rsidRPr="00D62C20">
              <w:rPr>
                <w:rFonts w:ascii="Times New Roman" w:eastAsia="Times New Roman" w:hAnsi="Times New Roman"/>
                <w:lang w:val="ro-MD" w:eastAsia="ru-RU"/>
              </w:rPr>
              <w:t>·h, atunci când sunt</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măsurate conform aceleiași metode, însă la 3 de zile după producție;</w:t>
            </w:r>
          </w:p>
        </w:tc>
        <w:tc>
          <w:tcPr>
            <w:tcW w:w="5886" w:type="dxa"/>
          </w:tcPr>
          <w:p w14:paraId="67F3F0FB" w14:textId="66149309" w:rsidR="004C75B9" w:rsidRPr="00FA0CE0" w:rsidRDefault="004C75B9" w:rsidP="004C75B9">
            <w:pPr>
              <w:jc w:val="both"/>
              <w:rPr>
                <w:rFonts w:ascii="Times New Roman" w:eastAsia="Times New Roman" w:hAnsi="Times New Roman"/>
                <w:bCs/>
                <w:lang w:val="ro-MD"/>
              </w:rPr>
            </w:pPr>
            <w:r w:rsidRPr="00FA0CE0">
              <w:rPr>
                <w:rFonts w:ascii="Times New Roman" w:eastAsia="Times New Roman" w:hAnsi="Times New Roman"/>
                <w:bCs/>
                <w:lang w:val="ro-MD"/>
              </w:rPr>
              <w:t>3.23.</w:t>
            </w:r>
            <w:r w:rsidRPr="00FA0CE0">
              <w:rPr>
                <w:rFonts w:ascii="Times New Roman" w:eastAsia="Times New Roman" w:hAnsi="Times New Roman"/>
                <w:bCs/>
                <w:lang w:val="ro-MD"/>
              </w:rPr>
              <w:tab/>
              <w:t xml:space="preserve">„E1” înseamnă o clasificare, în funcție de emisiile de formaldehidă, a panourilor pe bază de lemn care conțin formaldehidă. În conformitate cu definiția din anexa B la standardul SM EN 13986, un panou pe bază de lemn se încadrează în categoria E1 dacă emisiile de formaldehidă sunt echivalente cu concentrații stabile de formaldehidă mai mici sau egale cu 0,1 </w:t>
            </w:r>
            <w:proofErr w:type="spellStart"/>
            <w:r w:rsidRPr="00FA0CE0">
              <w:rPr>
                <w:rFonts w:ascii="Times New Roman" w:eastAsia="Times New Roman" w:hAnsi="Times New Roman"/>
                <w:bCs/>
                <w:lang w:val="ro-MD"/>
              </w:rPr>
              <w:t>ppm</w:t>
            </w:r>
            <w:proofErr w:type="spellEnd"/>
            <w:r w:rsidRPr="00FA0CE0">
              <w:rPr>
                <w:rFonts w:ascii="Times New Roman" w:eastAsia="Times New Roman" w:hAnsi="Times New Roman"/>
                <w:bCs/>
                <w:lang w:val="ro-MD"/>
              </w:rPr>
              <w:t xml:space="preserve"> (0,124 mg/m3), măsurate după 28 de zile în camera de testare, în conformitate cu standardul SM SR EN 717-1, sau dacă panoul respectiv are un conținut de formaldehidă mai mic sau egal cu 8 mg/100 g de placă uscată în etuvă, măsurat în conformitate cu standardul SM EN 12046, sau dacă valorile emisiilor de formaldehidă sunt fie mai mici sau egale cu 3,5 mg/m2·h, atunci când sunt măsurate în conformitate cu standardul SM SR EN 717-2, fie mai mici sau egale cu 5,0 mg/m2·h, atunci când sunt măsurate conform aceleiași metode, însă la 3 zile după producție;</w:t>
            </w:r>
          </w:p>
        </w:tc>
        <w:tc>
          <w:tcPr>
            <w:tcW w:w="851" w:type="dxa"/>
          </w:tcPr>
          <w:p w14:paraId="1470B9C2" w14:textId="64AB0E8C"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43930285" w14:textId="77777777" w:rsidR="004C75B9" w:rsidRPr="00865E53" w:rsidRDefault="004C75B9" w:rsidP="004C75B9">
            <w:pPr>
              <w:jc w:val="both"/>
              <w:rPr>
                <w:rFonts w:ascii="Times New Roman" w:eastAsia="Times New Roman" w:hAnsi="Times New Roman"/>
                <w:b/>
                <w:lang w:val="ro-MD"/>
              </w:rPr>
            </w:pPr>
          </w:p>
        </w:tc>
        <w:tc>
          <w:tcPr>
            <w:tcW w:w="1134" w:type="dxa"/>
          </w:tcPr>
          <w:p w14:paraId="79D4873F" w14:textId="77777777" w:rsidR="004C75B9" w:rsidRPr="00865E53" w:rsidRDefault="004C75B9" w:rsidP="004C75B9">
            <w:pPr>
              <w:jc w:val="center"/>
              <w:rPr>
                <w:rFonts w:ascii="Times New Roman" w:eastAsia="Times New Roman" w:hAnsi="Times New Roman"/>
                <w:b/>
                <w:lang w:val="ro-MD"/>
              </w:rPr>
            </w:pPr>
          </w:p>
        </w:tc>
        <w:tc>
          <w:tcPr>
            <w:tcW w:w="964" w:type="dxa"/>
          </w:tcPr>
          <w:p w14:paraId="6955816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352F8F8" w14:textId="77777777" w:rsidTr="00293704">
        <w:trPr>
          <w:trHeight w:val="876"/>
        </w:trPr>
        <w:tc>
          <w:tcPr>
            <w:tcW w:w="5591" w:type="dxa"/>
          </w:tcPr>
          <w:p w14:paraId="12690C20" w14:textId="2C105D56"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(x) „țesături acoperite cu un strat protector” înseamnă țesăturile acoperite, pe o față sau pe ambele, cu un strat adeziv,</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discret și continuu de cauciuc și/sau de material plastic, conform definiției din EN 13360, inclusiv materialele de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tapițerie cunoscute sub denumirea curentă de „imitații de piele”;</w:t>
            </w:r>
          </w:p>
        </w:tc>
        <w:tc>
          <w:tcPr>
            <w:tcW w:w="5886" w:type="dxa"/>
          </w:tcPr>
          <w:p w14:paraId="6302E909" w14:textId="6B5778CB" w:rsidR="004C75B9" w:rsidRPr="0052000F" w:rsidRDefault="004C75B9" w:rsidP="004C75B9">
            <w:pPr>
              <w:tabs>
                <w:tab w:val="left" w:pos="510"/>
              </w:tabs>
              <w:rPr>
                <w:rFonts w:ascii="Times New Roman" w:eastAsia="Times New Roman" w:hAnsi="Times New Roman"/>
                <w:bCs/>
                <w:lang w:val="ro-MD"/>
              </w:rPr>
            </w:pPr>
            <w:r w:rsidRPr="0052000F">
              <w:rPr>
                <w:rFonts w:ascii="Times New Roman" w:eastAsia="Times New Roman" w:hAnsi="Times New Roman"/>
                <w:bCs/>
                <w:lang w:val="ro-MD"/>
              </w:rPr>
              <w:t>3.24.</w:t>
            </w:r>
            <w:r w:rsidRPr="0052000F">
              <w:rPr>
                <w:rFonts w:ascii="Times New Roman" w:eastAsia="Times New Roman" w:hAnsi="Times New Roman"/>
                <w:bCs/>
                <w:lang w:val="ro-MD"/>
              </w:rPr>
              <w:tab/>
              <w:t>„țesături acoperite cu un strat protector” înseamnă țesăturile acoperite, pe o față sau pe ambele, cu un strat adeziv, discret și continuu de cauciuc și/sau de material plastic, conform definiției din SM EN 13360, inclusiv materialele de tapițerie cunoscute sub denumirea curentă de „imitații de piele”;</w:t>
            </w:r>
          </w:p>
        </w:tc>
        <w:tc>
          <w:tcPr>
            <w:tcW w:w="851" w:type="dxa"/>
          </w:tcPr>
          <w:p w14:paraId="01B2EE11" w14:textId="1159EE13"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4863B5F3" w14:textId="77777777" w:rsidR="004C75B9" w:rsidRPr="00865E53" w:rsidRDefault="004C75B9" w:rsidP="004C75B9">
            <w:pPr>
              <w:jc w:val="both"/>
              <w:rPr>
                <w:rFonts w:ascii="Times New Roman" w:eastAsia="Times New Roman" w:hAnsi="Times New Roman"/>
                <w:b/>
                <w:lang w:val="ro-MD"/>
              </w:rPr>
            </w:pPr>
          </w:p>
        </w:tc>
        <w:tc>
          <w:tcPr>
            <w:tcW w:w="1134" w:type="dxa"/>
          </w:tcPr>
          <w:p w14:paraId="344818D3" w14:textId="77777777" w:rsidR="004C75B9" w:rsidRPr="00865E53" w:rsidRDefault="004C75B9" w:rsidP="004C75B9">
            <w:pPr>
              <w:jc w:val="center"/>
              <w:rPr>
                <w:rFonts w:ascii="Times New Roman" w:eastAsia="Times New Roman" w:hAnsi="Times New Roman"/>
                <w:b/>
                <w:lang w:val="ro-MD"/>
              </w:rPr>
            </w:pPr>
          </w:p>
        </w:tc>
        <w:tc>
          <w:tcPr>
            <w:tcW w:w="964" w:type="dxa"/>
          </w:tcPr>
          <w:p w14:paraId="4CED368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7C322EB" w14:textId="77777777" w:rsidTr="00293704">
        <w:trPr>
          <w:trHeight w:val="876"/>
        </w:trPr>
        <w:tc>
          <w:tcPr>
            <w:tcW w:w="5591" w:type="dxa"/>
          </w:tcPr>
          <w:p w14:paraId="4353495E" w14:textId="3AC133B1"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(y) „materiale textile” înseamnă fibrele naturale, fibrele sintetice și fibrele celulozice artificiale;</w:t>
            </w:r>
          </w:p>
        </w:tc>
        <w:tc>
          <w:tcPr>
            <w:tcW w:w="5886" w:type="dxa"/>
          </w:tcPr>
          <w:p w14:paraId="6D326493" w14:textId="58B153DE"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3.25.</w:t>
            </w:r>
            <w:r w:rsidRPr="0052000F">
              <w:rPr>
                <w:rFonts w:ascii="Times New Roman" w:eastAsia="Times New Roman" w:hAnsi="Times New Roman"/>
                <w:bCs/>
                <w:lang w:val="ro-MD"/>
              </w:rPr>
              <w:tab/>
              <w:t>„materiale textile” înseamnă fibrele naturale, fibrele sintetice și fibrele celulozice artificiale;</w:t>
            </w:r>
          </w:p>
        </w:tc>
        <w:tc>
          <w:tcPr>
            <w:tcW w:w="851" w:type="dxa"/>
          </w:tcPr>
          <w:p w14:paraId="41495BE8" w14:textId="420F00E1"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36579A8A" w14:textId="77777777" w:rsidR="004C75B9" w:rsidRPr="00865E53" w:rsidRDefault="004C75B9" w:rsidP="004C75B9">
            <w:pPr>
              <w:jc w:val="both"/>
              <w:rPr>
                <w:rFonts w:ascii="Times New Roman" w:eastAsia="Times New Roman" w:hAnsi="Times New Roman"/>
                <w:b/>
                <w:lang w:val="ro-MD"/>
              </w:rPr>
            </w:pPr>
          </w:p>
        </w:tc>
        <w:tc>
          <w:tcPr>
            <w:tcW w:w="1134" w:type="dxa"/>
          </w:tcPr>
          <w:p w14:paraId="59D07001" w14:textId="77777777" w:rsidR="004C75B9" w:rsidRPr="00865E53" w:rsidRDefault="004C75B9" w:rsidP="004C75B9">
            <w:pPr>
              <w:jc w:val="center"/>
              <w:rPr>
                <w:rFonts w:ascii="Times New Roman" w:eastAsia="Times New Roman" w:hAnsi="Times New Roman"/>
                <w:b/>
                <w:lang w:val="ro-MD"/>
              </w:rPr>
            </w:pPr>
          </w:p>
        </w:tc>
        <w:tc>
          <w:tcPr>
            <w:tcW w:w="964" w:type="dxa"/>
          </w:tcPr>
          <w:p w14:paraId="2C65C85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6173229" w14:textId="77777777" w:rsidTr="00293704">
        <w:trPr>
          <w:trHeight w:val="876"/>
        </w:trPr>
        <w:tc>
          <w:tcPr>
            <w:tcW w:w="5591" w:type="dxa"/>
          </w:tcPr>
          <w:p w14:paraId="6A257EF7" w14:textId="366ECB7F"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(z) „fibre naturale” înseamnă bumbacul și alte fibre celulozice naturale din semințe, inul și alte fibre liberiene, lâna și</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 xml:space="preserve">alte fibre </w:t>
            </w:r>
            <w:proofErr w:type="spellStart"/>
            <w:r w:rsidRPr="00D62C20">
              <w:rPr>
                <w:rFonts w:ascii="Times New Roman" w:eastAsia="Times New Roman" w:hAnsi="Times New Roman"/>
                <w:lang w:val="ro-MD" w:eastAsia="ru-RU"/>
              </w:rPr>
              <w:t>cheratinice</w:t>
            </w:r>
            <w:proofErr w:type="spellEnd"/>
            <w:r w:rsidRPr="00D62C20">
              <w:rPr>
                <w:rFonts w:ascii="Times New Roman" w:eastAsia="Times New Roman" w:hAnsi="Times New Roman"/>
                <w:lang w:val="ro-MD" w:eastAsia="ru-RU"/>
              </w:rPr>
              <w:t>;</w:t>
            </w:r>
          </w:p>
        </w:tc>
        <w:tc>
          <w:tcPr>
            <w:tcW w:w="5886" w:type="dxa"/>
          </w:tcPr>
          <w:p w14:paraId="3B84CC55" w14:textId="6196FF61"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3.26.</w:t>
            </w:r>
            <w:r w:rsidRPr="0052000F">
              <w:rPr>
                <w:rFonts w:ascii="Times New Roman" w:eastAsia="Times New Roman" w:hAnsi="Times New Roman"/>
                <w:bCs/>
                <w:lang w:val="ro-MD"/>
              </w:rPr>
              <w:tab/>
              <w:t xml:space="preserve">„fibre naturale” înseamnă bumbacul și alte fibre celulozice naturale din semințe, inul și alte fibre liberiene, lâna și alte fibre </w:t>
            </w:r>
            <w:proofErr w:type="spellStart"/>
            <w:r w:rsidRPr="0052000F">
              <w:rPr>
                <w:rFonts w:ascii="Times New Roman" w:eastAsia="Times New Roman" w:hAnsi="Times New Roman"/>
                <w:bCs/>
                <w:lang w:val="ro-MD"/>
              </w:rPr>
              <w:t>cheratinice</w:t>
            </w:r>
            <w:proofErr w:type="spellEnd"/>
            <w:r w:rsidRPr="0052000F">
              <w:rPr>
                <w:rFonts w:ascii="Times New Roman" w:eastAsia="Times New Roman" w:hAnsi="Times New Roman"/>
                <w:bCs/>
                <w:lang w:val="ro-MD"/>
              </w:rPr>
              <w:t>;</w:t>
            </w:r>
          </w:p>
        </w:tc>
        <w:tc>
          <w:tcPr>
            <w:tcW w:w="851" w:type="dxa"/>
          </w:tcPr>
          <w:p w14:paraId="709FA35B" w14:textId="54A1977F"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374AC907" w14:textId="77777777" w:rsidR="004C75B9" w:rsidRPr="00865E53" w:rsidRDefault="004C75B9" w:rsidP="004C75B9">
            <w:pPr>
              <w:jc w:val="both"/>
              <w:rPr>
                <w:rFonts w:ascii="Times New Roman" w:eastAsia="Times New Roman" w:hAnsi="Times New Roman"/>
                <w:b/>
                <w:lang w:val="ro-MD"/>
              </w:rPr>
            </w:pPr>
          </w:p>
        </w:tc>
        <w:tc>
          <w:tcPr>
            <w:tcW w:w="1134" w:type="dxa"/>
          </w:tcPr>
          <w:p w14:paraId="4B0EEBD5" w14:textId="77777777" w:rsidR="004C75B9" w:rsidRPr="00865E53" w:rsidRDefault="004C75B9" w:rsidP="004C75B9">
            <w:pPr>
              <w:jc w:val="center"/>
              <w:rPr>
                <w:rFonts w:ascii="Times New Roman" w:eastAsia="Times New Roman" w:hAnsi="Times New Roman"/>
                <w:b/>
                <w:lang w:val="ro-MD"/>
              </w:rPr>
            </w:pPr>
          </w:p>
        </w:tc>
        <w:tc>
          <w:tcPr>
            <w:tcW w:w="964" w:type="dxa"/>
          </w:tcPr>
          <w:p w14:paraId="167A1F8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47F47C7" w14:textId="77777777" w:rsidTr="00293704">
        <w:trPr>
          <w:trHeight w:val="876"/>
        </w:trPr>
        <w:tc>
          <w:tcPr>
            <w:tcW w:w="5591" w:type="dxa"/>
          </w:tcPr>
          <w:p w14:paraId="00063E62" w14:textId="0F64E6BE"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w:t>
            </w:r>
            <w:proofErr w:type="spellStart"/>
            <w:r w:rsidRPr="00D62C20">
              <w:rPr>
                <w:rFonts w:ascii="Times New Roman" w:eastAsia="Times New Roman" w:hAnsi="Times New Roman"/>
                <w:lang w:val="ro-MD" w:eastAsia="ru-RU"/>
              </w:rPr>
              <w:t>aa</w:t>
            </w:r>
            <w:proofErr w:type="spellEnd"/>
            <w:r w:rsidRPr="00D62C20">
              <w:rPr>
                <w:rFonts w:ascii="Times New Roman" w:eastAsia="Times New Roman" w:hAnsi="Times New Roman"/>
                <w:lang w:val="ro-MD" w:eastAsia="ru-RU"/>
              </w:rPr>
              <w:t>) „fibre sintetice” înseamnă fibrele acrilice, elastanul, poliamida, poliesterul și fibrele de polipropilenă;</w:t>
            </w:r>
          </w:p>
        </w:tc>
        <w:tc>
          <w:tcPr>
            <w:tcW w:w="5886" w:type="dxa"/>
          </w:tcPr>
          <w:p w14:paraId="0A93F213" w14:textId="518BFB8E"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3.27.</w:t>
            </w:r>
            <w:r w:rsidRPr="0052000F">
              <w:rPr>
                <w:rFonts w:ascii="Times New Roman" w:eastAsia="Times New Roman" w:hAnsi="Times New Roman"/>
                <w:bCs/>
                <w:lang w:val="ro-MD"/>
              </w:rPr>
              <w:tab/>
              <w:t>„fibre sintetice” înseamnă fibrele acrilice, elastanul, poliamida, poliesterul și fibrele de polipropilenă;</w:t>
            </w:r>
          </w:p>
        </w:tc>
        <w:tc>
          <w:tcPr>
            <w:tcW w:w="851" w:type="dxa"/>
          </w:tcPr>
          <w:p w14:paraId="68BA666B" w14:textId="563DC238"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51F8021D" w14:textId="77777777" w:rsidR="004C75B9" w:rsidRPr="00865E53" w:rsidRDefault="004C75B9" w:rsidP="004C75B9">
            <w:pPr>
              <w:jc w:val="both"/>
              <w:rPr>
                <w:rFonts w:ascii="Times New Roman" w:eastAsia="Times New Roman" w:hAnsi="Times New Roman"/>
                <w:b/>
                <w:lang w:val="ro-MD"/>
              </w:rPr>
            </w:pPr>
          </w:p>
        </w:tc>
        <w:tc>
          <w:tcPr>
            <w:tcW w:w="1134" w:type="dxa"/>
          </w:tcPr>
          <w:p w14:paraId="3275E1BC" w14:textId="77777777" w:rsidR="004C75B9" w:rsidRPr="00865E53" w:rsidRDefault="004C75B9" w:rsidP="004C75B9">
            <w:pPr>
              <w:jc w:val="center"/>
              <w:rPr>
                <w:rFonts w:ascii="Times New Roman" w:eastAsia="Times New Roman" w:hAnsi="Times New Roman"/>
                <w:b/>
                <w:lang w:val="ro-MD"/>
              </w:rPr>
            </w:pPr>
          </w:p>
        </w:tc>
        <w:tc>
          <w:tcPr>
            <w:tcW w:w="964" w:type="dxa"/>
          </w:tcPr>
          <w:p w14:paraId="6F61C2E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BEDFF29" w14:textId="77777777" w:rsidTr="00293704">
        <w:trPr>
          <w:trHeight w:val="876"/>
        </w:trPr>
        <w:tc>
          <w:tcPr>
            <w:tcW w:w="5591" w:type="dxa"/>
          </w:tcPr>
          <w:p w14:paraId="27267697" w14:textId="4DC06F45"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lastRenderedPageBreak/>
              <w:t>(</w:t>
            </w:r>
            <w:proofErr w:type="spellStart"/>
            <w:r w:rsidRPr="00D62C20">
              <w:rPr>
                <w:rFonts w:ascii="Times New Roman" w:eastAsia="Times New Roman" w:hAnsi="Times New Roman"/>
                <w:lang w:val="ro-MD" w:eastAsia="ru-RU"/>
              </w:rPr>
              <w:t>bb</w:t>
            </w:r>
            <w:proofErr w:type="spellEnd"/>
            <w:r w:rsidRPr="00D62C20">
              <w:rPr>
                <w:rFonts w:ascii="Times New Roman" w:eastAsia="Times New Roman" w:hAnsi="Times New Roman"/>
                <w:lang w:val="ro-MD" w:eastAsia="ru-RU"/>
              </w:rPr>
              <w:t xml:space="preserve">) „fibre celulozice artificiale” înseamnă fibrele </w:t>
            </w:r>
            <w:proofErr w:type="spellStart"/>
            <w:r w:rsidRPr="00D62C20">
              <w:rPr>
                <w:rFonts w:ascii="Times New Roman" w:eastAsia="Times New Roman" w:hAnsi="Times New Roman"/>
                <w:lang w:val="ro-MD" w:eastAsia="ru-RU"/>
              </w:rPr>
              <w:t>Lyocell</w:t>
            </w:r>
            <w:proofErr w:type="spellEnd"/>
            <w:r w:rsidRPr="00D62C20">
              <w:rPr>
                <w:rFonts w:ascii="Times New Roman" w:eastAsia="Times New Roman" w:hAnsi="Times New Roman"/>
                <w:lang w:val="ro-MD" w:eastAsia="ru-RU"/>
              </w:rPr>
              <w:t xml:space="preserve">, fibrele Modal și fibrele de </w:t>
            </w:r>
            <w:proofErr w:type="spellStart"/>
            <w:r w:rsidRPr="00D62C20">
              <w:rPr>
                <w:rFonts w:ascii="Times New Roman" w:eastAsia="Times New Roman" w:hAnsi="Times New Roman"/>
                <w:lang w:val="ro-MD" w:eastAsia="ru-RU"/>
              </w:rPr>
              <w:t>vâscoză</w:t>
            </w:r>
            <w:proofErr w:type="spellEnd"/>
            <w:r w:rsidRPr="00D62C20">
              <w:rPr>
                <w:rFonts w:ascii="Times New Roman" w:eastAsia="Times New Roman" w:hAnsi="Times New Roman"/>
                <w:lang w:val="ro-MD" w:eastAsia="ru-RU"/>
              </w:rPr>
              <w:t>;</w:t>
            </w:r>
          </w:p>
        </w:tc>
        <w:tc>
          <w:tcPr>
            <w:tcW w:w="5886" w:type="dxa"/>
          </w:tcPr>
          <w:p w14:paraId="09A03C60" w14:textId="49116B99"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3.28.</w:t>
            </w:r>
            <w:r w:rsidRPr="0052000F">
              <w:rPr>
                <w:rFonts w:ascii="Times New Roman" w:eastAsia="Times New Roman" w:hAnsi="Times New Roman"/>
                <w:bCs/>
                <w:lang w:val="ro-MD"/>
              </w:rPr>
              <w:tab/>
              <w:t xml:space="preserve">„fibre celulozice artificiale” înseamnă fibrele </w:t>
            </w:r>
            <w:proofErr w:type="spellStart"/>
            <w:r w:rsidRPr="0052000F">
              <w:rPr>
                <w:rFonts w:ascii="Times New Roman" w:eastAsia="Times New Roman" w:hAnsi="Times New Roman"/>
                <w:bCs/>
                <w:lang w:val="ro-MD"/>
              </w:rPr>
              <w:t>Lyocell</w:t>
            </w:r>
            <w:proofErr w:type="spellEnd"/>
            <w:r w:rsidRPr="0052000F">
              <w:rPr>
                <w:rFonts w:ascii="Times New Roman" w:eastAsia="Times New Roman" w:hAnsi="Times New Roman"/>
                <w:bCs/>
                <w:lang w:val="ro-MD"/>
              </w:rPr>
              <w:t xml:space="preserve">, fibrele Modal și fibrele de </w:t>
            </w:r>
            <w:proofErr w:type="spellStart"/>
            <w:r w:rsidRPr="0052000F">
              <w:rPr>
                <w:rFonts w:ascii="Times New Roman" w:eastAsia="Times New Roman" w:hAnsi="Times New Roman"/>
                <w:bCs/>
                <w:lang w:val="ro-MD"/>
              </w:rPr>
              <w:t>vâscoză</w:t>
            </w:r>
            <w:proofErr w:type="spellEnd"/>
            <w:r w:rsidRPr="0052000F">
              <w:rPr>
                <w:rFonts w:ascii="Times New Roman" w:eastAsia="Times New Roman" w:hAnsi="Times New Roman"/>
                <w:bCs/>
                <w:lang w:val="ro-MD"/>
              </w:rPr>
              <w:t>;</w:t>
            </w:r>
          </w:p>
        </w:tc>
        <w:tc>
          <w:tcPr>
            <w:tcW w:w="851" w:type="dxa"/>
          </w:tcPr>
          <w:p w14:paraId="6338E738" w14:textId="1A50CB71"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190B3FF7" w14:textId="77777777" w:rsidR="004C75B9" w:rsidRPr="00865E53" w:rsidRDefault="004C75B9" w:rsidP="004C75B9">
            <w:pPr>
              <w:jc w:val="both"/>
              <w:rPr>
                <w:rFonts w:ascii="Times New Roman" w:eastAsia="Times New Roman" w:hAnsi="Times New Roman"/>
                <w:b/>
                <w:lang w:val="ro-MD"/>
              </w:rPr>
            </w:pPr>
          </w:p>
        </w:tc>
        <w:tc>
          <w:tcPr>
            <w:tcW w:w="1134" w:type="dxa"/>
          </w:tcPr>
          <w:p w14:paraId="5FA19A6E" w14:textId="77777777" w:rsidR="004C75B9" w:rsidRPr="00865E53" w:rsidRDefault="004C75B9" w:rsidP="004C75B9">
            <w:pPr>
              <w:jc w:val="center"/>
              <w:rPr>
                <w:rFonts w:ascii="Times New Roman" w:eastAsia="Times New Roman" w:hAnsi="Times New Roman"/>
                <w:b/>
                <w:lang w:val="ro-MD"/>
              </w:rPr>
            </w:pPr>
          </w:p>
        </w:tc>
        <w:tc>
          <w:tcPr>
            <w:tcW w:w="964" w:type="dxa"/>
          </w:tcPr>
          <w:p w14:paraId="55AE548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63AB3DA" w14:textId="77777777" w:rsidTr="00293704">
        <w:trPr>
          <w:trHeight w:val="876"/>
        </w:trPr>
        <w:tc>
          <w:tcPr>
            <w:tcW w:w="5591" w:type="dxa"/>
          </w:tcPr>
          <w:p w14:paraId="54307DFB" w14:textId="0CD09424"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(cc) „materiale de tapițerie” înseamnă materialele folosite în procedeele de acoperire, umplere și capitonare a scaunelor,</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a paturilor sau a altor piese de mobilier, care pot include materialele de acoperire, cum ar fi pielea, țesăturile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acoperite cu un strat protector și materialele textile, precum și materialele de umplutură, cum ar fi materialele</w:t>
            </w:r>
            <w:r>
              <w:rPr>
                <w:rFonts w:ascii="Times New Roman" w:eastAsia="Times New Roman" w:hAnsi="Times New Roman"/>
                <w:lang w:val="ro-MD" w:eastAsia="ru-RU"/>
              </w:rPr>
              <w:t xml:space="preserve"> </w:t>
            </w:r>
            <w:proofErr w:type="spellStart"/>
            <w:r w:rsidRPr="00D62C20">
              <w:rPr>
                <w:rFonts w:ascii="Times New Roman" w:eastAsia="Times New Roman" w:hAnsi="Times New Roman"/>
                <w:lang w:val="ro-MD" w:eastAsia="ru-RU"/>
              </w:rPr>
              <w:t>polimerice</w:t>
            </w:r>
            <w:proofErr w:type="spellEnd"/>
            <w:r w:rsidRPr="00D62C20">
              <w:rPr>
                <w:rFonts w:ascii="Times New Roman" w:eastAsia="Times New Roman" w:hAnsi="Times New Roman"/>
                <w:lang w:val="ro-MD" w:eastAsia="ru-RU"/>
              </w:rPr>
              <w:t xml:space="preserve"> celulare flexibile pe bază de cauciuc latex și poliuretan;</w:t>
            </w:r>
          </w:p>
        </w:tc>
        <w:tc>
          <w:tcPr>
            <w:tcW w:w="5886" w:type="dxa"/>
          </w:tcPr>
          <w:p w14:paraId="635DE497" w14:textId="2235DD43"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3.29.</w:t>
            </w:r>
            <w:r w:rsidRPr="0052000F">
              <w:rPr>
                <w:rFonts w:ascii="Times New Roman" w:eastAsia="Times New Roman" w:hAnsi="Times New Roman"/>
                <w:bCs/>
                <w:lang w:val="ro-MD"/>
              </w:rPr>
              <w:tab/>
              <w:t xml:space="preserve">„materiale de tapițerie” înseamnă materialele folosite în procedeele de acoperire, umplere și capitonare a scaunelor, a paturilor sau a altor piese de mobilier, care pot include materialele de acoperire, cum ar fi pielea, țesăturile acoperite cu un strat protector și materialele textile, precum și materialele de umplutură, cum ar fi materialele </w:t>
            </w:r>
            <w:proofErr w:type="spellStart"/>
            <w:r w:rsidRPr="0052000F">
              <w:rPr>
                <w:rFonts w:ascii="Times New Roman" w:eastAsia="Times New Roman" w:hAnsi="Times New Roman"/>
                <w:bCs/>
                <w:lang w:val="ro-MD"/>
              </w:rPr>
              <w:t>polimerice</w:t>
            </w:r>
            <w:proofErr w:type="spellEnd"/>
            <w:r w:rsidRPr="0052000F">
              <w:rPr>
                <w:rFonts w:ascii="Times New Roman" w:eastAsia="Times New Roman" w:hAnsi="Times New Roman"/>
                <w:bCs/>
                <w:lang w:val="ro-MD"/>
              </w:rPr>
              <w:t xml:space="preserve"> celulare flexibile pe bază de cauciuc latex și poliuretan;</w:t>
            </w:r>
          </w:p>
        </w:tc>
        <w:tc>
          <w:tcPr>
            <w:tcW w:w="851" w:type="dxa"/>
          </w:tcPr>
          <w:p w14:paraId="24176FF7" w14:textId="28997383"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322F1AEB" w14:textId="77777777" w:rsidR="004C75B9" w:rsidRPr="00865E53" w:rsidRDefault="004C75B9" w:rsidP="004C75B9">
            <w:pPr>
              <w:jc w:val="both"/>
              <w:rPr>
                <w:rFonts w:ascii="Times New Roman" w:eastAsia="Times New Roman" w:hAnsi="Times New Roman"/>
                <w:b/>
                <w:lang w:val="ro-MD"/>
              </w:rPr>
            </w:pPr>
          </w:p>
        </w:tc>
        <w:tc>
          <w:tcPr>
            <w:tcW w:w="1134" w:type="dxa"/>
          </w:tcPr>
          <w:p w14:paraId="54286816" w14:textId="77777777" w:rsidR="004C75B9" w:rsidRPr="00865E53" w:rsidRDefault="004C75B9" w:rsidP="004C75B9">
            <w:pPr>
              <w:jc w:val="center"/>
              <w:rPr>
                <w:rFonts w:ascii="Times New Roman" w:eastAsia="Times New Roman" w:hAnsi="Times New Roman"/>
                <w:b/>
                <w:lang w:val="ro-MD"/>
              </w:rPr>
            </w:pPr>
          </w:p>
        </w:tc>
        <w:tc>
          <w:tcPr>
            <w:tcW w:w="964" w:type="dxa"/>
          </w:tcPr>
          <w:p w14:paraId="2D2DEF1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74D22C0" w14:textId="77777777" w:rsidTr="00293704">
        <w:trPr>
          <w:trHeight w:val="876"/>
        </w:trPr>
        <w:tc>
          <w:tcPr>
            <w:tcW w:w="5591" w:type="dxa"/>
          </w:tcPr>
          <w:p w14:paraId="30D711B0" w14:textId="38780EC8"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w:t>
            </w:r>
            <w:proofErr w:type="spellStart"/>
            <w:r w:rsidRPr="00D62C20">
              <w:rPr>
                <w:rFonts w:ascii="Times New Roman" w:eastAsia="Times New Roman" w:hAnsi="Times New Roman"/>
                <w:lang w:val="ro-MD" w:eastAsia="ru-RU"/>
              </w:rPr>
              <w:t>dd</w:t>
            </w:r>
            <w:proofErr w:type="spellEnd"/>
            <w:r w:rsidRPr="00D62C20">
              <w:rPr>
                <w:rFonts w:ascii="Times New Roman" w:eastAsia="Times New Roman" w:hAnsi="Times New Roman"/>
                <w:lang w:val="ro-MD" w:eastAsia="ru-RU"/>
              </w:rPr>
              <w:t>) „substanță” înseamnă un element chimic și compușii săi, în stare naturală sau obținuți prin orice proces de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producție, inclusiv orice aditiv necesar pentru păstrarea stabilității și orice impuritate care derivă din procesul</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utilizat, cu excepția oricărui solvent care poate fi separat fără a influența stabilitatea substanței sau fără a-i schimba</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compoziția, astfel cum a fost definit la articolul 3 punctul 1 din Regulamentul (CE) nr. 1907/2006 al Parlamentului</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European și al Consiliului (2);</w:t>
            </w:r>
          </w:p>
        </w:tc>
        <w:tc>
          <w:tcPr>
            <w:tcW w:w="5886" w:type="dxa"/>
          </w:tcPr>
          <w:p w14:paraId="45CE558B" w14:textId="4D150C83"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3.30.</w:t>
            </w:r>
            <w:r w:rsidRPr="0052000F">
              <w:rPr>
                <w:rFonts w:ascii="Times New Roman" w:eastAsia="Times New Roman" w:hAnsi="Times New Roman"/>
                <w:bCs/>
                <w:lang w:val="ro-MD"/>
              </w:rPr>
              <w:tab/>
              <w:t>„substanță” înseamnă un element chimic și compușii săi, în stare naturală sau obținuți prin orice proces de producție, inclusiv orice aditiv necesar pentru păstrarea stabilității și orice impuritate care derivă din procesul utilizat, cu excepția oricărui solvent care poate fi separat fără a influența stabilitatea substanței sau fără a-i schimba compoziția, astfel cum a fost definit de Legea nr. 277/2018 privind substanțele chimice.</w:t>
            </w:r>
          </w:p>
        </w:tc>
        <w:tc>
          <w:tcPr>
            <w:tcW w:w="851" w:type="dxa"/>
          </w:tcPr>
          <w:p w14:paraId="17B48FB6" w14:textId="21F12AAE"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04FA0745" w14:textId="77777777" w:rsidR="004C75B9" w:rsidRPr="00865E53" w:rsidRDefault="004C75B9" w:rsidP="004C75B9">
            <w:pPr>
              <w:jc w:val="both"/>
              <w:rPr>
                <w:rFonts w:ascii="Times New Roman" w:eastAsia="Times New Roman" w:hAnsi="Times New Roman"/>
                <w:b/>
                <w:lang w:val="ro-MD"/>
              </w:rPr>
            </w:pPr>
          </w:p>
        </w:tc>
        <w:tc>
          <w:tcPr>
            <w:tcW w:w="1134" w:type="dxa"/>
          </w:tcPr>
          <w:p w14:paraId="06F5A6DB" w14:textId="77777777" w:rsidR="004C75B9" w:rsidRPr="00865E53" w:rsidRDefault="004C75B9" w:rsidP="004C75B9">
            <w:pPr>
              <w:jc w:val="center"/>
              <w:rPr>
                <w:rFonts w:ascii="Times New Roman" w:eastAsia="Times New Roman" w:hAnsi="Times New Roman"/>
                <w:b/>
                <w:lang w:val="ro-MD"/>
              </w:rPr>
            </w:pPr>
          </w:p>
        </w:tc>
        <w:tc>
          <w:tcPr>
            <w:tcW w:w="964" w:type="dxa"/>
          </w:tcPr>
          <w:p w14:paraId="190EC94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E748260" w14:textId="77777777" w:rsidTr="00293704">
        <w:trPr>
          <w:trHeight w:val="876"/>
        </w:trPr>
        <w:tc>
          <w:tcPr>
            <w:tcW w:w="5591" w:type="dxa"/>
          </w:tcPr>
          <w:p w14:paraId="48616384" w14:textId="2A92FDC0"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w:t>
            </w:r>
            <w:proofErr w:type="spellStart"/>
            <w:r w:rsidRPr="00D62C20">
              <w:rPr>
                <w:rFonts w:ascii="Times New Roman" w:eastAsia="Times New Roman" w:hAnsi="Times New Roman"/>
                <w:lang w:val="ro-MD" w:eastAsia="ru-RU"/>
              </w:rPr>
              <w:t>ee</w:t>
            </w:r>
            <w:proofErr w:type="spellEnd"/>
            <w:r w:rsidRPr="00D62C20">
              <w:rPr>
                <w:rFonts w:ascii="Times New Roman" w:eastAsia="Times New Roman" w:hAnsi="Times New Roman"/>
                <w:lang w:val="ro-MD" w:eastAsia="ru-RU"/>
              </w:rPr>
              <w:t>) „preparat” înseamnă un amestec sau o soluție compusă din două sau mai multe substanțe, astfel cum a fost definit</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la articolul 3 punctul 2 din Regulamentul (CE) nr. 1907/2006;</w:t>
            </w:r>
          </w:p>
        </w:tc>
        <w:tc>
          <w:tcPr>
            <w:tcW w:w="5886" w:type="dxa"/>
          </w:tcPr>
          <w:p w14:paraId="5B33A202" w14:textId="3235CB2D"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3.31.</w:t>
            </w:r>
            <w:r w:rsidRPr="0052000F">
              <w:rPr>
                <w:rFonts w:ascii="Times New Roman" w:eastAsia="Times New Roman" w:hAnsi="Times New Roman"/>
                <w:bCs/>
                <w:lang w:val="ro-MD"/>
              </w:rPr>
              <w:tab/>
              <w:t>„preparat” înseamnă un amestec sau o soluție compusă din două sau mai multe substanțe, astfel cum a fost definit de Legea nr. 277/2018 privind substanțele chimice;</w:t>
            </w:r>
          </w:p>
        </w:tc>
        <w:tc>
          <w:tcPr>
            <w:tcW w:w="851" w:type="dxa"/>
          </w:tcPr>
          <w:p w14:paraId="66DB0582" w14:textId="3BFF10A1"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7B6F43CF" w14:textId="77777777" w:rsidR="004C75B9" w:rsidRPr="00865E53" w:rsidRDefault="004C75B9" w:rsidP="004C75B9">
            <w:pPr>
              <w:jc w:val="both"/>
              <w:rPr>
                <w:rFonts w:ascii="Times New Roman" w:eastAsia="Times New Roman" w:hAnsi="Times New Roman"/>
                <w:b/>
                <w:lang w:val="ro-MD"/>
              </w:rPr>
            </w:pPr>
          </w:p>
        </w:tc>
        <w:tc>
          <w:tcPr>
            <w:tcW w:w="1134" w:type="dxa"/>
          </w:tcPr>
          <w:p w14:paraId="76895881" w14:textId="77777777" w:rsidR="004C75B9" w:rsidRPr="00865E53" w:rsidRDefault="004C75B9" w:rsidP="004C75B9">
            <w:pPr>
              <w:jc w:val="center"/>
              <w:rPr>
                <w:rFonts w:ascii="Times New Roman" w:eastAsia="Times New Roman" w:hAnsi="Times New Roman"/>
                <w:b/>
                <w:lang w:val="ro-MD"/>
              </w:rPr>
            </w:pPr>
          </w:p>
        </w:tc>
        <w:tc>
          <w:tcPr>
            <w:tcW w:w="964" w:type="dxa"/>
          </w:tcPr>
          <w:p w14:paraId="0E1533E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A503549" w14:textId="77777777" w:rsidTr="00293704">
        <w:trPr>
          <w:trHeight w:val="876"/>
        </w:trPr>
        <w:tc>
          <w:tcPr>
            <w:tcW w:w="5591" w:type="dxa"/>
          </w:tcPr>
          <w:p w14:paraId="6D81A4F7" w14:textId="2899E0CA"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(ff) „părți componente” înseamnă unitățile rigide și distincte al căror aspect și a căror formă nu trebuie modificate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înainte de asamblarea produsului final în forma sa integral funcțională, chiar dacă poziția acestora se poate schimba</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în timpul utilizării produsului final. Acestea includ balamalele, șuruburile, ramele, sertarele, roțile și rafturile;</w:t>
            </w:r>
          </w:p>
        </w:tc>
        <w:tc>
          <w:tcPr>
            <w:tcW w:w="5886" w:type="dxa"/>
          </w:tcPr>
          <w:p w14:paraId="21A2940A" w14:textId="77BDAEFB"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3.32.</w:t>
            </w:r>
            <w:r w:rsidRPr="0052000F">
              <w:rPr>
                <w:rFonts w:ascii="Times New Roman" w:eastAsia="Times New Roman" w:hAnsi="Times New Roman"/>
                <w:bCs/>
                <w:lang w:val="ro-MD"/>
              </w:rPr>
              <w:tab/>
              <w:t>„părți componente” înseamnă unitățile rigide și distincte al căror aspect și a căror formă nu trebuie modificate înainte de asamblarea produsului final în forma sa integral funcțională, chiar dacă poziția acestora se poate schimba în timpul utilizării produsului final. Acestea includ balamalele, șuruburile, ramele, sertarele, roțile și rafturile;</w:t>
            </w:r>
          </w:p>
        </w:tc>
        <w:tc>
          <w:tcPr>
            <w:tcW w:w="851" w:type="dxa"/>
          </w:tcPr>
          <w:p w14:paraId="7516044B" w14:textId="432DCBE7"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68AFA815" w14:textId="77777777" w:rsidR="004C75B9" w:rsidRPr="00865E53" w:rsidRDefault="004C75B9" w:rsidP="004C75B9">
            <w:pPr>
              <w:jc w:val="both"/>
              <w:rPr>
                <w:rFonts w:ascii="Times New Roman" w:eastAsia="Times New Roman" w:hAnsi="Times New Roman"/>
                <w:b/>
                <w:lang w:val="ro-MD"/>
              </w:rPr>
            </w:pPr>
          </w:p>
        </w:tc>
        <w:tc>
          <w:tcPr>
            <w:tcW w:w="1134" w:type="dxa"/>
          </w:tcPr>
          <w:p w14:paraId="35D00AC4" w14:textId="77777777" w:rsidR="004C75B9" w:rsidRPr="00865E53" w:rsidRDefault="004C75B9" w:rsidP="004C75B9">
            <w:pPr>
              <w:jc w:val="center"/>
              <w:rPr>
                <w:rFonts w:ascii="Times New Roman" w:eastAsia="Times New Roman" w:hAnsi="Times New Roman"/>
                <w:b/>
                <w:lang w:val="ro-MD"/>
              </w:rPr>
            </w:pPr>
          </w:p>
        </w:tc>
        <w:tc>
          <w:tcPr>
            <w:tcW w:w="964" w:type="dxa"/>
          </w:tcPr>
          <w:p w14:paraId="0939D29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F353F17" w14:textId="77777777" w:rsidTr="00293704">
        <w:trPr>
          <w:trHeight w:val="876"/>
        </w:trPr>
        <w:tc>
          <w:tcPr>
            <w:tcW w:w="5591" w:type="dxa"/>
          </w:tcPr>
          <w:p w14:paraId="3556C914" w14:textId="48DD125B"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w:t>
            </w:r>
            <w:proofErr w:type="spellStart"/>
            <w:r w:rsidRPr="00D62C20">
              <w:rPr>
                <w:rFonts w:ascii="Times New Roman" w:eastAsia="Times New Roman" w:hAnsi="Times New Roman"/>
                <w:lang w:val="ro-MD" w:eastAsia="ru-RU"/>
              </w:rPr>
              <w:t>gg</w:t>
            </w:r>
            <w:proofErr w:type="spellEnd"/>
            <w:r w:rsidRPr="00D62C20">
              <w:rPr>
                <w:rFonts w:ascii="Times New Roman" w:eastAsia="Times New Roman" w:hAnsi="Times New Roman"/>
                <w:lang w:val="ro-MD" w:eastAsia="ru-RU"/>
              </w:rPr>
              <w:t>) „materiale componente” înseamnă materialele al căror aspect și a căror formă pot fi modificate înainte de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asamblarea piesei de mobilier sau în timpul utilizării acesteia. Acestea includ materialele textile, pielea, țesăturile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acoperite cu un strat protector și spumele de poliuretan utilizate în tapițerie. Lemnul furnizat poate fi considerat</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material component, însă ulterior acesta poate fi tăiat și tratat pentru a fi transformat într-o parte componentă.</w:t>
            </w:r>
          </w:p>
        </w:tc>
        <w:tc>
          <w:tcPr>
            <w:tcW w:w="5886" w:type="dxa"/>
          </w:tcPr>
          <w:p w14:paraId="5D6CDF87" w14:textId="06158342"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3.33.</w:t>
            </w:r>
            <w:r w:rsidRPr="0052000F">
              <w:rPr>
                <w:rFonts w:ascii="Times New Roman" w:eastAsia="Times New Roman" w:hAnsi="Times New Roman"/>
                <w:bCs/>
                <w:lang w:val="ro-MD"/>
              </w:rPr>
              <w:tab/>
              <w:t>„materiale componente” înseamnă materialele al căror aspect și a căror formă pot fi modificate înainte de asamblarea piesei de mobilier sau în timpul utilizării acesteia. Acestea includ materialele textile, pielea, țesăturile acoperite cu un strat protector și spumele de poliuretan utilizate în tapițerie. Lemnul furnizat poate fi considerat material component, însă ulterior acesta poate fi tăiat și tratat pentru a fi transformat într-o parte componentă.</w:t>
            </w:r>
          </w:p>
        </w:tc>
        <w:tc>
          <w:tcPr>
            <w:tcW w:w="851" w:type="dxa"/>
          </w:tcPr>
          <w:p w14:paraId="34C82106" w14:textId="4EF42779"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7CA7BAFE" w14:textId="77777777" w:rsidR="004C75B9" w:rsidRPr="00865E53" w:rsidRDefault="004C75B9" w:rsidP="004C75B9">
            <w:pPr>
              <w:jc w:val="both"/>
              <w:rPr>
                <w:rFonts w:ascii="Times New Roman" w:eastAsia="Times New Roman" w:hAnsi="Times New Roman"/>
                <w:b/>
                <w:lang w:val="ro-MD"/>
              </w:rPr>
            </w:pPr>
          </w:p>
        </w:tc>
        <w:tc>
          <w:tcPr>
            <w:tcW w:w="1134" w:type="dxa"/>
          </w:tcPr>
          <w:p w14:paraId="49BD9DFB" w14:textId="77777777" w:rsidR="004C75B9" w:rsidRPr="00865E53" w:rsidRDefault="004C75B9" w:rsidP="004C75B9">
            <w:pPr>
              <w:jc w:val="center"/>
              <w:rPr>
                <w:rFonts w:ascii="Times New Roman" w:eastAsia="Times New Roman" w:hAnsi="Times New Roman"/>
                <w:b/>
                <w:lang w:val="ro-MD"/>
              </w:rPr>
            </w:pPr>
          </w:p>
        </w:tc>
        <w:tc>
          <w:tcPr>
            <w:tcW w:w="964" w:type="dxa"/>
          </w:tcPr>
          <w:p w14:paraId="0A627BD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311D3EA" w14:textId="77777777" w:rsidTr="00293704">
        <w:trPr>
          <w:trHeight w:val="876"/>
        </w:trPr>
        <w:tc>
          <w:tcPr>
            <w:tcW w:w="5591" w:type="dxa"/>
          </w:tcPr>
          <w:p w14:paraId="5B880F4A" w14:textId="77777777" w:rsidR="004C75B9" w:rsidRPr="00D62C20" w:rsidRDefault="004C75B9" w:rsidP="004C75B9">
            <w:pPr>
              <w:shd w:val="clear" w:color="auto" w:fill="FFFFFF"/>
              <w:spacing w:after="120"/>
              <w:jc w:val="center"/>
              <w:rPr>
                <w:rFonts w:ascii="Times New Roman" w:eastAsia="Times New Roman" w:hAnsi="Times New Roman"/>
                <w:i/>
                <w:iCs/>
                <w:lang w:val="ro-MD" w:eastAsia="ru-RU"/>
              </w:rPr>
            </w:pPr>
            <w:r w:rsidRPr="00D62C20">
              <w:rPr>
                <w:rFonts w:ascii="Times New Roman" w:eastAsia="Times New Roman" w:hAnsi="Times New Roman"/>
                <w:i/>
                <w:iCs/>
                <w:lang w:val="ro-MD" w:eastAsia="ru-RU"/>
              </w:rPr>
              <w:lastRenderedPageBreak/>
              <w:t>Articolul 3</w:t>
            </w:r>
          </w:p>
          <w:p w14:paraId="4232162B" w14:textId="02592158" w:rsidR="004C75B9" w:rsidRPr="002D147D" w:rsidRDefault="004C75B9" w:rsidP="004C75B9">
            <w:pPr>
              <w:shd w:val="clear" w:color="auto" w:fill="FFFFFF"/>
              <w:spacing w:after="120"/>
              <w:jc w:val="both"/>
              <w:rPr>
                <w:rFonts w:ascii="Times New Roman" w:eastAsia="Times New Roman" w:hAnsi="Times New Roman"/>
                <w:lang w:val="ro-MD" w:eastAsia="ru-RU"/>
              </w:rPr>
            </w:pPr>
            <w:r>
              <w:rPr>
                <w:rFonts w:ascii="Times New Roman" w:eastAsia="Times New Roman" w:hAnsi="Times New Roman"/>
                <w:lang w:val="ro-MD" w:eastAsia="ru-RU"/>
              </w:rPr>
              <w:t>P</w:t>
            </w:r>
            <w:r w:rsidRPr="00357F7D">
              <w:rPr>
                <w:rFonts w:ascii="Times New Roman" w:eastAsia="Times New Roman" w:hAnsi="Times New Roman"/>
                <w:lang w:val="ro-MD" w:eastAsia="ru-RU"/>
              </w:rPr>
              <w:t>entru a obține eticheta ecologică a UE în temeiul Regulamentului (CE) nr. 66/2010, un produs trebuie să se încadreze în grupul de produse „mobilier”, definit la articolul 1 din prezenta decizie, și să respecte criteriile ecologice, precum și cerințele de evaluare și verificare aferente, stabilite în anexa la prezenta decizie.</w:t>
            </w:r>
          </w:p>
        </w:tc>
        <w:tc>
          <w:tcPr>
            <w:tcW w:w="5886" w:type="dxa"/>
          </w:tcPr>
          <w:p w14:paraId="168940EC" w14:textId="4786C849"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4.</w:t>
            </w:r>
            <w:r w:rsidRPr="0052000F">
              <w:rPr>
                <w:rFonts w:ascii="Times New Roman" w:eastAsia="Times New Roman" w:hAnsi="Times New Roman"/>
                <w:bCs/>
                <w:lang w:val="ro-MD"/>
              </w:rPr>
              <w:tab/>
              <w:t>Pentru a obține eticheta ecologică în temeiul HG nr. 204/2023, un produs trebuie să se încadreze în grupul de produse „mobilier”, definit la pct. 1 și să respecte criteriile ecologice, precum și cerințele de evaluare și verificare aferente, stabilite în anexa la prezentele criterii.</w:t>
            </w:r>
          </w:p>
        </w:tc>
        <w:tc>
          <w:tcPr>
            <w:tcW w:w="851" w:type="dxa"/>
          </w:tcPr>
          <w:p w14:paraId="2A8C5449" w14:textId="079B1C89"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648A30FC" w14:textId="77777777" w:rsidR="004C75B9" w:rsidRPr="00865E53" w:rsidRDefault="004C75B9" w:rsidP="004C75B9">
            <w:pPr>
              <w:jc w:val="both"/>
              <w:rPr>
                <w:rFonts w:ascii="Times New Roman" w:eastAsia="Times New Roman" w:hAnsi="Times New Roman"/>
                <w:b/>
                <w:lang w:val="ro-MD"/>
              </w:rPr>
            </w:pPr>
          </w:p>
        </w:tc>
        <w:tc>
          <w:tcPr>
            <w:tcW w:w="1134" w:type="dxa"/>
          </w:tcPr>
          <w:p w14:paraId="248623CB" w14:textId="77777777" w:rsidR="004C75B9" w:rsidRPr="00865E53" w:rsidRDefault="004C75B9" w:rsidP="004C75B9">
            <w:pPr>
              <w:jc w:val="center"/>
              <w:rPr>
                <w:rFonts w:ascii="Times New Roman" w:eastAsia="Times New Roman" w:hAnsi="Times New Roman"/>
                <w:b/>
                <w:lang w:val="ro-MD"/>
              </w:rPr>
            </w:pPr>
          </w:p>
        </w:tc>
        <w:tc>
          <w:tcPr>
            <w:tcW w:w="964" w:type="dxa"/>
          </w:tcPr>
          <w:p w14:paraId="4917D9F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03B18FA" w14:textId="77777777" w:rsidTr="00293704">
        <w:trPr>
          <w:trHeight w:val="876"/>
        </w:trPr>
        <w:tc>
          <w:tcPr>
            <w:tcW w:w="5591" w:type="dxa"/>
          </w:tcPr>
          <w:p w14:paraId="76EA89F2" w14:textId="77777777" w:rsidR="004C75B9" w:rsidRPr="00D62C20" w:rsidRDefault="004C75B9" w:rsidP="004C75B9">
            <w:pPr>
              <w:shd w:val="clear" w:color="auto" w:fill="FFFFFF"/>
              <w:spacing w:after="120"/>
              <w:jc w:val="center"/>
              <w:rPr>
                <w:rFonts w:ascii="Times New Roman" w:eastAsia="Times New Roman" w:hAnsi="Times New Roman"/>
                <w:i/>
                <w:iCs/>
                <w:lang w:val="ro-MD" w:eastAsia="ru-RU"/>
              </w:rPr>
            </w:pPr>
            <w:r w:rsidRPr="00D62C20">
              <w:rPr>
                <w:rFonts w:ascii="Times New Roman" w:eastAsia="Times New Roman" w:hAnsi="Times New Roman"/>
                <w:i/>
                <w:iCs/>
                <w:lang w:val="ro-MD" w:eastAsia="ru-RU"/>
              </w:rPr>
              <w:t>Articolul 4</w:t>
            </w:r>
          </w:p>
          <w:p w14:paraId="25BE7851" w14:textId="59BAC74E" w:rsidR="004C75B9" w:rsidRPr="002D147D" w:rsidRDefault="004C75B9" w:rsidP="004C75B9">
            <w:pPr>
              <w:shd w:val="clear" w:color="auto" w:fill="FFFFFF"/>
              <w:spacing w:after="120"/>
              <w:jc w:val="both"/>
              <w:rPr>
                <w:rFonts w:ascii="Times New Roman" w:eastAsia="Times New Roman" w:hAnsi="Times New Roman"/>
                <w:lang w:val="ro-MD" w:eastAsia="ru-RU"/>
              </w:rPr>
            </w:pPr>
            <w:r w:rsidRPr="00357F7D">
              <w:rPr>
                <w:rFonts w:ascii="Times New Roman" w:eastAsia="Times New Roman" w:hAnsi="Times New Roman"/>
                <w:lang w:val="ro-MD" w:eastAsia="ru-RU"/>
              </w:rPr>
              <w:t>Criteriile de acordare a etichetei ecologice a UE pentru grupul de produse „mobilier” și cerințele de evaluare și de verificare aferente sunt valabile până la 31 decembrie 2026.</w:t>
            </w:r>
          </w:p>
        </w:tc>
        <w:tc>
          <w:tcPr>
            <w:tcW w:w="5886" w:type="dxa"/>
          </w:tcPr>
          <w:p w14:paraId="171A7606" w14:textId="1EE8D146"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5.</w:t>
            </w:r>
            <w:r w:rsidRPr="0052000F">
              <w:rPr>
                <w:rFonts w:ascii="Times New Roman" w:eastAsia="Times New Roman" w:hAnsi="Times New Roman"/>
                <w:bCs/>
                <w:lang w:val="ro-MD"/>
              </w:rPr>
              <w:tab/>
              <w:t>Criteriile de acordare a etichetei ecologice pentru grupul de produse „mobilier” și cerințele de evaluare și de verificare aferente sunt valabile până la 31 decembrie 2026.</w:t>
            </w:r>
          </w:p>
        </w:tc>
        <w:tc>
          <w:tcPr>
            <w:tcW w:w="851" w:type="dxa"/>
          </w:tcPr>
          <w:p w14:paraId="6D2E794D" w14:textId="64A2637F"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2AF076DC" w14:textId="77777777" w:rsidR="004C75B9" w:rsidRPr="00865E53" w:rsidRDefault="004C75B9" w:rsidP="004C75B9">
            <w:pPr>
              <w:jc w:val="both"/>
              <w:rPr>
                <w:rFonts w:ascii="Times New Roman" w:eastAsia="Times New Roman" w:hAnsi="Times New Roman"/>
                <w:b/>
                <w:lang w:val="ro-MD"/>
              </w:rPr>
            </w:pPr>
          </w:p>
        </w:tc>
        <w:tc>
          <w:tcPr>
            <w:tcW w:w="1134" w:type="dxa"/>
          </w:tcPr>
          <w:p w14:paraId="660CA15F" w14:textId="77777777" w:rsidR="004C75B9" w:rsidRPr="00865E53" w:rsidRDefault="004C75B9" w:rsidP="004C75B9">
            <w:pPr>
              <w:jc w:val="center"/>
              <w:rPr>
                <w:rFonts w:ascii="Times New Roman" w:eastAsia="Times New Roman" w:hAnsi="Times New Roman"/>
                <w:b/>
                <w:lang w:val="ro-MD"/>
              </w:rPr>
            </w:pPr>
          </w:p>
        </w:tc>
        <w:tc>
          <w:tcPr>
            <w:tcW w:w="964" w:type="dxa"/>
          </w:tcPr>
          <w:p w14:paraId="0D97B65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B9B25EA" w14:textId="77777777" w:rsidTr="00293704">
        <w:trPr>
          <w:trHeight w:val="876"/>
        </w:trPr>
        <w:tc>
          <w:tcPr>
            <w:tcW w:w="5591" w:type="dxa"/>
          </w:tcPr>
          <w:p w14:paraId="685950EF" w14:textId="77777777" w:rsidR="004C75B9" w:rsidRPr="00D62C20" w:rsidRDefault="004C75B9" w:rsidP="004C75B9">
            <w:pPr>
              <w:shd w:val="clear" w:color="auto" w:fill="FFFFFF"/>
              <w:spacing w:after="120"/>
              <w:jc w:val="center"/>
              <w:rPr>
                <w:rFonts w:ascii="Times New Roman" w:eastAsia="Times New Roman" w:hAnsi="Times New Roman"/>
                <w:i/>
                <w:iCs/>
                <w:lang w:val="ro-MD" w:eastAsia="ru-RU"/>
              </w:rPr>
            </w:pPr>
            <w:r w:rsidRPr="00D62C20">
              <w:rPr>
                <w:rFonts w:ascii="Times New Roman" w:eastAsia="Times New Roman" w:hAnsi="Times New Roman"/>
                <w:i/>
                <w:iCs/>
                <w:lang w:val="ro-MD" w:eastAsia="ru-RU"/>
              </w:rPr>
              <w:t>Articolul 5</w:t>
            </w:r>
          </w:p>
          <w:p w14:paraId="707393AF" w14:textId="48954000"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În scopuri administrative, numărul de cod atribuit grupului de produse „mobilier” este „049”</w:t>
            </w:r>
            <w:r>
              <w:rPr>
                <w:rFonts w:ascii="Times New Roman" w:eastAsia="Times New Roman" w:hAnsi="Times New Roman"/>
                <w:lang w:val="ro-MD" w:eastAsia="ru-RU"/>
              </w:rPr>
              <w:t>.</w:t>
            </w:r>
          </w:p>
        </w:tc>
        <w:tc>
          <w:tcPr>
            <w:tcW w:w="5886" w:type="dxa"/>
          </w:tcPr>
          <w:p w14:paraId="1CF59983" w14:textId="3DA3412F" w:rsidR="004C75B9" w:rsidRPr="0052000F" w:rsidRDefault="004C75B9" w:rsidP="004C75B9">
            <w:pPr>
              <w:rPr>
                <w:rFonts w:ascii="Times New Roman" w:eastAsia="Times New Roman" w:hAnsi="Times New Roman"/>
                <w:bCs/>
                <w:lang w:val="ro-MD"/>
              </w:rPr>
            </w:pPr>
            <w:r w:rsidRPr="0052000F">
              <w:rPr>
                <w:rFonts w:ascii="Times New Roman" w:eastAsia="Times New Roman" w:hAnsi="Times New Roman"/>
                <w:bCs/>
                <w:lang w:val="ro-MD"/>
              </w:rPr>
              <w:t>6.</w:t>
            </w:r>
            <w:r w:rsidRPr="0052000F">
              <w:rPr>
                <w:rFonts w:ascii="Times New Roman" w:eastAsia="Times New Roman" w:hAnsi="Times New Roman"/>
                <w:bCs/>
                <w:lang w:val="ro-MD"/>
              </w:rPr>
              <w:tab/>
              <w:t>În scopuri administrative, numărul de cod atribuit grupei de produse „mobilier” este „049”.</w:t>
            </w:r>
          </w:p>
        </w:tc>
        <w:tc>
          <w:tcPr>
            <w:tcW w:w="851" w:type="dxa"/>
          </w:tcPr>
          <w:p w14:paraId="150EF0AA" w14:textId="44CFF406" w:rsidR="004C75B9" w:rsidRPr="00865E53" w:rsidRDefault="004C75B9" w:rsidP="004C75B9">
            <w:pPr>
              <w:ind w:right="51"/>
              <w:jc w:val="both"/>
              <w:rPr>
                <w:rFonts w:ascii="Times New Roman" w:eastAsia="Times New Roman" w:hAnsi="Times New Roman"/>
                <w:lang w:val="ro-MD"/>
              </w:rPr>
            </w:pPr>
            <w:r w:rsidRPr="00A054BA">
              <w:rPr>
                <w:rFonts w:ascii="Times New Roman" w:eastAsia="Times New Roman" w:hAnsi="Times New Roman"/>
                <w:lang w:val="ro-MD"/>
              </w:rPr>
              <w:t>compatibil</w:t>
            </w:r>
          </w:p>
        </w:tc>
        <w:tc>
          <w:tcPr>
            <w:tcW w:w="850" w:type="dxa"/>
          </w:tcPr>
          <w:p w14:paraId="79335477" w14:textId="77777777" w:rsidR="004C75B9" w:rsidRPr="00865E53" w:rsidRDefault="004C75B9" w:rsidP="004C75B9">
            <w:pPr>
              <w:jc w:val="both"/>
              <w:rPr>
                <w:rFonts w:ascii="Times New Roman" w:eastAsia="Times New Roman" w:hAnsi="Times New Roman"/>
                <w:b/>
                <w:lang w:val="ro-MD"/>
              </w:rPr>
            </w:pPr>
          </w:p>
        </w:tc>
        <w:tc>
          <w:tcPr>
            <w:tcW w:w="1134" w:type="dxa"/>
          </w:tcPr>
          <w:p w14:paraId="413C479A" w14:textId="77777777" w:rsidR="004C75B9" w:rsidRPr="00865E53" w:rsidRDefault="004C75B9" w:rsidP="004C75B9">
            <w:pPr>
              <w:jc w:val="center"/>
              <w:rPr>
                <w:rFonts w:ascii="Times New Roman" w:eastAsia="Times New Roman" w:hAnsi="Times New Roman"/>
                <w:b/>
                <w:lang w:val="ro-MD"/>
              </w:rPr>
            </w:pPr>
          </w:p>
        </w:tc>
        <w:tc>
          <w:tcPr>
            <w:tcW w:w="964" w:type="dxa"/>
          </w:tcPr>
          <w:p w14:paraId="4093A7DA" w14:textId="77777777" w:rsidR="004C75B9" w:rsidRPr="00865E53" w:rsidRDefault="004C75B9" w:rsidP="004C75B9">
            <w:pPr>
              <w:tabs>
                <w:tab w:val="left" w:pos="210"/>
              </w:tabs>
              <w:jc w:val="both"/>
              <w:rPr>
                <w:rFonts w:ascii="Times New Roman" w:eastAsia="Times New Roman" w:hAnsi="Times New Roman"/>
                <w:b/>
                <w:lang w:val="ro-MD"/>
              </w:rPr>
            </w:pPr>
          </w:p>
        </w:tc>
      </w:tr>
      <w:tr w:rsidR="002D147D" w:rsidRPr="00865E53" w14:paraId="5D896566" w14:textId="77777777" w:rsidTr="00293704">
        <w:trPr>
          <w:trHeight w:val="876"/>
        </w:trPr>
        <w:tc>
          <w:tcPr>
            <w:tcW w:w="5591" w:type="dxa"/>
          </w:tcPr>
          <w:p w14:paraId="6C2CBDD3" w14:textId="77777777" w:rsidR="00D62C20" w:rsidRPr="00D62C20" w:rsidRDefault="00D62C20" w:rsidP="00D62C20">
            <w:pPr>
              <w:shd w:val="clear" w:color="auto" w:fill="FFFFFF"/>
              <w:spacing w:after="120"/>
              <w:jc w:val="center"/>
              <w:rPr>
                <w:rFonts w:ascii="Times New Roman" w:eastAsia="Times New Roman" w:hAnsi="Times New Roman"/>
                <w:i/>
                <w:iCs/>
                <w:lang w:val="ro-MD" w:eastAsia="ru-RU"/>
              </w:rPr>
            </w:pPr>
            <w:r w:rsidRPr="00D62C20">
              <w:rPr>
                <w:rFonts w:ascii="Times New Roman" w:eastAsia="Times New Roman" w:hAnsi="Times New Roman"/>
                <w:i/>
                <w:iCs/>
                <w:lang w:val="ro-MD" w:eastAsia="ru-RU"/>
              </w:rPr>
              <w:t>Articolul 6</w:t>
            </w:r>
          </w:p>
          <w:p w14:paraId="0A1FF76F" w14:textId="0B7B3547" w:rsidR="002D147D" w:rsidRPr="002D147D" w:rsidRDefault="00D62C20" w:rsidP="00D62C20">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Decizia 2009/894/CE se abrogă.</w:t>
            </w:r>
          </w:p>
        </w:tc>
        <w:tc>
          <w:tcPr>
            <w:tcW w:w="5886" w:type="dxa"/>
          </w:tcPr>
          <w:p w14:paraId="07642389" w14:textId="77777777" w:rsidR="002D147D" w:rsidRPr="00865E53" w:rsidRDefault="002D147D" w:rsidP="00BA160A">
            <w:pPr>
              <w:jc w:val="center"/>
              <w:rPr>
                <w:rFonts w:ascii="Times New Roman" w:eastAsia="Times New Roman" w:hAnsi="Times New Roman"/>
                <w:b/>
                <w:lang w:val="ro-MD"/>
              </w:rPr>
            </w:pPr>
          </w:p>
        </w:tc>
        <w:tc>
          <w:tcPr>
            <w:tcW w:w="851" w:type="dxa"/>
          </w:tcPr>
          <w:p w14:paraId="27B3F9D1" w14:textId="55981E79" w:rsidR="002D147D" w:rsidRPr="00865E53" w:rsidRDefault="004C75B9" w:rsidP="00BA160A">
            <w:pPr>
              <w:ind w:right="51"/>
              <w:jc w:val="both"/>
              <w:rPr>
                <w:rFonts w:ascii="Times New Roman" w:eastAsia="Times New Roman" w:hAnsi="Times New Roman"/>
                <w:lang w:val="ro-MD"/>
              </w:rPr>
            </w:pPr>
            <w:r>
              <w:rPr>
                <w:rFonts w:ascii="Times New Roman" w:eastAsia="Times New Roman" w:hAnsi="Times New Roman"/>
                <w:lang w:val="ro-MD"/>
              </w:rPr>
              <w:t>Prevederi UE neaplicabile</w:t>
            </w:r>
          </w:p>
        </w:tc>
        <w:tc>
          <w:tcPr>
            <w:tcW w:w="850" w:type="dxa"/>
          </w:tcPr>
          <w:p w14:paraId="3E837F7F" w14:textId="77777777" w:rsidR="002D147D" w:rsidRPr="00865E53" w:rsidRDefault="002D147D" w:rsidP="00BA160A">
            <w:pPr>
              <w:jc w:val="both"/>
              <w:rPr>
                <w:rFonts w:ascii="Times New Roman" w:eastAsia="Times New Roman" w:hAnsi="Times New Roman"/>
                <w:b/>
                <w:lang w:val="ro-MD"/>
              </w:rPr>
            </w:pPr>
          </w:p>
        </w:tc>
        <w:tc>
          <w:tcPr>
            <w:tcW w:w="1134" w:type="dxa"/>
          </w:tcPr>
          <w:p w14:paraId="55BF0A4B" w14:textId="77777777" w:rsidR="002D147D" w:rsidRPr="00865E53" w:rsidRDefault="002D147D" w:rsidP="00BA160A">
            <w:pPr>
              <w:jc w:val="center"/>
              <w:rPr>
                <w:rFonts w:ascii="Times New Roman" w:eastAsia="Times New Roman" w:hAnsi="Times New Roman"/>
                <w:b/>
                <w:lang w:val="ro-MD"/>
              </w:rPr>
            </w:pPr>
          </w:p>
        </w:tc>
        <w:tc>
          <w:tcPr>
            <w:tcW w:w="964" w:type="dxa"/>
          </w:tcPr>
          <w:p w14:paraId="1CFAD350" w14:textId="77777777" w:rsidR="002D147D" w:rsidRPr="00865E53" w:rsidRDefault="002D147D" w:rsidP="00BA160A">
            <w:pPr>
              <w:tabs>
                <w:tab w:val="left" w:pos="210"/>
              </w:tabs>
              <w:jc w:val="both"/>
              <w:rPr>
                <w:rFonts w:ascii="Times New Roman" w:eastAsia="Times New Roman" w:hAnsi="Times New Roman"/>
                <w:b/>
                <w:lang w:val="ro-MD"/>
              </w:rPr>
            </w:pPr>
          </w:p>
        </w:tc>
      </w:tr>
      <w:tr w:rsidR="002D147D" w:rsidRPr="00865E53" w14:paraId="47511129" w14:textId="77777777" w:rsidTr="00293704">
        <w:trPr>
          <w:trHeight w:val="876"/>
        </w:trPr>
        <w:tc>
          <w:tcPr>
            <w:tcW w:w="5591" w:type="dxa"/>
          </w:tcPr>
          <w:p w14:paraId="24E49C65" w14:textId="77777777" w:rsidR="00D62C20" w:rsidRPr="00D62C20" w:rsidRDefault="00D62C20" w:rsidP="00D62C20">
            <w:pPr>
              <w:shd w:val="clear" w:color="auto" w:fill="FFFFFF"/>
              <w:spacing w:after="120"/>
              <w:jc w:val="center"/>
              <w:rPr>
                <w:rFonts w:ascii="Times New Roman" w:eastAsia="Times New Roman" w:hAnsi="Times New Roman"/>
                <w:i/>
                <w:iCs/>
                <w:lang w:val="ro-MD" w:eastAsia="ru-RU"/>
              </w:rPr>
            </w:pPr>
            <w:r w:rsidRPr="00D62C20">
              <w:rPr>
                <w:rFonts w:ascii="Times New Roman" w:eastAsia="Times New Roman" w:hAnsi="Times New Roman"/>
                <w:i/>
                <w:iCs/>
                <w:lang w:val="ro-MD" w:eastAsia="ru-RU"/>
              </w:rPr>
              <w:t>Articolul 7</w:t>
            </w:r>
          </w:p>
          <w:p w14:paraId="6F5A6B04" w14:textId="20B5D96F" w:rsidR="002D147D" w:rsidRPr="002D147D" w:rsidRDefault="00D62C20" w:rsidP="00D62C20">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(1) Prin derogare de la articolul 6, cererile de acordare a etichetei ecologice a UE pentru produsele care se încadrează</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în grupul de produse „mobilier din lemn” depuse înainte de data adoptării prezentei decizii se evaluează în conformitate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cu condițiile stabilite în Decizia 2009/894/CE.</w:t>
            </w:r>
          </w:p>
        </w:tc>
        <w:tc>
          <w:tcPr>
            <w:tcW w:w="5886" w:type="dxa"/>
          </w:tcPr>
          <w:p w14:paraId="7AC87907" w14:textId="77777777" w:rsidR="002D147D" w:rsidRPr="00B5105F" w:rsidRDefault="002D147D" w:rsidP="00BA160A">
            <w:pPr>
              <w:jc w:val="center"/>
              <w:rPr>
                <w:rFonts w:ascii="Times New Roman" w:eastAsia="Times New Roman" w:hAnsi="Times New Roman"/>
                <w:bCs/>
                <w:lang w:val="ro-MD"/>
              </w:rPr>
            </w:pPr>
          </w:p>
        </w:tc>
        <w:tc>
          <w:tcPr>
            <w:tcW w:w="851" w:type="dxa"/>
          </w:tcPr>
          <w:p w14:paraId="77D7F60E" w14:textId="743745D3" w:rsidR="002D147D" w:rsidRPr="00865E53" w:rsidRDefault="004C75B9" w:rsidP="00BA160A">
            <w:pPr>
              <w:ind w:right="51"/>
              <w:jc w:val="both"/>
              <w:rPr>
                <w:rFonts w:ascii="Times New Roman" w:eastAsia="Times New Roman" w:hAnsi="Times New Roman"/>
                <w:lang w:val="ro-MD"/>
              </w:rPr>
            </w:pPr>
            <w:r>
              <w:rPr>
                <w:rFonts w:ascii="Times New Roman" w:eastAsia="Times New Roman" w:hAnsi="Times New Roman"/>
                <w:lang w:val="ro-MD"/>
              </w:rPr>
              <w:t>Prevederi UE neaplicabile</w:t>
            </w:r>
          </w:p>
        </w:tc>
        <w:tc>
          <w:tcPr>
            <w:tcW w:w="850" w:type="dxa"/>
          </w:tcPr>
          <w:p w14:paraId="3307624F" w14:textId="77777777" w:rsidR="002D147D" w:rsidRPr="00865E53" w:rsidRDefault="002D147D" w:rsidP="00BA160A">
            <w:pPr>
              <w:jc w:val="both"/>
              <w:rPr>
                <w:rFonts w:ascii="Times New Roman" w:eastAsia="Times New Roman" w:hAnsi="Times New Roman"/>
                <w:b/>
                <w:lang w:val="ro-MD"/>
              </w:rPr>
            </w:pPr>
          </w:p>
        </w:tc>
        <w:tc>
          <w:tcPr>
            <w:tcW w:w="1134" w:type="dxa"/>
          </w:tcPr>
          <w:p w14:paraId="3D5347D7" w14:textId="77777777" w:rsidR="002D147D" w:rsidRPr="00865E53" w:rsidRDefault="002D147D" w:rsidP="00BA160A">
            <w:pPr>
              <w:jc w:val="center"/>
              <w:rPr>
                <w:rFonts w:ascii="Times New Roman" w:eastAsia="Times New Roman" w:hAnsi="Times New Roman"/>
                <w:b/>
                <w:lang w:val="ro-MD"/>
              </w:rPr>
            </w:pPr>
          </w:p>
        </w:tc>
        <w:tc>
          <w:tcPr>
            <w:tcW w:w="964" w:type="dxa"/>
          </w:tcPr>
          <w:p w14:paraId="3EF7E676" w14:textId="77777777" w:rsidR="002D147D" w:rsidRPr="00865E53" w:rsidRDefault="002D147D" w:rsidP="00BA160A">
            <w:pPr>
              <w:tabs>
                <w:tab w:val="left" w:pos="210"/>
              </w:tabs>
              <w:jc w:val="both"/>
              <w:rPr>
                <w:rFonts w:ascii="Times New Roman" w:eastAsia="Times New Roman" w:hAnsi="Times New Roman"/>
                <w:b/>
                <w:lang w:val="ro-MD"/>
              </w:rPr>
            </w:pPr>
          </w:p>
        </w:tc>
      </w:tr>
      <w:tr w:rsidR="002D147D" w:rsidRPr="00865E53" w14:paraId="106F16CB" w14:textId="77777777" w:rsidTr="00293704">
        <w:trPr>
          <w:trHeight w:val="876"/>
        </w:trPr>
        <w:tc>
          <w:tcPr>
            <w:tcW w:w="5591" w:type="dxa"/>
          </w:tcPr>
          <w:p w14:paraId="1FA20DA9" w14:textId="77777777" w:rsidR="002D147D" w:rsidRDefault="00D62C20" w:rsidP="00D62C20">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(2) Cererile de acordare a etichetei ecologice a UE pentru produsele care se încadrează în grupul de produse „mobilier</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din lemn” depuse în termen de două luni de la data adoptării prezentei decizii se pot baza fie pe criteriile prevăzute în</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Decizia 2009/894/CE, fie pe criteriile prevăzute în prezenta decizie.</w:t>
            </w:r>
          </w:p>
          <w:p w14:paraId="5E90E8F1" w14:textId="63F8F310" w:rsidR="00D62C20" w:rsidRPr="002D147D" w:rsidRDefault="00D62C20" w:rsidP="00D62C20">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Cererile se evaluează conform criteriilor pe care se bazează.</w:t>
            </w:r>
          </w:p>
        </w:tc>
        <w:tc>
          <w:tcPr>
            <w:tcW w:w="5886" w:type="dxa"/>
          </w:tcPr>
          <w:p w14:paraId="7845575D" w14:textId="77777777" w:rsidR="002D147D" w:rsidRPr="00B5105F" w:rsidRDefault="002D147D" w:rsidP="00BA160A">
            <w:pPr>
              <w:jc w:val="center"/>
              <w:rPr>
                <w:rFonts w:ascii="Times New Roman" w:eastAsia="Times New Roman" w:hAnsi="Times New Roman"/>
                <w:bCs/>
                <w:lang w:val="ro-MD"/>
              </w:rPr>
            </w:pPr>
          </w:p>
        </w:tc>
        <w:tc>
          <w:tcPr>
            <w:tcW w:w="851" w:type="dxa"/>
          </w:tcPr>
          <w:p w14:paraId="1735879E" w14:textId="077EA512" w:rsidR="002D147D" w:rsidRPr="00865E53" w:rsidRDefault="004C75B9" w:rsidP="00BA160A">
            <w:pPr>
              <w:ind w:right="51"/>
              <w:jc w:val="both"/>
              <w:rPr>
                <w:rFonts w:ascii="Times New Roman" w:eastAsia="Times New Roman" w:hAnsi="Times New Roman"/>
                <w:lang w:val="ro-MD"/>
              </w:rPr>
            </w:pPr>
            <w:r>
              <w:rPr>
                <w:rFonts w:ascii="Times New Roman" w:eastAsia="Times New Roman" w:hAnsi="Times New Roman"/>
                <w:lang w:val="ro-MD"/>
              </w:rPr>
              <w:t>Prevederi UE neaplicabile</w:t>
            </w:r>
          </w:p>
        </w:tc>
        <w:tc>
          <w:tcPr>
            <w:tcW w:w="850" w:type="dxa"/>
          </w:tcPr>
          <w:p w14:paraId="7BA0838C" w14:textId="77777777" w:rsidR="002D147D" w:rsidRPr="00865E53" w:rsidRDefault="002D147D" w:rsidP="00BA160A">
            <w:pPr>
              <w:jc w:val="both"/>
              <w:rPr>
                <w:rFonts w:ascii="Times New Roman" w:eastAsia="Times New Roman" w:hAnsi="Times New Roman"/>
                <w:b/>
                <w:lang w:val="ro-MD"/>
              </w:rPr>
            </w:pPr>
          </w:p>
        </w:tc>
        <w:tc>
          <w:tcPr>
            <w:tcW w:w="1134" w:type="dxa"/>
          </w:tcPr>
          <w:p w14:paraId="57E3992E" w14:textId="77777777" w:rsidR="002D147D" w:rsidRPr="00865E53" w:rsidRDefault="002D147D" w:rsidP="00BA160A">
            <w:pPr>
              <w:jc w:val="center"/>
              <w:rPr>
                <w:rFonts w:ascii="Times New Roman" w:eastAsia="Times New Roman" w:hAnsi="Times New Roman"/>
                <w:b/>
                <w:lang w:val="ro-MD"/>
              </w:rPr>
            </w:pPr>
          </w:p>
        </w:tc>
        <w:tc>
          <w:tcPr>
            <w:tcW w:w="964" w:type="dxa"/>
          </w:tcPr>
          <w:p w14:paraId="51785559" w14:textId="77777777" w:rsidR="002D147D" w:rsidRPr="00865E53" w:rsidRDefault="002D147D" w:rsidP="00BA160A">
            <w:pPr>
              <w:tabs>
                <w:tab w:val="left" w:pos="210"/>
              </w:tabs>
              <w:jc w:val="both"/>
              <w:rPr>
                <w:rFonts w:ascii="Times New Roman" w:eastAsia="Times New Roman" w:hAnsi="Times New Roman"/>
                <w:b/>
                <w:lang w:val="ro-MD"/>
              </w:rPr>
            </w:pPr>
          </w:p>
        </w:tc>
      </w:tr>
      <w:tr w:rsidR="004C75B9" w:rsidRPr="00865E53" w14:paraId="4751D877" w14:textId="77777777" w:rsidTr="00293704">
        <w:trPr>
          <w:trHeight w:val="876"/>
        </w:trPr>
        <w:tc>
          <w:tcPr>
            <w:tcW w:w="5591" w:type="dxa"/>
          </w:tcPr>
          <w:p w14:paraId="18F0D340" w14:textId="36667019"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(3) Etichetele ecologice ale UE acordate în conformitate cu criteriile stabilite în Decizia 2009/894/CE pot fi utilizate</w:t>
            </w:r>
            <w:r>
              <w:rPr>
                <w:rFonts w:ascii="Times New Roman" w:eastAsia="Times New Roman" w:hAnsi="Times New Roman"/>
                <w:lang w:val="ro-MD" w:eastAsia="ru-RU"/>
              </w:rPr>
              <w:t xml:space="preserve"> </w:t>
            </w:r>
            <w:r w:rsidRPr="00D62C20">
              <w:rPr>
                <w:rFonts w:ascii="Times New Roman" w:eastAsia="Times New Roman" w:hAnsi="Times New Roman"/>
                <w:lang w:val="ro-MD" w:eastAsia="ru-RU"/>
              </w:rPr>
              <w:t>timp de 12 luni de la data adoptării prezentei decizii.</w:t>
            </w:r>
          </w:p>
        </w:tc>
        <w:tc>
          <w:tcPr>
            <w:tcW w:w="5886" w:type="dxa"/>
          </w:tcPr>
          <w:p w14:paraId="69E503EE" w14:textId="77777777" w:rsidR="004C75B9" w:rsidRPr="00B5105F" w:rsidRDefault="004C75B9" w:rsidP="004C75B9">
            <w:pPr>
              <w:jc w:val="center"/>
              <w:rPr>
                <w:rFonts w:ascii="Times New Roman" w:eastAsia="Times New Roman" w:hAnsi="Times New Roman"/>
                <w:bCs/>
                <w:lang w:val="ro-MD"/>
              </w:rPr>
            </w:pPr>
          </w:p>
        </w:tc>
        <w:tc>
          <w:tcPr>
            <w:tcW w:w="851" w:type="dxa"/>
          </w:tcPr>
          <w:p w14:paraId="11D4BED2" w14:textId="6E18E85C" w:rsidR="004C75B9" w:rsidRPr="00865E53" w:rsidRDefault="004C75B9" w:rsidP="004C75B9">
            <w:pPr>
              <w:ind w:right="51"/>
              <w:jc w:val="both"/>
              <w:rPr>
                <w:rFonts w:ascii="Times New Roman" w:eastAsia="Times New Roman" w:hAnsi="Times New Roman"/>
                <w:lang w:val="ro-MD"/>
              </w:rPr>
            </w:pPr>
            <w:r w:rsidRPr="005E364F">
              <w:rPr>
                <w:rFonts w:ascii="Times New Roman" w:eastAsia="Times New Roman" w:hAnsi="Times New Roman"/>
                <w:lang w:val="ro-MD"/>
              </w:rPr>
              <w:t>Prevederi UE neaplicabile</w:t>
            </w:r>
          </w:p>
        </w:tc>
        <w:tc>
          <w:tcPr>
            <w:tcW w:w="850" w:type="dxa"/>
          </w:tcPr>
          <w:p w14:paraId="29A92D59" w14:textId="77777777" w:rsidR="004C75B9" w:rsidRPr="00865E53" w:rsidRDefault="004C75B9" w:rsidP="004C75B9">
            <w:pPr>
              <w:jc w:val="both"/>
              <w:rPr>
                <w:rFonts w:ascii="Times New Roman" w:eastAsia="Times New Roman" w:hAnsi="Times New Roman"/>
                <w:b/>
                <w:lang w:val="ro-MD"/>
              </w:rPr>
            </w:pPr>
          </w:p>
        </w:tc>
        <w:tc>
          <w:tcPr>
            <w:tcW w:w="1134" w:type="dxa"/>
          </w:tcPr>
          <w:p w14:paraId="5A3D6581" w14:textId="77777777" w:rsidR="004C75B9" w:rsidRPr="00865E53" w:rsidRDefault="004C75B9" w:rsidP="004C75B9">
            <w:pPr>
              <w:jc w:val="center"/>
              <w:rPr>
                <w:rFonts w:ascii="Times New Roman" w:eastAsia="Times New Roman" w:hAnsi="Times New Roman"/>
                <w:b/>
                <w:lang w:val="ro-MD"/>
              </w:rPr>
            </w:pPr>
          </w:p>
        </w:tc>
        <w:tc>
          <w:tcPr>
            <w:tcW w:w="964" w:type="dxa"/>
          </w:tcPr>
          <w:p w14:paraId="006BEC3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8BD4E63" w14:textId="77777777" w:rsidTr="00293704">
        <w:trPr>
          <w:trHeight w:val="876"/>
        </w:trPr>
        <w:tc>
          <w:tcPr>
            <w:tcW w:w="5591" w:type="dxa"/>
          </w:tcPr>
          <w:p w14:paraId="3FCFD445" w14:textId="77777777" w:rsidR="004C75B9" w:rsidRPr="00D62C20" w:rsidRDefault="004C75B9" w:rsidP="004C75B9">
            <w:pPr>
              <w:shd w:val="clear" w:color="auto" w:fill="FFFFFF"/>
              <w:spacing w:after="120"/>
              <w:jc w:val="center"/>
              <w:rPr>
                <w:rFonts w:ascii="Times New Roman" w:eastAsia="Times New Roman" w:hAnsi="Times New Roman"/>
                <w:i/>
                <w:iCs/>
                <w:lang w:val="ro-MD" w:eastAsia="ru-RU"/>
              </w:rPr>
            </w:pPr>
            <w:r w:rsidRPr="00D62C20">
              <w:rPr>
                <w:rFonts w:ascii="Times New Roman" w:eastAsia="Times New Roman" w:hAnsi="Times New Roman"/>
                <w:i/>
                <w:iCs/>
                <w:lang w:val="ro-MD" w:eastAsia="ru-RU"/>
              </w:rPr>
              <w:lastRenderedPageBreak/>
              <w:t>Articolul 8</w:t>
            </w:r>
          </w:p>
          <w:p w14:paraId="71EE398C" w14:textId="1B5BE3B6"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Prezenta decizie se adresează statelor membre</w:t>
            </w:r>
            <w:r>
              <w:rPr>
                <w:rFonts w:ascii="Times New Roman" w:eastAsia="Times New Roman" w:hAnsi="Times New Roman"/>
                <w:lang w:val="ro-MD" w:eastAsia="ru-RU"/>
              </w:rPr>
              <w:t>.</w:t>
            </w:r>
          </w:p>
        </w:tc>
        <w:tc>
          <w:tcPr>
            <w:tcW w:w="5886" w:type="dxa"/>
          </w:tcPr>
          <w:p w14:paraId="5B22AA97" w14:textId="77777777" w:rsidR="004C75B9" w:rsidRPr="00B5105F" w:rsidRDefault="004C75B9" w:rsidP="004C75B9">
            <w:pPr>
              <w:jc w:val="center"/>
              <w:rPr>
                <w:rFonts w:ascii="Times New Roman" w:eastAsia="Times New Roman" w:hAnsi="Times New Roman"/>
                <w:bCs/>
                <w:lang w:val="ro-MD"/>
              </w:rPr>
            </w:pPr>
          </w:p>
        </w:tc>
        <w:tc>
          <w:tcPr>
            <w:tcW w:w="851" w:type="dxa"/>
          </w:tcPr>
          <w:p w14:paraId="5BF75113" w14:textId="4C96F6F3" w:rsidR="004C75B9" w:rsidRPr="00865E53" w:rsidRDefault="004C75B9" w:rsidP="004C75B9">
            <w:pPr>
              <w:ind w:right="51"/>
              <w:jc w:val="both"/>
              <w:rPr>
                <w:rFonts w:ascii="Times New Roman" w:eastAsia="Times New Roman" w:hAnsi="Times New Roman"/>
                <w:lang w:val="ro-MD"/>
              </w:rPr>
            </w:pPr>
            <w:r w:rsidRPr="005E364F">
              <w:rPr>
                <w:rFonts w:ascii="Times New Roman" w:eastAsia="Times New Roman" w:hAnsi="Times New Roman"/>
                <w:lang w:val="ro-MD"/>
              </w:rPr>
              <w:t>Prevederi UE neaplicabile</w:t>
            </w:r>
          </w:p>
        </w:tc>
        <w:tc>
          <w:tcPr>
            <w:tcW w:w="850" w:type="dxa"/>
          </w:tcPr>
          <w:p w14:paraId="39EE2729" w14:textId="77777777" w:rsidR="004C75B9" w:rsidRPr="00865E53" w:rsidRDefault="004C75B9" w:rsidP="004C75B9">
            <w:pPr>
              <w:jc w:val="both"/>
              <w:rPr>
                <w:rFonts w:ascii="Times New Roman" w:eastAsia="Times New Roman" w:hAnsi="Times New Roman"/>
                <w:b/>
                <w:lang w:val="ro-MD"/>
              </w:rPr>
            </w:pPr>
          </w:p>
        </w:tc>
        <w:tc>
          <w:tcPr>
            <w:tcW w:w="1134" w:type="dxa"/>
          </w:tcPr>
          <w:p w14:paraId="006120E5" w14:textId="77777777" w:rsidR="004C75B9" w:rsidRPr="00865E53" w:rsidRDefault="004C75B9" w:rsidP="004C75B9">
            <w:pPr>
              <w:jc w:val="center"/>
              <w:rPr>
                <w:rFonts w:ascii="Times New Roman" w:eastAsia="Times New Roman" w:hAnsi="Times New Roman"/>
                <w:b/>
                <w:lang w:val="ro-MD"/>
              </w:rPr>
            </w:pPr>
          </w:p>
        </w:tc>
        <w:tc>
          <w:tcPr>
            <w:tcW w:w="964" w:type="dxa"/>
          </w:tcPr>
          <w:p w14:paraId="2937B23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BA51CB2" w14:textId="77777777" w:rsidTr="00293704">
        <w:trPr>
          <w:trHeight w:val="876"/>
        </w:trPr>
        <w:tc>
          <w:tcPr>
            <w:tcW w:w="5591" w:type="dxa"/>
          </w:tcPr>
          <w:p w14:paraId="55A09E54" w14:textId="77777777" w:rsidR="004C75B9" w:rsidRPr="00D62C20" w:rsidRDefault="004C75B9" w:rsidP="004C75B9">
            <w:pPr>
              <w:shd w:val="clear" w:color="auto" w:fill="FFFFFF"/>
              <w:spacing w:after="120"/>
              <w:jc w:val="center"/>
              <w:rPr>
                <w:rFonts w:ascii="Times New Roman" w:eastAsia="Times New Roman" w:hAnsi="Times New Roman"/>
                <w:i/>
                <w:iCs/>
                <w:lang w:val="ro-MD" w:eastAsia="ru-RU"/>
              </w:rPr>
            </w:pPr>
            <w:r w:rsidRPr="00D62C20">
              <w:rPr>
                <w:rFonts w:ascii="Times New Roman" w:eastAsia="Times New Roman" w:hAnsi="Times New Roman"/>
                <w:i/>
                <w:iCs/>
                <w:lang w:val="ro-MD" w:eastAsia="ru-RU"/>
              </w:rPr>
              <w:t>ANEXĂ</w:t>
            </w:r>
          </w:p>
          <w:p w14:paraId="0DE6EB0A" w14:textId="77777777" w:rsidR="004C75B9" w:rsidRPr="00D62C20" w:rsidRDefault="004C75B9" w:rsidP="004C75B9">
            <w:pPr>
              <w:shd w:val="clear" w:color="auto" w:fill="FFFFFF"/>
              <w:spacing w:after="120"/>
              <w:jc w:val="center"/>
              <w:rPr>
                <w:rFonts w:ascii="Times New Roman" w:eastAsia="Times New Roman" w:hAnsi="Times New Roman"/>
                <w:b/>
                <w:bCs/>
                <w:lang w:val="ro-MD" w:eastAsia="ru-RU"/>
              </w:rPr>
            </w:pPr>
            <w:r w:rsidRPr="00D62C20">
              <w:rPr>
                <w:rFonts w:ascii="Times New Roman" w:eastAsia="Times New Roman" w:hAnsi="Times New Roman"/>
                <w:b/>
                <w:bCs/>
                <w:lang w:val="ro-MD" w:eastAsia="ru-RU"/>
              </w:rPr>
              <w:t>CADRU</w:t>
            </w:r>
          </w:p>
          <w:p w14:paraId="6ED38F09" w14:textId="77777777" w:rsidR="004C75B9" w:rsidRPr="00D62C20" w:rsidRDefault="004C75B9" w:rsidP="004C75B9">
            <w:pPr>
              <w:shd w:val="clear" w:color="auto" w:fill="FFFFFF"/>
              <w:spacing w:after="120"/>
              <w:jc w:val="both"/>
              <w:rPr>
                <w:rFonts w:ascii="Times New Roman" w:eastAsia="Times New Roman" w:hAnsi="Times New Roman"/>
                <w:b/>
                <w:bCs/>
                <w:lang w:val="ro-MD" w:eastAsia="ru-RU"/>
              </w:rPr>
            </w:pPr>
            <w:r w:rsidRPr="00D62C20">
              <w:rPr>
                <w:rFonts w:ascii="Times New Roman" w:eastAsia="Times New Roman" w:hAnsi="Times New Roman"/>
                <w:b/>
                <w:bCs/>
                <w:lang w:val="ro-MD" w:eastAsia="ru-RU"/>
              </w:rPr>
              <w:t>CRITERII DE ACORDARE A ETICHETEI ECOLOGICE A UE</w:t>
            </w:r>
          </w:p>
          <w:p w14:paraId="45233325" w14:textId="77777777" w:rsidR="004C75B9" w:rsidRPr="00D62C20"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Criterii de acordare a etichetei ecologice a UE pentru produsele de mobilier:</w:t>
            </w:r>
          </w:p>
          <w:p w14:paraId="5303D69C" w14:textId="726DFB6A"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1. Descrierea produsului</w:t>
            </w:r>
          </w:p>
        </w:tc>
        <w:tc>
          <w:tcPr>
            <w:tcW w:w="5886" w:type="dxa"/>
          </w:tcPr>
          <w:p w14:paraId="30C980C9" w14:textId="77777777" w:rsidR="004C75B9" w:rsidRPr="00B5105F" w:rsidRDefault="004C75B9" w:rsidP="004C75B9">
            <w:pPr>
              <w:jc w:val="center"/>
              <w:rPr>
                <w:rFonts w:ascii="Times New Roman" w:eastAsia="Times New Roman" w:hAnsi="Times New Roman"/>
                <w:bCs/>
                <w:lang w:val="ro-MD"/>
              </w:rPr>
            </w:pPr>
          </w:p>
          <w:p w14:paraId="6CD39BA4" w14:textId="77777777" w:rsidR="004C75B9" w:rsidRPr="00B5105F" w:rsidRDefault="004C75B9" w:rsidP="004C75B9">
            <w:pPr>
              <w:spacing w:after="0"/>
              <w:rPr>
                <w:rFonts w:ascii="Times New Roman" w:eastAsia="Times New Roman" w:hAnsi="Times New Roman"/>
                <w:bCs/>
                <w:lang w:val="ro-MD"/>
              </w:rPr>
            </w:pPr>
          </w:p>
          <w:p w14:paraId="3585C619" w14:textId="77777777" w:rsidR="004C75B9" w:rsidRPr="00B5105F" w:rsidRDefault="004C75B9" w:rsidP="004C75B9">
            <w:pPr>
              <w:spacing w:after="0"/>
              <w:jc w:val="center"/>
              <w:rPr>
                <w:rFonts w:ascii="Times New Roman" w:eastAsia="Times New Roman" w:hAnsi="Times New Roman"/>
                <w:bCs/>
                <w:lang w:val="ro-MD"/>
              </w:rPr>
            </w:pPr>
            <w:r w:rsidRPr="00B5105F">
              <w:rPr>
                <w:rFonts w:ascii="Times New Roman" w:eastAsia="Times New Roman" w:hAnsi="Times New Roman"/>
                <w:bCs/>
                <w:lang w:val="ro-MD"/>
              </w:rPr>
              <w:t>Anexa nr. 1</w:t>
            </w:r>
          </w:p>
          <w:p w14:paraId="680D796F" w14:textId="77777777" w:rsidR="004C75B9" w:rsidRPr="00B5105F" w:rsidRDefault="004C75B9" w:rsidP="004C75B9">
            <w:pPr>
              <w:spacing w:after="0"/>
              <w:jc w:val="center"/>
              <w:rPr>
                <w:rFonts w:ascii="Times New Roman" w:eastAsia="Times New Roman" w:hAnsi="Times New Roman"/>
                <w:bCs/>
                <w:lang w:val="ro-MD"/>
              </w:rPr>
            </w:pPr>
            <w:r w:rsidRPr="00B5105F">
              <w:rPr>
                <w:rFonts w:ascii="Times New Roman" w:eastAsia="Times New Roman" w:hAnsi="Times New Roman"/>
                <w:bCs/>
                <w:lang w:val="ro-MD"/>
              </w:rPr>
              <w:t xml:space="preserve">                                               la Criteriile de acordare a etichetei </w:t>
            </w:r>
          </w:p>
          <w:p w14:paraId="67F874AF" w14:textId="77777777" w:rsidR="004C75B9" w:rsidRPr="00B5105F" w:rsidRDefault="004C75B9" w:rsidP="004C75B9">
            <w:pPr>
              <w:spacing w:after="0"/>
              <w:jc w:val="center"/>
              <w:rPr>
                <w:rFonts w:ascii="Times New Roman" w:eastAsia="Times New Roman" w:hAnsi="Times New Roman"/>
                <w:bCs/>
                <w:lang w:val="ro-MD"/>
              </w:rPr>
            </w:pPr>
            <w:r w:rsidRPr="00B5105F">
              <w:rPr>
                <w:rFonts w:ascii="Times New Roman" w:eastAsia="Times New Roman" w:hAnsi="Times New Roman"/>
                <w:bCs/>
                <w:lang w:val="ro-MD"/>
              </w:rPr>
              <w:t xml:space="preserve"> ecologice pentru mobilier </w:t>
            </w:r>
          </w:p>
          <w:p w14:paraId="41A143DA" w14:textId="77777777" w:rsidR="004C75B9" w:rsidRPr="00B5105F" w:rsidRDefault="004C75B9" w:rsidP="004C75B9">
            <w:pPr>
              <w:spacing w:after="0"/>
              <w:jc w:val="center"/>
              <w:rPr>
                <w:rFonts w:ascii="Times New Roman" w:eastAsia="Times New Roman" w:hAnsi="Times New Roman"/>
                <w:bCs/>
                <w:lang w:val="ro-MD"/>
              </w:rPr>
            </w:pPr>
          </w:p>
          <w:p w14:paraId="62B4D9B6" w14:textId="77777777" w:rsidR="004C75B9" w:rsidRPr="00B5105F" w:rsidRDefault="004C75B9" w:rsidP="004C75B9">
            <w:pPr>
              <w:spacing w:after="0"/>
              <w:jc w:val="center"/>
              <w:rPr>
                <w:rFonts w:ascii="Times New Roman" w:eastAsia="Times New Roman" w:hAnsi="Times New Roman"/>
                <w:bCs/>
                <w:lang w:val="ro-MD"/>
              </w:rPr>
            </w:pPr>
            <w:r w:rsidRPr="00B5105F">
              <w:rPr>
                <w:rFonts w:ascii="Times New Roman" w:eastAsia="Times New Roman" w:hAnsi="Times New Roman"/>
                <w:bCs/>
                <w:lang w:val="ro-MD"/>
              </w:rPr>
              <w:t>CRITERII  DE ACORDARE A ETICHETEI ECOLOGICE</w:t>
            </w:r>
          </w:p>
          <w:p w14:paraId="4F10FAF3" w14:textId="77777777" w:rsidR="004C75B9" w:rsidRPr="00B5105F" w:rsidRDefault="004C75B9" w:rsidP="004C75B9">
            <w:pPr>
              <w:spacing w:after="0"/>
              <w:jc w:val="center"/>
              <w:rPr>
                <w:rFonts w:ascii="Times New Roman" w:eastAsia="Times New Roman" w:hAnsi="Times New Roman"/>
                <w:bCs/>
                <w:lang w:val="ro-MD"/>
              </w:rPr>
            </w:pPr>
            <w:r w:rsidRPr="00B5105F">
              <w:rPr>
                <w:rFonts w:ascii="Times New Roman" w:eastAsia="Times New Roman" w:hAnsi="Times New Roman"/>
                <w:bCs/>
                <w:lang w:val="ro-MD"/>
              </w:rPr>
              <w:t>PENTRU MOBILIER</w:t>
            </w:r>
          </w:p>
          <w:p w14:paraId="59782254" w14:textId="77777777" w:rsidR="004C75B9" w:rsidRPr="00B5105F" w:rsidRDefault="004C75B9" w:rsidP="004C75B9">
            <w:pPr>
              <w:spacing w:after="0"/>
              <w:jc w:val="center"/>
              <w:rPr>
                <w:rFonts w:ascii="Times New Roman" w:eastAsia="Times New Roman" w:hAnsi="Times New Roman"/>
                <w:bCs/>
                <w:lang w:val="ro-MD"/>
              </w:rPr>
            </w:pPr>
            <w:r w:rsidRPr="00B5105F">
              <w:rPr>
                <w:rFonts w:ascii="Times New Roman" w:eastAsia="Times New Roman" w:hAnsi="Times New Roman"/>
                <w:bCs/>
                <w:lang w:val="ro-MD"/>
              </w:rPr>
              <w:t xml:space="preserve"> </w:t>
            </w:r>
          </w:p>
          <w:p w14:paraId="70C9D97D" w14:textId="77777777" w:rsidR="004C75B9" w:rsidRPr="00B5105F" w:rsidRDefault="004C75B9" w:rsidP="004C75B9">
            <w:pPr>
              <w:spacing w:after="0"/>
              <w:jc w:val="center"/>
              <w:rPr>
                <w:rFonts w:ascii="Times New Roman" w:eastAsia="Times New Roman" w:hAnsi="Times New Roman"/>
                <w:bCs/>
                <w:lang w:val="ro-MD"/>
              </w:rPr>
            </w:pPr>
          </w:p>
          <w:p w14:paraId="554D13A3" w14:textId="0AA97C9C" w:rsidR="004C75B9" w:rsidRPr="00B5105F" w:rsidRDefault="004C75B9" w:rsidP="004C75B9">
            <w:pPr>
              <w:spacing w:after="0"/>
              <w:jc w:val="center"/>
              <w:rPr>
                <w:rFonts w:ascii="Times New Roman" w:eastAsia="Times New Roman" w:hAnsi="Times New Roman"/>
                <w:bCs/>
                <w:lang w:val="ro-MD"/>
              </w:rPr>
            </w:pPr>
            <w:r w:rsidRPr="00B5105F">
              <w:rPr>
                <w:rFonts w:ascii="Times New Roman" w:eastAsia="Times New Roman" w:hAnsi="Times New Roman"/>
                <w:bCs/>
                <w:lang w:val="ro-MD"/>
              </w:rPr>
              <w:t>1. Descrierea produsului</w:t>
            </w:r>
          </w:p>
        </w:tc>
        <w:tc>
          <w:tcPr>
            <w:tcW w:w="851" w:type="dxa"/>
          </w:tcPr>
          <w:p w14:paraId="08F73374" w14:textId="4F5694A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E7D9773" w14:textId="77777777" w:rsidR="004C75B9" w:rsidRPr="00865E53" w:rsidRDefault="004C75B9" w:rsidP="004C75B9">
            <w:pPr>
              <w:jc w:val="both"/>
              <w:rPr>
                <w:rFonts w:ascii="Times New Roman" w:eastAsia="Times New Roman" w:hAnsi="Times New Roman"/>
                <w:b/>
                <w:lang w:val="ro-MD"/>
              </w:rPr>
            </w:pPr>
          </w:p>
        </w:tc>
        <w:tc>
          <w:tcPr>
            <w:tcW w:w="1134" w:type="dxa"/>
          </w:tcPr>
          <w:p w14:paraId="0327D3FF" w14:textId="77777777" w:rsidR="004C75B9" w:rsidRPr="00865E53" w:rsidRDefault="004C75B9" w:rsidP="004C75B9">
            <w:pPr>
              <w:jc w:val="center"/>
              <w:rPr>
                <w:rFonts w:ascii="Times New Roman" w:eastAsia="Times New Roman" w:hAnsi="Times New Roman"/>
                <w:b/>
                <w:lang w:val="ro-MD"/>
              </w:rPr>
            </w:pPr>
          </w:p>
        </w:tc>
        <w:tc>
          <w:tcPr>
            <w:tcW w:w="964" w:type="dxa"/>
          </w:tcPr>
          <w:p w14:paraId="29FCA07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03EB0C4" w14:textId="77777777" w:rsidTr="00293704">
        <w:trPr>
          <w:trHeight w:val="876"/>
        </w:trPr>
        <w:tc>
          <w:tcPr>
            <w:tcW w:w="5591" w:type="dxa"/>
          </w:tcPr>
          <w:p w14:paraId="5F3AC791" w14:textId="4C08C4C3"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2. Cerințe generale privind substanțele și amestecurile periculoase</w:t>
            </w:r>
          </w:p>
        </w:tc>
        <w:tc>
          <w:tcPr>
            <w:tcW w:w="5886" w:type="dxa"/>
          </w:tcPr>
          <w:p w14:paraId="6D06E4D5" w14:textId="1564832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2. Cerințe generale privind substanțele și amestecurile periculoase</w:t>
            </w:r>
          </w:p>
        </w:tc>
        <w:tc>
          <w:tcPr>
            <w:tcW w:w="851" w:type="dxa"/>
          </w:tcPr>
          <w:p w14:paraId="3C85B372" w14:textId="47921E3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041DDD3" w14:textId="77777777" w:rsidR="004C75B9" w:rsidRPr="00865E53" w:rsidRDefault="004C75B9" w:rsidP="004C75B9">
            <w:pPr>
              <w:jc w:val="both"/>
              <w:rPr>
                <w:rFonts w:ascii="Times New Roman" w:eastAsia="Times New Roman" w:hAnsi="Times New Roman"/>
                <w:b/>
                <w:lang w:val="ro-MD"/>
              </w:rPr>
            </w:pPr>
          </w:p>
        </w:tc>
        <w:tc>
          <w:tcPr>
            <w:tcW w:w="1134" w:type="dxa"/>
          </w:tcPr>
          <w:p w14:paraId="29E7D772" w14:textId="77777777" w:rsidR="004C75B9" w:rsidRPr="00865E53" w:rsidRDefault="004C75B9" w:rsidP="004C75B9">
            <w:pPr>
              <w:jc w:val="center"/>
              <w:rPr>
                <w:rFonts w:ascii="Times New Roman" w:eastAsia="Times New Roman" w:hAnsi="Times New Roman"/>
                <w:b/>
                <w:lang w:val="ro-MD"/>
              </w:rPr>
            </w:pPr>
          </w:p>
        </w:tc>
        <w:tc>
          <w:tcPr>
            <w:tcW w:w="964" w:type="dxa"/>
          </w:tcPr>
          <w:p w14:paraId="3E410A8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5505802" w14:textId="77777777" w:rsidTr="00293704">
        <w:trPr>
          <w:trHeight w:val="876"/>
        </w:trPr>
        <w:tc>
          <w:tcPr>
            <w:tcW w:w="5591" w:type="dxa"/>
          </w:tcPr>
          <w:p w14:paraId="46A5A67F" w14:textId="1D13316E" w:rsidR="004C75B9" w:rsidRPr="002D147D" w:rsidRDefault="004C75B9" w:rsidP="004C75B9">
            <w:pPr>
              <w:shd w:val="clear" w:color="auto" w:fill="FFFFFF"/>
              <w:spacing w:after="120"/>
              <w:jc w:val="both"/>
              <w:rPr>
                <w:rFonts w:ascii="Times New Roman" w:eastAsia="Times New Roman" w:hAnsi="Times New Roman"/>
                <w:lang w:val="ro-MD" w:eastAsia="ru-RU"/>
              </w:rPr>
            </w:pPr>
            <w:r w:rsidRPr="00D62C20">
              <w:rPr>
                <w:rFonts w:ascii="Times New Roman" w:eastAsia="Times New Roman" w:hAnsi="Times New Roman"/>
                <w:lang w:val="ro-MD" w:eastAsia="ru-RU"/>
              </w:rPr>
              <w:t>3. Lemn, plută, bambus și ratan</w:t>
            </w:r>
          </w:p>
        </w:tc>
        <w:tc>
          <w:tcPr>
            <w:tcW w:w="5886" w:type="dxa"/>
          </w:tcPr>
          <w:p w14:paraId="5BF12050" w14:textId="46C2015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3. Lemn, plută, bambus și ratan</w:t>
            </w:r>
          </w:p>
        </w:tc>
        <w:tc>
          <w:tcPr>
            <w:tcW w:w="851" w:type="dxa"/>
          </w:tcPr>
          <w:p w14:paraId="4C719685" w14:textId="4B9D0ED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CA85704" w14:textId="77777777" w:rsidR="004C75B9" w:rsidRPr="00865E53" w:rsidRDefault="004C75B9" w:rsidP="004C75B9">
            <w:pPr>
              <w:jc w:val="both"/>
              <w:rPr>
                <w:rFonts w:ascii="Times New Roman" w:eastAsia="Times New Roman" w:hAnsi="Times New Roman"/>
                <w:b/>
                <w:lang w:val="ro-MD"/>
              </w:rPr>
            </w:pPr>
          </w:p>
        </w:tc>
        <w:tc>
          <w:tcPr>
            <w:tcW w:w="1134" w:type="dxa"/>
          </w:tcPr>
          <w:p w14:paraId="211F011B" w14:textId="77777777" w:rsidR="004C75B9" w:rsidRPr="00865E53" w:rsidRDefault="004C75B9" w:rsidP="004C75B9">
            <w:pPr>
              <w:jc w:val="center"/>
              <w:rPr>
                <w:rFonts w:ascii="Times New Roman" w:eastAsia="Times New Roman" w:hAnsi="Times New Roman"/>
                <w:b/>
                <w:lang w:val="ro-MD"/>
              </w:rPr>
            </w:pPr>
          </w:p>
        </w:tc>
        <w:tc>
          <w:tcPr>
            <w:tcW w:w="964" w:type="dxa"/>
          </w:tcPr>
          <w:p w14:paraId="3D7A3BA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50AB17D" w14:textId="77777777" w:rsidTr="00293704">
        <w:trPr>
          <w:trHeight w:val="876"/>
        </w:trPr>
        <w:tc>
          <w:tcPr>
            <w:tcW w:w="5591" w:type="dxa"/>
          </w:tcPr>
          <w:p w14:paraId="7776193F" w14:textId="0C3F6DB5"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4. Materiale plastice</w:t>
            </w:r>
          </w:p>
        </w:tc>
        <w:tc>
          <w:tcPr>
            <w:tcW w:w="5886" w:type="dxa"/>
          </w:tcPr>
          <w:p w14:paraId="08B3716A" w14:textId="4A5112F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4. Materiale plastice</w:t>
            </w:r>
          </w:p>
        </w:tc>
        <w:tc>
          <w:tcPr>
            <w:tcW w:w="851" w:type="dxa"/>
          </w:tcPr>
          <w:p w14:paraId="671295CB" w14:textId="63506F6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F0985FB" w14:textId="77777777" w:rsidR="004C75B9" w:rsidRPr="00865E53" w:rsidRDefault="004C75B9" w:rsidP="004C75B9">
            <w:pPr>
              <w:jc w:val="both"/>
              <w:rPr>
                <w:rFonts w:ascii="Times New Roman" w:eastAsia="Times New Roman" w:hAnsi="Times New Roman"/>
                <w:b/>
                <w:lang w:val="ro-MD"/>
              </w:rPr>
            </w:pPr>
          </w:p>
        </w:tc>
        <w:tc>
          <w:tcPr>
            <w:tcW w:w="1134" w:type="dxa"/>
          </w:tcPr>
          <w:p w14:paraId="3B65C3FA" w14:textId="77777777" w:rsidR="004C75B9" w:rsidRPr="00865E53" w:rsidRDefault="004C75B9" w:rsidP="004C75B9">
            <w:pPr>
              <w:jc w:val="center"/>
              <w:rPr>
                <w:rFonts w:ascii="Times New Roman" w:eastAsia="Times New Roman" w:hAnsi="Times New Roman"/>
                <w:b/>
                <w:lang w:val="ro-MD"/>
              </w:rPr>
            </w:pPr>
          </w:p>
        </w:tc>
        <w:tc>
          <w:tcPr>
            <w:tcW w:w="964" w:type="dxa"/>
          </w:tcPr>
          <w:p w14:paraId="4A1C26D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20861C3" w14:textId="77777777" w:rsidTr="00293704">
        <w:trPr>
          <w:trHeight w:val="876"/>
        </w:trPr>
        <w:tc>
          <w:tcPr>
            <w:tcW w:w="5591" w:type="dxa"/>
          </w:tcPr>
          <w:p w14:paraId="069A454E" w14:textId="5E4767C0"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5. Metale</w:t>
            </w:r>
          </w:p>
        </w:tc>
        <w:tc>
          <w:tcPr>
            <w:tcW w:w="5886" w:type="dxa"/>
          </w:tcPr>
          <w:p w14:paraId="676183DF" w14:textId="1EFF10B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5. Metale</w:t>
            </w:r>
          </w:p>
        </w:tc>
        <w:tc>
          <w:tcPr>
            <w:tcW w:w="851" w:type="dxa"/>
          </w:tcPr>
          <w:p w14:paraId="230CE73E" w14:textId="1FCDCB6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10FF836" w14:textId="77777777" w:rsidR="004C75B9" w:rsidRPr="00865E53" w:rsidRDefault="004C75B9" w:rsidP="004C75B9">
            <w:pPr>
              <w:jc w:val="both"/>
              <w:rPr>
                <w:rFonts w:ascii="Times New Roman" w:eastAsia="Times New Roman" w:hAnsi="Times New Roman"/>
                <w:b/>
                <w:lang w:val="ro-MD"/>
              </w:rPr>
            </w:pPr>
          </w:p>
        </w:tc>
        <w:tc>
          <w:tcPr>
            <w:tcW w:w="1134" w:type="dxa"/>
          </w:tcPr>
          <w:p w14:paraId="1CB1FC6C" w14:textId="77777777" w:rsidR="004C75B9" w:rsidRPr="00865E53" w:rsidRDefault="004C75B9" w:rsidP="004C75B9">
            <w:pPr>
              <w:jc w:val="center"/>
              <w:rPr>
                <w:rFonts w:ascii="Times New Roman" w:eastAsia="Times New Roman" w:hAnsi="Times New Roman"/>
                <w:b/>
                <w:lang w:val="ro-MD"/>
              </w:rPr>
            </w:pPr>
          </w:p>
        </w:tc>
        <w:tc>
          <w:tcPr>
            <w:tcW w:w="964" w:type="dxa"/>
          </w:tcPr>
          <w:p w14:paraId="732D75A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8213CA7" w14:textId="77777777" w:rsidTr="00293704">
        <w:trPr>
          <w:trHeight w:val="876"/>
        </w:trPr>
        <w:tc>
          <w:tcPr>
            <w:tcW w:w="5591" w:type="dxa"/>
          </w:tcPr>
          <w:p w14:paraId="0F21303E" w14:textId="2D0F2A68"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6. Materiale de acoperire utilizate în tapițerie</w:t>
            </w:r>
          </w:p>
        </w:tc>
        <w:tc>
          <w:tcPr>
            <w:tcW w:w="5886" w:type="dxa"/>
          </w:tcPr>
          <w:p w14:paraId="074468AF" w14:textId="71DBBDC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6. Materiale de acoperire utilizate în tapițerie</w:t>
            </w:r>
          </w:p>
        </w:tc>
        <w:tc>
          <w:tcPr>
            <w:tcW w:w="851" w:type="dxa"/>
          </w:tcPr>
          <w:p w14:paraId="6670B0DA" w14:textId="35022A1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C3D8CA4" w14:textId="77777777" w:rsidR="004C75B9" w:rsidRPr="00865E53" w:rsidRDefault="004C75B9" w:rsidP="004C75B9">
            <w:pPr>
              <w:jc w:val="both"/>
              <w:rPr>
                <w:rFonts w:ascii="Times New Roman" w:eastAsia="Times New Roman" w:hAnsi="Times New Roman"/>
                <w:b/>
                <w:lang w:val="ro-MD"/>
              </w:rPr>
            </w:pPr>
          </w:p>
        </w:tc>
        <w:tc>
          <w:tcPr>
            <w:tcW w:w="1134" w:type="dxa"/>
          </w:tcPr>
          <w:p w14:paraId="30492334" w14:textId="77777777" w:rsidR="004C75B9" w:rsidRPr="00865E53" w:rsidRDefault="004C75B9" w:rsidP="004C75B9">
            <w:pPr>
              <w:jc w:val="center"/>
              <w:rPr>
                <w:rFonts w:ascii="Times New Roman" w:eastAsia="Times New Roman" w:hAnsi="Times New Roman"/>
                <w:b/>
                <w:lang w:val="ro-MD"/>
              </w:rPr>
            </w:pPr>
          </w:p>
        </w:tc>
        <w:tc>
          <w:tcPr>
            <w:tcW w:w="964" w:type="dxa"/>
          </w:tcPr>
          <w:p w14:paraId="00D8618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1741D8B" w14:textId="77777777" w:rsidTr="00293704">
        <w:trPr>
          <w:trHeight w:val="876"/>
        </w:trPr>
        <w:tc>
          <w:tcPr>
            <w:tcW w:w="5591" w:type="dxa"/>
          </w:tcPr>
          <w:p w14:paraId="53B8BCA7" w14:textId="251608E5"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7. Materiale de umplutură utilizate în tapițerie</w:t>
            </w:r>
          </w:p>
        </w:tc>
        <w:tc>
          <w:tcPr>
            <w:tcW w:w="5886" w:type="dxa"/>
          </w:tcPr>
          <w:p w14:paraId="712A43A8" w14:textId="02F429D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7. Materiale de umplutură utilizate în tapițerie</w:t>
            </w:r>
          </w:p>
        </w:tc>
        <w:tc>
          <w:tcPr>
            <w:tcW w:w="851" w:type="dxa"/>
          </w:tcPr>
          <w:p w14:paraId="7D7280EF" w14:textId="2F15296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CC9493C" w14:textId="77777777" w:rsidR="004C75B9" w:rsidRPr="00865E53" w:rsidRDefault="004C75B9" w:rsidP="004C75B9">
            <w:pPr>
              <w:jc w:val="both"/>
              <w:rPr>
                <w:rFonts w:ascii="Times New Roman" w:eastAsia="Times New Roman" w:hAnsi="Times New Roman"/>
                <w:b/>
                <w:lang w:val="ro-MD"/>
              </w:rPr>
            </w:pPr>
          </w:p>
        </w:tc>
        <w:tc>
          <w:tcPr>
            <w:tcW w:w="1134" w:type="dxa"/>
          </w:tcPr>
          <w:p w14:paraId="410B58BD" w14:textId="77777777" w:rsidR="004C75B9" w:rsidRPr="00865E53" w:rsidRDefault="004C75B9" w:rsidP="004C75B9">
            <w:pPr>
              <w:jc w:val="center"/>
              <w:rPr>
                <w:rFonts w:ascii="Times New Roman" w:eastAsia="Times New Roman" w:hAnsi="Times New Roman"/>
                <w:b/>
                <w:lang w:val="ro-MD"/>
              </w:rPr>
            </w:pPr>
          </w:p>
        </w:tc>
        <w:tc>
          <w:tcPr>
            <w:tcW w:w="964" w:type="dxa"/>
          </w:tcPr>
          <w:p w14:paraId="6B58319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672BD79" w14:textId="77777777" w:rsidTr="00293704">
        <w:trPr>
          <w:trHeight w:val="876"/>
        </w:trPr>
        <w:tc>
          <w:tcPr>
            <w:tcW w:w="5591" w:type="dxa"/>
          </w:tcPr>
          <w:p w14:paraId="248376DF" w14:textId="579241C7"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lastRenderedPageBreak/>
              <w:t>8. Sticlă: utilizarea metalelor grele</w:t>
            </w:r>
          </w:p>
        </w:tc>
        <w:tc>
          <w:tcPr>
            <w:tcW w:w="5886" w:type="dxa"/>
          </w:tcPr>
          <w:p w14:paraId="6274064D" w14:textId="37C8ED8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8. Sticlă: utilizarea metalelor grele</w:t>
            </w:r>
          </w:p>
        </w:tc>
        <w:tc>
          <w:tcPr>
            <w:tcW w:w="851" w:type="dxa"/>
          </w:tcPr>
          <w:p w14:paraId="1822A825" w14:textId="59E2B3C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49943B3" w14:textId="77777777" w:rsidR="004C75B9" w:rsidRPr="00865E53" w:rsidRDefault="004C75B9" w:rsidP="004C75B9">
            <w:pPr>
              <w:jc w:val="both"/>
              <w:rPr>
                <w:rFonts w:ascii="Times New Roman" w:eastAsia="Times New Roman" w:hAnsi="Times New Roman"/>
                <w:b/>
                <w:lang w:val="ro-MD"/>
              </w:rPr>
            </w:pPr>
          </w:p>
        </w:tc>
        <w:tc>
          <w:tcPr>
            <w:tcW w:w="1134" w:type="dxa"/>
          </w:tcPr>
          <w:p w14:paraId="06C6DC9C" w14:textId="77777777" w:rsidR="004C75B9" w:rsidRPr="00865E53" w:rsidRDefault="004C75B9" w:rsidP="004C75B9">
            <w:pPr>
              <w:jc w:val="center"/>
              <w:rPr>
                <w:rFonts w:ascii="Times New Roman" w:eastAsia="Times New Roman" w:hAnsi="Times New Roman"/>
                <w:b/>
                <w:lang w:val="ro-MD"/>
              </w:rPr>
            </w:pPr>
          </w:p>
        </w:tc>
        <w:tc>
          <w:tcPr>
            <w:tcW w:w="964" w:type="dxa"/>
          </w:tcPr>
          <w:p w14:paraId="1609F11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9DD28C7" w14:textId="77777777" w:rsidTr="00293704">
        <w:trPr>
          <w:trHeight w:val="876"/>
        </w:trPr>
        <w:tc>
          <w:tcPr>
            <w:tcW w:w="5591" w:type="dxa"/>
          </w:tcPr>
          <w:p w14:paraId="40BA7EF6" w14:textId="2B21F7F8"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9. Cerințe privind produsul final</w:t>
            </w:r>
          </w:p>
        </w:tc>
        <w:tc>
          <w:tcPr>
            <w:tcW w:w="5886" w:type="dxa"/>
          </w:tcPr>
          <w:p w14:paraId="4DA56BD3" w14:textId="3D712DC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9. Cerințe privind produsul final</w:t>
            </w:r>
          </w:p>
        </w:tc>
        <w:tc>
          <w:tcPr>
            <w:tcW w:w="851" w:type="dxa"/>
          </w:tcPr>
          <w:p w14:paraId="5E2649EE" w14:textId="6917C53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DEF05DA" w14:textId="77777777" w:rsidR="004C75B9" w:rsidRPr="00865E53" w:rsidRDefault="004C75B9" w:rsidP="004C75B9">
            <w:pPr>
              <w:jc w:val="both"/>
              <w:rPr>
                <w:rFonts w:ascii="Times New Roman" w:eastAsia="Times New Roman" w:hAnsi="Times New Roman"/>
                <w:b/>
                <w:lang w:val="ro-MD"/>
              </w:rPr>
            </w:pPr>
          </w:p>
        </w:tc>
        <w:tc>
          <w:tcPr>
            <w:tcW w:w="1134" w:type="dxa"/>
          </w:tcPr>
          <w:p w14:paraId="55C06698" w14:textId="77777777" w:rsidR="004C75B9" w:rsidRPr="00865E53" w:rsidRDefault="004C75B9" w:rsidP="004C75B9">
            <w:pPr>
              <w:jc w:val="center"/>
              <w:rPr>
                <w:rFonts w:ascii="Times New Roman" w:eastAsia="Times New Roman" w:hAnsi="Times New Roman"/>
                <w:b/>
                <w:lang w:val="ro-MD"/>
              </w:rPr>
            </w:pPr>
          </w:p>
        </w:tc>
        <w:tc>
          <w:tcPr>
            <w:tcW w:w="964" w:type="dxa"/>
          </w:tcPr>
          <w:p w14:paraId="512CAC5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58816BE" w14:textId="77777777" w:rsidTr="00293704">
        <w:trPr>
          <w:trHeight w:val="876"/>
        </w:trPr>
        <w:tc>
          <w:tcPr>
            <w:tcW w:w="5591" w:type="dxa"/>
          </w:tcPr>
          <w:p w14:paraId="6F031414" w14:textId="68D82D92"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10. Informații pentru consumatori</w:t>
            </w:r>
          </w:p>
        </w:tc>
        <w:tc>
          <w:tcPr>
            <w:tcW w:w="5886" w:type="dxa"/>
          </w:tcPr>
          <w:p w14:paraId="64263FA5" w14:textId="45284C5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10. Informații pentru consumatori</w:t>
            </w:r>
          </w:p>
        </w:tc>
        <w:tc>
          <w:tcPr>
            <w:tcW w:w="851" w:type="dxa"/>
          </w:tcPr>
          <w:p w14:paraId="2A648ADD" w14:textId="4FF4B1D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E3005AB" w14:textId="77777777" w:rsidR="004C75B9" w:rsidRPr="00865E53" w:rsidRDefault="004C75B9" w:rsidP="004C75B9">
            <w:pPr>
              <w:jc w:val="both"/>
              <w:rPr>
                <w:rFonts w:ascii="Times New Roman" w:eastAsia="Times New Roman" w:hAnsi="Times New Roman"/>
                <w:b/>
                <w:lang w:val="ro-MD"/>
              </w:rPr>
            </w:pPr>
          </w:p>
        </w:tc>
        <w:tc>
          <w:tcPr>
            <w:tcW w:w="1134" w:type="dxa"/>
          </w:tcPr>
          <w:p w14:paraId="4356529A" w14:textId="77777777" w:rsidR="004C75B9" w:rsidRPr="00865E53" w:rsidRDefault="004C75B9" w:rsidP="004C75B9">
            <w:pPr>
              <w:jc w:val="center"/>
              <w:rPr>
                <w:rFonts w:ascii="Times New Roman" w:eastAsia="Times New Roman" w:hAnsi="Times New Roman"/>
                <w:b/>
                <w:lang w:val="ro-MD"/>
              </w:rPr>
            </w:pPr>
          </w:p>
        </w:tc>
        <w:tc>
          <w:tcPr>
            <w:tcW w:w="964" w:type="dxa"/>
          </w:tcPr>
          <w:p w14:paraId="61ABC3E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D30B158" w14:textId="77777777" w:rsidTr="00293704">
        <w:trPr>
          <w:trHeight w:val="876"/>
        </w:trPr>
        <w:tc>
          <w:tcPr>
            <w:tcW w:w="5591" w:type="dxa"/>
          </w:tcPr>
          <w:p w14:paraId="64C55D15" w14:textId="5206EC4B"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11. Informații care figurează pe eticheta ecologică a UE</w:t>
            </w:r>
          </w:p>
        </w:tc>
        <w:tc>
          <w:tcPr>
            <w:tcW w:w="5886" w:type="dxa"/>
          </w:tcPr>
          <w:p w14:paraId="0290CEEA" w14:textId="21795CD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xml:space="preserve">11. Informații care figurează pe eticheta ecologică </w:t>
            </w:r>
          </w:p>
        </w:tc>
        <w:tc>
          <w:tcPr>
            <w:tcW w:w="851" w:type="dxa"/>
          </w:tcPr>
          <w:p w14:paraId="085EAA26" w14:textId="7957FC3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2B21DB1" w14:textId="77777777" w:rsidR="004C75B9" w:rsidRPr="00865E53" w:rsidRDefault="004C75B9" w:rsidP="004C75B9">
            <w:pPr>
              <w:jc w:val="both"/>
              <w:rPr>
                <w:rFonts w:ascii="Times New Roman" w:eastAsia="Times New Roman" w:hAnsi="Times New Roman"/>
                <w:b/>
                <w:lang w:val="ro-MD"/>
              </w:rPr>
            </w:pPr>
          </w:p>
        </w:tc>
        <w:tc>
          <w:tcPr>
            <w:tcW w:w="1134" w:type="dxa"/>
          </w:tcPr>
          <w:p w14:paraId="7629EE5F" w14:textId="77777777" w:rsidR="004C75B9" w:rsidRPr="00865E53" w:rsidRDefault="004C75B9" w:rsidP="004C75B9">
            <w:pPr>
              <w:jc w:val="center"/>
              <w:rPr>
                <w:rFonts w:ascii="Times New Roman" w:eastAsia="Times New Roman" w:hAnsi="Times New Roman"/>
                <w:b/>
                <w:lang w:val="ro-MD"/>
              </w:rPr>
            </w:pPr>
          </w:p>
        </w:tc>
        <w:tc>
          <w:tcPr>
            <w:tcW w:w="964" w:type="dxa"/>
          </w:tcPr>
          <w:p w14:paraId="41AAB6B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AE5B6E2" w14:textId="77777777" w:rsidTr="00293704">
        <w:trPr>
          <w:trHeight w:val="876"/>
        </w:trPr>
        <w:tc>
          <w:tcPr>
            <w:tcW w:w="5591" w:type="dxa"/>
          </w:tcPr>
          <w:p w14:paraId="14CED719" w14:textId="77777777" w:rsidR="004C75B9" w:rsidRPr="00FC00B6" w:rsidRDefault="004C75B9" w:rsidP="004C75B9">
            <w:pPr>
              <w:shd w:val="clear" w:color="auto" w:fill="FFFFFF"/>
              <w:spacing w:after="120"/>
              <w:jc w:val="both"/>
              <w:rPr>
                <w:rFonts w:ascii="Times New Roman" w:eastAsia="Times New Roman" w:hAnsi="Times New Roman"/>
                <w:b/>
                <w:bCs/>
                <w:lang w:val="ro-MD" w:eastAsia="ru-RU"/>
              </w:rPr>
            </w:pPr>
            <w:r w:rsidRPr="00FC00B6">
              <w:rPr>
                <w:rFonts w:ascii="Times New Roman" w:eastAsia="Times New Roman" w:hAnsi="Times New Roman"/>
                <w:b/>
                <w:bCs/>
                <w:lang w:val="ro-MD" w:eastAsia="ru-RU"/>
              </w:rPr>
              <w:t>CERINȚE DE EVALUARE ȘI VERIFICARE</w:t>
            </w:r>
          </w:p>
          <w:p w14:paraId="5E1E93A0" w14:textId="77777777" w:rsidR="004C75B9" w:rsidRPr="00FC00B6"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Cerințele specifice de evaluare și verificare sunt indicate pentru fiecare criteriu.</w:t>
            </w:r>
          </w:p>
          <w:p w14:paraId="421684F9" w14:textId="6E96A1E8"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Atunci când solicitantului i se cere să prezinte declarații, documente, analize, rapoarte de testare sau alte elemente care</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să ateste îndeplinirea criteriilor, acestea pot proveni, după caz, de la solicitant și/sau de la furnizorul (furnizorii) său (săi)</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și/sau de la furnizorul (furnizorii) acestuia (acestora) din urmă etc.</w:t>
            </w:r>
          </w:p>
        </w:tc>
        <w:tc>
          <w:tcPr>
            <w:tcW w:w="5886" w:type="dxa"/>
          </w:tcPr>
          <w:p w14:paraId="03055189" w14:textId="77777777" w:rsidR="004C75B9" w:rsidRPr="00B5105F" w:rsidRDefault="004C75B9" w:rsidP="004C75B9">
            <w:pPr>
              <w:jc w:val="center"/>
              <w:rPr>
                <w:rFonts w:ascii="Times New Roman" w:eastAsia="Times New Roman" w:hAnsi="Times New Roman"/>
                <w:bCs/>
                <w:lang w:val="ro-MD"/>
              </w:rPr>
            </w:pPr>
          </w:p>
          <w:p w14:paraId="641BF164" w14:textId="77777777" w:rsidR="004C75B9" w:rsidRPr="00B5105F" w:rsidRDefault="004C75B9" w:rsidP="004C75B9">
            <w:pPr>
              <w:ind w:firstLine="720"/>
              <w:rPr>
                <w:rFonts w:ascii="Times New Roman" w:eastAsia="Times New Roman" w:hAnsi="Times New Roman"/>
                <w:bCs/>
                <w:lang w:val="ro-MD"/>
              </w:rPr>
            </w:pPr>
            <w:r w:rsidRPr="00B5105F">
              <w:rPr>
                <w:rFonts w:ascii="Times New Roman" w:eastAsia="Times New Roman" w:hAnsi="Times New Roman"/>
                <w:bCs/>
                <w:lang w:val="ro-MD"/>
              </w:rPr>
              <w:t>CERINȚE DE EVALUARE ȘI VERIFICARE</w:t>
            </w:r>
          </w:p>
          <w:p w14:paraId="1F0869D7" w14:textId="77777777" w:rsidR="004C75B9" w:rsidRPr="00B5105F" w:rsidRDefault="004C75B9" w:rsidP="004C75B9">
            <w:pPr>
              <w:ind w:firstLine="720"/>
              <w:rPr>
                <w:rFonts w:ascii="Times New Roman" w:eastAsia="Times New Roman" w:hAnsi="Times New Roman"/>
                <w:bCs/>
                <w:lang w:val="ro-MD"/>
              </w:rPr>
            </w:pPr>
          </w:p>
          <w:p w14:paraId="20D10EC9" w14:textId="77777777" w:rsidR="004C75B9" w:rsidRPr="00B5105F" w:rsidRDefault="004C75B9" w:rsidP="004C75B9">
            <w:pPr>
              <w:ind w:firstLine="720"/>
              <w:rPr>
                <w:rFonts w:ascii="Times New Roman" w:eastAsia="Times New Roman" w:hAnsi="Times New Roman"/>
                <w:bCs/>
                <w:lang w:val="ro-MD"/>
              </w:rPr>
            </w:pPr>
            <w:r w:rsidRPr="00B5105F">
              <w:rPr>
                <w:rFonts w:ascii="Times New Roman" w:eastAsia="Times New Roman" w:hAnsi="Times New Roman"/>
                <w:bCs/>
                <w:lang w:val="ro-MD"/>
              </w:rPr>
              <w:t>1.</w:t>
            </w:r>
            <w:r w:rsidRPr="00B5105F">
              <w:rPr>
                <w:rFonts w:ascii="Times New Roman" w:eastAsia="Times New Roman" w:hAnsi="Times New Roman"/>
                <w:bCs/>
                <w:lang w:val="ro-MD"/>
              </w:rPr>
              <w:tab/>
              <w:t>Cerințele specifice de evaluare și verificare sunt indicate pentru fiecare criteriu.</w:t>
            </w:r>
          </w:p>
          <w:p w14:paraId="74F8245D" w14:textId="0F30F8E8" w:rsidR="004C75B9" w:rsidRPr="00B5105F" w:rsidRDefault="004C75B9" w:rsidP="004C75B9">
            <w:pPr>
              <w:ind w:firstLine="720"/>
              <w:rPr>
                <w:rFonts w:ascii="Times New Roman" w:eastAsia="Times New Roman" w:hAnsi="Times New Roman"/>
                <w:bCs/>
                <w:lang w:val="ro-MD"/>
              </w:rPr>
            </w:pPr>
            <w:r w:rsidRPr="00B5105F">
              <w:rPr>
                <w:rFonts w:ascii="Times New Roman" w:eastAsia="Times New Roman" w:hAnsi="Times New Roman"/>
                <w:bCs/>
                <w:lang w:val="ro-MD"/>
              </w:rPr>
              <w:t>2.</w:t>
            </w:r>
            <w:r w:rsidRPr="00B5105F">
              <w:rPr>
                <w:rFonts w:ascii="Times New Roman" w:eastAsia="Times New Roman" w:hAnsi="Times New Roman"/>
                <w:bCs/>
                <w:lang w:val="ro-MD"/>
              </w:rPr>
              <w:tab/>
              <w:t>Atunci când solicitantului i se cere să prezinte declarații, documente, analize, rapoarte de testare sau alte elemente care să ateste îndeplinirea criteriilor, acestea pot proveni, după caz, de la solicitant și/sau de la furnizorul (furnizorii) său (săi) și/sau de la furnizorul (furnizorii) acestuia (acestora) din urmă etc.</w:t>
            </w:r>
          </w:p>
        </w:tc>
        <w:tc>
          <w:tcPr>
            <w:tcW w:w="851" w:type="dxa"/>
          </w:tcPr>
          <w:p w14:paraId="6E97F0CE" w14:textId="3F73CC2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5FDF3C3" w14:textId="77777777" w:rsidR="004C75B9" w:rsidRPr="00865E53" w:rsidRDefault="004C75B9" w:rsidP="004C75B9">
            <w:pPr>
              <w:jc w:val="both"/>
              <w:rPr>
                <w:rFonts w:ascii="Times New Roman" w:eastAsia="Times New Roman" w:hAnsi="Times New Roman"/>
                <w:b/>
                <w:lang w:val="ro-MD"/>
              </w:rPr>
            </w:pPr>
          </w:p>
        </w:tc>
        <w:tc>
          <w:tcPr>
            <w:tcW w:w="1134" w:type="dxa"/>
          </w:tcPr>
          <w:p w14:paraId="0A7D7375" w14:textId="77777777" w:rsidR="004C75B9" w:rsidRPr="00865E53" w:rsidRDefault="004C75B9" w:rsidP="004C75B9">
            <w:pPr>
              <w:jc w:val="center"/>
              <w:rPr>
                <w:rFonts w:ascii="Times New Roman" w:eastAsia="Times New Roman" w:hAnsi="Times New Roman"/>
                <w:b/>
                <w:lang w:val="ro-MD"/>
              </w:rPr>
            </w:pPr>
          </w:p>
        </w:tc>
        <w:tc>
          <w:tcPr>
            <w:tcW w:w="964" w:type="dxa"/>
          </w:tcPr>
          <w:p w14:paraId="09C30D6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7F2E7EF" w14:textId="77777777" w:rsidTr="00293704">
        <w:trPr>
          <w:trHeight w:val="876"/>
        </w:trPr>
        <w:tc>
          <w:tcPr>
            <w:tcW w:w="5591" w:type="dxa"/>
          </w:tcPr>
          <w:p w14:paraId="4B88098C" w14:textId="222C6C0E"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Organismele competente trebuie să recunoască în mod preferențial certificatele eliberate de organismele acreditate</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conform standardului armonizat relevant pentru laboratoarele de testare și etalonare și verificările efectuate de</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organismele acreditate conform standardului armonizat relevant pentru organisme care certifică produse, procese și</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servicii.</w:t>
            </w:r>
          </w:p>
        </w:tc>
        <w:tc>
          <w:tcPr>
            <w:tcW w:w="5886" w:type="dxa"/>
          </w:tcPr>
          <w:p w14:paraId="3CE31A39" w14:textId="24E8EBB8"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3.</w:t>
            </w:r>
            <w:r w:rsidRPr="00B5105F">
              <w:rPr>
                <w:rFonts w:ascii="Times New Roman" w:eastAsia="Times New Roman" w:hAnsi="Times New Roman"/>
                <w:bCs/>
                <w:lang w:val="ro-MD"/>
              </w:rPr>
              <w:tab/>
              <w:t>Organismele de certificare trebuie să recunoască în mod preferențial certificatele eliberate de organismele acreditate conform standardului armonizat relevant pentru laboratoarele de testare și etalonare și verificările efectuate de organismele acreditate conform standardului armonizat relevant pentru organisme care certifică produse, procese și servicii.</w:t>
            </w:r>
          </w:p>
        </w:tc>
        <w:tc>
          <w:tcPr>
            <w:tcW w:w="851" w:type="dxa"/>
          </w:tcPr>
          <w:p w14:paraId="6F71D8CB" w14:textId="586AFB7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D96C6A6" w14:textId="77777777" w:rsidR="004C75B9" w:rsidRPr="00865E53" w:rsidRDefault="004C75B9" w:rsidP="004C75B9">
            <w:pPr>
              <w:jc w:val="both"/>
              <w:rPr>
                <w:rFonts w:ascii="Times New Roman" w:eastAsia="Times New Roman" w:hAnsi="Times New Roman"/>
                <w:b/>
                <w:lang w:val="ro-MD"/>
              </w:rPr>
            </w:pPr>
          </w:p>
        </w:tc>
        <w:tc>
          <w:tcPr>
            <w:tcW w:w="1134" w:type="dxa"/>
          </w:tcPr>
          <w:p w14:paraId="1C4FC585" w14:textId="77777777" w:rsidR="004C75B9" w:rsidRPr="00865E53" w:rsidRDefault="004C75B9" w:rsidP="004C75B9">
            <w:pPr>
              <w:jc w:val="center"/>
              <w:rPr>
                <w:rFonts w:ascii="Times New Roman" w:eastAsia="Times New Roman" w:hAnsi="Times New Roman"/>
                <w:b/>
                <w:lang w:val="ro-MD"/>
              </w:rPr>
            </w:pPr>
          </w:p>
        </w:tc>
        <w:tc>
          <w:tcPr>
            <w:tcW w:w="964" w:type="dxa"/>
          </w:tcPr>
          <w:p w14:paraId="3B59327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B210C1C" w14:textId="77777777" w:rsidTr="00293704">
        <w:trPr>
          <w:trHeight w:val="876"/>
        </w:trPr>
        <w:tc>
          <w:tcPr>
            <w:tcW w:w="5591" w:type="dxa"/>
          </w:tcPr>
          <w:p w14:paraId="1E8F6356" w14:textId="7CDAD925"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După caz, pot fi folosite și alte metode de testare decât cele indicate pentru fiecare criteriu, dacă organismul competent</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care evaluează cererea le acceptă ca fiind echivalente.</w:t>
            </w:r>
          </w:p>
        </w:tc>
        <w:tc>
          <w:tcPr>
            <w:tcW w:w="5886" w:type="dxa"/>
          </w:tcPr>
          <w:p w14:paraId="7DE2A64A" w14:textId="5F23EB3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w:t>
            </w:r>
            <w:r w:rsidRPr="00B5105F">
              <w:rPr>
                <w:rFonts w:ascii="Times New Roman" w:eastAsia="Times New Roman" w:hAnsi="Times New Roman"/>
                <w:bCs/>
                <w:lang w:val="ro-MD"/>
              </w:rPr>
              <w:tab/>
              <w:t>După caz, pot fi folosite și alte metode de testare decât cele indicate pentru fiecare criteriu, dacă organismul de certificare care evaluează cererea le acceptă ca fiind echivalente.</w:t>
            </w:r>
          </w:p>
        </w:tc>
        <w:tc>
          <w:tcPr>
            <w:tcW w:w="851" w:type="dxa"/>
          </w:tcPr>
          <w:p w14:paraId="7B127318" w14:textId="1B3D9FC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DD656A2" w14:textId="77777777" w:rsidR="004C75B9" w:rsidRPr="00865E53" w:rsidRDefault="004C75B9" w:rsidP="004C75B9">
            <w:pPr>
              <w:jc w:val="both"/>
              <w:rPr>
                <w:rFonts w:ascii="Times New Roman" w:eastAsia="Times New Roman" w:hAnsi="Times New Roman"/>
                <w:b/>
                <w:lang w:val="ro-MD"/>
              </w:rPr>
            </w:pPr>
          </w:p>
        </w:tc>
        <w:tc>
          <w:tcPr>
            <w:tcW w:w="1134" w:type="dxa"/>
          </w:tcPr>
          <w:p w14:paraId="72C64284" w14:textId="77777777" w:rsidR="004C75B9" w:rsidRPr="00865E53" w:rsidRDefault="004C75B9" w:rsidP="004C75B9">
            <w:pPr>
              <w:jc w:val="center"/>
              <w:rPr>
                <w:rFonts w:ascii="Times New Roman" w:eastAsia="Times New Roman" w:hAnsi="Times New Roman"/>
                <w:b/>
                <w:lang w:val="ro-MD"/>
              </w:rPr>
            </w:pPr>
          </w:p>
        </w:tc>
        <w:tc>
          <w:tcPr>
            <w:tcW w:w="964" w:type="dxa"/>
          </w:tcPr>
          <w:p w14:paraId="3AF2AE9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26234C9" w14:textId="77777777" w:rsidTr="00293704">
        <w:trPr>
          <w:trHeight w:val="876"/>
        </w:trPr>
        <w:tc>
          <w:tcPr>
            <w:tcW w:w="5591" w:type="dxa"/>
          </w:tcPr>
          <w:p w14:paraId="6BD9B044" w14:textId="25DD9B1D"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lastRenderedPageBreak/>
              <w:t>După caz, organismele competente pot solicita documente justificative sau pot efectua verificări independente.</w:t>
            </w:r>
          </w:p>
        </w:tc>
        <w:tc>
          <w:tcPr>
            <w:tcW w:w="5886" w:type="dxa"/>
          </w:tcPr>
          <w:p w14:paraId="194C1598" w14:textId="03AE4702" w:rsidR="004C75B9" w:rsidRPr="00B5105F" w:rsidRDefault="004C75B9" w:rsidP="004C75B9">
            <w:pPr>
              <w:jc w:val="both"/>
              <w:rPr>
                <w:rFonts w:ascii="Times New Roman" w:eastAsia="Times New Roman" w:hAnsi="Times New Roman"/>
                <w:bCs/>
                <w:lang w:val="ro-MD"/>
              </w:rPr>
            </w:pPr>
            <w:r w:rsidRPr="00B5105F">
              <w:rPr>
                <w:rFonts w:ascii="Times New Roman" w:hAnsi="Times New Roman"/>
                <w:bCs/>
                <w:noProof/>
                <w:lang w:val="ro-MD"/>
              </w:rPr>
              <w:t>După caz, organismele de certificare pot solicita documente justificative sau pot efectua verificări independente.</w:t>
            </w:r>
          </w:p>
        </w:tc>
        <w:tc>
          <w:tcPr>
            <w:tcW w:w="851" w:type="dxa"/>
          </w:tcPr>
          <w:p w14:paraId="16E5297C" w14:textId="262875A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075358A" w14:textId="77777777" w:rsidR="004C75B9" w:rsidRPr="00865E53" w:rsidRDefault="004C75B9" w:rsidP="004C75B9">
            <w:pPr>
              <w:jc w:val="both"/>
              <w:rPr>
                <w:rFonts w:ascii="Times New Roman" w:eastAsia="Times New Roman" w:hAnsi="Times New Roman"/>
                <w:b/>
                <w:lang w:val="ro-MD"/>
              </w:rPr>
            </w:pPr>
          </w:p>
        </w:tc>
        <w:tc>
          <w:tcPr>
            <w:tcW w:w="1134" w:type="dxa"/>
          </w:tcPr>
          <w:p w14:paraId="5B93D183" w14:textId="77777777" w:rsidR="004C75B9" w:rsidRPr="00865E53" w:rsidRDefault="004C75B9" w:rsidP="004C75B9">
            <w:pPr>
              <w:jc w:val="center"/>
              <w:rPr>
                <w:rFonts w:ascii="Times New Roman" w:eastAsia="Times New Roman" w:hAnsi="Times New Roman"/>
                <w:b/>
                <w:lang w:val="ro-MD"/>
              </w:rPr>
            </w:pPr>
          </w:p>
        </w:tc>
        <w:tc>
          <w:tcPr>
            <w:tcW w:w="964" w:type="dxa"/>
          </w:tcPr>
          <w:p w14:paraId="50D97B7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DE87A67" w14:textId="77777777" w:rsidTr="00293704">
        <w:trPr>
          <w:trHeight w:val="876"/>
        </w:trPr>
        <w:tc>
          <w:tcPr>
            <w:tcW w:w="5591" w:type="dxa"/>
          </w:tcPr>
          <w:p w14:paraId="034C4242" w14:textId="5EA64A2E"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Ca cerință prealabilă, produsul trebuie să îndeplinească toate cerințele legale din țara (țările) în care se prevede comercializarea acestuia. Solicitantul trebuie să declare conformitatea produsului cu această cerință.</w:t>
            </w:r>
          </w:p>
        </w:tc>
        <w:tc>
          <w:tcPr>
            <w:tcW w:w="5886" w:type="dxa"/>
          </w:tcPr>
          <w:p w14:paraId="5856FFD6" w14:textId="77777777" w:rsidR="004C75B9" w:rsidRPr="00B5105F" w:rsidRDefault="004C75B9" w:rsidP="004C75B9">
            <w:pPr>
              <w:numPr>
                <w:ilvl w:val="0"/>
                <w:numId w:val="3"/>
              </w:numPr>
              <w:spacing w:after="0" w:line="240" w:lineRule="auto"/>
              <w:ind w:left="0" w:firstLine="284"/>
              <w:jc w:val="both"/>
              <w:rPr>
                <w:rFonts w:ascii="Times New Roman" w:hAnsi="Times New Roman"/>
                <w:bCs/>
                <w:noProof/>
                <w:lang w:val="ro-MD"/>
              </w:rPr>
            </w:pPr>
            <w:r w:rsidRPr="00B5105F">
              <w:rPr>
                <w:rFonts w:ascii="Times New Roman" w:hAnsi="Times New Roman"/>
                <w:bCs/>
                <w:noProof/>
                <w:lang w:val="ro-MD"/>
              </w:rPr>
              <w:t>Ca cerință prealabilă, produsul trebuie să îndeplinească toate cerințele legale din țara (țările) în care se prevede comercializarea acestuia. Solicitantul trebuie să declare conformitatea produsului cu această cerință.</w:t>
            </w:r>
          </w:p>
          <w:p w14:paraId="1F968325" w14:textId="31384FB7" w:rsidR="004C75B9" w:rsidRPr="00B5105F" w:rsidRDefault="004C75B9" w:rsidP="004C75B9">
            <w:pPr>
              <w:jc w:val="both"/>
              <w:rPr>
                <w:rFonts w:ascii="Times New Roman" w:eastAsia="Times New Roman" w:hAnsi="Times New Roman"/>
                <w:bCs/>
                <w:lang w:val="ro-MD"/>
              </w:rPr>
            </w:pPr>
          </w:p>
        </w:tc>
        <w:tc>
          <w:tcPr>
            <w:tcW w:w="851" w:type="dxa"/>
          </w:tcPr>
          <w:p w14:paraId="6C31D984" w14:textId="793777D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F727AD6" w14:textId="77777777" w:rsidR="004C75B9" w:rsidRPr="00865E53" w:rsidRDefault="004C75B9" w:rsidP="004C75B9">
            <w:pPr>
              <w:jc w:val="both"/>
              <w:rPr>
                <w:rFonts w:ascii="Times New Roman" w:eastAsia="Times New Roman" w:hAnsi="Times New Roman"/>
                <w:b/>
                <w:lang w:val="ro-MD"/>
              </w:rPr>
            </w:pPr>
          </w:p>
        </w:tc>
        <w:tc>
          <w:tcPr>
            <w:tcW w:w="1134" w:type="dxa"/>
          </w:tcPr>
          <w:p w14:paraId="75DF5482" w14:textId="77777777" w:rsidR="004C75B9" w:rsidRPr="00865E53" w:rsidRDefault="004C75B9" w:rsidP="004C75B9">
            <w:pPr>
              <w:jc w:val="center"/>
              <w:rPr>
                <w:rFonts w:ascii="Times New Roman" w:eastAsia="Times New Roman" w:hAnsi="Times New Roman"/>
                <w:b/>
                <w:lang w:val="ro-MD"/>
              </w:rPr>
            </w:pPr>
          </w:p>
        </w:tc>
        <w:tc>
          <w:tcPr>
            <w:tcW w:w="964" w:type="dxa"/>
          </w:tcPr>
          <w:p w14:paraId="13B9E73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0F9A24F" w14:textId="77777777" w:rsidTr="00293704">
        <w:trPr>
          <w:trHeight w:val="876"/>
        </w:trPr>
        <w:tc>
          <w:tcPr>
            <w:tcW w:w="5591" w:type="dxa"/>
          </w:tcPr>
          <w:p w14:paraId="279147E8" w14:textId="2E506BA2"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Criteriile de acordare a etichetei ecologice corespund produselor de pe piața de mobilier care prezintă cele mai bune</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performanțe de mediu. În scopul facilitării evaluării, criteriile se concentrează pe materiale, dat fiind că numeroase</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produse de mobilier vor conține doar unul sau două dintre materialele sus-menționate.</w:t>
            </w:r>
          </w:p>
        </w:tc>
        <w:tc>
          <w:tcPr>
            <w:tcW w:w="5886" w:type="dxa"/>
          </w:tcPr>
          <w:p w14:paraId="0B805FD5" w14:textId="635DA13F" w:rsidR="004C75B9" w:rsidRPr="00B5105F" w:rsidRDefault="004C75B9" w:rsidP="004C75B9">
            <w:pPr>
              <w:jc w:val="both"/>
              <w:rPr>
                <w:rFonts w:ascii="Times New Roman" w:eastAsia="Times New Roman" w:hAnsi="Times New Roman"/>
                <w:bCs/>
                <w:lang w:val="ro-MD"/>
              </w:rPr>
            </w:pPr>
            <w:r w:rsidRPr="00B5105F">
              <w:rPr>
                <w:rFonts w:ascii="Times New Roman" w:eastAsia="Times New Roman" w:hAnsi="Times New Roman"/>
                <w:bCs/>
                <w:lang w:val="ro-MD"/>
              </w:rPr>
              <w:t>7.</w:t>
            </w:r>
            <w:r w:rsidRPr="00B5105F">
              <w:rPr>
                <w:rFonts w:ascii="Times New Roman" w:eastAsia="Times New Roman" w:hAnsi="Times New Roman"/>
                <w:bCs/>
                <w:lang w:val="ro-MD"/>
              </w:rPr>
              <w:tab/>
              <w:t>Criteriile de acordare a etichetei ecologice corespund produselor de pe piața de mobilier care prezintă cele mai bune performanțe de mediu. În scopul facilitării evaluării, criteriile se concentrează pe materiale, dat fiind că numeroase produse de mobilier vor conține doar unul sau două dintre materialele sus-menționate.</w:t>
            </w:r>
          </w:p>
        </w:tc>
        <w:tc>
          <w:tcPr>
            <w:tcW w:w="851" w:type="dxa"/>
          </w:tcPr>
          <w:p w14:paraId="56E92BF8" w14:textId="5FFE497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A48AEC5" w14:textId="77777777" w:rsidR="004C75B9" w:rsidRPr="00865E53" w:rsidRDefault="004C75B9" w:rsidP="004C75B9">
            <w:pPr>
              <w:jc w:val="both"/>
              <w:rPr>
                <w:rFonts w:ascii="Times New Roman" w:eastAsia="Times New Roman" w:hAnsi="Times New Roman"/>
                <w:b/>
                <w:lang w:val="ro-MD"/>
              </w:rPr>
            </w:pPr>
          </w:p>
        </w:tc>
        <w:tc>
          <w:tcPr>
            <w:tcW w:w="1134" w:type="dxa"/>
          </w:tcPr>
          <w:p w14:paraId="6165A810" w14:textId="77777777" w:rsidR="004C75B9" w:rsidRPr="00865E53" w:rsidRDefault="004C75B9" w:rsidP="004C75B9">
            <w:pPr>
              <w:jc w:val="center"/>
              <w:rPr>
                <w:rFonts w:ascii="Times New Roman" w:eastAsia="Times New Roman" w:hAnsi="Times New Roman"/>
                <w:b/>
                <w:lang w:val="ro-MD"/>
              </w:rPr>
            </w:pPr>
          </w:p>
        </w:tc>
        <w:tc>
          <w:tcPr>
            <w:tcW w:w="964" w:type="dxa"/>
          </w:tcPr>
          <w:p w14:paraId="13ED484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30BF118" w14:textId="77777777" w:rsidTr="00293704">
        <w:trPr>
          <w:trHeight w:val="876"/>
        </w:trPr>
        <w:tc>
          <w:tcPr>
            <w:tcW w:w="5591" w:type="dxa"/>
          </w:tcPr>
          <w:p w14:paraId="13226322" w14:textId="4D2AE8B5" w:rsidR="004C75B9" w:rsidRPr="00D62C20" w:rsidRDefault="004C75B9" w:rsidP="004C75B9">
            <w:pPr>
              <w:shd w:val="clear" w:color="auto" w:fill="FFFFFF"/>
              <w:spacing w:after="120"/>
              <w:jc w:val="both"/>
              <w:rPr>
                <w:rFonts w:ascii="Times New Roman" w:eastAsia="Times New Roman" w:hAnsi="Times New Roman"/>
                <w:lang w:val="ro-MD" w:eastAsia="ru-RU"/>
              </w:rPr>
            </w:pPr>
            <w:r w:rsidRPr="00FC00B6">
              <w:rPr>
                <w:rFonts w:ascii="Times New Roman" w:eastAsia="Times New Roman" w:hAnsi="Times New Roman"/>
                <w:lang w:val="ro-MD" w:eastAsia="ru-RU"/>
              </w:rPr>
              <w:t>Deși utilizarea produselor chimice și emiterea de poluanți fac parte din procesul de producție, utilizarea substanțelor</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periculoase este exclusă ori de câte ori este posibil sau este limitată la minimul necesar, pentru a se asigura o funcționare</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adecvată și, în același timp, respectarea unor standarde stricte de calitate și siguranță a produselor de mobilier. În acest</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sens, se acordă, în circumstanțe excepționale, derogări pentru substanțe/grupuri de substanțe specifice, în scopul de a nu</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deplasa efectele asupra mediului către alte etape sau impacturi ale ciclului de viață, și numai atunci când pe piață nu</w:t>
            </w:r>
            <w:r>
              <w:rPr>
                <w:rFonts w:ascii="Times New Roman" w:eastAsia="Times New Roman" w:hAnsi="Times New Roman"/>
                <w:lang w:val="ro-MD" w:eastAsia="ru-RU"/>
              </w:rPr>
              <w:t xml:space="preserve"> </w:t>
            </w:r>
            <w:r w:rsidRPr="00FC00B6">
              <w:rPr>
                <w:rFonts w:ascii="Times New Roman" w:eastAsia="Times New Roman" w:hAnsi="Times New Roman"/>
                <w:lang w:val="ro-MD" w:eastAsia="ru-RU"/>
              </w:rPr>
              <w:t>există alternative viabile.</w:t>
            </w:r>
          </w:p>
        </w:tc>
        <w:tc>
          <w:tcPr>
            <w:tcW w:w="5886" w:type="dxa"/>
          </w:tcPr>
          <w:p w14:paraId="2941D975" w14:textId="2C95B80D" w:rsidR="004C75B9" w:rsidRPr="00B5105F" w:rsidRDefault="004C75B9" w:rsidP="004C75B9">
            <w:pPr>
              <w:jc w:val="both"/>
              <w:rPr>
                <w:rFonts w:ascii="Times New Roman" w:eastAsia="Times New Roman" w:hAnsi="Times New Roman"/>
                <w:bCs/>
                <w:lang w:val="ro-MD"/>
              </w:rPr>
            </w:pPr>
            <w:r w:rsidRPr="00B5105F">
              <w:rPr>
                <w:rFonts w:ascii="Times New Roman" w:eastAsia="Times New Roman" w:hAnsi="Times New Roman"/>
                <w:bCs/>
                <w:lang w:val="ro-MD"/>
              </w:rPr>
              <w:t>8.</w:t>
            </w:r>
            <w:r w:rsidRPr="00B5105F">
              <w:rPr>
                <w:rFonts w:ascii="Times New Roman" w:eastAsia="Times New Roman" w:hAnsi="Times New Roman"/>
                <w:bCs/>
                <w:lang w:val="ro-MD"/>
              </w:rPr>
              <w:tab/>
              <w:t>Deși utilizarea produselor chimice și emiterea de poluanți fac parte din procesul de producție, utilizarea substanțelor periculoase este exclusă ori de câte ori este posibil sau este limitată la minimul necesar, pentru a se asigura o funcționare adecvată și, în același timp, respectarea unor standarde stricte de calitate și siguranță a produselor de mobilier. În acest sens, se acordă, în circumstanțe excepționale, derogări pentru substanțe/grupuri de substanțe specifice, în scopul de a nu deplasa efectele asupra mediului către alte etape sau impacturi ale ciclului de viață, și numai atunci când pe piață nu există alternative viabile.</w:t>
            </w:r>
          </w:p>
        </w:tc>
        <w:tc>
          <w:tcPr>
            <w:tcW w:w="851" w:type="dxa"/>
          </w:tcPr>
          <w:p w14:paraId="5E4029A1" w14:textId="3954BDD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E89F44E" w14:textId="77777777" w:rsidR="004C75B9" w:rsidRPr="00865E53" w:rsidRDefault="004C75B9" w:rsidP="004C75B9">
            <w:pPr>
              <w:jc w:val="both"/>
              <w:rPr>
                <w:rFonts w:ascii="Times New Roman" w:eastAsia="Times New Roman" w:hAnsi="Times New Roman"/>
                <w:b/>
                <w:lang w:val="ro-MD"/>
              </w:rPr>
            </w:pPr>
          </w:p>
        </w:tc>
        <w:tc>
          <w:tcPr>
            <w:tcW w:w="1134" w:type="dxa"/>
          </w:tcPr>
          <w:p w14:paraId="6D6E46F9" w14:textId="77777777" w:rsidR="004C75B9" w:rsidRPr="00865E53" w:rsidRDefault="004C75B9" w:rsidP="004C75B9">
            <w:pPr>
              <w:jc w:val="center"/>
              <w:rPr>
                <w:rFonts w:ascii="Times New Roman" w:eastAsia="Times New Roman" w:hAnsi="Times New Roman"/>
                <w:b/>
                <w:lang w:val="ro-MD"/>
              </w:rPr>
            </w:pPr>
          </w:p>
        </w:tc>
        <w:tc>
          <w:tcPr>
            <w:tcW w:w="964" w:type="dxa"/>
          </w:tcPr>
          <w:p w14:paraId="3AA5BB3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8945377" w14:textId="77777777" w:rsidTr="00293704">
        <w:trPr>
          <w:trHeight w:val="876"/>
        </w:trPr>
        <w:tc>
          <w:tcPr>
            <w:tcW w:w="5591" w:type="dxa"/>
          </w:tcPr>
          <w:p w14:paraId="16E48106" w14:textId="77777777" w:rsidR="004C75B9" w:rsidRPr="00A30414" w:rsidRDefault="004C75B9" w:rsidP="004C75B9">
            <w:pPr>
              <w:shd w:val="clear" w:color="auto" w:fill="FFFFFF"/>
              <w:spacing w:after="120"/>
              <w:jc w:val="both"/>
              <w:rPr>
                <w:rFonts w:ascii="Times New Roman" w:eastAsia="Times New Roman" w:hAnsi="Times New Roman"/>
                <w:b/>
                <w:bCs/>
                <w:lang w:val="ro-MD" w:eastAsia="ru-RU"/>
              </w:rPr>
            </w:pPr>
            <w:r w:rsidRPr="00A30414">
              <w:rPr>
                <w:rFonts w:ascii="Times New Roman" w:eastAsia="Times New Roman" w:hAnsi="Times New Roman"/>
                <w:b/>
                <w:bCs/>
                <w:lang w:val="ro-MD" w:eastAsia="ru-RU"/>
              </w:rPr>
              <w:t>Criteriul 1 – Descrierea produsului</w:t>
            </w:r>
          </w:p>
          <w:p w14:paraId="4627ED37" w14:textId="320E9C96"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 xml:space="preserve">Organismului competent trebuie să i se transmită desene tehnice care ilustrează modul de asamblare a părților/materialelor componente și a </w:t>
            </w:r>
            <w:proofErr w:type="spellStart"/>
            <w:r w:rsidRPr="00A30414">
              <w:rPr>
                <w:rFonts w:ascii="Times New Roman" w:eastAsia="Times New Roman" w:hAnsi="Times New Roman"/>
                <w:lang w:val="ro-MD" w:eastAsia="ru-RU"/>
              </w:rPr>
              <w:t>subpărților</w:t>
            </w:r>
            <w:proofErr w:type="spellEnd"/>
            <w:r w:rsidRPr="00A30414">
              <w:rPr>
                <w:rFonts w:ascii="Times New Roman" w:eastAsia="Times New Roman" w:hAnsi="Times New Roman"/>
                <w:lang w:val="ro-MD" w:eastAsia="ru-RU"/>
              </w:rPr>
              <w:t>/materialelor componente care stau la baza produsului de mobilier final și</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dimensiunile sale, împreună cu o listă a materialelor produsului, care indică greutatea totală a acestuia și modul de</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repartizare a greutății între următoarele materiale: lemn masiv, panouri pe bază de lemn, plută, bambus, ratan, materiale</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plastice, metale, piele, țesături acoperite cu un strat protector, materiale textile, sticlă și materiale de umplutură.</w:t>
            </w:r>
          </w:p>
        </w:tc>
        <w:tc>
          <w:tcPr>
            <w:tcW w:w="5886" w:type="dxa"/>
          </w:tcPr>
          <w:p w14:paraId="0E070EDE"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Criteriul 1 – Descrierea produsului</w:t>
            </w:r>
          </w:p>
          <w:p w14:paraId="3FD201D6" w14:textId="77777777" w:rsidR="004C75B9" w:rsidRPr="00B5105F" w:rsidRDefault="004C75B9" w:rsidP="004C75B9">
            <w:pPr>
              <w:rPr>
                <w:rFonts w:ascii="Times New Roman" w:eastAsia="Times New Roman" w:hAnsi="Times New Roman"/>
                <w:bCs/>
                <w:lang w:val="ro-MD"/>
              </w:rPr>
            </w:pPr>
          </w:p>
          <w:p w14:paraId="04C42968" w14:textId="769D4881" w:rsidR="004C75B9" w:rsidRPr="00B5105F" w:rsidRDefault="004C75B9" w:rsidP="004C75B9">
            <w:pPr>
              <w:jc w:val="both"/>
              <w:rPr>
                <w:rFonts w:ascii="Times New Roman" w:eastAsia="Times New Roman" w:hAnsi="Times New Roman"/>
                <w:bCs/>
                <w:lang w:val="ro-MD"/>
              </w:rPr>
            </w:pPr>
            <w:r w:rsidRPr="00B5105F">
              <w:rPr>
                <w:rFonts w:ascii="Times New Roman" w:eastAsia="Times New Roman" w:hAnsi="Times New Roman"/>
                <w:bCs/>
                <w:lang w:val="ro-MD"/>
              </w:rPr>
              <w:t>1.1.</w:t>
            </w:r>
            <w:r w:rsidRPr="00B5105F">
              <w:rPr>
                <w:rFonts w:ascii="Times New Roman" w:eastAsia="Times New Roman" w:hAnsi="Times New Roman"/>
                <w:bCs/>
                <w:lang w:val="ro-MD"/>
              </w:rPr>
              <w:tab/>
              <w:t xml:space="preserve"> Organismului de certificare trebuie să i se transmită desene tehnice care ilustrează modul de asamblare a părților/materialelor componente și a </w:t>
            </w:r>
            <w:proofErr w:type="spellStart"/>
            <w:r w:rsidRPr="00B5105F">
              <w:rPr>
                <w:rFonts w:ascii="Times New Roman" w:eastAsia="Times New Roman" w:hAnsi="Times New Roman"/>
                <w:bCs/>
                <w:lang w:val="ro-MD"/>
              </w:rPr>
              <w:t>subpărților</w:t>
            </w:r>
            <w:proofErr w:type="spellEnd"/>
            <w:r w:rsidRPr="00B5105F">
              <w:rPr>
                <w:rFonts w:ascii="Times New Roman" w:eastAsia="Times New Roman" w:hAnsi="Times New Roman"/>
                <w:bCs/>
                <w:lang w:val="ro-MD"/>
              </w:rPr>
              <w:t>/materialelor componente care stau la baza produsului de mobilier final și dimensiunile sale, împreună cu o listă a materialelor produsului, care indică greutatea totală a acestuia și modul de repartizare a greutății între următoarele materiale: lemn masiv, panouri pe bază de lemn, plută, bambus, ratan, materiale plastice, metale, piele, țesături acoperite cu un strat protector, materiale textile, sticlă și materiale de umplutură.</w:t>
            </w:r>
          </w:p>
        </w:tc>
        <w:tc>
          <w:tcPr>
            <w:tcW w:w="851" w:type="dxa"/>
          </w:tcPr>
          <w:p w14:paraId="747526C3" w14:textId="0303744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D5CF895" w14:textId="77777777" w:rsidR="004C75B9" w:rsidRPr="00865E53" w:rsidRDefault="004C75B9" w:rsidP="004C75B9">
            <w:pPr>
              <w:jc w:val="both"/>
              <w:rPr>
                <w:rFonts w:ascii="Times New Roman" w:eastAsia="Times New Roman" w:hAnsi="Times New Roman"/>
                <w:b/>
                <w:lang w:val="ro-MD"/>
              </w:rPr>
            </w:pPr>
          </w:p>
        </w:tc>
        <w:tc>
          <w:tcPr>
            <w:tcW w:w="1134" w:type="dxa"/>
          </w:tcPr>
          <w:p w14:paraId="02B93BC8" w14:textId="77777777" w:rsidR="004C75B9" w:rsidRPr="00865E53" w:rsidRDefault="004C75B9" w:rsidP="004C75B9">
            <w:pPr>
              <w:jc w:val="center"/>
              <w:rPr>
                <w:rFonts w:ascii="Times New Roman" w:eastAsia="Times New Roman" w:hAnsi="Times New Roman"/>
                <w:b/>
                <w:lang w:val="ro-MD"/>
              </w:rPr>
            </w:pPr>
          </w:p>
        </w:tc>
        <w:tc>
          <w:tcPr>
            <w:tcW w:w="964" w:type="dxa"/>
          </w:tcPr>
          <w:p w14:paraId="17371E5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6795F83" w14:textId="77777777" w:rsidTr="00293704">
        <w:trPr>
          <w:trHeight w:val="876"/>
        </w:trPr>
        <w:tc>
          <w:tcPr>
            <w:tcW w:w="5591" w:type="dxa"/>
          </w:tcPr>
          <w:p w14:paraId="44E68D88" w14:textId="56C1A7F9"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lastRenderedPageBreak/>
              <w:t>Restul materialelor care nu se încadrează în categoriile de mai sus sunt incluse în categoria „Alte materiale”.</w:t>
            </w:r>
          </w:p>
        </w:tc>
        <w:tc>
          <w:tcPr>
            <w:tcW w:w="5886" w:type="dxa"/>
          </w:tcPr>
          <w:p w14:paraId="5BD07C1D" w14:textId="549F47A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1.2.</w:t>
            </w:r>
            <w:r w:rsidRPr="00B5105F">
              <w:rPr>
                <w:rFonts w:ascii="Times New Roman" w:eastAsia="Times New Roman" w:hAnsi="Times New Roman"/>
                <w:bCs/>
                <w:lang w:val="ro-MD"/>
              </w:rPr>
              <w:tab/>
              <w:t>Restul materialelor care nu se încadrează în categoriile de mai sus sunt incluse în categoria „Alte materiale”.</w:t>
            </w:r>
          </w:p>
        </w:tc>
        <w:tc>
          <w:tcPr>
            <w:tcW w:w="851" w:type="dxa"/>
          </w:tcPr>
          <w:p w14:paraId="683638FA" w14:textId="3691018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334C3DD" w14:textId="77777777" w:rsidR="004C75B9" w:rsidRPr="00865E53" w:rsidRDefault="004C75B9" w:rsidP="004C75B9">
            <w:pPr>
              <w:jc w:val="both"/>
              <w:rPr>
                <w:rFonts w:ascii="Times New Roman" w:eastAsia="Times New Roman" w:hAnsi="Times New Roman"/>
                <w:b/>
                <w:lang w:val="ro-MD"/>
              </w:rPr>
            </w:pPr>
          </w:p>
        </w:tc>
        <w:tc>
          <w:tcPr>
            <w:tcW w:w="1134" w:type="dxa"/>
          </w:tcPr>
          <w:p w14:paraId="1A4A9E20" w14:textId="77777777" w:rsidR="004C75B9" w:rsidRPr="00865E53" w:rsidRDefault="004C75B9" w:rsidP="004C75B9">
            <w:pPr>
              <w:jc w:val="center"/>
              <w:rPr>
                <w:rFonts w:ascii="Times New Roman" w:eastAsia="Times New Roman" w:hAnsi="Times New Roman"/>
                <w:b/>
                <w:lang w:val="ro-MD"/>
              </w:rPr>
            </w:pPr>
          </w:p>
        </w:tc>
        <w:tc>
          <w:tcPr>
            <w:tcW w:w="964" w:type="dxa"/>
          </w:tcPr>
          <w:p w14:paraId="3BA0E4E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FA47EA3" w14:textId="77777777" w:rsidTr="00293704">
        <w:trPr>
          <w:trHeight w:val="876"/>
        </w:trPr>
        <w:tc>
          <w:tcPr>
            <w:tcW w:w="5591" w:type="dxa"/>
          </w:tcPr>
          <w:p w14:paraId="3994C7FB" w14:textId="11D31A6F"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Greutatea totală a materialelor din categoria „Alte materiale” nu trebuie să depășească 5 % din greutatea totală</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a produsului.</w:t>
            </w:r>
          </w:p>
        </w:tc>
        <w:tc>
          <w:tcPr>
            <w:tcW w:w="5886" w:type="dxa"/>
          </w:tcPr>
          <w:p w14:paraId="1BC8A840" w14:textId="45930761"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1.3.</w:t>
            </w:r>
            <w:r w:rsidRPr="00B5105F">
              <w:rPr>
                <w:rFonts w:ascii="Times New Roman" w:eastAsia="Times New Roman" w:hAnsi="Times New Roman"/>
                <w:bCs/>
                <w:lang w:val="ro-MD"/>
              </w:rPr>
              <w:tab/>
              <w:t>Greutatea totală a materialelor din categoria „Alte materiale” nu trebuie să depășească 5 % din greutatea totală a produsului.</w:t>
            </w:r>
          </w:p>
        </w:tc>
        <w:tc>
          <w:tcPr>
            <w:tcW w:w="851" w:type="dxa"/>
          </w:tcPr>
          <w:p w14:paraId="7BEB5E56" w14:textId="73F4EFF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F8F0733" w14:textId="77777777" w:rsidR="004C75B9" w:rsidRPr="00865E53" w:rsidRDefault="004C75B9" w:rsidP="004C75B9">
            <w:pPr>
              <w:jc w:val="both"/>
              <w:rPr>
                <w:rFonts w:ascii="Times New Roman" w:eastAsia="Times New Roman" w:hAnsi="Times New Roman"/>
                <w:b/>
                <w:lang w:val="ro-MD"/>
              </w:rPr>
            </w:pPr>
          </w:p>
        </w:tc>
        <w:tc>
          <w:tcPr>
            <w:tcW w:w="1134" w:type="dxa"/>
          </w:tcPr>
          <w:p w14:paraId="7D13F00A" w14:textId="77777777" w:rsidR="004C75B9" w:rsidRPr="00865E53" w:rsidRDefault="004C75B9" w:rsidP="004C75B9">
            <w:pPr>
              <w:jc w:val="center"/>
              <w:rPr>
                <w:rFonts w:ascii="Times New Roman" w:eastAsia="Times New Roman" w:hAnsi="Times New Roman"/>
                <w:b/>
                <w:lang w:val="ro-MD"/>
              </w:rPr>
            </w:pPr>
          </w:p>
        </w:tc>
        <w:tc>
          <w:tcPr>
            <w:tcW w:w="964" w:type="dxa"/>
          </w:tcPr>
          <w:p w14:paraId="00EC988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FB89417" w14:textId="77777777" w:rsidTr="00293704">
        <w:trPr>
          <w:trHeight w:val="876"/>
        </w:trPr>
        <w:tc>
          <w:tcPr>
            <w:tcW w:w="5591" w:type="dxa"/>
          </w:tcPr>
          <w:p w14:paraId="1E5E8C16" w14:textId="77777777" w:rsidR="004C75B9" w:rsidRPr="00A30414"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Evaluare și verificare: Solicitantul trebuie să furnizeze organismului competent documente care conțin:</w:t>
            </w:r>
          </w:p>
          <w:p w14:paraId="5177B4EC" w14:textId="02AEF68E"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 xml:space="preserve">(i) desene tehnice care ilustrează diferitele părți/materiale componente și </w:t>
            </w:r>
            <w:proofErr w:type="spellStart"/>
            <w:r w:rsidRPr="00A30414">
              <w:rPr>
                <w:rFonts w:ascii="Times New Roman" w:eastAsia="Times New Roman" w:hAnsi="Times New Roman"/>
                <w:lang w:val="ro-MD" w:eastAsia="ru-RU"/>
              </w:rPr>
              <w:t>subpărți</w:t>
            </w:r>
            <w:proofErr w:type="spellEnd"/>
            <w:r w:rsidRPr="00A30414">
              <w:rPr>
                <w:rFonts w:ascii="Times New Roman" w:eastAsia="Times New Roman" w:hAnsi="Times New Roman"/>
                <w:lang w:val="ro-MD" w:eastAsia="ru-RU"/>
              </w:rPr>
              <w:t>/materiale componente utilizate la</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asamblarea produsului de mobilier;</w:t>
            </w:r>
          </w:p>
        </w:tc>
        <w:tc>
          <w:tcPr>
            <w:tcW w:w="5886" w:type="dxa"/>
          </w:tcPr>
          <w:p w14:paraId="3997EE93"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1.4.</w:t>
            </w:r>
            <w:r w:rsidRPr="00B5105F">
              <w:rPr>
                <w:rFonts w:ascii="Times New Roman" w:eastAsia="Times New Roman" w:hAnsi="Times New Roman"/>
                <w:bCs/>
                <w:lang w:val="ro-MD"/>
              </w:rPr>
              <w:tab/>
              <w:t>Evaluare și verificare: Solicitantul trebuie să furnizeze organismului competent documente care conțin:</w:t>
            </w:r>
          </w:p>
          <w:p w14:paraId="7864A456" w14:textId="14A85871"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(i) desene tehnice care ilustrează diferitele părți/materiale componente și </w:t>
            </w:r>
            <w:proofErr w:type="spellStart"/>
            <w:r w:rsidRPr="00B5105F">
              <w:rPr>
                <w:rFonts w:ascii="Times New Roman" w:eastAsia="Times New Roman" w:hAnsi="Times New Roman"/>
                <w:bCs/>
                <w:lang w:val="ro-MD"/>
              </w:rPr>
              <w:t>subpărți</w:t>
            </w:r>
            <w:proofErr w:type="spellEnd"/>
            <w:r w:rsidRPr="00B5105F">
              <w:rPr>
                <w:rFonts w:ascii="Times New Roman" w:eastAsia="Times New Roman" w:hAnsi="Times New Roman"/>
                <w:bCs/>
                <w:lang w:val="ro-MD"/>
              </w:rPr>
              <w:t>/materiale componente utilizate la asamblarea produsului de mobilier;</w:t>
            </w:r>
          </w:p>
        </w:tc>
        <w:tc>
          <w:tcPr>
            <w:tcW w:w="851" w:type="dxa"/>
          </w:tcPr>
          <w:p w14:paraId="480178F1" w14:textId="16A79A2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B899F92" w14:textId="77777777" w:rsidR="004C75B9" w:rsidRPr="00865E53" w:rsidRDefault="004C75B9" w:rsidP="004C75B9">
            <w:pPr>
              <w:jc w:val="both"/>
              <w:rPr>
                <w:rFonts w:ascii="Times New Roman" w:eastAsia="Times New Roman" w:hAnsi="Times New Roman"/>
                <w:b/>
                <w:lang w:val="ro-MD"/>
              </w:rPr>
            </w:pPr>
          </w:p>
        </w:tc>
        <w:tc>
          <w:tcPr>
            <w:tcW w:w="1134" w:type="dxa"/>
          </w:tcPr>
          <w:p w14:paraId="69BBA510" w14:textId="77777777" w:rsidR="004C75B9" w:rsidRPr="00865E53" w:rsidRDefault="004C75B9" w:rsidP="004C75B9">
            <w:pPr>
              <w:jc w:val="center"/>
              <w:rPr>
                <w:rFonts w:ascii="Times New Roman" w:eastAsia="Times New Roman" w:hAnsi="Times New Roman"/>
                <w:b/>
                <w:lang w:val="ro-MD"/>
              </w:rPr>
            </w:pPr>
          </w:p>
        </w:tc>
        <w:tc>
          <w:tcPr>
            <w:tcW w:w="964" w:type="dxa"/>
          </w:tcPr>
          <w:p w14:paraId="5EB84EE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B64B6C7" w14:textId="77777777" w:rsidTr="00293704">
        <w:trPr>
          <w:trHeight w:val="876"/>
        </w:trPr>
        <w:tc>
          <w:tcPr>
            <w:tcW w:w="5591" w:type="dxa"/>
          </w:tcPr>
          <w:p w14:paraId="7E97EBC5" w14:textId="42EBABBF"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(ii) o listă generală a materialelor care să indice greutatea totală a produsului și modul de repartizare a greutății între:</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lemn masiv, panouri pe bază de lemn, plută, bambus, ratan, materiale din plastic, metale, piele, țesături acoperite cu</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un strat protector, materiale textile, sticlă și materiale de umplutură și materiale încadrate în categoria „alte</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materiale”. Greutățile diferitelor materiale se exprimă în grame sau în kilograme și ca procent din greutatea totală</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a produsului.</w:t>
            </w:r>
          </w:p>
        </w:tc>
        <w:tc>
          <w:tcPr>
            <w:tcW w:w="5886" w:type="dxa"/>
          </w:tcPr>
          <w:p w14:paraId="253CEE5D" w14:textId="4EFE505C"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(ii) listă generală a materialelor care să indice greutatea totală a produsului și modul de repartizare a greutății între: lemn masiv, panouri pe bază de lemn, plută, bambus, ratan, materiale din plastic, metale, piele, țesături acoperite cu un strat protector, materiale textile, sticlă și materiale de umplutură și materiale încadrate în categoria „alte materiale”. Greutățile diferitelor materiale se exprimă în grame sau în kilograme și ca procent din greutatea totală a produsului.</w:t>
            </w:r>
          </w:p>
        </w:tc>
        <w:tc>
          <w:tcPr>
            <w:tcW w:w="851" w:type="dxa"/>
          </w:tcPr>
          <w:p w14:paraId="2D911AC3" w14:textId="36D06F9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2BC6E6D" w14:textId="77777777" w:rsidR="004C75B9" w:rsidRPr="00865E53" w:rsidRDefault="004C75B9" w:rsidP="004C75B9">
            <w:pPr>
              <w:jc w:val="both"/>
              <w:rPr>
                <w:rFonts w:ascii="Times New Roman" w:eastAsia="Times New Roman" w:hAnsi="Times New Roman"/>
                <w:b/>
                <w:lang w:val="ro-MD"/>
              </w:rPr>
            </w:pPr>
          </w:p>
        </w:tc>
        <w:tc>
          <w:tcPr>
            <w:tcW w:w="1134" w:type="dxa"/>
          </w:tcPr>
          <w:p w14:paraId="01E51F4C" w14:textId="77777777" w:rsidR="004C75B9" w:rsidRPr="00865E53" w:rsidRDefault="004C75B9" w:rsidP="004C75B9">
            <w:pPr>
              <w:jc w:val="center"/>
              <w:rPr>
                <w:rFonts w:ascii="Times New Roman" w:eastAsia="Times New Roman" w:hAnsi="Times New Roman"/>
                <w:b/>
                <w:lang w:val="ro-MD"/>
              </w:rPr>
            </w:pPr>
          </w:p>
        </w:tc>
        <w:tc>
          <w:tcPr>
            <w:tcW w:w="964" w:type="dxa"/>
          </w:tcPr>
          <w:p w14:paraId="4DEE55F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40EFB95" w14:textId="77777777" w:rsidTr="00293704">
        <w:trPr>
          <w:trHeight w:val="876"/>
        </w:trPr>
        <w:tc>
          <w:tcPr>
            <w:tcW w:w="5591" w:type="dxa"/>
          </w:tcPr>
          <w:p w14:paraId="482CC729" w14:textId="77777777" w:rsidR="004C75B9" w:rsidRPr="00A30414" w:rsidRDefault="004C75B9" w:rsidP="004C75B9">
            <w:pPr>
              <w:shd w:val="clear" w:color="auto" w:fill="FFFFFF"/>
              <w:spacing w:after="120"/>
              <w:jc w:val="both"/>
              <w:rPr>
                <w:rFonts w:ascii="Times New Roman" w:eastAsia="Times New Roman" w:hAnsi="Times New Roman"/>
                <w:b/>
                <w:bCs/>
                <w:lang w:val="ro-MD" w:eastAsia="ru-RU"/>
              </w:rPr>
            </w:pPr>
            <w:r w:rsidRPr="00A30414">
              <w:rPr>
                <w:rFonts w:ascii="Times New Roman" w:eastAsia="Times New Roman" w:hAnsi="Times New Roman"/>
                <w:b/>
                <w:bCs/>
                <w:lang w:val="ro-MD" w:eastAsia="ru-RU"/>
              </w:rPr>
              <w:t>Criteriul 2 – Cerințe generale privind substanțele și amestecurile periculoase</w:t>
            </w:r>
          </w:p>
          <w:p w14:paraId="66870CCC" w14:textId="2AD46319"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Prezența, în produs sau în părțile/materialele constitutive ale acestuia, a substanțelor care au fost identificate, în</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conformitate cu articolul 59 alineatul (1) din Regulamentul (CE) nr. 1907/2006, ca fiind substanțe care prezintă motive</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de îngrijorare deosebită (</w:t>
            </w:r>
            <w:proofErr w:type="spellStart"/>
            <w:r w:rsidRPr="00A30414">
              <w:rPr>
                <w:rFonts w:ascii="Times New Roman" w:eastAsia="Times New Roman" w:hAnsi="Times New Roman"/>
                <w:i/>
                <w:iCs/>
                <w:lang w:val="ro-MD" w:eastAsia="ru-RU"/>
              </w:rPr>
              <w:t>Substances</w:t>
            </w:r>
            <w:proofErr w:type="spellEnd"/>
            <w:r w:rsidRPr="00A30414">
              <w:rPr>
                <w:rFonts w:ascii="Times New Roman" w:eastAsia="Times New Roman" w:hAnsi="Times New Roman"/>
                <w:i/>
                <w:iCs/>
                <w:lang w:val="ro-MD" w:eastAsia="ru-RU"/>
              </w:rPr>
              <w:t xml:space="preserve"> of </w:t>
            </w:r>
            <w:proofErr w:type="spellStart"/>
            <w:r w:rsidRPr="00A30414">
              <w:rPr>
                <w:rFonts w:ascii="Times New Roman" w:eastAsia="Times New Roman" w:hAnsi="Times New Roman"/>
                <w:i/>
                <w:iCs/>
                <w:lang w:val="ro-MD" w:eastAsia="ru-RU"/>
              </w:rPr>
              <w:t>Very</w:t>
            </w:r>
            <w:proofErr w:type="spellEnd"/>
            <w:r w:rsidRPr="00A30414">
              <w:rPr>
                <w:rFonts w:ascii="Times New Roman" w:eastAsia="Times New Roman" w:hAnsi="Times New Roman"/>
                <w:i/>
                <w:iCs/>
                <w:lang w:val="ro-MD" w:eastAsia="ru-RU"/>
              </w:rPr>
              <w:t xml:space="preserve"> </w:t>
            </w:r>
            <w:proofErr w:type="spellStart"/>
            <w:r w:rsidRPr="00A30414">
              <w:rPr>
                <w:rFonts w:ascii="Times New Roman" w:eastAsia="Times New Roman" w:hAnsi="Times New Roman"/>
                <w:i/>
                <w:iCs/>
                <w:lang w:val="ro-MD" w:eastAsia="ru-RU"/>
              </w:rPr>
              <w:t>High</w:t>
            </w:r>
            <w:proofErr w:type="spellEnd"/>
            <w:r w:rsidRPr="00A30414">
              <w:rPr>
                <w:rFonts w:ascii="Times New Roman" w:eastAsia="Times New Roman" w:hAnsi="Times New Roman"/>
                <w:i/>
                <w:iCs/>
                <w:lang w:val="ro-MD" w:eastAsia="ru-RU"/>
              </w:rPr>
              <w:t xml:space="preserve"> Concern</w:t>
            </w:r>
            <w:r w:rsidRPr="00A30414">
              <w:rPr>
                <w:rFonts w:ascii="Times New Roman" w:eastAsia="Times New Roman" w:hAnsi="Times New Roman"/>
                <w:lang w:val="ro-MD" w:eastAsia="ru-RU"/>
              </w:rPr>
              <w:t xml:space="preserve"> – SVHC) sau a substanțelor și amestecurilor care îndeplinesc</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criteriile de clasificare, etichetare și ambalare (</w:t>
            </w:r>
            <w:proofErr w:type="spellStart"/>
            <w:r w:rsidRPr="00A30414">
              <w:rPr>
                <w:rFonts w:ascii="Times New Roman" w:eastAsia="Times New Roman" w:hAnsi="Times New Roman"/>
                <w:i/>
                <w:iCs/>
                <w:lang w:val="ro-MD" w:eastAsia="ru-RU"/>
              </w:rPr>
              <w:t>Classification</w:t>
            </w:r>
            <w:proofErr w:type="spellEnd"/>
            <w:r w:rsidRPr="00A30414">
              <w:rPr>
                <w:rFonts w:ascii="Times New Roman" w:eastAsia="Times New Roman" w:hAnsi="Times New Roman"/>
                <w:i/>
                <w:iCs/>
                <w:lang w:val="ro-MD" w:eastAsia="ru-RU"/>
              </w:rPr>
              <w:t xml:space="preserve">, </w:t>
            </w:r>
            <w:proofErr w:type="spellStart"/>
            <w:r w:rsidRPr="00A30414">
              <w:rPr>
                <w:rFonts w:ascii="Times New Roman" w:eastAsia="Times New Roman" w:hAnsi="Times New Roman"/>
                <w:i/>
                <w:iCs/>
                <w:lang w:val="ro-MD" w:eastAsia="ru-RU"/>
              </w:rPr>
              <w:t>Labelling</w:t>
            </w:r>
            <w:proofErr w:type="spellEnd"/>
            <w:r w:rsidRPr="00A30414">
              <w:rPr>
                <w:rFonts w:ascii="Times New Roman" w:eastAsia="Times New Roman" w:hAnsi="Times New Roman"/>
                <w:i/>
                <w:iCs/>
                <w:lang w:val="ro-MD" w:eastAsia="ru-RU"/>
              </w:rPr>
              <w:t xml:space="preserve"> </w:t>
            </w:r>
            <w:proofErr w:type="spellStart"/>
            <w:r w:rsidRPr="00A30414">
              <w:rPr>
                <w:rFonts w:ascii="Times New Roman" w:eastAsia="Times New Roman" w:hAnsi="Times New Roman"/>
                <w:i/>
                <w:iCs/>
                <w:lang w:val="ro-MD" w:eastAsia="ru-RU"/>
              </w:rPr>
              <w:t>and</w:t>
            </w:r>
            <w:proofErr w:type="spellEnd"/>
            <w:r w:rsidRPr="00A30414">
              <w:rPr>
                <w:rFonts w:ascii="Times New Roman" w:eastAsia="Times New Roman" w:hAnsi="Times New Roman"/>
                <w:i/>
                <w:iCs/>
                <w:lang w:val="ro-MD" w:eastAsia="ru-RU"/>
              </w:rPr>
              <w:t xml:space="preserve"> </w:t>
            </w:r>
            <w:proofErr w:type="spellStart"/>
            <w:r w:rsidRPr="00A30414">
              <w:rPr>
                <w:rFonts w:ascii="Times New Roman" w:eastAsia="Times New Roman" w:hAnsi="Times New Roman"/>
                <w:i/>
                <w:iCs/>
                <w:lang w:val="ro-MD" w:eastAsia="ru-RU"/>
              </w:rPr>
              <w:t>Packaging</w:t>
            </w:r>
            <w:proofErr w:type="spellEnd"/>
            <w:r w:rsidRPr="00A30414">
              <w:rPr>
                <w:rFonts w:ascii="Times New Roman" w:eastAsia="Times New Roman" w:hAnsi="Times New Roman"/>
                <w:lang w:val="ro-MD" w:eastAsia="ru-RU"/>
              </w:rPr>
              <w:t xml:space="preserve"> – CLP), în conformitate cu</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Regulamentul (CE) nr. 1272/2008 al Parlamentului European și al Consiliului (1), pentru pericolele specificate în</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tabelul 1, este restricționată în conformitate cu criteriile menționate la punctele 2.1, 2.2(a) și 2.2 (b).</w:t>
            </w:r>
          </w:p>
        </w:tc>
        <w:tc>
          <w:tcPr>
            <w:tcW w:w="5886" w:type="dxa"/>
          </w:tcPr>
          <w:p w14:paraId="13D8324A"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Criteriul 2 – Cerințe generale privind substanțele și </w:t>
            </w:r>
          </w:p>
          <w:p w14:paraId="680DF03C"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amestecurile periculoase</w:t>
            </w:r>
          </w:p>
          <w:p w14:paraId="79C62634" w14:textId="77777777" w:rsidR="004C75B9" w:rsidRPr="00B5105F" w:rsidRDefault="004C75B9" w:rsidP="004C75B9">
            <w:pPr>
              <w:rPr>
                <w:rFonts w:ascii="Times New Roman" w:eastAsia="Times New Roman" w:hAnsi="Times New Roman"/>
                <w:bCs/>
                <w:lang w:val="ro-MD"/>
              </w:rPr>
            </w:pPr>
          </w:p>
          <w:p w14:paraId="6602D2A9" w14:textId="41B4951F"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1.</w:t>
            </w:r>
            <w:r w:rsidRPr="00B5105F">
              <w:rPr>
                <w:rFonts w:ascii="Times New Roman" w:eastAsia="Times New Roman" w:hAnsi="Times New Roman"/>
                <w:bCs/>
                <w:lang w:val="ro-MD"/>
              </w:rPr>
              <w:tab/>
              <w:t xml:space="preserve">Prezența, în produs sau în părțile/materialele constitutive ale acestuia, a substanțelor care au fost identificate, în conformitate cu Legea  nr. 277/2018 (pericol </w:t>
            </w:r>
            <w:proofErr w:type="spellStart"/>
            <w:r w:rsidRPr="00B5105F">
              <w:rPr>
                <w:rFonts w:ascii="Times New Roman" w:eastAsia="Times New Roman" w:hAnsi="Times New Roman"/>
                <w:bCs/>
                <w:lang w:val="ro-MD"/>
              </w:rPr>
              <w:t>cancirigen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mutagenitate</w:t>
            </w:r>
            <w:proofErr w:type="spellEnd"/>
            <w:r w:rsidRPr="00B5105F">
              <w:rPr>
                <w:rFonts w:ascii="Times New Roman" w:eastAsia="Times New Roman" w:hAnsi="Times New Roman"/>
                <w:bCs/>
                <w:lang w:val="ro-MD"/>
              </w:rPr>
              <w:t>, toxicitate), ca fiind substanțe care prezintă motive de îngrijorare deosebită (</w:t>
            </w:r>
            <w:proofErr w:type="spellStart"/>
            <w:r w:rsidRPr="00B5105F">
              <w:rPr>
                <w:rFonts w:ascii="Times New Roman" w:eastAsia="Times New Roman" w:hAnsi="Times New Roman"/>
                <w:bCs/>
                <w:lang w:val="ro-MD"/>
              </w:rPr>
              <w:t>Substances</w:t>
            </w:r>
            <w:proofErr w:type="spellEnd"/>
            <w:r w:rsidRPr="00B5105F">
              <w:rPr>
                <w:rFonts w:ascii="Times New Roman" w:eastAsia="Times New Roman" w:hAnsi="Times New Roman"/>
                <w:bCs/>
                <w:lang w:val="ro-MD"/>
              </w:rPr>
              <w:t xml:space="preserve"> of </w:t>
            </w:r>
            <w:proofErr w:type="spellStart"/>
            <w:r w:rsidRPr="00B5105F">
              <w:rPr>
                <w:rFonts w:ascii="Times New Roman" w:eastAsia="Times New Roman" w:hAnsi="Times New Roman"/>
                <w:bCs/>
                <w:lang w:val="ro-MD"/>
              </w:rPr>
              <w:t>Very</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High</w:t>
            </w:r>
            <w:proofErr w:type="spellEnd"/>
            <w:r w:rsidRPr="00B5105F">
              <w:rPr>
                <w:rFonts w:ascii="Times New Roman" w:eastAsia="Times New Roman" w:hAnsi="Times New Roman"/>
                <w:bCs/>
                <w:lang w:val="ro-MD"/>
              </w:rPr>
              <w:t xml:space="preserve"> Concern – SVHC) sau a substanțelor și amestecurilor care îndeplinesc criteriile de clasificare, etichetare și ambalare (</w:t>
            </w:r>
            <w:proofErr w:type="spellStart"/>
            <w:r w:rsidRPr="00B5105F">
              <w:rPr>
                <w:rFonts w:ascii="Times New Roman" w:eastAsia="Times New Roman" w:hAnsi="Times New Roman"/>
                <w:bCs/>
                <w:lang w:val="ro-MD"/>
              </w:rPr>
              <w:t>Classification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Labelling</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and</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Packaging</w:t>
            </w:r>
            <w:proofErr w:type="spellEnd"/>
            <w:r w:rsidRPr="00B5105F">
              <w:rPr>
                <w:rFonts w:ascii="Times New Roman" w:eastAsia="Times New Roman" w:hAnsi="Times New Roman"/>
                <w:bCs/>
                <w:lang w:val="ro-MD"/>
              </w:rPr>
              <w:t xml:space="preserve"> – CLP), în conformitate cu Regulamentul privind clasificarea, etichetarea și ambalarea substanțelor și amestecurilor, aprobat de Guvern, pentru pericolele specificate în tabelul 1, este restricționată în conformitate cu criteriile menționate la punctele 2.1, 2.2(a) și 2.2 (b).</w:t>
            </w:r>
          </w:p>
        </w:tc>
        <w:tc>
          <w:tcPr>
            <w:tcW w:w="851" w:type="dxa"/>
          </w:tcPr>
          <w:p w14:paraId="15589475" w14:textId="755646B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2441809" w14:textId="77777777" w:rsidR="004C75B9" w:rsidRPr="00865E53" w:rsidRDefault="004C75B9" w:rsidP="004C75B9">
            <w:pPr>
              <w:jc w:val="both"/>
              <w:rPr>
                <w:rFonts w:ascii="Times New Roman" w:eastAsia="Times New Roman" w:hAnsi="Times New Roman"/>
                <w:b/>
                <w:lang w:val="ro-MD"/>
              </w:rPr>
            </w:pPr>
          </w:p>
        </w:tc>
        <w:tc>
          <w:tcPr>
            <w:tcW w:w="1134" w:type="dxa"/>
          </w:tcPr>
          <w:p w14:paraId="095AC858" w14:textId="77777777" w:rsidR="004C75B9" w:rsidRPr="00865E53" w:rsidRDefault="004C75B9" w:rsidP="004C75B9">
            <w:pPr>
              <w:jc w:val="center"/>
              <w:rPr>
                <w:rFonts w:ascii="Times New Roman" w:eastAsia="Times New Roman" w:hAnsi="Times New Roman"/>
                <w:b/>
                <w:lang w:val="ro-MD"/>
              </w:rPr>
            </w:pPr>
          </w:p>
        </w:tc>
        <w:tc>
          <w:tcPr>
            <w:tcW w:w="964" w:type="dxa"/>
          </w:tcPr>
          <w:p w14:paraId="7AC49ED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C159733" w14:textId="77777777" w:rsidTr="00293704">
        <w:trPr>
          <w:trHeight w:val="876"/>
        </w:trPr>
        <w:tc>
          <w:tcPr>
            <w:tcW w:w="5591" w:type="dxa"/>
          </w:tcPr>
          <w:p w14:paraId="7A5C26A7" w14:textId="52B567B6"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lastRenderedPageBreak/>
              <w:t>Pentru scopurile acestui criteriu, substanțele candidate pentru a fi înscrise pe lista substanțelor care prezintă motive de</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îngrijorare deosebită și substanțele CLP sunt grupate în tabelul 1 în funcție de caracteristicile lor de periculozitate.</w:t>
            </w:r>
          </w:p>
        </w:tc>
        <w:tc>
          <w:tcPr>
            <w:tcW w:w="5886" w:type="dxa"/>
          </w:tcPr>
          <w:p w14:paraId="3C43D492" w14:textId="3F77B4D6"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w:t>
            </w:r>
            <w:r w:rsidRPr="00B5105F">
              <w:rPr>
                <w:rFonts w:ascii="Times New Roman" w:eastAsia="Times New Roman" w:hAnsi="Times New Roman"/>
                <w:bCs/>
                <w:lang w:val="ro-MD"/>
              </w:rPr>
              <w:tab/>
              <w:t>Pentru scopurile acestui criteriu, substanțele candidate pentru a fi înscrise pe lista substanțelor care prezintă motive de îngrijorare deosebită și substanțele CLP sunt grupate în tabelul 1 în funcție de caracteristicile lor de periculozitate.</w:t>
            </w:r>
          </w:p>
        </w:tc>
        <w:tc>
          <w:tcPr>
            <w:tcW w:w="851" w:type="dxa"/>
          </w:tcPr>
          <w:p w14:paraId="113EC147" w14:textId="09E3467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F898B46" w14:textId="77777777" w:rsidR="004C75B9" w:rsidRPr="00865E53" w:rsidRDefault="004C75B9" w:rsidP="004C75B9">
            <w:pPr>
              <w:jc w:val="both"/>
              <w:rPr>
                <w:rFonts w:ascii="Times New Roman" w:eastAsia="Times New Roman" w:hAnsi="Times New Roman"/>
                <w:b/>
                <w:lang w:val="ro-MD"/>
              </w:rPr>
            </w:pPr>
          </w:p>
        </w:tc>
        <w:tc>
          <w:tcPr>
            <w:tcW w:w="1134" w:type="dxa"/>
          </w:tcPr>
          <w:p w14:paraId="4AB0C509" w14:textId="77777777" w:rsidR="004C75B9" w:rsidRPr="00865E53" w:rsidRDefault="004C75B9" w:rsidP="004C75B9">
            <w:pPr>
              <w:jc w:val="center"/>
              <w:rPr>
                <w:rFonts w:ascii="Times New Roman" w:eastAsia="Times New Roman" w:hAnsi="Times New Roman"/>
                <w:b/>
                <w:lang w:val="ro-MD"/>
              </w:rPr>
            </w:pPr>
          </w:p>
        </w:tc>
        <w:tc>
          <w:tcPr>
            <w:tcW w:w="964" w:type="dxa"/>
          </w:tcPr>
          <w:p w14:paraId="7A83C47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FE0C5CE" w14:textId="77777777" w:rsidTr="00293704">
        <w:trPr>
          <w:trHeight w:val="876"/>
        </w:trPr>
        <w:tc>
          <w:tcPr>
            <w:tcW w:w="5591" w:type="dxa"/>
          </w:tcPr>
          <w:p w14:paraId="7BFDA61F"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noProof/>
                <w:lang w:val="ro-MD" w:eastAsia="ru-RU"/>
              </w:rPr>
              <w:drawing>
                <wp:inline distT="0" distB="0" distL="0" distR="0" wp14:anchorId="33D158FF" wp14:editId="014FFB25">
                  <wp:extent cx="3413125" cy="1522095"/>
                  <wp:effectExtent l="0" t="0" r="0" b="1905"/>
                  <wp:docPr id="160901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14014" name=""/>
                          <pic:cNvPicPr/>
                        </pic:nvPicPr>
                        <pic:blipFill>
                          <a:blip r:embed="rId6"/>
                          <a:stretch>
                            <a:fillRect/>
                          </a:stretch>
                        </pic:blipFill>
                        <pic:spPr>
                          <a:xfrm>
                            <a:off x="0" y="0"/>
                            <a:ext cx="3413125" cy="1522095"/>
                          </a:xfrm>
                          <a:prstGeom prst="rect">
                            <a:avLst/>
                          </a:prstGeom>
                        </pic:spPr>
                      </pic:pic>
                    </a:graphicData>
                  </a:graphic>
                </wp:inline>
              </w:drawing>
            </w:r>
          </w:p>
          <w:p w14:paraId="2F01F72E" w14:textId="1A394019"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noProof/>
                <w:lang w:val="ro-MD" w:eastAsia="ru-RU"/>
              </w:rPr>
              <w:drawing>
                <wp:inline distT="0" distB="0" distL="0" distR="0" wp14:anchorId="215CCB49" wp14:editId="7FEF7EF1">
                  <wp:extent cx="3413125" cy="1655445"/>
                  <wp:effectExtent l="0" t="0" r="0" b="1905"/>
                  <wp:docPr id="158053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36130" name=""/>
                          <pic:cNvPicPr/>
                        </pic:nvPicPr>
                        <pic:blipFill>
                          <a:blip r:embed="rId7"/>
                          <a:stretch>
                            <a:fillRect/>
                          </a:stretch>
                        </pic:blipFill>
                        <pic:spPr>
                          <a:xfrm>
                            <a:off x="0" y="0"/>
                            <a:ext cx="3413125" cy="1655445"/>
                          </a:xfrm>
                          <a:prstGeom prst="rect">
                            <a:avLst/>
                          </a:prstGeom>
                        </pic:spPr>
                      </pic:pic>
                    </a:graphicData>
                  </a:graphic>
                </wp:inline>
              </w:drawing>
            </w:r>
          </w:p>
        </w:tc>
        <w:tc>
          <w:tcPr>
            <w:tcW w:w="5886" w:type="dxa"/>
          </w:tcPr>
          <w:p w14:paraId="2523B15D"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056DC3AC" wp14:editId="5EF85CA6">
                  <wp:extent cx="3413125" cy="1522095"/>
                  <wp:effectExtent l="0" t="0" r="0" b="1905"/>
                  <wp:docPr id="98855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14014" name=""/>
                          <pic:cNvPicPr/>
                        </pic:nvPicPr>
                        <pic:blipFill>
                          <a:blip r:embed="rId6"/>
                          <a:stretch>
                            <a:fillRect/>
                          </a:stretch>
                        </pic:blipFill>
                        <pic:spPr>
                          <a:xfrm>
                            <a:off x="0" y="0"/>
                            <a:ext cx="3413125" cy="1522095"/>
                          </a:xfrm>
                          <a:prstGeom prst="rect">
                            <a:avLst/>
                          </a:prstGeom>
                        </pic:spPr>
                      </pic:pic>
                    </a:graphicData>
                  </a:graphic>
                </wp:inline>
              </w:drawing>
            </w:r>
          </w:p>
          <w:p w14:paraId="797461A5" w14:textId="2DC0577D"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46E916A0" wp14:editId="7715C526">
                  <wp:extent cx="3413125" cy="1655445"/>
                  <wp:effectExtent l="0" t="0" r="0" b="1905"/>
                  <wp:docPr id="129873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36130" name=""/>
                          <pic:cNvPicPr/>
                        </pic:nvPicPr>
                        <pic:blipFill>
                          <a:blip r:embed="rId7"/>
                          <a:stretch>
                            <a:fillRect/>
                          </a:stretch>
                        </pic:blipFill>
                        <pic:spPr>
                          <a:xfrm>
                            <a:off x="0" y="0"/>
                            <a:ext cx="3413125" cy="1655445"/>
                          </a:xfrm>
                          <a:prstGeom prst="rect">
                            <a:avLst/>
                          </a:prstGeom>
                        </pic:spPr>
                      </pic:pic>
                    </a:graphicData>
                  </a:graphic>
                </wp:inline>
              </w:drawing>
            </w:r>
          </w:p>
        </w:tc>
        <w:tc>
          <w:tcPr>
            <w:tcW w:w="851" w:type="dxa"/>
          </w:tcPr>
          <w:p w14:paraId="00D2F127" w14:textId="6F137D2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77A2289" w14:textId="77777777" w:rsidR="004C75B9" w:rsidRPr="00865E53" w:rsidRDefault="004C75B9" w:rsidP="004C75B9">
            <w:pPr>
              <w:jc w:val="both"/>
              <w:rPr>
                <w:rFonts w:ascii="Times New Roman" w:eastAsia="Times New Roman" w:hAnsi="Times New Roman"/>
                <w:b/>
                <w:lang w:val="ro-MD"/>
              </w:rPr>
            </w:pPr>
          </w:p>
        </w:tc>
        <w:tc>
          <w:tcPr>
            <w:tcW w:w="1134" w:type="dxa"/>
          </w:tcPr>
          <w:p w14:paraId="638BB28B" w14:textId="77777777" w:rsidR="004C75B9" w:rsidRPr="00865E53" w:rsidRDefault="004C75B9" w:rsidP="004C75B9">
            <w:pPr>
              <w:jc w:val="center"/>
              <w:rPr>
                <w:rFonts w:ascii="Times New Roman" w:eastAsia="Times New Roman" w:hAnsi="Times New Roman"/>
                <w:b/>
                <w:lang w:val="ro-MD"/>
              </w:rPr>
            </w:pPr>
          </w:p>
        </w:tc>
        <w:tc>
          <w:tcPr>
            <w:tcW w:w="964" w:type="dxa"/>
          </w:tcPr>
          <w:p w14:paraId="014D5C7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28302EF" w14:textId="77777777" w:rsidTr="00293704">
        <w:trPr>
          <w:trHeight w:val="876"/>
        </w:trPr>
        <w:tc>
          <w:tcPr>
            <w:tcW w:w="5591" w:type="dxa"/>
          </w:tcPr>
          <w:p w14:paraId="2D3BA706" w14:textId="77777777" w:rsidR="004C75B9" w:rsidRPr="00A30414"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 xml:space="preserve">2.1. </w:t>
            </w:r>
            <w:r w:rsidRPr="00A30414">
              <w:rPr>
                <w:rFonts w:ascii="Times New Roman" w:eastAsia="Times New Roman" w:hAnsi="Times New Roman"/>
                <w:i/>
                <w:iCs/>
                <w:lang w:val="ro-MD" w:eastAsia="ru-RU"/>
              </w:rPr>
              <w:t>Restricționarea substanțelor care prezintă motive de îngrijorare deosebită</w:t>
            </w:r>
          </w:p>
          <w:p w14:paraId="4E2A2375" w14:textId="19114605"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Concentrația substanțelor care prezintă motive de îngrijorare deosebită, prezente în produs sau în părțile/</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materialele componente ale acestuia, nu trebuie să depășească 0,10 % (g/g).</w:t>
            </w:r>
          </w:p>
        </w:tc>
        <w:tc>
          <w:tcPr>
            <w:tcW w:w="5886" w:type="dxa"/>
          </w:tcPr>
          <w:p w14:paraId="17B1D4C4"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2.1.    Restricționarea substanțelor care prezintă motive de îngrijorare deosebită</w:t>
            </w:r>
          </w:p>
          <w:p w14:paraId="419F142C" w14:textId="1C3C10E9"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2.1.1. Concentrația substanțelor care prezintă motive de îngrijorare deosebită, prezente în produs sau în părțile/materialele componente ale acestuia, nu trebuie să depășească 0,10 % (g/g).</w:t>
            </w:r>
          </w:p>
        </w:tc>
        <w:tc>
          <w:tcPr>
            <w:tcW w:w="851" w:type="dxa"/>
          </w:tcPr>
          <w:p w14:paraId="0ED5BF91" w14:textId="59B4276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922E083" w14:textId="77777777" w:rsidR="004C75B9" w:rsidRPr="00865E53" w:rsidRDefault="004C75B9" w:rsidP="004C75B9">
            <w:pPr>
              <w:jc w:val="both"/>
              <w:rPr>
                <w:rFonts w:ascii="Times New Roman" w:eastAsia="Times New Roman" w:hAnsi="Times New Roman"/>
                <w:b/>
                <w:lang w:val="ro-MD"/>
              </w:rPr>
            </w:pPr>
          </w:p>
        </w:tc>
        <w:tc>
          <w:tcPr>
            <w:tcW w:w="1134" w:type="dxa"/>
          </w:tcPr>
          <w:p w14:paraId="0A0BDC55" w14:textId="77777777" w:rsidR="004C75B9" w:rsidRPr="00865E53" w:rsidRDefault="004C75B9" w:rsidP="004C75B9">
            <w:pPr>
              <w:jc w:val="center"/>
              <w:rPr>
                <w:rFonts w:ascii="Times New Roman" w:eastAsia="Times New Roman" w:hAnsi="Times New Roman"/>
                <w:b/>
                <w:lang w:val="ro-MD"/>
              </w:rPr>
            </w:pPr>
          </w:p>
        </w:tc>
        <w:tc>
          <w:tcPr>
            <w:tcW w:w="964" w:type="dxa"/>
          </w:tcPr>
          <w:p w14:paraId="04105B1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5E33220" w14:textId="77777777" w:rsidTr="00293704">
        <w:trPr>
          <w:trHeight w:val="876"/>
        </w:trPr>
        <w:tc>
          <w:tcPr>
            <w:tcW w:w="5591" w:type="dxa"/>
          </w:tcPr>
          <w:p w14:paraId="3F9BA586" w14:textId="7D9C0E8C"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t>Nu se acordă nicio derogare de la această cerință pentru substanțele candidate pentru a fi înscrise pe lista SVHC</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prezente în produs sau în părțile/materialele componente ale acestuia în concentrații mai mari de 0,10 % (g/g).</w:t>
            </w:r>
          </w:p>
        </w:tc>
        <w:tc>
          <w:tcPr>
            <w:tcW w:w="5886" w:type="dxa"/>
          </w:tcPr>
          <w:p w14:paraId="5129DD1F" w14:textId="2DCFCD84"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2.1.2. Nu se acordă nicio derogare de la această cerință pentru substanțele candidate pentru a fi înscrise pe lista SVHC prezente în produs sau în părțile/materialele componente ale acestuia în concentrații mai mari de 0,10 % (g/g).</w:t>
            </w:r>
          </w:p>
        </w:tc>
        <w:tc>
          <w:tcPr>
            <w:tcW w:w="851" w:type="dxa"/>
          </w:tcPr>
          <w:p w14:paraId="4E14C720" w14:textId="6F58F1D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E2800CD" w14:textId="77777777" w:rsidR="004C75B9" w:rsidRPr="00865E53" w:rsidRDefault="004C75B9" w:rsidP="004C75B9">
            <w:pPr>
              <w:jc w:val="both"/>
              <w:rPr>
                <w:rFonts w:ascii="Times New Roman" w:eastAsia="Times New Roman" w:hAnsi="Times New Roman"/>
                <w:b/>
                <w:lang w:val="ro-MD"/>
              </w:rPr>
            </w:pPr>
          </w:p>
        </w:tc>
        <w:tc>
          <w:tcPr>
            <w:tcW w:w="1134" w:type="dxa"/>
          </w:tcPr>
          <w:p w14:paraId="2FB37AB6" w14:textId="77777777" w:rsidR="004C75B9" w:rsidRPr="00865E53" w:rsidRDefault="004C75B9" w:rsidP="004C75B9">
            <w:pPr>
              <w:jc w:val="center"/>
              <w:rPr>
                <w:rFonts w:ascii="Times New Roman" w:eastAsia="Times New Roman" w:hAnsi="Times New Roman"/>
                <w:b/>
                <w:lang w:val="ro-MD"/>
              </w:rPr>
            </w:pPr>
          </w:p>
        </w:tc>
        <w:tc>
          <w:tcPr>
            <w:tcW w:w="964" w:type="dxa"/>
          </w:tcPr>
          <w:p w14:paraId="1377617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ED3423E" w14:textId="77777777" w:rsidTr="00293704">
        <w:trPr>
          <w:trHeight w:val="876"/>
        </w:trPr>
        <w:tc>
          <w:tcPr>
            <w:tcW w:w="5591" w:type="dxa"/>
          </w:tcPr>
          <w:p w14:paraId="4DA7ABFC" w14:textId="56CD7B1C"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30414">
              <w:rPr>
                <w:rFonts w:ascii="Times New Roman" w:eastAsia="Times New Roman" w:hAnsi="Times New Roman"/>
                <w:lang w:val="ro-MD" w:eastAsia="ru-RU"/>
              </w:rPr>
              <w:lastRenderedPageBreak/>
              <w:t>Se consideră că materialele textile care au obținut eticheta ecologică a UE pe baza criteriilor ecologice stabilite în</w:t>
            </w:r>
            <w:r>
              <w:rPr>
                <w:rFonts w:ascii="Times New Roman" w:eastAsia="Times New Roman" w:hAnsi="Times New Roman"/>
                <w:lang w:val="ro-MD" w:eastAsia="ru-RU"/>
              </w:rPr>
              <w:t xml:space="preserve"> </w:t>
            </w:r>
            <w:r w:rsidRPr="00A30414">
              <w:rPr>
                <w:rFonts w:ascii="Times New Roman" w:eastAsia="Times New Roman" w:hAnsi="Times New Roman"/>
                <w:lang w:val="ro-MD" w:eastAsia="ru-RU"/>
              </w:rPr>
              <w:t>Decizia 2014/350/UE a Comisiei (1) respectă criteriul 2.1.</w:t>
            </w:r>
          </w:p>
        </w:tc>
        <w:tc>
          <w:tcPr>
            <w:tcW w:w="5886" w:type="dxa"/>
          </w:tcPr>
          <w:p w14:paraId="347DB8B7" w14:textId="65928810"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2.1.3. Se consideră că materialele textile care au obținut eticheta ecologică pe baza criteriilor ecologice de acordare a etichetei ecologice pentru produse textile, aprobate prin ordinul de Ministerului Mediului, respectă criteriul 2.1.</w:t>
            </w:r>
          </w:p>
        </w:tc>
        <w:tc>
          <w:tcPr>
            <w:tcW w:w="851" w:type="dxa"/>
          </w:tcPr>
          <w:p w14:paraId="562419F9" w14:textId="424280E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20548F6" w14:textId="77777777" w:rsidR="004C75B9" w:rsidRPr="00865E53" w:rsidRDefault="004C75B9" w:rsidP="004C75B9">
            <w:pPr>
              <w:jc w:val="both"/>
              <w:rPr>
                <w:rFonts w:ascii="Times New Roman" w:eastAsia="Times New Roman" w:hAnsi="Times New Roman"/>
                <w:b/>
                <w:lang w:val="ro-MD"/>
              </w:rPr>
            </w:pPr>
          </w:p>
        </w:tc>
        <w:tc>
          <w:tcPr>
            <w:tcW w:w="1134" w:type="dxa"/>
          </w:tcPr>
          <w:p w14:paraId="5FCCE799" w14:textId="77777777" w:rsidR="004C75B9" w:rsidRPr="00865E53" w:rsidRDefault="004C75B9" w:rsidP="004C75B9">
            <w:pPr>
              <w:jc w:val="center"/>
              <w:rPr>
                <w:rFonts w:ascii="Times New Roman" w:eastAsia="Times New Roman" w:hAnsi="Times New Roman"/>
                <w:b/>
                <w:lang w:val="ro-MD"/>
              </w:rPr>
            </w:pPr>
          </w:p>
        </w:tc>
        <w:tc>
          <w:tcPr>
            <w:tcW w:w="964" w:type="dxa"/>
          </w:tcPr>
          <w:p w14:paraId="52DDB77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C204E32" w14:textId="77777777" w:rsidTr="00293704">
        <w:trPr>
          <w:trHeight w:val="876"/>
        </w:trPr>
        <w:tc>
          <w:tcPr>
            <w:tcW w:w="5591" w:type="dxa"/>
          </w:tcPr>
          <w:p w14:paraId="15DF3ECE" w14:textId="6CF46480"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522E0">
              <w:rPr>
                <w:rFonts w:ascii="Times New Roman" w:eastAsia="Times New Roman" w:hAnsi="Times New Roman"/>
                <w:i/>
                <w:iCs/>
                <w:lang w:val="ro-MD" w:eastAsia="ru-RU"/>
              </w:rPr>
              <w:t>Evaluare și verificare</w:t>
            </w:r>
            <w:r w:rsidRPr="007522E0">
              <w:rPr>
                <w:rFonts w:ascii="Times New Roman" w:eastAsia="Times New Roman" w:hAnsi="Times New Roman"/>
                <w:lang w:val="ro-MD" w:eastAsia="ru-RU"/>
              </w:rPr>
              <w:t>: Solicitantul trebuie să prezinte declarații cu privire la faptul că produsul și părțile/materialele</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componente utilizate pentru asamblarea acestuia nu conțin substanțe care prezintă motive de îngrijorare</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deosebită în concentrații egale sau superioare limitei de concentrație specificate. Declarațiile trebuie să facă</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trimitere la cea mai recentă versiune a listei substanțelor candidate publicată de ECHA (2).</w:t>
            </w:r>
          </w:p>
        </w:tc>
        <w:tc>
          <w:tcPr>
            <w:tcW w:w="5886" w:type="dxa"/>
          </w:tcPr>
          <w:p w14:paraId="30791744" w14:textId="48782C59"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2.1.4. Evaluare și verificare: Solicitantul trebuie să prezinte declarații cu privire la faptul că produsul și părțile/materialele componente utilizate pentru asamblarea acestuia nu conțin substanțe care prezintă motive de îngrijorare deosebită în concentrații egale sau superioare limitei de concentrație specificate. Declarațiile trebuie să facă trimitere la cea mai recentă versiune a listei substanțelor candidate publicată de ECHA (  http://www.echa.europa.eu/candidate-list-table).</w:t>
            </w:r>
          </w:p>
        </w:tc>
        <w:tc>
          <w:tcPr>
            <w:tcW w:w="851" w:type="dxa"/>
          </w:tcPr>
          <w:p w14:paraId="307E488C" w14:textId="0C57CF9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7B1E937" w14:textId="77777777" w:rsidR="004C75B9" w:rsidRPr="00865E53" w:rsidRDefault="004C75B9" w:rsidP="004C75B9">
            <w:pPr>
              <w:jc w:val="both"/>
              <w:rPr>
                <w:rFonts w:ascii="Times New Roman" w:eastAsia="Times New Roman" w:hAnsi="Times New Roman"/>
                <w:b/>
                <w:lang w:val="ro-MD"/>
              </w:rPr>
            </w:pPr>
          </w:p>
        </w:tc>
        <w:tc>
          <w:tcPr>
            <w:tcW w:w="1134" w:type="dxa"/>
          </w:tcPr>
          <w:p w14:paraId="7F4CD252" w14:textId="77777777" w:rsidR="004C75B9" w:rsidRPr="00865E53" w:rsidRDefault="004C75B9" w:rsidP="004C75B9">
            <w:pPr>
              <w:jc w:val="center"/>
              <w:rPr>
                <w:rFonts w:ascii="Times New Roman" w:eastAsia="Times New Roman" w:hAnsi="Times New Roman"/>
                <w:b/>
                <w:lang w:val="ro-MD"/>
              </w:rPr>
            </w:pPr>
          </w:p>
        </w:tc>
        <w:tc>
          <w:tcPr>
            <w:tcW w:w="964" w:type="dxa"/>
          </w:tcPr>
          <w:p w14:paraId="412D90F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173A0D9" w14:textId="77777777" w:rsidTr="00293704">
        <w:trPr>
          <w:trHeight w:val="876"/>
        </w:trPr>
        <w:tc>
          <w:tcPr>
            <w:tcW w:w="5591" w:type="dxa"/>
          </w:tcPr>
          <w:p w14:paraId="547ADBAA" w14:textId="3992FE80" w:rsidR="004C75B9" w:rsidRPr="00D62C20" w:rsidRDefault="004C75B9" w:rsidP="004C75B9">
            <w:pPr>
              <w:shd w:val="clear" w:color="auto" w:fill="FFFFFF"/>
              <w:spacing w:after="120"/>
              <w:jc w:val="both"/>
              <w:rPr>
                <w:rFonts w:ascii="Times New Roman" w:eastAsia="Times New Roman" w:hAnsi="Times New Roman"/>
                <w:lang w:val="ro-MD" w:eastAsia="ru-RU"/>
              </w:rPr>
            </w:pPr>
            <w:r w:rsidRPr="00CA5A91">
              <w:rPr>
                <w:rFonts w:ascii="Times New Roman" w:eastAsia="Times New Roman" w:hAnsi="Times New Roman"/>
                <w:lang w:val="ro-MD" w:eastAsia="ru-RU"/>
              </w:rPr>
              <w:t>Pentru materialele textile care au obținut eticheta ecologică a UE în conformitate cu Decizia 2014/350/UE, trebuie să se furnizeze, ca dovadă a conformității, o copie a certificatului de acordare a etichetei ecologice a UE.</w:t>
            </w:r>
          </w:p>
        </w:tc>
        <w:tc>
          <w:tcPr>
            <w:tcW w:w="5886" w:type="dxa"/>
          </w:tcPr>
          <w:p w14:paraId="0849F1A9" w14:textId="260602A0"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2.1.5. Pentru materialele textile care au obținut eticheta ecologică în conformitate cu criteriilor ecologice de acordare a etichetei ecologice pentru produse textile, aprobate prin ordinul Ministrului Mediului, trebuie să se furnizeze, ca dovadă a conformității, o copie a certificatului de acordare a etichetei ecologice.</w:t>
            </w:r>
          </w:p>
        </w:tc>
        <w:tc>
          <w:tcPr>
            <w:tcW w:w="851" w:type="dxa"/>
          </w:tcPr>
          <w:p w14:paraId="17C89F43" w14:textId="1FC3E47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6929008" w14:textId="77777777" w:rsidR="004C75B9" w:rsidRPr="00865E53" w:rsidRDefault="004C75B9" w:rsidP="004C75B9">
            <w:pPr>
              <w:jc w:val="both"/>
              <w:rPr>
                <w:rFonts w:ascii="Times New Roman" w:eastAsia="Times New Roman" w:hAnsi="Times New Roman"/>
                <w:b/>
                <w:lang w:val="ro-MD"/>
              </w:rPr>
            </w:pPr>
          </w:p>
        </w:tc>
        <w:tc>
          <w:tcPr>
            <w:tcW w:w="1134" w:type="dxa"/>
          </w:tcPr>
          <w:p w14:paraId="3FAC2958" w14:textId="77777777" w:rsidR="004C75B9" w:rsidRPr="00865E53" w:rsidRDefault="004C75B9" w:rsidP="004C75B9">
            <w:pPr>
              <w:jc w:val="center"/>
              <w:rPr>
                <w:rFonts w:ascii="Times New Roman" w:eastAsia="Times New Roman" w:hAnsi="Times New Roman"/>
                <w:b/>
                <w:lang w:val="ro-MD"/>
              </w:rPr>
            </w:pPr>
          </w:p>
        </w:tc>
        <w:tc>
          <w:tcPr>
            <w:tcW w:w="964" w:type="dxa"/>
          </w:tcPr>
          <w:p w14:paraId="4ABAF5C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89DD03C" w14:textId="77777777" w:rsidTr="00293704">
        <w:trPr>
          <w:trHeight w:val="876"/>
        </w:trPr>
        <w:tc>
          <w:tcPr>
            <w:tcW w:w="5591" w:type="dxa"/>
          </w:tcPr>
          <w:p w14:paraId="1FC2AC55" w14:textId="6A81C15B" w:rsidR="004C75B9" w:rsidRPr="007522E0" w:rsidRDefault="004C75B9" w:rsidP="004C75B9">
            <w:pPr>
              <w:shd w:val="clear" w:color="auto" w:fill="FFFFFF"/>
              <w:spacing w:after="120"/>
              <w:jc w:val="both"/>
              <w:rPr>
                <w:rFonts w:ascii="Times New Roman" w:eastAsia="Times New Roman" w:hAnsi="Times New Roman"/>
                <w:lang w:val="ro-MD" w:eastAsia="ru-RU"/>
              </w:rPr>
            </w:pPr>
            <w:r w:rsidRPr="007522E0">
              <w:rPr>
                <w:rFonts w:ascii="Times New Roman" w:eastAsia="Times New Roman" w:hAnsi="Times New Roman"/>
                <w:lang w:val="ro-MD" w:eastAsia="ru-RU"/>
              </w:rPr>
              <w:t xml:space="preserve">2.2. </w:t>
            </w:r>
            <w:r w:rsidRPr="007522E0">
              <w:rPr>
                <w:rFonts w:ascii="Times New Roman" w:eastAsia="Times New Roman" w:hAnsi="Times New Roman"/>
                <w:i/>
                <w:iCs/>
                <w:lang w:val="ro-MD" w:eastAsia="ru-RU"/>
              </w:rPr>
              <w:t>Restricționarea substanțelor și a amestecurilor clasificate în temeiul Regulamentului privind clasificarea, etichetarea și ambalarea substanțelor și a amestecurilor, utilizate la fabricarea produselor de mobilier</w:t>
            </w:r>
          </w:p>
          <w:p w14:paraId="0DF0E658" w14:textId="2ED6F899"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522E0">
              <w:rPr>
                <w:rFonts w:ascii="Times New Roman" w:eastAsia="Times New Roman" w:hAnsi="Times New Roman"/>
                <w:lang w:val="ro-MD" w:eastAsia="ru-RU"/>
              </w:rPr>
              <w:t>Cerințele sunt împărțite în două părți, în funcție de stadiul de producție în care se află produsul de mobilier.</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Partea (a) se referă la substanțele și amestecurile utilizate în operațiunile de finisare sau asamblare efectuate direct</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de către producătorul de mobilier. Partea (b) se referă la substanțele și amestecurile utilizate în producția părților/materialelor componente.</w:t>
            </w:r>
          </w:p>
        </w:tc>
        <w:tc>
          <w:tcPr>
            <w:tcW w:w="5886" w:type="dxa"/>
          </w:tcPr>
          <w:p w14:paraId="78D36E8D"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2.2.    Restricționarea substanțelor și a amestecurilor clasificate în temeiul Regulamentului privind clasificarea, etichetarea și ambalarea substanțelor și a amestecurilor, utilizate la fabricarea produselor de mobilier</w:t>
            </w:r>
          </w:p>
          <w:p w14:paraId="3DD9F335" w14:textId="6244FD9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2.2.1. Cerințele sunt împărțite în două părți, în funcție de stadiul de producție în care se află produsul de mobilier. Partea (a) se referă la substanțele și amestecurile utilizate în operațiunile de finisare sau asamblare efectuate direct de către producătorul de mobilier. Partea (b) se referă la substanțele și amestecurile utilizate în producția părților/materialelor componente.</w:t>
            </w:r>
          </w:p>
          <w:p w14:paraId="6DC174E4" w14:textId="77777777" w:rsidR="004C75B9" w:rsidRPr="00B5105F" w:rsidRDefault="004C75B9" w:rsidP="004C75B9">
            <w:pPr>
              <w:rPr>
                <w:rFonts w:ascii="Times New Roman" w:eastAsia="Times New Roman" w:hAnsi="Times New Roman"/>
                <w:bCs/>
                <w:lang w:val="ro-MD"/>
              </w:rPr>
            </w:pPr>
          </w:p>
        </w:tc>
        <w:tc>
          <w:tcPr>
            <w:tcW w:w="851" w:type="dxa"/>
          </w:tcPr>
          <w:p w14:paraId="31AE2E23" w14:textId="392098C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22CD05B" w14:textId="77777777" w:rsidR="004C75B9" w:rsidRPr="00865E53" w:rsidRDefault="004C75B9" w:rsidP="004C75B9">
            <w:pPr>
              <w:jc w:val="both"/>
              <w:rPr>
                <w:rFonts w:ascii="Times New Roman" w:eastAsia="Times New Roman" w:hAnsi="Times New Roman"/>
                <w:b/>
                <w:lang w:val="ro-MD"/>
              </w:rPr>
            </w:pPr>
          </w:p>
        </w:tc>
        <w:tc>
          <w:tcPr>
            <w:tcW w:w="1134" w:type="dxa"/>
          </w:tcPr>
          <w:p w14:paraId="0C41EC28" w14:textId="77777777" w:rsidR="004C75B9" w:rsidRPr="00865E53" w:rsidRDefault="004C75B9" w:rsidP="004C75B9">
            <w:pPr>
              <w:jc w:val="center"/>
              <w:rPr>
                <w:rFonts w:ascii="Times New Roman" w:eastAsia="Times New Roman" w:hAnsi="Times New Roman"/>
                <w:b/>
                <w:lang w:val="ro-MD"/>
              </w:rPr>
            </w:pPr>
          </w:p>
        </w:tc>
        <w:tc>
          <w:tcPr>
            <w:tcW w:w="964" w:type="dxa"/>
          </w:tcPr>
          <w:p w14:paraId="580D7DB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3377FF9" w14:textId="77777777" w:rsidTr="00293704">
        <w:trPr>
          <w:trHeight w:val="876"/>
        </w:trPr>
        <w:tc>
          <w:tcPr>
            <w:tcW w:w="5591" w:type="dxa"/>
          </w:tcPr>
          <w:p w14:paraId="3F189E51" w14:textId="28EE2F30"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522E0">
              <w:rPr>
                <w:rFonts w:ascii="Times New Roman" w:eastAsia="Times New Roman" w:hAnsi="Times New Roman"/>
                <w:lang w:val="ro-MD" w:eastAsia="ru-RU"/>
              </w:rPr>
              <w:t>Se consideră că materialele textile care au obținut eticheta ecologică a UE pe baza criteriilor ecologice stabilite în</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Decizia 2014/350/UE respectă criteriile 2.2(a) și 2.2(b).</w:t>
            </w:r>
          </w:p>
        </w:tc>
        <w:tc>
          <w:tcPr>
            <w:tcW w:w="5886" w:type="dxa"/>
          </w:tcPr>
          <w:p w14:paraId="2E7E50D5" w14:textId="07D25C35"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2.2.2.Se consideră că materialele textile care au obținut eticheta ecologică pe baza criteriilor ecologice de acordare a etichetei ecologice pentru produse textile, aprobate prin ordinul Ministrului Mediului respectă criteriile 2.2(a) și 2.2(b).</w:t>
            </w:r>
          </w:p>
        </w:tc>
        <w:tc>
          <w:tcPr>
            <w:tcW w:w="851" w:type="dxa"/>
          </w:tcPr>
          <w:p w14:paraId="3EEFD931" w14:textId="3292B5B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26BF02A" w14:textId="77777777" w:rsidR="004C75B9" w:rsidRPr="00865E53" w:rsidRDefault="004C75B9" w:rsidP="004C75B9">
            <w:pPr>
              <w:jc w:val="both"/>
              <w:rPr>
                <w:rFonts w:ascii="Times New Roman" w:eastAsia="Times New Roman" w:hAnsi="Times New Roman"/>
                <w:b/>
                <w:lang w:val="ro-MD"/>
              </w:rPr>
            </w:pPr>
          </w:p>
        </w:tc>
        <w:tc>
          <w:tcPr>
            <w:tcW w:w="1134" w:type="dxa"/>
          </w:tcPr>
          <w:p w14:paraId="51E93A0C" w14:textId="77777777" w:rsidR="004C75B9" w:rsidRPr="00865E53" w:rsidRDefault="004C75B9" w:rsidP="004C75B9">
            <w:pPr>
              <w:jc w:val="center"/>
              <w:rPr>
                <w:rFonts w:ascii="Times New Roman" w:eastAsia="Times New Roman" w:hAnsi="Times New Roman"/>
                <w:b/>
                <w:lang w:val="ro-MD"/>
              </w:rPr>
            </w:pPr>
          </w:p>
        </w:tc>
        <w:tc>
          <w:tcPr>
            <w:tcW w:w="964" w:type="dxa"/>
          </w:tcPr>
          <w:p w14:paraId="7B64C07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906B9F1" w14:textId="77777777" w:rsidTr="00293704">
        <w:trPr>
          <w:trHeight w:val="876"/>
        </w:trPr>
        <w:tc>
          <w:tcPr>
            <w:tcW w:w="5591" w:type="dxa"/>
          </w:tcPr>
          <w:p w14:paraId="332BA6CC" w14:textId="77777777" w:rsidR="004C75B9" w:rsidRPr="007522E0" w:rsidRDefault="004C75B9" w:rsidP="004C75B9">
            <w:pPr>
              <w:shd w:val="clear" w:color="auto" w:fill="FFFFFF"/>
              <w:spacing w:after="120"/>
              <w:jc w:val="both"/>
              <w:rPr>
                <w:rFonts w:ascii="Times New Roman" w:eastAsia="Times New Roman" w:hAnsi="Times New Roman"/>
                <w:lang w:val="ro-MD" w:eastAsia="ru-RU"/>
              </w:rPr>
            </w:pPr>
            <w:r w:rsidRPr="007522E0">
              <w:rPr>
                <w:rFonts w:ascii="Times New Roman" w:eastAsia="Times New Roman" w:hAnsi="Times New Roman"/>
                <w:lang w:val="ro-MD" w:eastAsia="ru-RU"/>
              </w:rPr>
              <w:t xml:space="preserve">2.2(a) Substanțe și amestecuri utilizate de către </w:t>
            </w:r>
            <w:proofErr w:type="spellStart"/>
            <w:r w:rsidRPr="007522E0">
              <w:rPr>
                <w:rFonts w:ascii="Times New Roman" w:eastAsia="Times New Roman" w:hAnsi="Times New Roman"/>
                <w:lang w:val="ro-MD" w:eastAsia="ru-RU"/>
              </w:rPr>
              <w:t>producăto</w:t>
            </w:r>
            <w:proofErr w:type="spellEnd"/>
            <w:r w:rsidRPr="007522E0">
              <w:rPr>
                <w:rFonts w:ascii="Times New Roman" w:eastAsia="Times New Roman" w:hAnsi="Times New Roman"/>
                <w:lang w:val="ro-MD" w:eastAsia="ru-RU"/>
              </w:rPr>
              <w:t xml:space="preserve"> </w:t>
            </w:r>
            <w:proofErr w:type="spellStart"/>
            <w:r w:rsidRPr="007522E0">
              <w:rPr>
                <w:rFonts w:ascii="Times New Roman" w:eastAsia="Times New Roman" w:hAnsi="Times New Roman"/>
                <w:lang w:val="ro-MD" w:eastAsia="ru-RU"/>
              </w:rPr>
              <w:t>rul</w:t>
            </w:r>
            <w:proofErr w:type="spellEnd"/>
            <w:r w:rsidRPr="007522E0">
              <w:rPr>
                <w:rFonts w:ascii="Times New Roman" w:eastAsia="Times New Roman" w:hAnsi="Times New Roman"/>
                <w:lang w:val="ro-MD" w:eastAsia="ru-RU"/>
              </w:rPr>
              <w:t xml:space="preserve"> de mobilier</w:t>
            </w:r>
          </w:p>
          <w:p w14:paraId="32736243" w14:textId="4FD8F531"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522E0">
              <w:rPr>
                <w:rFonts w:ascii="Times New Roman" w:eastAsia="Times New Roman" w:hAnsi="Times New Roman"/>
                <w:lang w:val="ro-MD" w:eastAsia="ru-RU"/>
              </w:rPr>
              <w:lastRenderedPageBreak/>
              <w:t xml:space="preserve">Niciunul dintre următoarele produse: adezivi, lacuri, vopsele, grunduri și baițuri pentru lemn, produse </w:t>
            </w:r>
            <w:proofErr w:type="spellStart"/>
            <w:r w:rsidRPr="007522E0">
              <w:rPr>
                <w:rFonts w:ascii="Times New Roman" w:eastAsia="Times New Roman" w:hAnsi="Times New Roman"/>
                <w:lang w:val="ro-MD" w:eastAsia="ru-RU"/>
              </w:rPr>
              <w:t>biocide</w:t>
            </w:r>
            <w:proofErr w:type="spellEnd"/>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(precum produsele de conservare a lemnului), substanțe ignifuge, materiale de umplutură, ceară, uleiuri, materiale</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 xml:space="preserve">de umplutură pentru rosturi, produse de etanșare, coloranți, rășini sau uleiuri </w:t>
            </w:r>
            <w:proofErr w:type="spellStart"/>
            <w:r w:rsidRPr="007522E0">
              <w:rPr>
                <w:rFonts w:ascii="Times New Roman" w:eastAsia="Times New Roman" w:hAnsi="Times New Roman"/>
                <w:lang w:val="ro-MD" w:eastAsia="ru-RU"/>
              </w:rPr>
              <w:t>lubrifiante</w:t>
            </w:r>
            <w:proofErr w:type="spellEnd"/>
            <w:r w:rsidRPr="007522E0">
              <w:rPr>
                <w:rFonts w:ascii="Times New Roman" w:eastAsia="Times New Roman" w:hAnsi="Times New Roman"/>
                <w:lang w:val="ro-MD" w:eastAsia="ru-RU"/>
              </w:rPr>
              <w:t xml:space="preserve"> utilizate direct de către</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producătorii de mobilier nu trebuie să prezinte vreunul din pericolele CLP menționate în tabelul 1, cu excepția</w:t>
            </w:r>
            <w:r>
              <w:rPr>
                <w:rFonts w:ascii="Times New Roman" w:eastAsia="Times New Roman" w:hAnsi="Times New Roman"/>
                <w:lang w:val="ro-MD" w:eastAsia="ru-RU"/>
              </w:rPr>
              <w:t xml:space="preserve"> </w:t>
            </w:r>
            <w:r w:rsidRPr="007522E0">
              <w:rPr>
                <w:rFonts w:ascii="Times New Roman" w:eastAsia="Times New Roman" w:hAnsi="Times New Roman"/>
                <w:lang w:val="ro-MD" w:eastAsia="ru-RU"/>
              </w:rPr>
              <w:t>cazului în care utilizarea acestora face, în mod specific, obiectul unei derogări menționate în tabelul 2.</w:t>
            </w:r>
          </w:p>
        </w:tc>
        <w:tc>
          <w:tcPr>
            <w:tcW w:w="5886" w:type="dxa"/>
          </w:tcPr>
          <w:p w14:paraId="40A04CEE"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lastRenderedPageBreak/>
              <w:t>2.2(a)    Substanțe și amestecuri utilizate de către producătorul de mobilier</w:t>
            </w:r>
          </w:p>
          <w:p w14:paraId="0F8D69E0" w14:textId="60B41373"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1. Niciunul dintre următoarele produse: adezivi, lacuri, vopsele, grunduri și baițuri pentru lemn, produse </w:t>
            </w:r>
            <w:proofErr w:type="spellStart"/>
            <w:r w:rsidRPr="00B5105F">
              <w:rPr>
                <w:rFonts w:ascii="Times New Roman" w:eastAsia="Times New Roman" w:hAnsi="Times New Roman"/>
                <w:bCs/>
                <w:lang w:val="ro-MD"/>
              </w:rPr>
              <w:t>biocide</w:t>
            </w:r>
            <w:proofErr w:type="spellEnd"/>
            <w:r w:rsidRPr="00B5105F">
              <w:rPr>
                <w:rFonts w:ascii="Times New Roman" w:eastAsia="Times New Roman" w:hAnsi="Times New Roman"/>
                <w:bCs/>
                <w:lang w:val="ro-MD"/>
              </w:rPr>
              <w:t xml:space="preserve"> (precum produsele de conservare a lemnului), substanțe ignifuge, materiale de umplutură, ceară, uleiuri, materiale de umplutură pentru rosturi, produse de etanșare, coloranți, rășini sau uleiuri </w:t>
            </w:r>
            <w:proofErr w:type="spellStart"/>
            <w:r w:rsidRPr="00B5105F">
              <w:rPr>
                <w:rFonts w:ascii="Times New Roman" w:eastAsia="Times New Roman" w:hAnsi="Times New Roman"/>
                <w:bCs/>
                <w:lang w:val="ro-MD"/>
              </w:rPr>
              <w:t>lubrifiante</w:t>
            </w:r>
            <w:proofErr w:type="spellEnd"/>
            <w:r w:rsidRPr="00B5105F">
              <w:rPr>
                <w:rFonts w:ascii="Times New Roman" w:eastAsia="Times New Roman" w:hAnsi="Times New Roman"/>
                <w:bCs/>
                <w:lang w:val="ro-MD"/>
              </w:rPr>
              <w:t xml:space="preserve"> utilizate direct de către producătorii de mobilier nu trebuie să prezinte vreunul din pericolele CLP menționate în tabelul 1, cu excepția cazului în care utilizarea acestora face, în mod specific, obiectul unei derogări menționate în tabelul 2.</w:t>
            </w:r>
          </w:p>
        </w:tc>
        <w:tc>
          <w:tcPr>
            <w:tcW w:w="851" w:type="dxa"/>
          </w:tcPr>
          <w:p w14:paraId="3F237F6E" w14:textId="4151B44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4FDC7C9F" w14:textId="77777777" w:rsidR="004C75B9" w:rsidRPr="00865E53" w:rsidRDefault="004C75B9" w:rsidP="004C75B9">
            <w:pPr>
              <w:jc w:val="both"/>
              <w:rPr>
                <w:rFonts w:ascii="Times New Roman" w:eastAsia="Times New Roman" w:hAnsi="Times New Roman"/>
                <w:b/>
                <w:lang w:val="ro-MD"/>
              </w:rPr>
            </w:pPr>
          </w:p>
        </w:tc>
        <w:tc>
          <w:tcPr>
            <w:tcW w:w="1134" w:type="dxa"/>
          </w:tcPr>
          <w:p w14:paraId="58A5BB8C" w14:textId="77777777" w:rsidR="004C75B9" w:rsidRPr="00865E53" w:rsidRDefault="004C75B9" w:rsidP="004C75B9">
            <w:pPr>
              <w:jc w:val="center"/>
              <w:rPr>
                <w:rFonts w:ascii="Times New Roman" w:eastAsia="Times New Roman" w:hAnsi="Times New Roman"/>
                <w:b/>
                <w:lang w:val="ro-MD"/>
              </w:rPr>
            </w:pPr>
          </w:p>
        </w:tc>
        <w:tc>
          <w:tcPr>
            <w:tcW w:w="964" w:type="dxa"/>
          </w:tcPr>
          <w:p w14:paraId="6918D74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7F6926E" w14:textId="77777777" w:rsidTr="00293704">
        <w:trPr>
          <w:trHeight w:val="876"/>
        </w:trPr>
        <w:tc>
          <w:tcPr>
            <w:tcW w:w="5591" w:type="dxa"/>
          </w:tcPr>
          <w:p w14:paraId="3D0F4FE7" w14:textId="77777777" w:rsidR="004C75B9" w:rsidRPr="00704E86" w:rsidRDefault="004C75B9" w:rsidP="004C75B9">
            <w:pPr>
              <w:shd w:val="clear" w:color="auto" w:fill="FFFFFF"/>
              <w:spacing w:after="120"/>
              <w:jc w:val="both"/>
              <w:rPr>
                <w:rFonts w:ascii="Times New Roman" w:eastAsia="Times New Roman" w:hAnsi="Times New Roman"/>
                <w:lang w:val="ro-MD" w:eastAsia="ru-RU"/>
              </w:rPr>
            </w:pPr>
            <w:r w:rsidRPr="00704E86">
              <w:rPr>
                <w:rFonts w:ascii="Times New Roman" w:eastAsia="Times New Roman" w:hAnsi="Times New Roman"/>
                <w:lang w:val="ro-MD" w:eastAsia="ru-RU"/>
              </w:rPr>
              <w:t>2.2(b) Substanțe și amestecuri utilizate de către furnizorii de părți/materiale componente definite</w:t>
            </w:r>
          </w:p>
          <w:p w14:paraId="097AAF0C" w14:textId="28059951"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04E86">
              <w:rPr>
                <w:rFonts w:ascii="Times New Roman" w:eastAsia="Times New Roman" w:hAnsi="Times New Roman"/>
                <w:lang w:val="ro-MD" w:eastAsia="ru-RU"/>
              </w:rPr>
              <w:t>Acest criteriu nu se aplică următoarelor părți/materiale componente provenite de la furnizori: (i) cele care</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cântăresc mai puțin de 25 g și (ii) cele cu care utilizatorii nu intră în contact direct, în timpul utilizării normale.</w:t>
            </w:r>
          </w:p>
        </w:tc>
        <w:tc>
          <w:tcPr>
            <w:tcW w:w="5886" w:type="dxa"/>
          </w:tcPr>
          <w:p w14:paraId="01FB30B0"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2.2(b)    Substanțe și amestecuri utilizate de către furnizorii de părți/materiale componente definite</w:t>
            </w:r>
          </w:p>
          <w:p w14:paraId="1C877F4B"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1. Acest criteriu nu se aplică următoarelor părți/materiale componente provenite de la furnizori:</w:t>
            </w:r>
          </w:p>
          <w:p w14:paraId="152B324C"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 (i) cele care cântăresc mai puțin de 25 g și</w:t>
            </w:r>
          </w:p>
          <w:p w14:paraId="429A2378" w14:textId="3535541E"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 (ii) cele cu care utilizatorii nu intră în contact direct, în timpul utilizării normale.</w:t>
            </w:r>
          </w:p>
        </w:tc>
        <w:tc>
          <w:tcPr>
            <w:tcW w:w="851" w:type="dxa"/>
          </w:tcPr>
          <w:p w14:paraId="2E4F90B5" w14:textId="767EB5C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D6F28A0" w14:textId="77777777" w:rsidR="004C75B9" w:rsidRPr="00865E53" w:rsidRDefault="004C75B9" w:rsidP="004C75B9">
            <w:pPr>
              <w:jc w:val="both"/>
              <w:rPr>
                <w:rFonts w:ascii="Times New Roman" w:eastAsia="Times New Roman" w:hAnsi="Times New Roman"/>
                <w:b/>
                <w:lang w:val="ro-MD"/>
              </w:rPr>
            </w:pPr>
          </w:p>
        </w:tc>
        <w:tc>
          <w:tcPr>
            <w:tcW w:w="1134" w:type="dxa"/>
          </w:tcPr>
          <w:p w14:paraId="6C7656CB" w14:textId="77777777" w:rsidR="004C75B9" w:rsidRPr="00865E53" w:rsidRDefault="004C75B9" w:rsidP="004C75B9">
            <w:pPr>
              <w:jc w:val="center"/>
              <w:rPr>
                <w:rFonts w:ascii="Times New Roman" w:eastAsia="Times New Roman" w:hAnsi="Times New Roman"/>
                <w:b/>
                <w:lang w:val="ro-MD"/>
              </w:rPr>
            </w:pPr>
          </w:p>
        </w:tc>
        <w:tc>
          <w:tcPr>
            <w:tcW w:w="964" w:type="dxa"/>
          </w:tcPr>
          <w:p w14:paraId="12EC8D5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3D60ACF" w14:textId="77777777" w:rsidTr="00293704">
        <w:trPr>
          <w:trHeight w:val="876"/>
        </w:trPr>
        <w:tc>
          <w:tcPr>
            <w:tcW w:w="5591" w:type="dxa"/>
          </w:tcPr>
          <w:p w14:paraId="246B1384" w14:textId="048F2C6F" w:rsidR="004C75B9" w:rsidRPr="00704E86" w:rsidRDefault="004C75B9" w:rsidP="004C75B9">
            <w:pPr>
              <w:shd w:val="clear" w:color="auto" w:fill="FFFFFF"/>
              <w:spacing w:after="120"/>
              <w:jc w:val="both"/>
              <w:rPr>
                <w:rFonts w:ascii="Times New Roman" w:eastAsia="Times New Roman" w:hAnsi="Times New Roman"/>
                <w:lang w:val="ro-MD" w:eastAsia="ru-RU"/>
              </w:rPr>
            </w:pPr>
            <w:r w:rsidRPr="00704E86">
              <w:rPr>
                <w:rFonts w:ascii="Times New Roman" w:eastAsia="Times New Roman" w:hAnsi="Times New Roman"/>
                <w:lang w:val="ro-MD" w:eastAsia="ru-RU"/>
              </w:rPr>
              <w:t>Niciuna/niciunul dintre substanțele sau amestecurile utilizate de furnizori, care se încadrează în categoriile definite</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mai jos, nu trebuie să se încadreze în vreuna dintre clasele de pericol pentru substanțe clasificate în temeiul</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Regulamentului privind clasificarea, etichetarea și ambalarea substanțelor și a amestecurilor, menționate în</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tabelul 1, cu excepția cazului în care utilizarea acestora face, în mod specific, obiectul unei derogări menționate</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în tabelul 2:</w:t>
            </w:r>
          </w:p>
          <w:p w14:paraId="6578DE4A" w14:textId="4B6E528A"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04E86">
              <w:rPr>
                <w:rFonts w:ascii="Times New Roman" w:eastAsia="Times New Roman" w:hAnsi="Times New Roman"/>
                <w:lang w:val="ro-MD" w:eastAsia="ru-RU"/>
              </w:rPr>
              <w:t xml:space="preserve">— Lemn masiv și panouri pe bază de lemn: adezivi, lacuri, vopsele și baițuri pentru lemn, produse </w:t>
            </w:r>
            <w:proofErr w:type="spellStart"/>
            <w:r w:rsidRPr="00704E86">
              <w:rPr>
                <w:rFonts w:ascii="Times New Roman" w:eastAsia="Times New Roman" w:hAnsi="Times New Roman"/>
                <w:lang w:val="ro-MD" w:eastAsia="ru-RU"/>
              </w:rPr>
              <w:t>biocide</w:t>
            </w:r>
            <w:proofErr w:type="spellEnd"/>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(precum produsele de conservare a lemnului), substanțe ignifuge, materiale de umplutură, ceară, uleiuri,</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materiale de umplutură pentru rosturi, produse de etanșare, coloranți și rășini.</w:t>
            </w:r>
          </w:p>
        </w:tc>
        <w:tc>
          <w:tcPr>
            <w:tcW w:w="5886" w:type="dxa"/>
          </w:tcPr>
          <w:p w14:paraId="285ACF90"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 Niciuna/niciunul dintre substanțele sau amestecurile utilizate de furnizori, care se încadrează în categoriile definite mai jos, nu trebuie să se încadreze în vreuna dintre clasele de pericol pentru substanțe clasificate în temeiul Regulamentului privind clasificarea, etichetarea și ambalarea substanțelor și a amestecurilor, menționate în tabelul 1, cu excepția cazului în care utilizarea acestora face, în mod specific, obiectul unei derogări menționate în tabelul 2:</w:t>
            </w:r>
          </w:p>
          <w:p w14:paraId="68F4B0B8" w14:textId="3ED99C5B"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 Lemn masiv și panouri pe bază de lemn: adezivi, lacuri, vopsele și baițuri pentru lemn, produse </w:t>
            </w:r>
            <w:proofErr w:type="spellStart"/>
            <w:r w:rsidRPr="00B5105F">
              <w:rPr>
                <w:rFonts w:ascii="Times New Roman" w:eastAsia="Times New Roman" w:hAnsi="Times New Roman"/>
                <w:bCs/>
                <w:lang w:val="ro-MD"/>
              </w:rPr>
              <w:t>biocide</w:t>
            </w:r>
            <w:proofErr w:type="spellEnd"/>
            <w:r w:rsidRPr="00B5105F">
              <w:rPr>
                <w:rFonts w:ascii="Times New Roman" w:eastAsia="Times New Roman" w:hAnsi="Times New Roman"/>
                <w:bCs/>
                <w:lang w:val="ro-MD"/>
              </w:rPr>
              <w:t xml:space="preserve"> (precum produsele de conservare a lemnului), substanțe ignifuge, materiale de umplutură, ceară, uleiuri, materiale de umplutură pentru rosturi, produse de etanșare, coloranți și rășini.</w:t>
            </w:r>
          </w:p>
        </w:tc>
        <w:tc>
          <w:tcPr>
            <w:tcW w:w="851" w:type="dxa"/>
          </w:tcPr>
          <w:p w14:paraId="0E2C7C02" w14:textId="760F876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B9E0130" w14:textId="77777777" w:rsidR="004C75B9" w:rsidRPr="00865E53" w:rsidRDefault="004C75B9" w:rsidP="004C75B9">
            <w:pPr>
              <w:jc w:val="both"/>
              <w:rPr>
                <w:rFonts w:ascii="Times New Roman" w:eastAsia="Times New Roman" w:hAnsi="Times New Roman"/>
                <w:b/>
                <w:lang w:val="ro-MD"/>
              </w:rPr>
            </w:pPr>
          </w:p>
        </w:tc>
        <w:tc>
          <w:tcPr>
            <w:tcW w:w="1134" w:type="dxa"/>
          </w:tcPr>
          <w:p w14:paraId="57A06B92" w14:textId="77777777" w:rsidR="004C75B9" w:rsidRPr="00865E53" w:rsidRDefault="004C75B9" w:rsidP="004C75B9">
            <w:pPr>
              <w:jc w:val="center"/>
              <w:rPr>
                <w:rFonts w:ascii="Times New Roman" w:eastAsia="Times New Roman" w:hAnsi="Times New Roman"/>
                <w:b/>
                <w:lang w:val="ro-MD"/>
              </w:rPr>
            </w:pPr>
          </w:p>
        </w:tc>
        <w:tc>
          <w:tcPr>
            <w:tcW w:w="964" w:type="dxa"/>
          </w:tcPr>
          <w:p w14:paraId="404BB7C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CB2FF3F" w14:textId="77777777" w:rsidTr="00293704">
        <w:trPr>
          <w:trHeight w:val="876"/>
        </w:trPr>
        <w:tc>
          <w:tcPr>
            <w:tcW w:w="5591" w:type="dxa"/>
          </w:tcPr>
          <w:p w14:paraId="5E6F8C56" w14:textId="5C751FF8"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04E86">
              <w:rPr>
                <w:rFonts w:ascii="Times New Roman" w:eastAsia="Times New Roman" w:hAnsi="Times New Roman"/>
                <w:lang w:val="ro-MD" w:eastAsia="ru-RU"/>
              </w:rPr>
              <w:t xml:space="preserve">— Materiale plastice: pigmenți, plastifianți, produse </w:t>
            </w:r>
            <w:proofErr w:type="spellStart"/>
            <w:r w:rsidRPr="00704E86">
              <w:rPr>
                <w:rFonts w:ascii="Times New Roman" w:eastAsia="Times New Roman" w:hAnsi="Times New Roman"/>
                <w:lang w:val="ro-MD" w:eastAsia="ru-RU"/>
              </w:rPr>
              <w:t>biocide</w:t>
            </w:r>
            <w:proofErr w:type="spellEnd"/>
            <w:r w:rsidRPr="00704E86">
              <w:rPr>
                <w:rFonts w:ascii="Times New Roman" w:eastAsia="Times New Roman" w:hAnsi="Times New Roman"/>
                <w:lang w:val="ro-MD" w:eastAsia="ru-RU"/>
              </w:rPr>
              <w:t xml:space="preserve"> și substanțe ignifuge utilizate ca aditivi.</w:t>
            </w:r>
          </w:p>
        </w:tc>
        <w:tc>
          <w:tcPr>
            <w:tcW w:w="5886" w:type="dxa"/>
          </w:tcPr>
          <w:p w14:paraId="7867A12C" w14:textId="482C667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xml:space="preserve">— Materiale plastice: pigmenți, plastifianți, produse </w:t>
            </w:r>
            <w:proofErr w:type="spellStart"/>
            <w:r w:rsidRPr="00B5105F">
              <w:rPr>
                <w:rFonts w:ascii="Times New Roman" w:eastAsia="Times New Roman" w:hAnsi="Times New Roman"/>
                <w:bCs/>
                <w:lang w:val="ro-MD" w:eastAsia="ru-RU"/>
              </w:rPr>
              <w:t>biocide</w:t>
            </w:r>
            <w:proofErr w:type="spellEnd"/>
            <w:r w:rsidRPr="00B5105F">
              <w:rPr>
                <w:rFonts w:ascii="Times New Roman" w:eastAsia="Times New Roman" w:hAnsi="Times New Roman"/>
                <w:bCs/>
                <w:lang w:val="ro-MD" w:eastAsia="ru-RU"/>
              </w:rPr>
              <w:t xml:space="preserve"> și substanțe ignifuge utilizate ca aditivi.</w:t>
            </w:r>
          </w:p>
        </w:tc>
        <w:tc>
          <w:tcPr>
            <w:tcW w:w="851" w:type="dxa"/>
          </w:tcPr>
          <w:p w14:paraId="3A9EFE56" w14:textId="4CCA4F9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08FEBB5" w14:textId="77777777" w:rsidR="004C75B9" w:rsidRPr="00865E53" w:rsidRDefault="004C75B9" w:rsidP="004C75B9">
            <w:pPr>
              <w:jc w:val="both"/>
              <w:rPr>
                <w:rFonts w:ascii="Times New Roman" w:eastAsia="Times New Roman" w:hAnsi="Times New Roman"/>
                <w:b/>
                <w:lang w:val="ro-MD"/>
              </w:rPr>
            </w:pPr>
          </w:p>
        </w:tc>
        <w:tc>
          <w:tcPr>
            <w:tcW w:w="1134" w:type="dxa"/>
          </w:tcPr>
          <w:p w14:paraId="2C5236A7" w14:textId="77777777" w:rsidR="004C75B9" w:rsidRPr="00865E53" w:rsidRDefault="004C75B9" w:rsidP="004C75B9">
            <w:pPr>
              <w:jc w:val="center"/>
              <w:rPr>
                <w:rFonts w:ascii="Times New Roman" w:eastAsia="Times New Roman" w:hAnsi="Times New Roman"/>
                <w:b/>
                <w:lang w:val="ro-MD"/>
              </w:rPr>
            </w:pPr>
          </w:p>
        </w:tc>
        <w:tc>
          <w:tcPr>
            <w:tcW w:w="964" w:type="dxa"/>
          </w:tcPr>
          <w:p w14:paraId="69076B7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8502EBB" w14:textId="77777777" w:rsidTr="00293704">
        <w:trPr>
          <w:trHeight w:val="876"/>
        </w:trPr>
        <w:tc>
          <w:tcPr>
            <w:tcW w:w="5591" w:type="dxa"/>
          </w:tcPr>
          <w:p w14:paraId="5FE692E4" w14:textId="7A68B29E"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04E86">
              <w:rPr>
                <w:rFonts w:ascii="Times New Roman" w:eastAsia="Times New Roman" w:hAnsi="Times New Roman"/>
                <w:lang w:val="ro-MD" w:eastAsia="ru-RU"/>
              </w:rPr>
              <w:t>— Metale: vopsele, grunduri sau lacuri aplicate pe suprafața metalică</w:t>
            </w:r>
            <w:r>
              <w:rPr>
                <w:rFonts w:ascii="Times New Roman" w:eastAsia="Times New Roman" w:hAnsi="Times New Roman"/>
                <w:lang w:val="ro-MD" w:eastAsia="ru-RU"/>
              </w:rPr>
              <w:t>.</w:t>
            </w:r>
          </w:p>
        </w:tc>
        <w:tc>
          <w:tcPr>
            <w:tcW w:w="5886" w:type="dxa"/>
          </w:tcPr>
          <w:p w14:paraId="2B9E30B0" w14:textId="3520101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Metale: vopsele, grunduri sau lacuri aplicate pe suprafața metalică.</w:t>
            </w:r>
          </w:p>
        </w:tc>
        <w:tc>
          <w:tcPr>
            <w:tcW w:w="851" w:type="dxa"/>
          </w:tcPr>
          <w:p w14:paraId="6EBE8D14" w14:textId="085D01B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F371A80" w14:textId="77777777" w:rsidR="004C75B9" w:rsidRPr="00865E53" w:rsidRDefault="004C75B9" w:rsidP="004C75B9">
            <w:pPr>
              <w:jc w:val="both"/>
              <w:rPr>
                <w:rFonts w:ascii="Times New Roman" w:eastAsia="Times New Roman" w:hAnsi="Times New Roman"/>
                <w:b/>
                <w:lang w:val="ro-MD"/>
              </w:rPr>
            </w:pPr>
          </w:p>
        </w:tc>
        <w:tc>
          <w:tcPr>
            <w:tcW w:w="1134" w:type="dxa"/>
          </w:tcPr>
          <w:p w14:paraId="20005913" w14:textId="77777777" w:rsidR="004C75B9" w:rsidRPr="00865E53" w:rsidRDefault="004C75B9" w:rsidP="004C75B9">
            <w:pPr>
              <w:jc w:val="center"/>
              <w:rPr>
                <w:rFonts w:ascii="Times New Roman" w:eastAsia="Times New Roman" w:hAnsi="Times New Roman"/>
                <w:b/>
                <w:lang w:val="ro-MD"/>
              </w:rPr>
            </w:pPr>
          </w:p>
        </w:tc>
        <w:tc>
          <w:tcPr>
            <w:tcW w:w="964" w:type="dxa"/>
          </w:tcPr>
          <w:p w14:paraId="4865E6B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4EF5157" w14:textId="77777777" w:rsidTr="00293704">
        <w:trPr>
          <w:trHeight w:val="876"/>
        </w:trPr>
        <w:tc>
          <w:tcPr>
            <w:tcW w:w="5591" w:type="dxa"/>
          </w:tcPr>
          <w:p w14:paraId="47C41613" w14:textId="423E5CCE"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04E86">
              <w:rPr>
                <w:rFonts w:ascii="Times New Roman" w:eastAsia="Times New Roman" w:hAnsi="Times New Roman"/>
                <w:lang w:val="ro-MD" w:eastAsia="ru-RU"/>
              </w:rPr>
              <w:lastRenderedPageBreak/>
              <w:t>— Materiale textile, piele și țesături acoperite cu un strat protector, utilizate în tapițerie: coloranți, vopsele, agenți</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 xml:space="preserve">de strălucire, stabilizatori, compuși auxiliari, substanțe ignifuge, plastifianți, produse </w:t>
            </w:r>
            <w:proofErr w:type="spellStart"/>
            <w:r w:rsidRPr="00704E86">
              <w:rPr>
                <w:rFonts w:ascii="Times New Roman" w:eastAsia="Times New Roman" w:hAnsi="Times New Roman"/>
                <w:lang w:val="ro-MD" w:eastAsia="ru-RU"/>
              </w:rPr>
              <w:t>biocide</w:t>
            </w:r>
            <w:proofErr w:type="spellEnd"/>
            <w:r w:rsidRPr="00704E86">
              <w:rPr>
                <w:rFonts w:ascii="Times New Roman" w:eastAsia="Times New Roman" w:hAnsi="Times New Roman"/>
                <w:lang w:val="ro-MD" w:eastAsia="ru-RU"/>
              </w:rPr>
              <w:t xml:space="preserve"> sau produse</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hidrofuge și de protecție împotriva murdăriei și a petelor.</w:t>
            </w:r>
          </w:p>
        </w:tc>
        <w:tc>
          <w:tcPr>
            <w:tcW w:w="5886" w:type="dxa"/>
          </w:tcPr>
          <w:p w14:paraId="488FAECB" w14:textId="3D3792E4"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xml:space="preserve">— Materiale textile, piele și țesături acoperite cu un strat protector, utilizate în tapițerie: coloranți, vopsele, agenți de strălucire, stabilizatori, compuși auxiliari, substanțe ignifuge, plastifianți, produse </w:t>
            </w:r>
            <w:proofErr w:type="spellStart"/>
            <w:r w:rsidRPr="00B5105F">
              <w:rPr>
                <w:rFonts w:ascii="Times New Roman" w:eastAsia="Times New Roman" w:hAnsi="Times New Roman"/>
                <w:bCs/>
                <w:lang w:val="ro-MD" w:eastAsia="ru-RU"/>
              </w:rPr>
              <w:t>biocide</w:t>
            </w:r>
            <w:proofErr w:type="spellEnd"/>
            <w:r w:rsidRPr="00B5105F">
              <w:rPr>
                <w:rFonts w:ascii="Times New Roman" w:eastAsia="Times New Roman" w:hAnsi="Times New Roman"/>
                <w:bCs/>
                <w:lang w:val="ro-MD" w:eastAsia="ru-RU"/>
              </w:rPr>
              <w:t xml:space="preserve"> sau produse hidrofuge și de protecție împotriva murdăriei și a petelor.</w:t>
            </w:r>
          </w:p>
        </w:tc>
        <w:tc>
          <w:tcPr>
            <w:tcW w:w="851" w:type="dxa"/>
          </w:tcPr>
          <w:p w14:paraId="4B317E0F" w14:textId="7318A95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4BDD6E5" w14:textId="77777777" w:rsidR="004C75B9" w:rsidRPr="00865E53" w:rsidRDefault="004C75B9" w:rsidP="004C75B9">
            <w:pPr>
              <w:jc w:val="both"/>
              <w:rPr>
                <w:rFonts w:ascii="Times New Roman" w:eastAsia="Times New Roman" w:hAnsi="Times New Roman"/>
                <w:b/>
                <w:lang w:val="ro-MD"/>
              </w:rPr>
            </w:pPr>
          </w:p>
        </w:tc>
        <w:tc>
          <w:tcPr>
            <w:tcW w:w="1134" w:type="dxa"/>
          </w:tcPr>
          <w:p w14:paraId="41E9FA0A" w14:textId="77777777" w:rsidR="004C75B9" w:rsidRPr="00865E53" w:rsidRDefault="004C75B9" w:rsidP="004C75B9">
            <w:pPr>
              <w:jc w:val="center"/>
              <w:rPr>
                <w:rFonts w:ascii="Times New Roman" w:eastAsia="Times New Roman" w:hAnsi="Times New Roman"/>
                <w:b/>
                <w:lang w:val="ro-MD"/>
              </w:rPr>
            </w:pPr>
          </w:p>
        </w:tc>
        <w:tc>
          <w:tcPr>
            <w:tcW w:w="964" w:type="dxa"/>
          </w:tcPr>
          <w:p w14:paraId="482A2C3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EE26AB4" w14:textId="77777777" w:rsidTr="00293704">
        <w:trPr>
          <w:trHeight w:val="876"/>
        </w:trPr>
        <w:tc>
          <w:tcPr>
            <w:tcW w:w="5591" w:type="dxa"/>
          </w:tcPr>
          <w:p w14:paraId="1CF02D81" w14:textId="25C7C9A0" w:rsidR="004C75B9" w:rsidRPr="00D62C20" w:rsidRDefault="004C75B9" w:rsidP="004C75B9">
            <w:pPr>
              <w:shd w:val="clear" w:color="auto" w:fill="FFFFFF"/>
              <w:spacing w:after="120"/>
              <w:jc w:val="both"/>
              <w:rPr>
                <w:rFonts w:ascii="Times New Roman" w:eastAsia="Times New Roman" w:hAnsi="Times New Roman"/>
                <w:lang w:val="ro-MD" w:eastAsia="ru-RU"/>
              </w:rPr>
            </w:pPr>
            <w:r w:rsidRPr="00704E86">
              <w:rPr>
                <w:rFonts w:ascii="Times New Roman" w:eastAsia="Times New Roman" w:hAnsi="Times New Roman"/>
                <w:lang w:val="ro-MD" w:eastAsia="ru-RU"/>
              </w:rPr>
              <w:t xml:space="preserve">— Materiale de umplutură utilizate în tapițerie: produse </w:t>
            </w:r>
            <w:proofErr w:type="spellStart"/>
            <w:r w:rsidRPr="00704E86">
              <w:rPr>
                <w:rFonts w:ascii="Times New Roman" w:eastAsia="Times New Roman" w:hAnsi="Times New Roman"/>
                <w:lang w:val="ro-MD" w:eastAsia="ru-RU"/>
              </w:rPr>
              <w:t>biocide</w:t>
            </w:r>
            <w:proofErr w:type="spellEnd"/>
            <w:r w:rsidRPr="00704E86">
              <w:rPr>
                <w:rFonts w:ascii="Times New Roman" w:eastAsia="Times New Roman" w:hAnsi="Times New Roman"/>
                <w:lang w:val="ro-MD" w:eastAsia="ru-RU"/>
              </w:rPr>
              <w:t>, substanțe ignifuge sau plastifianți care se aplică</w:t>
            </w:r>
            <w:r>
              <w:rPr>
                <w:rFonts w:ascii="Times New Roman" w:eastAsia="Times New Roman" w:hAnsi="Times New Roman"/>
                <w:lang w:val="ro-MD" w:eastAsia="ru-RU"/>
              </w:rPr>
              <w:t xml:space="preserve"> </w:t>
            </w:r>
            <w:r w:rsidRPr="00704E86">
              <w:rPr>
                <w:rFonts w:ascii="Times New Roman" w:eastAsia="Times New Roman" w:hAnsi="Times New Roman"/>
                <w:lang w:val="ro-MD" w:eastAsia="ru-RU"/>
              </w:rPr>
              <w:t>pe acestea.</w:t>
            </w:r>
          </w:p>
        </w:tc>
        <w:tc>
          <w:tcPr>
            <w:tcW w:w="5886" w:type="dxa"/>
          </w:tcPr>
          <w:p w14:paraId="450E6383" w14:textId="018C3EB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xml:space="preserve">— Materiale de umplutură utilizate în tapițerie: produse </w:t>
            </w:r>
            <w:proofErr w:type="spellStart"/>
            <w:r w:rsidRPr="00B5105F">
              <w:rPr>
                <w:rFonts w:ascii="Times New Roman" w:eastAsia="Times New Roman" w:hAnsi="Times New Roman"/>
                <w:bCs/>
                <w:lang w:val="ro-MD" w:eastAsia="ru-RU"/>
              </w:rPr>
              <w:t>biocide</w:t>
            </w:r>
            <w:proofErr w:type="spellEnd"/>
            <w:r w:rsidRPr="00B5105F">
              <w:rPr>
                <w:rFonts w:ascii="Times New Roman" w:eastAsia="Times New Roman" w:hAnsi="Times New Roman"/>
                <w:bCs/>
                <w:lang w:val="ro-MD" w:eastAsia="ru-RU"/>
              </w:rPr>
              <w:t>, substanțe ignifuge sau plastifianți care se aplică pe acestea.</w:t>
            </w:r>
          </w:p>
        </w:tc>
        <w:tc>
          <w:tcPr>
            <w:tcW w:w="851" w:type="dxa"/>
          </w:tcPr>
          <w:p w14:paraId="540C7487" w14:textId="14256E3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CDF3402" w14:textId="77777777" w:rsidR="004C75B9" w:rsidRPr="00865E53" w:rsidRDefault="004C75B9" w:rsidP="004C75B9">
            <w:pPr>
              <w:jc w:val="both"/>
              <w:rPr>
                <w:rFonts w:ascii="Times New Roman" w:eastAsia="Times New Roman" w:hAnsi="Times New Roman"/>
                <w:b/>
                <w:lang w:val="ro-MD"/>
              </w:rPr>
            </w:pPr>
          </w:p>
        </w:tc>
        <w:tc>
          <w:tcPr>
            <w:tcW w:w="1134" w:type="dxa"/>
          </w:tcPr>
          <w:p w14:paraId="19DB302F" w14:textId="77777777" w:rsidR="004C75B9" w:rsidRPr="00865E53" w:rsidRDefault="004C75B9" w:rsidP="004C75B9">
            <w:pPr>
              <w:jc w:val="center"/>
              <w:rPr>
                <w:rFonts w:ascii="Times New Roman" w:eastAsia="Times New Roman" w:hAnsi="Times New Roman"/>
                <w:b/>
                <w:lang w:val="ro-MD"/>
              </w:rPr>
            </w:pPr>
          </w:p>
        </w:tc>
        <w:tc>
          <w:tcPr>
            <w:tcW w:w="964" w:type="dxa"/>
          </w:tcPr>
          <w:p w14:paraId="08D42D8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D736AD8" w14:textId="77777777" w:rsidTr="00293704">
        <w:trPr>
          <w:trHeight w:val="876"/>
        </w:trPr>
        <w:tc>
          <w:tcPr>
            <w:tcW w:w="5591" w:type="dxa"/>
          </w:tcPr>
          <w:p w14:paraId="6FB371EE" w14:textId="0FB6D115" w:rsidR="004C75B9" w:rsidRPr="00D62C20" w:rsidRDefault="004C75B9" w:rsidP="004C75B9">
            <w:pPr>
              <w:shd w:val="clear" w:color="auto" w:fill="FFFFFF"/>
              <w:spacing w:after="120"/>
              <w:jc w:val="both"/>
              <w:rPr>
                <w:rFonts w:ascii="Times New Roman" w:eastAsia="Times New Roman" w:hAnsi="Times New Roman"/>
                <w:lang w:val="ro-MD" w:eastAsia="ru-RU"/>
              </w:rPr>
            </w:pPr>
            <w:r w:rsidRPr="004D1A0B">
              <w:rPr>
                <w:rFonts w:ascii="Times New Roman" w:eastAsia="Times New Roman" w:hAnsi="Times New Roman"/>
                <w:noProof/>
                <w:lang w:val="ro-MD" w:eastAsia="ru-RU"/>
              </w:rPr>
              <w:drawing>
                <wp:inline distT="0" distB="0" distL="0" distR="0" wp14:anchorId="737FD071" wp14:editId="096C79A3">
                  <wp:extent cx="3413125" cy="4138930"/>
                  <wp:effectExtent l="0" t="0" r="0" b="0"/>
                  <wp:docPr id="101539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7765" name=""/>
                          <pic:cNvPicPr/>
                        </pic:nvPicPr>
                        <pic:blipFill>
                          <a:blip r:embed="rId8"/>
                          <a:stretch>
                            <a:fillRect/>
                          </a:stretch>
                        </pic:blipFill>
                        <pic:spPr>
                          <a:xfrm>
                            <a:off x="0" y="0"/>
                            <a:ext cx="3413125" cy="4138930"/>
                          </a:xfrm>
                          <a:prstGeom prst="rect">
                            <a:avLst/>
                          </a:prstGeom>
                        </pic:spPr>
                      </pic:pic>
                    </a:graphicData>
                  </a:graphic>
                </wp:inline>
              </w:drawing>
            </w:r>
          </w:p>
        </w:tc>
        <w:tc>
          <w:tcPr>
            <w:tcW w:w="5886" w:type="dxa"/>
          </w:tcPr>
          <w:p w14:paraId="522698DE" w14:textId="3D22C055"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79395883" wp14:editId="28059F6A">
                  <wp:extent cx="3413125" cy="4138930"/>
                  <wp:effectExtent l="0" t="0" r="0" b="0"/>
                  <wp:docPr id="14278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7765" name=""/>
                          <pic:cNvPicPr/>
                        </pic:nvPicPr>
                        <pic:blipFill>
                          <a:blip r:embed="rId8"/>
                          <a:stretch>
                            <a:fillRect/>
                          </a:stretch>
                        </pic:blipFill>
                        <pic:spPr>
                          <a:xfrm>
                            <a:off x="0" y="0"/>
                            <a:ext cx="3413125" cy="4138930"/>
                          </a:xfrm>
                          <a:prstGeom prst="rect">
                            <a:avLst/>
                          </a:prstGeom>
                        </pic:spPr>
                      </pic:pic>
                    </a:graphicData>
                  </a:graphic>
                </wp:inline>
              </w:drawing>
            </w:r>
          </w:p>
        </w:tc>
        <w:tc>
          <w:tcPr>
            <w:tcW w:w="851" w:type="dxa"/>
          </w:tcPr>
          <w:p w14:paraId="2DC35B96" w14:textId="7B01CDF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A9D424A" w14:textId="77777777" w:rsidR="004C75B9" w:rsidRPr="00865E53" w:rsidRDefault="004C75B9" w:rsidP="004C75B9">
            <w:pPr>
              <w:jc w:val="both"/>
              <w:rPr>
                <w:rFonts w:ascii="Times New Roman" w:eastAsia="Times New Roman" w:hAnsi="Times New Roman"/>
                <w:b/>
                <w:lang w:val="ro-MD"/>
              </w:rPr>
            </w:pPr>
          </w:p>
        </w:tc>
        <w:tc>
          <w:tcPr>
            <w:tcW w:w="1134" w:type="dxa"/>
          </w:tcPr>
          <w:p w14:paraId="3E04DE95" w14:textId="77777777" w:rsidR="004C75B9" w:rsidRPr="00865E53" w:rsidRDefault="004C75B9" w:rsidP="004C75B9">
            <w:pPr>
              <w:jc w:val="center"/>
              <w:rPr>
                <w:rFonts w:ascii="Times New Roman" w:eastAsia="Times New Roman" w:hAnsi="Times New Roman"/>
                <w:b/>
                <w:lang w:val="ro-MD"/>
              </w:rPr>
            </w:pPr>
          </w:p>
        </w:tc>
        <w:tc>
          <w:tcPr>
            <w:tcW w:w="964" w:type="dxa"/>
          </w:tcPr>
          <w:p w14:paraId="5BDBE1D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4629C35" w14:textId="77777777" w:rsidTr="00293704">
        <w:trPr>
          <w:trHeight w:val="876"/>
        </w:trPr>
        <w:tc>
          <w:tcPr>
            <w:tcW w:w="5591" w:type="dxa"/>
          </w:tcPr>
          <w:p w14:paraId="091F3B5D" w14:textId="27040382" w:rsidR="004C75B9" w:rsidRPr="00D62C20" w:rsidRDefault="004C75B9" w:rsidP="004C75B9">
            <w:pPr>
              <w:shd w:val="clear" w:color="auto" w:fill="FFFFFF"/>
              <w:spacing w:after="120"/>
              <w:jc w:val="both"/>
              <w:rPr>
                <w:rFonts w:ascii="Times New Roman" w:eastAsia="Times New Roman" w:hAnsi="Times New Roman"/>
                <w:lang w:val="ro-MD" w:eastAsia="ru-RU"/>
              </w:rPr>
            </w:pPr>
            <w:r w:rsidRPr="004D1A0B">
              <w:rPr>
                <w:rFonts w:ascii="Times New Roman" w:eastAsia="Times New Roman" w:hAnsi="Times New Roman"/>
                <w:noProof/>
                <w:lang w:val="ro-MD" w:eastAsia="ru-RU"/>
              </w:rPr>
              <w:lastRenderedPageBreak/>
              <w:drawing>
                <wp:inline distT="0" distB="0" distL="0" distR="0" wp14:anchorId="60075177" wp14:editId="2109B9EF">
                  <wp:extent cx="3441700" cy="5464861"/>
                  <wp:effectExtent l="0" t="0" r="6350" b="2540"/>
                  <wp:docPr id="607313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3675" name=""/>
                          <pic:cNvPicPr/>
                        </pic:nvPicPr>
                        <pic:blipFill>
                          <a:blip r:embed="rId9"/>
                          <a:stretch>
                            <a:fillRect/>
                          </a:stretch>
                        </pic:blipFill>
                        <pic:spPr>
                          <a:xfrm>
                            <a:off x="0" y="0"/>
                            <a:ext cx="3446359" cy="5472259"/>
                          </a:xfrm>
                          <a:prstGeom prst="rect">
                            <a:avLst/>
                          </a:prstGeom>
                        </pic:spPr>
                      </pic:pic>
                    </a:graphicData>
                  </a:graphic>
                </wp:inline>
              </w:drawing>
            </w:r>
          </w:p>
        </w:tc>
        <w:tc>
          <w:tcPr>
            <w:tcW w:w="5886" w:type="dxa"/>
          </w:tcPr>
          <w:p w14:paraId="0E351BA1" w14:textId="58B0BAB9"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0EF83755" wp14:editId="636F6F79">
                  <wp:extent cx="3441700" cy="5464861"/>
                  <wp:effectExtent l="0" t="0" r="6350" b="2540"/>
                  <wp:docPr id="165096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3675" name=""/>
                          <pic:cNvPicPr/>
                        </pic:nvPicPr>
                        <pic:blipFill>
                          <a:blip r:embed="rId9"/>
                          <a:stretch>
                            <a:fillRect/>
                          </a:stretch>
                        </pic:blipFill>
                        <pic:spPr>
                          <a:xfrm>
                            <a:off x="0" y="0"/>
                            <a:ext cx="3446359" cy="5472259"/>
                          </a:xfrm>
                          <a:prstGeom prst="rect">
                            <a:avLst/>
                          </a:prstGeom>
                        </pic:spPr>
                      </pic:pic>
                    </a:graphicData>
                  </a:graphic>
                </wp:inline>
              </w:drawing>
            </w:r>
          </w:p>
        </w:tc>
        <w:tc>
          <w:tcPr>
            <w:tcW w:w="851" w:type="dxa"/>
          </w:tcPr>
          <w:p w14:paraId="2671B5D9" w14:textId="0F47F12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35A0ECF" w14:textId="77777777" w:rsidR="004C75B9" w:rsidRPr="00865E53" w:rsidRDefault="004C75B9" w:rsidP="004C75B9">
            <w:pPr>
              <w:jc w:val="both"/>
              <w:rPr>
                <w:rFonts w:ascii="Times New Roman" w:eastAsia="Times New Roman" w:hAnsi="Times New Roman"/>
                <w:b/>
                <w:lang w:val="ro-MD"/>
              </w:rPr>
            </w:pPr>
          </w:p>
        </w:tc>
        <w:tc>
          <w:tcPr>
            <w:tcW w:w="1134" w:type="dxa"/>
          </w:tcPr>
          <w:p w14:paraId="60F71841" w14:textId="77777777" w:rsidR="004C75B9" w:rsidRPr="00865E53" w:rsidRDefault="004C75B9" w:rsidP="004C75B9">
            <w:pPr>
              <w:jc w:val="center"/>
              <w:rPr>
                <w:rFonts w:ascii="Times New Roman" w:eastAsia="Times New Roman" w:hAnsi="Times New Roman"/>
                <w:b/>
                <w:lang w:val="ro-MD"/>
              </w:rPr>
            </w:pPr>
          </w:p>
        </w:tc>
        <w:tc>
          <w:tcPr>
            <w:tcW w:w="964" w:type="dxa"/>
          </w:tcPr>
          <w:p w14:paraId="026A559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C009844" w14:textId="77777777" w:rsidTr="00293704">
        <w:trPr>
          <w:trHeight w:val="876"/>
        </w:trPr>
        <w:tc>
          <w:tcPr>
            <w:tcW w:w="5591" w:type="dxa"/>
          </w:tcPr>
          <w:p w14:paraId="71A87413" w14:textId="5C40D2C7" w:rsidR="004C75B9" w:rsidRPr="00D62C20" w:rsidRDefault="004C75B9" w:rsidP="004C75B9">
            <w:pPr>
              <w:shd w:val="clear" w:color="auto" w:fill="FFFFFF"/>
              <w:spacing w:after="120"/>
              <w:jc w:val="both"/>
              <w:rPr>
                <w:rFonts w:ascii="Times New Roman" w:eastAsia="Times New Roman" w:hAnsi="Times New Roman"/>
                <w:lang w:val="ro-MD" w:eastAsia="ru-RU"/>
              </w:rPr>
            </w:pPr>
            <w:r w:rsidRPr="004D1A0B">
              <w:rPr>
                <w:rFonts w:ascii="Times New Roman" w:eastAsia="Times New Roman" w:hAnsi="Times New Roman"/>
                <w:noProof/>
                <w:lang w:val="ro-MD" w:eastAsia="ru-RU"/>
              </w:rPr>
              <w:lastRenderedPageBreak/>
              <w:drawing>
                <wp:inline distT="0" distB="0" distL="0" distR="0" wp14:anchorId="3DE2F469" wp14:editId="56314A40">
                  <wp:extent cx="3441936" cy="5511800"/>
                  <wp:effectExtent l="0" t="0" r="6350" b="0"/>
                  <wp:docPr id="173514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46236" name=""/>
                          <pic:cNvPicPr/>
                        </pic:nvPicPr>
                        <pic:blipFill>
                          <a:blip r:embed="rId10"/>
                          <a:stretch>
                            <a:fillRect/>
                          </a:stretch>
                        </pic:blipFill>
                        <pic:spPr>
                          <a:xfrm>
                            <a:off x="0" y="0"/>
                            <a:ext cx="3445991" cy="5518294"/>
                          </a:xfrm>
                          <a:prstGeom prst="rect">
                            <a:avLst/>
                          </a:prstGeom>
                        </pic:spPr>
                      </pic:pic>
                    </a:graphicData>
                  </a:graphic>
                </wp:inline>
              </w:drawing>
            </w:r>
          </w:p>
        </w:tc>
        <w:tc>
          <w:tcPr>
            <w:tcW w:w="5886" w:type="dxa"/>
          </w:tcPr>
          <w:p w14:paraId="6679EEB7" w14:textId="23E7C32E"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0D37878B" wp14:editId="26578C15">
                  <wp:extent cx="3441936" cy="5511800"/>
                  <wp:effectExtent l="0" t="0" r="6350" b="0"/>
                  <wp:docPr id="78383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46236" name=""/>
                          <pic:cNvPicPr/>
                        </pic:nvPicPr>
                        <pic:blipFill>
                          <a:blip r:embed="rId10"/>
                          <a:stretch>
                            <a:fillRect/>
                          </a:stretch>
                        </pic:blipFill>
                        <pic:spPr>
                          <a:xfrm>
                            <a:off x="0" y="0"/>
                            <a:ext cx="3445991" cy="5518294"/>
                          </a:xfrm>
                          <a:prstGeom prst="rect">
                            <a:avLst/>
                          </a:prstGeom>
                        </pic:spPr>
                      </pic:pic>
                    </a:graphicData>
                  </a:graphic>
                </wp:inline>
              </w:drawing>
            </w:r>
          </w:p>
        </w:tc>
        <w:tc>
          <w:tcPr>
            <w:tcW w:w="851" w:type="dxa"/>
          </w:tcPr>
          <w:p w14:paraId="6EC7DF62" w14:textId="55FB060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4D1AAF1" w14:textId="77777777" w:rsidR="004C75B9" w:rsidRPr="00865E53" w:rsidRDefault="004C75B9" w:rsidP="004C75B9">
            <w:pPr>
              <w:jc w:val="both"/>
              <w:rPr>
                <w:rFonts w:ascii="Times New Roman" w:eastAsia="Times New Roman" w:hAnsi="Times New Roman"/>
                <w:b/>
                <w:lang w:val="ro-MD"/>
              </w:rPr>
            </w:pPr>
          </w:p>
        </w:tc>
        <w:tc>
          <w:tcPr>
            <w:tcW w:w="1134" w:type="dxa"/>
          </w:tcPr>
          <w:p w14:paraId="7A97883C" w14:textId="77777777" w:rsidR="004C75B9" w:rsidRPr="00865E53" w:rsidRDefault="004C75B9" w:rsidP="004C75B9">
            <w:pPr>
              <w:jc w:val="center"/>
              <w:rPr>
                <w:rFonts w:ascii="Times New Roman" w:eastAsia="Times New Roman" w:hAnsi="Times New Roman"/>
                <w:b/>
                <w:lang w:val="ro-MD"/>
              </w:rPr>
            </w:pPr>
          </w:p>
        </w:tc>
        <w:tc>
          <w:tcPr>
            <w:tcW w:w="964" w:type="dxa"/>
          </w:tcPr>
          <w:p w14:paraId="225257D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65BF499" w14:textId="77777777" w:rsidTr="00293704">
        <w:trPr>
          <w:trHeight w:val="876"/>
        </w:trPr>
        <w:tc>
          <w:tcPr>
            <w:tcW w:w="5591" w:type="dxa"/>
          </w:tcPr>
          <w:p w14:paraId="19769C7C" w14:textId="2E4B5458" w:rsidR="004C75B9" w:rsidRPr="00D62C20" w:rsidRDefault="004C75B9" w:rsidP="004C75B9">
            <w:pPr>
              <w:shd w:val="clear" w:color="auto" w:fill="FFFFFF"/>
              <w:spacing w:after="120"/>
              <w:jc w:val="both"/>
              <w:rPr>
                <w:rFonts w:ascii="Times New Roman" w:eastAsia="Times New Roman" w:hAnsi="Times New Roman"/>
                <w:lang w:val="ro-MD" w:eastAsia="ru-RU"/>
              </w:rPr>
            </w:pPr>
            <w:r w:rsidRPr="004D1A0B">
              <w:rPr>
                <w:rFonts w:ascii="Times New Roman" w:eastAsia="Times New Roman" w:hAnsi="Times New Roman"/>
                <w:noProof/>
                <w:lang w:val="ro-MD" w:eastAsia="ru-RU"/>
              </w:rPr>
              <w:lastRenderedPageBreak/>
              <w:drawing>
                <wp:inline distT="0" distB="0" distL="0" distR="0" wp14:anchorId="1AEF85A5" wp14:editId="71E6BDF7">
                  <wp:extent cx="3413125" cy="2708275"/>
                  <wp:effectExtent l="0" t="0" r="0" b="0"/>
                  <wp:docPr id="80796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66221" name=""/>
                          <pic:cNvPicPr/>
                        </pic:nvPicPr>
                        <pic:blipFill>
                          <a:blip r:embed="rId11"/>
                          <a:stretch>
                            <a:fillRect/>
                          </a:stretch>
                        </pic:blipFill>
                        <pic:spPr>
                          <a:xfrm>
                            <a:off x="0" y="0"/>
                            <a:ext cx="3413125" cy="2708275"/>
                          </a:xfrm>
                          <a:prstGeom prst="rect">
                            <a:avLst/>
                          </a:prstGeom>
                        </pic:spPr>
                      </pic:pic>
                    </a:graphicData>
                  </a:graphic>
                </wp:inline>
              </w:drawing>
            </w:r>
          </w:p>
        </w:tc>
        <w:tc>
          <w:tcPr>
            <w:tcW w:w="5886" w:type="dxa"/>
          </w:tcPr>
          <w:p w14:paraId="765DF86A" w14:textId="5DDA20DC"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142B7CEE" wp14:editId="6364643E">
                  <wp:extent cx="3413125" cy="2708275"/>
                  <wp:effectExtent l="0" t="0" r="0" b="0"/>
                  <wp:docPr id="18913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66221" name=""/>
                          <pic:cNvPicPr/>
                        </pic:nvPicPr>
                        <pic:blipFill>
                          <a:blip r:embed="rId11"/>
                          <a:stretch>
                            <a:fillRect/>
                          </a:stretch>
                        </pic:blipFill>
                        <pic:spPr>
                          <a:xfrm>
                            <a:off x="0" y="0"/>
                            <a:ext cx="3413125" cy="2708275"/>
                          </a:xfrm>
                          <a:prstGeom prst="rect">
                            <a:avLst/>
                          </a:prstGeom>
                        </pic:spPr>
                      </pic:pic>
                    </a:graphicData>
                  </a:graphic>
                </wp:inline>
              </w:drawing>
            </w:r>
          </w:p>
        </w:tc>
        <w:tc>
          <w:tcPr>
            <w:tcW w:w="851" w:type="dxa"/>
          </w:tcPr>
          <w:p w14:paraId="0E1003A1" w14:textId="1A2463B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767FA8D" w14:textId="77777777" w:rsidR="004C75B9" w:rsidRPr="00865E53" w:rsidRDefault="004C75B9" w:rsidP="004C75B9">
            <w:pPr>
              <w:jc w:val="both"/>
              <w:rPr>
                <w:rFonts w:ascii="Times New Roman" w:eastAsia="Times New Roman" w:hAnsi="Times New Roman"/>
                <w:b/>
                <w:lang w:val="ro-MD"/>
              </w:rPr>
            </w:pPr>
          </w:p>
        </w:tc>
        <w:tc>
          <w:tcPr>
            <w:tcW w:w="1134" w:type="dxa"/>
          </w:tcPr>
          <w:p w14:paraId="0B03BC82" w14:textId="77777777" w:rsidR="004C75B9" w:rsidRPr="00865E53" w:rsidRDefault="004C75B9" w:rsidP="004C75B9">
            <w:pPr>
              <w:jc w:val="center"/>
              <w:rPr>
                <w:rFonts w:ascii="Times New Roman" w:eastAsia="Times New Roman" w:hAnsi="Times New Roman"/>
                <w:b/>
                <w:lang w:val="ro-MD"/>
              </w:rPr>
            </w:pPr>
          </w:p>
        </w:tc>
        <w:tc>
          <w:tcPr>
            <w:tcW w:w="964" w:type="dxa"/>
          </w:tcPr>
          <w:p w14:paraId="29636D1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E1C3FE8" w14:textId="77777777" w:rsidTr="00293704">
        <w:trPr>
          <w:trHeight w:val="876"/>
        </w:trPr>
        <w:tc>
          <w:tcPr>
            <w:tcW w:w="5591" w:type="dxa"/>
          </w:tcPr>
          <w:p w14:paraId="14ED1F2A" w14:textId="69A064C4"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i/>
                <w:iCs/>
                <w:lang w:val="ro-MD" w:eastAsia="ru-RU"/>
              </w:rPr>
              <w:t>Evaluare și verificare</w:t>
            </w:r>
            <w:r w:rsidRPr="00AE3916">
              <w:rPr>
                <w:rFonts w:ascii="Times New Roman" w:eastAsia="Times New Roman" w:hAnsi="Times New Roman"/>
                <w:lang w:val="ro-MD" w:eastAsia="ru-RU"/>
              </w:rPr>
              <w:t>: Solicitantul trebuie să prezinte o declarație privind conformitatea produsului, cu criteriile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2.2(a) și 2.2(b), însoțită, după caz, de declarații din partea furnizorilor. Declarațiile trebuie să fie însoțite de liste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ale amestecurilor sau ale substanțelor relevante utilizate, precum și de informații cu privire la clasificarea gradului</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lor de pericol sau la neîncadrarea lor în grupe de pericol.</w:t>
            </w:r>
          </w:p>
        </w:tc>
        <w:tc>
          <w:tcPr>
            <w:tcW w:w="5886" w:type="dxa"/>
          </w:tcPr>
          <w:p w14:paraId="67D145DA" w14:textId="288C41EB" w:rsidR="004C75B9" w:rsidRPr="00B5105F" w:rsidRDefault="004C75B9" w:rsidP="004C75B9">
            <w:pPr>
              <w:tabs>
                <w:tab w:val="left" w:pos="33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4. Evaluare și verificare: Solicitantul trebuie să prezinte o declarație privind conformitatea produsului, cu criteriile 2.2(a) și 2.2(b), însoțită, după caz, de declarații din partea furnizorilor. Declarațiile trebuie să fie însoțite de liste ale amestecurilor sau ale substanțelor relevante utilizate, precum și de informații cu privire la clasificarea gradului lor de pericol sau la neîncadrarea lor în grupe de pericol.</w:t>
            </w:r>
          </w:p>
        </w:tc>
        <w:tc>
          <w:tcPr>
            <w:tcW w:w="851" w:type="dxa"/>
          </w:tcPr>
          <w:p w14:paraId="6271B3DB" w14:textId="0111228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F0DB578" w14:textId="77777777" w:rsidR="004C75B9" w:rsidRPr="00865E53" w:rsidRDefault="004C75B9" w:rsidP="004C75B9">
            <w:pPr>
              <w:jc w:val="both"/>
              <w:rPr>
                <w:rFonts w:ascii="Times New Roman" w:eastAsia="Times New Roman" w:hAnsi="Times New Roman"/>
                <w:b/>
                <w:lang w:val="ro-MD"/>
              </w:rPr>
            </w:pPr>
          </w:p>
        </w:tc>
        <w:tc>
          <w:tcPr>
            <w:tcW w:w="1134" w:type="dxa"/>
          </w:tcPr>
          <w:p w14:paraId="0BF79F6D" w14:textId="77777777" w:rsidR="004C75B9" w:rsidRPr="00865E53" w:rsidRDefault="004C75B9" w:rsidP="004C75B9">
            <w:pPr>
              <w:jc w:val="center"/>
              <w:rPr>
                <w:rFonts w:ascii="Times New Roman" w:eastAsia="Times New Roman" w:hAnsi="Times New Roman"/>
                <w:b/>
                <w:lang w:val="ro-MD"/>
              </w:rPr>
            </w:pPr>
          </w:p>
        </w:tc>
        <w:tc>
          <w:tcPr>
            <w:tcW w:w="964" w:type="dxa"/>
          </w:tcPr>
          <w:p w14:paraId="35ABE27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B4437C2" w14:textId="77777777" w:rsidTr="00293704">
        <w:trPr>
          <w:trHeight w:val="876"/>
        </w:trPr>
        <w:tc>
          <w:tcPr>
            <w:tcW w:w="5591" w:type="dxa"/>
          </w:tcPr>
          <w:p w14:paraId="13769655" w14:textId="12422BC5" w:rsidR="004C75B9" w:rsidRPr="00AE3916"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Pentru fiecare substanță sau amestec, în sprijinul declarațiilor privind clasificarea gradului de pericol sau</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neîncadrarea în grupe de pericol, trebuie să se transmită următoarele informații:</w:t>
            </w:r>
          </w:p>
          <w:p w14:paraId="576189EC" w14:textId="4771F7A5"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(i) numărul CAS, numărul CE sau numărul din listă (dacă sunt disponibile pentru amestecuri);</w:t>
            </w:r>
          </w:p>
        </w:tc>
        <w:tc>
          <w:tcPr>
            <w:tcW w:w="5886" w:type="dxa"/>
          </w:tcPr>
          <w:p w14:paraId="6BD01453"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5. Pentru fiecare substanță sau amestec, în sprijinul declarațiilor privind clasificarea gradului de pericol sau neîncadrarea în grupe de pericol, trebuie să se transmită următoarele informații:</w:t>
            </w:r>
          </w:p>
          <w:p w14:paraId="53F5141A" w14:textId="28A895DC"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(i) numărul CAS, numărul CE sau numărul din listă (dacă sunt disponibile pentru amestecuri);</w:t>
            </w:r>
          </w:p>
        </w:tc>
        <w:tc>
          <w:tcPr>
            <w:tcW w:w="851" w:type="dxa"/>
          </w:tcPr>
          <w:p w14:paraId="7C10FC76" w14:textId="0966EC8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2B244F6" w14:textId="77777777" w:rsidR="004C75B9" w:rsidRPr="00865E53" w:rsidRDefault="004C75B9" w:rsidP="004C75B9">
            <w:pPr>
              <w:jc w:val="both"/>
              <w:rPr>
                <w:rFonts w:ascii="Times New Roman" w:eastAsia="Times New Roman" w:hAnsi="Times New Roman"/>
                <w:b/>
                <w:lang w:val="ro-MD"/>
              </w:rPr>
            </w:pPr>
          </w:p>
        </w:tc>
        <w:tc>
          <w:tcPr>
            <w:tcW w:w="1134" w:type="dxa"/>
          </w:tcPr>
          <w:p w14:paraId="7C0C6236" w14:textId="77777777" w:rsidR="004C75B9" w:rsidRPr="00865E53" w:rsidRDefault="004C75B9" w:rsidP="004C75B9">
            <w:pPr>
              <w:jc w:val="center"/>
              <w:rPr>
                <w:rFonts w:ascii="Times New Roman" w:eastAsia="Times New Roman" w:hAnsi="Times New Roman"/>
                <w:b/>
                <w:lang w:val="ro-MD"/>
              </w:rPr>
            </w:pPr>
          </w:p>
        </w:tc>
        <w:tc>
          <w:tcPr>
            <w:tcW w:w="964" w:type="dxa"/>
          </w:tcPr>
          <w:p w14:paraId="0220B17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D400535" w14:textId="77777777" w:rsidTr="00293704">
        <w:trPr>
          <w:trHeight w:val="876"/>
        </w:trPr>
        <w:tc>
          <w:tcPr>
            <w:tcW w:w="5591" w:type="dxa"/>
          </w:tcPr>
          <w:p w14:paraId="0996E2A2" w14:textId="2E4F9302"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(ii) forma sau starea fizică în care este folosit(ă) substanța sau amestecul;</w:t>
            </w:r>
          </w:p>
        </w:tc>
        <w:tc>
          <w:tcPr>
            <w:tcW w:w="5886" w:type="dxa"/>
          </w:tcPr>
          <w:p w14:paraId="7C8114D9" w14:textId="08D67723"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(ii) forma sau starea fizică în care este folosit(ă) substanța sau amestecul;</w:t>
            </w:r>
          </w:p>
        </w:tc>
        <w:tc>
          <w:tcPr>
            <w:tcW w:w="851" w:type="dxa"/>
          </w:tcPr>
          <w:p w14:paraId="7F09CB47" w14:textId="4C8D2CE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5C86C23" w14:textId="77777777" w:rsidR="004C75B9" w:rsidRPr="00865E53" w:rsidRDefault="004C75B9" w:rsidP="004C75B9">
            <w:pPr>
              <w:jc w:val="both"/>
              <w:rPr>
                <w:rFonts w:ascii="Times New Roman" w:eastAsia="Times New Roman" w:hAnsi="Times New Roman"/>
                <w:b/>
                <w:lang w:val="ro-MD"/>
              </w:rPr>
            </w:pPr>
          </w:p>
        </w:tc>
        <w:tc>
          <w:tcPr>
            <w:tcW w:w="1134" w:type="dxa"/>
          </w:tcPr>
          <w:p w14:paraId="64E9529B" w14:textId="77777777" w:rsidR="004C75B9" w:rsidRPr="00865E53" w:rsidRDefault="004C75B9" w:rsidP="004C75B9">
            <w:pPr>
              <w:jc w:val="center"/>
              <w:rPr>
                <w:rFonts w:ascii="Times New Roman" w:eastAsia="Times New Roman" w:hAnsi="Times New Roman"/>
                <w:b/>
                <w:lang w:val="ro-MD"/>
              </w:rPr>
            </w:pPr>
          </w:p>
        </w:tc>
        <w:tc>
          <w:tcPr>
            <w:tcW w:w="964" w:type="dxa"/>
          </w:tcPr>
          <w:p w14:paraId="6612E09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848A6EE" w14:textId="77777777" w:rsidTr="00293704">
        <w:trPr>
          <w:trHeight w:val="876"/>
        </w:trPr>
        <w:tc>
          <w:tcPr>
            <w:tcW w:w="5591" w:type="dxa"/>
          </w:tcPr>
          <w:p w14:paraId="1554AF78" w14:textId="34C4F09D"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(iii) clasificările armonizate ale gradelor de pericol ale substanțelor în temeiul Regulamentului privind clasificarea,</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etichetarea și ambalarea substanțelor și a amestecurilor;</w:t>
            </w:r>
          </w:p>
        </w:tc>
        <w:tc>
          <w:tcPr>
            <w:tcW w:w="5886" w:type="dxa"/>
          </w:tcPr>
          <w:p w14:paraId="6CDC3960" w14:textId="734C028F"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(iii)clasificările armonizate ale gradelor de pericol ale substanțelor în temeiul Regulamentului privind clasificarea, etichetarea și ambalarea substanțelor și a amestecurilor;</w:t>
            </w:r>
          </w:p>
        </w:tc>
        <w:tc>
          <w:tcPr>
            <w:tcW w:w="851" w:type="dxa"/>
          </w:tcPr>
          <w:p w14:paraId="57920D36" w14:textId="5F002C7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911BBD8" w14:textId="77777777" w:rsidR="004C75B9" w:rsidRPr="00865E53" w:rsidRDefault="004C75B9" w:rsidP="004C75B9">
            <w:pPr>
              <w:jc w:val="both"/>
              <w:rPr>
                <w:rFonts w:ascii="Times New Roman" w:eastAsia="Times New Roman" w:hAnsi="Times New Roman"/>
                <w:b/>
                <w:lang w:val="ro-MD"/>
              </w:rPr>
            </w:pPr>
          </w:p>
        </w:tc>
        <w:tc>
          <w:tcPr>
            <w:tcW w:w="1134" w:type="dxa"/>
          </w:tcPr>
          <w:p w14:paraId="585FFE2C" w14:textId="77777777" w:rsidR="004C75B9" w:rsidRPr="00865E53" w:rsidRDefault="004C75B9" w:rsidP="004C75B9">
            <w:pPr>
              <w:jc w:val="center"/>
              <w:rPr>
                <w:rFonts w:ascii="Times New Roman" w:eastAsia="Times New Roman" w:hAnsi="Times New Roman"/>
                <w:b/>
                <w:lang w:val="ro-MD"/>
              </w:rPr>
            </w:pPr>
          </w:p>
        </w:tc>
        <w:tc>
          <w:tcPr>
            <w:tcW w:w="964" w:type="dxa"/>
          </w:tcPr>
          <w:p w14:paraId="75A6BA5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2627353" w14:textId="77777777" w:rsidTr="00293704">
        <w:trPr>
          <w:trHeight w:val="876"/>
        </w:trPr>
        <w:tc>
          <w:tcPr>
            <w:tcW w:w="5591" w:type="dxa"/>
          </w:tcPr>
          <w:p w14:paraId="48AFED40" w14:textId="5FC246C2"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lastRenderedPageBreak/>
              <w:t xml:space="preserve">(iv) intrările de </w:t>
            </w:r>
            <w:proofErr w:type="spellStart"/>
            <w:r w:rsidRPr="00AE3916">
              <w:rPr>
                <w:rFonts w:ascii="Times New Roman" w:eastAsia="Times New Roman" w:hAnsi="Times New Roman"/>
                <w:lang w:val="ro-MD" w:eastAsia="ru-RU"/>
              </w:rPr>
              <w:t>autoclasificare</w:t>
            </w:r>
            <w:proofErr w:type="spellEnd"/>
            <w:r w:rsidRPr="00AE3916">
              <w:rPr>
                <w:rFonts w:ascii="Times New Roman" w:eastAsia="Times New Roman" w:hAnsi="Times New Roman"/>
                <w:lang w:val="ro-MD" w:eastAsia="ru-RU"/>
              </w:rPr>
              <w:t xml:space="preserve"> din baza de date REACH a ECHA pentru substanțele înregistrate (1) (dacă nu există</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o clasificare armonizată);</w:t>
            </w:r>
          </w:p>
        </w:tc>
        <w:tc>
          <w:tcPr>
            <w:tcW w:w="5886" w:type="dxa"/>
          </w:tcPr>
          <w:p w14:paraId="202D86DF" w14:textId="1EECA192"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(iv) intrările de </w:t>
            </w:r>
            <w:proofErr w:type="spellStart"/>
            <w:r w:rsidRPr="00B5105F">
              <w:rPr>
                <w:rFonts w:ascii="Times New Roman" w:eastAsia="Times New Roman" w:hAnsi="Times New Roman"/>
                <w:bCs/>
                <w:lang w:val="ro-MD"/>
              </w:rPr>
              <w:t>autoclasificare</w:t>
            </w:r>
            <w:proofErr w:type="spellEnd"/>
            <w:r w:rsidRPr="00B5105F">
              <w:rPr>
                <w:rFonts w:ascii="Times New Roman" w:eastAsia="Times New Roman" w:hAnsi="Times New Roman"/>
                <w:bCs/>
                <w:lang w:val="ro-MD"/>
              </w:rPr>
              <w:t xml:space="preserve"> din baza de date REACH a ECHA pentru substanțele înregistrate (http://www.echa.europa.eu/information-on-chemicals/registered-substances  ) (dacă nu există o clasificare armonizată);</w:t>
            </w:r>
          </w:p>
        </w:tc>
        <w:tc>
          <w:tcPr>
            <w:tcW w:w="851" w:type="dxa"/>
          </w:tcPr>
          <w:p w14:paraId="0D9BCB97" w14:textId="24B6962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CDE2AA3" w14:textId="77777777" w:rsidR="004C75B9" w:rsidRPr="00865E53" w:rsidRDefault="004C75B9" w:rsidP="004C75B9">
            <w:pPr>
              <w:jc w:val="both"/>
              <w:rPr>
                <w:rFonts w:ascii="Times New Roman" w:eastAsia="Times New Roman" w:hAnsi="Times New Roman"/>
                <w:b/>
                <w:lang w:val="ro-MD"/>
              </w:rPr>
            </w:pPr>
          </w:p>
        </w:tc>
        <w:tc>
          <w:tcPr>
            <w:tcW w:w="1134" w:type="dxa"/>
          </w:tcPr>
          <w:p w14:paraId="62166D54" w14:textId="77777777" w:rsidR="004C75B9" w:rsidRPr="00865E53" w:rsidRDefault="004C75B9" w:rsidP="004C75B9">
            <w:pPr>
              <w:jc w:val="center"/>
              <w:rPr>
                <w:rFonts w:ascii="Times New Roman" w:eastAsia="Times New Roman" w:hAnsi="Times New Roman"/>
                <w:b/>
                <w:lang w:val="ro-MD"/>
              </w:rPr>
            </w:pPr>
          </w:p>
        </w:tc>
        <w:tc>
          <w:tcPr>
            <w:tcW w:w="964" w:type="dxa"/>
          </w:tcPr>
          <w:p w14:paraId="116D1F9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2A6ADAA" w14:textId="77777777" w:rsidTr="00293704">
        <w:trPr>
          <w:trHeight w:val="876"/>
        </w:trPr>
        <w:tc>
          <w:tcPr>
            <w:tcW w:w="5591" w:type="dxa"/>
          </w:tcPr>
          <w:p w14:paraId="6CEC089C" w14:textId="28060FFE" w:rsidR="004C75B9" w:rsidRPr="00D62C20" w:rsidRDefault="004C75B9" w:rsidP="004C75B9">
            <w:pPr>
              <w:shd w:val="clear" w:color="auto" w:fill="FFFFFF"/>
              <w:spacing w:after="120"/>
              <w:jc w:val="both"/>
              <w:rPr>
                <w:rFonts w:ascii="Times New Roman" w:eastAsia="Times New Roman" w:hAnsi="Times New Roman"/>
                <w:lang w:val="ro-MD" w:eastAsia="ru-RU"/>
              </w:rPr>
            </w:pPr>
            <w:r>
              <w:rPr>
                <w:rFonts w:ascii="Times New Roman" w:eastAsia="Times New Roman" w:hAnsi="Times New Roman"/>
                <w:lang w:val="ro-MD" w:eastAsia="ru-RU"/>
              </w:rPr>
              <w:t>(</w:t>
            </w:r>
            <w:r w:rsidRPr="00AE3916">
              <w:rPr>
                <w:rFonts w:ascii="Times New Roman" w:eastAsia="Times New Roman" w:hAnsi="Times New Roman"/>
                <w:lang w:val="ro-MD" w:eastAsia="ru-RU"/>
              </w:rPr>
              <w:t>v) clasificări ale amestecurilor în conformitate cu criteriile stabilite în Regulamentul privind clasificarea,</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etichetarea și ambalarea substanțelor și a amestecurilor.</w:t>
            </w:r>
          </w:p>
        </w:tc>
        <w:tc>
          <w:tcPr>
            <w:tcW w:w="5886" w:type="dxa"/>
          </w:tcPr>
          <w:p w14:paraId="3613274F" w14:textId="2DF2233D"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(v) clasificări ale amestecurilor în conformitate cu criteriile stabilite în Regulamentul privind clasificarea, etichetarea și ambalarea substanțelor și a amestecurilor.</w:t>
            </w:r>
          </w:p>
        </w:tc>
        <w:tc>
          <w:tcPr>
            <w:tcW w:w="851" w:type="dxa"/>
          </w:tcPr>
          <w:p w14:paraId="17D7C510" w14:textId="0BABA74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BAFB59A" w14:textId="77777777" w:rsidR="004C75B9" w:rsidRPr="00865E53" w:rsidRDefault="004C75B9" w:rsidP="004C75B9">
            <w:pPr>
              <w:jc w:val="both"/>
              <w:rPr>
                <w:rFonts w:ascii="Times New Roman" w:eastAsia="Times New Roman" w:hAnsi="Times New Roman"/>
                <w:b/>
                <w:lang w:val="ro-MD"/>
              </w:rPr>
            </w:pPr>
          </w:p>
        </w:tc>
        <w:tc>
          <w:tcPr>
            <w:tcW w:w="1134" w:type="dxa"/>
          </w:tcPr>
          <w:p w14:paraId="2ED6B707" w14:textId="77777777" w:rsidR="004C75B9" w:rsidRPr="00865E53" w:rsidRDefault="004C75B9" w:rsidP="004C75B9">
            <w:pPr>
              <w:jc w:val="center"/>
              <w:rPr>
                <w:rFonts w:ascii="Times New Roman" w:eastAsia="Times New Roman" w:hAnsi="Times New Roman"/>
                <w:b/>
                <w:lang w:val="ro-MD"/>
              </w:rPr>
            </w:pPr>
          </w:p>
        </w:tc>
        <w:tc>
          <w:tcPr>
            <w:tcW w:w="964" w:type="dxa"/>
          </w:tcPr>
          <w:p w14:paraId="7E38587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9987F07" w14:textId="77777777" w:rsidTr="00293704">
        <w:trPr>
          <w:trHeight w:val="876"/>
        </w:trPr>
        <w:tc>
          <w:tcPr>
            <w:tcW w:w="5591" w:type="dxa"/>
          </w:tcPr>
          <w:p w14:paraId="42A2A145" w14:textId="427ACB65"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 xml:space="preserve">Atunci când se iau în considerare intrările de </w:t>
            </w:r>
            <w:proofErr w:type="spellStart"/>
            <w:r w:rsidRPr="00AE3916">
              <w:rPr>
                <w:rFonts w:ascii="Times New Roman" w:eastAsia="Times New Roman" w:hAnsi="Times New Roman"/>
                <w:lang w:val="ro-MD" w:eastAsia="ru-RU"/>
              </w:rPr>
              <w:t>autoclasificare</w:t>
            </w:r>
            <w:proofErr w:type="spellEnd"/>
            <w:r w:rsidRPr="00AE3916">
              <w:rPr>
                <w:rFonts w:ascii="Times New Roman" w:eastAsia="Times New Roman" w:hAnsi="Times New Roman"/>
                <w:lang w:val="ro-MD" w:eastAsia="ru-RU"/>
              </w:rPr>
              <w:t xml:space="preserve"> din baza de date REACH privind substanțele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 xml:space="preserve">înregistrate, se acordă prioritate intrărilor de </w:t>
            </w:r>
            <w:proofErr w:type="spellStart"/>
            <w:r w:rsidRPr="00AE3916">
              <w:rPr>
                <w:rFonts w:ascii="Times New Roman" w:eastAsia="Times New Roman" w:hAnsi="Times New Roman"/>
                <w:lang w:val="ro-MD" w:eastAsia="ru-RU"/>
              </w:rPr>
              <w:t>autoclasificare</w:t>
            </w:r>
            <w:proofErr w:type="spellEnd"/>
            <w:r w:rsidRPr="00AE3916">
              <w:rPr>
                <w:rFonts w:ascii="Times New Roman" w:eastAsia="Times New Roman" w:hAnsi="Times New Roman"/>
                <w:lang w:val="ro-MD" w:eastAsia="ru-RU"/>
              </w:rPr>
              <w:t xml:space="preserve"> provenite din transmiteri în comun.</w:t>
            </w:r>
          </w:p>
        </w:tc>
        <w:tc>
          <w:tcPr>
            <w:tcW w:w="5886" w:type="dxa"/>
          </w:tcPr>
          <w:p w14:paraId="7411B1E0" w14:textId="3F0FB05D"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6. Atunci când se iau în considerare intrările de </w:t>
            </w:r>
            <w:proofErr w:type="spellStart"/>
            <w:r w:rsidRPr="00B5105F">
              <w:rPr>
                <w:rFonts w:ascii="Times New Roman" w:eastAsia="Times New Roman" w:hAnsi="Times New Roman"/>
                <w:bCs/>
                <w:lang w:val="ro-MD"/>
              </w:rPr>
              <w:t>autoclasificare</w:t>
            </w:r>
            <w:proofErr w:type="spellEnd"/>
            <w:r w:rsidRPr="00B5105F">
              <w:rPr>
                <w:rFonts w:ascii="Times New Roman" w:eastAsia="Times New Roman" w:hAnsi="Times New Roman"/>
                <w:bCs/>
                <w:lang w:val="ro-MD"/>
              </w:rPr>
              <w:t xml:space="preserve"> din baza de date REACH privind substanțele înregistrate, se acordă prioritate intrărilor de </w:t>
            </w:r>
            <w:proofErr w:type="spellStart"/>
            <w:r w:rsidRPr="00B5105F">
              <w:rPr>
                <w:rFonts w:ascii="Times New Roman" w:eastAsia="Times New Roman" w:hAnsi="Times New Roman"/>
                <w:bCs/>
                <w:lang w:val="ro-MD"/>
              </w:rPr>
              <w:t>autoclasificare</w:t>
            </w:r>
            <w:proofErr w:type="spellEnd"/>
            <w:r w:rsidRPr="00B5105F">
              <w:rPr>
                <w:rFonts w:ascii="Times New Roman" w:eastAsia="Times New Roman" w:hAnsi="Times New Roman"/>
                <w:bCs/>
                <w:lang w:val="ro-MD"/>
              </w:rPr>
              <w:t xml:space="preserve"> provenite din transmiteri în comun.</w:t>
            </w:r>
          </w:p>
        </w:tc>
        <w:tc>
          <w:tcPr>
            <w:tcW w:w="851" w:type="dxa"/>
          </w:tcPr>
          <w:p w14:paraId="65E1C819" w14:textId="533DC08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1C64C50" w14:textId="77777777" w:rsidR="004C75B9" w:rsidRPr="00865E53" w:rsidRDefault="004C75B9" w:rsidP="004C75B9">
            <w:pPr>
              <w:jc w:val="both"/>
              <w:rPr>
                <w:rFonts w:ascii="Times New Roman" w:eastAsia="Times New Roman" w:hAnsi="Times New Roman"/>
                <w:b/>
                <w:lang w:val="ro-MD"/>
              </w:rPr>
            </w:pPr>
          </w:p>
        </w:tc>
        <w:tc>
          <w:tcPr>
            <w:tcW w:w="1134" w:type="dxa"/>
          </w:tcPr>
          <w:p w14:paraId="4F6A5BC0" w14:textId="77777777" w:rsidR="004C75B9" w:rsidRPr="00865E53" w:rsidRDefault="004C75B9" w:rsidP="004C75B9">
            <w:pPr>
              <w:jc w:val="center"/>
              <w:rPr>
                <w:rFonts w:ascii="Times New Roman" w:eastAsia="Times New Roman" w:hAnsi="Times New Roman"/>
                <w:b/>
                <w:lang w:val="ro-MD"/>
              </w:rPr>
            </w:pPr>
          </w:p>
        </w:tc>
        <w:tc>
          <w:tcPr>
            <w:tcW w:w="964" w:type="dxa"/>
          </w:tcPr>
          <w:p w14:paraId="3E4EA18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EFBF3C1" w14:textId="77777777" w:rsidTr="00293704">
        <w:trPr>
          <w:trHeight w:val="876"/>
        </w:trPr>
        <w:tc>
          <w:tcPr>
            <w:tcW w:w="5591" w:type="dxa"/>
          </w:tcPr>
          <w:p w14:paraId="4F8C7EEB" w14:textId="5B05AD54" w:rsidR="004C75B9" w:rsidRPr="00AE3916"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Dacă o clasificare este înregistrată cu mențiunea „date insuficiente” sau „neconcludentă” în conformitate cu baza</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de date REACH pentru substanțele înregistrate sau dacă o substanță nu a fost încă înregistrată în sistemul REACH,</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trebuie să se furnizeze suficiente date toxicologice care îndeplinesc cerințele din anexa VII la Regulamentul (CE)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 xml:space="preserve">nr. 1907/2006 pentru a susține </w:t>
            </w:r>
            <w:proofErr w:type="spellStart"/>
            <w:r w:rsidRPr="00AE3916">
              <w:rPr>
                <w:rFonts w:ascii="Times New Roman" w:eastAsia="Times New Roman" w:hAnsi="Times New Roman"/>
                <w:lang w:val="ro-MD" w:eastAsia="ru-RU"/>
              </w:rPr>
              <w:t>autoclasificările</w:t>
            </w:r>
            <w:proofErr w:type="spellEnd"/>
            <w:r w:rsidRPr="00AE3916">
              <w:rPr>
                <w:rFonts w:ascii="Times New Roman" w:eastAsia="Times New Roman" w:hAnsi="Times New Roman"/>
                <w:lang w:val="ro-MD" w:eastAsia="ru-RU"/>
              </w:rPr>
              <w:t xml:space="preserve"> concludente în conformitate cu anexa I la Regulamentul (CE)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nr. 1272/2008 și cu orientările ajutătoare emise de ECHA. În cazul intrărilor din baza de date cu mențiunea „date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 xml:space="preserve">insuficiente” sau „neconcludentă”, trebuie să se verifice </w:t>
            </w:r>
            <w:proofErr w:type="spellStart"/>
            <w:r w:rsidRPr="00AE3916">
              <w:rPr>
                <w:rFonts w:ascii="Times New Roman" w:eastAsia="Times New Roman" w:hAnsi="Times New Roman"/>
                <w:lang w:val="ro-MD" w:eastAsia="ru-RU"/>
              </w:rPr>
              <w:t>autoclasificările</w:t>
            </w:r>
            <w:proofErr w:type="spellEnd"/>
            <w:r w:rsidRPr="00AE3916">
              <w:rPr>
                <w:rFonts w:ascii="Times New Roman" w:eastAsia="Times New Roman" w:hAnsi="Times New Roman"/>
                <w:lang w:val="ro-MD" w:eastAsia="ru-RU"/>
              </w:rPr>
              <w:t>, fiind acceptate următoarele surse de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informații:</w:t>
            </w:r>
          </w:p>
          <w:p w14:paraId="6D30C891" w14:textId="0287B3F8"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(i) studii toxicologice și evaluări ale pericolelor efectuate de agenții de reglementare omoloage ECHA (2), de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organisme de reglementare din statele membre sau de organisme interguvernamentale;</w:t>
            </w:r>
          </w:p>
        </w:tc>
        <w:tc>
          <w:tcPr>
            <w:tcW w:w="5886" w:type="dxa"/>
          </w:tcPr>
          <w:p w14:paraId="669C8FCE"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7. Dacă o clasificare este înregistrată cu mențiunea „date insuficiente” sau „neconcludentă” în conformitate cu baza de date REACH pentru substanțele înregistrate sau dacă o substanță nu a fost încă înregistrată în sistemul REACH, trebuie să se furnizeze suficiente date toxicologice care îndeplinesc cerințele din Legea nr. 277/2018 pentru a susține </w:t>
            </w:r>
            <w:proofErr w:type="spellStart"/>
            <w:r w:rsidRPr="00B5105F">
              <w:rPr>
                <w:rFonts w:ascii="Times New Roman" w:eastAsia="Times New Roman" w:hAnsi="Times New Roman"/>
                <w:bCs/>
                <w:lang w:val="ro-MD"/>
              </w:rPr>
              <w:t>autoclasificările</w:t>
            </w:r>
            <w:proofErr w:type="spellEnd"/>
            <w:r w:rsidRPr="00B5105F">
              <w:rPr>
                <w:rFonts w:ascii="Times New Roman" w:eastAsia="Times New Roman" w:hAnsi="Times New Roman"/>
                <w:bCs/>
                <w:lang w:val="ro-MD"/>
              </w:rPr>
              <w:t xml:space="preserve"> concludente în conformitate Regulamentul privind clasificarea, etichetarea și ambalarea substanțelor și amestecurilor, aprobat de Guvern și cu orientările ajutătoare emise de ECHA. În cazul intrărilor din baza de date cu mențiunea „date insuficiente” sau „neconcludentă”, trebuie să se verifice </w:t>
            </w:r>
            <w:proofErr w:type="spellStart"/>
            <w:r w:rsidRPr="00B5105F">
              <w:rPr>
                <w:rFonts w:ascii="Times New Roman" w:eastAsia="Times New Roman" w:hAnsi="Times New Roman"/>
                <w:bCs/>
                <w:lang w:val="ro-MD"/>
              </w:rPr>
              <w:t>autoclasificările</w:t>
            </w:r>
            <w:proofErr w:type="spellEnd"/>
            <w:r w:rsidRPr="00B5105F">
              <w:rPr>
                <w:rFonts w:ascii="Times New Roman" w:eastAsia="Times New Roman" w:hAnsi="Times New Roman"/>
                <w:bCs/>
                <w:lang w:val="ro-MD"/>
              </w:rPr>
              <w:t>, fiind acceptate următoarele surse de informații:</w:t>
            </w:r>
          </w:p>
          <w:p w14:paraId="537B081B" w14:textId="7094D3BA"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(i) studii toxicologice și evaluări ale pericolelor efectuate de agenții de reglementare omoloage </w:t>
            </w:r>
            <w:proofErr w:type="spellStart"/>
            <w:r w:rsidRPr="00B5105F">
              <w:rPr>
                <w:rFonts w:ascii="Times New Roman" w:eastAsia="Times New Roman" w:hAnsi="Times New Roman"/>
                <w:bCs/>
                <w:lang w:val="ro-MD"/>
              </w:rPr>
              <w:t>ECHA,de</w:t>
            </w:r>
            <w:proofErr w:type="spellEnd"/>
            <w:r w:rsidRPr="00B5105F">
              <w:rPr>
                <w:rFonts w:ascii="Times New Roman" w:eastAsia="Times New Roman" w:hAnsi="Times New Roman"/>
                <w:bCs/>
                <w:lang w:val="ro-MD"/>
              </w:rPr>
              <w:t xml:space="preserve"> organisme de reglementare din statele membre sau de organisme interguvernamentale;</w:t>
            </w:r>
          </w:p>
          <w:p w14:paraId="038B41B0" w14:textId="1ADD7127" w:rsidR="004C75B9" w:rsidRPr="00B5105F" w:rsidRDefault="004C75B9" w:rsidP="004C75B9">
            <w:pPr>
              <w:rPr>
                <w:rFonts w:ascii="Times New Roman" w:eastAsia="Times New Roman" w:hAnsi="Times New Roman"/>
                <w:bCs/>
                <w:lang w:val="ro-MD"/>
              </w:rPr>
            </w:pPr>
          </w:p>
        </w:tc>
        <w:tc>
          <w:tcPr>
            <w:tcW w:w="851" w:type="dxa"/>
          </w:tcPr>
          <w:p w14:paraId="1063BCB4" w14:textId="030F3A6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D4B0EF8" w14:textId="77777777" w:rsidR="004C75B9" w:rsidRPr="00865E53" w:rsidRDefault="004C75B9" w:rsidP="004C75B9">
            <w:pPr>
              <w:jc w:val="both"/>
              <w:rPr>
                <w:rFonts w:ascii="Times New Roman" w:eastAsia="Times New Roman" w:hAnsi="Times New Roman"/>
                <w:b/>
                <w:lang w:val="ro-MD"/>
              </w:rPr>
            </w:pPr>
          </w:p>
        </w:tc>
        <w:tc>
          <w:tcPr>
            <w:tcW w:w="1134" w:type="dxa"/>
          </w:tcPr>
          <w:p w14:paraId="238A282C" w14:textId="77777777" w:rsidR="004C75B9" w:rsidRPr="00865E53" w:rsidRDefault="004C75B9" w:rsidP="004C75B9">
            <w:pPr>
              <w:jc w:val="center"/>
              <w:rPr>
                <w:rFonts w:ascii="Times New Roman" w:eastAsia="Times New Roman" w:hAnsi="Times New Roman"/>
                <w:b/>
                <w:lang w:val="ro-MD"/>
              </w:rPr>
            </w:pPr>
          </w:p>
        </w:tc>
        <w:tc>
          <w:tcPr>
            <w:tcW w:w="964" w:type="dxa"/>
          </w:tcPr>
          <w:p w14:paraId="0633DEE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9C46921" w14:textId="77777777" w:rsidTr="00293704">
        <w:trPr>
          <w:trHeight w:val="876"/>
        </w:trPr>
        <w:tc>
          <w:tcPr>
            <w:tcW w:w="5591" w:type="dxa"/>
          </w:tcPr>
          <w:p w14:paraId="733A8012" w14:textId="26381CCA"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(ii) o fișă cu date de securitate completată integral, în conformitate cu anexa II la Regulamentul (CE)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nr. 1907/2006;</w:t>
            </w:r>
          </w:p>
        </w:tc>
        <w:tc>
          <w:tcPr>
            <w:tcW w:w="5886" w:type="dxa"/>
          </w:tcPr>
          <w:p w14:paraId="26501CF0" w14:textId="5D37EC43"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(ii) o fișă cu date de securitate completată integral, în conformitate cu anexa 21  la Legea nr. 277/2018;</w:t>
            </w:r>
          </w:p>
        </w:tc>
        <w:tc>
          <w:tcPr>
            <w:tcW w:w="851" w:type="dxa"/>
          </w:tcPr>
          <w:p w14:paraId="6A72FA54" w14:textId="7A3F7E7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7FA4BDF" w14:textId="77777777" w:rsidR="004C75B9" w:rsidRPr="00865E53" w:rsidRDefault="004C75B9" w:rsidP="004C75B9">
            <w:pPr>
              <w:jc w:val="both"/>
              <w:rPr>
                <w:rFonts w:ascii="Times New Roman" w:eastAsia="Times New Roman" w:hAnsi="Times New Roman"/>
                <w:b/>
                <w:lang w:val="ro-MD"/>
              </w:rPr>
            </w:pPr>
          </w:p>
        </w:tc>
        <w:tc>
          <w:tcPr>
            <w:tcW w:w="1134" w:type="dxa"/>
          </w:tcPr>
          <w:p w14:paraId="383D7E4F" w14:textId="77777777" w:rsidR="004C75B9" w:rsidRPr="00865E53" w:rsidRDefault="004C75B9" w:rsidP="004C75B9">
            <w:pPr>
              <w:jc w:val="center"/>
              <w:rPr>
                <w:rFonts w:ascii="Times New Roman" w:eastAsia="Times New Roman" w:hAnsi="Times New Roman"/>
                <w:b/>
                <w:lang w:val="ro-MD"/>
              </w:rPr>
            </w:pPr>
          </w:p>
        </w:tc>
        <w:tc>
          <w:tcPr>
            <w:tcW w:w="964" w:type="dxa"/>
          </w:tcPr>
          <w:p w14:paraId="2A235D7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ED9BFD3" w14:textId="77777777" w:rsidTr="00293704">
        <w:trPr>
          <w:trHeight w:val="876"/>
        </w:trPr>
        <w:tc>
          <w:tcPr>
            <w:tcW w:w="5591" w:type="dxa"/>
          </w:tcPr>
          <w:p w14:paraId="6B66E24F" w14:textId="17D331CF" w:rsidR="004C75B9" w:rsidRPr="00D62C20" w:rsidRDefault="004C75B9" w:rsidP="004C75B9">
            <w:pPr>
              <w:shd w:val="clear" w:color="auto" w:fill="FFFFFF"/>
              <w:spacing w:after="120"/>
              <w:jc w:val="both"/>
              <w:rPr>
                <w:rFonts w:ascii="Times New Roman" w:eastAsia="Times New Roman" w:hAnsi="Times New Roman"/>
                <w:lang w:val="ro-MD" w:eastAsia="ru-RU"/>
              </w:rPr>
            </w:pPr>
            <w:r w:rsidRPr="00AE3916">
              <w:rPr>
                <w:rFonts w:ascii="Times New Roman" w:eastAsia="Times New Roman" w:hAnsi="Times New Roman"/>
                <w:lang w:val="ro-MD" w:eastAsia="ru-RU"/>
              </w:rPr>
              <w:t>(iii) un aviz documentat emis de un expert toxicolog. Acesta trebuie să se bazeze pe o analiză a literaturii</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științifice și a datelor testelor existente, însoțită, dacă este necesar, de rezultatele unor noi teste efectuate de</w:t>
            </w:r>
            <w:r>
              <w:rPr>
                <w:rFonts w:ascii="Times New Roman" w:eastAsia="Times New Roman" w:hAnsi="Times New Roman"/>
                <w:lang w:val="ro-MD" w:eastAsia="ru-RU"/>
              </w:rPr>
              <w:t xml:space="preserve"> </w:t>
            </w:r>
            <w:r w:rsidRPr="00AE3916">
              <w:rPr>
                <w:rFonts w:ascii="Times New Roman" w:eastAsia="Times New Roman" w:hAnsi="Times New Roman"/>
                <w:lang w:val="ro-MD" w:eastAsia="ru-RU"/>
              </w:rPr>
              <w:t>laboratoare independente, utilizând metode aprobate de ECHA;</w:t>
            </w:r>
          </w:p>
        </w:tc>
        <w:tc>
          <w:tcPr>
            <w:tcW w:w="5886" w:type="dxa"/>
          </w:tcPr>
          <w:p w14:paraId="6504D5B3" w14:textId="65F6169A" w:rsidR="004C75B9" w:rsidRPr="00B5105F" w:rsidRDefault="004C75B9" w:rsidP="004C75B9">
            <w:pPr>
              <w:tabs>
                <w:tab w:val="left" w:pos="1410"/>
              </w:tabs>
              <w:rPr>
                <w:rFonts w:ascii="Times New Roman" w:eastAsia="Times New Roman" w:hAnsi="Times New Roman"/>
                <w:bCs/>
                <w:lang w:val="ro-MD"/>
              </w:rPr>
            </w:pPr>
            <w:r w:rsidRPr="00B5105F">
              <w:rPr>
                <w:rFonts w:ascii="Times New Roman" w:eastAsia="Times New Roman" w:hAnsi="Times New Roman"/>
                <w:bCs/>
                <w:lang w:val="ro-MD"/>
              </w:rPr>
              <w:t>(iii) un aviz documentat emis de un expert toxicolog. Acesta trebuie să se bazeze pe o analiză a literaturii științifice și a datelor testelor existente, însoțită, dacă este necesar, de rezultatele unor noi teste efectuate de laboratoare independente, utilizând metode aprobate de ECHA;</w:t>
            </w:r>
          </w:p>
        </w:tc>
        <w:tc>
          <w:tcPr>
            <w:tcW w:w="851" w:type="dxa"/>
          </w:tcPr>
          <w:p w14:paraId="05872E8A" w14:textId="70E2A1C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E1116F0" w14:textId="77777777" w:rsidR="004C75B9" w:rsidRPr="00865E53" w:rsidRDefault="004C75B9" w:rsidP="004C75B9">
            <w:pPr>
              <w:jc w:val="both"/>
              <w:rPr>
                <w:rFonts w:ascii="Times New Roman" w:eastAsia="Times New Roman" w:hAnsi="Times New Roman"/>
                <w:b/>
                <w:lang w:val="ro-MD"/>
              </w:rPr>
            </w:pPr>
          </w:p>
        </w:tc>
        <w:tc>
          <w:tcPr>
            <w:tcW w:w="1134" w:type="dxa"/>
          </w:tcPr>
          <w:p w14:paraId="60A9AE82" w14:textId="77777777" w:rsidR="004C75B9" w:rsidRPr="00865E53" w:rsidRDefault="004C75B9" w:rsidP="004C75B9">
            <w:pPr>
              <w:jc w:val="center"/>
              <w:rPr>
                <w:rFonts w:ascii="Times New Roman" w:eastAsia="Times New Roman" w:hAnsi="Times New Roman"/>
                <w:b/>
                <w:lang w:val="ro-MD"/>
              </w:rPr>
            </w:pPr>
          </w:p>
        </w:tc>
        <w:tc>
          <w:tcPr>
            <w:tcW w:w="964" w:type="dxa"/>
          </w:tcPr>
          <w:p w14:paraId="6898895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CDA5498" w14:textId="77777777" w:rsidTr="00293704">
        <w:trPr>
          <w:trHeight w:val="876"/>
        </w:trPr>
        <w:tc>
          <w:tcPr>
            <w:tcW w:w="5591" w:type="dxa"/>
          </w:tcPr>
          <w:p w14:paraId="07CE0AEA" w14:textId="4D88FFB5"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lastRenderedPageBreak/>
              <w:t>(iv) un certificat, bazat, dacă este cazul, pe un aviz al experților, emis de un organism acreditat de evaluare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a conformității care efectuează evaluări ale pericolelor în conformitate cu Sistemul armonizat global de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clasificare și etichetare a substanțelor chimice (GHS) sau cu sistemele de clasificare a pericolelor CLP.</w:t>
            </w:r>
          </w:p>
        </w:tc>
        <w:tc>
          <w:tcPr>
            <w:tcW w:w="5886" w:type="dxa"/>
          </w:tcPr>
          <w:p w14:paraId="06855F72" w14:textId="7F75BF29"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(iv) un certificat, bazat, dacă este cazul, pe un aviz al experților, emis de un organism acreditat de evaluare a conformității care efectuează evaluări ale pericolelor în conformitate cu Sistemul armonizat global de clasificare și etichetare a substanțelor chimice (GHS) sau cu sistemele de clasificare a pericolelor CLP.</w:t>
            </w:r>
          </w:p>
        </w:tc>
        <w:tc>
          <w:tcPr>
            <w:tcW w:w="851" w:type="dxa"/>
          </w:tcPr>
          <w:p w14:paraId="45AB40E0" w14:textId="416508E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5E4AE83" w14:textId="77777777" w:rsidR="004C75B9" w:rsidRPr="00865E53" w:rsidRDefault="004C75B9" w:rsidP="004C75B9">
            <w:pPr>
              <w:jc w:val="both"/>
              <w:rPr>
                <w:rFonts w:ascii="Times New Roman" w:eastAsia="Times New Roman" w:hAnsi="Times New Roman"/>
                <w:b/>
                <w:lang w:val="ro-MD"/>
              </w:rPr>
            </w:pPr>
          </w:p>
        </w:tc>
        <w:tc>
          <w:tcPr>
            <w:tcW w:w="1134" w:type="dxa"/>
          </w:tcPr>
          <w:p w14:paraId="4107A8F6" w14:textId="77777777" w:rsidR="004C75B9" w:rsidRPr="00865E53" w:rsidRDefault="004C75B9" w:rsidP="004C75B9">
            <w:pPr>
              <w:jc w:val="center"/>
              <w:rPr>
                <w:rFonts w:ascii="Times New Roman" w:eastAsia="Times New Roman" w:hAnsi="Times New Roman"/>
                <w:b/>
                <w:lang w:val="ro-MD"/>
              </w:rPr>
            </w:pPr>
          </w:p>
        </w:tc>
        <w:tc>
          <w:tcPr>
            <w:tcW w:w="964" w:type="dxa"/>
          </w:tcPr>
          <w:p w14:paraId="5DE9C93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AAE590B" w14:textId="77777777" w:rsidTr="00293704">
        <w:trPr>
          <w:trHeight w:val="876"/>
        </w:trPr>
        <w:tc>
          <w:tcPr>
            <w:tcW w:w="5591" w:type="dxa"/>
          </w:tcPr>
          <w:p w14:paraId="24D44893" w14:textId="3EB72E0D"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Informațiile privind caracteristicile de periculozitate ale substanțelor sau ale amestecurilor pot fi obținute, în</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conformitate cu anexa XI la Regulamentul (CE) nr. 1907/2006, prin alte mijloace decât efectuarea de teste, de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 xml:space="preserve">exemplu prin metode alternative, cum ar fi metodele in vitro, prin modele cantitative ale relației </w:t>
            </w:r>
            <w:proofErr w:type="spellStart"/>
            <w:r w:rsidRPr="00931190">
              <w:rPr>
                <w:rFonts w:ascii="Times New Roman" w:eastAsia="Times New Roman" w:hAnsi="Times New Roman"/>
                <w:lang w:val="ro-MD" w:eastAsia="ru-RU"/>
              </w:rPr>
              <w:t>structurăactivitate</w:t>
            </w:r>
            <w:proofErr w:type="spellEnd"/>
            <w:r w:rsidRPr="00931190">
              <w:rPr>
                <w:rFonts w:ascii="Times New Roman" w:eastAsia="Times New Roman" w:hAnsi="Times New Roman"/>
                <w:lang w:val="ro-MD" w:eastAsia="ru-RU"/>
              </w:rPr>
              <w:t xml:space="preserve"> sau prin utilizarea grupării ori a trimiterilor încrucișate.</w:t>
            </w:r>
          </w:p>
        </w:tc>
        <w:tc>
          <w:tcPr>
            <w:tcW w:w="5886" w:type="dxa"/>
          </w:tcPr>
          <w:p w14:paraId="7EF0F169" w14:textId="7C23D1FC"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8. Informațiile privind caracteristicile de periculozitate ale substanțelor sau ale amestecurilor pot fi obținute, în conformitate cu anexa XI la Regulamentul (CE) nr. 1907/2006, prin alte mijloace decât efectuarea de teste, de exemplu prin metode alternative, cum ar fi metodele in vitro, prin modele cantitative ale relației structură-activitate sau prin utilizarea grupării ori a trimiterilor încrucișate</w:t>
            </w:r>
          </w:p>
        </w:tc>
        <w:tc>
          <w:tcPr>
            <w:tcW w:w="851" w:type="dxa"/>
          </w:tcPr>
          <w:p w14:paraId="7C6A4A51" w14:textId="5C13C6B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4B20B53" w14:textId="77777777" w:rsidR="004C75B9" w:rsidRPr="00865E53" w:rsidRDefault="004C75B9" w:rsidP="004C75B9">
            <w:pPr>
              <w:jc w:val="both"/>
              <w:rPr>
                <w:rFonts w:ascii="Times New Roman" w:eastAsia="Times New Roman" w:hAnsi="Times New Roman"/>
                <w:b/>
                <w:lang w:val="ro-MD"/>
              </w:rPr>
            </w:pPr>
          </w:p>
        </w:tc>
        <w:tc>
          <w:tcPr>
            <w:tcW w:w="1134" w:type="dxa"/>
          </w:tcPr>
          <w:p w14:paraId="0D693969" w14:textId="77777777" w:rsidR="004C75B9" w:rsidRPr="00865E53" w:rsidRDefault="004C75B9" w:rsidP="004C75B9">
            <w:pPr>
              <w:jc w:val="center"/>
              <w:rPr>
                <w:rFonts w:ascii="Times New Roman" w:eastAsia="Times New Roman" w:hAnsi="Times New Roman"/>
                <w:b/>
                <w:lang w:val="ro-MD"/>
              </w:rPr>
            </w:pPr>
          </w:p>
        </w:tc>
        <w:tc>
          <w:tcPr>
            <w:tcW w:w="964" w:type="dxa"/>
          </w:tcPr>
          <w:p w14:paraId="18CC24D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551D4A8" w14:textId="77777777" w:rsidTr="00293704">
        <w:trPr>
          <w:trHeight w:val="876"/>
        </w:trPr>
        <w:tc>
          <w:tcPr>
            <w:tcW w:w="5591" w:type="dxa"/>
          </w:tcPr>
          <w:p w14:paraId="114A4639" w14:textId="202873BA"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Pentru substanțele și amestecurile din tabelul 2 care fac obiectul unei derogări, solicitantul trebuie să prezinte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dovada că sunt îndeplinite toate condițiile de derogare.</w:t>
            </w:r>
          </w:p>
        </w:tc>
        <w:tc>
          <w:tcPr>
            <w:tcW w:w="5886" w:type="dxa"/>
          </w:tcPr>
          <w:p w14:paraId="6974B279" w14:textId="72764DC8" w:rsidR="004C75B9" w:rsidRPr="00B5105F" w:rsidRDefault="004C75B9" w:rsidP="004C75B9">
            <w:pPr>
              <w:tabs>
                <w:tab w:val="left" w:pos="30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9. Pentru substanțele și amestecurile din tabelul 2 care fac obiectul unei derogări, solicitantul trebuie să prezinte dovada că sunt îndeplinite toate condițiile de derogare.</w:t>
            </w:r>
          </w:p>
        </w:tc>
        <w:tc>
          <w:tcPr>
            <w:tcW w:w="851" w:type="dxa"/>
          </w:tcPr>
          <w:p w14:paraId="3CEFCDE2" w14:textId="7DBAF57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6BA2F97" w14:textId="77777777" w:rsidR="004C75B9" w:rsidRPr="00865E53" w:rsidRDefault="004C75B9" w:rsidP="004C75B9">
            <w:pPr>
              <w:jc w:val="both"/>
              <w:rPr>
                <w:rFonts w:ascii="Times New Roman" w:eastAsia="Times New Roman" w:hAnsi="Times New Roman"/>
                <w:b/>
                <w:lang w:val="ro-MD"/>
              </w:rPr>
            </w:pPr>
          </w:p>
        </w:tc>
        <w:tc>
          <w:tcPr>
            <w:tcW w:w="1134" w:type="dxa"/>
          </w:tcPr>
          <w:p w14:paraId="3FC0A18D" w14:textId="77777777" w:rsidR="004C75B9" w:rsidRPr="00865E53" w:rsidRDefault="004C75B9" w:rsidP="004C75B9">
            <w:pPr>
              <w:jc w:val="center"/>
              <w:rPr>
                <w:rFonts w:ascii="Times New Roman" w:eastAsia="Times New Roman" w:hAnsi="Times New Roman"/>
                <w:b/>
                <w:lang w:val="ro-MD"/>
              </w:rPr>
            </w:pPr>
          </w:p>
        </w:tc>
        <w:tc>
          <w:tcPr>
            <w:tcW w:w="964" w:type="dxa"/>
          </w:tcPr>
          <w:p w14:paraId="5C02751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27091C2" w14:textId="77777777" w:rsidTr="00293704">
        <w:trPr>
          <w:trHeight w:val="876"/>
        </w:trPr>
        <w:tc>
          <w:tcPr>
            <w:tcW w:w="5591" w:type="dxa"/>
          </w:tcPr>
          <w:p w14:paraId="3FF1DE93" w14:textId="446DA068"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Materialele pe bază de textile care au obținut eticheta ecologică a UE în conformitate cu Decizia 2014/350/UE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sunt considerate a fi conforme cu criteriile 2.2(a) și 2.2(b), însă trebuie furnizată o copie a certificatului de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acordare a etichetei ecologice a UE.</w:t>
            </w:r>
          </w:p>
        </w:tc>
        <w:tc>
          <w:tcPr>
            <w:tcW w:w="5886" w:type="dxa"/>
          </w:tcPr>
          <w:p w14:paraId="3CF48179" w14:textId="3FB5C70E"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10. Materialele pe bază de textile care au obținut eticheta ecologică în conformitate cu Ordinul Ministrului Mediului cu privire la aprobarea criteriilor de acordare a etichetei ecologice pentru  textile sunt considerate a fi conforme cu criteriile 2.2(a) și 2.2(b), însă trebuie furnizată o copie a certificatului de acordare a etichetei ecologice.</w:t>
            </w:r>
          </w:p>
        </w:tc>
        <w:tc>
          <w:tcPr>
            <w:tcW w:w="851" w:type="dxa"/>
          </w:tcPr>
          <w:p w14:paraId="0B17D128" w14:textId="08674BF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BBFA8F9" w14:textId="77777777" w:rsidR="004C75B9" w:rsidRPr="00865E53" w:rsidRDefault="004C75B9" w:rsidP="004C75B9">
            <w:pPr>
              <w:jc w:val="both"/>
              <w:rPr>
                <w:rFonts w:ascii="Times New Roman" w:eastAsia="Times New Roman" w:hAnsi="Times New Roman"/>
                <w:b/>
                <w:lang w:val="ro-MD"/>
              </w:rPr>
            </w:pPr>
          </w:p>
        </w:tc>
        <w:tc>
          <w:tcPr>
            <w:tcW w:w="1134" w:type="dxa"/>
          </w:tcPr>
          <w:p w14:paraId="72C23032" w14:textId="77777777" w:rsidR="004C75B9" w:rsidRPr="00865E53" w:rsidRDefault="004C75B9" w:rsidP="004C75B9">
            <w:pPr>
              <w:jc w:val="center"/>
              <w:rPr>
                <w:rFonts w:ascii="Times New Roman" w:eastAsia="Times New Roman" w:hAnsi="Times New Roman"/>
                <w:b/>
                <w:lang w:val="ro-MD"/>
              </w:rPr>
            </w:pPr>
          </w:p>
        </w:tc>
        <w:tc>
          <w:tcPr>
            <w:tcW w:w="964" w:type="dxa"/>
          </w:tcPr>
          <w:p w14:paraId="1EBFE2E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7BA161D" w14:textId="77777777" w:rsidTr="00293704">
        <w:trPr>
          <w:trHeight w:val="876"/>
        </w:trPr>
        <w:tc>
          <w:tcPr>
            <w:tcW w:w="5591" w:type="dxa"/>
          </w:tcPr>
          <w:p w14:paraId="0C976D2F" w14:textId="77777777" w:rsidR="004C75B9" w:rsidRPr="00931190" w:rsidRDefault="004C75B9" w:rsidP="004C75B9">
            <w:pPr>
              <w:shd w:val="clear" w:color="auto" w:fill="FFFFFF"/>
              <w:spacing w:after="120"/>
              <w:jc w:val="both"/>
              <w:rPr>
                <w:rFonts w:ascii="Times New Roman" w:eastAsia="Times New Roman" w:hAnsi="Times New Roman"/>
                <w:b/>
                <w:bCs/>
                <w:lang w:val="ro-MD" w:eastAsia="ru-RU"/>
              </w:rPr>
            </w:pPr>
            <w:r w:rsidRPr="00931190">
              <w:rPr>
                <w:rFonts w:ascii="Times New Roman" w:eastAsia="Times New Roman" w:hAnsi="Times New Roman"/>
                <w:b/>
                <w:bCs/>
                <w:lang w:val="ro-MD" w:eastAsia="ru-RU"/>
              </w:rPr>
              <w:t>Criteriul 3 – Lemn, plută, bambus sau ratan</w:t>
            </w:r>
          </w:p>
          <w:p w14:paraId="03CAB790" w14:textId="64C30ACA"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Termenul „lemn” se referă nu numai la lemnul masiv, ci și la așchii de lemn și fibre de lemn. În cazul în care criteriile se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referă exclusiv la panourile din lemn, acest lucru este menționat în titlul acestor criterii.</w:t>
            </w:r>
          </w:p>
        </w:tc>
        <w:tc>
          <w:tcPr>
            <w:tcW w:w="5886" w:type="dxa"/>
          </w:tcPr>
          <w:p w14:paraId="1B4F40F1"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Criteriul 3 – Lemn, plută, bambus sau ratan</w:t>
            </w:r>
          </w:p>
          <w:p w14:paraId="12F0CC62" w14:textId="4A7B222F"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1.</w:t>
            </w:r>
            <w:r w:rsidRPr="00B5105F">
              <w:rPr>
                <w:rFonts w:ascii="Times New Roman" w:eastAsia="Times New Roman" w:hAnsi="Times New Roman"/>
                <w:bCs/>
                <w:lang w:val="ro-MD"/>
              </w:rPr>
              <w:tab/>
              <w:t>Termenul „lemn” se referă nu numai la lemnul masiv, ci și la așchii de lemn și fibre de lemn. În cazul în care criteriile se referă exclusiv la panourile din lemn, acest lucru este menționat în titlul acestor criterii.</w:t>
            </w:r>
          </w:p>
        </w:tc>
        <w:tc>
          <w:tcPr>
            <w:tcW w:w="851" w:type="dxa"/>
          </w:tcPr>
          <w:p w14:paraId="3ADD8080" w14:textId="7DDA211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E97917B" w14:textId="77777777" w:rsidR="004C75B9" w:rsidRPr="00865E53" w:rsidRDefault="004C75B9" w:rsidP="004C75B9">
            <w:pPr>
              <w:jc w:val="both"/>
              <w:rPr>
                <w:rFonts w:ascii="Times New Roman" w:eastAsia="Times New Roman" w:hAnsi="Times New Roman"/>
                <w:b/>
                <w:lang w:val="ro-MD"/>
              </w:rPr>
            </w:pPr>
          </w:p>
        </w:tc>
        <w:tc>
          <w:tcPr>
            <w:tcW w:w="1134" w:type="dxa"/>
          </w:tcPr>
          <w:p w14:paraId="77B4F37F" w14:textId="77777777" w:rsidR="004C75B9" w:rsidRPr="00865E53" w:rsidRDefault="004C75B9" w:rsidP="004C75B9">
            <w:pPr>
              <w:jc w:val="center"/>
              <w:rPr>
                <w:rFonts w:ascii="Times New Roman" w:eastAsia="Times New Roman" w:hAnsi="Times New Roman"/>
                <w:b/>
                <w:lang w:val="ro-MD"/>
              </w:rPr>
            </w:pPr>
          </w:p>
        </w:tc>
        <w:tc>
          <w:tcPr>
            <w:tcW w:w="964" w:type="dxa"/>
          </w:tcPr>
          <w:p w14:paraId="73EE4AD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166D409" w14:textId="77777777" w:rsidTr="00293704">
        <w:trPr>
          <w:trHeight w:val="876"/>
        </w:trPr>
        <w:tc>
          <w:tcPr>
            <w:tcW w:w="5591" w:type="dxa"/>
          </w:tcPr>
          <w:p w14:paraId="1879A35A" w14:textId="5C6B5EE9"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Foliile din plastic fabricate pe bază de clorură de vinil monomer (VCM) nu pot fi utilizate în nicio parte componentă</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a produsului de mobilier.</w:t>
            </w:r>
          </w:p>
        </w:tc>
        <w:tc>
          <w:tcPr>
            <w:tcW w:w="5886" w:type="dxa"/>
          </w:tcPr>
          <w:p w14:paraId="0D7C605B" w14:textId="1186B5BC"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2.</w:t>
            </w:r>
            <w:r w:rsidRPr="00B5105F">
              <w:rPr>
                <w:rFonts w:ascii="Times New Roman" w:eastAsia="Times New Roman" w:hAnsi="Times New Roman"/>
                <w:bCs/>
                <w:lang w:val="ro-MD"/>
              </w:rPr>
              <w:tab/>
              <w:t>Foliile din plastic fabricate pe bază de clorură de vinil monomer (VCM) nu pot fi utilizate în nicio parte componentă a produsului de mobilier.</w:t>
            </w:r>
          </w:p>
        </w:tc>
        <w:tc>
          <w:tcPr>
            <w:tcW w:w="851" w:type="dxa"/>
          </w:tcPr>
          <w:p w14:paraId="7789406C" w14:textId="343356F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779665E" w14:textId="77777777" w:rsidR="004C75B9" w:rsidRPr="00865E53" w:rsidRDefault="004C75B9" w:rsidP="004C75B9">
            <w:pPr>
              <w:jc w:val="both"/>
              <w:rPr>
                <w:rFonts w:ascii="Times New Roman" w:eastAsia="Times New Roman" w:hAnsi="Times New Roman"/>
                <w:b/>
                <w:lang w:val="ro-MD"/>
              </w:rPr>
            </w:pPr>
          </w:p>
        </w:tc>
        <w:tc>
          <w:tcPr>
            <w:tcW w:w="1134" w:type="dxa"/>
          </w:tcPr>
          <w:p w14:paraId="37591D29" w14:textId="77777777" w:rsidR="004C75B9" w:rsidRPr="00865E53" w:rsidRDefault="004C75B9" w:rsidP="004C75B9">
            <w:pPr>
              <w:jc w:val="center"/>
              <w:rPr>
                <w:rFonts w:ascii="Times New Roman" w:eastAsia="Times New Roman" w:hAnsi="Times New Roman"/>
                <w:b/>
                <w:lang w:val="ro-MD"/>
              </w:rPr>
            </w:pPr>
          </w:p>
        </w:tc>
        <w:tc>
          <w:tcPr>
            <w:tcW w:w="964" w:type="dxa"/>
          </w:tcPr>
          <w:p w14:paraId="70C06EC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57E8529" w14:textId="77777777" w:rsidTr="00293704">
        <w:trPr>
          <w:trHeight w:val="876"/>
        </w:trPr>
        <w:tc>
          <w:tcPr>
            <w:tcW w:w="5591" w:type="dxa"/>
          </w:tcPr>
          <w:p w14:paraId="688C68F8" w14:textId="77777777" w:rsidR="004C75B9" w:rsidRPr="00931190"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 xml:space="preserve">3.1. </w:t>
            </w:r>
            <w:r w:rsidRPr="00931190">
              <w:rPr>
                <w:rFonts w:ascii="Times New Roman" w:eastAsia="Times New Roman" w:hAnsi="Times New Roman"/>
                <w:i/>
                <w:iCs/>
                <w:lang w:val="ro-MD" w:eastAsia="ru-RU"/>
              </w:rPr>
              <w:t>Lemn, plută, bambus și ratan durabile</w:t>
            </w:r>
          </w:p>
          <w:p w14:paraId="00E245E8" w14:textId="5AE8F77D"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Acest criteriu se aplică numai dacă greutatea lemnului sau a panourilor pe bază de lemn depășește 5 % din</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greutatea produsului final (fără ambalaj).</w:t>
            </w:r>
          </w:p>
        </w:tc>
        <w:tc>
          <w:tcPr>
            <w:tcW w:w="5886" w:type="dxa"/>
          </w:tcPr>
          <w:p w14:paraId="5F6B50E8"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3.1.    Lemn, plută, bambus și ratan durabile</w:t>
            </w:r>
          </w:p>
          <w:p w14:paraId="03A07953" w14:textId="330BB7CA"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3.1.1. Acest criteriu se aplică numai dacă greutatea lemnului sau a panourilor pe bază de lemn depășește 5 % din greutatea produsului final (fără ambalaj).</w:t>
            </w:r>
          </w:p>
        </w:tc>
        <w:tc>
          <w:tcPr>
            <w:tcW w:w="851" w:type="dxa"/>
          </w:tcPr>
          <w:p w14:paraId="3E5B26CB" w14:textId="309B971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9EBFD37" w14:textId="77777777" w:rsidR="004C75B9" w:rsidRPr="00865E53" w:rsidRDefault="004C75B9" w:rsidP="004C75B9">
            <w:pPr>
              <w:jc w:val="both"/>
              <w:rPr>
                <w:rFonts w:ascii="Times New Roman" w:eastAsia="Times New Roman" w:hAnsi="Times New Roman"/>
                <w:b/>
                <w:lang w:val="ro-MD"/>
              </w:rPr>
            </w:pPr>
          </w:p>
        </w:tc>
        <w:tc>
          <w:tcPr>
            <w:tcW w:w="1134" w:type="dxa"/>
          </w:tcPr>
          <w:p w14:paraId="7D5DFBCC" w14:textId="77777777" w:rsidR="004C75B9" w:rsidRPr="00865E53" w:rsidRDefault="004C75B9" w:rsidP="004C75B9">
            <w:pPr>
              <w:jc w:val="center"/>
              <w:rPr>
                <w:rFonts w:ascii="Times New Roman" w:eastAsia="Times New Roman" w:hAnsi="Times New Roman"/>
                <w:b/>
                <w:lang w:val="ro-MD"/>
              </w:rPr>
            </w:pPr>
          </w:p>
        </w:tc>
        <w:tc>
          <w:tcPr>
            <w:tcW w:w="964" w:type="dxa"/>
          </w:tcPr>
          <w:p w14:paraId="1991B2A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87764D7" w14:textId="77777777" w:rsidTr="00293704">
        <w:trPr>
          <w:trHeight w:val="876"/>
        </w:trPr>
        <w:tc>
          <w:tcPr>
            <w:tcW w:w="5591" w:type="dxa"/>
          </w:tcPr>
          <w:p w14:paraId="0690944A" w14:textId="61FF755F"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lastRenderedPageBreak/>
              <w:t>Toate tipurile de lemn, plută, bambus sau ratan fac obiectul unor certificate privind lanțul de custodie, eliberate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de un sistem terț de certificare independent, precum Consiliul de administrare a pădurilor (FSC), Programul</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pentru aprobarea sistemelor de certificare în domeniul forestier (PEFC) sau un sistem echivalent.</w:t>
            </w:r>
          </w:p>
        </w:tc>
        <w:tc>
          <w:tcPr>
            <w:tcW w:w="5886" w:type="dxa"/>
          </w:tcPr>
          <w:p w14:paraId="7395915A" w14:textId="6251A10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3.1.2.Toate tipurile de lemn, plută, bambus sau ratan fac obiectul unor certificate privind lanțul de custodie, eliberate de un sistem terț de certificare independent, (precum Consiliul de administrare a pădurilor (FSC), Programul pentru aprobarea sistemelor de certificare în domeniul forestier (PEFC) sau un sistem echivalent).</w:t>
            </w:r>
          </w:p>
        </w:tc>
        <w:tc>
          <w:tcPr>
            <w:tcW w:w="851" w:type="dxa"/>
          </w:tcPr>
          <w:p w14:paraId="4BF62BEC" w14:textId="5C00665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DFFCAE3" w14:textId="77777777" w:rsidR="004C75B9" w:rsidRPr="00865E53" w:rsidRDefault="004C75B9" w:rsidP="004C75B9">
            <w:pPr>
              <w:jc w:val="both"/>
              <w:rPr>
                <w:rFonts w:ascii="Times New Roman" w:eastAsia="Times New Roman" w:hAnsi="Times New Roman"/>
                <w:b/>
                <w:lang w:val="ro-MD"/>
              </w:rPr>
            </w:pPr>
          </w:p>
        </w:tc>
        <w:tc>
          <w:tcPr>
            <w:tcW w:w="1134" w:type="dxa"/>
          </w:tcPr>
          <w:p w14:paraId="19172B40" w14:textId="77777777" w:rsidR="004C75B9" w:rsidRPr="00865E53" w:rsidRDefault="004C75B9" w:rsidP="004C75B9">
            <w:pPr>
              <w:jc w:val="center"/>
              <w:rPr>
                <w:rFonts w:ascii="Times New Roman" w:eastAsia="Times New Roman" w:hAnsi="Times New Roman"/>
                <w:b/>
                <w:lang w:val="ro-MD"/>
              </w:rPr>
            </w:pPr>
          </w:p>
        </w:tc>
        <w:tc>
          <w:tcPr>
            <w:tcW w:w="964" w:type="dxa"/>
          </w:tcPr>
          <w:p w14:paraId="28E3065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B96702A" w14:textId="77777777" w:rsidTr="00293704">
        <w:trPr>
          <w:trHeight w:val="876"/>
        </w:trPr>
        <w:tc>
          <w:tcPr>
            <w:tcW w:w="5591" w:type="dxa"/>
          </w:tcPr>
          <w:p w14:paraId="3C40790B" w14:textId="450E9EBE"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Toate tipurile de lemn, plută, bambus și ratan trebuie să provină din specii nemodificate genetic și să facă obiectul</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unor certificate valabile privind gestionarea durabilă a pădurilor, eliberate de un sistem terț de certificare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independent, precum Consiliul de administrare a pădurilor (FSC), Programul pentru aprobarea sistemelor de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certificare în domeniul forestier (PEFC) sau un sistem echivalent.</w:t>
            </w:r>
          </w:p>
        </w:tc>
        <w:tc>
          <w:tcPr>
            <w:tcW w:w="5886" w:type="dxa"/>
          </w:tcPr>
          <w:p w14:paraId="10706BFF" w14:textId="39279E6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3.1.3.Toate tipurile de lemn, plută, bambus și ratan trebuie să provină din specii nemodificate genetic și să facă obiectul unor certificate valabile privind gestionarea durabilă a pădurilor, eliberate de un sistem terț de certificare independent, (precum Consiliul de administrare a pădurilor (FSC), Programul pentru aprobarea sistemelor de certificare în domeniul forestier (PEFC) sau un sistem echivalent).</w:t>
            </w:r>
          </w:p>
        </w:tc>
        <w:tc>
          <w:tcPr>
            <w:tcW w:w="851" w:type="dxa"/>
          </w:tcPr>
          <w:p w14:paraId="43EBD6AD" w14:textId="1663ADD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99777CC" w14:textId="77777777" w:rsidR="004C75B9" w:rsidRPr="00865E53" w:rsidRDefault="004C75B9" w:rsidP="004C75B9">
            <w:pPr>
              <w:jc w:val="both"/>
              <w:rPr>
                <w:rFonts w:ascii="Times New Roman" w:eastAsia="Times New Roman" w:hAnsi="Times New Roman"/>
                <w:b/>
                <w:lang w:val="ro-MD"/>
              </w:rPr>
            </w:pPr>
          </w:p>
        </w:tc>
        <w:tc>
          <w:tcPr>
            <w:tcW w:w="1134" w:type="dxa"/>
          </w:tcPr>
          <w:p w14:paraId="52DBBBDA" w14:textId="77777777" w:rsidR="004C75B9" w:rsidRPr="00865E53" w:rsidRDefault="004C75B9" w:rsidP="004C75B9">
            <w:pPr>
              <w:jc w:val="center"/>
              <w:rPr>
                <w:rFonts w:ascii="Times New Roman" w:eastAsia="Times New Roman" w:hAnsi="Times New Roman"/>
                <w:b/>
                <w:lang w:val="ro-MD"/>
              </w:rPr>
            </w:pPr>
          </w:p>
        </w:tc>
        <w:tc>
          <w:tcPr>
            <w:tcW w:w="964" w:type="dxa"/>
          </w:tcPr>
          <w:p w14:paraId="52C285D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7567B04" w14:textId="77777777" w:rsidTr="00293704">
        <w:trPr>
          <w:trHeight w:val="876"/>
        </w:trPr>
        <w:tc>
          <w:tcPr>
            <w:tcW w:w="5591" w:type="dxa"/>
          </w:tcPr>
          <w:p w14:paraId="124EB410" w14:textId="159DADAF"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În cazul în care o schemă de certificare autorizează combinarea, într-un produs sau într-o linie de producție,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a materialelor necertificate cu cele certificate și/sau reciclate, materialul din lemn, plută, bambus sau ratan, după</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caz, trebuie să fie, în proporție de minimum 70 %, material virgin certificat și durabil și/sau material reciclat.</w:t>
            </w:r>
          </w:p>
        </w:tc>
        <w:tc>
          <w:tcPr>
            <w:tcW w:w="5886" w:type="dxa"/>
          </w:tcPr>
          <w:p w14:paraId="705E95CA" w14:textId="6F630BA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3.1.4. În cazul în care o schemă de certificare autorizează combinarea, într-un produs sau într-o linie de producție, a materialelor necertificate cu cele certificate și/sau reciclate, materialul din lemn, plută, bambus sau ratan, după caz, trebuie să fie, în proporție de minimum 70 %, material virgin certificat și durabil și/sau material reciclat.</w:t>
            </w:r>
          </w:p>
        </w:tc>
        <w:tc>
          <w:tcPr>
            <w:tcW w:w="851" w:type="dxa"/>
          </w:tcPr>
          <w:p w14:paraId="77A54743" w14:textId="090FEEF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AABD04D" w14:textId="77777777" w:rsidR="004C75B9" w:rsidRPr="00865E53" w:rsidRDefault="004C75B9" w:rsidP="004C75B9">
            <w:pPr>
              <w:jc w:val="both"/>
              <w:rPr>
                <w:rFonts w:ascii="Times New Roman" w:eastAsia="Times New Roman" w:hAnsi="Times New Roman"/>
                <w:b/>
                <w:lang w:val="ro-MD"/>
              </w:rPr>
            </w:pPr>
          </w:p>
        </w:tc>
        <w:tc>
          <w:tcPr>
            <w:tcW w:w="1134" w:type="dxa"/>
          </w:tcPr>
          <w:p w14:paraId="4C62D04C" w14:textId="77777777" w:rsidR="004C75B9" w:rsidRPr="00865E53" w:rsidRDefault="004C75B9" w:rsidP="004C75B9">
            <w:pPr>
              <w:jc w:val="center"/>
              <w:rPr>
                <w:rFonts w:ascii="Times New Roman" w:eastAsia="Times New Roman" w:hAnsi="Times New Roman"/>
                <w:b/>
                <w:lang w:val="ro-MD"/>
              </w:rPr>
            </w:pPr>
          </w:p>
        </w:tc>
        <w:tc>
          <w:tcPr>
            <w:tcW w:w="964" w:type="dxa"/>
          </w:tcPr>
          <w:p w14:paraId="05DDC18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0495374" w14:textId="77777777" w:rsidTr="00293704">
        <w:trPr>
          <w:trHeight w:val="876"/>
        </w:trPr>
        <w:tc>
          <w:tcPr>
            <w:tcW w:w="5591" w:type="dxa"/>
          </w:tcPr>
          <w:p w14:paraId="7C2A47E4" w14:textId="0559810F"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Materialul necertificat trebuie să facă obiectul unui sistem de verificare care asigură faptul că acesta provine din</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surse legale și că îndeplinește toate cerințele sistemului de certificare referitoare la materialul necertificat.</w:t>
            </w:r>
          </w:p>
        </w:tc>
        <w:tc>
          <w:tcPr>
            <w:tcW w:w="5886" w:type="dxa"/>
          </w:tcPr>
          <w:p w14:paraId="7D14EE3C" w14:textId="659A136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3.1.5. Materialul necertificat trebuie să facă obiectul unui sistem de verificare care asigură faptul că acesta provine din surse legale și că îndeplinește toate cerințele sistemului de certificare referitoare la materialul necertificat.</w:t>
            </w:r>
          </w:p>
        </w:tc>
        <w:tc>
          <w:tcPr>
            <w:tcW w:w="851" w:type="dxa"/>
          </w:tcPr>
          <w:p w14:paraId="2704701B" w14:textId="434F2A8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04D7C78" w14:textId="77777777" w:rsidR="004C75B9" w:rsidRPr="00865E53" w:rsidRDefault="004C75B9" w:rsidP="004C75B9">
            <w:pPr>
              <w:jc w:val="both"/>
              <w:rPr>
                <w:rFonts w:ascii="Times New Roman" w:eastAsia="Times New Roman" w:hAnsi="Times New Roman"/>
                <w:b/>
                <w:lang w:val="ro-MD"/>
              </w:rPr>
            </w:pPr>
          </w:p>
        </w:tc>
        <w:tc>
          <w:tcPr>
            <w:tcW w:w="1134" w:type="dxa"/>
          </w:tcPr>
          <w:p w14:paraId="67ACFE6E" w14:textId="77777777" w:rsidR="004C75B9" w:rsidRPr="00865E53" w:rsidRDefault="004C75B9" w:rsidP="004C75B9">
            <w:pPr>
              <w:jc w:val="center"/>
              <w:rPr>
                <w:rFonts w:ascii="Times New Roman" w:eastAsia="Times New Roman" w:hAnsi="Times New Roman"/>
                <w:b/>
                <w:lang w:val="ro-MD"/>
              </w:rPr>
            </w:pPr>
          </w:p>
        </w:tc>
        <w:tc>
          <w:tcPr>
            <w:tcW w:w="964" w:type="dxa"/>
          </w:tcPr>
          <w:p w14:paraId="72A99F1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EDB466F" w14:textId="77777777" w:rsidTr="00293704">
        <w:trPr>
          <w:trHeight w:val="876"/>
        </w:trPr>
        <w:tc>
          <w:tcPr>
            <w:tcW w:w="5591" w:type="dxa"/>
          </w:tcPr>
          <w:p w14:paraId="11F6FAAC" w14:textId="4E7E0816"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Organismele de certificare care eliberează certificate privind gestionarea pădurilor și/sau lanțul de custodie trebuie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să fie acreditate/recunoscute de către sistemul de certificare respectiv.</w:t>
            </w:r>
          </w:p>
        </w:tc>
        <w:tc>
          <w:tcPr>
            <w:tcW w:w="5886" w:type="dxa"/>
          </w:tcPr>
          <w:p w14:paraId="4AFB5EB1" w14:textId="3A16C47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3.1.6. Organismele de certificare care eliberează certificate privind gestionarea pădurilor și/sau lanțul de custodie trebuie să fie acreditate/recunoscute de către sistemul de certificare respectiv.</w:t>
            </w:r>
          </w:p>
        </w:tc>
        <w:tc>
          <w:tcPr>
            <w:tcW w:w="851" w:type="dxa"/>
          </w:tcPr>
          <w:p w14:paraId="286C8DB6" w14:textId="4F1EA09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78537B0" w14:textId="77777777" w:rsidR="004C75B9" w:rsidRPr="00865E53" w:rsidRDefault="004C75B9" w:rsidP="004C75B9">
            <w:pPr>
              <w:jc w:val="both"/>
              <w:rPr>
                <w:rFonts w:ascii="Times New Roman" w:eastAsia="Times New Roman" w:hAnsi="Times New Roman"/>
                <w:b/>
                <w:lang w:val="ro-MD"/>
              </w:rPr>
            </w:pPr>
          </w:p>
        </w:tc>
        <w:tc>
          <w:tcPr>
            <w:tcW w:w="1134" w:type="dxa"/>
          </w:tcPr>
          <w:p w14:paraId="7CB63A18" w14:textId="77777777" w:rsidR="004C75B9" w:rsidRPr="00865E53" w:rsidRDefault="004C75B9" w:rsidP="004C75B9">
            <w:pPr>
              <w:jc w:val="center"/>
              <w:rPr>
                <w:rFonts w:ascii="Times New Roman" w:eastAsia="Times New Roman" w:hAnsi="Times New Roman"/>
                <w:b/>
                <w:lang w:val="ro-MD"/>
              </w:rPr>
            </w:pPr>
          </w:p>
        </w:tc>
        <w:tc>
          <w:tcPr>
            <w:tcW w:w="964" w:type="dxa"/>
          </w:tcPr>
          <w:p w14:paraId="75DF9EC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5CF32C7" w14:textId="77777777" w:rsidTr="00293704">
        <w:trPr>
          <w:trHeight w:val="876"/>
        </w:trPr>
        <w:tc>
          <w:tcPr>
            <w:tcW w:w="5591" w:type="dxa"/>
          </w:tcPr>
          <w:p w14:paraId="235364AD" w14:textId="46CF22BE"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i/>
                <w:iCs/>
                <w:lang w:val="ro-MD" w:eastAsia="ru-RU"/>
              </w:rPr>
              <w:t>Evaluare și verificare</w:t>
            </w:r>
            <w:r w:rsidRPr="00931190">
              <w:rPr>
                <w:rFonts w:ascii="Times New Roman" w:eastAsia="Times New Roman" w:hAnsi="Times New Roman"/>
                <w:lang w:val="ro-MD" w:eastAsia="ru-RU"/>
              </w:rPr>
              <w:t>: Solicitantul sau furnizorul de materiale, după caz, trebuie să furnizeze o declarație de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conformitate însoțită de un certificat/certificate valabil(e), emis(e) de un organism independent, privind lanțul de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custodie pentru toate tipurile de materiale din lemn, plută, bambus sau ratan utilizate în produsul sau în linia de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producție în cauză și să demonstreze că cel puțin 70 % din materiale provin din păduri gestionate în</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conformitate cu principiile gestionării durabile a pădurilor și/sau din surse reciclate care îndeplinesc cerințele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stabilite de sistemul independent relevant de acordare a certificatelor privind lanțul de custodie. Ca sisteme terțe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 xml:space="preserve">de certificare independente se acceptă sistemele FSC, PEFC sau </w:t>
            </w:r>
            <w:r w:rsidRPr="00931190">
              <w:rPr>
                <w:rFonts w:ascii="Times New Roman" w:eastAsia="Times New Roman" w:hAnsi="Times New Roman"/>
                <w:lang w:val="ro-MD" w:eastAsia="ru-RU"/>
              </w:rPr>
              <w:lastRenderedPageBreak/>
              <w:t>sisteme echivalente. În cazul în care schema nu</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impune în mod expres ca toate materialele virgine să provină din specii nemodificate genetic, trebuie furnizate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dovezi suplimentare care să demonstreze acest lucru.</w:t>
            </w:r>
          </w:p>
        </w:tc>
        <w:tc>
          <w:tcPr>
            <w:tcW w:w="5886" w:type="dxa"/>
          </w:tcPr>
          <w:p w14:paraId="514A179D" w14:textId="5EC44CC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3.1.7. Evaluare și verificare: Solicitantul sau furnizorul de materiale, după caz, trebuie să furnizeze o declarație de conformitate însoțită de un certificat/certificate valabil(e), emis(e) de un organism independent, privind lanțul de custodie pentru toate tipurile de materiale din lemn, plută, bambus sau ratan utilizate în produsul sau în linia de producție în cauză și să demonstreze că cel puțin 70 % din materiale provin din păduri gestionate în conformitate cu principiile gestionării durabile a pădurilor și/sau din surse reciclate care îndeplinesc cerințele stabilite de sistemul independent relevant de acordare a certificatelor privind lanțul de custodie. Ca sisteme terțe de certificare independente se acceptă sistemele FSC, PEFC sau sisteme </w:t>
            </w:r>
            <w:r w:rsidRPr="00B5105F">
              <w:rPr>
                <w:rFonts w:ascii="Times New Roman" w:eastAsia="Times New Roman" w:hAnsi="Times New Roman"/>
                <w:bCs/>
                <w:lang w:val="ro-MD"/>
              </w:rPr>
              <w:lastRenderedPageBreak/>
              <w:t>echivalente. În cazul în care schema nu impune în mod expres ca toate materialele virgine să provină din specii nemodificate genetic, trebuie furnizate dovezi suplimentare care să demonstreze acest lucru.</w:t>
            </w:r>
          </w:p>
        </w:tc>
        <w:tc>
          <w:tcPr>
            <w:tcW w:w="851" w:type="dxa"/>
          </w:tcPr>
          <w:p w14:paraId="2278C8EA" w14:textId="6503486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0EC07B8C" w14:textId="77777777" w:rsidR="004C75B9" w:rsidRPr="00865E53" w:rsidRDefault="004C75B9" w:rsidP="004C75B9">
            <w:pPr>
              <w:jc w:val="both"/>
              <w:rPr>
                <w:rFonts w:ascii="Times New Roman" w:eastAsia="Times New Roman" w:hAnsi="Times New Roman"/>
                <w:b/>
                <w:lang w:val="ro-MD"/>
              </w:rPr>
            </w:pPr>
          </w:p>
        </w:tc>
        <w:tc>
          <w:tcPr>
            <w:tcW w:w="1134" w:type="dxa"/>
          </w:tcPr>
          <w:p w14:paraId="095068BA" w14:textId="77777777" w:rsidR="004C75B9" w:rsidRPr="00865E53" w:rsidRDefault="004C75B9" w:rsidP="004C75B9">
            <w:pPr>
              <w:jc w:val="center"/>
              <w:rPr>
                <w:rFonts w:ascii="Times New Roman" w:eastAsia="Times New Roman" w:hAnsi="Times New Roman"/>
                <w:b/>
                <w:lang w:val="ro-MD"/>
              </w:rPr>
            </w:pPr>
          </w:p>
        </w:tc>
        <w:tc>
          <w:tcPr>
            <w:tcW w:w="964" w:type="dxa"/>
          </w:tcPr>
          <w:p w14:paraId="6CCE6A4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F100ED8" w14:textId="77777777" w:rsidTr="00293704">
        <w:trPr>
          <w:trHeight w:val="876"/>
        </w:trPr>
        <w:tc>
          <w:tcPr>
            <w:tcW w:w="5591" w:type="dxa"/>
          </w:tcPr>
          <w:p w14:paraId="60920007" w14:textId="6C40EE3A"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Dacă produsul sau linia de producție includ materiale virgine necertificate, trebuie să se ofere dovezi care să ateste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faptul că proporția de materiale virgine necertificate nu depășește 30 % și că acestea fac obiectul unui sistem de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verificare care garantează că provin din surse legale și îndeplinesc toate cerințele sistemului de certificare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referitoare la materialele necertificate.</w:t>
            </w:r>
          </w:p>
        </w:tc>
        <w:tc>
          <w:tcPr>
            <w:tcW w:w="5886" w:type="dxa"/>
          </w:tcPr>
          <w:p w14:paraId="5C1804BA" w14:textId="79FBA4C1"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3.1.8. Dacă produsul sau linia de producție includ materiale virgine necertificate, trebuie să se ofere dovezi care să ateste faptul că proporția de materiale virgine necertificate nu depășește 30 % și că acestea fac obiectul unui sistem de verificare care garantează că provin din surse legale și îndeplinesc toate cerințele sistemului de certificare referitoare la materialele necertificate.</w:t>
            </w:r>
          </w:p>
        </w:tc>
        <w:tc>
          <w:tcPr>
            <w:tcW w:w="851" w:type="dxa"/>
          </w:tcPr>
          <w:p w14:paraId="207A3AE6" w14:textId="49FE3E5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C324F8B" w14:textId="77777777" w:rsidR="004C75B9" w:rsidRPr="00865E53" w:rsidRDefault="004C75B9" w:rsidP="004C75B9">
            <w:pPr>
              <w:jc w:val="both"/>
              <w:rPr>
                <w:rFonts w:ascii="Times New Roman" w:eastAsia="Times New Roman" w:hAnsi="Times New Roman"/>
                <w:b/>
                <w:lang w:val="ro-MD"/>
              </w:rPr>
            </w:pPr>
          </w:p>
        </w:tc>
        <w:tc>
          <w:tcPr>
            <w:tcW w:w="1134" w:type="dxa"/>
          </w:tcPr>
          <w:p w14:paraId="01222DA4" w14:textId="77777777" w:rsidR="004C75B9" w:rsidRPr="00865E53" w:rsidRDefault="004C75B9" w:rsidP="004C75B9">
            <w:pPr>
              <w:jc w:val="center"/>
              <w:rPr>
                <w:rFonts w:ascii="Times New Roman" w:eastAsia="Times New Roman" w:hAnsi="Times New Roman"/>
                <w:b/>
                <w:lang w:val="ro-MD"/>
              </w:rPr>
            </w:pPr>
          </w:p>
        </w:tc>
        <w:tc>
          <w:tcPr>
            <w:tcW w:w="964" w:type="dxa"/>
          </w:tcPr>
          <w:p w14:paraId="173D8B2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7A5CD12" w14:textId="77777777" w:rsidTr="00293704">
        <w:trPr>
          <w:trHeight w:val="876"/>
        </w:trPr>
        <w:tc>
          <w:tcPr>
            <w:tcW w:w="5591" w:type="dxa"/>
          </w:tcPr>
          <w:p w14:paraId="2F476C86" w14:textId="77777777" w:rsidR="004C75B9" w:rsidRPr="00931190"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 xml:space="preserve">3.2. </w:t>
            </w:r>
            <w:r w:rsidRPr="00931190">
              <w:rPr>
                <w:rFonts w:ascii="Times New Roman" w:eastAsia="Times New Roman" w:hAnsi="Times New Roman"/>
                <w:i/>
                <w:iCs/>
                <w:lang w:val="ro-MD" w:eastAsia="ru-RU"/>
              </w:rPr>
              <w:t>Substanțe restricționate</w:t>
            </w:r>
          </w:p>
          <w:p w14:paraId="5824DB6F"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Pe lângă condițiile generale privind substanțele periculoase prevăzute la criteriul 2, următoarele condiții se aplică,</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în mod specific, oricăror părți componente fabricate din lemn, plută, bambus ori ratan, sau numai panourilor pe</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bază de lemn, în cazul în care acestea din urmă sunt menționate în titlul criteriului:</w:t>
            </w:r>
          </w:p>
          <w:p w14:paraId="630F2B72" w14:textId="0B2D32A0"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31190">
              <w:rPr>
                <w:rFonts w:ascii="Times New Roman" w:eastAsia="Times New Roman" w:hAnsi="Times New Roman"/>
                <w:lang w:val="ro-MD" w:eastAsia="ru-RU"/>
              </w:rPr>
              <w:t>3.2(a) Contaminanții prezenți în lemnul reciclat utilizat la fabricarea panourilor pe bază de lemn</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Toate fibrele sau așchiile de lemn reciclat utilizate la fabricarea panourilor pe bază de lemn trebuie să fie testate în</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conformitate cu standardul privind condițiile de livrare ale lemnului reciclat (1) (elaborat de Federația europeană</w:t>
            </w:r>
            <w:r>
              <w:rPr>
                <w:rFonts w:ascii="Times New Roman" w:eastAsia="Times New Roman" w:hAnsi="Times New Roman"/>
                <w:lang w:val="ro-MD" w:eastAsia="ru-RU"/>
              </w:rPr>
              <w:t xml:space="preserve"> </w:t>
            </w:r>
            <w:r w:rsidRPr="00931190">
              <w:rPr>
                <w:rFonts w:ascii="Times New Roman" w:eastAsia="Times New Roman" w:hAnsi="Times New Roman"/>
                <w:lang w:val="ro-MD" w:eastAsia="ru-RU"/>
              </w:rPr>
              <w:t>a fabricanților de panouri – EPF) și trebuie să respecte limitele pentru contaminanți menționate în tabelul 3.</w:t>
            </w:r>
          </w:p>
        </w:tc>
        <w:tc>
          <w:tcPr>
            <w:tcW w:w="5886" w:type="dxa"/>
          </w:tcPr>
          <w:p w14:paraId="4ABD1219"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3.2.    Substanțe restricționate</w:t>
            </w:r>
          </w:p>
          <w:p w14:paraId="526C3640"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3.2.1. Pe lângă condițiile generale privind substanțele periculoase prevăzute la criteriul 2, următoarele condiții se aplică, în mod specific, oricăror părți componente fabricate din lemn, plută, bambus ori ratan, sau numai panourilor pe bază de lemn, în cazul în care acestea din urmă sunt menționate în titlul criteriului:</w:t>
            </w:r>
          </w:p>
          <w:p w14:paraId="003DA198"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3.2(a) Contaminanții prezenți în lemnul reciclat utilizat la fabricarea panourilor pe bază de lemn</w:t>
            </w:r>
          </w:p>
          <w:p w14:paraId="58028E40" w14:textId="354D6D7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 Toate fibrele sau așchiile de lemn reciclat utilizate la fabricarea panourilor pe bază de lemn trebuie să fie testate în conformitate cu standardul privind condițiile de livrare ale lemnului reciclat ( Standardul EPF privind condițiile de livrare ale lemnului reciclat”, octombrie 2002. Poate fi consultat online, la adresa: http://www.europanels.org/upload/EPF-Standard-for-recycled-wood-use.pdf) (elaborat de Federația europeană a fabricanților de panouri – EPF) și trebuie să respecte limitele pentru contaminanți menționate în tabelul 3.</w:t>
            </w:r>
          </w:p>
        </w:tc>
        <w:tc>
          <w:tcPr>
            <w:tcW w:w="851" w:type="dxa"/>
          </w:tcPr>
          <w:p w14:paraId="75182548" w14:textId="39AA40A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A5B3AE9" w14:textId="77777777" w:rsidR="004C75B9" w:rsidRPr="00865E53" w:rsidRDefault="004C75B9" w:rsidP="004C75B9">
            <w:pPr>
              <w:jc w:val="both"/>
              <w:rPr>
                <w:rFonts w:ascii="Times New Roman" w:eastAsia="Times New Roman" w:hAnsi="Times New Roman"/>
                <w:b/>
                <w:lang w:val="ro-MD"/>
              </w:rPr>
            </w:pPr>
          </w:p>
        </w:tc>
        <w:tc>
          <w:tcPr>
            <w:tcW w:w="1134" w:type="dxa"/>
          </w:tcPr>
          <w:p w14:paraId="58EFCAF2" w14:textId="77777777" w:rsidR="004C75B9" w:rsidRPr="00865E53" w:rsidRDefault="004C75B9" w:rsidP="004C75B9">
            <w:pPr>
              <w:jc w:val="center"/>
              <w:rPr>
                <w:rFonts w:ascii="Times New Roman" w:eastAsia="Times New Roman" w:hAnsi="Times New Roman"/>
                <w:b/>
                <w:lang w:val="ro-MD"/>
              </w:rPr>
            </w:pPr>
          </w:p>
        </w:tc>
        <w:tc>
          <w:tcPr>
            <w:tcW w:w="964" w:type="dxa"/>
          </w:tcPr>
          <w:p w14:paraId="024978A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B527F48" w14:textId="77777777" w:rsidTr="00293704">
        <w:trPr>
          <w:trHeight w:val="876"/>
        </w:trPr>
        <w:tc>
          <w:tcPr>
            <w:tcW w:w="5591" w:type="dxa"/>
          </w:tcPr>
          <w:p w14:paraId="769D3A7D" w14:textId="7103A8DC" w:rsidR="004C75B9" w:rsidRPr="00AE3916" w:rsidRDefault="004C75B9" w:rsidP="004C75B9">
            <w:pPr>
              <w:shd w:val="clear" w:color="auto" w:fill="FFFFFF"/>
              <w:spacing w:after="120"/>
              <w:jc w:val="both"/>
              <w:rPr>
                <w:rFonts w:ascii="Times New Roman" w:eastAsia="Times New Roman" w:hAnsi="Times New Roman"/>
                <w:lang w:val="ro-MD" w:eastAsia="ru-RU"/>
              </w:rPr>
            </w:pPr>
            <w:r w:rsidRPr="001A0824">
              <w:rPr>
                <w:rFonts w:ascii="Times New Roman" w:eastAsia="Times New Roman" w:hAnsi="Times New Roman"/>
                <w:noProof/>
                <w:lang w:val="ro-MD" w:eastAsia="ru-RU"/>
              </w:rPr>
              <w:lastRenderedPageBreak/>
              <w:drawing>
                <wp:inline distT="0" distB="0" distL="0" distR="0" wp14:anchorId="3471F94F" wp14:editId="13760912">
                  <wp:extent cx="3413125" cy="1626870"/>
                  <wp:effectExtent l="0" t="0" r="0" b="0"/>
                  <wp:docPr id="1426300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00523" name=""/>
                          <pic:cNvPicPr/>
                        </pic:nvPicPr>
                        <pic:blipFill>
                          <a:blip r:embed="rId12"/>
                          <a:stretch>
                            <a:fillRect/>
                          </a:stretch>
                        </pic:blipFill>
                        <pic:spPr>
                          <a:xfrm>
                            <a:off x="0" y="0"/>
                            <a:ext cx="3413125" cy="1626870"/>
                          </a:xfrm>
                          <a:prstGeom prst="rect">
                            <a:avLst/>
                          </a:prstGeom>
                        </pic:spPr>
                      </pic:pic>
                    </a:graphicData>
                  </a:graphic>
                </wp:inline>
              </w:drawing>
            </w:r>
          </w:p>
        </w:tc>
        <w:tc>
          <w:tcPr>
            <w:tcW w:w="5886" w:type="dxa"/>
          </w:tcPr>
          <w:p w14:paraId="08D9B38B" w14:textId="1E77AFE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70A3BFC0" wp14:editId="5500279A">
                  <wp:extent cx="3413125" cy="1626870"/>
                  <wp:effectExtent l="0" t="0" r="0" b="0"/>
                  <wp:docPr id="1619790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00523" name=""/>
                          <pic:cNvPicPr/>
                        </pic:nvPicPr>
                        <pic:blipFill>
                          <a:blip r:embed="rId12"/>
                          <a:stretch>
                            <a:fillRect/>
                          </a:stretch>
                        </pic:blipFill>
                        <pic:spPr>
                          <a:xfrm>
                            <a:off x="0" y="0"/>
                            <a:ext cx="3413125" cy="1626870"/>
                          </a:xfrm>
                          <a:prstGeom prst="rect">
                            <a:avLst/>
                          </a:prstGeom>
                        </pic:spPr>
                      </pic:pic>
                    </a:graphicData>
                  </a:graphic>
                </wp:inline>
              </w:drawing>
            </w:r>
          </w:p>
        </w:tc>
        <w:tc>
          <w:tcPr>
            <w:tcW w:w="851" w:type="dxa"/>
          </w:tcPr>
          <w:p w14:paraId="22C97ECA" w14:textId="5380527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711D411" w14:textId="77777777" w:rsidR="004C75B9" w:rsidRPr="00865E53" w:rsidRDefault="004C75B9" w:rsidP="004C75B9">
            <w:pPr>
              <w:jc w:val="both"/>
              <w:rPr>
                <w:rFonts w:ascii="Times New Roman" w:eastAsia="Times New Roman" w:hAnsi="Times New Roman"/>
                <w:b/>
                <w:lang w:val="ro-MD"/>
              </w:rPr>
            </w:pPr>
          </w:p>
        </w:tc>
        <w:tc>
          <w:tcPr>
            <w:tcW w:w="1134" w:type="dxa"/>
          </w:tcPr>
          <w:p w14:paraId="72014AFE" w14:textId="77777777" w:rsidR="004C75B9" w:rsidRPr="00865E53" w:rsidRDefault="004C75B9" w:rsidP="004C75B9">
            <w:pPr>
              <w:jc w:val="center"/>
              <w:rPr>
                <w:rFonts w:ascii="Times New Roman" w:eastAsia="Times New Roman" w:hAnsi="Times New Roman"/>
                <w:b/>
                <w:lang w:val="ro-MD"/>
              </w:rPr>
            </w:pPr>
          </w:p>
        </w:tc>
        <w:tc>
          <w:tcPr>
            <w:tcW w:w="964" w:type="dxa"/>
          </w:tcPr>
          <w:p w14:paraId="36A6E2A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36F1932" w14:textId="77777777" w:rsidTr="00293704">
        <w:trPr>
          <w:trHeight w:val="876"/>
        </w:trPr>
        <w:tc>
          <w:tcPr>
            <w:tcW w:w="5591" w:type="dxa"/>
          </w:tcPr>
          <w:p w14:paraId="6F14E979" w14:textId="77777777" w:rsidR="004C75B9" w:rsidRPr="001A0824" w:rsidRDefault="004C75B9" w:rsidP="004C75B9">
            <w:pPr>
              <w:shd w:val="clear" w:color="auto" w:fill="FFFFFF"/>
              <w:spacing w:after="120"/>
              <w:jc w:val="both"/>
              <w:rPr>
                <w:rFonts w:ascii="Times New Roman" w:eastAsia="Times New Roman" w:hAnsi="Times New Roman"/>
                <w:lang w:val="ro-MD" w:eastAsia="ru-RU"/>
              </w:rPr>
            </w:pPr>
            <w:r w:rsidRPr="001A0824">
              <w:rPr>
                <w:rFonts w:ascii="Times New Roman" w:eastAsia="Times New Roman" w:hAnsi="Times New Roman"/>
                <w:i/>
                <w:iCs/>
                <w:lang w:val="ro-MD" w:eastAsia="ru-RU"/>
              </w:rPr>
              <w:t>Evaluare și verificare</w:t>
            </w:r>
            <w:r w:rsidRPr="001A0824">
              <w:rPr>
                <w:rFonts w:ascii="Times New Roman" w:eastAsia="Times New Roman" w:hAnsi="Times New Roman"/>
                <w:lang w:val="ro-MD" w:eastAsia="ru-RU"/>
              </w:rPr>
              <w:t>: Solicitantul trebuie să furnizeze una dintre următoarele declarații:</w:t>
            </w:r>
          </w:p>
          <w:p w14:paraId="15BF35B4" w14:textId="63421141" w:rsidR="004C75B9" w:rsidRPr="00AE3916" w:rsidRDefault="004C75B9" w:rsidP="004C75B9">
            <w:pPr>
              <w:shd w:val="clear" w:color="auto" w:fill="FFFFFF"/>
              <w:spacing w:after="120"/>
              <w:jc w:val="both"/>
              <w:rPr>
                <w:rFonts w:ascii="Times New Roman" w:eastAsia="Times New Roman" w:hAnsi="Times New Roman"/>
                <w:lang w:val="ro-MD" w:eastAsia="ru-RU"/>
              </w:rPr>
            </w:pPr>
            <w:r w:rsidRPr="001A0824">
              <w:rPr>
                <w:rFonts w:ascii="Times New Roman" w:eastAsia="Times New Roman" w:hAnsi="Times New Roman"/>
                <w:lang w:val="ro-MD" w:eastAsia="ru-RU"/>
              </w:rPr>
              <w:t>(i) o declarație din partea producătorului de panouri pe bază de lemn reciclat care să confirme că panourile în</w:t>
            </w:r>
            <w:r>
              <w:rPr>
                <w:rFonts w:ascii="Times New Roman" w:eastAsia="Times New Roman" w:hAnsi="Times New Roman"/>
                <w:lang w:val="ro-MD" w:eastAsia="ru-RU"/>
              </w:rPr>
              <w:t xml:space="preserve"> </w:t>
            </w:r>
            <w:r w:rsidRPr="001A0824">
              <w:rPr>
                <w:rFonts w:ascii="Times New Roman" w:eastAsia="Times New Roman" w:hAnsi="Times New Roman"/>
                <w:lang w:val="ro-MD" w:eastAsia="ru-RU"/>
              </w:rPr>
              <w:t>cauză nu conțin fibre de lemn reciclat;</w:t>
            </w:r>
          </w:p>
        </w:tc>
        <w:tc>
          <w:tcPr>
            <w:tcW w:w="5886" w:type="dxa"/>
          </w:tcPr>
          <w:p w14:paraId="533C2BDA"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2. Evaluare și verificare: Solicitantul trebuie să furnizeze una dintre următoarele declarații:</w:t>
            </w:r>
          </w:p>
          <w:p w14:paraId="637BF223" w14:textId="466B1D3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(i) o declarație din partea producătorului de panouri pe bază de lemn reciclat care să confirme că panourile în cauză nu conțin fibre de lemn reciclat;</w:t>
            </w:r>
          </w:p>
        </w:tc>
        <w:tc>
          <w:tcPr>
            <w:tcW w:w="851" w:type="dxa"/>
          </w:tcPr>
          <w:p w14:paraId="250507F3" w14:textId="7CE77CD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D0EC9F2" w14:textId="77777777" w:rsidR="004C75B9" w:rsidRPr="00865E53" w:rsidRDefault="004C75B9" w:rsidP="004C75B9">
            <w:pPr>
              <w:jc w:val="both"/>
              <w:rPr>
                <w:rFonts w:ascii="Times New Roman" w:eastAsia="Times New Roman" w:hAnsi="Times New Roman"/>
                <w:b/>
                <w:lang w:val="ro-MD"/>
              </w:rPr>
            </w:pPr>
          </w:p>
        </w:tc>
        <w:tc>
          <w:tcPr>
            <w:tcW w:w="1134" w:type="dxa"/>
          </w:tcPr>
          <w:p w14:paraId="4B662C7E" w14:textId="77777777" w:rsidR="004C75B9" w:rsidRPr="00865E53" w:rsidRDefault="004C75B9" w:rsidP="004C75B9">
            <w:pPr>
              <w:jc w:val="center"/>
              <w:rPr>
                <w:rFonts w:ascii="Times New Roman" w:eastAsia="Times New Roman" w:hAnsi="Times New Roman"/>
                <w:b/>
                <w:lang w:val="ro-MD"/>
              </w:rPr>
            </w:pPr>
          </w:p>
        </w:tc>
        <w:tc>
          <w:tcPr>
            <w:tcW w:w="964" w:type="dxa"/>
          </w:tcPr>
          <w:p w14:paraId="29C5C6F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5C049F5" w14:textId="77777777" w:rsidTr="00293704">
        <w:trPr>
          <w:trHeight w:val="876"/>
        </w:trPr>
        <w:tc>
          <w:tcPr>
            <w:tcW w:w="5591" w:type="dxa"/>
          </w:tcPr>
          <w:p w14:paraId="6B35E249" w14:textId="6188C9C9" w:rsidR="004C75B9" w:rsidRPr="00AE3916" w:rsidRDefault="004C75B9" w:rsidP="004C75B9">
            <w:pPr>
              <w:shd w:val="clear" w:color="auto" w:fill="FFFFFF"/>
              <w:spacing w:after="120"/>
              <w:jc w:val="both"/>
              <w:rPr>
                <w:rFonts w:ascii="Times New Roman" w:eastAsia="Times New Roman" w:hAnsi="Times New Roman"/>
                <w:lang w:val="ro-MD" w:eastAsia="ru-RU"/>
              </w:rPr>
            </w:pPr>
            <w:r w:rsidRPr="001A0824">
              <w:rPr>
                <w:rFonts w:ascii="Times New Roman" w:eastAsia="Times New Roman" w:hAnsi="Times New Roman"/>
                <w:lang w:val="ro-MD" w:eastAsia="ru-RU"/>
              </w:rPr>
              <w:t>(ii) o declarație din partea producătorului de panouri pe bază de lemn reciclat care să confirme că toate fibrele</w:t>
            </w:r>
            <w:r>
              <w:rPr>
                <w:rFonts w:ascii="Times New Roman" w:eastAsia="Times New Roman" w:hAnsi="Times New Roman"/>
                <w:lang w:val="ro-MD" w:eastAsia="ru-RU"/>
              </w:rPr>
              <w:t xml:space="preserve"> </w:t>
            </w:r>
            <w:r w:rsidRPr="001A0824">
              <w:rPr>
                <w:rFonts w:ascii="Times New Roman" w:eastAsia="Times New Roman" w:hAnsi="Times New Roman"/>
                <w:lang w:val="ro-MD" w:eastAsia="ru-RU"/>
              </w:rPr>
              <w:t>din lemn reciclat utilizate au fost testate în mod reprezentativ, în conformitate cu „Standardul EPF privind</w:t>
            </w:r>
            <w:r>
              <w:rPr>
                <w:rFonts w:ascii="Times New Roman" w:eastAsia="Times New Roman" w:hAnsi="Times New Roman"/>
                <w:lang w:val="ro-MD" w:eastAsia="ru-RU"/>
              </w:rPr>
              <w:t xml:space="preserve"> </w:t>
            </w:r>
            <w:r w:rsidRPr="001A0824">
              <w:rPr>
                <w:rFonts w:ascii="Times New Roman" w:eastAsia="Times New Roman" w:hAnsi="Times New Roman"/>
                <w:lang w:val="ro-MD" w:eastAsia="ru-RU"/>
              </w:rPr>
              <w:t>condițiile de livrare ale lemnului reciclat”, elaborat în 2002, însoțită de rapoarte de testare adecvate care</w:t>
            </w:r>
            <w:r>
              <w:rPr>
                <w:rFonts w:ascii="Times New Roman" w:eastAsia="Times New Roman" w:hAnsi="Times New Roman"/>
                <w:lang w:val="ro-MD" w:eastAsia="ru-RU"/>
              </w:rPr>
              <w:t xml:space="preserve"> </w:t>
            </w:r>
            <w:r w:rsidRPr="001A0824">
              <w:rPr>
                <w:rFonts w:ascii="Times New Roman" w:eastAsia="Times New Roman" w:hAnsi="Times New Roman"/>
                <w:lang w:val="ro-MD" w:eastAsia="ru-RU"/>
              </w:rPr>
              <w:t>dovedesc faptul că eșantioanele de lemn reciclat respectă valorile-limită specificate în tabelul 3;</w:t>
            </w:r>
          </w:p>
        </w:tc>
        <w:tc>
          <w:tcPr>
            <w:tcW w:w="5886" w:type="dxa"/>
          </w:tcPr>
          <w:p w14:paraId="0D370C13" w14:textId="52E476C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(ii) o declarație din partea producătorului de panouri pe bază de lemn reciclat care să confirme că toate fibrele din lemn reciclat utilizate au fost testate în mod reprezentativ, în conformitate cu „Standardul EPF privind condițiile de livrare ale lemnului reciclat”, elaborat în 2002, însoțită de rapoarte de testare adecvate care dovedesc faptul că eșantioanele de lemn reciclat respectă valorile-limită specificate în tabelul 3;</w:t>
            </w:r>
          </w:p>
        </w:tc>
        <w:tc>
          <w:tcPr>
            <w:tcW w:w="851" w:type="dxa"/>
          </w:tcPr>
          <w:p w14:paraId="13D6EAA1" w14:textId="57ADEC8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6F3DF08" w14:textId="77777777" w:rsidR="004C75B9" w:rsidRPr="00865E53" w:rsidRDefault="004C75B9" w:rsidP="004C75B9">
            <w:pPr>
              <w:jc w:val="both"/>
              <w:rPr>
                <w:rFonts w:ascii="Times New Roman" w:eastAsia="Times New Roman" w:hAnsi="Times New Roman"/>
                <w:b/>
                <w:lang w:val="ro-MD"/>
              </w:rPr>
            </w:pPr>
          </w:p>
        </w:tc>
        <w:tc>
          <w:tcPr>
            <w:tcW w:w="1134" w:type="dxa"/>
          </w:tcPr>
          <w:p w14:paraId="44C006C1" w14:textId="77777777" w:rsidR="004C75B9" w:rsidRPr="00865E53" w:rsidRDefault="004C75B9" w:rsidP="004C75B9">
            <w:pPr>
              <w:jc w:val="center"/>
              <w:rPr>
                <w:rFonts w:ascii="Times New Roman" w:eastAsia="Times New Roman" w:hAnsi="Times New Roman"/>
                <w:b/>
                <w:lang w:val="ro-MD"/>
              </w:rPr>
            </w:pPr>
          </w:p>
        </w:tc>
        <w:tc>
          <w:tcPr>
            <w:tcW w:w="964" w:type="dxa"/>
          </w:tcPr>
          <w:p w14:paraId="15CFF39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DA108AF" w14:textId="77777777" w:rsidTr="00293704">
        <w:trPr>
          <w:trHeight w:val="876"/>
        </w:trPr>
        <w:tc>
          <w:tcPr>
            <w:tcW w:w="5591" w:type="dxa"/>
          </w:tcPr>
          <w:p w14:paraId="7DAC93E3" w14:textId="2128917D"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(iii) o declarație din partea producătorului de panouri pe bază de lemn reciclat, care să confirme că toate fibrele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din lemn reciclat utilizate au fost testate în mod reprezentativ, în conformitate cu alte standarde echivalente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care prevăd valori-limită egale cu sau mai stricte decât cele din „Standardul EPF privind condițiile de livrare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a lemnului reciclat” din 2002, însoțită de rapoarte de testare adecvate care dovedesc faptul că eșantioanele de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lemn reciclat respectă limitele specificate în tabelul 3.</w:t>
            </w:r>
          </w:p>
        </w:tc>
        <w:tc>
          <w:tcPr>
            <w:tcW w:w="5886" w:type="dxa"/>
          </w:tcPr>
          <w:p w14:paraId="60B25470" w14:textId="0769F2CF"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(iii) o declarație din partea producătorului de panouri pe bază de lemn reciclat, care să confirme că toate fibrele din lemn reciclat utilizate au fost testate în mod reprezentativ, în conformitate cu alte standarde echivalente care prevăd valori-limită egale cu sau mai stricte decât cele din „Standardul EPF privind condițiile de livrare a lemnului reciclat” din 2002, însoțită de rapoarte de testare adecvate care dovedesc faptul că eșantioanele de lemn reciclat respectă limitele specificate în tabelul 3.</w:t>
            </w:r>
          </w:p>
        </w:tc>
        <w:tc>
          <w:tcPr>
            <w:tcW w:w="851" w:type="dxa"/>
          </w:tcPr>
          <w:p w14:paraId="345E38F6" w14:textId="46579A0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DBBFAE7" w14:textId="77777777" w:rsidR="004C75B9" w:rsidRPr="00865E53" w:rsidRDefault="004C75B9" w:rsidP="004C75B9">
            <w:pPr>
              <w:jc w:val="both"/>
              <w:rPr>
                <w:rFonts w:ascii="Times New Roman" w:eastAsia="Times New Roman" w:hAnsi="Times New Roman"/>
                <w:b/>
                <w:lang w:val="ro-MD"/>
              </w:rPr>
            </w:pPr>
          </w:p>
        </w:tc>
        <w:tc>
          <w:tcPr>
            <w:tcW w:w="1134" w:type="dxa"/>
          </w:tcPr>
          <w:p w14:paraId="4F9538F9" w14:textId="77777777" w:rsidR="004C75B9" w:rsidRPr="00865E53" w:rsidRDefault="004C75B9" w:rsidP="004C75B9">
            <w:pPr>
              <w:jc w:val="center"/>
              <w:rPr>
                <w:rFonts w:ascii="Times New Roman" w:eastAsia="Times New Roman" w:hAnsi="Times New Roman"/>
                <w:b/>
                <w:lang w:val="ro-MD"/>
              </w:rPr>
            </w:pPr>
          </w:p>
        </w:tc>
        <w:tc>
          <w:tcPr>
            <w:tcW w:w="964" w:type="dxa"/>
          </w:tcPr>
          <w:p w14:paraId="2AB7861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DE5FAFD" w14:textId="77777777" w:rsidTr="00293704">
        <w:trPr>
          <w:trHeight w:val="876"/>
        </w:trPr>
        <w:tc>
          <w:tcPr>
            <w:tcW w:w="5591" w:type="dxa"/>
          </w:tcPr>
          <w:p w14:paraId="2760EDD8" w14:textId="77777777" w:rsidR="004C75B9" w:rsidRPr="00951599"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 xml:space="preserve">3.2(b) Conținutul de metale grele al vopselelor, g </w:t>
            </w:r>
            <w:proofErr w:type="spellStart"/>
            <w:r w:rsidRPr="00951599">
              <w:rPr>
                <w:rFonts w:ascii="Times New Roman" w:eastAsia="Times New Roman" w:hAnsi="Times New Roman"/>
                <w:lang w:val="ro-MD" w:eastAsia="ru-RU"/>
              </w:rPr>
              <w:t>rundurilor</w:t>
            </w:r>
            <w:proofErr w:type="spellEnd"/>
            <w:r w:rsidRPr="00951599">
              <w:rPr>
                <w:rFonts w:ascii="Times New Roman" w:eastAsia="Times New Roman" w:hAnsi="Times New Roman"/>
                <w:lang w:val="ro-MD" w:eastAsia="ru-RU"/>
              </w:rPr>
              <w:t xml:space="preserve"> și lacurilor</w:t>
            </w:r>
          </w:p>
          <w:p w14:paraId="7C519DE8" w14:textId="151FF720"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Vopselele, grundurile sau lacurile aplicate pe lemn sau pe materialele pe bază de lemn nu trebuie să conțină</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 xml:space="preserve">substanțe pe bază de cadmiu, plumb, crom VI, mercur, arsen sau seleniu, în </w:t>
            </w:r>
            <w:r w:rsidRPr="00951599">
              <w:rPr>
                <w:rFonts w:ascii="Times New Roman" w:eastAsia="Times New Roman" w:hAnsi="Times New Roman"/>
                <w:lang w:val="ro-MD" w:eastAsia="ru-RU"/>
              </w:rPr>
              <w:lastRenderedPageBreak/>
              <w:t xml:space="preserve">concentrații </w:t>
            </w:r>
            <w:proofErr w:type="spellStart"/>
            <w:r w:rsidRPr="00951599">
              <w:rPr>
                <w:rFonts w:ascii="Times New Roman" w:eastAsia="Times New Roman" w:hAnsi="Times New Roman"/>
                <w:lang w:val="ro-MD" w:eastAsia="ru-RU"/>
              </w:rPr>
              <w:t>masice</w:t>
            </w:r>
            <w:proofErr w:type="spellEnd"/>
            <w:r w:rsidRPr="00951599">
              <w:rPr>
                <w:rFonts w:ascii="Times New Roman" w:eastAsia="Times New Roman" w:hAnsi="Times New Roman"/>
                <w:lang w:val="ro-MD" w:eastAsia="ru-RU"/>
              </w:rPr>
              <w:t xml:space="preserve"> mai mari de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0,010 %, pentru fiecare metal prezent în preparatul de vopsea, grund sau lac utilizat în interiorul recipientului.</w:t>
            </w:r>
          </w:p>
        </w:tc>
        <w:tc>
          <w:tcPr>
            <w:tcW w:w="5886" w:type="dxa"/>
          </w:tcPr>
          <w:p w14:paraId="446D172F"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3.2(b)    Conținutul de metale grele al vopselelor, grundurilor și lacurilor</w:t>
            </w:r>
          </w:p>
          <w:p w14:paraId="6223D008" w14:textId="281F3CC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1. Vopselele, grundurile sau lacurile aplicate pe lemn sau pe materialele pe bază de lemn nu trebuie să conțină substanțe pe bază de cadmiu, plumb, crom VI, mercur, arsen sau seleniu, în concentrații </w:t>
            </w:r>
            <w:proofErr w:type="spellStart"/>
            <w:r w:rsidRPr="00B5105F">
              <w:rPr>
                <w:rFonts w:ascii="Times New Roman" w:eastAsia="Times New Roman" w:hAnsi="Times New Roman"/>
                <w:bCs/>
                <w:lang w:val="ro-MD"/>
              </w:rPr>
              <w:lastRenderedPageBreak/>
              <w:t>masice</w:t>
            </w:r>
            <w:proofErr w:type="spellEnd"/>
            <w:r w:rsidRPr="00B5105F">
              <w:rPr>
                <w:rFonts w:ascii="Times New Roman" w:eastAsia="Times New Roman" w:hAnsi="Times New Roman"/>
                <w:bCs/>
                <w:lang w:val="ro-MD"/>
              </w:rPr>
              <w:t xml:space="preserve"> mai mari de 0,010 %, pentru fiecare metal prezent în preparatul de vopsea, grund sau lac utilizat în interiorul recipientului.</w:t>
            </w:r>
          </w:p>
        </w:tc>
        <w:tc>
          <w:tcPr>
            <w:tcW w:w="851" w:type="dxa"/>
          </w:tcPr>
          <w:p w14:paraId="12F09B66" w14:textId="29BD1E7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33865F63" w14:textId="77777777" w:rsidR="004C75B9" w:rsidRPr="00865E53" w:rsidRDefault="004C75B9" w:rsidP="004C75B9">
            <w:pPr>
              <w:jc w:val="both"/>
              <w:rPr>
                <w:rFonts w:ascii="Times New Roman" w:eastAsia="Times New Roman" w:hAnsi="Times New Roman"/>
                <w:b/>
                <w:lang w:val="ro-MD"/>
              </w:rPr>
            </w:pPr>
          </w:p>
        </w:tc>
        <w:tc>
          <w:tcPr>
            <w:tcW w:w="1134" w:type="dxa"/>
          </w:tcPr>
          <w:p w14:paraId="45062FCF" w14:textId="77777777" w:rsidR="004C75B9" w:rsidRPr="00865E53" w:rsidRDefault="004C75B9" w:rsidP="004C75B9">
            <w:pPr>
              <w:jc w:val="center"/>
              <w:rPr>
                <w:rFonts w:ascii="Times New Roman" w:eastAsia="Times New Roman" w:hAnsi="Times New Roman"/>
                <w:b/>
                <w:lang w:val="ro-MD"/>
              </w:rPr>
            </w:pPr>
          </w:p>
        </w:tc>
        <w:tc>
          <w:tcPr>
            <w:tcW w:w="964" w:type="dxa"/>
          </w:tcPr>
          <w:p w14:paraId="1964DFA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007E9D0" w14:textId="77777777" w:rsidTr="00293704">
        <w:trPr>
          <w:trHeight w:val="876"/>
        </w:trPr>
        <w:tc>
          <w:tcPr>
            <w:tcW w:w="5591" w:type="dxa"/>
          </w:tcPr>
          <w:p w14:paraId="0566C985" w14:textId="46AF9DEA"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i/>
                <w:iCs/>
                <w:lang w:val="ro-MD" w:eastAsia="ru-RU"/>
              </w:rPr>
              <w:t>Evaluare și verificare</w:t>
            </w:r>
            <w:r w:rsidRPr="00951599">
              <w:rPr>
                <w:rFonts w:ascii="Times New Roman" w:eastAsia="Times New Roman" w:hAnsi="Times New Roman"/>
                <w:lang w:val="ro-MD" w:eastAsia="ru-RU"/>
              </w:rPr>
              <w:t>: Solicitantul sau furnizorul de materiale, după caz, trebuie să prezinte o declarație privind</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conformitatea cu acest criteriu și să furnizeze fișa cu date de securitate corespunzătoare din partea furnizorilor</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vopselelor, a grundurilor și/sau a lacurilor utilizate.</w:t>
            </w:r>
          </w:p>
        </w:tc>
        <w:tc>
          <w:tcPr>
            <w:tcW w:w="5886" w:type="dxa"/>
          </w:tcPr>
          <w:p w14:paraId="534DB21B" w14:textId="375F6D8A"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2. Evaluare și verificare: Solicitantul sau furnizorul de materiale, după caz, trebuie să prezinte o declarație privind conformitatea cu acest criteriu și să furnizeze fișa cu date de securitate corespunzătoare din partea furnizorilor vopselelor, a grundurilor și/sau a lacurilor utilizate.</w:t>
            </w:r>
          </w:p>
        </w:tc>
        <w:tc>
          <w:tcPr>
            <w:tcW w:w="851" w:type="dxa"/>
          </w:tcPr>
          <w:p w14:paraId="66B697E3" w14:textId="5745A05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5EDD6C1" w14:textId="77777777" w:rsidR="004C75B9" w:rsidRPr="00865E53" w:rsidRDefault="004C75B9" w:rsidP="004C75B9">
            <w:pPr>
              <w:jc w:val="both"/>
              <w:rPr>
                <w:rFonts w:ascii="Times New Roman" w:eastAsia="Times New Roman" w:hAnsi="Times New Roman"/>
                <w:b/>
                <w:lang w:val="ro-MD"/>
              </w:rPr>
            </w:pPr>
          </w:p>
        </w:tc>
        <w:tc>
          <w:tcPr>
            <w:tcW w:w="1134" w:type="dxa"/>
          </w:tcPr>
          <w:p w14:paraId="10546430" w14:textId="77777777" w:rsidR="004C75B9" w:rsidRPr="00865E53" w:rsidRDefault="004C75B9" w:rsidP="004C75B9">
            <w:pPr>
              <w:jc w:val="center"/>
              <w:rPr>
                <w:rFonts w:ascii="Times New Roman" w:eastAsia="Times New Roman" w:hAnsi="Times New Roman"/>
                <w:b/>
                <w:lang w:val="ro-MD"/>
              </w:rPr>
            </w:pPr>
          </w:p>
        </w:tc>
        <w:tc>
          <w:tcPr>
            <w:tcW w:w="964" w:type="dxa"/>
          </w:tcPr>
          <w:p w14:paraId="1094302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27E917E" w14:textId="77777777" w:rsidTr="00293704">
        <w:trPr>
          <w:trHeight w:val="876"/>
        </w:trPr>
        <w:tc>
          <w:tcPr>
            <w:tcW w:w="5591" w:type="dxa"/>
          </w:tcPr>
          <w:p w14:paraId="280B1478" w14:textId="3AEB5026" w:rsidR="004C75B9" w:rsidRPr="00951599"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3.2(c) Conținutul de compuși organici volatili (COV) al vopselelor, grundurilor și lacurilor</w:t>
            </w:r>
          </w:p>
          <w:p w14:paraId="682CF93E" w14:textId="3970E418"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Acest criteriu nu se aplică suprafețelor din lemn netratate sau suprafețelor naturale din lemn tratate cu săpun,</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ceară sau ulei.</w:t>
            </w:r>
          </w:p>
        </w:tc>
        <w:tc>
          <w:tcPr>
            <w:tcW w:w="5886" w:type="dxa"/>
          </w:tcPr>
          <w:p w14:paraId="603C8991"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3.2(c)    Conținutul de compuși organici volatili (COV) al vopselelor, grundurilor și lacurilor</w:t>
            </w:r>
          </w:p>
          <w:p w14:paraId="2062A6D0" w14:textId="0D766EA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 Acest criteriu nu se aplică suprafețelor din lemn netratate sau suprafețelor naturale din lemn tratate cu săpun, ceară sau ulei.</w:t>
            </w:r>
          </w:p>
        </w:tc>
        <w:tc>
          <w:tcPr>
            <w:tcW w:w="851" w:type="dxa"/>
          </w:tcPr>
          <w:p w14:paraId="03A64F49" w14:textId="25258B9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E3C4F35" w14:textId="77777777" w:rsidR="004C75B9" w:rsidRPr="00865E53" w:rsidRDefault="004C75B9" w:rsidP="004C75B9">
            <w:pPr>
              <w:jc w:val="both"/>
              <w:rPr>
                <w:rFonts w:ascii="Times New Roman" w:eastAsia="Times New Roman" w:hAnsi="Times New Roman"/>
                <w:b/>
                <w:lang w:val="ro-MD"/>
              </w:rPr>
            </w:pPr>
          </w:p>
        </w:tc>
        <w:tc>
          <w:tcPr>
            <w:tcW w:w="1134" w:type="dxa"/>
          </w:tcPr>
          <w:p w14:paraId="0AB753C3" w14:textId="77777777" w:rsidR="004C75B9" w:rsidRPr="00865E53" w:rsidRDefault="004C75B9" w:rsidP="004C75B9">
            <w:pPr>
              <w:jc w:val="center"/>
              <w:rPr>
                <w:rFonts w:ascii="Times New Roman" w:eastAsia="Times New Roman" w:hAnsi="Times New Roman"/>
                <w:b/>
                <w:lang w:val="ro-MD"/>
              </w:rPr>
            </w:pPr>
          </w:p>
        </w:tc>
        <w:tc>
          <w:tcPr>
            <w:tcW w:w="964" w:type="dxa"/>
          </w:tcPr>
          <w:p w14:paraId="3615197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B47FAF0" w14:textId="77777777" w:rsidTr="00293704">
        <w:trPr>
          <w:trHeight w:val="876"/>
        </w:trPr>
        <w:tc>
          <w:tcPr>
            <w:tcW w:w="5591" w:type="dxa"/>
          </w:tcPr>
          <w:p w14:paraId="0D82DDCB" w14:textId="21CB8310"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Acest criteriu se aplică numai dacă greutatea lemnului acoperit sau a panourilor pe bază de lemn acoperite cu</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vopsea, grund sau lac(cu excepția suprafețelor din lemn netratate sau a suprafețelor naturale din lemn tratate cu</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săpun, ceară sau ulei) depășește 5 % din greutatea produsului de mobilier final (fără ambalaj).</w:t>
            </w:r>
          </w:p>
        </w:tc>
        <w:tc>
          <w:tcPr>
            <w:tcW w:w="5886" w:type="dxa"/>
          </w:tcPr>
          <w:p w14:paraId="70835A48" w14:textId="33BF472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2. Acest criteriu se aplică numai dacă greutatea lemnului acoperit sau a panourilor pe bază de lemn acoperite cu vopsea, grund sau lac(cu excepția suprafețelor din lemn netratate sau a suprafețelor naturale din lemn tratate cu săpun, ceară sau ulei) depășește 5 % din greutatea produsului de mobilier final (fără ambalaj).</w:t>
            </w:r>
          </w:p>
        </w:tc>
        <w:tc>
          <w:tcPr>
            <w:tcW w:w="851" w:type="dxa"/>
          </w:tcPr>
          <w:p w14:paraId="7A2B7C6E" w14:textId="2C68F31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15186F6" w14:textId="77777777" w:rsidR="004C75B9" w:rsidRPr="00865E53" w:rsidRDefault="004C75B9" w:rsidP="004C75B9">
            <w:pPr>
              <w:jc w:val="both"/>
              <w:rPr>
                <w:rFonts w:ascii="Times New Roman" w:eastAsia="Times New Roman" w:hAnsi="Times New Roman"/>
                <w:b/>
                <w:lang w:val="ro-MD"/>
              </w:rPr>
            </w:pPr>
          </w:p>
        </w:tc>
        <w:tc>
          <w:tcPr>
            <w:tcW w:w="1134" w:type="dxa"/>
          </w:tcPr>
          <w:p w14:paraId="5FB38712" w14:textId="77777777" w:rsidR="004C75B9" w:rsidRPr="00865E53" w:rsidRDefault="004C75B9" w:rsidP="004C75B9">
            <w:pPr>
              <w:jc w:val="center"/>
              <w:rPr>
                <w:rFonts w:ascii="Times New Roman" w:eastAsia="Times New Roman" w:hAnsi="Times New Roman"/>
                <w:b/>
                <w:lang w:val="ro-MD"/>
              </w:rPr>
            </w:pPr>
          </w:p>
        </w:tc>
        <w:tc>
          <w:tcPr>
            <w:tcW w:w="964" w:type="dxa"/>
          </w:tcPr>
          <w:p w14:paraId="0551B98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ADD0AB8" w14:textId="77777777" w:rsidTr="00293704">
        <w:trPr>
          <w:trHeight w:val="876"/>
        </w:trPr>
        <w:tc>
          <w:tcPr>
            <w:tcW w:w="5591" w:type="dxa"/>
          </w:tcPr>
          <w:p w14:paraId="6347243C" w14:textId="28E4D446"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Nu este necesar să fie îndeplinite cerințele acestui criteriu dacă se poate dovedi conformitatea cu cerințele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criteriului 9.5.</w:t>
            </w:r>
          </w:p>
        </w:tc>
        <w:tc>
          <w:tcPr>
            <w:tcW w:w="5886" w:type="dxa"/>
          </w:tcPr>
          <w:p w14:paraId="3B460FD4" w14:textId="0CDBC1BC" w:rsidR="004C75B9" w:rsidRPr="00B5105F" w:rsidRDefault="004C75B9" w:rsidP="004C75B9">
            <w:pPr>
              <w:tabs>
                <w:tab w:val="left" w:pos="52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3. Nu este necesar să fie îndeplinite cerințele acestui criteriu dacă se poate dovedi conformitatea cu cerințele criteriului 9.5.</w:t>
            </w:r>
          </w:p>
        </w:tc>
        <w:tc>
          <w:tcPr>
            <w:tcW w:w="851" w:type="dxa"/>
          </w:tcPr>
          <w:p w14:paraId="09D9FF6D" w14:textId="5142FEB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B28B00C" w14:textId="77777777" w:rsidR="004C75B9" w:rsidRPr="00865E53" w:rsidRDefault="004C75B9" w:rsidP="004C75B9">
            <w:pPr>
              <w:jc w:val="both"/>
              <w:rPr>
                <w:rFonts w:ascii="Times New Roman" w:eastAsia="Times New Roman" w:hAnsi="Times New Roman"/>
                <w:b/>
                <w:lang w:val="ro-MD"/>
              </w:rPr>
            </w:pPr>
          </w:p>
        </w:tc>
        <w:tc>
          <w:tcPr>
            <w:tcW w:w="1134" w:type="dxa"/>
          </w:tcPr>
          <w:p w14:paraId="32F67FB9" w14:textId="77777777" w:rsidR="004C75B9" w:rsidRPr="00865E53" w:rsidRDefault="004C75B9" w:rsidP="004C75B9">
            <w:pPr>
              <w:jc w:val="center"/>
              <w:rPr>
                <w:rFonts w:ascii="Times New Roman" w:eastAsia="Times New Roman" w:hAnsi="Times New Roman"/>
                <w:b/>
                <w:lang w:val="ro-MD"/>
              </w:rPr>
            </w:pPr>
          </w:p>
        </w:tc>
        <w:tc>
          <w:tcPr>
            <w:tcW w:w="964" w:type="dxa"/>
          </w:tcPr>
          <w:p w14:paraId="358E9AF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3B21C05" w14:textId="77777777" w:rsidTr="00293704">
        <w:trPr>
          <w:trHeight w:val="876"/>
        </w:trPr>
        <w:tc>
          <w:tcPr>
            <w:tcW w:w="5591" w:type="dxa"/>
          </w:tcPr>
          <w:p w14:paraId="69915507" w14:textId="435BD2CA"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Concentrația de COV (în interiorul recipientului) a vopselelor, grundurilor sau lacurilor utilizate pentru acoperirea</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oricărui tip de lemn sau panouri pe bază de lemn utilizate la fabricarea produsului de mobilier nu trebuie să</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depășească 5 %.</w:t>
            </w:r>
          </w:p>
        </w:tc>
        <w:tc>
          <w:tcPr>
            <w:tcW w:w="5886" w:type="dxa"/>
          </w:tcPr>
          <w:p w14:paraId="0777E0C9" w14:textId="3638AEFF" w:rsidR="004C75B9" w:rsidRPr="00B5105F" w:rsidRDefault="004C75B9" w:rsidP="004C75B9">
            <w:pPr>
              <w:tabs>
                <w:tab w:val="left" w:pos="30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4. Concentrația de COV (în interiorul recipientului) a vopselelor, grundurilor sau lacurilor utilizate pentru acoperirea oricărui tip de lemn sau panouri pe bază de lemn utilizate la fabricarea produsului de mobilier nu trebuie să depășească 5 %.</w:t>
            </w:r>
          </w:p>
        </w:tc>
        <w:tc>
          <w:tcPr>
            <w:tcW w:w="851" w:type="dxa"/>
          </w:tcPr>
          <w:p w14:paraId="1CF7406F" w14:textId="12329D4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46FABC1" w14:textId="77777777" w:rsidR="004C75B9" w:rsidRPr="00865E53" w:rsidRDefault="004C75B9" w:rsidP="004C75B9">
            <w:pPr>
              <w:jc w:val="both"/>
              <w:rPr>
                <w:rFonts w:ascii="Times New Roman" w:eastAsia="Times New Roman" w:hAnsi="Times New Roman"/>
                <w:b/>
                <w:lang w:val="ro-MD"/>
              </w:rPr>
            </w:pPr>
          </w:p>
        </w:tc>
        <w:tc>
          <w:tcPr>
            <w:tcW w:w="1134" w:type="dxa"/>
          </w:tcPr>
          <w:p w14:paraId="5B1CE540" w14:textId="77777777" w:rsidR="004C75B9" w:rsidRPr="00865E53" w:rsidRDefault="004C75B9" w:rsidP="004C75B9">
            <w:pPr>
              <w:jc w:val="center"/>
              <w:rPr>
                <w:rFonts w:ascii="Times New Roman" w:eastAsia="Times New Roman" w:hAnsi="Times New Roman"/>
                <w:b/>
                <w:lang w:val="ro-MD"/>
              </w:rPr>
            </w:pPr>
          </w:p>
        </w:tc>
        <w:tc>
          <w:tcPr>
            <w:tcW w:w="964" w:type="dxa"/>
          </w:tcPr>
          <w:p w14:paraId="7E93B5C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BE78089" w14:textId="77777777" w:rsidTr="00293704">
        <w:trPr>
          <w:trHeight w:val="876"/>
        </w:trPr>
        <w:tc>
          <w:tcPr>
            <w:tcW w:w="5591" w:type="dxa"/>
          </w:tcPr>
          <w:p w14:paraId="557D2254" w14:textId="29EAEA33" w:rsidR="004C75B9" w:rsidRPr="00951599"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Cu toate acestea, este permisă utilizarea unor produse de acoperire cu concentrații de COV mai ridicate, dacă se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poate dovedi că:</w:t>
            </w:r>
          </w:p>
          <w:p w14:paraId="3F2AF1DF" w14:textId="4BE64412"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 cantitatea totală de COV a vopselelor, a grundurilor sau a lacurilor utilizate în timpul operațiunii de acoperire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este de sub 30 g/m</w:t>
            </w:r>
            <w:r>
              <w:rPr>
                <w:rFonts w:ascii="Times New Roman" w:eastAsia="Times New Roman" w:hAnsi="Times New Roman"/>
                <w:lang w:val="ro-MD" w:eastAsia="ru-RU"/>
              </w:rPr>
              <w:t>²</w:t>
            </w:r>
            <w:r w:rsidRPr="00951599">
              <w:rPr>
                <w:rFonts w:ascii="Times New Roman" w:eastAsia="Times New Roman" w:hAnsi="Times New Roman"/>
                <w:lang w:val="ro-MD" w:eastAsia="ru-RU"/>
              </w:rPr>
              <w:t xml:space="preserve"> de suprafață acoperită, fie</w:t>
            </w:r>
          </w:p>
        </w:tc>
        <w:tc>
          <w:tcPr>
            <w:tcW w:w="5886" w:type="dxa"/>
          </w:tcPr>
          <w:p w14:paraId="5CA11E79"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 Cu toate acestea, este permisă utilizarea unor produse de acoperire cu concentrații de COV mai ridicate, dacă se poate dovedi că:</w:t>
            </w:r>
          </w:p>
          <w:p w14:paraId="6D8DDFEF" w14:textId="2C1AE75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cantitatea totală de COV a vopselelor, a grundurilor sau a lacurilor utilizate în timpul operațiunii de acoperire este de sub 30 g/m2 de suprafață acoperită, fie</w:t>
            </w:r>
          </w:p>
        </w:tc>
        <w:tc>
          <w:tcPr>
            <w:tcW w:w="851" w:type="dxa"/>
          </w:tcPr>
          <w:p w14:paraId="76D4D18D" w14:textId="3AC79A3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D7806A2" w14:textId="77777777" w:rsidR="004C75B9" w:rsidRPr="00865E53" w:rsidRDefault="004C75B9" w:rsidP="004C75B9">
            <w:pPr>
              <w:jc w:val="both"/>
              <w:rPr>
                <w:rFonts w:ascii="Times New Roman" w:eastAsia="Times New Roman" w:hAnsi="Times New Roman"/>
                <w:b/>
                <w:lang w:val="ro-MD"/>
              </w:rPr>
            </w:pPr>
          </w:p>
        </w:tc>
        <w:tc>
          <w:tcPr>
            <w:tcW w:w="1134" w:type="dxa"/>
          </w:tcPr>
          <w:p w14:paraId="60A34ACB" w14:textId="77777777" w:rsidR="004C75B9" w:rsidRPr="00865E53" w:rsidRDefault="004C75B9" w:rsidP="004C75B9">
            <w:pPr>
              <w:jc w:val="center"/>
              <w:rPr>
                <w:rFonts w:ascii="Times New Roman" w:eastAsia="Times New Roman" w:hAnsi="Times New Roman"/>
                <w:b/>
                <w:lang w:val="ro-MD"/>
              </w:rPr>
            </w:pPr>
          </w:p>
        </w:tc>
        <w:tc>
          <w:tcPr>
            <w:tcW w:w="964" w:type="dxa"/>
          </w:tcPr>
          <w:p w14:paraId="737934B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EE48123" w14:textId="77777777" w:rsidTr="00293704">
        <w:trPr>
          <w:trHeight w:val="876"/>
        </w:trPr>
        <w:tc>
          <w:tcPr>
            <w:tcW w:w="5591" w:type="dxa"/>
          </w:tcPr>
          <w:p w14:paraId="565F1089" w14:textId="321E0B2F" w:rsidR="004C75B9" w:rsidRPr="00AE3916" w:rsidRDefault="004C75B9" w:rsidP="004C75B9">
            <w:pPr>
              <w:shd w:val="clear" w:color="auto" w:fill="FFFFFF"/>
              <w:spacing w:after="120"/>
              <w:jc w:val="both"/>
              <w:rPr>
                <w:rFonts w:ascii="Times New Roman" w:eastAsia="Times New Roman" w:hAnsi="Times New Roman"/>
                <w:lang w:val="ro-MD" w:eastAsia="ru-RU"/>
              </w:rPr>
            </w:pPr>
            <w:r w:rsidRPr="00951599">
              <w:rPr>
                <w:rFonts w:ascii="Times New Roman" w:eastAsia="Times New Roman" w:hAnsi="Times New Roman"/>
                <w:lang w:val="ro-MD" w:eastAsia="ru-RU"/>
              </w:rPr>
              <w:t>— cantitatea totală de COV a vopselelor, a grundurilor sau a lacurilor utilizate în timpul operațiunii de acoperire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se situează în intervalul 30-60 g/m</w:t>
            </w:r>
            <w:r>
              <w:rPr>
                <w:rFonts w:ascii="Times New Roman" w:eastAsia="Times New Roman" w:hAnsi="Times New Roman"/>
                <w:lang w:val="ro-MD" w:eastAsia="ru-RU"/>
              </w:rPr>
              <w:t>²</w:t>
            </w:r>
            <w:r w:rsidRPr="00951599">
              <w:rPr>
                <w:rFonts w:ascii="Times New Roman" w:eastAsia="Times New Roman" w:hAnsi="Times New Roman"/>
                <w:lang w:val="ro-MD" w:eastAsia="ru-RU"/>
              </w:rPr>
              <w:t xml:space="preserve"> de suprafață acoperită și calitatea finisării suprafeței îndeplinește toate</w:t>
            </w:r>
            <w:r>
              <w:rPr>
                <w:rFonts w:ascii="Times New Roman" w:eastAsia="Times New Roman" w:hAnsi="Times New Roman"/>
                <w:lang w:val="ro-MD" w:eastAsia="ru-RU"/>
              </w:rPr>
              <w:t xml:space="preserve"> </w:t>
            </w:r>
            <w:r w:rsidRPr="00951599">
              <w:rPr>
                <w:rFonts w:ascii="Times New Roman" w:eastAsia="Times New Roman" w:hAnsi="Times New Roman"/>
                <w:lang w:val="ro-MD" w:eastAsia="ru-RU"/>
              </w:rPr>
              <w:t>cerințele prevăzute în tabelul 4.</w:t>
            </w:r>
          </w:p>
        </w:tc>
        <w:tc>
          <w:tcPr>
            <w:tcW w:w="5886" w:type="dxa"/>
          </w:tcPr>
          <w:p w14:paraId="180A2D0A" w14:textId="23320DF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cantitatea totală de COV a vopselelor, a grundurilor sau a lacurilor utilizate în timpul operațiunii de acoperire se situează în intervalul 30-60 g/m² de suprafață acoperită și calitatea finisării suprafeței îndeplinește toate cerințele prevăzute în tabelul 4.</w:t>
            </w:r>
          </w:p>
        </w:tc>
        <w:tc>
          <w:tcPr>
            <w:tcW w:w="851" w:type="dxa"/>
          </w:tcPr>
          <w:p w14:paraId="596EA73B" w14:textId="1674BE8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5127108" w14:textId="77777777" w:rsidR="004C75B9" w:rsidRPr="00865E53" w:rsidRDefault="004C75B9" w:rsidP="004C75B9">
            <w:pPr>
              <w:jc w:val="both"/>
              <w:rPr>
                <w:rFonts w:ascii="Times New Roman" w:eastAsia="Times New Roman" w:hAnsi="Times New Roman"/>
                <w:b/>
                <w:lang w:val="ro-MD"/>
              </w:rPr>
            </w:pPr>
          </w:p>
        </w:tc>
        <w:tc>
          <w:tcPr>
            <w:tcW w:w="1134" w:type="dxa"/>
          </w:tcPr>
          <w:p w14:paraId="2F86F748" w14:textId="77777777" w:rsidR="004C75B9" w:rsidRPr="00865E53" w:rsidRDefault="004C75B9" w:rsidP="004C75B9">
            <w:pPr>
              <w:jc w:val="center"/>
              <w:rPr>
                <w:rFonts w:ascii="Times New Roman" w:eastAsia="Times New Roman" w:hAnsi="Times New Roman"/>
                <w:b/>
                <w:lang w:val="ro-MD"/>
              </w:rPr>
            </w:pPr>
          </w:p>
        </w:tc>
        <w:tc>
          <w:tcPr>
            <w:tcW w:w="964" w:type="dxa"/>
          </w:tcPr>
          <w:p w14:paraId="67C9418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6249453" w14:textId="77777777" w:rsidTr="00293704">
        <w:trPr>
          <w:trHeight w:val="876"/>
        </w:trPr>
        <w:tc>
          <w:tcPr>
            <w:tcW w:w="5591" w:type="dxa"/>
          </w:tcPr>
          <w:p w14:paraId="0B2A2E03" w14:textId="48ABCB8A" w:rsidR="004C75B9" w:rsidRPr="00AE3916" w:rsidRDefault="004C75B9" w:rsidP="004C75B9">
            <w:pPr>
              <w:shd w:val="clear" w:color="auto" w:fill="FFFFFF"/>
              <w:spacing w:after="120"/>
              <w:jc w:val="both"/>
              <w:rPr>
                <w:rFonts w:ascii="Times New Roman" w:eastAsia="Times New Roman" w:hAnsi="Times New Roman"/>
                <w:lang w:val="ro-MD" w:eastAsia="ru-RU"/>
              </w:rPr>
            </w:pPr>
            <w:r w:rsidRPr="00C30DB0">
              <w:rPr>
                <w:rFonts w:ascii="Times New Roman" w:eastAsia="Times New Roman" w:hAnsi="Times New Roman"/>
                <w:noProof/>
                <w:lang w:val="ro-MD" w:eastAsia="ru-RU"/>
              </w:rPr>
              <w:lastRenderedPageBreak/>
              <w:drawing>
                <wp:inline distT="0" distB="0" distL="0" distR="0" wp14:anchorId="01AC524A" wp14:editId="258B88A0">
                  <wp:extent cx="3451278" cy="3102618"/>
                  <wp:effectExtent l="0" t="0" r="0" b="2540"/>
                  <wp:docPr id="79894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43729" name=""/>
                          <pic:cNvPicPr/>
                        </pic:nvPicPr>
                        <pic:blipFill>
                          <a:blip r:embed="rId13"/>
                          <a:stretch>
                            <a:fillRect/>
                          </a:stretch>
                        </pic:blipFill>
                        <pic:spPr>
                          <a:xfrm>
                            <a:off x="0" y="0"/>
                            <a:ext cx="3471530" cy="3120824"/>
                          </a:xfrm>
                          <a:prstGeom prst="rect">
                            <a:avLst/>
                          </a:prstGeom>
                        </pic:spPr>
                      </pic:pic>
                    </a:graphicData>
                  </a:graphic>
                </wp:inline>
              </w:drawing>
            </w:r>
          </w:p>
        </w:tc>
        <w:tc>
          <w:tcPr>
            <w:tcW w:w="5886" w:type="dxa"/>
          </w:tcPr>
          <w:p w14:paraId="6C33F271" w14:textId="37AFAC5A"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6973BE4D" wp14:editId="1858865D">
                  <wp:extent cx="3451278" cy="3102618"/>
                  <wp:effectExtent l="0" t="0" r="0" b="2540"/>
                  <wp:docPr id="126711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43729" name=""/>
                          <pic:cNvPicPr/>
                        </pic:nvPicPr>
                        <pic:blipFill>
                          <a:blip r:embed="rId13"/>
                          <a:stretch>
                            <a:fillRect/>
                          </a:stretch>
                        </pic:blipFill>
                        <pic:spPr>
                          <a:xfrm>
                            <a:off x="0" y="0"/>
                            <a:ext cx="3471530" cy="3120824"/>
                          </a:xfrm>
                          <a:prstGeom prst="rect">
                            <a:avLst/>
                          </a:prstGeom>
                        </pic:spPr>
                      </pic:pic>
                    </a:graphicData>
                  </a:graphic>
                </wp:inline>
              </w:drawing>
            </w:r>
          </w:p>
        </w:tc>
        <w:tc>
          <w:tcPr>
            <w:tcW w:w="851" w:type="dxa"/>
          </w:tcPr>
          <w:p w14:paraId="1FE8D296" w14:textId="17BED70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1E38FF2" w14:textId="77777777" w:rsidR="004C75B9" w:rsidRPr="00865E53" w:rsidRDefault="004C75B9" w:rsidP="004C75B9">
            <w:pPr>
              <w:jc w:val="both"/>
              <w:rPr>
                <w:rFonts w:ascii="Times New Roman" w:eastAsia="Times New Roman" w:hAnsi="Times New Roman"/>
                <w:b/>
                <w:lang w:val="ro-MD"/>
              </w:rPr>
            </w:pPr>
          </w:p>
        </w:tc>
        <w:tc>
          <w:tcPr>
            <w:tcW w:w="1134" w:type="dxa"/>
          </w:tcPr>
          <w:p w14:paraId="52160D61" w14:textId="77777777" w:rsidR="004C75B9" w:rsidRPr="00865E53" w:rsidRDefault="004C75B9" w:rsidP="004C75B9">
            <w:pPr>
              <w:jc w:val="center"/>
              <w:rPr>
                <w:rFonts w:ascii="Times New Roman" w:eastAsia="Times New Roman" w:hAnsi="Times New Roman"/>
                <w:b/>
                <w:lang w:val="ro-MD"/>
              </w:rPr>
            </w:pPr>
          </w:p>
        </w:tc>
        <w:tc>
          <w:tcPr>
            <w:tcW w:w="964" w:type="dxa"/>
          </w:tcPr>
          <w:p w14:paraId="330C339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1B1F3CC" w14:textId="77777777" w:rsidTr="00293704">
        <w:trPr>
          <w:trHeight w:val="876"/>
        </w:trPr>
        <w:tc>
          <w:tcPr>
            <w:tcW w:w="5591" w:type="dxa"/>
          </w:tcPr>
          <w:p w14:paraId="23929413" w14:textId="2C743D00" w:rsidR="004C75B9" w:rsidRPr="00AE3916" w:rsidRDefault="004C75B9" w:rsidP="004C75B9">
            <w:pPr>
              <w:shd w:val="clear" w:color="auto" w:fill="FFFFFF"/>
              <w:spacing w:after="120"/>
              <w:jc w:val="both"/>
              <w:rPr>
                <w:rFonts w:ascii="Times New Roman" w:eastAsia="Times New Roman" w:hAnsi="Times New Roman"/>
                <w:lang w:val="ro-MD" w:eastAsia="ru-RU"/>
              </w:rPr>
            </w:pPr>
            <w:r w:rsidRPr="00C30DB0">
              <w:rPr>
                <w:rFonts w:ascii="Times New Roman" w:eastAsia="Times New Roman" w:hAnsi="Times New Roman"/>
                <w:i/>
                <w:iCs/>
                <w:lang w:val="ro-MD" w:eastAsia="ru-RU"/>
              </w:rPr>
              <w:t>Evaluare și verificare</w:t>
            </w:r>
            <w:r w:rsidRPr="00C30DB0">
              <w:rPr>
                <w:rFonts w:ascii="Times New Roman" w:eastAsia="Times New Roman" w:hAnsi="Times New Roman"/>
                <w:lang w:val="ro-MD" w:eastAsia="ru-RU"/>
              </w:rPr>
              <w:t>: Solicitantul trebuie să prezinte o declarație de conformitate, în care să specifice dacă cerințele</w:t>
            </w:r>
            <w:r>
              <w:rPr>
                <w:rFonts w:ascii="Times New Roman" w:eastAsia="Times New Roman" w:hAnsi="Times New Roman"/>
                <w:lang w:val="ro-MD" w:eastAsia="ru-RU"/>
              </w:rPr>
              <w:t xml:space="preserve"> </w:t>
            </w:r>
            <w:r w:rsidRPr="00C30DB0">
              <w:rPr>
                <w:rFonts w:ascii="Times New Roman" w:eastAsia="Times New Roman" w:hAnsi="Times New Roman"/>
                <w:lang w:val="ro-MD" w:eastAsia="ru-RU"/>
              </w:rPr>
              <w:t>de conformitate au fost îndeplinite ca urmare a faptului că produsul de mobilier face obiectul unei derogări de la</w:t>
            </w:r>
            <w:r>
              <w:rPr>
                <w:rFonts w:ascii="Times New Roman" w:eastAsia="Times New Roman" w:hAnsi="Times New Roman"/>
                <w:lang w:val="ro-MD" w:eastAsia="ru-RU"/>
              </w:rPr>
              <w:t xml:space="preserve"> </w:t>
            </w:r>
            <w:r w:rsidRPr="00C30DB0">
              <w:rPr>
                <w:rFonts w:ascii="Times New Roman" w:eastAsia="Times New Roman" w:hAnsi="Times New Roman"/>
                <w:lang w:val="ro-MD" w:eastAsia="ru-RU"/>
              </w:rPr>
              <w:t>respectarea acestui criteriu sau ca urmare a utilizării controlate a COV în cadrul operațiunii de acoperire.</w:t>
            </w:r>
          </w:p>
        </w:tc>
        <w:tc>
          <w:tcPr>
            <w:tcW w:w="5886" w:type="dxa"/>
          </w:tcPr>
          <w:p w14:paraId="49477205" w14:textId="105A9764"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w:t>
            </w:r>
            <w:r w:rsidRPr="00B5105F">
              <w:rPr>
                <w:rFonts w:ascii="Times New Roman" w:eastAsia="Times New Roman" w:hAnsi="Times New Roman"/>
                <w:bCs/>
                <w:lang w:val="ro-MD"/>
              </w:rPr>
              <w:tab/>
              <w:t>Evaluare și verificare: Solicitantul trebuie să prezinte o declarație de conformitate, în care să specifice dacă cerințele de conformitate au fost îndeplinite ca urmare a faptului că produsul de mobilier face obiectul unei derogări de la respectarea acestui criteriu sau ca urmare a utilizării controlate a COV în cadrul operațiunii de acoperire.</w:t>
            </w:r>
          </w:p>
        </w:tc>
        <w:tc>
          <w:tcPr>
            <w:tcW w:w="851" w:type="dxa"/>
          </w:tcPr>
          <w:p w14:paraId="54EE10D8" w14:textId="0F4BFD0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C08FEF1" w14:textId="77777777" w:rsidR="004C75B9" w:rsidRPr="00865E53" w:rsidRDefault="004C75B9" w:rsidP="004C75B9">
            <w:pPr>
              <w:jc w:val="both"/>
              <w:rPr>
                <w:rFonts w:ascii="Times New Roman" w:eastAsia="Times New Roman" w:hAnsi="Times New Roman"/>
                <w:b/>
                <w:lang w:val="ro-MD"/>
              </w:rPr>
            </w:pPr>
          </w:p>
        </w:tc>
        <w:tc>
          <w:tcPr>
            <w:tcW w:w="1134" w:type="dxa"/>
          </w:tcPr>
          <w:p w14:paraId="1029408A" w14:textId="77777777" w:rsidR="004C75B9" w:rsidRPr="00865E53" w:rsidRDefault="004C75B9" w:rsidP="004C75B9">
            <w:pPr>
              <w:jc w:val="center"/>
              <w:rPr>
                <w:rFonts w:ascii="Times New Roman" w:eastAsia="Times New Roman" w:hAnsi="Times New Roman"/>
                <w:b/>
                <w:lang w:val="ro-MD"/>
              </w:rPr>
            </w:pPr>
          </w:p>
        </w:tc>
        <w:tc>
          <w:tcPr>
            <w:tcW w:w="964" w:type="dxa"/>
          </w:tcPr>
          <w:p w14:paraId="199DB19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0E38736" w14:textId="77777777" w:rsidTr="00293704">
        <w:trPr>
          <w:trHeight w:val="876"/>
        </w:trPr>
        <w:tc>
          <w:tcPr>
            <w:tcW w:w="5591" w:type="dxa"/>
          </w:tcPr>
          <w:p w14:paraId="63103A8B" w14:textId="6A0E2248" w:rsidR="004C75B9" w:rsidRPr="00AE3916" w:rsidRDefault="004C75B9" w:rsidP="004C75B9">
            <w:pPr>
              <w:shd w:val="clear" w:color="auto" w:fill="FFFFFF"/>
              <w:spacing w:after="120"/>
              <w:jc w:val="both"/>
              <w:rPr>
                <w:rFonts w:ascii="Times New Roman" w:eastAsia="Times New Roman" w:hAnsi="Times New Roman"/>
                <w:lang w:val="ro-MD" w:eastAsia="ru-RU"/>
              </w:rPr>
            </w:pPr>
            <w:r w:rsidRPr="00A139C9">
              <w:rPr>
                <w:rFonts w:ascii="Times New Roman" w:eastAsia="Times New Roman" w:hAnsi="Times New Roman"/>
                <w:lang w:val="ro-MD" w:eastAsia="ru-RU"/>
              </w:rPr>
              <w:t>În acest din urmă caz, declarația solicitantului va fi însoțită de informațiile primite de la furnizorul de vopsea,</w:t>
            </w:r>
            <w:r>
              <w:rPr>
                <w:rFonts w:ascii="Times New Roman" w:eastAsia="Times New Roman" w:hAnsi="Times New Roman"/>
                <w:lang w:val="ro-MD" w:eastAsia="ru-RU"/>
              </w:rPr>
              <w:t xml:space="preserve"> </w:t>
            </w:r>
            <w:r w:rsidRPr="00A139C9">
              <w:rPr>
                <w:rFonts w:ascii="Times New Roman" w:eastAsia="Times New Roman" w:hAnsi="Times New Roman"/>
                <w:lang w:val="ro-MD" w:eastAsia="ru-RU"/>
              </w:rPr>
              <w:t>grund sau lac, care indică conținutul de COV și densitatea (ambele exprimate în g/l) a vopselei, grundului sau</w:t>
            </w:r>
            <w:r>
              <w:rPr>
                <w:rFonts w:ascii="Times New Roman" w:eastAsia="Times New Roman" w:hAnsi="Times New Roman"/>
                <w:lang w:val="ro-MD" w:eastAsia="ru-RU"/>
              </w:rPr>
              <w:t xml:space="preserve"> </w:t>
            </w:r>
            <w:r w:rsidRPr="00A139C9">
              <w:rPr>
                <w:rFonts w:ascii="Times New Roman" w:eastAsia="Times New Roman" w:hAnsi="Times New Roman"/>
                <w:lang w:val="ro-MD" w:eastAsia="ru-RU"/>
              </w:rPr>
              <w:t>lacului, precum și un calcul al procentajului de COV conținut efectiv.</w:t>
            </w:r>
          </w:p>
        </w:tc>
        <w:tc>
          <w:tcPr>
            <w:tcW w:w="5886" w:type="dxa"/>
          </w:tcPr>
          <w:p w14:paraId="00A2DEFC" w14:textId="7144E60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w:t>
            </w:r>
            <w:r w:rsidRPr="00B5105F">
              <w:rPr>
                <w:rFonts w:ascii="Times New Roman" w:eastAsia="Times New Roman" w:hAnsi="Times New Roman"/>
                <w:bCs/>
                <w:lang w:val="ro-MD"/>
              </w:rPr>
              <w:tab/>
              <w:t>În acest din urmă caz, declarația solicitantului va fi însoțită de informațiile primite de la furnizorul de vopsea, grund sau lac, care indică conținutul de COV și densitatea (ambele exprimate în g/l) a vopselei, grundului sau lacului, precum și un calcul al procentajului de COV conținut efectiv.</w:t>
            </w:r>
          </w:p>
        </w:tc>
        <w:tc>
          <w:tcPr>
            <w:tcW w:w="851" w:type="dxa"/>
          </w:tcPr>
          <w:p w14:paraId="03512006" w14:textId="713725C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A463BAE" w14:textId="77777777" w:rsidR="004C75B9" w:rsidRPr="00865E53" w:rsidRDefault="004C75B9" w:rsidP="004C75B9">
            <w:pPr>
              <w:jc w:val="both"/>
              <w:rPr>
                <w:rFonts w:ascii="Times New Roman" w:eastAsia="Times New Roman" w:hAnsi="Times New Roman"/>
                <w:b/>
                <w:lang w:val="ro-MD"/>
              </w:rPr>
            </w:pPr>
          </w:p>
        </w:tc>
        <w:tc>
          <w:tcPr>
            <w:tcW w:w="1134" w:type="dxa"/>
          </w:tcPr>
          <w:p w14:paraId="536C5BB6" w14:textId="77777777" w:rsidR="004C75B9" w:rsidRPr="00865E53" w:rsidRDefault="004C75B9" w:rsidP="004C75B9">
            <w:pPr>
              <w:jc w:val="center"/>
              <w:rPr>
                <w:rFonts w:ascii="Times New Roman" w:eastAsia="Times New Roman" w:hAnsi="Times New Roman"/>
                <w:b/>
                <w:lang w:val="ro-MD"/>
              </w:rPr>
            </w:pPr>
          </w:p>
        </w:tc>
        <w:tc>
          <w:tcPr>
            <w:tcW w:w="964" w:type="dxa"/>
          </w:tcPr>
          <w:p w14:paraId="7F072A0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C174EA1" w14:textId="77777777" w:rsidTr="00293704">
        <w:trPr>
          <w:trHeight w:val="876"/>
        </w:trPr>
        <w:tc>
          <w:tcPr>
            <w:tcW w:w="5591" w:type="dxa"/>
          </w:tcPr>
          <w:p w14:paraId="11A92FEE" w14:textId="03CEC55D"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31B58">
              <w:rPr>
                <w:rFonts w:ascii="Times New Roman" w:eastAsia="Times New Roman" w:hAnsi="Times New Roman"/>
                <w:lang w:val="ro-MD" w:eastAsia="ru-RU"/>
              </w:rPr>
              <w:t>În cazul în care concentrația (în interiorul recipientului) a conținutului de COV al vopselelor, grundurilor sau</w:t>
            </w:r>
            <w:r>
              <w:rPr>
                <w:rFonts w:ascii="Times New Roman" w:eastAsia="Times New Roman" w:hAnsi="Times New Roman"/>
                <w:lang w:val="ro-MD" w:eastAsia="ru-RU"/>
              </w:rPr>
              <w:t xml:space="preserve"> </w:t>
            </w:r>
            <w:r w:rsidRPr="00C31B58">
              <w:rPr>
                <w:rFonts w:ascii="Times New Roman" w:eastAsia="Times New Roman" w:hAnsi="Times New Roman"/>
                <w:lang w:val="ro-MD" w:eastAsia="ru-RU"/>
              </w:rPr>
              <w:t>lacurilor este mai mare de 5 %, solicitantul trebuie să furnizeze calcule care:</w:t>
            </w:r>
          </w:p>
          <w:p w14:paraId="1767C5DA" w14:textId="69B78B1A" w:rsidR="004C75B9" w:rsidRPr="00AE3916" w:rsidRDefault="004C75B9" w:rsidP="004C75B9">
            <w:pPr>
              <w:shd w:val="clear" w:color="auto" w:fill="FFFFFF"/>
              <w:spacing w:after="120"/>
              <w:jc w:val="both"/>
              <w:rPr>
                <w:rFonts w:ascii="Times New Roman" w:eastAsia="Times New Roman" w:hAnsi="Times New Roman"/>
                <w:lang w:val="ro-MD" w:eastAsia="ru-RU"/>
              </w:rPr>
            </w:pPr>
            <w:r w:rsidRPr="00C31B58">
              <w:rPr>
                <w:rFonts w:ascii="Times New Roman" w:eastAsia="Times New Roman" w:hAnsi="Times New Roman"/>
                <w:lang w:val="ro-MD" w:eastAsia="ru-RU"/>
              </w:rPr>
              <w:t>(i) fie demonstrează că pe suprafața acoperită cu un strat protector a produsului de mobilier final asamblat s-a</w:t>
            </w:r>
            <w:r>
              <w:rPr>
                <w:rFonts w:ascii="Times New Roman" w:eastAsia="Times New Roman" w:hAnsi="Times New Roman"/>
                <w:lang w:val="ro-MD" w:eastAsia="ru-RU"/>
              </w:rPr>
              <w:t xml:space="preserve"> </w:t>
            </w:r>
            <w:r w:rsidRPr="00C31B58">
              <w:rPr>
                <w:rFonts w:ascii="Times New Roman" w:eastAsia="Times New Roman" w:hAnsi="Times New Roman"/>
                <w:lang w:val="ro-MD" w:eastAsia="ru-RU"/>
              </w:rPr>
              <w:t xml:space="preserve">aplicat o cantitate </w:t>
            </w:r>
            <w:r w:rsidRPr="00C31B58">
              <w:rPr>
                <w:rFonts w:ascii="Times New Roman" w:eastAsia="Times New Roman" w:hAnsi="Times New Roman"/>
                <w:lang w:val="ro-MD" w:eastAsia="ru-RU"/>
              </w:rPr>
              <w:lastRenderedPageBreak/>
              <w:t>efectivă de COV mai mică de 30 g/m</w:t>
            </w:r>
            <w:r>
              <w:rPr>
                <w:rFonts w:ascii="Times New Roman" w:eastAsia="Times New Roman" w:hAnsi="Times New Roman"/>
                <w:lang w:val="ro-MD" w:eastAsia="ru-RU"/>
              </w:rPr>
              <w:t>²</w:t>
            </w:r>
            <w:r w:rsidRPr="00C31B58">
              <w:rPr>
                <w:rFonts w:ascii="Times New Roman" w:eastAsia="Times New Roman" w:hAnsi="Times New Roman"/>
                <w:lang w:val="ro-MD" w:eastAsia="ru-RU"/>
              </w:rPr>
              <w:t xml:space="preserve"> în conformitate cu orientările prevăzute în anexa I,</w:t>
            </w:r>
          </w:p>
        </w:tc>
        <w:tc>
          <w:tcPr>
            <w:tcW w:w="5886" w:type="dxa"/>
          </w:tcPr>
          <w:p w14:paraId="6860AF47"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8.</w:t>
            </w:r>
            <w:r w:rsidRPr="00B5105F">
              <w:rPr>
                <w:rFonts w:ascii="Times New Roman" w:eastAsia="Times New Roman" w:hAnsi="Times New Roman"/>
                <w:bCs/>
                <w:lang w:val="ro-MD"/>
              </w:rPr>
              <w:tab/>
              <w:t>În cazul în care concentrația (în interiorul recipientului) a conținutului de COV al vopselelor, grundurilor sau lacurilor este mai mare de 5 %, solicitantul trebuie să furnizeze calcule care:</w:t>
            </w:r>
          </w:p>
          <w:p w14:paraId="031E02EF" w14:textId="603133B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(i) fie demonstrează că pe suprafața acoperită cu un strat protector a produsului de mobilier final asamblat s-a aplicat o cantitate efectivă de </w:t>
            </w:r>
            <w:r w:rsidRPr="00B5105F">
              <w:rPr>
                <w:rFonts w:ascii="Times New Roman" w:eastAsia="Times New Roman" w:hAnsi="Times New Roman"/>
                <w:bCs/>
                <w:lang w:val="ro-MD"/>
              </w:rPr>
              <w:lastRenderedPageBreak/>
              <w:t>COV mai mică de 30 g/m2 în conformitate cu orientările prevăzute în anexa 2,</w:t>
            </w:r>
          </w:p>
        </w:tc>
        <w:tc>
          <w:tcPr>
            <w:tcW w:w="851" w:type="dxa"/>
          </w:tcPr>
          <w:p w14:paraId="316329EC" w14:textId="6BB0FF2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444C04D3" w14:textId="77777777" w:rsidR="004C75B9" w:rsidRPr="00865E53" w:rsidRDefault="004C75B9" w:rsidP="004C75B9">
            <w:pPr>
              <w:jc w:val="both"/>
              <w:rPr>
                <w:rFonts w:ascii="Times New Roman" w:eastAsia="Times New Roman" w:hAnsi="Times New Roman"/>
                <w:b/>
                <w:lang w:val="ro-MD"/>
              </w:rPr>
            </w:pPr>
          </w:p>
        </w:tc>
        <w:tc>
          <w:tcPr>
            <w:tcW w:w="1134" w:type="dxa"/>
          </w:tcPr>
          <w:p w14:paraId="3361E513" w14:textId="77777777" w:rsidR="004C75B9" w:rsidRPr="00865E53" w:rsidRDefault="004C75B9" w:rsidP="004C75B9">
            <w:pPr>
              <w:jc w:val="center"/>
              <w:rPr>
                <w:rFonts w:ascii="Times New Roman" w:eastAsia="Times New Roman" w:hAnsi="Times New Roman"/>
                <w:b/>
                <w:lang w:val="ro-MD"/>
              </w:rPr>
            </w:pPr>
          </w:p>
        </w:tc>
        <w:tc>
          <w:tcPr>
            <w:tcW w:w="964" w:type="dxa"/>
          </w:tcPr>
          <w:p w14:paraId="4D9DDC3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CE053A7" w14:textId="77777777" w:rsidTr="00293704">
        <w:trPr>
          <w:trHeight w:val="876"/>
        </w:trPr>
        <w:tc>
          <w:tcPr>
            <w:tcW w:w="5591" w:type="dxa"/>
          </w:tcPr>
          <w:p w14:paraId="21466B02" w14:textId="16D5CB39" w:rsidR="004C75B9" w:rsidRPr="00AE3916" w:rsidRDefault="004C75B9" w:rsidP="004C75B9">
            <w:pPr>
              <w:shd w:val="clear" w:color="auto" w:fill="FFFFFF"/>
              <w:spacing w:after="120"/>
              <w:jc w:val="both"/>
              <w:rPr>
                <w:rFonts w:ascii="Times New Roman" w:eastAsia="Times New Roman" w:hAnsi="Times New Roman"/>
                <w:lang w:val="ro-MD" w:eastAsia="ru-RU"/>
              </w:rPr>
            </w:pPr>
            <w:r w:rsidRPr="00C31B58">
              <w:rPr>
                <w:rFonts w:ascii="Times New Roman" w:eastAsia="Times New Roman" w:hAnsi="Times New Roman"/>
                <w:lang w:val="ro-MD" w:eastAsia="ru-RU"/>
              </w:rPr>
              <w:t>(ii) fie să furnizeze calcule care demonstrează că pe suprafața acoperită a produsului de mobilier final s-a aplicat</w:t>
            </w:r>
            <w:r>
              <w:rPr>
                <w:rFonts w:ascii="Times New Roman" w:eastAsia="Times New Roman" w:hAnsi="Times New Roman"/>
                <w:lang w:val="ro-MD" w:eastAsia="ru-RU"/>
              </w:rPr>
              <w:t xml:space="preserve"> </w:t>
            </w:r>
            <w:r w:rsidRPr="00C31B58">
              <w:rPr>
                <w:rFonts w:ascii="Times New Roman" w:eastAsia="Times New Roman" w:hAnsi="Times New Roman"/>
                <w:lang w:val="ro-MD" w:eastAsia="ru-RU"/>
              </w:rPr>
              <w:t>o cantitate efectivă de COV mai mică de 60 g/m</w:t>
            </w:r>
            <w:r>
              <w:rPr>
                <w:rFonts w:ascii="Times New Roman" w:eastAsia="Times New Roman" w:hAnsi="Times New Roman"/>
                <w:lang w:val="ro-MD" w:eastAsia="ru-RU"/>
              </w:rPr>
              <w:t>²</w:t>
            </w:r>
            <w:r w:rsidRPr="00C31B58">
              <w:rPr>
                <w:rFonts w:ascii="Times New Roman" w:eastAsia="Times New Roman" w:hAnsi="Times New Roman"/>
                <w:lang w:val="ro-MD" w:eastAsia="ru-RU"/>
              </w:rPr>
              <w:t>, în conformitate cu orientările prevăzute în anexa I, și să</w:t>
            </w:r>
            <w:r>
              <w:rPr>
                <w:rFonts w:ascii="Times New Roman" w:eastAsia="Times New Roman" w:hAnsi="Times New Roman"/>
                <w:lang w:val="ro-MD" w:eastAsia="ru-RU"/>
              </w:rPr>
              <w:t xml:space="preserve"> </w:t>
            </w:r>
            <w:r w:rsidRPr="00C31B58">
              <w:rPr>
                <w:rFonts w:ascii="Times New Roman" w:eastAsia="Times New Roman" w:hAnsi="Times New Roman"/>
                <w:lang w:val="ro-MD" w:eastAsia="ru-RU"/>
              </w:rPr>
              <w:t>furnizeze rapoarte de testare care demonstrează conformitatea finisajelor de suprafață cu cerințele din</w:t>
            </w:r>
            <w:r>
              <w:rPr>
                <w:rFonts w:ascii="Times New Roman" w:eastAsia="Times New Roman" w:hAnsi="Times New Roman"/>
                <w:lang w:val="ro-MD" w:eastAsia="ru-RU"/>
              </w:rPr>
              <w:t xml:space="preserve"> </w:t>
            </w:r>
            <w:r w:rsidRPr="00C31B58">
              <w:rPr>
                <w:rFonts w:ascii="Times New Roman" w:eastAsia="Times New Roman" w:hAnsi="Times New Roman"/>
                <w:lang w:val="ro-MD" w:eastAsia="ru-RU"/>
              </w:rPr>
              <w:t>tabelul 4.</w:t>
            </w:r>
          </w:p>
        </w:tc>
        <w:tc>
          <w:tcPr>
            <w:tcW w:w="5886" w:type="dxa"/>
          </w:tcPr>
          <w:p w14:paraId="2583E2CD" w14:textId="548CDA2A" w:rsidR="004C75B9" w:rsidRPr="00B5105F" w:rsidRDefault="004C75B9" w:rsidP="004C75B9">
            <w:pPr>
              <w:tabs>
                <w:tab w:val="left" w:pos="69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(ii) fie să furnizeze calcule care demonstrează că pe suprafața acoperită a produsului de mobilier final s-a aplicat o cantitate efectivă de COV mai mică de 60 g/m2, în conformitate cu orientările prevăzute în anexa 2, și să furnizeze rapoarte de testare care demonstrează conformitatea finisajelor de suprafață cu cerințele din tabelul 4.</w:t>
            </w:r>
          </w:p>
        </w:tc>
        <w:tc>
          <w:tcPr>
            <w:tcW w:w="851" w:type="dxa"/>
          </w:tcPr>
          <w:p w14:paraId="4FA0995B" w14:textId="0039A6D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F280B74" w14:textId="77777777" w:rsidR="004C75B9" w:rsidRPr="00865E53" w:rsidRDefault="004C75B9" w:rsidP="004C75B9">
            <w:pPr>
              <w:jc w:val="both"/>
              <w:rPr>
                <w:rFonts w:ascii="Times New Roman" w:eastAsia="Times New Roman" w:hAnsi="Times New Roman"/>
                <w:b/>
                <w:lang w:val="ro-MD"/>
              </w:rPr>
            </w:pPr>
          </w:p>
        </w:tc>
        <w:tc>
          <w:tcPr>
            <w:tcW w:w="1134" w:type="dxa"/>
          </w:tcPr>
          <w:p w14:paraId="1E4C415A" w14:textId="77777777" w:rsidR="004C75B9" w:rsidRPr="00865E53" w:rsidRDefault="004C75B9" w:rsidP="004C75B9">
            <w:pPr>
              <w:jc w:val="center"/>
              <w:rPr>
                <w:rFonts w:ascii="Times New Roman" w:eastAsia="Times New Roman" w:hAnsi="Times New Roman"/>
                <w:b/>
                <w:lang w:val="ro-MD"/>
              </w:rPr>
            </w:pPr>
          </w:p>
        </w:tc>
        <w:tc>
          <w:tcPr>
            <w:tcW w:w="964" w:type="dxa"/>
          </w:tcPr>
          <w:p w14:paraId="6E73D5D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D3D1D20" w14:textId="77777777" w:rsidTr="00293704">
        <w:trPr>
          <w:trHeight w:val="876"/>
        </w:trPr>
        <w:tc>
          <w:tcPr>
            <w:tcW w:w="5591" w:type="dxa"/>
          </w:tcPr>
          <w:p w14:paraId="4120CC29" w14:textId="77777777" w:rsidR="004C75B9" w:rsidRPr="00E846F1"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lang w:val="ro-MD" w:eastAsia="ru-RU"/>
              </w:rPr>
              <w:t xml:space="preserve">3.3. </w:t>
            </w:r>
            <w:r w:rsidRPr="00E846F1">
              <w:rPr>
                <w:rFonts w:ascii="Times New Roman" w:eastAsia="Times New Roman" w:hAnsi="Times New Roman"/>
                <w:i/>
                <w:iCs/>
                <w:lang w:val="ro-MD" w:eastAsia="ru-RU"/>
              </w:rPr>
              <w:t>Emisii de formaldehidă provenite de la panouri pe bază de lemn</w:t>
            </w:r>
          </w:p>
          <w:p w14:paraId="15A04D7E" w14:textId="39DA081C" w:rsidR="004C75B9" w:rsidRPr="00C31B58"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lang w:val="ro-MD" w:eastAsia="ru-RU"/>
              </w:rPr>
              <w:t>Acest criteriu se aplică numai dacă conținutul de panouri pe bază de lemn al produsului de mobilier final (fără</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ambalaj) depășește 5 % g/g.</w:t>
            </w:r>
          </w:p>
        </w:tc>
        <w:tc>
          <w:tcPr>
            <w:tcW w:w="5886" w:type="dxa"/>
          </w:tcPr>
          <w:p w14:paraId="6DBDC714"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3.3.    Emisii de formaldehidă provenite de la panouri pe bază de lemn</w:t>
            </w:r>
          </w:p>
          <w:p w14:paraId="41C99990" w14:textId="248B3B6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3.3.1.Acest criteriu se aplică numai dacă conținutul de panouri pe bază de lemn al produsului de mobilier final (fără ambalaj) depășește 5 % g/g.</w:t>
            </w:r>
          </w:p>
        </w:tc>
        <w:tc>
          <w:tcPr>
            <w:tcW w:w="851" w:type="dxa"/>
          </w:tcPr>
          <w:p w14:paraId="6E150B64" w14:textId="3EC1F24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862F29D" w14:textId="77777777" w:rsidR="004C75B9" w:rsidRPr="00865E53" w:rsidRDefault="004C75B9" w:rsidP="004C75B9">
            <w:pPr>
              <w:jc w:val="both"/>
              <w:rPr>
                <w:rFonts w:ascii="Times New Roman" w:eastAsia="Times New Roman" w:hAnsi="Times New Roman"/>
                <w:b/>
                <w:lang w:val="ro-MD"/>
              </w:rPr>
            </w:pPr>
          </w:p>
        </w:tc>
        <w:tc>
          <w:tcPr>
            <w:tcW w:w="1134" w:type="dxa"/>
          </w:tcPr>
          <w:p w14:paraId="47025178" w14:textId="77777777" w:rsidR="004C75B9" w:rsidRPr="00865E53" w:rsidRDefault="004C75B9" w:rsidP="004C75B9">
            <w:pPr>
              <w:jc w:val="center"/>
              <w:rPr>
                <w:rFonts w:ascii="Times New Roman" w:eastAsia="Times New Roman" w:hAnsi="Times New Roman"/>
                <w:b/>
                <w:lang w:val="ro-MD"/>
              </w:rPr>
            </w:pPr>
          </w:p>
        </w:tc>
        <w:tc>
          <w:tcPr>
            <w:tcW w:w="964" w:type="dxa"/>
          </w:tcPr>
          <w:p w14:paraId="3EFC39A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9392196" w14:textId="77777777" w:rsidTr="00293704">
        <w:trPr>
          <w:trHeight w:val="876"/>
        </w:trPr>
        <w:tc>
          <w:tcPr>
            <w:tcW w:w="5591" w:type="dxa"/>
          </w:tcPr>
          <w:p w14:paraId="227BE661" w14:textId="29EE97FB" w:rsidR="004C75B9" w:rsidRPr="00E846F1"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lang w:val="ro-MD" w:eastAsia="ru-RU"/>
              </w:rPr>
              <w:t>Emisiile de formaldehidă ale tuturor panourilor pe bază de lemn, furnizate în forma în care au fost utilizate la</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fabricarea mobilierului (și anume, fără strat de acoperire, cu strat de acoperire, suprapuse sau furniruite) și care</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au fost fabricate folosind rășini pe bază de formaldehidă, trebuie să respecte una dintre următoarele condiții:</w:t>
            </w:r>
          </w:p>
          <w:p w14:paraId="382697C7" w14:textId="0641CF5D" w:rsidR="004C75B9" w:rsidRPr="00C31B58"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lang w:val="ro-MD" w:eastAsia="ru-RU"/>
              </w:rPr>
              <w:t>— să se situeze sub 50 % din valoarea-limită care le permite să se încadreze în categoria E1;</w:t>
            </w:r>
          </w:p>
        </w:tc>
        <w:tc>
          <w:tcPr>
            <w:tcW w:w="5886" w:type="dxa"/>
          </w:tcPr>
          <w:p w14:paraId="3E0E1D70"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3.3.2. Emisiile de formaldehidă ale tuturor panourilor pe bază de lemn, furnizate în forma în care au fost utilizate la fabricarea mobilierului (și anume, fără strat de acoperire, cu strat de acoperire, suprapuse sau furniruite) și care au fost fabricate folosind rășini pe bază de formaldehidă, trebuie să respecte una dintre următoarele condiții:</w:t>
            </w:r>
          </w:p>
          <w:p w14:paraId="3B998975" w14:textId="3E8C18B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să se situeze sub 50 % din valoarea-limită care le permite să se încadreze în categoria E1;</w:t>
            </w:r>
          </w:p>
        </w:tc>
        <w:tc>
          <w:tcPr>
            <w:tcW w:w="851" w:type="dxa"/>
          </w:tcPr>
          <w:p w14:paraId="0C3B1105" w14:textId="317755E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108932E" w14:textId="77777777" w:rsidR="004C75B9" w:rsidRPr="00865E53" w:rsidRDefault="004C75B9" w:rsidP="004C75B9">
            <w:pPr>
              <w:jc w:val="both"/>
              <w:rPr>
                <w:rFonts w:ascii="Times New Roman" w:eastAsia="Times New Roman" w:hAnsi="Times New Roman"/>
                <w:b/>
                <w:lang w:val="ro-MD"/>
              </w:rPr>
            </w:pPr>
          </w:p>
        </w:tc>
        <w:tc>
          <w:tcPr>
            <w:tcW w:w="1134" w:type="dxa"/>
          </w:tcPr>
          <w:p w14:paraId="5103258D" w14:textId="77777777" w:rsidR="004C75B9" w:rsidRPr="00865E53" w:rsidRDefault="004C75B9" w:rsidP="004C75B9">
            <w:pPr>
              <w:jc w:val="center"/>
              <w:rPr>
                <w:rFonts w:ascii="Times New Roman" w:eastAsia="Times New Roman" w:hAnsi="Times New Roman"/>
                <w:b/>
                <w:lang w:val="ro-MD"/>
              </w:rPr>
            </w:pPr>
          </w:p>
        </w:tc>
        <w:tc>
          <w:tcPr>
            <w:tcW w:w="964" w:type="dxa"/>
          </w:tcPr>
          <w:p w14:paraId="00C463E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F027F3E" w14:textId="77777777" w:rsidTr="00293704">
        <w:trPr>
          <w:trHeight w:val="876"/>
        </w:trPr>
        <w:tc>
          <w:tcPr>
            <w:tcW w:w="5591" w:type="dxa"/>
          </w:tcPr>
          <w:p w14:paraId="3BBDFFDD" w14:textId="29187E73" w:rsidR="004C75B9" w:rsidRPr="00C31B58"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lang w:val="ro-MD" w:eastAsia="ru-RU"/>
              </w:rPr>
              <w:t>— să se situeze sub 65 % din valoarea-limită care le permite să se încadreze în categoria E1, în cazul panourilor</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fibrolemnoase de densitate medie (MDF);</w:t>
            </w:r>
          </w:p>
        </w:tc>
        <w:tc>
          <w:tcPr>
            <w:tcW w:w="5886" w:type="dxa"/>
          </w:tcPr>
          <w:p w14:paraId="030DA2FF" w14:textId="6BB4925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să se situeze sub 65 % din valoarea-limită care le permite să se încadreze în categoria E1, în cazul panourilor fibrolemnoase de densitate medie (MDF);</w:t>
            </w:r>
          </w:p>
        </w:tc>
        <w:tc>
          <w:tcPr>
            <w:tcW w:w="851" w:type="dxa"/>
          </w:tcPr>
          <w:p w14:paraId="3D32BEB8" w14:textId="4A280A5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ECB6785" w14:textId="77777777" w:rsidR="004C75B9" w:rsidRPr="00865E53" w:rsidRDefault="004C75B9" w:rsidP="004C75B9">
            <w:pPr>
              <w:jc w:val="both"/>
              <w:rPr>
                <w:rFonts w:ascii="Times New Roman" w:eastAsia="Times New Roman" w:hAnsi="Times New Roman"/>
                <w:b/>
                <w:lang w:val="ro-MD"/>
              </w:rPr>
            </w:pPr>
          </w:p>
        </w:tc>
        <w:tc>
          <w:tcPr>
            <w:tcW w:w="1134" w:type="dxa"/>
          </w:tcPr>
          <w:p w14:paraId="3C4F3F85" w14:textId="77777777" w:rsidR="004C75B9" w:rsidRPr="00865E53" w:rsidRDefault="004C75B9" w:rsidP="004C75B9">
            <w:pPr>
              <w:jc w:val="center"/>
              <w:rPr>
                <w:rFonts w:ascii="Times New Roman" w:eastAsia="Times New Roman" w:hAnsi="Times New Roman"/>
                <w:b/>
                <w:lang w:val="ro-MD"/>
              </w:rPr>
            </w:pPr>
          </w:p>
        </w:tc>
        <w:tc>
          <w:tcPr>
            <w:tcW w:w="964" w:type="dxa"/>
          </w:tcPr>
          <w:p w14:paraId="4744A1D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3D52E7B" w14:textId="77777777" w:rsidTr="00293704">
        <w:trPr>
          <w:trHeight w:val="876"/>
        </w:trPr>
        <w:tc>
          <w:tcPr>
            <w:tcW w:w="5591" w:type="dxa"/>
          </w:tcPr>
          <w:p w14:paraId="1919AD6F" w14:textId="10E39E37" w:rsidR="004C75B9" w:rsidRPr="00C31B58"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lang w:val="ro-MD" w:eastAsia="ru-RU"/>
              </w:rPr>
              <w:t>— să se situeze sub valorile-limită stabilite în standardele CARB – etapa II sau în standardele japoneze F3 Star</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ori F4 Star.</w:t>
            </w:r>
          </w:p>
        </w:tc>
        <w:tc>
          <w:tcPr>
            <w:tcW w:w="5886" w:type="dxa"/>
          </w:tcPr>
          <w:p w14:paraId="091F3CAA" w14:textId="1598AB5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să se situeze sub valorile-limită stabilite în standardele CARB – etapa II sau în standardele japoneze F3 Star ori F4 Star.</w:t>
            </w:r>
          </w:p>
        </w:tc>
        <w:tc>
          <w:tcPr>
            <w:tcW w:w="851" w:type="dxa"/>
          </w:tcPr>
          <w:p w14:paraId="0E670839" w14:textId="7D2169A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1B32A9B" w14:textId="77777777" w:rsidR="004C75B9" w:rsidRPr="00865E53" w:rsidRDefault="004C75B9" w:rsidP="004C75B9">
            <w:pPr>
              <w:jc w:val="both"/>
              <w:rPr>
                <w:rFonts w:ascii="Times New Roman" w:eastAsia="Times New Roman" w:hAnsi="Times New Roman"/>
                <w:b/>
                <w:lang w:val="ro-MD"/>
              </w:rPr>
            </w:pPr>
          </w:p>
        </w:tc>
        <w:tc>
          <w:tcPr>
            <w:tcW w:w="1134" w:type="dxa"/>
          </w:tcPr>
          <w:p w14:paraId="7176431D" w14:textId="77777777" w:rsidR="004C75B9" w:rsidRPr="00865E53" w:rsidRDefault="004C75B9" w:rsidP="004C75B9">
            <w:pPr>
              <w:jc w:val="center"/>
              <w:rPr>
                <w:rFonts w:ascii="Times New Roman" w:eastAsia="Times New Roman" w:hAnsi="Times New Roman"/>
                <w:b/>
                <w:lang w:val="ro-MD"/>
              </w:rPr>
            </w:pPr>
          </w:p>
        </w:tc>
        <w:tc>
          <w:tcPr>
            <w:tcW w:w="964" w:type="dxa"/>
          </w:tcPr>
          <w:p w14:paraId="60F9A25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8D2DA76" w14:textId="77777777" w:rsidTr="00293704">
        <w:trPr>
          <w:trHeight w:val="876"/>
        </w:trPr>
        <w:tc>
          <w:tcPr>
            <w:tcW w:w="5591" w:type="dxa"/>
          </w:tcPr>
          <w:p w14:paraId="0A1A147B" w14:textId="262A69CA" w:rsidR="004C75B9" w:rsidRPr="00C31B58"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i/>
                <w:iCs/>
                <w:lang w:val="ro-MD" w:eastAsia="ru-RU"/>
              </w:rPr>
              <w:t>Evaluare și verificare</w:t>
            </w:r>
            <w:r w:rsidRPr="00E846F1">
              <w:rPr>
                <w:rFonts w:ascii="Times New Roman" w:eastAsia="Times New Roman" w:hAnsi="Times New Roman"/>
                <w:lang w:val="ro-MD" w:eastAsia="ru-RU"/>
              </w:rPr>
              <w:t>: Solicitantul trebuie să prezinte o declarație de conformitate cu acest criteriu, în care să</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confirme că panourile în cauză nu au făcut vreunei modificări sau al vreunui tratament care ar putea compromite</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respectarea valorilor-limită de formaldehidă ale panourilor furnizate. Evaluarea și verificarea panourilor care</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prezintă un nivel redus al emisiilor de formaldehidă diferă în funcție de sistemul de certificare în care acestea se</w:t>
            </w:r>
            <w:r>
              <w:rPr>
                <w:rFonts w:ascii="Times New Roman" w:eastAsia="Times New Roman" w:hAnsi="Times New Roman"/>
                <w:lang w:val="ro-MD" w:eastAsia="ru-RU"/>
              </w:rPr>
              <w:t xml:space="preserve"> </w:t>
            </w:r>
            <w:r w:rsidRPr="00E846F1">
              <w:rPr>
                <w:rFonts w:ascii="Times New Roman" w:eastAsia="Times New Roman" w:hAnsi="Times New Roman"/>
                <w:lang w:val="ro-MD" w:eastAsia="ru-RU"/>
              </w:rPr>
              <w:t xml:space="preserve">încadrează. </w:t>
            </w:r>
            <w:r w:rsidRPr="00E846F1">
              <w:rPr>
                <w:rFonts w:ascii="Times New Roman" w:eastAsia="Times New Roman" w:hAnsi="Times New Roman"/>
                <w:lang w:val="ro-MD" w:eastAsia="ru-RU"/>
              </w:rPr>
              <w:lastRenderedPageBreak/>
              <w:t>Documentația de verificare solicitată pentru fiecare schemă este descrisă în tabelul 5.</w:t>
            </w:r>
          </w:p>
        </w:tc>
        <w:tc>
          <w:tcPr>
            <w:tcW w:w="5886" w:type="dxa"/>
          </w:tcPr>
          <w:p w14:paraId="259062DE" w14:textId="060D081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3.3.3. Evaluare și verificare: Solicitantul trebuie să prezinte o declarație de conformitate cu acest criteriu, în care să confirme că panourile în cauză nu au făcut vreunei modificări sau al vreunui tratament care ar putea compromite respectarea valorilor-limită de formaldehidă ale panourilor furnizate. Evaluarea și verificarea panourilor care prezintă un nivel redus al emisiilor de formaldehidă diferă în funcție de sistemul de certificare în care acestea se </w:t>
            </w:r>
            <w:r w:rsidRPr="00B5105F">
              <w:rPr>
                <w:rFonts w:ascii="Times New Roman" w:eastAsia="Times New Roman" w:hAnsi="Times New Roman"/>
                <w:bCs/>
                <w:lang w:val="ro-MD"/>
              </w:rPr>
              <w:lastRenderedPageBreak/>
              <w:t>încadrează. Documentația de verificare solicitată pentru fiecare schemă este descrisă în tabelul 5.</w:t>
            </w:r>
          </w:p>
        </w:tc>
        <w:tc>
          <w:tcPr>
            <w:tcW w:w="851" w:type="dxa"/>
          </w:tcPr>
          <w:p w14:paraId="2F2DA140" w14:textId="05DEC81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048FF134" w14:textId="77777777" w:rsidR="004C75B9" w:rsidRPr="00865E53" w:rsidRDefault="004C75B9" w:rsidP="004C75B9">
            <w:pPr>
              <w:jc w:val="both"/>
              <w:rPr>
                <w:rFonts w:ascii="Times New Roman" w:eastAsia="Times New Roman" w:hAnsi="Times New Roman"/>
                <w:b/>
                <w:lang w:val="ro-MD"/>
              </w:rPr>
            </w:pPr>
          </w:p>
        </w:tc>
        <w:tc>
          <w:tcPr>
            <w:tcW w:w="1134" w:type="dxa"/>
          </w:tcPr>
          <w:p w14:paraId="212504AA" w14:textId="77777777" w:rsidR="004C75B9" w:rsidRPr="00865E53" w:rsidRDefault="004C75B9" w:rsidP="004C75B9">
            <w:pPr>
              <w:jc w:val="center"/>
              <w:rPr>
                <w:rFonts w:ascii="Times New Roman" w:eastAsia="Times New Roman" w:hAnsi="Times New Roman"/>
                <w:b/>
                <w:lang w:val="ro-MD"/>
              </w:rPr>
            </w:pPr>
          </w:p>
        </w:tc>
        <w:tc>
          <w:tcPr>
            <w:tcW w:w="964" w:type="dxa"/>
          </w:tcPr>
          <w:p w14:paraId="2430A26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5F5B67F" w14:textId="77777777" w:rsidTr="00293704">
        <w:trPr>
          <w:trHeight w:val="876"/>
        </w:trPr>
        <w:tc>
          <w:tcPr>
            <w:tcW w:w="5591" w:type="dxa"/>
          </w:tcPr>
          <w:p w14:paraId="61951AEA" w14:textId="0ADE3357" w:rsidR="004C75B9"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noProof/>
                <w:lang w:val="ro-MD" w:eastAsia="ru-RU"/>
              </w:rPr>
              <w:drawing>
                <wp:anchor distT="0" distB="0" distL="114300" distR="114300" simplePos="0" relativeHeight="251667456" behindDoc="0" locked="0" layoutInCell="1" allowOverlap="1" wp14:anchorId="52C49506" wp14:editId="7D78AF63">
                  <wp:simplePos x="0" y="0"/>
                  <wp:positionH relativeFrom="column">
                    <wp:posOffset>-65405</wp:posOffset>
                  </wp:positionH>
                  <wp:positionV relativeFrom="paragraph">
                    <wp:posOffset>2653030</wp:posOffset>
                  </wp:positionV>
                  <wp:extent cx="3340100" cy="833120"/>
                  <wp:effectExtent l="0" t="0" r="0" b="5080"/>
                  <wp:wrapSquare wrapText="bothSides"/>
                  <wp:docPr id="112588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86989" name=""/>
                          <pic:cNvPicPr/>
                        </pic:nvPicPr>
                        <pic:blipFill rotWithShape="1">
                          <a:blip r:embed="rId14">
                            <a:extLst>
                              <a:ext uri="{28A0092B-C50C-407E-A947-70E740481C1C}">
                                <a14:useLocalDpi xmlns:a14="http://schemas.microsoft.com/office/drawing/2010/main" val="0"/>
                              </a:ext>
                            </a:extLst>
                          </a:blip>
                          <a:srcRect t="7576"/>
                          <a:stretch/>
                        </pic:blipFill>
                        <pic:spPr bwMode="auto">
                          <a:xfrm>
                            <a:off x="0" y="0"/>
                            <a:ext cx="3340100"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880D3D" w14:textId="2AEAC040" w:rsidR="004C75B9" w:rsidRDefault="004C75B9" w:rsidP="004C75B9">
            <w:pPr>
              <w:shd w:val="clear" w:color="auto" w:fill="FFFFFF"/>
              <w:spacing w:after="120"/>
              <w:jc w:val="both"/>
              <w:rPr>
                <w:rFonts w:ascii="Times New Roman" w:eastAsia="Times New Roman" w:hAnsi="Times New Roman"/>
                <w:lang w:val="ro-MD" w:eastAsia="ru-RU"/>
              </w:rPr>
            </w:pPr>
            <w:r w:rsidRPr="00E846F1">
              <w:rPr>
                <w:rFonts w:ascii="Times New Roman" w:eastAsia="Times New Roman" w:hAnsi="Times New Roman"/>
                <w:noProof/>
                <w:lang w:val="ro-MD" w:eastAsia="ru-RU"/>
              </w:rPr>
              <w:drawing>
                <wp:anchor distT="0" distB="0" distL="114300" distR="114300" simplePos="0" relativeHeight="251666432" behindDoc="0" locked="0" layoutInCell="1" allowOverlap="1" wp14:anchorId="136BF2AD" wp14:editId="0CCE1A23">
                  <wp:simplePos x="0" y="0"/>
                  <wp:positionH relativeFrom="column">
                    <wp:posOffset>-65405</wp:posOffset>
                  </wp:positionH>
                  <wp:positionV relativeFrom="paragraph">
                    <wp:posOffset>0</wp:posOffset>
                  </wp:positionV>
                  <wp:extent cx="3413125" cy="2403475"/>
                  <wp:effectExtent l="0" t="0" r="0" b="0"/>
                  <wp:wrapSquare wrapText="bothSides"/>
                  <wp:docPr id="1257857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57460" name=""/>
                          <pic:cNvPicPr/>
                        </pic:nvPicPr>
                        <pic:blipFill>
                          <a:blip r:embed="rId15">
                            <a:extLst>
                              <a:ext uri="{28A0092B-C50C-407E-A947-70E740481C1C}">
                                <a14:useLocalDpi xmlns:a14="http://schemas.microsoft.com/office/drawing/2010/main" val="0"/>
                              </a:ext>
                            </a:extLst>
                          </a:blip>
                          <a:stretch>
                            <a:fillRect/>
                          </a:stretch>
                        </pic:blipFill>
                        <pic:spPr>
                          <a:xfrm>
                            <a:off x="0" y="0"/>
                            <a:ext cx="3413125" cy="2403475"/>
                          </a:xfrm>
                          <a:prstGeom prst="rect">
                            <a:avLst/>
                          </a:prstGeom>
                        </pic:spPr>
                      </pic:pic>
                    </a:graphicData>
                  </a:graphic>
                </wp:anchor>
              </w:drawing>
            </w:r>
          </w:p>
          <w:p w14:paraId="70C01962" w14:textId="354DBE3E" w:rsidR="004C75B9" w:rsidRPr="00C31B58" w:rsidRDefault="004C75B9" w:rsidP="004C75B9">
            <w:pPr>
              <w:shd w:val="clear" w:color="auto" w:fill="FFFFFF"/>
              <w:spacing w:after="120"/>
              <w:jc w:val="both"/>
              <w:rPr>
                <w:rFonts w:ascii="Times New Roman" w:eastAsia="Times New Roman" w:hAnsi="Times New Roman"/>
                <w:lang w:val="ro-MD" w:eastAsia="ru-RU"/>
              </w:rPr>
            </w:pPr>
          </w:p>
        </w:tc>
        <w:tc>
          <w:tcPr>
            <w:tcW w:w="5886" w:type="dxa"/>
          </w:tcPr>
          <w:p w14:paraId="149AB094" w14:textId="3ABE014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anchor distT="0" distB="0" distL="114300" distR="114300" simplePos="0" relativeHeight="251668480" behindDoc="0" locked="0" layoutInCell="1" allowOverlap="1" wp14:anchorId="264428DC" wp14:editId="1FE04382">
                  <wp:simplePos x="0" y="0"/>
                  <wp:positionH relativeFrom="column">
                    <wp:posOffset>-3810</wp:posOffset>
                  </wp:positionH>
                  <wp:positionV relativeFrom="paragraph">
                    <wp:posOffset>262255</wp:posOffset>
                  </wp:positionV>
                  <wp:extent cx="3413125" cy="2403475"/>
                  <wp:effectExtent l="0" t="0" r="0" b="0"/>
                  <wp:wrapSquare wrapText="bothSides"/>
                  <wp:docPr id="156595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57460" name=""/>
                          <pic:cNvPicPr/>
                        </pic:nvPicPr>
                        <pic:blipFill>
                          <a:blip r:embed="rId15">
                            <a:extLst>
                              <a:ext uri="{28A0092B-C50C-407E-A947-70E740481C1C}">
                                <a14:useLocalDpi xmlns:a14="http://schemas.microsoft.com/office/drawing/2010/main" val="0"/>
                              </a:ext>
                            </a:extLst>
                          </a:blip>
                          <a:stretch>
                            <a:fillRect/>
                          </a:stretch>
                        </pic:blipFill>
                        <pic:spPr>
                          <a:xfrm>
                            <a:off x="0" y="0"/>
                            <a:ext cx="3413125" cy="2403475"/>
                          </a:xfrm>
                          <a:prstGeom prst="rect">
                            <a:avLst/>
                          </a:prstGeom>
                        </pic:spPr>
                      </pic:pic>
                    </a:graphicData>
                  </a:graphic>
                </wp:anchor>
              </w:drawing>
            </w:r>
          </w:p>
        </w:tc>
        <w:tc>
          <w:tcPr>
            <w:tcW w:w="851" w:type="dxa"/>
          </w:tcPr>
          <w:p w14:paraId="0D74C781" w14:textId="4EAE080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4165A02" w14:textId="77777777" w:rsidR="004C75B9" w:rsidRPr="00865E53" w:rsidRDefault="004C75B9" w:rsidP="004C75B9">
            <w:pPr>
              <w:jc w:val="both"/>
              <w:rPr>
                <w:rFonts w:ascii="Times New Roman" w:eastAsia="Times New Roman" w:hAnsi="Times New Roman"/>
                <w:b/>
                <w:lang w:val="ro-MD"/>
              </w:rPr>
            </w:pPr>
          </w:p>
        </w:tc>
        <w:tc>
          <w:tcPr>
            <w:tcW w:w="1134" w:type="dxa"/>
          </w:tcPr>
          <w:p w14:paraId="7887D6C4" w14:textId="77777777" w:rsidR="004C75B9" w:rsidRPr="00865E53" w:rsidRDefault="004C75B9" w:rsidP="004C75B9">
            <w:pPr>
              <w:jc w:val="center"/>
              <w:rPr>
                <w:rFonts w:ascii="Times New Roman" w:eastAsia="Times New Roman" w:hAnsi="Times New Roman"/>
                <w:b/>
                <w:lang w:val="ro-MD"/>
              </w:rPr>
            </w:pPr>
          </w:p>
        </w:tc>
        <w:tc>
          <w:tcPr>
            <w:tcW w:w="964" w:type="dxa"/>
          </w:tcPr>
          <w:p w14:paraId="0E47077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C440ADF" w14:textId="77777777" w:rsidTr="00293704">
        <w:trPr>
          <w:trHeight w:val="876"/>
        </w:trPr>
        <w:tc>
          <w:tcPr>
            <w:tcW w:w="5591" w:type="dxa"/>
          </w:tcPr>
          <w:p w14:paraId="2450182C" w14:textId="77777777" w:rsidR="004C75B9" w:rsidRPr="00CB2E58" w:rsidRDefault="004C75B9" w:rsidP="004C75B9">
            <w:pPr>
              <w:shd w:val="clear" w:color="auto" w:fill="FFFFFF"/>
              <w:spacing w:after="120"/>
              <w:jc w:val="both"/>
              <w:rPr>
                <w:rFonts w:ascii="Times New Roman" w:eastAsia="Times New Roman" w:hAnsi="Times New Roman"/>
                <w:b/>
                <w:bCs/>
                <w:lang w:val="ro-MD" w:eastAsia="ru-RU"/>
              </w:rPr>
            </w:pPr>
            <w:r w:rsidRPr="00CB2E58">
              <w:rPr>
                <w:rFonts w:ascii="Times New Roman" w:eastAsia="Times New Roman" w:hAnsi="Times New Roman"/>
                <w:b/>
                <w:bCs/>
                <w:lang w:val="ro-MD" w:eastAsia="ru-RU"/>
              </w:rPr>
              <w:t>Criteriul 4 – Materiale plastice</w:t>
            </w:r>
          </w:p>
          <w:p w14:paraId="5CCEC3CD" w14:textId="6660717E"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Materialele din plastic fabricate pe bază de clorură de vinil monomer (VCM) nu pot fi utilizate în orice parte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componentă a produsului de mobilier.</w:t>
            </w:r>
          </w:p>
        </w:tc>
        <w:tc>
          <w:tcPr>
            <w:tcW w:w="5886" w:type="dxa"/>
          </w:tcPr>
          <w:p w14:paraId="46F7D40D"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Criteriul 4 – Materiale plastice</w:t>
            </w:r>
          </w:p>
          <w:p w14:paraId="2C8ECE04"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w:t>
            </w:r>
            <w:r w:rsidRPr="00B5105F">
              <w:rPr>
                <w:rFonts w:ascii="Times New Roman" w:eastAsia="Times New Roman" w:hAnsi="Times New Roman"/>
                <w:bCs/>
                <w:lang w:val="ro-MD"/>
              </w:rPr>
              <w:tab/>
              <w:t>Materialele din plastic fabricate pe bază de clorură de vinil monomer (VCM) nu pot fi utilizate în orice parte componentă a produsului de mobilier.</w:t>
            </w:r>
          </w:p>
          <w:p w14:paraId="033A84F7" w14:textId="0846594A" w:rsidR="004C75B9" w:rsidRPr="00B5105F" w:rsidRDefault="004C75B9" w:rsidP="004C75B9">
            <w:pPr>
              <w:jc w:val="center"/>
              <w:rPr>
                <w:rFonts w:ascii="Times New Roman" w:eastAsia="Times New Roman" w:hAnsi="Times New Roman"/>
                <w:bCs/>
                <w:lang w:val="ro-MD"/>
              </w:rPr>
            </w:pPr>
          </w:p>
        </w:tc>
        <w:tc>
          <w:tcPr>
            <w:tcW w:w="851" w:type="dxa"/>
          </w:tcPr>
          <w:p w14:paraId="770BA403" w14:textId="05768B7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49FEE59" w14:textId="77777777" w:rsidR="004C75B9" w:rsidRPr="00865E53" w:rsidRDefault="004C75B9" w:rsidP="004C75B9">
            <w:pPr>
              <w:jc w:val="both"/>
              <w:rPr>
                <w:rFonts w:ascii="Times New Roman" w:eastAsia="Times New Roman" w:hAnsi="Times New Roman"/>
                <w:b/>
                <w:lang w:val="ro-MD"/>
              </w:rPr>
            </w:pPr>
          </w:p>
        </w:tc>
        <w:tc>
          <w:tcPr>
            <w:tcW w:w="1134" w:type="dxa"/>
          </w:tcPr>
          <w:p w14:paraId="56877C0F" w14:textId="77777777" w:rsidR="004C75B9" w:rsidRPr="00865E53" w:rsidRDefault="004C75B9" w:rsidP="004C75B9">
            <w:pPr>
              <w:jc w:val="center"/>
              <w:rPr>
                <w:rFonts w:ascii="Times New Roman" w:eastAsia="Times New Roman" w:hAnsi="Times New Roman"/>
                <w:b/>
                <w:lang w:val="ro-MD"/>
              </w:rPr>
            </w:pPr>
          </w:p>
        </w:tc>
        <w:tc>
          <w:tcPr>
            <w:tcW w:w="964" w:type="dxa"/>
          </w:tcPr>
          <w:p w14:paraId="26AF405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C39C48A" w14:textId="77777777" w:rsidTr="00293704">
        <w:trPr>
          <w:trHeight w:val="876"/>
        </w:trPr>
        <w:tc>
          <w:tcPr>
            <w:tcW w:w="5591" w:type="dxa"/>
          </w:tcPr>
          <w:p w14:paraId="7730ECC7" w14:textId="77777777" w:rsidR="004C75B9" w:rsidRPr="00CB2E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 xml:space="preserve">4.1. </w:t>
            </w:r>
            <w:r w:rsidRPr="00CB2E58">
              <w:rPr>
                <w:rFonts w:ascii="Times New Roman" w:eastAsia="Times New Roman" w:hAnsi="Times New Roman"/>
                <w:i/>
                <w:iCs/>
                <w:lang w:val="ro-MD" w:eastAsia="ru-RU"/>
              </w:rPr>
              <w:t>Marcarea părților componente din plastic</w:t>
            </w:r>
          </w:p>
          <w:p w14:paraId="5161B4FB" w14:textId="1C373CC6"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Componentele din plastic cu o greutate mai mare de 100 g trebuie marcate în conformitate cu standardele EN</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 xml:space="preserve">ISO 11469 și EN ISO </w:t>
            </w:r>
            <w:r w:rsidRPr="00CB2E58">
              <w:rPr>
                <w:rFonts w:ascii="Times New Roman" w:eastAsia="Times New Roman" w:hAnsi="Times New Roman"/>
                <w:lang w:val="ro-MD" w:eastAsia="ru-RU"/>
              </w:rPr>
              <w:lastRenderedPageBreak/>
              <w:t>1043 (părțile 1-4). Dimensiunea literelor folosite pentru marcaje trebuie să fie de cel puțin</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2,5 mm.</w:t>
            </w:r>
          </w:p>
        </w:tc>
        <w:tc>
          <w:tcPr>
            <w:tcW w:w="5886" w:type="dxa"/>
          </w:tcPr>
          <w:p w14:paraId="0DDC177F"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4.1.    Marcarea părților componente din plastic</w:t>
            </w:r>
          </w:p>
          <w:p w14:paraId="2C68D16F" w14:textId="4F7E0BAC"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4.1.1. Componentele din plastic cu o greutate mai mare de 100 g trebuie marcate în conformitate cu standardele SM EN ISO 11469 și </w:t>
            </w:r>
            <w:r w:rsidRPr="00B5105F">
              <w:rPr>
                <w:rFonts w:ascii="Times New Roman" w:eastAsia="Times New Roman" w:hAnsi="Times New Roman"/>
                <w:bCs/>
                <w:lang w:val="ro-MD"/>
              </w:rPr>
              <w:lastRenderedPageBreak/>
              <w:t>SM EN ISO 1043 (părțile 1-4). Dimensiunea literelor folosite pentru marcaje trebuie să fie de cel puțin 2,5 mm.</w:t>
            </w:r>
          </w:p>
        </w:tc>
        <w:tc>
          <w:tcPr>
            <w:tcW w:w="851" w:type="dxa"/>
          </w:tcPr>
          <w:p w14:paraId="4C375768" w14:textId="2FD16AC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02210095" w14:textId="77777777" w:rsidR="004C75B9" w:rsidRPr="00865E53" w:rsidRDefault="004C75B9" w:rsidP="004C75B9">
            <w:pPr>
              <w:jc w:val="both"/>
              <w:rPr>
                <w:rFonts w:ascii="Times New Roman" w:eastAsia="Times New Roman" w:hAnsi="Times New Roman"/>
                <w:b/>
                <w:lang w:val="ro-MD"/>
              </w:rPr>
            </w:pPr>
          </w:p>
        </w:tc>
        <w:tc>
          <w:tcPr>
            <w:tcW w:w="1134" w:type="dxa"/>
          </w:tcPr>
          <w:p w14:paraId="472018C3" w14:textId="77777777" w:rsidR="004C75B9" w:rsidRPr="00865E53" w:rsidRDefault="004C75B9" w:rsidP="004C75B9">
            <w:pPr>
              <w:jc w:val="center"/>
              <w:rPr>
                <w:rFonts w:ascii="Times New Roman" w:eastAsia="Times New Roman" w:hAnsi="Times New Roman"/>
                <w:b/>
                <w:lang w:val="ro-MD"/>
              </w:rPr>
            </w:pPr>
          </w:p>
        </w:tc>
        <w:tc>
          <w:tcPr>
            <w:tcW w:w="964" w:type="dxa"/>
          </w:tcPr>
          <w:p w14:paraId="3562D95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5970D54" w14:textId="77777777" w:rsidTr="00293704">
        <w:trPr>
          <w:trHeight w:val="876"/>
        </w:trPr>
        <w:tc>
          <w:tcPr>
            <w:tcW w:w="5591" w:type="dxa"/>
          </w:tcPr>
          <w:p w14:paraId="7DDFC582" w14:textId="74EA21E8"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În cazul în care în materialul plastic se încorporează, în mod intenționat, materiale de umplutură, materiale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ignifuge sau plastifianți în proporții mai mari de 1 % g/g, prezența acestora trebuie să fie, de asemenea, inclusă în</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marcare, în conformitate cu standardul EN ISO 1043, părțile 2-4.</w:t>
            </w:r>
          </w:p>
        </w:tc>
        <w:tc>
          <w:tcPr>
            <w:tcW w:w="5886" w:type="dxa"/>
          </w:tcPr>
          <w:p w14:paraId="0CA90D08" w14:textId="455E2DA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4.1.2. În cazul în care în materialul plastic se încorporează, în mod intenționat, materiale de umplutură, materiale ignifuge sau plastifianți în proporții mai mari de 1 % g/g, prezența acestora trebuie să fie, de asemenea, inclusă în marcare, în conformitate cu standardul SM EN ISO 1043, părțile 2-4.</w:t>
            </w:r>
          </w:p>
        </w:tc>
        <w:tc>
          <w:tcPr>
            <w:tcW w:w="851" w:type="dxa"/>
          </w:tcPr>
          <w:p w14:paraId="4C65A8AC" w14:textId="0FF9917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304B43C" w14:textId="77777777" w:rsidR="004C75B9" w:rsidRPr="00865E53" w:rsidRDefault="004C75B9" w:rsidP="004C75B9">
            <w:pPr>
              <w:jc w:val="both"/>
              <w:rPr>
                <w:rFonts w:ascii="Times New Roman" w:eastAsia="Times New Roman" w:hAnsi="Times New Roman"/>
                <w:b/>
                <w:lang w:val="ro-MD"/>
              </w:rPr>
            </w:pPr>
          </w:p>
        </w:tc>
        <w:tc>
          <w:tcPr>
            <w:tcW w:w="1134" w:type="dxa"/>
          </w:tcPr>
          <w:p w14:paraId="16835544" w14:textId="77777777" w:rsidR="004C75B9" w:rsidRPr="00865E53" w:rsidRDefault="004C75B9" w:rsidP="004C75B9">
            <w:pPr>
              <w:jc w:val="center"/>
              <w:rPr>
                <w:rFonts w:ascii="Times New Roman" w:eastAsia="Times New Roman" w:hAnsi="Times New Roman"/>
                <w:b/>
                <w:lang w:val="ro-MD"/>
              </w:rPr>
            </w:pPr>
          </w:p>
        </w:tc>
        <w:tc>
          <w:tcPr>
            <w:tcW w:w="964" w:type="dxa"/>
          </w:tcPr>
          <w:p w14:paraId="476AC1B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533C716" w14:textId="77777777" w:rsidTr="00293704">
        <w:trPr>
          <w:trHeight w:val="876"/>
        </w:trPr>
        <w:tc>
          <w:tcPr>
            <w:tcW w:w="5591" w:type="dxa"/>
          </w:tcPr>
          <w:p w14:paraId="4F9061C4" w14:textId="2F513EAC" w:rsidR="004C75B9" w:rsidRPr="00CB2E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În cazuri excepționale, este permisă nemarcarea pieselor din plastic cu o greutate mai mare de 100 g, în</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următoarele cazuri:</w:t>
            </w:r>
          </w:p>
          <w:p w14:paraId="3A1DFA64" w14:textId="71038939"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 marcarea ar afecta performanța sau funcționalitatea părții componente din plastic;</w:t>
            </w:r>
          </w:p>
        </w:tc>
        <w:tc>
          <w:tcPr>
            <w:tcW w:w="5886" w:type="dxa"/>
          </w:tcPr>
          <w:p w14:paraId="4035C90D" w14:textId="77777777" w:rsidR="004C75B9" w:rsidRPr="00B5105F" w:rsidRDefault="004C75B9" w:rsidP="004C75B9">
            <w:pPr>
              <w:tabs>
                <w:tab w:val="left" w:pos="121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4.1.3. În cazuri excepționale, este permisă nemarcarea pieselor din plastic cu o greutate mai mare de 100 g, în următoarele cazuri:</w:t>
            </w:r>
          </w:p>
          <w:p w14:paraId="2B1BB415" w14:textId="6A6EC93E" w:rsidR="004C75B9" w:rsidRPr="00B5105F" w:rsidRDefault="004C75B9" w:rsidP="004C75B9">
            <w:pPr>
              <w:tabs>
                <w:tab w:val="left" w:pos="1215"/>
              </w:tabs>
              <w:rPr>
                <w:rFonts w:ascii="Times New Roman" w:eastAsia="Times New Roman" w:hAnsi="Times New Roman"/>
                <w:bCs/>
                <w:lang w:val="ro-MD"/>
              </w:rPr>
            </w:pPr>
            <w:r w:rsidRPr="00B5105F">
              <w:rPr>
                <w:rFonts w:ascii="Times New Roman" w:eastAsia="Times New Roman" w:hAnsi="Times New Roman"/>
                <w:bCs/>
                <w:lang w:val="ro-MD"/>
              </w:rPr>
              <w:t>— marcarea ar afecta performanța sau funcționalitatea părții componente din plastic;</w:t>
            </w:r>
          </w:p>
        </w:tc>
        <w:tc>
          <w:tcPr>
            <w:tcW w:w="851" w:type="dxa"/>
          </w:tcPr>
          <w:p w14:paraId="60D856BA" w14:textId="744E0E7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6841A40" w14:textId="77777777" w:rsidR="004C75B9" w:rsidRPr="00865E53" w:rsidRDefault="004C75B9" w:rsidP="004C75B9">
            <w:pPr>
              <w:jc w:val="both"/>
              <w:rPr>
                <w:rFonts w:ascii="Times New Roman" w:eastAsia="Times New Roman" w:hAnsi="Times New Roman"/>
                <w:b/>
                <w:lang w:val="ro-MD"/>
              </w:rPr>
            </w:pPr>
          </w:p>
        </w:tc>
        <w:tc>
          <w:tcPr>
            <w:tcW w:w="1134" w:type="dxa"/>
          </w:tcPr>
          <w:p w14:paraId="74EFECAD" w14:textId="77777777" w:rsidR="004C75B9" w:rsidRPr="00865E53" w:rsidRDefault="004C75B9" w:rsidP="004C75B9">
            <w:pPr>
              <w:jc w:val="center"/>
              <w:rPr>
                <w:rFonts w:ascii="Times New Roman" w:eastAsia="Times New Roman" w:hAnsi="Times New Roman"/>
                <w:b/>
                <w:lang w:val="ro-MD"/>
              </w:rPr>
            </w:pPr>
          </w:p>
        </w:tc>
        <w:tc>
          <w:tcPr>
            <w:tcW w:w="964" w:type="dxa"/>
          </w:tcPr>
          <w:p w14:paraId="3357AA7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CDE6FBD" w14:textId="77777777" w:rsidTr="00293704">
        <w:trPr>
          <w:trHeight w:val="876"/>
        </w:trPr>
        <w:tc>
          <w:tcPr>
            <w:tcW w:w="5591" w:type="dxa"/>
          </w:tcPr>
          <w:p w14:paraId="72F94CF9" w14:textId="00ECC57C"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 marcarea nu este posibilă din punct de vedere tehnic, dată fiind metoda de producție;</w:t>
            </w:r>
          </w:p>
        </w:tc>
        <w:tc>
          <w:tcPr>
            <w:tcW w:w="5886" w:type="dxa"/>
          </w:tcPr>
          <w:p w14:paraId="610AD38F" w14:textId="11767D1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marcarea nu este posibilă din punct de vedere tehnic, dată fiind metoda de producție;</w:t>
            </w:r>
          </w:p>
        </w:tc>
        <w:tc>
          <w:tcPr>
            <w:tcW w:w="851" w:type="dxa"/>
          </w:tcPr>
          <w:p w14:paraId="7762EC63" w14:textId="718CF63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9139132" w14:textId="77777777" w:rsidR="004C75B9" w:rsidRPr="00865E53" w:rsidRDefault="004C75B9" w:rsidP="004C75B9">
            <w:pPr>
              <w:jc w:val="both"/>
              <w:rPr>
                <w:rFonts w:ascii="Times New Roman" w:eastAsia="Times New Roman" w:hAnsi="Times New Roman"/>
                <w:b/>
                <w:lang w:val="ro-MD"/>
              </w:rPr>
            </w:pPr>
          </w:p>
        </w:tc>
        <w:tc>
          <w:tcPr>
            <w:tcW w:w="1134" w:type="dxa"/>
          </w:tcPr>
          <w:p w14:paraId="6EB5EF1F" w14:textId="77777777" w:rsidR="004C75B9" w:rsidRPr="00865E53" w:rsidRDefault="004C75B9" w:rsidP="004C75B9">
            <w:pPr>
              <w:jc w:val="center"/>
              <w:rPr>
                <w:rFonts w:ascii="Times New Roman" w:eastAsia="Times New Roman" w:hAnsi="Times New Roman"/>
                <w:b/>
                <w:lang w:val="ro-MD"/>
              </w:rPr>
            </w:pPr>
          </w:p>
        </w:tc>
        <w:tc>
          <w:tcPr>
            <w:tcW w:w="964" w:type="dxa"/>
          </w:tcPr>
          <w:p w14:paraId="54A36EC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2E074A7" w14:textId="77777777" w:rsidTr="00293704">
        <w:trPr>
          <w:trHeight w:val="876"/>
        </w:trPr>
        <w:tc>
          <w:tcPr>
            <w:tcW w:w="5591" w:type="dxa"/>
          </w:tcPr>
          <w:p w14:paraId="30323CEF" w14:textId="5CC8C500"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 părțile componente nu pot fi marcate deoarece suprafața disponibilă nu este suficient de mare pentru ca</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marcarea să aibă o dimensiune lizibilă în vederea identificării de către un agent de reciclare.</w:t>
            </w:r>
          </w:p>
        </w:tc>
        <w:tc>
          <w:tcPr>
            <w:tcW w:w="5886" w:type="dxa"/>
          </w:tcPr>
          <w:p w14:paraId="125864D5" w14:textId="6362B4B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părțile componente nu pot fi marcate deoarece suprafața disponibilă nu este suficient de mare pentru ca marcarea să aibă o dimensiune lizibilă în vederea identificării de către un agent de reciclare.</w:t>
            </w:r>
          </w:p>
        </w:tc>
        <w:tc>
          <w:tcPr>
            <w:tcW w:w="851" w:type="dxa"/>
          </w:tcPr>
          <w:p w14:paraId="64210835" w14:textId="47CD9A6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244C85F" w14:textId="77777777" w:rsidR="004C75B9" w:rsidRPr="00865E53" w:rsidRDefault="004C75B9" w:rsidP="004C75B9">
            <w:pPr>
              <w:jc w:val="both"/>
              <w:rPr>
                <w:rFonts w:ascii="Times New Roman" w:eastAsia="Times New Roman" w:hAnsi="Times New Roman"/>
                <w:b/>
                <w:lang w:val="ro-MD"/>
              </w:rPr>
            </w:pPr>
          </w:p>
        </w:tc>
        <w:tc>
          <w:tcPr>
            <w:tcW w:w="1134" w:type="dxa"/>
          </w:tcPr>
          <w:p w14:paraId="03C7CCAB" w14:textId="77777777" w:rsidR="004C75B9" w:rsidRPr="00865E53" w:rsidRDefault="004C75B9" w:rsidP="004C75B9">
            <w:pPr>
              <w:jc w:val="center"/>
              <w:rPr>
                <w:rFonts w:ascii="Times New Roman" w:eastAsia="Times New Roman" w:hAnsi="Times New Roman"/>
                <w:b/>
                <w:lang w:val="ro-MD"/>
              </w:rPr>
            </w:pPr>
          </w:p>
        </w:tc>
        <w:tc>
          <w:tcPr>
            <w:tcW w:w="964" w:type="dxa"/>
          </w:tcPr>
          <w:p w14:paraId="23035BA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B4303CB" w14:textId="77777777" w:rsidTr="00293704">
        <w:trPr>
          <w:trHeight w:val="876"/>
        </w:trPr>
        <w:tc>
          <w:tcPr>
            <w:tcW w:w="5591" w:type="dxa"/>
          </w:tcPr>
          <w:p w14:paraId="5F5395A0" w14:textId="0DC994CF"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În cazurile menționate anterior, în care este autorizată nemarcarea, în informațiile destinate consumatorilor,</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menționate la criteriul 10, trebui să se includă, de asemenea, detalii suplimentare privind tipul de polimer și</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aditivii, în conformitate cu cerințele standardelor EN ISO 11469 și EN ISO 1043 (părțile 1-4).</w:t>
            </w:r>
          </w:p>
        </w:tc>
        <w:tc>
          <w:tcPr>
            <w:tcW w:w="5886" w:type="dxa"/>
          </w:tcPr>
          <w:p w14:paraId="24A00B4B" w14:textId="1E86046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4.1.4.În cazurile menționate anterior, în care este autorizată nemarcarea, în informațiile destinate consumatorilor, menționate la criteriul 10, trebui să se includă, de asemenea, detalii suplimentare privind tipul de polimer și aditivii, în conformitate cu cerințele standardelor SM EN ISO 11469 și SM EN ISO 1043 (părțile 1-4).</w:t>
            </w:r>
          </w:p>
        </w:tc>
        <w:tc>
          <w:tcPr>
            <w:tcW w:w="851" w:type="dxa"/>
          </w:tcPr>
          <w:p w14:paraId="2ADE12DD" w14:textId="35AA45B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486813A" w14:textId="77777777" w:rsidR="004C75B9" w:rsidRPr="00865E53" w:rsidRDefault="004C75B9" w:rsidP="004C75B9">
            <w:pPr>
              <w:jc w:val="both"/>
              <w:rPr>
                <w:rFonts w:ascii="Times New Roman" w:eastAsia="Times New Roman" w:hAnsi="Times New Roman"/>
                <w:b/>
                <w:lang w:val="ro-MD"/>
              </w:rPr>
            </w:pPr>
          </w:p>
        </w:tc>
        <w:tc>
          <w:tcPr>
            <w:tcW w:w="1134" w:type="dxa"/>
          </w:tcPr>
          <w:p w14:paraId="571858D9" w14:textId="77777777" w:rsidR="004C75B9" w:rsidRPr="00865E53" w:rsidRDefault="004C75B9" w:rsidP="004C75B9">
            <w:pPr>
              <w:jc w:val="center"/>
              <w:rPr>
                <w:rFonts w:ascii="Times New Roman" w:eastAsia="Times New Roman" w:hAnsi="Times New Roman"/>
                <w:b/>
                <w:lang w:val="ro-MD"/>
              </w:rPr>
            </w:pPr>
          </w:p>
        </w:tc>
        <w:tc>
          <w:tcPr>
            <w:tcW w:w="964" w:type="dxa"/>
          </w:tcPr>
          <w:p w14:paraId="5C15614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352CC01" w14:textId="77777777" w:rsidTr="00293704">
        <w:trPr>
          <w:trHeight w:val="876"/>
        </w:trPr>
        <w:tc>
          <w:tcPr>
            <w:tcW w:w="5591" w:type="dxa"/>
          </w:tcPr>
          <w:p w14:paraId="51EADDE3" w14:textId="455FAFB0"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i/>
                <w:iCs/>
                <w:lang w:val="ro-MD" w:eastAsia="ru-RU"/>
              </w:rPr>
              <w:t>Evaluare și verificare</w:t>
            </w:r>
            <w:r w:rsidRPr="00CB2E58">
              <w:rPr>
                <w:rFonts w:ascii="Times New Roman" w:eastAsia="Times New Roman" w:hAnsi="Times New Roman"/>
                <w:lang w:val="ro-MD" w:eastAsia="ru-RU"/>
              </w:rPr>
              <w:t>: Solicitantul trebuie să prezinte o declarație privind conformitatea cu acest criteriu, în care să</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includă o listă a tuturor părților componente din plastic ale produsului de mobilier care au o greutate mai mare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de 100 g și să indice dacă acestea au fost sau nu marcate în conformitate cu standardele EN ISO 11469</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și EN ISO 1043 (părțile 1-4).</w:t>
            </w:r>
          </w:p>
        </w:tc>
        <w:tc>
          <w:tcPr>
            <w:tcW w:w="5886" w:type="dxa"/>
          </w:tcPr>
          <w:p w14:paraId="3A4F322C" w14:textId="46392A7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4.1.5. Evaluare și verificare: Solicitantul trebuie să prezinte o declarație privind conformitatea cu acest criteriu, în care să includă o listă a tuturor părților componente din plastic ale produsului de mobilier care au o greutate mai mare de 100 g și să indice dacă acestea au fost sau nu marcate în conformitate cu standardele SM EN ISO 11469 și SM EN ISO 1043 (părțile 1-4).</w:t>
            </w:r>
          </w:p>
        </w:tc>
        <w:tc>
          <w:tcPr>
            <w:tcW w:w="851" w:type="dxa"/>
          </w:tcPr>
          <w:p w14:paraId="0B449143" w14:textId="6040D8C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085718F" w14:textId="77777777" w:rsidR="004C75B9" w:rsidRPr="00865E53" w:rsidRDefault="004C75B9" w:rsidP="004C75B9">
            <w:pPr>
              <w:jc w:val="both"/>
              <w:rPr>
                <w:rFonts w:ascii="Times New Roman" w:eastAsia="Times New Roman" w:hAnsi="Times New Roman"/>
                <w:b/>
                <w:lang w:val="ro-MD"/>
              </w:rPr>
            </w:pPr>
          </w:p>
        </w:tc>
        <w:tc>
          <w:tcPr>
            <w:tcW w:w="1134" w:type="dxa"/>
          </w:tcPr>
          <w:p w14:paraId="7A6259F4" w14:textId="77777777" w:rsidR="004C75B9" w:rsidRPr="00865E53" w:rsidRDefault="004C75B9" w:rsidP="004C75B9">
            <w:pPr>
              <w:jc w:val="center"/>
              <w:rPr>
                <w:rFonts w:ascii="Times New Roman" w:eastAsia="Times New Roman" w:hAnsi="Times New Roman"/>
                <w:b/>
                <w:lang w:val="ro-MD"/>
              </w:rPr>
            </w:pPr>
          </w:p>
        </w:tc>
        <w:tc>
          <w:tcPr>
            <w:tcW w:w="964" w:type="dxa"/>
          </w:tcPr>
          <w:p w14:paraId="2A21F22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871370E" w14:textId="77777777" w:rsidTr="00293704">
        <w:trPr>
          <w:trHeight w:val="876"/>
        </w:trPr>
        <w:tc>
          <w:tcPr>
            <w:tcW w:w="5591" w:type="dxa"/>
          </w:tcPr>
          <w:p w14:paraId="0EC1FADA" w14:textId="1D724F6A"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Marcarea componentelor de plastic trebuie să fie vizibilă în mod clar în momentul în care se examinează vizual</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 xml:space="preserve">partea componentă </w:t>
            </w:r>
            <w:r w:rsidRPr="00CB2E58">
              <w:rPr>
                <w:rFonts w:ascii="Times New Roman" w:eastAsia="Times New Roman" w:hAnsi="Times New Roman"/>
                <w:lang w:val="ro-MD" w:eastAsia="ru-RU"/>
              </w:rPr>
              <w:lastRenderedPageBreak/>
              <w:t>din plastic. Marcarea nu trebuie neapărat să fie vizibilă în mod clar pe produsul de mobilier</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asamblat în forma finală.</w:t>
            </w:r>
          </w:p>
        </w:tc>
        <w:tc>
          <w:tcPr>
            <w:tcW w:w="5886" w:type="dxa"/>
          </w:tcPr>
          <w:p w14:paraId="42C13338" w14:textId="1BB970F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4.1.5.1.Marcarea componentelor de plastic trebuie să fie vizibilă în mod clar în momentul în care se examinează vizual partea </w:t>
            </w:r>
            <w:r w:rsidRPr="00B5105F">
              <w:rPr>
                <w:rFonts w:ascii="Times New Roman" w:eastAsia="Times New Roman" w:hAnsi="Times New Roman"/>
                <w:bCs/>
                <w:lang w:val="ro-MD"/>
              </w:rPr>
              <w:lastRenderedPageBreak/>
              <w:t>componentă din plastic. Marcarea nu trebuie neapărat să fie vizibilă în mod clar pe produsul de mobilier asamblat în forma finală.</w:t>
            </w:r>
          </w:p>
        </w:tc>
        <w:tc>
          <w:tcPr>
            <w:tcW w:w="851" w:type="dxa"/>
          </w:tcPr>
          <w:p w14:paraId="08D6C3C3" w14:textId="32C8B0E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3220D034" w14:textId="77777777" w:rsidR="004C75B9" w:rsidRPr="00865E53" w:rsidRDefault="004C75B9" w:rsidP="004C75B9">
            <w:pPr>
              <w:jc w:val="both"/>
              <w:rPr>
                <w:rFonts w:ascii="Times New Roman" w:eastAsia="Times New Roman" w:hAnsi="Times New Roman"/>
                <w:b/>
                <w:lang w:val="ro-MD"/>
              </w:rPr>
            </w:pPr>
          </w:p>
        </w:tc>
        <w:tc>
          <w:tcPr>
            <w:tcW w:w="1134" w:type="dxa"/>
          </w:tcPr>
          <w:p w14:paraId="2FE035DB" w14:textId="77777777" w:rsidR="004C75B9" w:rsidRPr="00865E53" w:rsidRDefault="004C75B9" w:rsidP="004C75B9">
            <w:pPr>
              <w:jc w:val="center"/>
              <w:rPr>
                <w:rFonts w:ascii="Times New Roman" w:eastAsia="Times New Roman" w:hAnsi="Times New Roman"/>
                <w:b/>
                <w:lang w:val="ro-MD"/>
              </w:rPr>
            </w:pPr>
          </w:p>
        </w:tc>
        <w:tc>
          <w:tcPr>
            <w:tcW w:w="964" w:type="dxa"/>
          </w:tcPr>
          <w:p w14:paraId="477ED9A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384F618" w14:textId="77777777" w:rsidTr="00293704">
        <w:trPr>
          <w:trHeight w:val="876"/>
        </w:trPr>
        <w:tc>
          <w:tcPr>
            <w:tcW w:w="5591" w:type="dxa"/>
          </w:tcPr>
          <w:p w14:paraId="3B11171E" w14:textId="18F606A4"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În cazul în care părțile componente din plastic având o greutate mai mare de 100 g nu au fost marcate,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solicitantul trebuie să furnizeze o justificare pentru lipsa marcării și să indice dacă în informațiile destinate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consumatorilor au fost incluse informații relevante.</w:t>
            </w:r>
          </w:p>
        </w:tc>
        <w:tc>
          <w:tcPr>
            <w:tcW w:w="5886" w:type="dxa"/>
          </w:tcPr>
          <w:p w14:paraId="19B0A3A1" w14:textId="7F6EAC6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4.1.5.2. În cazul în care părțile componente din plastic având o greutate mai mare de 100 g nu au fost marcate, solicitantul trebuie să furnizeze o justificare pentru lipsa marcării și să indice dacă în informațiile destinate consumatorilor au fost incluse informații relevante.</w:t>
            </w:r>
          </w:p>
        </w:tc>
        <w:tc>
          <w:tcPr>
            <w:tcW w:w="851" w:type="dxa"/>
          </w:tcPr>
          <w:p w14:paraId="28822724" w14:textId="583704E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42446C7" w14:textId="77777777" w:rsidR="004C75B9" w:rsidRPr="00865E53" w:rsidRDefault="004C75B9" w:rsidP="004C75B9">
            <w:pPr>
              <w:jc w:val="both"/>
              <w:rPr>
                <w:rFonts w:ascii="Times New Roman" w:eastAsia="Times New Roman" w:hAnsi="Times New Roman"/>
                <w:b/>
                <w:lang w:val="ro-MD"/>
              </w:rPr>
            </w:pPr>
          </w:p>
        </w:tc>
        <w:tc>
          <w:tcPr>
            <w:tcW w:w="1134" w:type="dxa"/>
          </w:tcPr>
          <w:p w14:paraId="1EBC0AB3" w14:textId="77777777" w:rsidR="004C75B9" w:rsidRPr="00865E53" w:rsidRDefault="004C75B9" w:rsidP="004C75B9">
            <w:pPr>
              <w:jc w:val="center"/>
              <w:rPr>
                <w:rFonts w:ascii="Times New Roman" w:eastAsia="Times New Roman" w:hAnsi="Times New Roman"/>
                <w:b/>
                <w:lang w:val="ro-MD"/>
              </w:rPr>
            </w:pPr>
          </w:p>
        </w:tc>
        <w:tc>
          <w:tcPr>
            <w:tcW w:w="964" w:type="dxa"/>
          </w:tcPr>
          <w:p w14:paraId="2EF336A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BB91A3E" w14:textId="77777777" w:rsidTr="00293704">
        <w:trPr>
          <w:trHeight w:val="876"/>
        </w:trPr>
        <w:tc>
          <w:tcPr>
            <w:tcW w:w="5591" w:type="dxa"/>
          </w:tcPr>
          <w:p w14:paraId="4F92BD58" w14:textId="79A05819"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În cazul în care există dubii cu privire la natura părților componente din plastic având o greutate mai mare de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100 g și în cazul în care furnizorii nu oferă informațiile solicitate, trebuie să se furnizeze date privind analizele de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 xml:space="preserve">laborator efectuate cu ajutorul spectroscopiei în infra-roșu ori a spectroscopiei </w:t>
            </w:r>
            <w:proofErr w:type="spellStart"/>
            <w:r w:rsidRPr="00CB2E58">
              <w:rPr>
                <w:rFonts w:ascii="Times New Roman" w:eastAsia="Times New Roman" w:hAnsi="Times New Roman"/>
                <w:lang w:val="ro-MD" w:eastAsia="ru-RU"/>
              </w:rPr>
              <w:t>Raman</w:t>
            </w:r>
            <w:proofErr w:type="spellEnd"/>
            <w:r w:rsidRPr="00CB2E58">
              <w:rPr>
                <w:rFonts w:ascii="Times New Roman" w:eastAsia="Times New Roman" w:hAnsi="Times New Roman"/>
                <w:lang w:val="ro-MD" w:eastAsia="ru-RU"/>
              </w:rPr>
              <w:t>, sau orice tehnici analitice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adecvate pentru identificarea naturii polimerului și a cantității de materiale de umplutură sau alți aditivi, pentru</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a dovedi marcarea în conformitate cu standardele EN ISO 11469 și EN ISO 1043.</w:t>
            </w:r>
          </w:p>
        </w:tc>
        <w:tc>
          <w:tcPr>
            <w:tcW w:w="5886" w:type="dxa"/>
          </w:tcPr>
          <w:p w14:paraId="4B76A984" w14:textId="4B10300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4.1.5.3. În cazul în care există dubii cu privire la natura părților componente din plastic având o greutate mai mare de 100 g și în cazul în care furnizorii nu oferă informațiile solicitate, trebuie să se furnizeze date privind analizele de laborator efectuate cu ajutorul spectroscopiei în infra-roșu ori a spectroscopiei </w:t>
            </w:r>
            <w:proofErr w:type="spellStart"/>
            <w:r w:rsidRPr="00B5105F">
              <w:rPr>
                <w:rFonts w:ascii="Times New Roman" w:eastAsia="Times New Roman" w:hAnsi="Times New Roman"/>
                <w:bCs/>
                <w:lang w:val="ro-MD"/>
              </w:rPr>
              <w:t>Raman</w:t>
            </w:r>
            <w:proofErr w:type="spellEnd"/>
            <w:r w:rsidRPr="00B5105F">
              <w:rPr>
                <w:rFonts w:ascii="Times New Roman" w:eastAsia="Times New Roman" w:hAnsi="Times New Roman"/>
                <w:bCs/>
                <w:lang w:val="ro-MD"/>
              </w:rPr>
              <w:t>, sau orice tehnici analitice adecvate pentru identificarea naturii polimerului și a cantității de materiale de umplutură sau alți aditivi, pentru a dovedi marcarea în conformitate cu standardele SM EN ISO 11469 și SM EN ISO 1043.</w:t>
            </w:r>
          </w:p>
        </w:tc>
        <w:tc>
          <w:tcPr>
            <w:tcW w:w="851" w:type="dxa"/>
          </w:tcPr>
          <w:p w14:paraId="225210E9" w14:textId="51C4D9B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15F79F6" w14:textId="77777777" w:rsidR="004C75B9" w:rsidRPr="00865E53" w:rsidRDefault="004C75B9" w:rsidP="004C75B9">
            <w:pPr>
              <w:jc w:val="both"/>
              <w:rPr>
                <w:rFonts w:ascii="Times New Roman" w:eastAsia="Times New Roman" w:hAnsi="Times New Roman"/>
                <w:b/>
                <w:lang w:val="ro-MD"/>
              </w:rPr>
            </w:pPr>
          </w:p>
        </w:tc>
        <w:tc>
          <w:tcPr>
            <w:tcW w:w="1134" w:type="dxa"/>
          </w:tcPr>
          <w:p w14:paraId="06D69881" w14:textId="77777777" w:rsidR="004C75B9" w:rsidRPr="00865E53" w:rsidRDefault="004C75B9" w:rsidP="004C75B9">
            <w:pPr>
              <w:jc w:val="center"/>
              <w:rPr>
                <w:rFonts w:ascii="Times New Roman" w:eastAsia="Times New Roman" w:hAnsi="Times New Roman"/>
                <w:b/>
                <w:lang w:val="ro-MD"/>
              </w:rPr>
            </w:pPr>
          </w:p>
        </w:tc>
        <w:tc>
          <w:tcPr>
            <w:tcW w:w="964" w:type="dxa"/>
          </w:tcPr>
          <w:p w14:paraId="71A540F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857C5F3" w14:textId="77777777" w:rsidTr="00293704">
        <w:trPr>
          <w:trHeight w:val="876"/>
        </w:trPr>
        <w:tc>
          <w:tcPr>
            <w:tcW w:w="5591" w:type="dxa"/>
          </w:tcPr>
          <w:p w14:paraId="5589DDC5" w14:textId="77777777" w:rsidR="004C75B9" w:rsidRPr="00CB2E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 xml:space="preserve">4.2. </w:t>
            </w:r>
            <w:r w:rsidRPr="00CB2E58">
              <w:rPr>
                <w:rFonts w:ascii="Times New Roman" w:eastAsia="Times New Roman" w:hAnsi="Times New Roman"/>
                <w:i/>
                <w:iCs/>
                <w:lang w:val="ro-MD" w:eastAsia="ru-RU"/>
              </w:rPr>
              <w:t>Substanțe restricționate</w:t>
            </w:r>
          </w:p>
          <w:p w14:paraId="3DF794BD" w14:textId="0A561F92"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Pe lângă cerințele generale privind substanțele periculoase prevăzute la criteriul 2, părților componente din plastic</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li se aplică condițiile indicate mai jos.</w:t>
            </w:r>
          </w:p>
        </w:tc>
        <w:tc>
          <w:tcPr>
            <w:tcW w:w="5886" w:type="dxa"/>
          </w:tcPr>
          <w:p w14:paraId="77957F75"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4.2.    Substanțe restricționate</w:t>
            </w:r>
          </w:p>
          <w:p w14:paraId="3D479108"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4.2. Pe lângă cerințele generale privind substanțele periculoase prevăzute la criteriul 2, părților componente din plastic li se aplică condițiile indicate mai jos.</w:t>
            </w:r>
          </w:p>
          <w:p w14:paraId="5E11E4F5" w14:textId="680BA185" w:rsidR="004C75B9" w:rsidRPr="00B5105F" w:rsidRDefault="004C75B9" w:rsidP="004C75B9">
            <w:pPr>
              <w:jc w:val="center"/>
              <w:rPr>
                <w:rFonts w:ascii="Times New Roman" w:eastAsia="Times New Roman" w:hAnsi="Times New Roman"/>
                <w:bCs/>
                <w:lang w:val="ro-MD"/>
              </w:rPr>
            </w:pPr>
          </w:p>
        </w:tc>
        <w:tc>
          <w:tcPr>
            <w:tcW w:w="851" w:type="dxa"/>
          </w:tcPr>
          <w:p w14:paraId="6F898416" w14:textId="07E1A86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99D2E37" w14:textId="77777777" w:rsidR="004C75B9" w:rsidRPr="00865E53" w:rsidRDefault="004C75B9" w:rsidP="004C75B9">
            <w:pPr>
              <w:jc w:val="both"/>
              <w:rPr>
                <w:rFonts w:ascii="Times New Roman" w:eastAsia="Times New Roman" w:hAnsi="Times New Roman"/>
                <w:b/>
                <w:lang w:val="ro-MD"/>
              </w:rPr>
            </w:pPr>
          </w:p>
        </w:tc>
        <w:tc>
          <w:tcPr>
            <w:tcW w:w="1134" w:type="dxa"/>
          </w:tcPr>
          <w:p w14:paraId="6E02AEF2" w14:textId="77777777" w:rsidR="004C75B9" w:rsidRPr="00865E53" w:rsidRDefault="004C75B9" w:rsidP="004C75B9">
            <w:pPr>
              <w:jc w:val="center"/>
              <w:rPr>
                <w:rFonts w:ascii="Times New Roman" w:eastAsia="Times New Roman" w:hAnsi="Times New Roman"/>
                <w:b/>
                <w:lang w:val="ro-MD"/>
              </w:rPr>
            </w:pPr>
          </w:p>
        </w:tc>
        <w:tc>
          <w:tcPr>
            <w:tcW w:w="964" w:type="dxa"/>
          </w:tcPr>
          <w:p w14:paraId="77FE783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B2F14FA" w14:textId="77777777" w:rsidTr="00293704">
        <w:trPr>
          <w:trHeight w:val="876"/>
        </w:trPr>
        <w:tc>
          <w:tcPr>
            <w:tcW w:w="5591" w:type="dxa"/>
          </w:tcPr>
          <w:p w14:paraId="10F15340" w14:textId="77777777" w:rsidR="004C75B9" w:rsidRPr="00CB2E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4.2(a) Conținutul de metale grele al aditivilor de plastic</w:t>
            </w:r>
          </w:p>
          <w:p w14:paraId="195B3725" w14:textId="25405FD0"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Pentru fabricarea părților componente din plastic și a produselor de acoperire a suprafețelor nu trebuie să se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utilizeze aditivi care conțin cadmiu (Cd), crom VI (</w:t>
            </w:r>
            <w:proofErr w:type="spellStart"/>
            <w:r w:rsidRPr="00CB2E58">
              <w:rPr>
                <w:rFonts w:ascii="Times New Roman" w:eastAsia="Times New Roman" w:hAnsi="Times New Roman"/>
                <w:lang w:val="ro-MD" w:eastAsia="ru-RU"/>
              </w:rPr>
              <w:t>CrVI</w:t>
            </w:r>
            <w:proofErr w:type="spellEnd"/>
            <w:r w:rsidRPr="00CB2E58">
              <w:rPr>
                <w:rFonts w:ascii="Times New Roman" w:eastAsia="Times New Roman" w:hAnsi="Times New Roman"/>
                <w:lang w:val="ro-MD" w:eastAsia="ru-RU"/>
              </w:rPr>
              <w:t>), plumb (Pb), mercur (Hg) sau compuși ai staniului (Sn).</w:t>
            </w:r>
          </w:p>
        </w:tc>
        <w:tc>
          <w:tcPr>
            <w:tcW w:w="5886" w:type="dxa"/>
          </w:tcPr>
          <w:p w14:paraId="214052CB"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4.2(a)    Conținutul de metale grele al aditivilor de plastic</w:t>
            </w:r>
          </w:p>
          <w:p w14:paraId="5B5F5650" w14:textId="3BB509A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 Pentru fabricarea părților componente din plastic și a produselor de acoperire a suprafețelor nu trebuie să se utilizeze aditivi care conțin cadmiu (Cd), crom VI (</w:t>
            </w:r>
            <w:proofErr w:type="spellStart"/>
            <w:r w:rsidRPr="00B5105F">
              <w:rPr>
                <w:rFonts w:ascii="Times New Roman" w:eastAsia="Times New Roman" w:hAnsi="Times New Roman"/>
                <w:bCs/>
                <w:lang w:val="ro-MD"/>
              </w:rPr>
              <w:t>CrVI</w:t>
            </w:r>
            <w:proofErr w:type="spellEnd"/>
            <w:r w:rsidRPr="00B5105F">
              <w:rPr>
                <w:rFonts w:ascii="Times New Roman" w:eastAsia="Times New Roman" w:hAnsi="Times New Roman"/>
                <w:bCs/>
                <w:lang w:val="ro-MD"/>
              </w:rPr>
              <w:t>), plumb (Pb), mercur (Hg) sau compuși ai staniului (Sn).</w:t>
            </w:r>
          </w:p>
        </w:tc>
        <w:tc>
          <w:tcPr>
            <w:tcW w:w="851" w:type="dxa"/>
          </w:tcPr>
          <w:p w14:paraId="737F2D07" w14:textId="770696F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0EF49F2" w14:textId="77777777" w:rsidR="004C75B9" w:rsidRPr="00865E53" w:rsidRDefault="004C75B9" w:rsidP="004C75B9">
            <w:pPr>
              <w:jc w:val="both"/>
              <w:rPr>
                <w:rFonts w:ascii="Times New Roman" w:eastAsia="Times New Roman" w:hAnsi="Times New Roman"/>
                <w:b/>
                <w:lang w:val="ro-MD"/>
              </w:rPr>
            </w:pPr>
          </w:p>
        </w:tc>
        <w:tc>
          <w:tcPr>
            <w:tcW w:w="1134" w:type="dxa"/>
          </w:tcPr>
          <w:p w14:paraId="26F4B20A" w14:textId="77777777" w:rsidR="004C75B9" w:rsidRPr="00865E53" w:rsidRDefault="004C75B9" w:rsidP="004C75B9">
            <w:pPr>
              <w:jc w:val="center"/>
              <w:rPr>
                <w:rFonts w:ascii="Times New Roman" w:eastAsia="Times New Roman" w:hAnsi="Times New Roman"/>
                <w:b/>
                <w:lang w:val="ro-MD"/>
              </w:rPr>
            </w:pPr>
          </w:p>
        </w:tc>
        <w:tc>
          <w:tcPr>
            <w:tcW w:w="964" w:type="dxa"/>
          </w:tcPr>
          <w:p w14:paraId="145EFD7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04B4606" w14:textId="77777777" w:rsidTr="00293704">
        <w:trPr>
          <w:trHeight w:val="876"/>
        </w:trPr>
        <w:tc>
          <w:tcPr>
            <w:tcW w:w="5591" w:type="dxa"/>
          </w:tcPr>
          <w:p w14:paraId="1958D5AA" w14:textId="42B71559"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i/>
                <w:iCs/>
                <w:lang w:val="ro-MD" w:eastAsia="ru-RU"/>
              </w:rPr>
              <w:t>Evaluare și verificare</w:t>
            </w:r>
            <w:r w:rsidRPr="00CB2E58">
              <w:rPr>
                <w:rFonts w:ascii="Times New Roman" w:eastAsia="Times New Roman" w:hAnsi="Times New Roman"/>
                <w:lang w:val="ro-MD" w:eastAsia="ru-RU"/>
              </w:rPr>
              <w:t>: Solicitantul trebuie să prezinte o declarație privind conformitatea cu acest criteriu.</w:t>
            </w:r>
          </w:p>
        </w:tc>
        <w:tc>
          <w:tcPr>
            <w:tcW w:w="5886" w:type="dxa"/>
          </w:tcPr>
          <w:p w14:paraId="00098A57" w14:textId="445263A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2. Evaluare și verificare: Solicitantul trebuie să prezinte o declarație privind conformitatea cu acest criteriu.</w:t>
            </w:r>
          </w:p>
        </w:tc>
        <w:tc>
          <w:tcPr>
            <w:tcW w:w="851" w:type="dxa"/>
          </w:tcPr>
          <w:p w14:paraId="090CEC33" w14:textId="52D96A6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FCE03AB" w14:textId="77777777" w:rsidR="004C75B9" w:rsidRPr="00865E53" w:rsidRDefault="004C75B9" w:rsidP="004C75B9">
            <w:pPr>
              <w:jc w:val="both"/>
              <w:rPr>
                <w:rFonts w:ascii="Times New Roman" w:eastAsia="Times New Roman" w:hAnsi="Times New Roman"/>
                <w:b/>
                <w:lang w:val="ro-MD"/>
              </w:rPr>
            </w:pPr>
          </w:p>
        </w:tc>
        <w:tc>
          <w:tcPr>
            <w:tcW w:w="1134" w:type="dxa"/>
          </w:tcPr>
          <w:p w14:paraId="2D6FA5E3" w14:textId="77777777" w:rsidR="004C75B9" w:rsidRPr="00865E53" w:rsidRDefault="004C75B9" w:rsidP="004C75B9">
            <w:pPr>
              <w:jc w:val="center"/>
              <w:rPr>
                <w:rFonts w:ascii="Times New Roman" w:eastAsia="Times New Roman" w:hAnsi="Times New Roman"/>
                <w:b/>
                <w:lang w:val="ro-MD"/>
              </w:rPr>
            </w:pPr>
          </w:p>
        </w:tc>
        <w:tc>
          <w:tcPr>
            <w:tcW w:w="964" w:type="dxa"/>
          </w:tcPr>
          <w:p w14:paraId="2F3BB2E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E32365A" w14:textId="77777777" w:rsidTr="00293704">
        <w:trPr>
          <w:trHeight w:val="876"/>
        </w:trPr>
        <w:tc>
          <w:tcPr>
            <w:tcW w:w="5591" w:type="dxa"/>
          </w:tcPr>
          <w:p w14:paraId="00ABED5B" w14:textId="55989BEC"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În cazul în care se folosește numai material plastic virgin, se acceptă o declarație din partea furnizorului de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 xml:space="preserve">material plastic virgin care să </w:t>
            </w:r>
            <w:r w:rsidRPr="00CB2E58">
              <w:rPr>
                <w:rFonts w:ascii="Times New Roman" w:eastAsia="Times New Roman" w:hAnsi="Times New Roman"/>
                <w:lang w:val="ro-MD" w:eastAsia="ru-RU"/>
              </w:rPr>
              <w:lastRenderedPageBreak/>
              <w:t>confirme că nu au fost utilizați aditivi cu conținut de cadmiu, crom VI, plumb,</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mercur sau staniu.</w:t>
            </w:r>
          </w:p>
        </w:tc>
        <w:tc>
          <w:tcPr>
            <w:tcW w:w="5886" w:type="dxa"/>
          </w:tcPr>
          <w:p w14:paraId="5EBD6BF0" w14:textId="3B6A20E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3. În cazul în care se folosește numai material plastic virgin, se acceptă o declarație din partea furnizorului de material plastic virgin </w:t>
            </w:r>
            <w:r w:rsidRPr="00B5105F">
              <w:rPr>
                <w:rFonts w:ascii="Times New Roman" w:eastAsia="Times New Roman" w:hAnsi="Times New Roman"/>
                <w:bCs/>
                <w:lang w:val="ro-MD"/>
              </w:rPr>
              <w:lastRenderedPageBreak/>
              <w:t>care să confirme că nu au fost utilizați aditivi cu conținut de cadmiu, crom VI, plumb, mercur sau staniu.</w:t>
            </w:r>
          </w:p>
        </w:tc>
        <w:tc>
          <w:tcPr>
            <w:tcW w:w="851" w:type="dxa"/>
          </w:tcPr>
          <w:p w14:paraId="23E2B2A7" w14:textId="79D2C20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4AEC7527" w14:textId="77777777" w:rsidR="004C75B9" w:rsidRPr="00865E53" w:rsidRDefault="004C75B9" w:rsidP="004C75B9">
            <w:pPr>
              <w:jc w:val="both"/>
              <w:rPr>
                <w:rFonts w:ascii="Times New Roman" w:eastAsia="Times New Roman" w:hAnsi="Times New Roman"/>
                <w:b/>
                <w:lang w:val="ro-MD"/>
              </w:rPr>
            </w:pPr>
          </w:p>
        </w:tc>
        <w:tc>
          <w:tcPr>
            <w:tcW w:w="1134" w:type="dxa"/>
          </w:tcPr>
          <w:p w14:paraId="6C5733C1" w14:textId="77777777" w:rsidR="004C75B9" w:rsidRPr="00865E53" w:rsidRDefault="004C75B9" w:rsidP="004C75B9">
            <w:pPr>
              <w:jc w:val="center"/>
              <w:rPr>
                <w:rFonts w:ascii="Times New Roman" w:eastAsia="Times New Roman" w:hAnsi="Times New Roman"/>
                <w:b/>
                <w:lang w:val="ro-MD"/>
              </w:rPr>
            </w:pPr>
          </w:p>
        </w:tc>
        <w:tc>
          <w:tcPr>
            <w:tcW w:w="964" w:type="dxa"/>
          </w:tcPr>
          <w:p w14:paraId="6869641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9064D26" w14:textId="77777777" w:rsidTr="00293704">
        <w:trPr>
          <w:trHeight w:val="876"/>
        </w:trPr>
        <w:tc>
          <w:tcPr>
            <w:tcW w:w="5591" w:type="dxa"/>
          </w:tcPr>
          <w:p w14:paraId="262774DF" w14:textId="4012BF6E"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 xml:space="preserve">În cazul în care materialul plastic virgin a fost combinat cu material plastic </w:t>
            </w:r>
            <w:proofErr w:type="spellStart"/>
            <w:r w:rsidRPr="00CB2E58">
              <w:rPr>
                <w:rFonts w:ascii="Times New Roman" w:eastAsia="Times New Roman" w:hAnsi="Times New Roman"/>
                <w:lang w:val="ro-MD" w:eastAsia="ru-RU"/>
              </w:rPr>
              <w:t>postconsumator</w:t>
            </w:r>
            <w:proofErr w:type="spellEnd"/>
            <w:r w:rsidRPr="00CB2E58">
              <w:rPr>
                <w:rFonts w:ascii="Times New Roman" w:eastAsia="Times New Roman" w:hAnsi="Times New Roman"/>
                <w:lang w:val="ro-MD" w:eastAsia="ru-RU"/>
              </w:rPr>
              <w:t>, reciclat din surse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 xml:space="preserve">cunoscute și/sau </w:t>
            </w:r>
            <w:proofErr w:type="spellStart"/>
            <w:r w:rsidRPr="00CB2E58">
              <w:rPr>
                <w:rFonts w:ascii="Times New Roman" w:eastAsia="Times New Roman" w:hAnsi="Times New Roman"/>
                <w:lang w:val="ro-MD" w:eastAsia="ru-RU"/>
              </w:rPr>
              <w:t>polietilentereftalat</w:t>
            </w:r>
            <w:proofErr w:type="spellEnd"/>
            <w:r w:rsidRPr="00CB2E58">
              <w:rPr>
                <w:rFonts w:ascii="Times New Roman" w:eastAsia="Times New Roman" w:hAnsi="Times New Roman"/>
                <w:lang w:val="ro-MD" w:eastAsia="ru-RU"/>
              </w:rPr>
              <w:t xml:space="preserve"> (PET), polistiren (PS), polietilenă (PE) sau polipropilenă (PP) provenite din</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sistemele de colectare municipale, se acceptă o declarație din partea furnizorului de material plastic reciclat care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confirmă faptul că nu au fost adăugați, în mod deliberat, compuși care conțin cadmiu, crom VI, plumb, mercur și</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staniu.</w:t>
            </w:r>
          </w:p>
        </w:tc>
        <w:tc>
          <w:tcPr>
            <w:tcW w:w="5886" w:type="dxa"/>
          </w:tcPr>
          <w:p w14:paraId="52BB62EE" w14:textId="74F107F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4. În cazul în care materialul plastic virgin a fost combinat cu material plastic </w:t>
            </w:r>
            <w:proofErr w:type="spellStart"/>
            <w:r w:rsidRPr="00B5105F">
              <w:rPr>
                <w:rFonts w:ascii="Times New Roman" w:eastAsia="Times New Roman" w:hAnsi="Times New Roman"/>
                <w:bCs/>
                <w:lang w:val="ro-MD"/>
              </w:rPr>
              <w:t>postconsumator</w:t>
            </w:r>
            <w:proofErr w:type="spellEnd"/>
            <w:r w:rsidRPr="00B5105F">
              <w:rPr>
                <w:rFonts w:ascii="Times New Roman" w:eastAsia="Times New Roman" w:hAnsi="Times New Roman"/>
                <w:bCs/>
                <w:lang w:val="ro-MD"/>
              </w:rPr>
              <w:t xml:space="preserve">, reciclat din surse cunoscute și/sau </w:t>
            </w:r>
            <w:proofErr w:type="spellStart"/>
            <w:r w:rsidRPr="00B5105F">
              <w:rPr>
                <w:rFonts w:ascii="Times New Roman" w:eastAsia="Times New Roman" w:hAnsi="Times New Roman"/>
                <w:bCs/>
                <w:lang w:val="ro-MD"/>
              </w:rPr>
              <w:t>polietilentereftalat</w:t>
            </w:r>
            <w:proofErr w:type="spellEnd"/>
            <w:r w:rsidRPr="00B5105F">
              <w:rPr>
                <w:rFonts w:ascii="Times New Roman" w:eastAsia="Times New Roman" w:hAnsi="Times New Roman"/>
                <w:bCs/>
                <w:lang w:val="ro-MD"/>
              </w:rPr>
              <w:t xml:space="preserve"> (PET), polistiren (PS), polietilenă (PE) sau polipropilenă (PP) provenite din sistemele de colectare municipale, se acceptă o declarație din partea furnizorului de material plastic reciclat care confirmă faptul că nu au fost adăugați, în mod deliberat, compuși care conțin cadmiu, crom VI, plumb, mercur și staniu.</w:t>
            </w:r>
          </w:p>
        </w:tc>
        <w:tc>
          <w:tcPr>
            <w:tcW w:w="851" w:type="dxa"/>
          </w:tcPr>
          <w:p w14:paraId="79CF2F15" w14:textId="2569BE7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C4E24AE" w14:textId="77777777" w:rsidR="004C75B9" w:rsidRPr="00865E53" w:rsidRDefault="004C75B9" w:rsidP="004C75B9">
            <w:pPr>
              <w:jc w:val="both"/>
              <w:rPr>
                <w:rFonts w:ascii="Times New Roman" w:eastAsia="Times New Roman" w:hAnsi="Times New Roman"/>
                <w:b/>
                <w:lang w:val="ro-MD"/>
              </w:rPr>
            </w:pPr>
          </w:p>
        </w:tc>
        <w:tc>
          <w:tcPr>
            <w:tcW w:w="1134" w:type="dxa"/>
          </w:tcPr>
          <w:p w14:paraId="7CE1D7FC" w14:textId="77777777" w:rsidR="004C75B9" w:rsidRPr="00865E53" w:rsidRDefault="004C75B9" w:rsidP="004C75B9">
            <w:pPr>
              <w:jc w:val="center"/>
              <w:rPr>
                <w:rFonts w:ascii="Times New Roman" w:eastAsia="Times New Roman" w:hAnsi="Times New Roman"/>
                <w:b/>
                <w:lang w:val="ro-MD"/>
              </w:rPr>
            </w:pPr>
          </w:p>
        </w:tc>
        <w:tc>
          <w:tcPr>
            <w:tcW w:w="964" w:type="dxa"/>
          </w:tcPr>
          <w:p w14:paraId="7F27E84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F30347B" w14:textId="77777777" w:rsidTr="00293704">
        <w:trPr>
          <w:trHeight w:val="876"/>
        </w:trPr>
        <w:tc>
          <w:tcPr>
            <w:tcW w:w="5591" w:type="dxa"/>
          </w:tcPr>
          <w:p w14:paraId="16FE6F62"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Dacă furnizorul nu a prezentat declarații adecvate sau dacă materialul plastic virgin a fost combinat cu material</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 xml:space="preserve">plastic </w:t>
            </w:r>
            <w:proofErr w:type="spellStart"/>
            <w:r w:rsidRPr="00CB2E58">
              <w:rPr>
                <w:rFonts w:ascii="Times New Roman" w:eastAsia="Times New Roman" w:hAnsi="Times New Roman"/>
                <w:lang w:val="ro-MD" w:eastAsia="ru-RU"/>
              </w:rPr>
              <w:t>preconsumator</w:t>
            </w:r>
            <w:proofErr w:type="spellEnd"/>
            <w:r w:rsidRPr="00CB2E58">
              <w:rPr>
                <w:rFonts w:ascii="Times New Roman" w:eastAsia="Times New Roman" w:hAnsi="Times New Roman"/>
                <w:lang w:val="ro-MD" w:eastAsia="ru-RU"/>
              </w:rPr>
              <w:t>, reciclat din surse mixte sau necunoscute, trebuie să se demonstreze, pe baza unor teste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reprezentative ale părților componente din plastic, conformitatea cu condițiile prevăzute în tabelul 6.</w:t>
            </w:r>
          </w:p>
          <w:p w14:paraId="621CD55E" w14:textId="62015871"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noProof/>
                <w:lang w:val="ro-MD" w:eastAsia="ru-RU"/>
              </w:rPr>
              <w:drawing>
                <wp:inline distT="0" distB="0" distL="0" distR="0" wp14:anchorId="68AABF3D" wp14:editId="79777F58">
                  <wp:extent cx="3413125" cy="1543050"/>
                  <wp:effectExtent l="0" t="0" r="0" b="0"/>
                  <wp:docPr id="2130695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95396" name=""/>
                          <pic:cNvPicPr/>
                        </pic:nvPicPr>
                        <pic:blipFill>
                          <a:blip r:embed="rId16"/>
                          <a:stretch>
                            <a:fillRect/>
                          </a:stretch>
                        </pic:blipFill>
                        <pic:spPr>
                          <a:xfrm>
                            <a:off x="0" y="0"/>
                            <a:ext cx="3413125" cy="1543050"/>
                          </a:xfrm>
                          <a:prstGeom prst="rect">
                            <a:avLst/>
                          </a:prstGeom>
                        </pic:spPr>
                      </pic:pic>
                    </a:graphicData>
                  </a:graphic>
                </wp:inline>
              </w:drawing>
            </w:r>
          </w:p>
        </w:tc>
        <w:tc>
          <w:tcPr>
            <w:tcW w:w="5886" w:type="dxa"/>
          </w:tcPr>
          <w:p w14:paraId="7B2E575A"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5. Dacă furnizorul nu a prezentat declarații adecvate sau dacă materialul plastic virgin a fost combinat cu material plastic </w:t>
            </w:r>
            <w:proofErr w:type="spellStart"/>
            <w:r w:rsidRPr="00B5105F">
              <w:rPr>
                <w:rFonts w:ascii="Times New Roman" w:eastAsia="Times New Roman" w:hAnsi="Times New Roman"/>
                <w:bCs/>
                <w:lang w:val="ro-MD"/>
              </w:rPr>
              <w:t>preconsumator</w:t>
            </w:r>
            <w:proofErr w:type="spellEnd"/>
            <w:r w:rsidRPr="00B5105F">
              <w:rPr>
                <w:rFonts w:ascii="Times New Roman" w:eastAsia="Times New Roman" w:hAnsi="Times New Roman"/>
                <w:bCs/>
                <w:lang w:val="ro-MD"/>
              </w:rPr>
              <w:t>, reciclat din surse mixte sau necunoscute, trebuie să se demonstreze, pe baza unor teste reprezentative ale părților componente din plastic, conformitatea cu condițiile prevăzute în tabelul</w:t>
            </w:r>
          </w:p>
          <w:p w14:paraId="07326B37" w14:textId="6F516702"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20E9B4AC" wp14:editId="40C4ECCC">
                  <wp:extent cx="3413125" cy="1543050"/>
                  <wp:effectExtent l="0" t="0" r="0" b="0"/>
                  <wp:docPr id="88731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95396" name=""/>
                          <pic:cNvPicPr/>
                        </pic:nvPicPr>
                        <pic:blipFill>
                          <a:blip r:embed="rId16"/>
                          <a:stretch>
                            <a:fillRect/>
                          </a:stretch>
                        </pic:blipFill>
                        <pic:spPr>
                          <a:xfrm>
                            <a:off x="0" y="0"/>
                            <a:ext cx="3413125" cy="1543050"/>
                          </a:xfrm>
                          <a:prstGeom prst="rect">
                            <a:avLst/>
                          </a:prstGeom>
                        </pic:spPr>
                      </pic:pic>
                    </a:graphicData>
                  </a:graphic>
                </wp:inline>
              </w:drawing>
            </w:r>
          </w:p>
        </w:tc>
        <w:tc>
          <w:tcPr>
            <w:tcW w:w="851" w:type="dxa"/>
          </w:tcPr>
          <w:p w14:paraId="3447DE52" w14:textId="64BC98E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428B240" w14:textId="77777777" w:rsidR="004C75B9" w:rsidRPr="00865E53" w:rsidRDefault="004C75B9" w:rsidP="004C75B9">
            <w:pPr>
              <w:jc w:val="both"/>
              <w:rPr>
                <w:rFonts w:ascii="Times New Roman" w:eastAsia="Times New Roman" w:hAnsi="Times New Roman"/>
                <w:b/>
                <w:lang w:val="ro-MD"/>
              </w:rPr>
            </w:pPr>
          </w:p>
        </w:tc>
        <w:tc>
          <w:tcPr>
            <w:tcW w:w="1134" w:type="dxa"/>
          </w:tcPr>
          <w:p w14:paraId="684B1F82" w14:textId="77777777" w:rsidR="004C75B9" w:rsidRPr="00865E53" w:rsidRDefault="004C75B9" w:rsidP="004C75B9">
            <w:pPr>
              <w:jc w:val="center"/>
              <w:rPr>
                <w:rFonts w:ascii="Times New Roman" w:eastAsia="Times New Roman" w:hAnsi="Times New Roman"/>
                <w:b/>
                <w:lang w:val="ro-MD"/>
              </w:rPr>
            </w:pPr>
          </w:p>
        </w:tc>
        <w:tc>
          <w:tcPr>
            <w:tcW w:w="964" w:type="dxa"/>
          </w:tcPr>
          <w:p w14:paraId="2504AB6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D48645B" w14:textId="77777777" w:rsidTr="00293704">
        <w:trPr>
          <w:trHeight w:val="876"/>
        </w:trPr>
        <w:tc>
          <w:tcPr>
            <w:tcW w:w="5591" w:type="dxa"/>
          </w:tcPr>
          <w:p w14:paraId="0C9E701F" w14:textId="77777777" w:rsidR="004C75B9" w:rsidRPr="00CB2E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 xml:space="preserve">4.3. </w:t>
            </w:r>
            <w:r w:rsidRPr="00CB2E58">
              <w:rPr>
                <w:rFonts w:ascii="Times New Roman" w:eastAsia="Times New Roman" w:hAnsi="Times New Roman"/>
                <w:i/>
                <w:iCs/>
                <w:lang w:val="ro-MD" w:eastAsia="ru-RU"/>
              </w:rPr>
              <w:t>Conținutul de material plastic reciclat</w:t>
            </w:r>
          </w:p>
          <w:p w14:paraId="1437CF41" w14:textId="0CED5BB0"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Acest criteriu se aplică numai dacă conținutul total de material plastic din produsul de mobilier depășește 20 %</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din greutatea totală a produsului (fără ambalaj).</w:t>
            </w:r>
          </w:p>
        </w:tc>
        <w:tc>
          <w:tcPr>
            <w:tcW w:w="5886" w:type="dxa"/>
          </w:tcPr>
          <w:p w14:paraId="3C9F31BB" w14:textId="77777777" w:rsidR="004C75B9" w:rsidRPr="00B5105F" w:rsidRDefault="004C75B9" w:rsidP="004C75B9">
            <w:pPr>
              <w:tabs>
                <w:tab w:val="left" w:pos="93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4.3.    Conținutul de material plastic reciclat</w:t>
            </w:r>
          </w:p>
          <w:p w14:paraId="3C16BC11" w14:textId="4243A2E2" w:rsidR="004C75B9" w:rsidRPr="00B5105F" w:rsidRDefault="004C75B9" w:rsidP="004C75B9">
            <w:pPr>
              <w:tabs>
                <w:tab w:val="left" w:pos="930"/>
              </w:tabs>
              <w:rPr>
                <w:rFonts w:ascii="Times New Roman" w:eastAsia="Times New Roman" w:hAnsi="Times New Roman"/>
                <w:bCs/>
                <w:lang w:val="ro-MD"/>
              </w:rPr>
            </w:pPr>
            <w:r w:rsidRPr="00B5105F">
              <w:rPr>
                <w:rFonts w:ascii="Times New Roman" w:eastAsia="Times New Roman" w:hAnsi="Times New Roman"/>
                <w:bCs/>
                <w:lang w:val="ro-MD"/>
              </w:rPr>
              <w:t>4.3.1. Acest criteriu se aplică numai dacă conținutul total de material plastic din produsul de mobilier depășește 20 % din greutatea totală a produsului (fără ambalaj).</w:t>
            </w:r>
          </w:p>
        </w:tc>
        <w:tc>
          <w:tcPr>
            <w:tcW w:w="851" w:type="dxa"/>
          </w:tcPr>
          <w:p w14:paraId="4F39AEA4" w14:textId="324275D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2EDBAF1" w14:textId="77777777" w:rsidR="004C75B9" w:rsidRPr="00865E53" w:rsidRDefault="004C75B9" w:rsidP="004C75B9">
            <w:pPr>
              <w:jc w:val="both"/>
              <w:rPr>
                <w:rFonts w:ascii="Times New Roman" w:eastAsia="Times New Roman" w:hAnsi="Times New Roman"/>
                <w:b/>
                <w:lang w:val="ro-MD"/>
              </w:rPr>
            </w:pPr>
          </w:p>
        </w:tc>
        <w:tc>
          <w:tcPr>
            <w:tcW w:w="1134" w:type="dxa"/>
          </w:tcPr>
          <w:p w14:paraId="2529A8F0" w14:textId="77777777" w:rsidR="004C75B9" w:rsidRPr="00865E53" w:rsidRDefault="004C75B9" w:rsidP="004C75B9">
            <w:pPr>
              <w:jc w:val="center"/>
              <w:rPr>
                <w:rFonts w:ascii="Times New Roman" w:eastAsia="Times New Roman" w:hAnsi="Times New Roman"/>
                <w:b/>
                <w:lang w:val="ro-MD"/>
              </w:rPr>
            </w:pPr>
          </w:p>
        </w:tc>
        <w:tc>
          <w:tcPr>
            <w:tcW w:w="964" w:type="dxa"/>
          </w:tcPr>
          <w:p w14:paraId="4A42BC8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2C145EF" w14:textId="77777777" w:rsidTr="00293704">
        <w:trPr>
          <w:trHeight w:val="876"/>
        </w:trPr>
        <w:tc>
          <w:tcPr>
            <w:tcW w:w="5591" w:type="dxa"/>
          </w:tcPr>
          <w:p w14:paraId="7429114C" w14:textId="3EB401B0"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Conținutul mediu de material reciclat din părțile componente de plastic (fără ambalaje) trebuie să fie de cel puțin</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30 % g/g.</w:t>
            </w:r>
          </w:p>
        </w:tc>
        <w:tc>
          <w:tcPr>
            <w:tcW w:w="5886" w:type="dxa"/>
          </w:tcPr>
          <w:p w14:paraId="6689845F" w14:textId="2B35665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4.3.2. Conținutul mediu de material reciclat din părțile componente de plastic (fără ambalaje) trebuie să fie de cel puțin 30 % g/g.</w:t>
            </w:r>
          </w:p>
        </w:tc>
        <w:tc>
          <w:tcPr>
            <w:tcW w:w="851" w:type="dxa"/>
          </w:tcPr>
          <w:p w14:paraId="44A822C7" w14:textId="3AAF7B1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14B0636" w14:textId="77777777" w:rsidR="004C75B9" w:rsidRPr="00865E53" w:rsidRDefault="004C75B9" w:rsidP="004C75B9">
            <w:pPr>
              <w:jc w:val="both"/>
              <w:rPr>
                <w:rFonts w:ascii="Times New Roman" w:eastAsia="Times New Roman" w:hAnsi="Times New Roman"/>
                <w:b/>
                <w:lang w:val="ro-MD"/>
              </w:rPr>
            </w:pPr>
          </w:p>
        </w:tc>
        <w:tc>
          <w:tcPr>
            <w:tcW w:w="1134" w:type="dxa"/>
          </w:tcPr>
          <w:p w14:paraId="3639F7E5" w14:textId="77777777" w:rsidR="004C75B9" w:rsidRPr="00865E53" w:rsidRDefault="004C75B9" w:rsidP="004C75B9">
            <w:pPr>
              <w:jc w:val="center"/>
              <w:rPr>
                <w:rFonts w:ascii="Times New Roman" w:eastAsia="Times New Roman" w:hAnsi="Times New Roman"/>
                <w:b/>
                <w:lang w:val="ro-MD"/>
              </w:rPr>
            </w:pPr>
          </w:p>
        </w:tc>
        <w:tc>
          <w:tcPr>
            <w:tcW w:w="964" w:type="dxa"/>
          </w:tcPr>
          <w:p w14:paraId="68E7E17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DAC8375" w14:textId="77777777" w:rsidTr="00293704">
        <w:trPr>
          <w:trHeight w:val="876"/>
        </w:trPr>
        <w:tc>
          <w:tcPr>
            <w:tcW w:w="5591" w:type="dxa"/>
          </w:tcPr>
          <w:p w14:paraId="6D899ACD" w14:textId="5B5E33A3"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i/>
                <w:iCs/>
                <w:lang w:val="ro-MD" w:eastAsia="ru-RU"/>
              </w:rPr>
              <w:lastRenderedPageBreak/>
              <w:t>Evaluare și verificare</w:t>
            </w:r>
            <w:r w:rsidRPr="00CB2E58">
              <w:rPr>
                <w:rFonts w:ascii="Times New Roman" w:eastAsia="Times New Roman" w:hAnsi="Times New Roman"/>
                <w:lang w:val="ro-MD" w:eastAsia="ru-RU"/>
              </w:rPr>
              <w:t>: Solicitantul trebuie să furnizeze o declarație din partea furnizorului (furnizorilor) de material</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plastic, în care să precizeze conținutul mediu de material reciclat din produsul de mobilier final. În cazul în care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componentele din material plastic provin din surse diferite sau de la furnizori diferiți, trebuie să se calculeze</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conținutul mediu de material reciclat din fiecare sursă de material plastic și să se precizeze conținutul mediu total</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de material plastic reciclat prezent în produsul de mobilier final.</w:t>
            </w:r>
          </w:p>
        </w:tc>
        <w:tc>
          <w:tcPr>
            <w:tcW w:w="5886" w:type="dxa"/>
          </w:tcPr>
          <w:p w14:paraId="5304A521" w14:textId="753EA2C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4.3.3. Evaluare și verificare: Solicitantul trebuie să furnizeze o declarație din partea furnizorului (furnizorilor) de material plastic, în care să precizeze conținutul mediu de material reciclat din produsul de mobilier final. În cazul în care componentele din material plastic provin din surse diferite sau de la furnizori diferiți, trebuie să se calculeze conținutul mediu de material reciclat din fiecare sursă de material plastic și să se precizeze conținutul mediu total de material plastic reciclat prezent în produsul de mobilier final.</w:t>
            </w:r>
          </w:p>
        </w:tc>
        <w:tc>
          <w:tcPr>
            <w:tcW w:w="851" w:type="dxa"/>
          </w:tcPr>
          <w:p w14:paraId="743FCA29" w14:textId="791308B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E3B8BAB" w14:textId="77777777" w:rsidR="004C75B9" w:rsidRPr="00865E53" w:rsidRDefault="004C75B9" w:rsidP="004C75B9">
            <w:pPr>
              <w:jc w:val="both"/>
              <w:rPr>
                <w:rFonts w:ascii="Times New Roman" w:eastAsia="Times New Roman" w:hAnsi="Times New Roman"/>
                <w:b/>
                <w:lang w:val="ro-MD"/>
              </w:rPr>
            </w:pPr>
          </w:p>
        </w:tc>
        <w:tc>
          <w:tcPr>
            <w:tcW w:w="1134" w:type="dxa"/>
          </w:tcPr>
          <w:p w14:paraId="5D69F3DD" w14:textId="77777777" w:rsidR="004C75B9" w:rsidRPr="00865E53" w:rsidRDefault="004C75B9" w:rsidP="004C75B9">
            <w:pPr>
              <w:jc w:val="center"/>
              <w:rPr>
                <w:rFonts w:ascii="Times New Roman" w:eastAsia="Times New Roman" w:hAnsi="Times New Roman"/>
                <w:b/>
                <w:lang w:val="ro-MD"/>
              </w:rPr>
            </w:pPr>
          </w:p>
        </w:tc>
        <w:tc>
          <w:tcPr>
            <w:tcW w:w="964" w:type="dxa"/>
          </w:tcPr>
          <w:p w14:paraId="44BD4FD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0C2B4CF" w14:textId="77777777" w:rsidTr="00293704">
        <w:trPr>
          <w:trHeight w:val="876"/>
        </w:trPr>
        <w:tc>
          <w:tcPr>
            <w:tcW w:w="5591" w:type="dxa"/>
          </w:tcPr>
          <w:p w14:paraId="67F744DE" w14:textId="4DC401CA"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Declarația privind conținutul de material reciclat prezentată de producătorul (producătorii) de material plastic</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trebuie să fie însoțită de documentația necesară pentru trasabilitatea materialelor plastice reciclate. O opțiune ar fi</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să se furnizeze informații privind livrarea lotului, în conformitate cu cadrul prevăzut în tabelul 1 din standardul</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EN 15343.</w:t>
            </w:r>
          </w:p>
        </w:tc>
        <w:tc>
          <w:tcPr>
            <w:tcW w:w="5886" w:type="dxa"/>
          </w:tcPr>
          <w:p w14:paraId="1419F40F" w14:textId="6AD2500F"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4.3.4.Declarația privind conținutul de material reciclat prezentată de producătorul (producătorii) de material plastic trebuie să fie însoțită de documentația necesară pentru trasabilitatea materialelor plastice reciclate. O opțiune ar fi să se furnizeze informații privind livrarea lotului, în conformitate cu cadrul prevăzut în tabelul 1 din standardul SM SR EN 15343.</w:t>
            </w:r>
          </w:p>
        </w:tc>
        <w:tc>
          <w:tcPr>
            <w:tcW w:w="851" w:type="dxa"/>
          </w:tcPr>
          <w:p w14:paraId="42B49D25" w14:textId="6A420DA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5FD690A" w14:textId="77777777" w:rsidR="004C75B9" w:rsidRPr="00865E53" w:rsidRDefault="004C75B9" w:rsidP="004C75B9">
            <w:pPr>
              <w:jc w:val="both"/>
              <w:rPr>
                <w:rFonts w:ascii="Times New Roman" w:eastAsia="Times New Roman" w:hAnsi="Times New Roman"/>
                <w:b/>
                <w:lang w:val="ro-MD"/>
              </w:rPr>
            </w:pPr>
          </w:p>
        </w:tc>
        <w:tc>
          <w:tcPr>
            <w:tcW w:w="1134" w:type="dxa"/>
          </w:tcPr>
          <w:p w14:paraId="05B35AE3" w14:textId="77777777" w:rsidR="004C75B9" w:rsidRPr="00865E53" w:rsidRDefault="004C75B9" w:rsidP="004C75B9">
            <w:pPr>
              <w:jc w:val="center"/>
              <w:rPr>
                <w:rFonts w:ascii="Times New Roman" w:eastAsia="Times New Roman" w:hAnsi="Times New Roman"/>
                <w:b/>
                <w:lang w:val="ro-MD"/>
              </w:rPr>
            </w:pPr>
          </w:p>
        </w:tc>
        <w:tc>
          <w:tcPr>
            <w:tcW w:w="964" w:type="dxa"/>
          </w:tcPr>
          <w:p w14:paraId="4CB2570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645C1A1" w14:textId="77777777" w:rsidTr="00293704">
        <w:trPr>
          <w:trHeight w:val="876"/>
        </w:trPr>
        <w:tc>
          <w:tcPr>
            <w:tcW w:w="5591" w:type="dxa"/>
          </w:tcPr>
          <w:p w14:paraId="31CBF091" w14:textId="77777777" w:rsidR="004C75B9" w:rsidRPr="00445652" w:rsidRDefault="004C75B9" w:rsidP="004C75B9">
            <w:pPr>
              <w:shd w:val="clear" w:color="auto" w:fill="FFFFFF"/>
              <w:spacing w:after="120"/>
              <w:jc w:val="both"/>
              <w:rPr>
                <w:rFonts w:ascii="Times New Roman" w:eastAsia="Times New Roman" w:hAnsi="Times New Roman"/>
                <w:b/>
                <w:bCs/>
                <w:lang w:val="ro-MD" w:eastAsia="ru-RU"/>
              </w:rPr>
            </w:pPr>
            <w:r w:rsidRPr="00445652">
              <w:rPr>
                <w:rFonts w:ascii="Times New Roman" w:eastAsia="Times New Roman" w:hAnsi="Times New Roman"/>
                <w:b/>
                <w:bCs/>
                <w:lang w:val="ro-MD" w:eastAsia="ru-RU"/>
              </w:rPr>
              <w:t>Criteriul 5 – Metale</w:t>
            </w:r>
          </w:p>
          <w:p w14:paraId="72925133"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Pe lângă cerințele generale privind substanțele periculoase, prevăzute la criteriul 2, condițiile indicate mai jos se aplică</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pentru părțile componente metalice ale produsului de mobilier.</w:t>
            </w:r>
          </w:p>
          <w:p w14:paraId="4A5DC73E" w14:textId="77777777" w:rsidR="004C75B9" w:rsidRPr="00CB2E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 xml:space="preserve">5.1. </w:t>
            </w:r>
            <w:r w:rsidRPr="00445652">
              <w:rPr>
                <w:rFonts w:ascii="Times New Roman" w:eastAsia="Times New Roman" w:hAnsi="Times New Roman"/>
                <w:i/>
                <w:iCs/>
                <w:lang w:val="ro-MD" w:eastAsia="ru-RU"/>
              </w:rPr>
              <w:t>Restricții privind acoperirea galvanică</w:t>
            </w:r>
          </w:p>
          <w:p w14:paraId="0B00A25E" w14:textId="4A286F41" w:rsidR="004C75B9" w:rsidRPr="00C31B58" w:rsidRDefault="004C75B9" w:rsidP="004C75B9">
            <w:pPr>
              <w:shd w:val="clear" w:color="auto" w:fill="FFFFFF"/>
              <w:spacing w:after="120"/>
              <w:jc w:val="both"/>
              <w:rPr>
                <w:rFonts w:ascii="Times New Roman" w:eastAsia="Times New Roman" w:hAnsi="Times New Roman"/>
                <w:lang w:val="ro-MD" w:eastAsia="ru-RU"/>
              </w:rPr>
            </w:pPr>
            <w:r w:rsidRPr="00CB2E58">
              <w:rPr>
                <w:rFonts w:ascii="Times New Roman" w:eastAsia="Times New Roman" w:hAnsi="Times New Roman"/>
                <w:lang w:val="ro-MD" w:eastAsia="ru-RU"/>
              </w:rPr>
              <w:t>În operațiunile de acoperire galvanică a oricărei componente metalice utilizate la fabricarea produsului de mobilier</w:t>
            </w:r>
            <w:r>
              <w:rPr>
                <w:rFonts w:ascii="Times New Roman" w:eastAsia="Times New Roman" w:hAnsi="Times New Roman"/>
                <w:lang w:val="ro-MD" w:eastAsia="ru-RU"/>
              </w:rPr>
              <w:t xml:space="preserve"> </w:t>
            </w:r>
            <w:r w:rsidRPr="00CB2E58">
              <w:rPr>
                <w:rFonts w:ascii="Times New Roman" w:eastAsia="Times New Roman" w:hAnsi="Times New Roman"/>
                <w:lang w:val="ro-MD" w:eastAsia="ru-RU"/>
              </w:rPr>
              <w:t>final nu trebuie să se utilizeze crom VI sau cadmiu.</w:t>
            </w:r>
          </w:p>
        </w:tc>
        <w:tc>
          <w:tcPr>
            <w:tcW w:w="5886" w:type="dxa"/>
          </w:tcPr>
          <w:p w14:paraId="46154A2B"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Criteriul 5 – Metale</w:t>
            </w:r>
          </w:p>
          <w:p w14:paraId="4D78EA84" w14:textId="09743361"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1.</w:t>
            </w:r>
            <w:r w:rsidRPr="00B5105F">
              <w:rPr>
                <w:rFonts w:ascii="Times New Roman" w:eastAsia="Times New Roman" w:hAnsi="Times New Roman"/>
                <w:bCs/>
                <w:lang w:val="ro-MD"/>
              </w:rPr>
              <w:t>Pe lângă cerințele generale privind substanțele periculoase, prevăzute la criteriul 2, condițiile indicate mai jos se aplică pentru părțile componente metalice ale produsului de mobilier.</w:t>
            </w:r>
          </w:p>
          <w:p w14:paraId="51A5EBB6"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5.1.    Restricții privind acoperirea galvanică</w:t>
            </w:r>
          </w:p>
          <w:p w14:paraId="3261A26D" w14:textId="65508AF1"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5.1.1. În operațiunile de acoperire galvanică a oricărei componente metalice utilizate la fabricarea produsului de mobilier final nu trebuie să se utilizeze crom VI sau cadmiu.</w:t>
            </w:r>
          </w:p>
        </w:tc>
        <w:tc>
          <w:tcPr>
            <w:tcW w:w="851" w:type="dxa"/>
          </w:tcPr>
          <w:p w14:paraId="66A104DD" w14:textId="031289E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A44873F" w14:textId="77777777" w:rsidR="004C75B9" w:rsidRPr="00865E53" w:rsidRDefault="004C75B9" w:rsidP="004C75B9">
            <w:pPr>
              <w:jc w:val="both"/>
              <w:rPr>
                <w:rFonts w:ascii="Times New Roman" w:eastAsia="Times New Roman" w:hAnsi="Times New Roman"/>
                <w:b/>
                <w:lang w:val="ro-MD"/>
              </w:rPr>
            </w:pPr>
          </w:p>
        </w:tc>
        <w:tc>
          <w:tcPr>
            <w:tcW w:w="1134" w:type="dxa"/>
          </w:tcPr>
          <w:p w14:paraId="42056A7B" w14:textId="77777777" w:rsidR="004C75B9" w:rsidRPr="00865E53" w:rsidRDefault="004C75B9" w:rsidP="004C75B9">
            <w:pPr>
              <w:jc w:val="center"/>
              <w:rPr>
                <w:rFonts w:ascii="Times New Roman" w:eastAsia="Times New Roman" w:hAnsi="Times New Roman"/>
                <w:b/>
                <w:lang w:val="ro-MD"/>
              </w:rPr>
            </w:pPr>
          </w:p>
        </w:tc>
        <w:tc>
          <w:tcPr>
            <w:tcW w:w="964" w:type="dxa"/>
          </w:tcPr>
          <w:p w14:paraId="64D2CE6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006658A" w14:textId="77777777" w:rsidTr="00293704">
        <w:trPr>
          <w:trHeight w:val="876"/>
        </w:trPr>
        <w:tc>
          <w:tcPr>
            <w:tcW w:w="5591" w:type="dxa"/>
          </w:tcPr>
          <w:p w14:paraId="25AC8F67" w14:textId="5B1ACDBF"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45652">
              <w:rPr>
                <w:rFonts w:ascii="Times New Roman" w:eastAsia="Times New Roman" w:hAnsi="Times New Roman"/>
                <w:lang w:val="ro-MD" w:eastAsia="ru-RU"/>
              </w:rPr>
              <w:t>Utilizarea nichelului în operațiunile de acoperire galvanică este permisă doar în cazul în care cantitatea de nichel</w:t>
            </w:r>
            <w:r>
              <w:rPr>
                <w:rFonts w:ascii="Times New Roman" w:eastAsia="Times New Roman" w:hAnsi="Times New Roman"/>
                <w:lang w:val="ro-MD" w:eastAsia="ru-RU"/>
              </w:rPr>
              <w:t xml:space="preserve"> </w:t>
            </w:r>
            <w:r w:rsidRPr="00445652">
              <w:rPr>
                <w:rFonts w:ascii="Times New Roman" w:eastAsia="Times New Roman" w:hAnsi="Times New Roman"/>
                <w:lang w:val="ro-MD" w:eastAsia="ru-RU"/>
              </w:rPr>
              <w:t>emisă de partea componentă galvanizată se situează sub 0,5 µg/cm</w:t>
            </w:r>
            <w:r>
              <w:rPr>
                <w:rFonts w:ascii="Times New Roman" w:eastAsia="Times New Roman" w:hAnsi="Times New Roman"/>
                <w:lang w:val="ro-MD" w:eastAsia="ru-RU"/>
              </w:rPr>
              <w:t>²</w:t>
            </w:r>
            <w:r w:rsidRPr="00445652">
              <w:rPr>
                <w:rFonts w:ascii="Times New Roman" w:eastAsia="Times New Roman" w:hAnsi="Times New Roman"/>
                <w:lang w:val="ro-MD" w:eastAsia="ru-RU"/>
              </w:rPr>
              <w:t>/săptămână, în conformitate cu standardul</w:t>
            </w:r>
            <w:r>
              <w:rPr>
                <w:rFonts w:ascii="Times New Roman" w:eastAsia="Times New Roman" w:hAnsi="Times New Roman"/>
                <w:lang w:val="ro-MD" w:eastAsia="ru-RU"/>
              </w:rPr>
              <w:t xml:space="preserve"> </w:t>
            </w:r>
            <w:r w:rsidRPr="00445652">
              <w:rPr>
                <w:rFonts w:ascii="Times New Roman" w:eastAsia="Times New Roman" w:hAnsi="Times New Roman"/>
                <w:lang w:val="ro-MD" w:eastAsia="ru-RU"/>
              </w:rPr>
              <w:t>EN 1811</w:t>
            </w:r>
            <w:r>
              <w:rPr>
                <w:rFonts w:ascii="Times New Roman" w:eastAsia="Times New Roman" w:hAnsi="Times New Roman"/>
                <w:lang w:val="ro-MD" w:eastAsia="ru-RU"/>
              </w:rPr>
              <w:t>.</w:t>
            </w:r>
          </w:p>
        </w:tc>
        <w:tc>
          <w:tcPr>
            <w:tcW w:w="5886" w:type="dxa"/>
          </w:tcPr>
          <w:p w14:paraId="68062314" w14:textId="79201152"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5.1.2. Utilizarea nichelului în operațiunile de acoperire galvanică este permisă doar în cazul în care cantitatea de nichel emisă de partea componentă galvanizată se situează sub 0,5 </w:t>
            </w:r>
            <w:proofErr w:type="spellStart"/>
            <w:r w:rsidRPr="00B5105F">
              <w:rPr>
                <w:rFonts w:ascii="Times New Roman" w:eastAsia="Times New Roman" w:hAnsi="Times New Roman"/>
                <w:bCs/>
                <w:lang w:val="ro-MD"/>
              </w:rPr>
              <w:t>μg</w:t>
            </w:r>
            <w:proofErr w:type="spellEnd"/>
            <w:r w:rsidRPr="00B5105F">
              <w:rPr>
                <w:rFonts w:ascii="Times New Roman" w:eastAsia="Times New Roman" w:hAnsi="Times New Roman"/>
                <w:bCs/>
                <w:lang w:val="ro-MD"/>
              </w:rPr>
              <w:t>/cm2/săptămână, în conformitate cu standardul SM EN 1811.</w:t>
            </w:r>
          </w:p>
        </w:tc>
        <w:tc>
          <w:tcPr>
            <w:tcW w:w="851" w:type="dxa"/>
          </w:tcPr>
          <w:p w14:paraId="4E7CAD1A" w14:textId="7941FCC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0099B6F" w14:textId="77777777" w:rsidR="004C75B9" w:rsidRPr="00865E53" w:rsidRDefault="004C75B9" w:rsidP="004C75B9">
            <w:pPr>
              <w:jc w:val="both"/>
              <w:rPr>
                <w:rFonts w:ascii="Times New Roman" w:eastAsia="Times New Roman" w:hAnsi="Times New Roman"/>
                <w:b/>
                <w:lang w:val="ro-MD"/>
              </w:rPr>
            </w:pPr>
          </w:p>
        </w:tc>
        <w:tc>
          <w:tcPr>
            <w:tcW w:w="1134" w:type="dxa"/>
          </w:tcPr>
          <w:p w14:paraId="2B9CB4C3" w14:textId="77777777" w:rsidR="004C75B9" w:rsidRPr="00865E53" w:rsidRDefault="004C75B9" w:rsidP="004C75B9">
            <w:pPr>
              <w:jc w:val="center"/>
              <w:rPr>
                <w:rFonts w:ascii="Times New Roman" w:eastAsia="Times New Roman" w:hAnsi="Times New Roman"/>
                <w:b/>
                <w:lang w:val="ro-MD"/>
              </w:rPr>
            </w:pPr>
          </w:p>
        </w:tc>
        <w:tc>
          <w:tcPr>
            <w:tcW w:w="964" w:type="dxa"/>
          </w:tcPr>
          <w:p w14:paraId="35CF629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77E9BFD" w14:textId="77777777" w:rsidTr="00293704">
        <w:trPr>
          <w:trHeight w:val="876"/>
        </w:trPr>
        <w:tc>
          <w:tcPr>
            <w:tcW w:w="5591" w:type="dxa"/>
          </w:tcPr>
          <w:p w14:paraId="6D4AE904" w14:textId="65B034BB"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45652">
              <w:rPr>
                <w:rFonts w:ascii="Times New Roman" w:eastAsia="Times New Roman" w:hAnsi="Times New Roman"/>
                <w:i/>
                <w:iCs/>
                <w:lang w:val="ro-MD" w:eastAsia="ru-RU"/>
              </w:rPr>
              <w:t>Evaluare și verificare</w:t>
            </w:r>
            <w:r w:rsidRPr="00445652">
              <w:rPr>
                <w:rFonts w:ascii="Times New Roman" w:eastAsia="Times New Roman" w:hAnsi="Times New Roman"/>
                <w:lang w:val="ro-MD" w:eastAsia="ru-RU"/>
              </w:rPr>
              <w:t>: Solicitantul trebuie să prezinte o declarație din partea furnizorului părții (părților) componente</w:t>
            </w:r>
            <w:r>
              <w:rPr>
                <w:rFonts w:ascii="Times New Roman" w:eastAsia="Times New Roman" w:hAnsi="Times New Roman"/>
                <w:lang w:val="ro-MD" w:eastAsia="ru-RU"/>
              </w:rPr>
              <w:t xml:space="preserve"> </w:t>
            </w:r>
            <w:r w:rsidRPr="00445652">
              <w:rPr>
                <w:rFonts w:ascii="Times New Roman" w:eastAsia="Times New Roman" w:hAnsi="Times New Roman"/>
                <w:lang w:val="ro-MD" w:eastAsia="ru-RU"/>
              </w:rPr>
              <w:t>metalice care să ateste că pentru niciuna dintre părțile componente metalice nu s-au utilizat procedee de acoperire</w:t>
            </w:r>
            <w:r>
              <w:rPr>
                <w:rFonts w:ascii="Times New Roman" w:eastAsia="Times New Roman" w:hAnsi="Times New Roman"/>
                <w:lang w:val="ro-MD" w:eastAsia="ru-RU"/>
              </w:rPr>
              <w:t xml:space="preserve"> </w:t>
            </w:r>
            <w:r w:rsidRPr="00445652">
              <w:rPr>
                <w:rFonts w:ascii="Times New Roman" w:eastAsia="Times New Roman" w:hAnsi="Times New Roman"/>
                <w:lang w:val="ro-MD" w:eastAsia="ru-RU"/>
              </w:rPr>
              <w:t>galvanică cu crom VI sau cadmiu.</w:t>
            </w:r>
          </w:p>
        </w:tc>
        <w:tc>
          <w:tcPr>
            <w:tcW w:w="5886" w:type="dxa"/>
          </w:tcPr>
          <w:p w14:paraId="6DDA2853" w14:textId="3271EA15" w:rsidR="004C75B9" w:rsidRPr="00B5105F" w:rsidRDefault="004C75B9" w:rsidP="004C75B9">
            <w:pPr>
              <w:tabs>
                <w:tab w:val="left" w:pos="28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5.1.3. Evaluare și verificare: Solicitantul trebuie să prezinte o declarație din partea furnizorului părții (părților) componente metalice care să ateste că pentru niciuna dintre părțile componente metalice nu s-au utilizat procedee de acoperire galvanică cu crom VI sau cadmiu.</w:t>
            </w:r>
          </w:p>
        </w:tc>
        <w:tc>
          <w:tcPr>
            <w:tcW w:w="851" w:type="dxa"/>
          </w:tcPr>
          <w:p w14:paraId="6549EB51" w14:textId="738C04B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FD5634E" w14:textId="77777777" w:rsidR="004C75B9" w:rsidRPr="00865E53" w:rsidRDefault="004C75B9" w:rsidP="004C75B9">
            <w:pPr>
              <w:jc w:val="both"/>
              <w:rPr>
                <w:rFonts w:ascii="Times New Roman" w:eastAsia="Times New Roman" w:hAnsi="Times New Roman"/>
                <w:b/>
                <w:lang w:val="ro-MD"/>
              </w:rPr>
            </w:pPr>
          </w:p>
        </w:tc>
        <w:tc>
          <w:tcPr>
            <w:tcW w:w="1134" w:type="dxa"/>
          </w:tcPr>
          <w:p w14:paraId="184FA239" w14:textId="77777777" w:rsidR="004C75B9" w:rsidRPr="00865E53" w:rsidRDefault="004C75B9" w:rsidP="004C75B9">
            <w:pPr>
              <w:jc w:val="center"/>
              <w:rPr>
                <w:rFonts w:ascii="Times New Roman" w:eastAsia="Times New Roman" w:hAnsi="Times New Roman"/>
                <w:b/>
                <w:lang w:val="ro-MD"/>
              </w:rPr>
            </w:pPr>
          </w:p>
        </w:tc>
        <w:tc>
          <w:tcPr>
            <w:tcW w:w="964" w:type="dxa"/>
          </w:tcPr>
          <w:p w14:paraId="420F13F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857FBFC" w14:textId="77777777" w:rsidTr="00293704">
        <w:trPr>
          <w:trHeight w:val="876"/>
        </w:trPr>
        <w:tc>
          <w:tcPr>
            <w:tcW w:w="5591" w:type="dxa"/>
          </w:tcPr>
          <w:p w14:paraId="7AF55D4D" w14:textId="5499F05D" w:rsidR="004C75B9" w:rsidRPr="00CB2E58" w:rsidRDefault="004C75B9" w:rsidP="004C75B9">
            <w:pPr>
              <w:shd w:val="clear" w:color="auto" w:fill="FFFFFF"/>
              <w:spacing w:after="120"/>
              <w:jc w:val="both"/>
              <w:rPr>
                <w:rFonts w:ascii="Times New Roman" w:eastAsia="Times New Roman" w:hAnsi="Times New Roman"/>
                <w:lang w:val="ro-MD" w:eastAsia="ru-RU"/>
              </w:rPr>
            </w:pPr>
            <w:r w:rsidRPr="00972DC6">
              <w:rPr>
                <w:rFonts w:ascii="Times New Roman" w:eastAsia="Times New Roman" w:hAnsi="Times New Roman"/>
                <w:lang w:val="ro-MD" w:eastAsia="ru-RU"/>
              </w:rPr>
              <w:t>Dacă în procedeele de acoperire galvanică s-a utilizat nichel, solicitantul trebuie să prezinte o declarație din partea</w:t>
            </w:r>
            <w:r>
              <w:rPr>
                <w:rFonts w:ascii="Times New Roman" w:eastAsia="Times New Roman" w:hAnsi="Times New Roman"/>
                <w:lang w:val="ro-MD" w:eastAsia="ru-RU"/>
              </w:rPr>
              <w:t xml:space="preserve"> </w:t>
            </w:r>
            <w:r w:rsidRPr="00972DC6">
              <w:rPr>
                <w:rFonts w:ascii="Times New Roman" w:eastAsia="Times New Roman" w:hAnsi="Times New Roman"/>
                <w:lang w:val="ro-MD" w:eastAsia="ru-RU"/>
              </w:rPr>
              <w:t xml:space="preserve">furnizorului părții (părților) componente metalice, însoțită de un raport privind </w:t>
            </w:r>
            <w:r w:rsidRPr="00972DC6">
              <w:rPr>
                <w:rFonts w:ascii="Times New Roman" w:eastAsia="Times New Roman" w:hAnsi="Times New Roman"/>
                <w:lang w:val="ro-MD" w:eastAsia="ru-RU"/>
              </w:rPr>
              <w:lastRenderedPageBreak/>
              <w:t>testele efectuate, în conformitate cu</w:t>
            </w:r>
            <w:r>
              <w:rPr>
                <w:rFonts w:ascii="Times New Roman" w:eastAsia="Times New Roman" w:hAnsi="Times New Roman"/>
                <w:lang w:val="ro-MD" w:eastAsia="ru-RU"/>
              </w:rPr>
              <w:t xml:space="preserve"> </w:t>
            </w:r>
            <w:r w:rsidRPr="00972DC6">
              <w:rPr>
                <w:rFonts w:ascii="Times New Roman" w:eastAsia="Times New Roman" w:hAnsi="Times New Roman"/>
                <w:lang w:val="ro-MD" w:eastAsia="ru-RU"/>
              </w:rPr>
              <w:t>standardul EN 1811, care să evidențieze cantități de nichel mai mici de 0,5 µg/cm</w:t>
            </w:r>
            <w:r>
              <w:rPr>
                <w:rFonts w:ascii="Times New Roman" w:eastAsia="Times New Roman" w:hAnsi="Times New Roman"/>
                <w:lang w:val="ro-MD" w:eastAsia="ru-RU"/>
              </w:rPr>
              <w:t>²</w:t>
            </w:r>
            <w:r w:rsidRPr="00972DC6">
              <w:rPr>
                <w:rFonts w:ascii="Times New Roman" w:eastAsia="Times New Roman" w:hAnsi="Times New Roman"/>
                <w:lang w:val="ro-MD" w:eastAsia="ru-RU"/>
              </w:rPr>
              <w:t>/săptămână.</w:t>
            </w:r>
          </w:p>
        </w:tc>
        <w:tc>
          <w:tcPr>
            <w:tcW w:w="5886" w:type="dxa"/>
          </w:tcPr>
          <w:p w14:paraId="32095101" w14:textId="0A416A2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5.1.4. Dacă în procedeele de acoperire galvanică s-a utilizat nichel, solicitantul trebuie să prezinte o declarație din partea furnizorului părții (părților) componente metalice, însoțită de un raport privind </w:t>
            </w:r>
            <w:r w:rsidRPr="00B5105F">
              <w:rPr>
                <w:rFonts w:ascii="Times New Roman" w:eastAsia="Times New Roman" w:hAnsi="Times New Roman"/>
                <w:bCs/>
                <w:lang w:val="ro-MD"/>
              </w:rPr>
              <w:lastRenderedPageBreak/>
              <w:t xml:space="preserve">testele efectuate, în conformitate cu standardul SM EN 1811, care să evidențieze cantități de nichel mai mici de 0,5 </w:t>
            </w:r>
            <w:proofErr w:type="spellStart"/>
            <w:r w:rsidRPr="00B5105F">
              <w:rPr>
                <w:rFonts w:ascii="Times New Roman" w:eastAsia="Times New Roman" w:hAnsi="Times New Roman"/>
                <w:bCs/>
                <w:lang w:val="ro-MD"/>
              </w:rPr>
              <w:t>μg</w:t>
            </w:r>
            <w:proofErr w:type="spellEnd"/>
            <w:r w:rsidRPr="00B5105F">
              <w:rPr>
                <w:rFonts w:ascii="Times New Roman" w:eastAsia="Times New Roman" w:hAnsi="Times New Roman"/>
                <w:bCs/>
                <w:lang w:val="ro-MD"/>
              </w:rPr>
              <w:t>/cm2/săptămână.</w:t>
            </w:r>
          </w:p>
        </w:tc>
        <w:tc>
          <w:tcPr>
            <w:tcW w:w="851" w:type="dxa"/>
          </w:tcPr>
          <w:p w14:paraId="2A755AEC" w14:textId="5D9CB7F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732DD51D" w14:textId="77777777" w:rsidR="004C75B9" w:rsidRPr="00865E53" w:rsidRDefault="004C75B9" w:rsidP="004C75B9">
            <w:pPr>
              <w:jc w:val="both"/>
              <w:rPr>
                <w:rFonts w:ascii="Times New Roman" w:eastAsia="Times New Roman" w:hAnsi="Times New Roman"/>
                <w:b/>
                <w:lang w:val="ro-MD"/>
              </w:rPr>
            </w:pPr>
          </w:p>
        </w:tc>
        <w:tc>
          <w:tcPr>
            <w:tcW w:w="1134" w:type="dxa"/>
          </w:tcPr>
          <w:p w14:paraId="4055C161" w14:textId="77777777" w:rsidR="004C75B9" w:rsidRPr="00865E53" w:rsidRDefault="004C75B9" w:rsidP="004C75B9">
            <w:pPr>
              <w:jc w:val="center"/>
              <w:rPr>
                <w:rFonts w:ascii="Times New Roman" w:eastAsia="Times New Roman" w:hAnsi="Times New Roman"/>
                <w:b/>
                <w:lang w:val="ro-MD"/>
              </w:rPr>
            </w:pPr>
          </w:p>
        </w:tc>
        <w:tc>
          <w:tcPr>
            <w:tcW w:w="964" w:type="dxa"/>
          </w:tcPr>
          <w:p w14:paraId="34E88C3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53DFE59" w14:textId="77777777" w:rsidTr="00293704">
        <w:trPr>
          <w:trHeight w:val="876"/>
        </w:trPr>
        <w:tc>
          <w:tcPr>
            <w:tcW w:w="5591" w:type="dxa"/>
          </w:tcPr>
          <w:p w14:paraId="45C61282" w14:textId="77777777" w:rsidR="004C75B9" w:rsidRPr="00972DC6" w:rsidRDefault="004C75B9" w:rsidP="004C75B9">
            <w:pPr>
              <w:shd w:val="clear" w:color="auto" w:fill="FFFFFF"/>
              <w:spacing w:after="120"/>
              <w:jc w:val="both"/>
              <w:rPr>
                <w:rFonts w:ascii="Times New Roman" w:eastAsia="Times New Roman" w:hAnsi="Times New Roman"/>
                <w:lang w:val="ro-MD" w:eastAsia="ru-RU"/>
              </w:rPr>
            </w:pPr>
            <w:r w:rsidRPr="00972DC6">
              <w:rPr>
                <w:rFonts w:ascii="Times New Roman" w:eastAsia="Times New Roman" w:hAnsi="Times New Roman"/>
                <w:lang w:val="ro-MD" w:eastAsia="ru-RU"/>
              </w:rPr>
              <w:t xml:space="preserve">5.2. </w:t>
            </w:r>
            <w:r w:rsidRPr="00972DC6">
              <w:rPr>
                <w:rFonts w:ascii="Times New Roman" w:eastAsia="Times New Roman" w:hAnsi="Times New Roman"/>
                <w:i/>
                <w:iCs/>
                <w:lang w:val="ro-MD" w:eastAsia="ru-RU"/>
              </w:rPr>
              <w:t>Conținutul de metale grele al vopselelor, grundurilor și lacurilor</w:t>
            </w:r>
          </w:p>
          <w:p w14:paraId="3E119C40" w14:textId="4B91AC07" w:rsidR="004C75B9" w:rsidRPr="00CB2E58" w:rsidRDefault="004C75B9" w:rsidP="004C75B9">
            <w:pPr>
              <w:shd w:val="clear" w:color="auto" w:fill="FFFFFF"/>
              <w:spacing w:after="120"/>
              <w:jc w:val="both"/>
              <w:rPr>
                <w:rFonts w:ascii="Times New Roman" w:eastAsia="Times New Roman" w:hAnsi="Times New Roman"/>
                <w:lang w:val="ro-MD" w:eastAsia="ru-RU"/>
              </w:rPr>
            </w:pPr>
            <w:r w:rsidRPr="00972DC6">
              <w:rPr>
                <w:rFonts w:ascii="Times New Roman" w:eastAsia="Times New Roman" w:hAnsi="Times New Roman"/>
                <w:lang w:val="ro-MD" w:eastAsia="ru-RU"/>
              </w:rPr>
              <w:t>Vopselele, grundurile sau lacurile aplicate pe părțile componente din metal nu trebuie să conțină aditivi pe bază de</w:t>
            </w:r>
            <w:r>
              <w:rPr>
                <w:rFonts w:ascii="Times New Roman" w:eastAsia="Times New Roman" w:hAnsi="Times New Roman"/>
                <w:lang w:val="ro-MD" w:eastAsia="ru-RU"/>
              </w:rPr>
              <w:t xml:space="preserve"> </w:t>
            </w:r>
            <w:r w:rsidRPr="00972DC6">
              <w:rPr>
                <w:rFonts w:ascii="Times New Roman" w:eastAsia="Times New Roman" w:hAnsi="Times New Roman"/>
                <w:lang w:val="ro-MD" w:eastAsia="ru-RU"/>
              </w:rPr>
              <w:t>cadmiu, plumb, crom VI, mercur, arsen sau seleniu în concentrații mai mari de 0,010 % g/g pentru fiecare metal</w:t>
            </w:r>
            <w:r>
              <w:rPr>
                <w:rFonts w:ascii="Times New Roman" w:eastAsia="Times New Roman" w:hAnsi="Times New Roman"/>
                <w:lang w:val="ro-MD" w:eastAsia="ru-RU"/>
              </w:rPr>
              <w:t xml:space="preserve"> </w:t>
            </w:r>
            <w:r w:rsidRPr="00972DC6">
              <w:rPr>
                <w:rFonts w:ascii="Times New Roman" w:eastAsia="Times New Roman" w:hAnsi="Times New Roman"/>
                <w:lang w:val="ro-MD" w:eastAsia="ru-RU"/>
              </w:rPr>
              <w:t>prezent în preparatul de vopsea, grund sau lac utilizat în interiorul recipientului.</w:t>
            </w:r>
          </w:p>
        </w:tc>
        <w:tc>
          <w:tcPr>
            <w:tcW w:w="5886" w:type="dxa"/>
          </w:tcPr>
          <w:p w14:paraId="21AF2CF5"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5.2.    Conținutul de metale grele al vopselelor, grundurilor și lacurilor</w:t>
            </w:r>
          </w:p>
          <w:p w14:paraId="44A42375" w14:textId="585C793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5.2.1. Vopselele, grundurile sau lacurile aplicate pe părțile componente din metal nu trebuie să conțină aditivi pe bază de cadmiu, plumb, crom VI, mercur, arsen sau seleniu în concentrații mai mari de 0,010 % g/g pentru fiecare metal prezent în preparatul de vopsea, grund sau lac utilizat în interiorul recipientului.</w:t>
            </w:r>
          </w:p>
        </w:tc>
        <w:tc>
          <w:tcPr>
            <w:tcW w:w="851" w:type="dxa"/>
          </w:tcPr>
          <w:p w14:paraId="67F12208" w14:textId="604A6B7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8B387A4" w14:textId="77777777" w:rsidR="004C75B9" w:rsidRPr="00865E53" w:rsidRDefault="004C75B9" w:rsidP="004C75B9">
            <w:pPr>
              <w:jc w:val="both"/>
              <w:rPr>
                <w:rFonts w:ascii="Times New Roman" w:eastAsia="Times New Roman" w:hAnsi="Times New Roman"/>
                <w:b/>
                <w:lang w:val="ro-MD"/>
              </w:rPr>
            </w:pPr>
          </w:p>
        </w:tc>
        <w:tc>
          <w:tcPr>
            <w:tcW w:w="1134" w:type="dxa"/>
          </w:tcPr>
          <w:p w14:paraId="0A67664A" w14:textId="77777777" w:rsidR="004C75B9" w:rsidRPr="00865E53" w:rsidRDefault="004C75B9" w:rsidP="004C75B9">
            <w:pPr>
              <w:jc w:val="center"/>
              <w:rPr>
                <w:rFonts w:ascii="Times New Roman" w:eastAsia="Times New Roman" w:hAnsi="Times New Roman"/>
                <w:b/>
                <w:lang w:val="ro-MD"/>
              </w:rPr>
            </w:pPr>
          </w:p>
        </w:tc>
        <w:tc>
          <w:tcPr>
            <w:tcW w:w="964" w:type="dxa"/>
          </w:tcPr>
          <w:p w14:paraId="3BCBD1D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2660DDC" w14:textId="77777777" w:rsidTr="00293704">
        <w:trPr>
          <w:trHeight w:val="876"/>
        </w:trPr>
        <w:tc>
          <w:tcPr>
            <w:tcW w:w="5591" w:type="dxa"/>
          </w:tcPr>
          <w:p w14:paraId="1C355DE0" w14:textId="4E8BE94C" w:rsidR="004C75B9" w:rsidRPr="00CB2E58" w:rsidRDefault="004C75B9" w:rsidP="004C75B9">
            <w:pPr>
              <w:shd w:val="clear" w:color="auto" w:fill="FFFFFF"/>
              <w:spacing w:after="120"/>
              <w:jc w:val="both"/>
              <w:rPr>
                <w:rFonts w:ascii="Times New Roman" w:eastAsia="Times New Roman" w:hAnsi="Times New Roman"/>
                <w:lang w:val="ro-MD" w:eastAsia="ru-RU"/>
              </w:rPr>
            </w:pPr>
            <w:r w:rsidRPr="00972DC6">
              <w:rPr>
                <w:rFonts w:ascii="Times New Roman" w:eastAsia="Times New Roman" w:hAnsi="Times New Roman"/>
                <w:i/>
                <w:iCs/>
                <w:lang w:val="ro-MD" w:eastAsia="ru-RU"/>
              </w:rPr>
              <w:t>Evaluare și verificare</w:t>
            </w:r>
            <w:r w:rsidRPr="00972DC6">
              <w:rPr>
                <w:rFonts w:ascii="Times New Roman" w:eastAsia="Times New Roman" w:hAnsi="Times New Roman"/>
                <w:lang w:val="ro-MD" w:eastAsia="ru-RU"/>
              </w:rPr>
              <w:t>: Solicitantul trebuie să prezinte o declarație privind conformitatea cu acest criteriu și să</w:t>
            </w:r>
            <w:r>
              <w:rPr>
                <w:rFonts w:ascii="Times New Roman" w:eastAsia="Times New Roman" w:hAnsi="Times New Roman"/>
                <w:lang w:val="ro-MD" w:eastAsia="ru-RU"/>
              </w:rPr>
              <w:t xml:space="preserve"> </w:t>
            </w:r>
            <w:r w:rsidRPr="00972DC6">
              <w:rPr>
                <w:rFonts w:ascii="Times New Roman" w:eastAsia="Times New Roman" w:hAnsi="Times New Roman"/>
                <w:lang w:val="ro-MD" w:eastAsia="ru-RU"/>
              </w:rPr>
              <w:t>furnizeze FDS corespunzătoare, transmise de furnizorii vopselelor, grundurilor și/sau lacurilor utilizate.</w:t>
            </w:r>
          </w:p>
        </w:tc>
        <w:tc>
          <w:tcPr>
            <w:tcW w:w="5886" w:type="dxa"/>
          </w:tcPr>
          <w:p w14:paraId="465F1C3D" w14:textId="560D1AC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5.2.2. Evaluare și verificare: Solicitantul trebuie să prezinte o declarație privind conformitatea cu acest criteriu și să furnizeze FDS corespunzătoare, transmise de furnizorii vopselelor, grundurilor și/sau lacurilor utilizate.</w:t>
            </w:r>
          </w:p>
        </w:tc>
        <w:tc>
          <w:tcPr>
            <w:tcW w:w="851" w:type="dxa"/>
          </w:tcPr>
          <w:p w14:paraId="49CB1D09" w14:textId="22090A1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025CA0C" w14:textId="77777777" w:rsidR="004C75B9" w:rsidRPr="00865E53" w:rsidRDefault="004C75B9" w:rsidP="004C75B9">
            <w:pPr>
              <w:jc w:val="both"/>
              <w:rPr>
                <w:rFonts w:ascii="Times New Roman" w:eastAsia="Times New Roman" w:hAnsi="Times New Roman"/>
                <w:b/>
                <w:lang w:val="ro-MD"/>
              </w:rPr>
            </w:pPr>
          </w:p>
        </w:tc>
        <w:tc>
          <w:tcPr>
            <w:tcW w:w="1134" w:type="dxa"/>
          </w:tcPr>
          <w:p w14:paraId="14C4F7CB" w14:textId="77777777" w:rsidR="004C75B9" w:rsidRPr="00865E53" w:rsidRDefault="004C75B9" w:rsidP="004C75B9">
            <w:pPr>
              <w:jc w:val="center"/>
              <w:rPr>
                <w:rFonts w:ascii="Times New Roman" w:eastAsia="Times New Roman" w:hAnsi="Times New Roman"/>
                <w:b/>
                <w:lang w:val="ro-MD"/>
              </w:rPr>
            </w:pPr>
          </w:p>
        </w:tc>
        <w:tc>
          <w:tcPr>
            <w:tcW w:w="964" w:type="dxa"/>
          </w:tcPr>
          <w:p w14:paraId="6362DA8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C112BDC" w14:textId="77777777" w:rsidTr="00293704">
        <w:trPr>
          <w:trHeight w:val="876"/>
        </w:trPr>
        <w:tc>
          <w:tcPr>
            <w:tcW w:w="5591" w:type="dxa"/>
          </w:tcPr>
          <w:p w14:paraId="6A573F20" w14:textId="77777777" w:rsidR="004C75B9" w:rsidRPr="00972DC6" w:rsidRDefault="004C75B9" w:rsidP="004C75B9">
            <w:pPr>
              <w:shd w:val="clear" w:color="auto" w:fill="FFFFFF"/>
              <w:spacing w:after="120"/>
              <w:jc w:val="both"/>
              <w:rPr>
                <w:rFonts w:ascii="Times New Roman" w:eastAsia="Times New Roman" w:hAnsi="Times New Roman"/>
                <w:lang w:val="ro-MD" w:eastAsia="ru-RU"/>
              </w:rPr>
            </w:pPr>
            <w:r w:rsidRPr="00972DC6">
              <w:rPr>
                <w:rFonts w:ascii="Times New Roman" w:eastAsia="Times New Roman" w:hAnsi="Times New Roman"/>
                <w:lang w:val="ro-MD" w:eastAsia="ru-RU"/>
              </w:rPr>
              <w:t xml:space="preserve">5.3. </w:t>
            </w:r>
            <w:r w:rsidRPr="00972DC6">
              <w:rPr>
                <w:rFonts w:ascii="Times New Roman" w:eastAsia="Times New Roman" w:hAnsi="Times New Roman"/>
                <w:i/>
                <w:iCs/>
                <w:lang w:val="ro-MD" w:eastAsia="ru-RU"/>
              </w:rPr>
              <w:t>Conținutul de compuși organici volatili (COV) al vopselelor, grundurilor și lacurilor</w:t>
            </w:r>
          </w:p>
          <w:p w14:paraId="71955EE3" w14:textId="021F2622" w:rsidR="004C75B9" w:rsidRPr="00CB2E58" w:rsidRDefault="004C75B9" w:rsidP="004C75B9">
            <w:pPr>
              <w:shd w:val="clear" w:color="auto" w:fill="FFFFFF"/>
              <w:spacing w:after="120"/>
              <w:jc w:val="both"/>
              <w:rPr>
                <w:rFonts w:ascii="Times New Roman" w:eastAsia="Times New Roman" w:hAnsi="Times New Roman"/>
                <w:lang w:val="ro-MD" w:eastAsia="ru-RU"/>
              </w:rPr>
            </w:pPr>
            <w:r w:rsidRPr="00972DC6">
              <w:rPr>
                <w:rFonts w:ascii="Times New Roman" w:eastAsia="Times New Roman" w:hAnsi="Times New Roman"/>
                <w:lang w:val="ro-MD" w:eastAsia="ru-RU"/>
              </w:rPr>
              <w:t>Acest subcriteriu se aplică numai dacă greutatea părților componente din metal placat depășește 5 % din greutatea</w:t>
            </w:r>
            <w:r>
              <w:rPr>
                <w:rFonts w:ascii="Times New Roman" w:eastAsia="Times New Roman" w:hAnsi="Times New Roman"/>
                <w:lang w:val="ro-MD" w:eastAsia="ru-RU"/>
              </w:rPr>
              <w:t xml:space="preserve"> </w:t>
            </w:r>
            <w:r w:rsidRPr="00972DC6">
              <w:rPr>
                <w:rFonts w:ascii="Times New Roman" w:eastAsia="Times New Roman" w:hAnsi="Times New Roman"/>
                <w:lang w:val="ro-MD" w:eastAsia="ru-RU"/>
              </w:rPr>
              <w:t>produsului de mobilier final (fără ambalaj).</w:t>
            </w:r>
          </w:p>
        </w:tc>
        <w:tc>
          <w:tcPr>
            <w:tcW w:w="5886" w:type="dxa"/>
          </w:tcPr>
          <w:p w14:paraId="321971B2"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5.3.    Conținutul de compuși organici volatili (COV) al vopselelor, grundurilor și lacurilor</w:t>
            </w:r>
          </w:p>
          <w:p w14:paraId="0A663157" w14:textId="152B88D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5.3.1. Acest subcriteriu se aplică numai dacă greutatea părților componente din metal placat depășește 5 % din greutatea produsului de mobilier final (fără ambalaj).</w:t>
            </w:r>
          </w:p>
        </w:tc>
        <w:tc>
          <w:tcPr>
            <w:tcW w:w="851" w:type="dxa"/>
          </w:tcPr>
          <w:p w14:paraId="0D7F8849" w14:textId="4FD61DF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09C1C67" w14:textId="77777777" w:rsidR="004C75B9" w:rsidRPr="00865E53" w:rsidRDefault="004C75B9" w:rsidP="004C75B9">
            <w:pPr>
              <w:jc w:val="both"/>
              <w:rPr>
                <w:rFonts w:ascii="Times New Roman" w:eastAsia="Times New Roman" w:hAnsi="Times New Roman"/>
                <w:b/>
                <w:lang w:val="ro-MD"/>
              </w:rPr>
            </w:pPr>
          </w:p>
        </w:tc>
        <w:tc>
          <w:tcPr>
            <w:tcW w:w="1134" w:type="dxa"/>
          </w:tcPr>
          <w:p w14:paraId="2FFA8AFD" w14:textId="77777777" w:rsidR="004C75B9" w:rsidRPr="00865E53" w:rsidRDefault="004C75B9" w:rsidP="004C75B9">
            <w:pPr>
              <w:jc w:val="center"/>
              <w:rPr>
                <w:rFonts w:ascii="Times New Roman" w:eastAsia="Times New Roman" w:hAnsi="Times New Roman"/>
                <w:b/>
                <w:lang w:val="ro-MD"/>
              </w:rPr>
            </w:pPr>
          </w:p>
        </w:tc>
        <w:tc>
          <w:tcPr>
            <w:tcW w:w="964" w:type="dxa"/>
          </w:tcPr>
          <w:p w14:paraId="39B2D13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13758B0" w14:textId="77777777" w:rsidTr="00293704">
        <w:trPr>
          <w:trHeight w:val="876"/>
        </w:trPr>
        <w:tc>
          <w:tcPr>
            <w:tcW w:w="5591" w:type="dxa"/>
          </w:tcPr>
          <w:p w14:paraId="35B94D92" w14:textId="518DDF7E" w:rsidR="004C75B9" w:rsidRPr="00CB2E58" w:rsidRDefault="004C75B9" w:rsidP="004C75B9">
            <w:pPr>
              <w:shd w:val="clear" w:color="auto" w:fill="FFFFFF"/>
              <w:spacing w:after="120"/>
              <w:jc w:val="both"/>
              <w:rPr>
                <w:rFonts w:ascii="Times New Roman" w:eastAsia="Times New Roman" w:hAnsi="Times New Roman"/>
                <w:lang w:val="ro-MD" w:eastAsia="ru-RU"/>
              </w:rPr>
            </w:pPr>
            <w:r w:rsidRPr="00972DC6">
              <w:rPr>
                <w:rFonts w:ascii="Times New Roman" w:eastAsia="Times New Roman" w:hAnsi="Times New Roman"/>
                <w:lang w:val="ro-MD" w:eastAsia="ru-RU"/>
              </w:rPr>
              <w:t>Nu este necesar să fie îndeplinite cerințele acestui criteriu dacă se poate dovedi conformitatea cu cerințele criteriului</w:t>
            </w:r>
            <w:r>
              <w:rPr>
                <w:rFonts w:ascii="Times New Roman" w:eastAsia="Times New Roman" w:hAnsi="Times New Roman"/>
                <w:lang w:val="ro-MD" w:eastAsia="ru-RU"/>
              </w:rPr>
              <w:t xml:space="preserve"> </w:t>
            </w:r>
            <w:r w:rsidRPr="00972DC6">
              <w:rPr>
                <w:rFonts w:ascii="Times New Roman" w:eastAsia="Times New Roman" w:hAnsi="Times New Roman"/>
                <w:lang w:val="ro-MD" w:eastAsia="ru-RU"/>
              </w:rPr>
              <w:t>9.5.</w:t>
            </w:r>
          </w:p>
        </w:tc>
        <w:tc>
          <w:tcPr>
            <w:tcW w:w="5886" w:type="dxa"/>
          </w:tcPr>
          <w:p w14:paraId="20E1A92A" w14:textId="6790DBCE" w:rsidR="004C75B9" w:rsidRPr="00B5105F" w:rsidRDefault="004C75B9" w:rsidP="004C75B9">
            <w:pPr>
              <w:tabs>
                <w:tab w:val="left" w:pos="70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5.3.2. Nu este necesar să fie îndeplinite cerințele acestui criteriu dacă se poate dovedi conformitatea cu cerințele criteriului 9.5.</w:t>
            </w:r>
          </w:p>
        </w:tc>
        <w:tc>
          <w:tcPr>
            <w:tcW w:w="851" w:type="dxa"/>
          </w:tcPr>
          <w:p w14:paraId="0C2382E8" w14:textId="6447F98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961BF2B" w14:textId="77777777" w:rsidR="004C75B9" w:rsidRPr="00865E53" w:rsidRDefault="004C75B9" w:rsidP="004C75B9">
            <w:pPr>
              <w:jc w:val="both"/>
              <w:rPr>
                <w:rFonts w:ascii="Times New Roman" w:eastAsia="Times New Roman" w:hAnsi="Times New Roman"/>
                <w:b/>
                <w:lang w:val="ro-MD"/>
              </w:rPr>
            </w:pPr>
          </w:p>
        </w:tc>
        <w:tc>
          <w:tcPr>
            <w:tcW w:w="1134" w:type="dxa"/>
          </w:tcPr>
          <w:p w14:paraId="45EFBA00" w14:textId="77777777" w:rsidR="004C75B9" w:rsidRPr="00865E53" w:rsidRDefault="004C75B9" w:rsidP="004C75B9">
            <w:pPr>
              <w:jc w:val="center"/>
              <w:rPr>
                <w:rFonts w:ascii="Times New Roman" w:eastAsia="Times New Roman" w:hAnsi="Times New Roman"/>
                <w:b/>
                <w:lang w:val="ro-MD"/>
              </w:rPr>
            </w:pPr>
          </w:p>
        </w:tc>
        <w:tc>
          <w:tcPr>
            <w:tcW w:w="964" w:type="dxa"/>
          </w:tcPr>
          <w:p w14:paraId="18BF62A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9AF3570" w14:textId="77777777" w:rsidTr="00293704">
        <w:trPr>
          <w:trHeight w:val="876"/>
        </w:trPr>
        <w:tc>
          <w:tcPr>
            <w:tcW w:w="5591" w:type="dxa"/>
          </w:tcPr>
          <w:p w14:paraId="49AB2CD5" w14:textId="6D6F564B" w:rsidR="004C75B9" w:rsidRPr="00CB2E58" w:rsidRDefault="004C75B9" w:rsidP="004C75B9">
            <w:pPr>
              <w:shd w:val="clear" w:color="auto" w:fill="FFFFFF"/>
              <w:spacing w:after="120"/>
              <w:jc w:val="both"/>
              <w:rPr>
                <w:rFonts w:ascii="Times New Roman" w:eastAsia="Times New Roman" w:hAnsi="Times New Roman"/>
                <w:lang w:val="ro-MD" w:eastAsia="ru-RU"/>
              </w:rPr>
            </w:pPr>
            <w:r w:rsidRPr="00972DC6">
              <w:rPr>
                <w:rFonts w:ascii="Times New Roman" w:eastAsia="Times New Roman" w:hAnsi="Times New Roman"/>
                <w:lang w:val="ro-MD" w:eastAsia="ru-RU"/>
              </w:rPr>
              <w:t>Concentrația de COV (în interiorul recipientului) a vopselelor, grundurilor sau lacurilor utilizate pentru acoperirea</w:t>
            </w:r>
            <w:r>
              <w:rPr>
                <w:rFonts w:ascii="Times New Roman" w:eastAsia="Times New Roman" w:hAnsi="Times New Roman"/>
                <w:lang w:val="ro-MD" w:eastAsia="ru-RU"/>
              </w:rPr>
              <w:t xml:space="preserve"> </w:t>
            </w:r>
            <w:r w:rsidRPr="00972DC6">
              <w:rPr>
                <w:rFonts w:ascii="Times New Roman" w:eastAsia="Times New Roman" w:hAnsi="Times New Roman"/>
                <w:lang w:val="ro-MD" w:eastAsia="ru-RU"/>
              </w:rPr>
              <w:t>părților componente de metal ale produsului de mobilier nu trebuie să depășească 5 %.</w:t>
            </w:r>
          </w:p>
        </w:tc>
        <w:tc>
          <w:tcPr>
            <w:tcW w:w="5886" w:type="dxa"/>
          </w:tcPr>
          <w:p w14:paraId="46E3CCC2" w14:textId="2FF9617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5.3.3. Concentrația de COV (în interiorul recipientului) a vopselelor, grundurilor sau lacurilor utilizate pentru acoperirea părților componente de metal ale produsului de mobilier nu trebuie să depășească 5 %.</w:t>
            </w:r>
          </w:p>
        </w:tc>
        <w:tc>
          <w:tcPr>
            <w:tcW w:w="851" w:type="dxa"/>
          </w:tcPr>
          <w:p w14:paraId="2C32FF1A" w14:textId="383D5CE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B714D01" w14:textId="77777777" w:rsidR="004C75B9" w:rsidRPr="00865E53" w:rsidRDefault="004C75B9" w:rsidP="004C75B9">
            <w:pPr>
              <w:jc w:val="both"/>
              <w:rPr>
                <w:rFonts w:ascii="Times New Roman" w:eastAsia="Times New Roman" w:hAnsi="Times New Roman"/>
                <w:b/>
                <w:lang w:val="ro-MD"/>
              </w:rPr>
            </w:pPr>
          </w:p>
        </w:tc>
        <w:tc>
          <w:tcPr>
            <w:tcW w:w="1134" w:type="dxa"/>
          </w:tcPr>
          <w:p w14:paraId="04A400ED" w14:textId="77777777" w:rsidR="004C75B9" w:rsidRPr="00865E53" w:rsidRDefault="004C75B9" w:rsidP="004C75B9">
            <w:pPr>
              <w:jc w:val="center"/>
              <w:rPr>
                <w:rFonts w:ascii="Times New Roman" w:eastAsia="Times New Roman" w:hAnsi="Times New Roman"/>
                <w:b/>
                <w:lang w:val="ro-MD"/>
              </w:rPr>
            </w:pPr>
          </w:p>
        </w:tc>
        <w:tc>
          <w:tcPr>
            <w:tcW w:w="964" w:type="dxa"/>
          </w:tcPr>
          <w:p w14:paraId="22C4243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0E36D62" w14:textId="77777777" w:rsidTr="00293704">
        <w:trPr>
          <w:trHeight w:val="876"/>
        </w:trPr>
        <w:tc>
          <w:tcPr>
            <w:tcW w:w="5591" w:type="dxa"/>
          </w:tcPr>
          <w:p w14:paraId="43F0608D" w14:textId="247BF0B0" w:rsidR="004C75B9" w:rsidRPr="003C649D"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Cu toate acestea, este permisă utilizarea unor produse de acoperire cu concentrații de COV mai ridicate, dacă se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poate dovedi că:</w:t>
            </w:r>
          </w:p>
          <w:p w14:paraId="6BD1282E" w14:textId="22FC65CD"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 fie cantitatea totală de COV a vopselelor, grundurilor sau lacurilor utilizate în timpul operațiunii de acoperire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este mai mică de 30 g/m</w:t>
            </w:r>
            <w:r>
              <w:rPr>
                <w:rFonts w:ascii="Times New Roman" w:eastAsia="Times New Roman" w:hAnsi="Times New Roman"/>
                <w:lang w:val="ro-MD" w:eastAsia="ru-RU"/>
              </w:rPr>
              <w:t>²</w:t>
            </w:r>
            <w:r w:rsidRPr="003C649D">
              <w:rPr>
                <w:rFonts w:ascii="Times New Roman" w:eastAsia="Times New Roman" w:hAnsi="Times New Roman"/>
                <w:lang w:val="ro-MD" w:eastAsia="ru-RU"/>
              </w:rPr>
              <w:t xml:space="preserve"> de suprafață acoperită, fie</w:t>
            </w:r>
          </w:p>
        </w:tc>
        <w:tc>
          <w:tcPr>
            <w:tcW w:w="5886" w:type="dxa"/>
          </w:tcPr>
          <w:p w14:paraId="69098504" w14:textId="77777777" w:rsidR="004C75B9" w:rsidRPr="00B5105F" w:rsidRDefault="004C75B9" w:rsidP="004C75B9">
            <w:pPr>
              <w:tabs>
                <w:tab w:val="left" w:pos="64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5.3.4. Cu toate acestea, este permisă utilizarea unor produse de acoperire cu concentrații de COV mai ridicate, dacă se poate dovedi că:</w:t>
            </w:r>
          </w:p>
          <w:p w14:paraId="51FF6C9D" w14:textId="2D40EC9B" w:rsidR="004C75B9" w:rsidRPr="00B5105F" w:rsidRDefault="004C75B9" w:rsidP="004C75B9">
            <w:pPr>
              <w:tabs>
                <w:tab w:val="left" w:pos="645"/>
              </w:tabs>
              <w:rPr>
                <w:rFonts w:ascii="Times New Roman" w:eastAsia="Times New Roman" w:hAnsi="Times New Roman"/>
                <w:bCs/>
                <w:lang w:val="ro-MD"/>
              </w:rPr>
            </w:pPr>
            <w:r w:rsidRPr="00B5105F">
              <w:rPr>
                <w:rFonts w:ascii="Times New Roman" w:eastAsia="Times New Roman" w:hAnsi="Times New Roman"/>
                <w:bCs/>
                <w:lang w:val="ro-MD"/>
              </w:rPr>
              <w:t>— fie cantitatea totală de COV a vopselelor, grundurilor sau lacurilor utilizate în timpul operațiunii de acoperire este mai mică de 30 g/m2 de suprafață acoperită, fie</w:t>
            </w:r>
          </w:p>
        </w:tc>
        <w:tc>
          <w:tcPr>
            <w:tcW w:w="851" w:type="dxa"/>
          </w:tcPr>
          <w:p w14:paraId="4EF69F45" w14:textId="2521089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6490AE8" w14:textId="77777777" w:rsidR="004C75B9" w:rsidRPr="00865E53" w:rsidRDefault="004C75B9" w:rsidP="004C75B9">
            <w:pPr>
              <w:jc w:val="both"/>
              <w:rPr>
                <w:rFonts w:ascii="Times New Roman" w:eastAsia="Times New Roman" w:hAnsi="Times New Roman"/>
                <w:b/>
                <w:lang w:val="ro-MD"/>
              </w:rPr>
            </w:pPr>
          </w:p>
        </w:tc>
        <w:tc>
          <w:tcPr>
            <w:tcW w:w="1134" w:type="dxa"/>
          </w:tcPr>
          <w:p w14:paraId="1B345541" w14:textId="77777777" w:rsidR="004C75B9" w:rsidRPr="00865E53" w:rsidRDefault="004C75B9" w:rsidP="004C75B9">
            <w:pPr>
              <w:jc w:val="center"/>
              <w:rPr>
                <w:rFonts w:ascii="Times New Roman" w:eastAsia="Times New Roman" w:hAnsi="Times New Roman"/>
                <w:b/>
                <w:lang w:val="ro-MD"/>
              </w:rPr>
            </w:pPr>
          </w:p>
        </w:tc>
        <w:tc>
          <w:tcPr>
            <w:tcW w:w="964" w:type="dxa"/>
          </w:tcPr>
          <w:p w14:paraId="41B7527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BE19E50" w14:textId="77777777" w:rsidTr="00293704">
        <w:trPr>
          <w:trHeight w:val="876"/>
        </w:trPr>
        <w:tc>
          <w:tcPr>
            <w:tcW w:w="5591" w:type="dxa"/>
          </w:tcPr>
          <w:p w14:paraId="3C6849F4" w14:textId="1808DAE5"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lastRenderedPageBreak/>
              <w:t>— cantitatea totală de COV a vopselelor, grundurilor sau lacurilor utilizate în timpul operațiunii de acoperire se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situează în intervalul 30-60 g/m</w:t>
            </w:r>
            <w:r>
              <w:rPr>
                <w:rFonts w:ascii="Times New Roman" w:eastAsia="Times New Roman" w:hAnsi="Times New Roman"/>
                <w:lang w:val="ro-MD" w:eastAsia="ru-RU"/>
              </w:rPr>
              <w:t>²</w:t>
            </w:r>
            <w:r w:rsidRPr="003C649D">
              <w:rPr>
                <w:rFonts w:ascii="Times New Roman" w:eastAsia="Times New Roman" w:hAnsi="Times New Roman"/>
                <w:lang w:val="ro-MD" w:eastAsia="ru-RU"/>
              </w:rPr>
              <w:t xml:space="preserve"> de suprafață acoperită și calitatea finisării suprafeței îndeplinește toate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cerințele prevăzute în tabelul 7.</w:t>
            </w:r>
          </w:p>
        </w:tc>
        <w:tc>
          <w:tcPr>
            <w:tcW w:w="5886" w:type="dxa"/>
          </w:tcPr>
          <w:p w14:paraId="07E9F029" w14:textId="6BE227D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cantitatea totală de COV a vopselelor, grundurilor sau lacurilor utilizate în timpul operațiunii de acoperire se situează în intervalul 30-60 g/m2 de suprafață acoperită și calitatea finisării suprafeței îndeplinește toate cerințele prevăzute în tabelul 7.</w:t>
            </w:r>
          </w:p>
        </w:tc>
        <w:tc>
          <w:tcPr>
            <w:tcW w:w="851" w:type="dxa"/>
          </w:tcPr>
          <w:p w14:paraId="34AF0932" w14:textId="7F53756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A0094C3" w14:textId="77777777" w:rsidR="004C75B9" w:rsidRPr="00865E53" w:rsidRDefault="004C75B9" w:rsidP="004C75B9">
            <w:pPr>
              <w:jc w:val="both"/>
              <w:rPr>
                <w:rFonts w:ascii="Times New Roman" w:eastAsia="Times New Roman" w:hAnsi="Times New Roman"/>
                <w:b/>
                <w:lang w:val="ro-MD"/>
              </w:rPr>
            </w:pPr>
          </w:p>
        </w:tc>
        <w:tc>
          <w:tcPr>
            <w:tcW w:w="1134" w:type="dxa"/>
          </w:tcPr>
          <w:p w14:paraId="4357CF43" w14:textId="77777777" w:rsidR="004C75B9" w:rsidRPr="00865E53" w:rsidRDefault="004C75B9" w:rsidP="004C75B9">
            <w:pPr>
              <w:jc w:val="center"/>
              <w:rPr>
                <w:rFonts w:ascii="Times New Roman" w:eastAsia="Times New Roman" w:hAnsi="Times New Roman"/>
                <w:b/>
                <w:lang w:val="ro-MD"/>
              </w:rPr>
            </w:pPr>
          </w:p>
        </w:tc>
        <w:tc>
          <w:tcPr>
            <w:tcW w:w="964" w:type="dxa"/>
          </w:tcPr>
          <w:p w14:paraId="1AB70FB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D3573FC" w14:textId="77777777" w:rsidTr="00293704">
        <w:trPr>
          <w:trHeight w:val="876"/>
        </w:trPr>
        <w:tc>
          <w:tcPr>
            <w:tcW w:w="5591" w:type="dxa"/>
          </w:tcPr>
          <w:p w14:paraId="2D5FC2FF"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noProof/>
                <w:lang w:val="ro-MD" w:eastAsia="ru-RU"/>
              </w:rPr>
              <w:drawing>
                <wp:inline distT="0" distB="0" distL="0" distR="0" wp14:anchorId="783C20F4" wp14:editId="35C93065">
                  <wp:extent cx="3413125" cy="1867535"/>
                  <wp:effectExtent l="0" t="0" r="0" b="0"/>
                  <wp:docPr id="1391776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76902" name=""/>
                          <pic:cNvPicPr/>
                        </pic:nvPicPr>
                        <pic:blipFill>
                          <a:blip r:embed="rId17"/>
                          <a:stretch>
                            <a:fillRect/>
                          </a:stretch>
                        </pic:blipFill>
                        <pic:spPr>
                          <a:xfrm>
                            <a:off x="0" y="0"/>
                            <a:ext cx="3413125" cy="1867535"/>
                          </a:xfrm>
                          <a:prstGeom prst="rect">
                            <a:avLst/>
                          </a:prstGeom>
                        </pic:spPr>
                      </pic:pic>
                    </a:graphicData>
                  </a:graphic>
                </wp:inline>
              </w:drawing>
            </w:r>
          </w:p>
          <w:p w14:paraId="1BD9A77B" w14:textId="204F814A"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noProof/>
                <w:lang w:val="ro-MD" w:eastAsia="ru-RU"/>
              </w:rPr>
              <w:drawing>
                <wp:inline distT="0" distB="0" distL="0" distR="0" wp14:anchorId="251FBB11" wp14:editId="4D584415">
                  <wp:extent cx="3413125" cy="1584960"/>
                  <wp:effectExtent l="0" t="0" r="0" b="0"/>
                  <wp:docPr id="172188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87290" name=""/>
                          <pic:cNvPicPr/>
                        </pic:nvPicPr>
                        <pic:blipFill>
                          <a:blip r:embed="rId18"/>
                          <a:stretch>
                            <a:fillRect/>
                          </a:stretch>
                        </pic:blipFill>
                        <pic:spPr>
                          <a:xfrm>
                            <a:off x="0" y="0"/>
                            <a:ext cx="3413125" cy="1584960"/>
                          </a:xfrm>
                          <a:prstGeom prst="rect">
                            <a:avLst/>
                          </a:prstGeom>
                        </pic:spPr>
                      </pic:pic>
                    </a:graphicData>
                  </a:graphic>
                </wp:inline>
              </w:drawing>
            </w:r>
          </w:p>
        </w:tc>
        <w:tc>
          <w:tcPr>
            <w:tcW w:w="5886" w:type="dxa"/>
          </w:tcPr>
          <w:p w14:paraId="120AF67B"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3C8BCCAC" wp14:editId="5A37C3AA">
                  <wp:extent cx="3413125" cy="1867535"/>
                  <wp:effectExtent l="0" t="0" r="0" b="0"/>
                  <wp:docPr id="93563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76902" name=""/>
                          <pic:cNvPicPr/>
                        </pic:nvPicPr>
                        <pic:blipFill>
                          <a:blip r:embed="rId17"/>
                          <a:stretch>
                            <a:fillRect/>
                          </a:stretch>
                        </pic:blipFill>
                        <pic:spPr>
                          <a:xfrm>
                            <a:off x="0" y="0"/>
                            <a:ext cx="3413125" cy="1867535"/>
                          </a:xfrm>
                          <a:prstGeom prst="rect">
                            <a:avLst/>
                          </a:prstGeom>
                        </pic:spPr>
                      </pic:pic>
                    </a:graphicData>
                  </a:graphic>
                </wp:inline>
              </w:drawing>
            </w:r>
          </w:p>
          <w:p w14:paraId="07FAD6C1" w14:textId="48C1F16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5356F50D" wp14:editId="4A03DE7F">
                  <wp:extent cx="3413125" cy="1584960"/>
                  <wp:effectExtent l="0" t="0" r="0" b="0"/>
                  <wp:docPr id="96116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87290" name=""/>
                          <pic:cNvPicPr/>
                        </pic:nvPicPr>
                        <pic:blipFill>
                          <a:blip r:embed="rId18"/>
                          <a:stretch>
                            <a:fillRect/>
                          </a:stretch>
                        </pic:blipFill>
                        <pic:spPr>
                          <a:xfrm>
                            <a:off x="0" y="0"/>
                            <a:ext cx="3413125" cy="1584960"/>
                          </a:xfrm>
                          <a:prstGeom prst="rect">
                            <a:avLst/>
                          </a:prstGeom>
                        </pic:spPr>
                      </pic:pic>
                    </a:graphicData>
                  </a:graphic>
                </wp:inline>
              </w:drawing>
            </w:r>
          </w:p>
        </w:tc>
        <w:tc>
          <w:tcPr>
            <w:tcW w:w="851" w:type="dxa"/>
          </w:tcPr>
          <w:p w14:paraId="3D0D5F03" w14:textId="3FCCB80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502D912" w14:textId="77777777" w:rsidR="004C75B9" w:rsidRPr="00865E53" w:rsidRDefault="004C75B9" w:rsidP="004C75B9">
            <w:pPr>
              <w:jc w:val="both"/>
              <w:rPr>
                <w:rFonts w:ascii="Times New Roman" w:eastAsia="Times New Roman" w:hAnsi="Times New Roman"/>
                <w:b/>
                <w:lang w:val="ro-MD"/>
              </w:rPr>
            </w:pPr>
          </w:p>
        </w:tc>
        <w:tc>
          <w:tcPr>
            <w:tcW w:w="1134" w:type="dxa"/>
          </w:tcPr>
          <w:p w14:paraId="194E5F5C" w14:textId="77777777" w:rsidR="004C75B9" w:rsidRPr="00865E53" w:rsidRDefault="004C75B9" w:rsidP="004C75B9">
            <w:pPr>
              <w:jc w:val="center"/>
              <w:rPr>
                <w:rFonts w:ascii="Times New Roman" w:eastAsia="Times New Roman" w:hAnsi="Times New Roman"/>
                <w:b/>
                <w:lang w:val="ro-MD"/>
              </w:rPr>
            </w:pPr>
          </w:p>
        </w:tc>
        <w:tc>
          <w:tcPr>
            <w:tcW w:w="964" w:type="dxa"/>
          </w:tcPr>
          <w:p w14:paraId="6EACFB6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2F30420" w14:textId="77777777" w:rsidTr="00293704">
        <w:trPr>
          <w:trHeight w:val="876"/>
        </w:trPr>
        <w:tc>
          <w:tcPr>
            <w:tcW w:w="5591" w:type="dxa"/>
          </w:tcPr>
          <w:p w14:paraId="5A81AB7E" w14:textId="2EEA5DAA"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i/>
                <w:iCs/>
                <w:lang w:val="ro-MD" w:eastAsia="ru-RU"/>
              </w:rPr>
              <w:t>Evaluare și verificare</w:t>
            </w:r>
            <w:r w:rsidRPr="003C649D">
              <w:rPr>
                <w:rFonts w:ascii="Times New Roman" w:eastAsia="Times New Roman" w:hAnsi="Times New Roman"/>
                <w:lang w:val="ro-MD" w:eastAsia="ru-RU"/>
              </w:rPr>
              <w:t>: Solicitantul trebuie să prezinte o declarație de conformitate, în care să specifice dacă cerințele de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conformitate au fost îndeplinite ca urmare a faptului că produsul de mobilier face obiectul unei derogări de la acest</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criteriu sau ca urmare a utilizării controlate a COV în cadrul operațiunii de acoperire.</w:t>
            </w:r>
          </w:p>
        </w:tc>
        <w:tc>
          <w:tcPr>
            <w:tcW w:w="5886" w:type="dxa"/>
          </w:tcPr>
          <w:p w14:paraId="3B9CE554" w14:textId="72D2985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5.3.5. Evaluare și verificare: Solicitantul trebuie să prezinte o declarație de conformitate, în care să specifice dacă cerințele de conformitate au fost îndeplinite ca urmare a faptului că produsul de mobilier face obiectul unei derogări de la acest criteriu sau ca urmare a utilizării controlate a COV în cadrul operațiunii de acoperire.</w:t>
            </w:r>
          </w:p>
        </w:tc>
        <w:tc>
          <w:tcPr>
            <w:tcW w:w="851" w:type="dxa"/>
          </w:tcPr>
          <w:p w14:paraId="0D169838" w14:textId="2BBBDD4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6DA4182" w14:textId="77777777" w:rsidR="004C75B9" w:rsidRPr="00865E53" w:rsidRDefault="004C75B9" w:rsidP="004C75B9">
            <w:pPr>
              <w:jc w:val="both"/>
              <w:rPr>
                <w:rFonts w:ascii="Times New Roman" w:eastAsia="Times New Roman" w:hAnsi="Times New Roman"/>
                <w:b/>
                <w:lang w:val="ro-MD"/>
              </w:rPr>
            </w:pPr>
          </w:p>
        </w:tc>
        <w:tc>
          <w:tcPr>
            <w:tcW w:w="1134" w:type="dxa"/>
          </w:tcPr>
          <w:p w14:paraId="6E0FF5A9" w14:textId="77777777" w:rsidR="004C75B9" w:rsidRPr="00865E53" w:rsidRDefault="004C75B9" w:rsidP="004C75B9">
            <w:pPr>
              <w:jc w:val="center"/>
              <w:rPr>
                <w:rFonts w:ascii="Times New Roman" w:eastAsia="Times New Roman" w:hAnsi="Times New Roman"/>
                <w:b/>
                <w:lang w:val="ro-MD"/>
              </w:rPr>
            </w:pPr>
          </w:p>
        </w:tc>
        <w:tc>
          <w:tcPr>
            <w:tcW w:w="964" w:type="dxa"/>
          </w:tcPr>
          <w:p w14:paraId="755041A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084FE0F" w14:textId="77777777" w:rsidTr="00293704">
        <w:trPr>
          <w:trHeight w:val="876"/>
        </w:trPr>
        <w:tc>
          <w:tcPr>
            <w:tcW w:w="5591" w:type="dxa"/>
          </w:tcPr>
          <w:p w14:paraId="6A870FCB" w14:textId="0004FFE3"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În acest din urmă caz, declarația solicitantului va fi însoțită de informațiile primite de la furnizorul de vopsele,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grunduri sau lacuri, în care sunt indicate conținutul de COV și densitatea (ambele exprimate în g/l) a vopselelor,</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grundurilor sau lacurilor și proporția efectivă a conținutului de COV.</w:t>
            </w:r>
          </w:p>
        </w:tc>
        <w:tc>
          <w:tcPr>
            <w:tcW w:w="5886" w:type="dxa"/>
          </w:tcPr>
          <w:p w14:paraId="5A75DF9F" w14:textId="00E9CFF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5.3.6. În acest din urmă caz, declarația solicitantului va fi însoțită de informațiile primite de la furnizorul de vopsele, grunduri sau lacuri, în care sunt indicate conținutul de COV și densitatea (ambele exprimate în g/l) a vopselelor, grundurilor sau lacurilor și proporția efectivă a conținutului de COV.</w:t>
            </w:r>
          </w:p>
        </w:tc>
        <w:tc>
          <w:tcPr>
            <w:tcW w:w="851" w:type="dxa"/>
          </w:tcPr>
          <w:p w14:paraId="7710C0C8" w14:textId="61258BC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8C0B9AE" w14:textId="77777777" w:rsidR="004C75B9" w:rsidRPr="00865E53" w:rsidRDefault="004C75B9" w:rsidP="004C75B9">
            <w:pPr>
              <w:jc w:val="both"/>
              <w:rPr>
                <w:rFonts w:ascii="Times New Roman" w:eastAsia="Times New Roman" w:hAnsi="Times New Roman"/>
                <w:b/>
                <w:lang w:val="ro-MD"/>
              </w:rPr>
            </w:pPr>
          </w:p>
        </w:tc>
        <w:tc>
          <w:tcPr>
            <w:tcW w:w="1134" w:type="dxa"/>
          </w:tcPr>
          <w:p w14:paraId="74A04051" w14:textId="77777777" w:rsidR="004C75B9" w:rsidRPr="00865E53" w:rsidRDefault="004C75B9" w:rsidP="004C75B9">
            <w:pPr>
              <w:jc w:val="center"/>
              <w:rPr>
                <w:rFonts w:ascii="Times New Roman" w:eastAsia="Times New Roman" w:hAnsi="Times New Roman"/>
                <w:b/>
                <w:lang w:val="ro-MD"/>
              </w:rPr>
            </w:pPr>
          </w:p>
        </w:tc>
        <w:tc>
          <w:tcPr>
            <w:tcW w:w="964" w:type="dxa"/>
          </w:tcPr>
          <w:p w14:paraId="42D06A2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9CAD2C1" w14:textId="77777777" w:rsidTr="00293704">
        <w:trPr>
          <w:trHeight w:val="876"/>
        </w:trPr>
        <w:tc>
          <w:tcPr>
            <w:tcW w:w="5591" w:type="dxa"/>
          </w:tcPr>
          <w:p w14:paraId="07A3D686" w14:textId="1CB510BA" w:rsidR="004C75B9" w:rsidRPr="003C649D"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lastRenderedPageBreak/>
              <w:t>În cazul în care concentrația (în interiorul recipientului) a conținutului de COV al vopselelor, grundurilor sau</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lacurilor este mai mare de 5 %, solicitantul trebuie să furnizeze calcule care:</w:t>
            </w:r>
          </w:p>
          <w:p w14:paraId="46D3CDF0" w14:textId="26DC666B"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 fie demonstrează că pe suprafața acoperită cu un strat protector a produsului de mobilier final asamblat s-a</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aplicat o cantitate efectivă de COV mai mică de 30 g/m2, în conformitate cu orientările prevăzute în anexa I,</w:t>
            </w:r>
          </w:p>
        </w:tc>
        <w:tc>
          <w:tcPr>
            <w:tcW w:w="5886" w:type="dxa"/>
          </w:tcPr>
          <w:p w14:paraId="34FDD95A" w14:textId="77777777" w:rsidR="004C75B9" w:rsidRPr="00B5105F" w:rsidRDefault="004C75B9" w:rsidP="004C75B9">
            <w:pPr>
              <w:jc w:val="center"/>
              <w:rPr>
                <w:rFonts w:ascii="Times New Roman" w:eastAsia="Times New Roman" w:hAnsi="Times New Roman"/>
                <w:bCs/>
                <w:lang w:val="ro-MD"/>
              </w:rPr>
            </w:pPr>
          </w:p>
          <w:p w14:paraId="7A19D91A"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5.3.7. În cazul în care concentrația (în interiorul recipientului) a conținutului de COV al vopselelor, grundurilor sau lacurilor este mai mare de 5 %, solicitantul trebuie să furnizeze calcule care:</w:t>
            </w:r>
          </w:p>
          <w:p w14:paraId="4690538B" w14:textId="4CAAB2C8"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fie demonstrează că pe suprafața acoperită cu un strat protector a produsului de mobilier final asamblat s-a aplicat o cantitate efectivă de COV mai mică de 30 g/m2, în conformitate cu orientările prevăzute în anexa I,</w:t>
            </w:r>
          </w:p>
        </w:tc>
        <w:tc>
          <w:tcPr>
            <w:tcW w:w="851" w:type="dxa"/>
          </w:tcPr>
          <w:p w14:paraId="29E1CFCB" w14:textId="786FD24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6ED5F7C" w14:textId="77777777" w:rsidR="004C75B9" w:rsidRPr="00865E53" w:rsidRDefault="004C75B9" w:rsidP="004C75B9">
            <w:pPr>
              <w:jc w:val="both"/>
              <w:rPr>
                <w:rFonts w:ascii="Times New Roman" w:eastAsia="Times New Roman" w:hAnsi="Times New Roman"/>
                <w:b/>
                <w:lang w:val="ro-MD"/>
              </w:rPr>
            </w:pPr>
          </w:p>
        </w:tc>
        <w:tc>
          <w:tcPr>
            <w:tcW w:w="1134" w:type="dxa"/>
          </w:tcPr>
          <w:p w14:paraId="6B74EF7C" w14:textId="77777777" w:rsidR="004C75B9" w:rsidRPr="00865E53" w:rsidRDefault="004C75B9" w:rsidP="004C75B9">
            <w:pPr>
              <w:jc w:val="center"/>
              <w:rPr>
                <w:rFonts w:ascii="Times New Roman" w:eastAsia="Times New Roman" w:hAnsi="Times New Roman"/>
                <w:b/>
                <w:lang w:val="ro-MD"/>
              </w:rPr>
            </w:pPr>
          </w:p>
        </w:tc>
        <w:tc>
          <w:tcPr>
            <w:tcW w:w="964" w:type="dxa"/>
          </w:tcPr>
          <w:p w14:paraId="0014674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B639A61" w14:textId="77777777" w:rsidTr="00293704">
        <w:trPr>
          <w:trHeight w:val="876"/>
        </w:trPr>
        <w:tc>
          <w:tcPr>
            <w:tcW w:w="5591" w:type="dxa"/>
          </w:tcPr>
          <w:p w14:paraId="03319420" w14:textId="0899B538"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 fie demonstrează că pe suprafața acoperită a produsului de mobilier final s-a aplicat o cantitate efectivă de COV</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mai mică de 60 g/m</w:t>
            </w:r>
            <w:r>
              <w:rPr>
                <w:rFonts w:ascii="Times New Roman" w:eastAsia="Times New Roman" w:hAnsi="Times New Roman"/>
                <w:lang w:val="ro-MD" w:eastAsia="ru-RU"/>
              </w:rPr>
              <w:t>²</w:t>
            </w:r>
            <w:r w:rsidRPr="003C649D">
              <w:rPr>
                <w:rFonts w:ascii="Times New Roman" w:eastAsia="Times New Roman" w:hAnsi="Times New Roman"/>
                <w:lang w:val="ro-MD" w:eastAsia="ru-RU"/>
              </w:rPr>
              <w:t>, în conformitate cu orientările prevăzute în anexa I, și să furnizeze rapoarte de testare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care demonstrează conformitatea finisajelor de suprafață cu cerințele din tabelul 7.</w:t>
            </w:r>
          </w:p>
        </w:tc>
        <w:tc>
          <w:tcPr>
            <w:tcW w:w="5886" w:type="dxa"/>
          </w:tcPr>
          <w:p w14:paraId="200C4174" w14:textId="1F7DD8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fie demonstrează că pe suprafața acoperită a produsului de mobilier final s-a aplicat o cantitate efectivă de COV mai mică de 60 g/m2, în conformitate cu orientările prevăzute în anexa I, și să furnizeze rapoarte de testare care demonstrează conformitatea finisajelor de suprafață cu cerințele din tabelul 7.</w:t>
            </w:r>
          </w:p>
        </w:tc>
        <w:tc>
          <w:tcPr>
            <w:tcW w:w="851" w:type="dxa"/>
          </w:tcPr>
          <w:p w14:paraId="1137D0F8" w14:textId="74E2626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5586BB3" w14:textId="77777777" w:rsidR="004C75B9" w:rsidRPr="00865E53" w:rsidRDefault="004C75B9" w:rsidP="004C75B9">
            <w:pPr>
              <w:jc w:val="both"/>
              <w:rPr>
                <w:rFonts w:ascii="Times New Roman" w:eastAsia="Times New Roman" w:hAnsi="Times New Roman"/>
                <w:b/>
                <w:lang w:val="ro-MD"/>
              </w:rPr>
            </w:pPr>
          </w:p>
        </w:tc>
        <w:tc>
          <w:tcPr>
            <w:tcW w:w="1134" w:type="dxa"/>
          </w:tcPr>
          <w:p w14:paraId="4C286EF2" w14:textId="77777777" w:rsidR="004C75B9" w:rsidRPr="00865E53" w:rsidRDefault="004C75B9" w:rsidP="004C75B9">
            <w:pPr>
              <w:jc w:val="center"/>
              <w:rPr>
                <w:rFonts w:ascii="Times New Roman" w:eastAsia="Times New Roman" w:hAnsi="Times New Roman"/>
                <w:b/>
                <w:lang w:val="ro-MD"/>
              </w:rPr>
            </w:pPr>
          </w:p>
        </w:tc>
        <w:tc>
          <w:tcPr>
            <w:tcW w:w="964" w:type="dxa"/>
          </w:tcPr>
          <w:p w14:paraId="4635073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AAC7D7B" w14:textId="77777777" w:rsidTr="00293704">
        <w:trPr>
          <w:trHeight w:val="876"/>
        </w:trPr>
        <w:tc>
          <w:tcPr>
            <w:tcW w:w="5591" w:type="dxa"/>
          </w:tcPr>
          <w:p w14:paraId="32CACADB" w14:textId="77777777" w:rsidR="004C75B9" w:rsidRPr="003C649D" w:rsidRDefault="004C75B9" w:rsidP="004C75B9">
            <w:pPr>
              <w:shd w:val="clear" w:color="auto" w:fill="FFFFFF"/>
              <w:spacing w:after="120"/>
              <w:jc w:val="both"/>
              <w:rPr>
                <w:rFonts w:ascii="Times New Roman" w:eastAsia="Times New Roman" w:hAnsi="Times New Roman"/>
                <w:b/>
                <w:bCs/>
                <w:lang w:val="ro-MD" w:eastAsia="ru-RU"/>
              </w:rPr>
            </w:pPr>
            <w:r w:rsidRPr="003C649D">
              <w:rPr>
                <w:rFonts w:ascii="Times New Roman" w:eastAsia="Times New Roman" w:hAnsi="Times New Roman"/>
                <w:b/>
                <w:bCs/>
                <w:lang w:val="ro-MD" w:eastAsia="ru-RU"/>
              </w:rPr>
              <w:t>Criteriul 6 – Materiale de acoperire utilizate în tapițerie</w:t>
            </w:r>
          </w:p>
          <w:p w14:paraId="4762A674" w14:textId="3FAC3440"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Materiale de acoperire utilizate în tapițerie fabricate pe bază de clorură de vinil monomer (VCM) nu pot fi utilizate în</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orice parte componentă a produsului de mobilier.</w:t>
            </w:r>
          </w:p>
        </w:tc>
        <w:tc>
          <w:tcPr>
            <w:tcW w:w="5886" w:type="dxa"/>
          </w:tcPr>
          <w:p w14:paraId="32487917"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Criteriul 6 – Materiale de acoperire utilizate în tapițerie</w:t>
            </w:r>
          </w:p>
          <w:p w14:paraId="4EE6F769" w14:textId="215A315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w:t>
            </w:r>
            <w:r w:rsidRPr="00B5105F">
              <w:rPr>
                <w:rFonts w:ascii="Times New Roman" w:eastAsia="Times New Roman" w:hAnsi="Times New Roman"/>
                <w:bCs/>
                <w:lang w:val="ro-MD"/>
              </w:rPr>
              <w:tab/>
              <w:t>Materiale de acoperire utilizate în tapițerie fabricate pe bază de clorură de vinil monomer (VCM) nu pot fi utilizate în orice parte componentă a produsului de mobilier.</w:t>
            </w:r>
          </w:p>
          <w:p w14:paraId="2E988EB4" w14:textId="77777777" w:rsidR="004C75B9" w:rsidRPr="00B5105F" w:rsidRDefault="004C75B9" w:rsidP="004C75B9">
            <w:pPr>
              <w:rPr>
                <w:rFonts w:ascii="Times New Roman" w:eastAsia="Times New Roman" w:hAnsi="Times New Roman"/>
                <w:bCs/>
                <w:lang w:val="ro-MD"/>
              </w:rPr>
            </w:pPr>
          </w:p>
        </w:tc>
        <w:tc>
          <w:tcPr>
            <w:tcW w:w="851" w:type="dxa"/>
          </w:tcPr>
          <w:p w14:paraId="2DA74BB6" w14:textId="2BE5F23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6104110" w14:textId="77777777" w:rsidR="004C75B9" w:rsidRPr="00865E53" w:rsidRDefault="004C75B9" w:rsidP="004C75B9">
            <w:pPr>
              <w:jc w:val="both"/>
              <w:rPr>
                <w:rFonts w:ascii="Times New Roman" w:eastAsia="Times New Roman" w:hAnsi="Times New Roman"/>
                <w:b/>
                <w:lang w:val="ro-MD"/>
              </w:rPr>
            </w:pPr>
          </w:p>
        </w:tc>
        <w:tc>
          <w:tcPr>
            <w:tcW w:w="1134" w:type="dxa"/>
          </w:tcPr>
          <w:p w14:paraId="389CC247" w14:textId="77777777" w:rsidR="004C75B9" w:rsidRPr="00865E53" w:rsidRDefault="004C75B9" w:rsidP="004C75B9">
            <w:pPr>
              <w:jc w:val="center"/>
              <w:rPr>
                <w:rFonts w:ascii="Times New Roman" w:eastAsia="Times New Roman" w:hAnsi="Times New Roman"/>
                <w:b/>
                <w:lang w:val="ro-MD"/>
              </w:rPr>
            </w:pPr>
          </w:p>
        </w:tc>
        <w:tc>
          <w:tcPr>
            <w:tcW w:w="964" w:type="dxa"/>
          </w:tcPr>
          <w:p w14:paraId="70D5F1D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CBDA49D" w14:textId="77777777" w:rsidTr="00293704">
        <w:trPr>
          <w:trHeight w:val="876"/>
        </w:trPr>
        <w:tc>
          <w:tcPr>
            <w:tcW w:w="5591" w:type="dxa"/>
          </w:tcPr>
          <w:p w14:paraId="5FB7C069" w14:textId="77777777" w:rsidR="004C75B9" w:rsidRPr="003C649D"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 xml:space="preserve">6.1. </w:t>
            </w:r>
            <w:r w:rsidRPr="003C649D">
              <w:rPr>
                <w:rFonts w:ascii="Times New Roman" w:eastAsia="Times New Roman" w:hAnsi="Times New Roman"/>
                <w:i/>
                <w:iCs/>
                <w:lang w:val="ro-MD" w:eastAsia="ru-RU"/>
              </w:rPr>
              <w:t>Cerințe privind calitatea fizică</w:t>
            </w:r>
          </w:p>
          <w:p w14:paraId="4A01D307" w14:textId="27F94F4B"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Orice piele utilizată ca material de tapițerie trebuie să fie conformă cu cerințele privind calitatea fizică prezentate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în anexa II.</w:t>
            </w:r>
          </w:p>
        </w:tc>
        <w:tc>
          <w:tcPr>
            <w:tcW w:w="5886" w:type="dxa"/>
          </w:tcPr>
          <w:p w14:paraId="53010160"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6.1.    Cerințe privind calitatea fizică</w:t>
            </w:r>
          </w:p>
          <w:p w14:paraId="43099B18" w14:textId="689E9ECF"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6.1.1.</w:t>
            </w:r>
            <w:r w:rsidRPr="00B5105F">
              <w:rPr>
                <w:rFonts w:ascii="Times New Roman" w:eastAsia="Times New Roman" w:hAnsi="Times New Roman"/>
                <w:bCs/>
                <w:lang w:val="ro-MD"/>
              </w:rPr>
              <w:tab/>
              <w:t>Orice piele utilizată ca material de tapițerie trebuie să fie conformă cu cerințele privind calitatea fizică prezentate în anexa II.</w:t>
            </w:r>
          </w:p>
        </w:tc>
        <w:tc>
          <w:tcPr>
            <w:tcW w:w="851" w:type="dxa"/>
          </w:tcPr>
          <w:p w14:paraId="628FC29B" w14:textId="2F8B12D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0299AD0" w14:textId="77777777" w:rsidR="004C75B9" w:rsidRPr="00865E53" w:rsidRDefault="004C75B9" w:rsidP="004C75B9">
            <w:pPr>
              <w:jc w:val="both"/>
              <w:rPr>
                <w:rFonts w:ascii="Times New Roman" w:eastAsia="Times New Roman" w:hAnsi="Times New Roman"/>
                <w:b/>
                <w:lang w:val="ro-MD"/>
              </w:rPr>
            </w:pPr>
          </w:p>
        </w:tc>
        <w:tc>
          <w:tcPr>
            <w:tcW w:w="1134" w:type="dxa"/>
          </w:tcPr>
          <w:p w14:paraId="1724E3A0" w14:textId="77777777" w:rsidR="004C75B9" w:rsidRPr="00865E53" w:rsidRDefault="004C75B9" w:rsidP="004C75B9">
            <w:pPr>
              <w:jc w:val="center"/>
              <w:rPr>
                <w:rFonts w:ascii="Times New Roman" w:eastAsia="Times New Roman" w:hAnsi="Times New Roman"/>
                <w:b/>
                <w:lang w:val="ro-MD"/>
              </w:rPr>
            </w:pPr>
          </w:p>
        </w:tc>
        <w:tc>
          <w:tcPr>
            <w:tcW w:w="964" w:type="dxa"/>
          </w:tcPr>
          <w:p w14:paraId="7D3D1E3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A3ED908" w14:textId="77777777" w:rsidTr="00293704">
        <w:trPr>
          <w:trHeight w:val="876"/>
        </w:trPr>
        <w:tc>
          <w:tcPr>
            <w:tcW w:w="5591" w:type="dxa"/>
          </w:tcPr>
          <w:p w14:paraId="00AB5AF1" w14:textId="5CB45B49"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Materialele textile utilizate ca materiale de acoperire pentru tapițerie trebuie să fie conforme cu cerințele privind</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calitatea fizică prezentate în tabelul 8.</w:t>
            </w:r>
          </w:p>
        </w:tc>
        <w:tc>
          <w:tcPr>
            <w:tcW w:w="5886" w:type="dxa"/>
          </w:tcPr>
          <w:p w14:paraId="48CC9289" w14:textId="13CDFCA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6.1.2.</w:t>
            </w:r>
            <w:r w:rsidRPr="00B5105F">
              <w:rPr>
                <w:rFonts w:ascii="Times New Roman" w:eastAsia="Times New Roman" w:hAnsi="Times New Roman"/>
                <w:bCs/>
                <w:lang w:val="ro-MD"/>
              </w:rPr>
              <w:tab/>
              <w:t>Materialele textile utilizate ca materiale de acoperire pentru tapițerie trebuie să fie conforme cu cerințele privind calitatea fizică prezentate în tabelul 8.</w:t>
            </w:r>
          </w:p>
        </w:tc>
        <w:tc>
          <w:tcPr>
            <w:tcW w:w="851" w:type="dxa"/>
          </w:tcPr>
          <w:p w14:paraId="6B1E7A71" w14:textId="055F4FB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B4C4334" w14:textId="77777777" w:rsidR="004C75B9" w:rsidRPr="00865E53" w:rsidRDefault="004C75B9" w:rsidP="004C75B9">
            <w:pPr>
              <w:jc w:val="both"/>
              <w:rPr>
                <w:rFonts w:ascii="Times New Roman" w:eastAsia="Times New Roman" w:hAnsi="Times New Roman"/>
                <w:b/>
                <w:lang w:val="ro-MD"/>
              </w:rPr>
            </w:pPr>
          </w:p>
        </w:tc>
        <w:tc>
          <w:tcPr>
            <w:tcW w:w="1134" w:type="dxa"/>
          </w:tcPr>
          <w:p w14:paraId="07BAE900" w14:textId="77777777" w:rsidR="004C75B9" w:rsidRPr="00865E53" w:rsidRDefault="004C75B9" w:rsidP="004C75B9">
            <w:pPr>
              <w:jc w:val="center"/>
              <w:rPr>
                <w:rFonts w:ascii="Times New Roman" w:eastAsia="Times New Roman" w:hAnsi="Times New Roman"/>
                <w:b/>
                <w:lang w:val="ro-MD"/>
              </w:rPr>
            </w:pPr>
          </w:p>
        </w:tc>
        <w:tc>
          <w:tcPr>
            <w:tcW w:w="964" w:type="dxa"/>
          </w:tcPr>
          <w:p w14:paraId="288966F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74754C1" w14:textId="77777777" w:rsidTr="00293704">
        <w:trPr>
          <w:trHeight w:val="876"/>
        </w:trPr>
        <w:tc>
          <w:tcPr>
            <w:tcW w:w="5591" w:type="dxa"/>
          </w:tcPr>
          <w:p w14:paraId="358B57E0" w14:textId="5F0F37AF"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Țesăturile acoperite cu un strat protector utilizate ca materiale de acoperire pentru tapițerie trebuie să fie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conforme cu cerințele privind calitatea fizică indicate în tabelul 9.</w:t>
            </w:r>
          </w:p>
        </w:tc>
        <w:tc>
          <w:tcPr>
            <w:tcW w:w="5886" w:type="dxa"/>
          </w:tcPr>
          <w:p w14:paraId="6D6889CD" w14:textId="77777777" w:rsidR="004C75B9" w:rsidRPr="00B5105F" w:rsidRDefault="004C75B9" w:rsidP="004C75B9">
            <w:pPr>
              <w:jc w:val="both"/>
              <w:rPr>
                <w:rFonts w:ascii="Times New Roman" w:eastAsia="Times New Roman" w:hAnsi="Times New Roman"/>
                <w:bCs/>
                <w:lang w:val="ro-MD"/>
              </w:rPr>
            </w:pPr>
            <w:r w:rsidRPr="00B5105F">
              <w:rPr>
                <w:rFonts w:ascii="Times New Roman" w:eastAsia="Times New Roman" w:hAnsi="Times New Roman"/>
                <w:bCs/>
                <w:lang w:val="ro-MD"/>
              </w:rPr>
              <w:t>6.1.3.</w:t>
            </w:r>
            <w:r w:rsidRPr="00B5105F">
              <w:rPr>
                <w:rFonts w:ascii="Times New Roman" w:eastAsia="Times New Roman" w:hAnsi="Times New Roman"/>
                <w:bCs/>
                <w:lang w:val="ro-MD"/>
              </w:rPr>
              <w:tab/>
              <w:t>Țesăturile acoperite cu un strat protector utilizate ca materiale de acoperire pentru tapițerie trebuie să fie conforme cu cerințele privind calitatea fizică indicate în tabelul 9.</w:t>
            </w:r>
          </w:p>
          <w:p w14:paraId="3DB6F3EF" w14:textId="77777777" w:rsidR="004C75B9" w:rsidRPr="00B5105F" w:rsidRDefault="004C75B9" w:rsidP="004C75B9">
            <w:pPr>
              <w:jc w:val="center"/>
              <w:rPr>
                <w:rFonts w:ascii="Times New Roman" w:eastAsia="Times New Roman" w:hAnsi="Times New Roman"/>
                <w:bCs/>
                <w:lang w:val="ro-MD"/>
              </w:rPr>
            </w:pPr>
          </w:p>
        </w:tc>
        <w:tc>
          <w:tcPr>
            <w:tcW w:w="851" w:type="dxa"/>
          </w:tcPr>
          <w:p w14:paraId="2EB8DD36" w14:textId="34814E5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50B1BBD" w14:textId="77777777" w:rsidR="004C75B9" w:rsidRPr="00865E53" w:rsidRDefault="004C75B9" w:rsidP="004C75B9">
            <w:pPr>
              <w:jc w:val="both"/>
              <w:rPr>
                <w:rFonts w:ascii="Times New Roman" w:eastAsia="Times New Roman" w:hAnsi="Times New Roman"/>
                <w:b/>
                <w:lang w:val="ro-MD"/>
              </w:rPr>
            </w:pPr>
          </w:p>
        </w:tc>
        <w:tc>
          <w:tcPr>
            <w:tcW w:w="1134" w:type="dxa"/>
          </w:tcPr>
          <w:p w14:paraId="1633E134" w14:textId="77777777" w:rsidR="004C75B9" w:rsidRPr="00865E53" w:rsidRDefault="004C75B9" w:rsidP="004C75B9">
            <w:pPr>
              <w:jc w:val="center"/>
              <w:rPr>
                <w:rFonts w:ascii="Times New Roman" w:eastAsia="Times New Roman" w:hAnsi="Times New Roman"/>
                <w:b/>
                <w:lang w:val="ro-MD"/>
              </w:rPr>
            </w:pPr>
          </w:p>
        </w:tc>
        <w:tc>
          <w:tcPr>
            <w:tcW w:w="964" w:type="dxa"/>
          </w:tcPr>
          <w:p w14:paraId="5F533C9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0A3D09B" w14:textId="77777777" w:rsidTr="00293704">
        <w:trPr>
          <w:trHeight w:val="876"/>
        </w:trPr>
        <w:tc>
          <w:tcPr>
            <w:tcW w:w="5591" w:type="dxa"/>
          </w:tcPr>
          <w:p w14:paraId="26F9A72E" w14:textId="2F837DA3"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noProof/>
                <w:lang w:val="ro-MD" w:eastAsia="ru-RU"/>
              </w:rPr>
              <w:lastRenderedPageBreak/>
              <w:drawing>
                <wp:inline distT="0" distB="0" distL="0" distR="0" wp14:anchorId="6277A171" wp14:editId="227953FA">
                  <wp:extent cx="3413125" cy="4004310"/>
                  <wp:effectExtent l="0" t="0" r="0" b="0"/>
                  <wp:docPr id="101276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64958" name=""/>
                          <pic:cNvPicPr/>
                        </pic:nvPicPr>
                        <pic:blipFill>
                          <a:blip r:embed="rId19"/>
                          <a:stretch>
                            <a:fillRect/>
                          </a:stretch>
                        </pic:blipFill>
                        <pic:spPr>
                          <a:xfrm>
                            <a:off x="0" y="0"/>
                            <a:ext cx="3413125" cy="4004310"/>
                          </a:xfrm>
                          <a:prstGeom prst="rect">
                            <a:avLst/>
                          </a:prstGeom>
                        </pic:spPr>
                      </pic:pic>
                    </a:graphicData>
                  </a:graphic>
                </wp:inline>
              </w:drawing>
            </w:r>
          </w:p>
        </w:tc>
        <w:tc>
          <w:tcPr>
            <w:tcW w:w="5886" w:type="dxa"/>
          </w:tcPr>
          <w:p w14:paraId="528F5312" w14:textId="533D56D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73398511" wp14:editId="00B2CCE6">
                  <wp:extent cx="3413125" cy="4004310"/>
                  <wp:effectExtent l="0" t="0" r="0" b="0"/>
                  <wp:docPr id="160113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64958" name=""/>
                          <pic:cNvPicPr/>
                        </pic:nvPicPr>
                        <pic:blipFill>
                          <a:blip r:embed="rId19"/>
                          <a:stretch>
                            <a:fillRect/>
                          </a:stretch>
                        </pic:blipFill>
                        <pic:spPr>
                          <a:xfrm>
                            <a:off x="0" y="0"/>
                            <a:ext cx="3413125" cy="4004310"/>
                          </a:xfrm>
                          <a:prstGeom prst="rect">
                            <a:avLst/>
                          </a:prstGeom>
                        </pic:spPr>
                      </pic:pic>
                    </a:graphicData>
                  </a:graphic>
                </wp:inline>
              </w:drawing>
            </w:r>
          </w:p>
        </w:tc>
        <w:tc>
          <w:tcPr>
            <w:tcW w:w="851" w:type="dxa"/>
          </w:tcPr>
          <w:p w14:paraId="5F72BEB1" w14:textId="5FA6F79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00A6E62" w14:textId="77777777" w:rsidR="004C75B9" w:rsidRPr="00865E53" w:rsidRDefault="004C75B9" w:rsidP="004C75B9">
            <w:pPr>
              <w:jc w:val="both"/>
              <w:rPr>
                <w:rFonts w:ascii="Times New Roman" w:eastAsia="Times New Roman" w:hAnsi="Times New Roman"/>
                <w:b/>
                <w:lang w:val="ro-MD"/>
              </w:rPr>
            </w:pPr>
          </w:p>
        </w:tc>
        <w:tc>
          <w:tcPr>
            <w:tcW w:w="1134" w:type="dxa"/>
          </w:tcPr>
          <w:p w14:paraId="3B397686" w14:textId="77777777" w:rsidR="004C75B9" w:rsidRPr="00865E53" w:rsidRDefault="004C75B9" w:rsidP="004C75B9">
            <w:pPr>
              <w:jc w:val="center"/>
              <w:rPr>
                <w:rFonts w:ascii="Times New Roman" w:eastAsia="Times New Roman" w:hAnsi="Times New Roman"/>
                <w:b/>
                <w:lang w:val="ro-MD"/>
              </w:rPr>
            </w:pPr>
          </w:p>
        </w:tc>
        <w:tc>
          <w:tcPr>
            <w:tcW w:w="964" w:type="dxa"/>
          </w:tcPr>
          <w:p w14:paraId="2684D31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FA7EA6A" w14:textId="77777777" w:rsidTr="00293704">
        <w:trPr>
          <w:trHeight w:val="876"/>
        </w:trPr>
        <w:tc>
          <w:tcPr>
            <w:tcW w:w="5591" w:type="dxa"/>
          </w:tcPr>
          <w:p w14:paraId="4F1E7A1F"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noProof/>
                <w:lang w:val="ro-MD" w:eastAsia="ru-RU"/>
              </w:rPr>
              <w:drawing>
                <wp:inline distT="0" distB="0" distL="0" distR="0" wp14:anchorId="13FDE5B2" wp14:editId="0E61AC91">
                  <wp:extent cx="3413125" cy="1280160"/>
                  <wp:effectExtent l="0" t="0" r="0" b="0"/>
                  <wp:docPr id="143996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6442" name=""/>
                          <pic:cNvPicPr/>
                        </pic:nvPicPr>
                        <pic:blipFill>
                          <a:blip r:embed="rId20"/>
                          <a:stretch>
                            <a:fillRect/>
                          </a:stretch>
                        </pic:blipFill>
                        <pic:spPr>
                          <a:xfrm>
                            <a:off x="0" y="0"/>
                            <a:ext cx="3413125" cy="1280160"/>
                          </a:xfrm>
                          <a:prstGeom prst="rect">
                            <a:avLst/>
                          </a:prstGeom>
                        </pic:spPr>
                      </pic:pic>
                    </a:graphicData>
                  </a:graphic>
                </wp:inline>
              </w:drawing>
            </w:r>
          </w:p>
          <w:p w14:paraId="494B9A47" w14:textId="0B420DF4"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noProof/>
                <w:lang w:val="ro-MD" w:eastAsia="ru-RU"/>
              </w:rPr>
              <w:lastRenderedPageBreak/>
              <w:drawing>
                <wp:inline distT="0" distB="0" distL="0" distR="0" wp14:anchorId="001E007E" wp14:editId="1A0593C1">
                  <wp:extent cx="3413125" cy="1113790"/>
                  <wp:effectExtent l="0" t="0" r="0" b="0"/>
                  <wp:docPr id="118749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2170" name=""/>
                          <pic:cNvPicPr/>
                        </pic:nvPicPr>
                        <pic:blipFill>
                          <a:blip r:embed="rId21"/>
                          <a:stretch>
                            <a:fillRect/>
                          </a:stretch>
                        </pic:blipFill>
                        <pic:spPr>
                          <a:xfrm>
                            <a:off x="0" y="0"/>
                            <a:ext cx="3413125" cy="1113790"/>
                          </a:xfrm>
                          <a:prstGeom prst="rect">
                            <a:avLst/>
                          </a:prstGeom>
                        </pic:spPr>
                      </pic:pic>
                    </a:graphicData>
                  </a:graphic>
                </wp:inline>
              </w:drawing>
            </w:r>
          </w:p>
        </w:tc>
        <w:tc>
          <w:tcPr>
            <w:tcW w:w="5886" w:type="dxa"/>
          </w:tcPr>
          <w:p w14:paraId="68C47603"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42577632" wp14:editId="305E3F98">
                  <wp:extent cx="3413125" cy="1280160"/>
                  <wp:effectExtent l="0" t="0" r="0" b="0"/>
                  <wp:docPr id="909301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6442" name=""/>
                          <pic:cNvPicPr/>
                        </pic:nvPicPr>
                        <pic:blipFill>
                          <a:blip r:embed="rId20"/>
                          <a:stretch>
                            <a:fillRect/>
                          </a:stretch>
                        </pic:blipFill>
                        <pic:spPr>
                          <a:xfrm>
                            <a:off x="0" y="0"/>
                            <a:ext cx="3413125" cy="1280160"/>
                          </a:xfrm>
                          <a:prstGeom prst="rect">
                            <a:avLst/>
                          </a:prstGeom>
                        </pic:spPr>
                      </pic:pic>
                    </a:graphicData>
                  </a:graphic>
                </wp:inline>
              </w:drawing>
            </w:r>
          </w:p>
          <w:p w14:paraId="746A7373" w14:textId="4ADBE6E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7136E93D" wp14:editId="629EAC83">
                  <wp:extent cx="3413125" cy="1113790"/>
                  <wp:effectExtent l="0" t="0" r="0" b="0"/>
                  <wp:docPr id="92183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2170" name=""/>
                          <pic:cNvPicPr/>
                        </pic:nvPicPr>
                        <pic:blipFill>
                          <a:blip r:embed="rId21"/>
                          <a:stretch>
                            <a:fillRect/>
                          </a:stretch>
                        </pic:blipFill>
                        <pic:spPr>
                          <a:xfrm>
                            <a:off x="0" y="0"/>
                            <a:ext cx="3413125" cy="1113790"/>
                          </a:xfrm>
                          <a:prstGeom prst="rect">
                            <a:avLst/>
                          </a:prstGeom>
                        </pic:spPr>
                      </pic:pic>
                    </a:graphicData>
                  </a:graphic>
                </wp:inline>
              </w:drawing>
            </w:r>
          </w:p>
        </w:tc>
        <w:tc>
          <w:tcPr>
            <w:tcW w:w="851" w:type="dxa"/>
          </w:tcPr>
          <w:p w14:paraId="32DC04EE" w14:textId="2374EDC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3DB5E591" w14:textId="77777777" w:rsidR="004C75B9" w:rsidRPr="00865E53" w:rsidRDefault="004C75B9" w:rsidP="004C75B9">
            <w:pPr>
              <w:jc w:val="both"/>
              <w:rPr>
                <w:rFonts w:ascii="Times New Roman" w:eastAsia="Times New Roman" w:hAnsi="Times New Roman"/>
                <w:b/>
                <w:lang w:val="ro-MD"/>
              </w:rPr>
            </w:pPr>
          </w:p>
        </w:tc>
        <w:tc>
          <w:tcPr>
            <w:tcW w:w="1134" w:type="dxa"/>
          </w:tcPr>
          <w:p w14:paraId="0634D3FB" w14:textId="77777777" w:rsidR="004C75B9" w:rsidRPr="00865E53" w:rsidRDefault="004C75B9" w:rsidP="004C75B9">
            <w:pPr>
              <w:jc w:val="center"/>
              <w:rPr>
                <w:rFonts w:ascii="Times New Roman" w:eastAsia="Times New Roman" w:hAnsi="Times New Roman"/>
                <w:b/>
                <w:lang w:val="ro-MD"/>
              </w:rPr>
            </w:pPr>
          </w:p>
        </w:tc>
        <w:tc>
          <w:tcPr>
            <w:tcW w:w="964" w:type="dxa"/>
          </w:tcPr>
          <w:p w14:paraId="33B4F1A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2BDFD18" w14:textId="77777777" w:rsidTr="00293704">
        <w:trPr>
          <w:trHeight w:val="876"/>
        </w:trPr>
        <w:tc>
          <w:tcPr>
            <w:tcW w:w="5591" w:type="dxa"/>
          </w:tcPr>
          <w:p w14:paraId="178A4DE3" w14:textId="07C8D61F"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i/>
                <w:iCs/>
                <w:lang w:val="ro-MD" w:eastAsia="ru-RU"/>
              </w:rPr>
              <w:t>Evaluare și verificare</w:t>
            </w:r>
            <w:r w:rsidRPr="003C649D">
              <w:rPr>
                <w:rFonts w:ascii="Times New Roman" w:eastAsia="Times New Roman" w:hAnsi="Times New Roman"/>
                <w:lang w:val="ro-MD" w:eastAsia="ru-RU"/>
              </w:rPr>
              <w:t>: Solicitantul trebuie să prezinte o declarație din partea furnizorului de materiale de piele,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materiale textile sau țesături acoperite, după caz, însoțită de rapoarte de testare relevante, în care se precizează că</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materialul de tapițerie îndeplinește cerințele privind caracteristicile fizice ale materialelor de piele, ale materialelor</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textile sau ale țesăturilor acoperite, astfel cum se specifică în tabelul 8 sau tabelul 9 din anexa II.</w:t>
            </w:r>
          </w:p>
        </w:tc>
        <w:tc>
          <w:tcPr>
            <w:tcW w:w="5886" w:type="dxa"/>
          </w:tcPr>
          <w:p w14:paraId="2FDAB42A" w14:textId="38F6B12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6.1.4. Evaluare și verificare: Solicitantul trebuie să prezinte o declarație din partea furnizorului de materiale de piele, materiale textile sau țesături acoperite, după caz, însoțită de rapoarte de testare relevante, în care se precizează că materialul de tapițerie îndeplinește cerințele privind caracteristicile fizice ale materialelor de piele, ale materialelor textile sau ale țesăturilor acoperite, astfel cum se specifică în tabelul 8 sau tabelul 9 din anexa 3.</w:t>
            </w:r>
          </w:p>
        </w:tc>
        <w:tc>
          <w:tcPr>
            <w:tcW w:w="851" w:type="dxa"/>
          </w:tcPr>
          <w:p w14:paraId="743E79A9" w14:textId="57D23B7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BCE3066" w14:textId="77777777" w:rsidR="004C75B9" w:rsidRPr="00865E53" w:rsidRDefault="004C75B9" w:rsidP="004C75B9">
            <w:pPr>
              <w:jc w:val="both"/>
              <w:rPr>
                <w:rFonts w:ascii="Times New Roman" w:eastAsia="Times New Roman" w:hAnsi="Times New Roman"/>
                <w:b/>
                <w:lang w:val="ro-MD"/>
              </w:rPr>
            </w:pPr>
          </w:p>
        </w:tc>
        <w:tc>
          <w:tcPr>
            <w:tcW w:w="1134" w:type="dxa"/>
          </w:tcPr>
          <w:p w14:paraId="50237107" w14:textId="77777777" w:rsidR="004C75B9" w:rsidRPr="00865E53" w:rsidRDefault="004C75B9" w:rsidP="004C75B9">
            <w:pPr>
              <w:jc w:val="center"/>
              <w:rPr>
                <w:rFonts w:ascii="Times New Roman" w:eastAsia="Times New Roman" w:hAnsi="Times New Roman"/>
                <w:b/>
                <w:lang w:val="ro-MD"/>
              </w:rPr>
            </w:pPr>
          </w:p>
        </w:tc>
        <w:tc>
          <w:tcPr>
            <w:tcW w:w="964" w:type="dxa"/>
          </w:tcPr>
          <w:p w14:paraId="7AB3E75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5FA5BC5" w14:textId="77777777" w:rsidTr="00293704">
        <w:trPr>
          <w:trHeight w:val="876"/>
        </w:trPr>
        <w:tc>
          <w:tcPr>
            <w:tcW w:w="5591" w:type="dxa"/>
          </w:tcPr>
          <w:p w14:paraId="15980FF8" w14:textId="08FADEEE" w:rsidR="004C75B9" w:rsidRPr="00CB2E58"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Materialele pe bază de textile care au primit eticheta ecologică a UE în conformitate cu Decizia 2014/350/UE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sunt considerate a fi conforme cu acest criteriu, însă trebuie să se furnizeze o copie a certificatului de acordare</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a etichetei ecologice a UE.</w:t>
            </w:r>
          </w:p>
        </w:tc>
        <w:tc>
          <w:tcPr>
            <w:tcW w:w="5886" w:type="dxa"/>
          </w:tcPr>
          <w:p w14:paraId="05A94748" w14:textId="68E9C2C1"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6.1.5. Materialele pe bază de textile care au primit eticheta ecologică în conformitate cu criteriilor ecologice de acordare a etichetei ecologice pentru produse textile, aprobate prin ordinul Ministrului Mediului, sunt considerate a fi conforme cu acest criteriu, însă trebuie să se furnizeze o copie a certificatului de acordare a etichetei ecologice.</w:t>
            </w:r>
          </w:p>
        </w:tc>
        <w:tc>
          <w:tcPr>
            <w:tcW w:w="851" w:type="dxa"/>
          </w:tcPr>
          <w:p w14:paraId="4A2052BF" w14:textId="3741089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5134F10" w14:textId="77777777" w:rsidR="004C75B9" w:rsidRPr="00865E53" w:rsidRDefault="004C75B9" w:rsidP="004C75B9">
            <w:pPr>
              <w:jc w:val="both"/>
              <w:rPr>
                <w:rFonts w:ascii="Times New Roman" w:eastAsia="Times New Roman" w:hAnsi="Times New Roman"/>
                <w:b/>
                <w:lang w:val="ro-MD"/>
              </w:rPr>
            </w:pPr>
          </w:p>
        </w:tc>
        <w:tc>
          <w:tcPr>
            <w:tcW w:w="1134" w:type="dxa"/>
          </w:tcPr>
          <w:p w14:paraId="60CD054F" w14:textId="77777777" w:rsidR="004C75B9" w:rsidRPr="00865E53" w:rsidRDefault="004C75B9" w:rsidP="004C75B9">
            <w:pPr>
              <w:jc w:val="center"/>
              <w:rPr>
                <w:rFonts w:ascii="Times New Roman" w:eastAsia="Times New Roman" w:hAnsi="Times New Roman"/>
                <w:b/>
                <w:lang w:val="ro-MD"/>
              </w:rPr>
            </w:pPr>
          </w:p>
        </w:tc>
        <w:tc>
          <w:tcPr>
            <w:tcW w:w="964" w:type="dxa"/>
          </w:tcPr>
          <w:p w14:paraId="3451822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60079B8" w14:textId="77777777" w:rsidTr="00293704">
        <w:trPr>
          <w:trHeight w:val="876"/>
        </w:trPr>
        <w:tc>
          <w:tcPr>
            <w:tcW w:w="5591" w:type="dxa"/>
          </w:tcPr>
          <w:p w14:paraId="0FED9E04" w14:textId="77777777" w:rsidR="004C75B9" w:rsidRPr="003C649D"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 xml:space="preserve">6.2. </w:t>
            </w:r>
            <w:r w:rsidRPr="003C649D">
              <w:rPr>
                <w:rFonts w:ascii="Times New Roman" w:eastAsia="Times New Roman" w:hAnsi="Times New Roman"/>
                <w:i/>
                <w:iCs/>
                <w:lang w:val="ro-MD" w:eastAsia="ru-RU"/>
              </w:rPr>
              <w:t>Cerințe privind analizele chimice</w:t>
            </w:r>
          </w:p>
          <w:p w14:paraId="69686A1C"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3C649D">
              <w:rPr>
                <w:rFonts w:ascii="Times New Roman" w:eastAsia="Times New Roman" w:hAnsi="Times New Roman"/>
                <w:lang w:val="ro-MD" w:eastAsia="ru-RU"/>
              </w:rPr>
              <w:t>Acest criteriu se aplică materialelor de acoperire folosite în tapițerie, aflate în forma finală, tratată, care urmează</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să fie utilizate în produsul de mobilier. Pe lângă condițiile generale privind substanțele periculoase prevăzute la</w:t>
            </w:r>
            <w:r>
              <w:rPr>
                <w:rFonts w:ascii="Times New Roman" w:eastAsia="Times New Roman" w:hAnsi="Times New Roman"/>
                <w:lang w:val="ro-MD" w:eastAsia="ru-RU"/>
              </w:rPr>
              <w:t xml:space="preserve"> </w:t>
            </w:r>
            <w:r w:rsidRPr="003C649D">
              <w:rPr>
                <w:rFonts w:ascii="Times New Roman" w:eastAsia="Times New Roman" w:hAnsi="Times New Roman"/>
                <w:lang w:val="ro-MD" w:eastAsia="ru-RU"/>
              </w:rPr>
              <w:t>criteriul 2, următoarele restricții indicate în tabelul 10 se aplică în mod expres materialelor de tapițerie:</w:t>
            </w:r>
          </w:p>
          <w:p w14:paraId="3E7C55BF"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060D17">
              <w:rPr>
                <w:rFonts w:ascii="Times New Roman" w:eastAsia="Times New Roman" w:hAnsi="Times New Roman"/>
                <w:noProof/>
                <w:lang w:val="ro-MD" w:eastAsia="ru-RU"/>
              </w:rPr>
              <w:lastRenderedPageBreak/>
              <w:drawing>
                <wp:inline distT="0" distB="0" distL="0" distR="0" wp14:anchorId="3DA7B03F" wp14:editId="6E9E5483">
                  <wp:extent cx="1971510" cy="1694582"/>
                  <wp:effectExtent l="0" t="0" r="0" b="1270"/>
                  <wp:docPr id="212605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51828" name=""/>
                          <pic:cNvPicPr/>
                        </pic:nvPicPr>
                        <pic:blipFill>
                          <a:blip r:embed="rId22"/>
                          <a:stretch>
                            <a:fillRect/>
                          </a:stretch>
                        </pic:blipFill>
                        <pic:spPr>
                          <a:xfrm>
                            <a:off x="0" y="0"/>
                            <a:ext cx="1992884" cy="1712954"/>
                          </a:xfrm>
                          <a:prstGeom prst="rect">
                            <a:avLst/>
                          </a:prstGeom>
                        </pic:spPr>
                      </pic:pic>
                    </a:graphicData>
                  </a:graphic>
                </wp:inline>
              </w:drawing>
            </w:r>
          </w:p>
          <w:p w14:paraId="7FF901A1"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060D17">
              <w:rPr>
                <w:rFonts w:ascii="Times New Roman" w:eastAsia="Times New Roman" w:hAnsi="Times New Roman"/>
                <w:noProof/>
                <w:lang w:val="ro-MD" w:eastAsia="ru-RU"/>
              </w:rPr>
              <w:lastRenderedPageBreak/>
              <w:drawing>
                <wp:inline distT="0" distB="0" distL="0" distR="0" wp14:anchorId="07E2E366" wp14:editId="56DD12FC">
                  <wp:extent cx="3447860" cy="5524500"/>
                  <wp:effectExtent l="0" t="0" r="635" b="0"/>
                  <wp:docPr id="165663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35376" name=""/>
                          <pic:cNvPicPr/>
                        </pic:nvPicPr>
                        <pic:blipFill>
                          <a:blip r:embed="rId23"/>
                          <a:stretch>
                            <a:fillRect/>
                          </a:stretch>
                        </pic:blipFill>
                        <pic:spPr>
                          <a:xfrm>
                            <a:off x="0" y="0"/>
                            <a:ext cx="3457866" cy="5540533"/>
                          </a:xfrm>
                          <a:prstGeom prst="rect">
                            <a:avLst/>
                          </a:prstGeom>
                        </pic:spPr>
                      </pic:pic>
                    </a:graphicData>
                  </a:graphic>
                </wp:inline>
              </w:drawing>
            </w:r>
          </w:p>
          <w:p w14:paraId="1C7AE61A" w14:textId="7F3A2697" w:rsidR="004C75B9" w:rsidRPr="00CB2E58" w:rsidRDefault="004C75B9" w:rsidP="004C75B9">
            <w:pPr>
              <w:shd w:val="clear" w:color="auto" w:fill="FFFFFF"/>
              <w:spacing w:after="120"/>
              <w:jc w:val="both"/>
              <w:rPr>
                <w:rFonts w:ascii="Times New Roman" w:eastAsia="Times New Roman" w:hAnsi="Times New Roman"/>
                <w:lang w:val="ro-MD" w:eastAsia="ru-RU"/>
              </w:rPr>
            </w:pPr>
            <w:r w:rsidRPr="00060D17">
              <w:rPr>
                <w:rFonts w:ascii="Times New Roman" w:eastAsia="Times New Roman" w:hAnsi="Times New Roman"/>
                <w:noProof/>
                <w:lang w:val="ro-MD" w:eastAsia="ru-RU"/>
              </w:rPr>
              <w:lastRenderedPageBreak/>
              <w:drawing>
                <wp:inline distT="0" distB="0" distL="0" distR="0" wp14:anchorId="74E77DF7" wp14:editId="4A1CEB26">
                  <wp:extent cx="3403600" cy="3864420"/>
                  <wp:effectExtent l="0" t="0" r="6350" b="3175"/>
                  <wp:docPr id="15801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2279" name=""/>
                          <pic:cNvPicPr/>
                        </pic:nvPicPr>
                        <pic:blipFill>
                          <a:blip r:embed="rId24"/>
                          <a:stretch>
                            <a:fillRect/>
                          </a:stretch>
                        </pic:blipFill>
                        <pic:spPr>
                          <a:xfrm>
                            <a:off x="0" y="0"/>
                            <a:ext cx="3409996" cy="3871682"/>
                          </a:xfrm>
                          <a:prstGeom prst="rect">
                            <a:avLst/>
                          </a:prstGeom>
                        </pic:spPr>
                      </pic:pic>
                    </a:graphicData>
                  </a:graphic>
                </wp:inline>
              </w:drawing>
            </w:r>
          </w:p>
        </w:tc>
        <w:tc>
          <w:tcPr>
            <w:tcW w:w="5886" w:type="dxa"/>
          </w:tcPr>
          <w:p w14:paraId="3E11E2C3" w14:textId="77777777" w:rsidR="004C75B9" w:rsidRPr="00B5105F" w:rsidRDefault="004C75B9" w:rsidP="004C75B9">
            <w:pPr>
              <w:tabs>
                <w:tab w:val="left" w:pos="825"/>
              </w:tabs>
              <w:rPr>
                <w:rFonts w:ascii="Times New Roman" w:eastAsia="Times New Roman" w:hAnsi="Times New Roman"/>
                <w:bCs/>
                <w:lang w:val="ro-MD"/>
              </w:rPr>
            </w:pPr>
            <w:r w:rsidRPr="00B5105F">
              <w:rPr>
                <w:rFonts w:ascii="Times New Roman" w:eastAsia="Times New Roman" w:hAnsi="Times New Roman"/>
                <w:bCs/>
                <w:lang w:val="ro-MD"/>
              </w:rPr>
              <w:lastRenderedPageBreak/>
              <w:tab/>
            </w:r>
            <w:r w:rsidRPr="00B5105F">
              <w:rPr>
                <w:rFonts w:ascii="Times New Roman" w:eastAsia="Times New Roman" w:hAnsi="Times New Roman"/>
                <w:bCs/>
                <w:lang w:val="ro-MD"/>
              </w:rPr>
              <w:t>6.2.    Cerințe privind analizele chimice</w:t>
            </w:r>
          </w:p>
          <w:p w14:paraId="2655B1B7" w14:textId="77777777" w:rsidR="004C75B9" w:rsidRPr="00B5105F" w:rsidRDefault="004C75B9" w:rsidP="004C75B9">
            <w:pPr>
              <w:tabs>
                <w:tab w:val="left" w:pos="825"/>
              </w:tabs>
              <w:rPr>
                <w:rFonts w:ascii="Times New Roman" w:eastAsia="Times New Roman" w:hAnsi="Times New Roman"/>
                <w:bCs/>
                <w:lang w:val="ro-MD"/>
              </w:rPr>
            </w:pPr>
            <w:r w:rsidRPr="00B5105F">
              <w:rPr>
                <w:rFonts w:ascii="Times New Roman" w:eastAsia="Times New Roman" w:hAnsi="Times New Roman"/>
                <w:bCs/>
                <w:lang w:val="ro-MD"/>
              </w:rPr>
              <w:t>6.2.1. Acest criteriu se aplică materialelor de acoperire folosite în tapițerie, aflate în forma finală, tratată, care urmează să fie utilizate în produsul de mobilier. Pe lângă condițiile generale privind substanțele periculoase prevăzute la criteriul 2, următoarele restricții indicate în tabelul 10 se aplică în mod expres materialelor de tapițerie:</w:t>
            </w:r>
          </w:p>
          <w:p w14:paraId="5747183B" w14:textId="77777777" w:rsidR="004C75B9" w:rsidRPr="00B5105F" w:rsidRDefault="004C75B9" w:rsidP="004C75B9">
            <w:pPr>
              <w:tabs>
                <w:tab w:val="left" w:pos="825"/>
              </w:tabs>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5B284F98" wp14:editId="3482666B">
                  <wp:extent cx="1971510" cy="1694582"/>
                  <wp:effectExtent l="0" t="0" r="0" b="1270"/>
                  <wp:docPr id="166882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51828" name=""/>
                          <pic:cNvPicPr/>
                        </pic:nvPicPr>
                        <pic:blipFill>
                          <a:blip r:embed="rId22"/>
                          <a:stretch>
                            <a:fillRect/>
                          </a:stretch>
                        </pic:blipFill>
                        <pic:spPr>
                          <a:xfrm>
                            <a:off x="0" y="0"/>
                            <a:ext cx="1992884" cy="1712954"/>
                          </a:xfrm>
                          <a:prstGeom prst="rect">
                            <a:avLst/>
                          </a:prstGeom>
                        </pic:spPr>
                      </pic:pic>
                    </a:graphicData>
                  </a:graphic>
                </wp:inline>
              </w:drawing>
            </w:r>
          </w:p>
          <w:p w14:paraId="3D783845" w14:textId="77777777" w:rsidR="004C75B9" w:rsidRPr="00B5105F" w:rsidRDefault="004C75B9" w:rsidP="004C75B9">
            <w:pPr>
              <w:tabs>
                <w:tab w:val="left" w:pos="825"/>
              </w:tabs>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17005609" wp14:editId="02F1540A">
                  <wp:extent cx="3447860" cy="5524500"/>
                  <wp:effectExtent l="0" t="0" r="635" b="0"/>
                  <wp:docPr id="71757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35376" name=""/>
                          <pic:cNvPicPr/>
                        </pic:nvPicPr>
                        <pic:blipFill>
                          <a:blip r:embed="rId23"/>
                          <a:stretch>
                            <a:fillRect/>
                          </a:stretch>
                        </pic:blipFill>
                        <pic:spPr>
                          <a:xfrm>
                            <a:off x="0" y="0"/>
                            <a:ext cx="3457866" cy="5540533"/>
                          </a:xfrm>
                          <a:prstGeom prst="rect">
                            <a:avLst/>
                          </a:prstGeom>
                        </pic:spPr>
                      </pic:pic>
                    </a:graphicData>
                  </a:graphic>
                </wp:inline>
              </w:drawing>
            </w:r>
          </w:p>
          <w:p w14:paraId="31DA2504" w14:textId="48138DB3" w:rsidR="004C75B9" w:rsidRPr="00B5105F" w:rsidRDefault="004C75B9" w:rsidP="004C75B9">
            <w:pPr>
              <w:tabs>
                <w:tab w:val="left" w:pos="825"/>
              </w:tabs>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312FF5AD" wp14:editId="17F0CC09">
                  <wp:extent cx="3403600" cy="3864420"/>
                  <wp:effectExtent l="0" t="0" r="6350" b="3175"/>
                  <wp:docPr id="37390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2279" name=""/>
                          <pic:cNvPicPr/>
                        </pic:nvPicPr>
                        <pic:blipFill>
                          <a:blip r:embed="rId24"/>
                          <a:stretch>
                            <a:fillRect/>
                          </a:stretch>
                        </pic:blipFill>
                        <pic:spPr>
                          <a:xfrm>
                            <a:off x="0" y="0"/>
                            <a:ext cx="3409996" cy="3871682"/>
                          </a:xfrm>
                          <a:prstGeom prst="rect">
                            <a:avLst/>
                          </a:prstGeom>
                        </pic:spPr>
                      </pic:pic>
                    </a:graphicData>
                  </a:graphic>
                </wp:inline>
              </w:drawing>
            </w:r>
          </w:p>
        </w:tc>
        <w:tc>
          <w:tcPr>
            <w:tcW w:w="851" w:type="dxa"/>
          </w:tcPr>
          <w:p w14:paraId="18CAC7B6" w14:textId="54F3956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365C4442" w14:textId="77777777" w:rsidR="004C75B9" w:rsidRPr="00865E53" w:rsidRDefault="004C75B9" w:rsidP="004C75B9">
            <w:pPr>
              <w:jc w:val="both"/>
              <w:rPr>
                <w:rFonts w:ascii="Times New Roman" w:eastAsia="Times New Roman" w:hAnsi="Times New Roman"/>
                <w:b/>
                <w:lang w:val="ro-MD"/>
              </w:rPr>
            </w:pPr>
          </w:p>
        </w:tc>
        <w:tc>
          <w:tcPr>
            <w:tcW w:w="1134" w:type="dxa"/>
          </w:tcPr>
          <w:p w14:paraId="0CB35D7A" w14:textId="77777777" w:rsidR="004C75B9" w:rsidRPr="00865E53" w:rsidRDefault="004C75B9" w:rsidP="004C75B9">
            <w:pPr>
              <w:jc w:val="center"/>
              <w:rPr>
                <w:rFonts w:ascii="Times New Roman" w:eastAsia="Times New Roman" w:hAnsi="Times New Roman"/>
                <w:b/>
                <w:lang w:val="ro-MD"/>
              </w:rPr>
            </w:pPr>
          </w:p>
        </w:tc>
        <w:tc>
          <w:tcPr>
            <w:tcW w:w="964" w:type="dxa"/>
          </w:tcPr>
          <w:p w14:paraId="5815C3A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AB3075D" w14:textId="77777777" w:rsidTr="00293704">
        <w:trPr>
          <w:trHeight w:val="876"/>
        </w:trPr>
        <w:tc>
          <w:tcPr>
            <w:tcW w:w="5591" w:type="dxa"/>
          </w:tcPr>
          <w:p w14:paraId="69E30945" w14:textId="52ABB031" w:rsidR="004C75B9" w:rsidRPr="00CB2E58" w:rsidRDefault="004C75B9" w:rsidP="004C75B9">
            <w:pPr>
              <w:shd w:val="clear" w:color="auto" w:fill="FFFFFF"/>
              <w:spacing w:after="120"/>
              <w:jc w:val="both"/>
              <w:rPr>
                <w:rFonts w:ascii="Times New Roman" w:eastAsia="Times New Roman" w:hAnsi="Times New Roman"/>
                <w:lang w:val="ro-MD" w:eastAsia="ru-RU"/>
              </w:rPr>
            </w:pPr>
            <w:r w:rsidRPr="00060D17">
              <w:rPr>
                <w:rFonts w:ascii="Times New Roman" w:eastAsia="Times New Roman" w:hAnsi="Times New Roman"/>
                <w:i/>
                <w:iCs/>
                <w:lang w:val="ro-MD" w:eastAsia="ru-RU"/>
              </w:rPr>
              <w:lastRenderedPageBreak/>
              <w:t>Evaluare și verificare</w:t>
            </w:r>
            <w:r w:rsidRPr="00060D17">
              <w:rPr>
                <w:rFonts w:ascii="Times New Roman" w:eastAsia="Times New Roman" w:hAnsi="Times New Roman"/>
                <w:lang w:val="ro-MD" w:eastAsia="ru-RU"/>
              </w:rPr>
              <w:t>: Solicitantul trebuie să prezinte o declarație care să ateste că materialele de piele, materialele</w:t>
            </w:r>
            <w:r>
              <w:rPr>
                <w:rFonts w:ascii="Times New Roman" w:eastAsia="Times New Roman" w:hAnsi="Times New Roman"/>
                <w:lang w:val="ro-MD" w:eastAsia="ru-RU"/>
              </w:rPr>
              <w:t xml:space="preserve"> </w:t>
            </w:r>
            <w:r w:rsidRPr="00060D17">
              <w:rPr>
                <w:rFonts w:ascii="Times New Roman" w:eastAsia="Times New Roman" w:hAnsi="Times New Roman"/>
                <w:lang w:val="ro-MD" w:eastAsia="ru-RU"/>
              </w:rPr>
              <w:t>textile sau țesăturile acoperite cu un strat protector respectă limitele specificate în tabelul 10, însoțită de rapoarte</w:t>
            </w:r>
            <w:r>
              <w:rPr>
                <w:rFonts w:ascii="Times New Roman" w:eastAsia="Times New Roman" w:hAnsi="Times New Roman"/>
                <w:lang w:val="ro-MD" w:eastAsia="ru-RU"/>
              </w:rPr>
              <w:t xml:space="preserve"> </w:t>
            </w:r>
            <w:r w:rsidRPr="00060D17">
              <w:rPr>
                <w:rFonts w:ascii="Times New Roman" w:eastAsia="Times New Roman" w:hAnsi="Times New Roman"/>
                <w:lang w:val="ro-MD" w:eastAsia="ru-RU"/>
              </w:rPr>
              <w:t>de testare</w:t>
            </w:r>
          </w:p>
        </w:tc>
        <w:tc>
          <w:tcPr>
            <w:tcW w:w="5886" w:type="dxa"/>
          </w:tcPr>
          <w:p w14:paraId="45E793E0" w14:textId="1C17C3F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6.2.2. Evaluare și verificare: Solicitantul trebuie să prezinte o declarație care să ateste că materialele de piele, materialele textile sau țesăturile acoperite cu un strat protector respectă limitele specificate în tabelul 10, însoțită de rapoarte de testare.</w:t>
            </w:r>
          </w:p>
        </w:tc>
        <w:tc>
          <w:tcPr>
            <w:tcW w:w="851" w:type="dxa"/>
          </w:tcPr>
          <w:p w14:paraId="6020E339" w14:textId="1FB820C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8B9DC4B" w14:textId="77777777" w:rsidR="004C75B9" w:rsidRPr="00865E53" w:rsidRDefault="004C75B9" w:rsidP="004C75B9">
            <w:pPr>
              <w:jc w:val="both"/>
              <w:rPr>
                <w:rFonts w:ascii="Times New Roman" w:eastAsia="Times New Roman" w:hAnsi="Times New Roman"/>
                <w:b/>
                <w:lang w:val="ro-MD"/>
              </w:rPr>
            </w:pPr>
          </w:p>
        </w:tc>
        <w:tc>
          <w:tcPr>
            <w:tcW w:w="1134" w:type="dxa"/>
          </w:tcPr>
          <w:p w14:paraId="3D451A3D" w14:textId="77777777" w:rsidR="004C75B9" w:rsidRPr="00865E53" w:rsidRDefault="004C75B9" w:rsidP="004C75B9">
            <w:pPr>
              <w:jc w:val="center"/>
              <w:rPr>
                <w:rFonts w:ascii="Times New Roman" w:eastAsia="Times New Roman" w:hAnsi="Times New Roman"/>
                <w:b/>
                <w:lang w:val="ro-MD"/>
              </w:rPr>
            </w:pPr>
          </w:p>
        </w:tc>
        <w:tc>
          <w:tcPr>
            <w:tcW w:w="964" w:type="dxa"/>
          </w:tcPr>
          <w:p w14:paraId="1F0C6CB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404D59D" w14:textId="77777777" w:rsidTr="00293704">
        <w:trPr>
          <w:trHeight w:val="876"/>
        </w:trPr>
        <w:tc>
          <w:tcPr>
            <w:tcW w:w="5591" w:type="dxa"/>
          </w:tcPr>
          <w:p w14:paraId="2C076416" w14:textId="610F650F" w:rsidR="004C75B9" w:rsidRPr="00CB2E58" w:rsidRDefault="004C75B9" w:rsidP="004C75B9">
            <w:pPr>
              <w:shd w:val="clear" w:color="auto" w:fill="FFFFFF"/>
              <w:spacing w:after="120"/>
              <w:jc w:val="both"/>
              <w:rPr>
                <w:rFonts w:ascii="Times New Roman" w:eastAsia="Times New Roman" w:hAnsi="Times New Roman"/>
                <w:lang w:val="ro-MD" w:eastAsia="ru-RU"/>
              </w:rPr>
            </w:pPr>
            <w:r w:rsidRPr="00060D17">
              <w:rPr>
                <w:rFonts w:ascii="Times New Roman" w:eastAsia="Times New Roman" w:hAnsi="Times New Roman"/>
                <w:lang w:val="ro-MD" w:eastAsia="ru-RU"/>
              </w:rPr>
              <w:t>Materialele pe bază de textile care au primit eticheta ecologică a UE în conformitate cu Decizia 2014/350/UE</w:t>
            </w:r>
            <w:r>
              <w:rPr>
                <w:rFonts w:ascii="Times New Roman" w:eastAsia="Times New Roman" w:hAnsi="Times New Roman"/>
                <w:lang w:val="ro-MD" w:eastAsia="ru-RU"/>
              </w:rPr>
              <w:t xml:space="preserve"> </w:t>
            </w:r>
            <w:r w:rsidRPr="00060D17">
              <w:rPr>
                <w:rFonts w:ascii="Times New Roman" w:eastAsia="Times New Roman" w:hAnsi="Times New Roman"/>
                <w:lang w:val="ro-MD" w:eastAsia="ru-RU"/>
              </w:rPr>
              <w:t>sunt considerate a fi conforme cu acest criteriu, însă trebuie să se furnizeze o copie a certificatului de acordare</w:t>
            </w:r>
            <w:r>
              <w:rPr>
                <w:rFonts w:ascii="Times New Roman" w:eastAsia="Times New Roman" w:hAnsi="Times New Roman"/>
                <w:lang w:val="ro-MD" w:eastAsia="ru-RU"/>
              </w:rPr>
              <w:t xml:space="preserve"> </w:t>
            </w:r>
            <w:r w:rsidRPr="00060D17">
              <w:rPr>
                <w:rFonts w:ascii="Times New Roman" w:eastAsia="Times New Roman" w:hAnsi="Times New Roman"/>
                <w:lang w:val="ro-MD" w:eastAsia="ru-RU"/>
              </w:rPr>
              <w:t>a etichetei ecologice a UE.</w:t>
            </w:r>
          </w:p>
        </w:tc>
        <w:tc>
          <w:tcPr>
            <w:tcW w:w="5886" w:type="dxa"/>
          </w:tcPr>
          <w:p w14:paraId="32976AFF" w14:textId="70DBA20E" w:rsidR="004C75B9" w:rsidRPr="00B5105F" w:rsidRDefault="004C75B9" w:rsidP="004C75B9">
            <w:pPr>
              <w:tabs>
                <w:tab w:val="left" w:pos="84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6.2.3. Materialele pe bază de textile care au primit eticheta ecologică în conformitate cu criteriilor ecologice de acordare a etichetei ecologice pentru produse textile, aprobate prin ordinul Ministrului Mediului sunt considerate a fi conforme cu acest criteriu, însă trebuie să se furnizeze o copie a certificatului de acordare a etichetei ecologice.</w:t>
            </w:r>
          </w:p>
        </w:tc>
        <w:tc>
          <w:tcPr>
            <w:tcW w:w="851" w:type="dxa"/>
          </w:tcPr>
          <w:p w14:paraId="75F08BA8" w14:textId="75CE7C9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82A8FC3" w14:textId="77777777" w:rsidR="004C75B9" w:rsidRPr="00865E53" w:rsidRDefault="004C75B9" w:rsidP="004C75B9">
            <w:pPr>
              <w:jc w:val="both"/>
              <w:rPr>
                <w:rFonts w:ascii="Times New Roman" w:eastAsia="Times New Roman" w:hAnsi="Times New Roman"/>
                <w:b/>
                <w:lang w:val="ro-MD"/>
              </w:rPr>
            </w:pPr>
          </w:p>
        </w:tc>
        <w:tc>
          <w:tcPr>
            <w:tcW w:w="1134" w:type="dxa"/>
          </w:tcPr>
          <w:p w14:paraId="03D9FCB1" w14:textId="77777777" w:rsidR="004C75B9" w:rsidRPr="00865E53" w:rsidRDefault="004C75B9" w:rsidP="004C75B9">
            <w:pPr>
              <w:jc w:val="center"/>
              <w:rPr>
                <w:rFonts w:ascii="Times New Roman" w:eastAsia="Times New Roman" w:hAnsi="Times New Roman"/>
                <w:b/>
                <w:lang w:val="ro-MD"/>
              </w:rPr>
            </w:pPr>
          </w:p>
        </w:tc>
        <w:tc>
          <w:tcPr>
            <w:tcW w:w="964" w:type="dxa"/>
          </w:tcPr>
          <w:p w14:paraId="5CBFC56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3B4423B" w14:textId="77777777" w:rsidTr="00293704">
        <w:trPr>
          <w:trHeight w:val="876"/>
        </w:trPr>
        <w:tc>
          <w:tcPr>
            <w:tcW w:w="5591" w:type="dxa"/>
          </w:tcPr>
          <w:p w14:paraId="61BF9355" w14:textId="77777777" w:rsidR="004C75B9" w:rsidRDefault="004C75B9" w:rsidP="004C75B9">
            <w:pPr>
              <w:shd w:val="clear" w:color="auto" w:fill="FFFFFF"/>
              <w:spacing w:after="120"/>
              <w:jc w:val="both"/>
              <w:rPr>
                <w:rFonts w:ascii="Times New Roman" w:eastAsia="Times New Roman" w:hAnsi="Times New Roman"/>
                <w:i/>
                <w:iCs/>
                <w:lang w:val="ro-MD" w:eastAsia="ru-RU"/>
              </w:rPr>
            </w:pPr>
            <w:r w:rsidRPr="00471201">
              <w:rPr>
                <w:rFonts w:ascii="Times New Roman" w:eastAsia="Times New Roman" w:hAnsi="Times New Roman"/>
                <w:lang w:val="ro-MD" w:eastAsia="ru-RU"/>
              </w:rPr>
              <w:lastRenderedPageBreak/>
              <w:t xml:space="preserve">6.3. </w:t>
            </w:r>
            <w:r w:rsidRPr="00471201">
              <w:rPr>
                <w:rFonts w:ascii="Times New Roman" w:eastAsia="Times New Roman" w:hAnsi="Times New Roman"/>
                <w:i/>
                <w:iCs/>
                <w:lang w:val="ro-MD" w:eastAsia="ru-RU"/>
              </w:rPr>
              <w:t>Restricții privind utilizarea substanțelor periculoase pe parcursul proceselor de producție</w:t>
            </w:r>
          </w:p>
          <w:p w14:paraId="72E491A9" w14:textId="5097EDDA" w:rsidR="004C75B9" w:rsidRPr="00471201"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lang w:val="ro-MD" w:eastAsia="ru-RU"/>
              </w:rPr>
              <w:t>În cazul în care materialele de acoperire utilizate în tapițerie reprezintă mai mult de 1,0 % din greutatea totală</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a produsului de mobilier (fără ambalaj), furnizorul materialelor trebuie să respecte restricțiile specificate în</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tabelul 11, referitoare la utilizarea substanțelor periculoase pe parcursul procesului de producție.</w:t>
            </w:r>
          </w:p>
        </w:tc>
        <w:tc>
          <w:tcPr>
            <w:tcW w:w="5886" w:type="dxa"/>
          </w:tcPr>
          <w:p w14:paraId="7C74E91F"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6.3.    Restricții privind utilizarea substanțelor periculoase pe parcursul proceselor de producție</w:t>
            </w:r>
          </w:p>
          <w:p w14:paraId="45B4F06A" w14:textId="2C20342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6.3.1. În cazul în care materialele de acoperire utilizate în tapițerie reprezintă mai mult de 1,0 % din greutatea totală a produsului de mobilier (fără ambalaj), furnizorul materialelor trebuie să respecte restricțiile specificate în tabelul 11, referitoare la utilizarea substanțelor periculoase pe parcursul procesului de producție.</w:t>
            </w:r>
          </w:p>
        </w:tc>
        <w:tc>
          <w:tcPr>
            <w:tcW w:w="851" w:type="dxa"/>
          </w:tcPr>
          <w:p w14:paraId="4977DB43" w14:textId="0D8F525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623817E" w14:textId="77777777" w:rsidR="004C75B9" w:rsidRPr="00865E53" w:rsidRDefault="004C75B9" w:rsidP="004C75B9">
            <w:pPr>
              <w:jc w:val="both"/>
              <w:rPr>
                <w:rFonts w:ascii="Times New Roman" w:eastAsia="Times New Roman" w:hAnsi="Times New Roman"/>
                <w:b/>
                <w:lang w:val="ro-MD"/>
              </w:rPr>
            </w:pPr>
          </w:p>
        </w:tc>
        <w:tc>
          <w:tcPr>
            <w:tcW w:w="1134" w:type="dxa"/>
          </w:tcPr>
          <w:p w14:paraId="6B2B84AE" w14:textId="77777777" w:rsidR="004C75B9" w:rsidRPr="00865E53" w:rsidRDefault="004C75B9" w:rsidP="004C75B9">
            <w:pPr>
              <w:jc w:val="center"/>
              <w:rPr>
                <w:rFonts w:ascii="Times New Roman" w:eastAsia="Times New Roman" w:hAnsi="Times New Roman"/>
                <w:b/>
                <w:lang w:val="ro-MD"/>
              </w:rPr>
            </w:pPr>
          </w:p>
        </w:tc>
        <w:tc>
          <w:tcPr>
            <w:tcW w:w="964" w:type="dxa"/>
          </w:tcPr>
          <w:p w14:paraId="7F8DF31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F98201C" w14:textId="77777777" w:rsidTr="00293704">
        <w:trPr>
          <w:trHeight w:val="876"/>
        </w:trPr>
        <w:tc>
          <w:tcPr>
            <w:tcW w:w="5591" w:type="dxa"/>
          </w:tcPr>
          <w:p w14:paraId="17365B09" w14:textId="149E3778"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noProof/>
                <w:lang w:val="ro-MD" w:eastAsia="ru-RU"/>
              </w:rPr>
              <w:lastRenderedPageBreak/>
              <w:drawing>
                <wp:inline distT="0" distB="0" distL="0" distR="0" wp14:anchorId="14C2B683" wp14:editId="00EFE7E8">
                  <wp:extent cx="3444563" cy="5270500"/>
                  <wp:effectExtent l="0" t="0" r="3810" b="6350"/>
                  <wp:docPr id="802804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4580" name=""/>
                          <pic:cNvPicPr/>
                        </pic:nvPicPr>
                        <pic:blipFill>
                          <a:blip r:embed="rId25"/>
                          <a:stretch>
                            <a:fillRect/>
                          </a:stretch>
                        </pic:blipFill>
                        <pic:spPr>
                          <a:xfrm>
                            <a:off x="0" y="0"/>
                            <a:ext cx="3456412" cy="5288630"/>
                          </a:xfrm>
                          <a:prstGeom prst="rect">
                            <a:avLst/>
                          </a:prstGeom>
                        </pic:spPr>
                      </pic:pic>
                    </a:graphicData>
                  </a:graphic>
                </wp:inline>
              </w:drawing>
            </w:r>
          </w:p>
        </w:tc>
        <w:tc>
          <w:tcPr>
            <w:tcW w:w="5886" w:type="dxa"/>
          </w:tcPr>
          <w:p w14:paraId="1B4F1B86" w14:textId="3DD6F7B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7AEA0656" wp14:editId="7F020FCB">
                  <wp:extent cx="3444563" cy="5270500"/>
                  <wp:effectExtent l="0" t="0" r="3810" b="6350"/>
                  <wp:docPr id="175726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4580" name=""/>
                          <pic:cNvPicPr/>
                        </pic:nvPicPr>
                        <pic:blipFill>
                          <a:blip r:embed="rId25"/>
                          <a:stretch>
                            <a:fillRect/>
                          </a:stretch>
                        </pic:blipFill>
                        <pic:spPr>
                          <a:xfrm>
                            <a:off x="0" y="0"/>
                            <a:ext cx="3456412" cy="5288630"/>
                          </a:xfrm>
                          <a:prstGeom prst="rect">
                            <a:avLst/>
                          </a:prstGeom>
                        </pic:spPr>
                      </pic:pic>
                    </a:graphicData>
                  </a:graphic>
                </wp:inline>
              </w:drawing>
            </w:r>
          </w:p>
        </w:tc>
        <w:tc>
          <w:tcPr>
            <w:tcW w:w="851" w:type="dxa"/>
          </w:tcPr>
          <w:p w14:paraId="44DFA072" w14:textId="4E570CE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21B1B2A" w14:textId="77777777" w:rsidR="004C75B9" w:rsidRPr="00865E53" w:rsidRDefault="004C75B9" w:rsidP="004C75B9">
            <w:pPr>
              <w:jc w:val="both"/>
              <w:rPr>
                <w:rFonts w:ascii="Times New Roman" w:eastAsia="Times New Roman" w:hAnsi="Times New Roman"/>
                <w:b/>
                <w:lang w:val="ro-MD"/>
              </w:rPr>
            </w:pPr>
          </w:p>
        </w:tc>
        <w:tc>
          <w:tcPr>
            <w:tcW w:w="1134" w:type="dxa"/>
          </w:tcPr>
          <w:p w14:paraId="74EE0DB8" w14:textId="77777777" w:rsidR="004C75B9" w:rsidRPr="00865E53" w:rsidRDefault="004C75B9" w:rsidP="004C75B9">
            <w:pPr>
              <w:jc w:val="center"/>
              <w:rPr>
                <w:rFonts w:ascii="Times New Roman" w:eastAsia="Times New Roman" w:hAnsi="Times New Roman"/>
                <w:b/>
                <w:lang w:val="ro-MD"/>
              </w:rPr>
            </w:pPr>
          </w:p>
        </w:tc>
        <w:tc>
          <w:tcPr>
            <w:tcW w:w="964" w:type="dxa"/>
          </w:tcPr>
          <w:p w14:paraId="6B91488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113BCAB" w14:textId="77777777" w:rsidTr="00293704">
        <w:trPr>
          <w:trHeight w:val="876"/>
        </w:trPr>
        <w:tc>
          <w:tcPr>
            <w:tcW w:w="5591" w:type="dxa"/>
          </w:tcPr>
          <w:p w14:paraId="12C847A1" w14:textId="3F2BA2A5"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noProof/>
                <w:lang w:val="ro-MD" w:eastAsia="ru-RU"/>
              </w:rPr>
              <w:lastRenderedPageBreak/>
              <w:drawing>
                <wp:inline distT="0" distB="0" distL="0" distR="0" wp14:anchorId="080B59B4" wp14:editId="598CEAB9">
                  <wp:extent cx="3462950" cy="5226050"/>
                  <wp:effectExtent l="0" t="0" r="4445" b="0"/>
                  <wp:docPr id="993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5605" name=""/>
                          <pic:cNvPicPr/>
                        </pic:nvPicPr>
                        <pic:blipFill>
                          <a:blip r:embed="rId26"/>
                          <a:stretch>
                            <a:fillRect/>
                          </a:stretch>
                        </pic:blipFill>
                        <pic:spPr>
                          <a:xfrm>
                            <a:off x="0" y="0"/>
                            <a:ext cx="3473620" cy="5242152"/>
                          </a:xfrm>
                          <a:prstGeom prst="rect">
                            <a:avLst/>
                          </a:prstGeom>
                        </pic:spPr>
                      </pic:pic>
                    </a:graphicData>
                  </a:graphic>
                </wp:inline>
              </w:drawing>
            </w:r>
          </w:p>
        </w:tc>
        <w:tc>
          <w:tcPr>
            <w:tcW w:w="5886" w:type="dxa"/>
          </w:tcPr>
          <w:p w14:paraId="2870B931" w14:textId="20C10D1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291F20D1" wp14:editId="2A3AAB06">
                  <wp:extent cx="3462950" cy="5226050"/>
                  <wp:effectExtent l="0" t="0" r="4445" b="0"/>
                  <wp:docPr id="110397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5605" name=""/>
                          <pic:cNvPicPr/>
                        </pic:nvPicPr>
                        <pic:blipFill>
                          <a:blip r:embed="rId26"/>
                          <a:stretch>
                            <a:fillRect/>
                          </a:stretch>
                        </pic:blipFill>
                        <pic:spPr>
                          <a:xfrm>
                            <a:off x="0" y="0"/>
                            <a:ext cx="3473620" cy="5242152"/>
                          </a:xfrm>
                          <a:prstGeom prst="rect">
                            <a:avLst/>
                          </a:prstGeom>
                        </pic:spPr>
                      </pic:pic>
                    </a:graphicData>
                  </a:graphic>
                </wp:inline>
              </w:drawing>
            </w:r>
          </w:p>
        </w:tc>
        <w:tc>
          <w:tcPr>
            <w:tcW w:w="851" w:type="dxa"/>
          </w:tcPr>
          <w:p w14:paraId="077D4E24" w14:textId="7C96DB5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D2B7D89" w14:textId="77777777" w:rsidR="004C75B9" w:rsidRPr="00865E53" w:rsidRDefault="004C75B9" w:rsidP="004C75B9">
            <w:pPr>
              <w:jc w:val="both"/>
              <w:rPr>
                <w:rFonts w:ascii="Times New Roman" w:eastAsia="Times New Roman" w:hAnsi="Times New Roman"/>
                <w:b/>
                <w:lang w:val="ro-MD"/>
              </w:rPr>
            </w:pPr>
          </w:p>
        </w:tc>
        <w:tc>
          <w:tcPr>
            <w:tcW w:w="1134" w:type="dxa"/>
          </w:tcPr>
          <w:p w14:paraId="387BF565" w14:textId="77777777" w:rsidR="004C75B9" w:rsidRPr="00865E53" w:rsidRDefault="004C75B9" w:rsidP="004C75B9">
            <w:pPr>
              <w:jc w:val="center"/>
              <w:rPr>
                <w:rFonts w:ascii="Times New Roman" w:eastAsia="Times New Roman" w:hAnsi="Times New Roman"/>
                <w:b/>
                <w:lang w:val="ro-MD"/>
              </w:rPr>
            </w:pPr>
          </w:p>
        </w:tc>
        <w:tc>
          <w:tcPr>
            <w:tcW w:w="964" w:type="dxa"/>
          </w:tcPr>
          <w:p w14:paraId="0681EAA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621E5CD" w14:textId="77777777" w:rsidTr="00293704">
        <w:trPr>
          <w:trHeight w:val="876"/>
        </w:trPr>
        <w:tc>
          <w:tcPr>
            <w:tcW w:w="5591" w:type="dxa"/>
          </w:tcPr>
          <w:p w14:paraId="311B758E" w14:textId="1628BF16"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noProof/>
                <w:lang w:val="ro-MD" w:eastAsia="ru-RU"/>
              </w:rPr>
              <w:lastRenderedPageBreak/>
              <w:drawing>
                <wp:inline distT="0" distB="0" distL="0" distR="0" wp14:anchorId="34377700" wp14:editId="16635E65">
                  <wp:extent cx="3447448" cy="5308600"/>
                  <wp:effectExtent l="0" t="0" r="635" b="6350"/>
                  <wp:docPr id="82113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0670" name=""/>
                          <pic:cNvPicPr/>
                        </pic:nvPicPr>
                        <pic:blipFill>
                          <a:blip r:embed="rId27"/>
                          <a:stretch>
                            <a:fillRect/>
                          </a:stretch>
                        </pic:blipFill>
                        <pic:spPr>
                          <a:xfrm>
                            <a:off x="0" y="0"/>
                            <a:ext cx="3452428" cy="5316269"/>
                          </a:xfrm>
                          <a:prstGeom prst="rect">
                            <a:avLst/>
                          </a:prstGeom>
                        </pic:spPr>
                      </pic:pic>
                    </a:graphicData>
                  </a:graphic>
                </wp:inline>
              </w:drawing>
            </w:r>
          </w:p>
        </w:tc>
        <w:tc>
          <w:tcPr>
            <w:tcW w:w="5886" w:type="dxa"/>
          </w:tcPr>
          <w:p w14:paraId="0579A294" w14:textId="77BBEC0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7F5A683C" wp14:editId="4A5DBFB4">
                  <wp:extent cx="3447448" cy="5308600"/>
                  <wp:effectExtent l="0" t="0" r="635" b="6350"/>
                  <wp:docPr id="530496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0670" name=""/>
                          <pic:cNvPicPr/>
                        </pic:nvPicPr>
                        <pic:blipFill>
                          <a:blip r:embed="rId27"/>
                          <a:stretch>
                            <a:fillRect/>
                          </a:stretch>
                        </pic:blipFill>
                        <pic:spPr>
                          <a:xfrm>
                            <a:off x="0" y="0"/>
                            <a:ext cx="3452428" cy="5316269"/>
                          </a:xfrm>
                          <a:prstGeom prst="rect">
                            <a:avLst/>
                          </a:prstGeom>
                        </pic:spPr>
                      </pic:pic>
                    </a:graphicData>
                  </a:graphic>
                </wp:inline>
              </w:drawing>
            </w:r>
          </w:p>
        </w:tc>
        <w:tc>
          <w:tcPr>
            <w:tcW w:w="851" w:type="dxa"/>
          </w:tcPr>
          <w:p w14:paraId="265EC103" w14:textId="4268DE1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C1F613D" w14:textId="77777777" w:rsidR="004C75B9" w:rsidRPr="00865E53" w:rsidRDefault="004C75B9" w:rsidP="004C75B9">
            <w:pPr>
              <w:jc w:val="both"/>
              <w:rPr>
                <w:rFonts w:ascii="Times New Roman" w:eastAsia="Times New Roman" w:hAnsi="Times New Roman"/>
                <w:b/>
                <w:lang w:val="ro-MD"/>
              </w:rPr>
            </w:pPr>
          </w:p>
        </w:tc>
        <w:tc>
          <w:tcPr>
            <w:tcW w:w="1134" w:type="dxa"/>
          </w:tcPr>
          <w:p w14:paraId="7AE23022" w14:textId="77777777" w:rsidR="004C75B9" w:rsidRPr="00865E53" w:rsidRDefault="004C75B9" w:rsidP="004C75B9">
            <w:pPr>
              <w:jc w:val="center"/>
              <w:rPr>
                <w:rFonts w:ascii="Times New Roman" w:eastAsia="Times New Roman" w:hAnsi="Times New Roman"/>
                <w:b/>
                <w:lang w:val="ro-MD"/>
              </w:rPr>
            </w:pPr>
          </w:p>
        </w:tc>
        <w:tc>
          <w:tcPr>
            <w:tcW w:w="964" w:type="dxa"/>
          </w:tcPr>
          <w:p w14:paraId="525D736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9E38D18" w14:textId="77777777" w:rsidTr="00293704">
        <w:trPr>
          <w:trHeight w:val="876"/>
        </w:trPr>
        <w:tc>
          <w:tcPr>
            <w:tcW w:w="5591" w:type="dxa"/>
          </w:tcPr>
          <w:p w14:paraId="462DFFAB" w14:textId="686D8BFB"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i/>
                <w:iCs/>
                <w:lang w:val="ro-MD" w:eastAsia="ru-RU"/>
              </w:rPr>
              <w:t>Evaluare și verificare</w:t>
            </w:r>
            <w:r w:rsidRPr="00471201">
              <w:rPr>
                <w:rFonts w:ascii="Times New Roman" w:eastAsia="Times New Roman" w:hAnsi="Times New Roman"/>
                <w:lang w:val="ro-MD" w:eastAsia="ru-RU"/>
              </w:rPr>
              <w:t>: Solicitantul trebuie să compileze toate declarațiile, fișele cu date de securitate și rapoartele de</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testare aferente, obținute de la producătorii materialelor din piele, ai materialelor textile ori ai țesăturilor</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 xml:space="preserve">acoperite cu un strat protector, sau de la furnizorii acestora, care sunt relevante pentru a demonstra </w:t>
            </w:r>
            <w:r w:rsidRPr="00471201">
              <w:rPr>
                <w:rFonts w:ascii="Times New Roman" w:eastAsia="Times New Roman" w:hAnsi="Times New Roman"/>
                <w:lang w:val="ro-MD" w:eastAsia="ru-RU"/>
              </w:rPr>
              <w:lastRenderedPageBreak/>
              <w:t>conformitatea cu cerințele privind neutilizarea substanțelor periculoase indicate în tabelul 11.</w:t>
            </w:r>
          </w:p>
        </w:tc>
        <w:tc>
          <w:tcPr>
            <w:tcW w:w="5886" w:type="dxa"/>
          </w:tcPr>
          <w:p w14:paraId="6DB610BF" w14:textId="27F95B95" w:rsidR="004C75B9" w:rsidRPr="00B5105F" w:rsidRDefault="004C75B9" w:rsidP="004C75B9">
            <w:pPr>
              <w:tabs>
                <w:tab w:val="left" w:pos="480"/>
              </w:tabs>
              <w:rPr>
                <w:rFonts w:ascii="Times New Roman" w:eastAsia="Times New Roman" w:hAnsi="Times New Roman"/>
                <w:bCs/>
                <w:lang w:val="ro-MD"/>
              </w:rPr>
            </w:pPr>
            <w:r w:rsidRPr="00B5105F">
              <w:rPr>
                <w:rFonts w:ascii="Times New Roman" w:eastAsia="Times New Roman" w:hAnsi="Times New Roman"/>
                <w:bCs/>
                <w:lang w:val="ro-MD"/>
              </w:rPr>
              <w:lastRenderedPageBreak/>
              <w:tab/>
            </w:r>
            <w:r w:rsidRPr="00B5105F">
              <w:rPr>
                <w:rFonts w:ascii="Times New Roman" w:eastAsia="Times New Roman" w:hAnsi="Times New Roman"/>
                <w:bCs/>
                <w:lang w:val="ro-MD"/>
              </w:rPr>
              <w:t xml:space="preserve">6.3.2. Evaluare și verificare: Solicitantul trebuie să compileze toate declarațiile, fișele cu date de securitate și rapoartele de testare aferente, obținute de la producătorii materialelor din piele, ai materialelor textile ori ai țesăturilor acoperite cu un strat protector, sau de la furnizorii acestora, care sunt relevante pentru a demonstra </w:t>
            </w:r>
            <w:r w:rsidRPr="00B5105F">
              <w:rPr>
                <w:rFonts w:ascii="Times New Roman" w:eastAsia="Times New Roman" w:hAnsi="Times New Roman"/>
                <w:bCs/>
                <w:lang w:val="ro-MD"/>
              </w:rPr>
              <w:lastRenderedPageBreak/>
              <w:t>conformitatea cu cerințele privind neutilizarea substanțelor periculoase indicate în tabelul 11.</w:t>
            </w:r>
          </w:p>
        </w:tc>
        <w:tc>
          <w:tcPr>
            <w:tcW w:w="851" w:type="dxa"/>
          </w:tcPr>
          <w:p w14:paraId="7CAD501E" w14:textId="4C1CD13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1FE77BEC" w14:textId="77777777" w:rsidR="004C75B9" w:rsidRPr="00865E53" w:rsidRDefault="004C75B9" w:rsidP="004C75B9">
            <w:pPr>
              <w:jc w:val="both"/>
              <w:rPr>
                <w:rFonts w:ascii="Times New Roman" w:eastAsia="Times New Roman" w:hAnsi="Times New Roman"/>
                <w:b/>
                <w:lang w:val="ro-MD"/>
              </w:rPr>
            </w:pPr>
          </w:p>
        </w:tc>
        <w:tc>
          <w:tcPr>
            <w:tcW w:w="1134" w:type="dxa"/>
          </w:tcPr>
          <w:p w14:paraId="0E89CB4E" w14:textId="77777777" w:rsidR="004C75B9" w:rsidRPr="00865E53" w:rsidRDefault="004C75B9" w:rsidP="004C75B9">
            <w:pPr>
              <w:jc w:val="center"/>
              <w:rPr>
                <w:rFonts w:ascii="Times New Roman" w:eastAsia="Times New Roman" w:hAnsi="Times New Roman"/>
                <w:b/>
                <w:lang w:val="ro-MD"/>
              </w:rPr>
            </w:pPr>
          </w:p>
        </w:tc>
        <w:tc>
          <w:tcPr>
            <w:tcW w:w="964" w:type="dxa"/>
          </w:tcPr>
          <w:p w14:paraId="5749162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097D61B" w14:textId="77777777" w:rsidTr="00293704">
        <w:trPr>
          <w:trHeight w:val="876"/>
        </w:trPr>
        <w:tc>
          <w:tcPr>
            <w:tcW w:w="5591" w:type="dxa"/>
          </w:tcPr>
          <w:p w14:paraId="43FE15CF" w14:textId="0E24438F"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lang w:val="ro-MD" w:eastAsia="ru-RU"/>
              </w:rPr>
              <w:t>Materialele de acoperire utilizate în tapițerie, fabricate din materiale textile cărora li s-a acordat eticheta ecologică</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a UE în conformitate cu Decizia 2014/350/UE, sunt considerate a fi conforme cu acest criteriu în ceea ce</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privește neutilizarea, în timpul proceselor de producție, a substanțelor periculoase indicate în tabelul de mai sus,</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însă trebuie furnizată o copie a certificatului de acordare a etichetei ecologice a UE.</w:t>
            </w:r>
          </w:p>
        </w:tc>
        <w:tc>
          <w:tcPr>
            <w:tcW w:w="5886" w:type="dxa"/>
          </w:tcPr>
          <w:p w14:paraId="059786A3" w14:textId="345FECFB" w:rsidR="004C75B9" w:rsidRPr="00B5105F" w:rsidRDefault="004C75B9" w:rsidP="004C75B9">
            <w:pPr>
              <w:tabs>
                <w:tab w:val="left" w:pos="39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6.3.3. Materialele de acoperire utilizate în tapițerie, fabricate din materiale textile cărora li s-a acordat eticheta ecologică în conformitate cu criteriilor ecologice de acordare a etichetei ecologice pentru produse textile, aprobate prin ordinul Ministrului Mediului, sunt considerate a fi conforme cu acest criteriu în ceea ce privește neutilizarea, în timpul proceselor de producție, a substanțelor periculoase indicate în tabelul de mai sus, însă trebuie furnizată o copie a certificatului de acordare a etichetei ecologice.</w:t>
            </w:r>
          </w:p>
        </w:tc>
        <w:tc>
          <w:tcPr>
            <w:tcW w:w="851" w:type="dxa"/>
          </w:tcPr>
          <w:p w14:paraId="2114C5ED" w14:textId="089372B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4F9DD1B" w14:textId="77777777" w:rsidR="004C75B9" w:rsidRPr="00865E53" w:rsidRDefault="004C75B9" w:rsidP="004C75B9">
            <w:pPr>
              <w:jc w:val="both"/>
              <w:rPr>
                <w:rFonts w:ascii="Times New Roman" w:eastAsia="Times New Roman" w:hAnsi="Times New Roman"/>
                <w:b/>
                <w:lang w:val="ro-MD"/>
              </w:rPr>
            </w:pPr>
          </w:p>
        </w:tc>
        <w:tc>
          <w:tcPr>
            <w:tcW w:w="1134" w:type="dxa"/>
          </w:tcPr>
          <w:p w14:paraId="70A41DA3" w14:textId="77777777" w:rsidR="004C75B9" w:rsidRPr="00865E53" w:rsidRDefault="004C75B9" w:rsidP="004C75B9">
            <w:pPr>
              <w:jc w:val="center"/>
              <w:rPr>
                <w:rFonts w:ascii="Times New Roman" w:eastAsia="Times New Roman" w:hAnsi="Times New Roman"/>
                <w:b/>
                <w:lang w:val="ro-MD"/>
              </w:rPr>
            </w:pPr>
          </w:p>
        </w:tc>
        <w:tc>
          <w:tcPr>
            <w:tcW w:w="964" w:type="dxa"/>
          </w:tcPr>
          <w:p w14:paraId="6311E55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36A2AC0" w14:textId="77777777" w:rsidTr="00293704">
        <w:trPr>
          <w:trHeight w:val="876"/>
        </w:trPr>
        <w:tc>
          <w:tcPr>
            <w:tcW w:w="5591" w:type="dxa"/>
          </w:tcPr>
          <w:p w14:paraId="407824EC" w14:textId="77777777" w:rsidR="004C75B9" w:rsidRPr="00471201"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lang w:val="ro-MD" w:eastAsia="ru-RU"/>
              </w:rPr>
              <w:t xml:space="preserve">6.4. </w:t>
            </w:r>
            <w:r w:rsidRPr="00471201">
              <w:rPr>
                <w:rFonts w:ascii="Times New Roman" w:eastAsia="Times New Roman" w:hAnsi="Times New Roman"/>
                <w:i/>
                <w:iCs/>
                <w:lang w:val="ro-MD" w:eastAsia="ru-RU"/>
              </w:rPr>
              <w:t>Bumbac și alte fibre celulozice naturale din semințe</w:t>
            </w:r>
          </w:p>
          <w:p w14:paraId="1CCCC87B" w14:textId="5C2D358B"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lang w:val="ro-MD" w:eastAsia="ru-RU"/>
              </w:rPr>
              <w:t>Bumbacul cu conținut de material reciclat mai mare sau egal cu 70 % este scutit de la cerințele criteriului 6.4.</w:t>
            </w:r>
          </w:p>
        </w:tc>
        <w:tc>
          <w:tcPr>
            <w:tcW w:w="5886" w:type="dxa"/>
          </w:tcPr>
          <w:p w14:paraId="0FE269AB"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6.4.    Bumbac și alte fibre celulozice naturale din semințe</w:t>
            </w:r>
          </w:p>
          <w:p w14:paraId="7733CC41" w14:textId="7BFC899A"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6.4.1. Bumbacul cu conținut de material reciclat mai mare sau egal cu 70 % este scutit de la cerințele criteriului 6.4.</w:t>
            </w:r>
          </w:p>
        </w:tc>
        <w:tc>
          <w:tcPr>
            <w:tcW w:w="851" w:type="dxa"/>
          </w:tcPr>
          <w:p w14:paraId="192FD4F3" w14:textId="1BA5A03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B092127" w14:textId="77777777" w:rsidR="004C75B9" w:rsidRPr="00865E53" w:rsidRDefault="004C75B9" w:rsidP="004C75B9">
            <w:pPr>
              <w:jc w:val="both"/>
              <w:rPr>
                <w:rFonts w:ascii="Times New Roman" w:eastAsia="Times New Roman" w:hAnsi="Times New Roman"/>
                <w:b/>
                <w:lang w:val="ro-MD"/>
              </w:rPr>
            </w:pPr>
          </w:p>
        </w:tc>
        <w:tc>
          <w:tcPr>
            <w:tcW w:w="1134" w:type="dxa"/>
          </w:tcPr>
          <w:p w14:paraId="0849BBD3" w14:textId="77777777" w:rsidR="004C75B9" w:rsidRPr="00865E53" w:rsidRDefault="004C75B9" w:rsidP="004C75B9">
            <w:pPr>
              <w:jc w:val="center"/>
              <w:rPr>
                <w:rFonts w:ascii="Times New Roman" w:eastAsia="Times New Roman" w:hAnsi="Times New Roman"/>
                <w:b/>
                <w:lang w:val="ro-MD"/>
              </w:rPr>
            </w:pPr>
          </w:p>
        </w:tc>
        <w:tc>
          <w:tcPr>
            <w:tcW w:w="964" w:type="dxa"/>
          </w:tcPr>
          <w:p w14:paraId="0FB73B4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6C59544" w14:textId="77777777" w:rsidTr="00293704">
        <w:trPr>
          <w:trHeight w:val="876"/>
        </w:trPr>
        <w:tc>
          <w:tcPr>
            <w:tcW w:w="5591" w:type="dxa"/>
          </w:tcPr>
          <w:p w14:paraId="26698DF3" w14:textId="267F628B"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lang w:val="ro-MD" w:eastAsia="ru-RU"/>
              </w:rPr>
              <w:t>Bumbacul și alte fibre celulozice naturale din semințe (denumite în continuare „bumbac”) care nu intră în</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categoria fibrelor reciclate trebuie să aibă fie un conținut minim de bumbac ecologic [a se vedea criteriul 6.4(a)],</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fie un conținut minim de bumbac obținut în conformitate cu principiile privind combaterea integrată</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a dăunătorilor (</w:t>
            </w:r>
            <w:proofErr w:type="spellStart"/>
            <w:r w:rsidRPr="00471201">
              <w:rPr>
                <w:rFonts w:ascii="Times New Roman" w:eastAsia="Times New Roman" w:hAnsi="Times New Roman"/>
                <w:i/>
                <w:iCs/>
                <w:lang w:val="ro-MD" w:eastAsia="ru-RU"/>
              </w:rPr>
              <w:t>integrated</w:t>
            </w:r>
            <w:proofErr w:type="spellEnd"/>
            <w:r w:rsidRPr="00471201">
              <w:rPr>
                <w:rFonts w:ascii="Times New Roman" w:eastAsia="Times New Roman" w:hAnsi="Times New Roman"/>
                <w:i/>
                <w:iCs/>
                <w:lang w:val="ro-MD" w:eastAsia="ru-RU"/>
              </w:rPr>
              <w:t xml:space="preserve"> </w:t>
            </w:r>
            <w:proofErr w:type="spellStart"/>
            <w:r w:rsidRPr="00471201">
              <w:rPr>
                <w:rFonts w:ascii="Times New Roman" w:eastAsia="Times New Roman" w:hAnsi="Times New Roman"/>
                <w:i/>
                <w:iCs/>
                <w:lang w:val="ro-MD" w:eastAsia="ru-RU"/>
              </w:rPr>
              <w:t>pest</w:t>
            </w:r>
            <w:proofErr w:type="spellEnd"/>
            <w:r w:rsidRPr="00471201">
              <w:rPr>
                <w:rFonts w:ascii="Times New Roman" w:eastAsia="Times New Roman" w:hAnsi="Times New Roman"/>
                <w:i/>
                <w:iCs/>
                <w:lang w:val="ro-MD" w:eastAsia="ru-RU"/>
              </w:rPr>
              <w:t xml:space="preserve"> management</w:t>
            </w:r>
            <w:r w:rsidRPr="00471201">
              <w:rPr>
                <w:rFonts w:ascii="Times New Roman" w:eastAsia="Times New Roman" w:hAnsi="Times New Roman"/>
                <w:lang w:val="ro-MD" w:eastAsia="ru-RU"/>
              </w:rPr>
              <w:t xml:space="preserve"> – IPM) [a se vedea criteriul 6.4(b)].</w:t>
            </w:r>
          </w:p>
        </w:tc>
        <w:tc>
          <w:tcPr>
            <w:tcW w:w="5886" w:type="dxa"/>
          </w:tcPr>
          <w:p w14:paraId="3A776CB5" w14:textId="3118690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6.4.2. Bumbacul și alte fibre celulozice naturale din semințe (denumite în continuare „bumbac”) care nu intră în categoria fibrelor reciclate trebuie să aibă fie un conținut minim de bumbac ecologic [a se vedea criteriul 6.4(a)], fie un conținut minim de bumbac obținut în conformitate cu principiile privind combaterea integrată a dăunătorilor (</w:t>
            </w:r>
            <w:proofErr w:type="spellStart"/>
            <w:r w:rsidRPr="00B5105F">
              <w:rPr>
                <w:rFonts w:ascii="Times New Roman" w:eastAsia="Times New Roman" w:hAnsi="Times New Roman"/>
                <w:bCs/>
                <w:lang w:val="ro-MD"/>
              </w:rPr>
              <w:t>integrated</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pest</w:t>
            </w:r>
            <w:proofErr w:type="spellEnd"/>
            <w:r w:rsidRPr="00B5105F">
              <w:rPr>
                <w:rFonts w:ascii="Times New Roman" w:eastAsia="Times New Roman" w:hAnsi="Times New Roman"/>
                <w:bCs/>
                <w:lang w:val="ro-MD"/>
              </w:rPr>
              <w:t xml:space="preserve"> management – IPM) [a se vedea criteriul 6.4(b)].</w:t>
            </w:r>
          </w:p>
        </w:tc>
        <w:tc>
          <w:tcPr>
            <w:tcW w:w="851" w:type="dxa"/>
          </w:tcPr>
          <w:p w14:paraId="129235E5" w14:textId="3C012D5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E2A5960" w14:textId="77777777" w:rsidR="004C75B9" w:rsidRPr="00865E53" w:rsidRDefault="004C75B9" w:rsidP="004C75B9">
            <w:pPr>
              <w:jc w:val="both"/>
              <w:rPr>
                <w:rFonts w:ascii="Times New Roman" w:eastAsia="Times New Roman" w:hAnsi="Times New Roman"/>
                <w:b/>
                <w:lang w:val="ro-MD"/>
              </w:rPr>
            </w:pPr>
          </w:p>
        </w:tc>
        <w:tc>
          <w:tcPr>
            <w:tcW w:w="1134" w:type="dxa"/>
          </w:tcPr>
          <w:p w14:paraId="09B380C9" w14:textId="77777777" w:rsidR="004C75B9" w:rsidRPr="00865E53" w:rsidRDefault="004C75B9" w:rsidP="004C75B9">
            <w:pPr>
              <w:jc w:val="center"/>
              <w:rPr>
                <w:rFonts w:ascii="Times New Roman" w:eastAsia="Times New Roman" w:hAnsi="Times New Roman"/>
                <w:b/>
                <w:lang w:val="ro-MD"/>
              </w:rPr>
            </w:pPr>
          </w:p>
        </w:tc>
        <w:tc>
          <w:tcPr>
            <w:tcW w:w="964" w:type="dxa"/>
          </w:tcPr>
          <w:p w14:paraId="4660486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603FE40" w14:textId="77777777" w:rsidTr="00293704">
        <w:trPr>
          <w:trHeight w:val="876"/>
        </w:trPr>
        <w:tc>
          <w:tcPr>
            <w:tcW w:w="5591" w:type="dxa"/>
          </w:tcPr>
          <w:p w14:paraId="3D30257A" w14:textId="7EDF8E86" w:rsidR="004C75B9" w:rsidRPr="00CB2E58" w:rsidRDefault="004C75B9" w:rsidP="004C75B9">
            <w:pPr>
              <w:shd w:val="clear" w:color="auto" w:fill="FFFFFF"/>
              <w:spacing w:after="120"/>
              <w:jc w:val="both"/>
              <w:rPr>
                <w:rFonts w:ascii="Times New Roman" w:eastAsia="Times New Roman" w:hAnsi="Times New Roman"/>
                <w:lang w:val="ro-MD" w:eastAsia="ru-RU"/>
              </w:rPr>
            </w:pPr>
            <w:r w:rsidRPr="00471201">
              <w:rPr>
                <w:rFonts w:ascii="Times New Roman" w:eastAsia="Times New Roman" w:hAnsi="Times New Roman"/>
                <w:lang w:val="ro-MD" w:eastAsia="ru-RU"/>
              </w:rPr>
              <w:t>Se consideră că materialele textile care au obținut eticheta ecologică a UE pe baza criteriilor ecologice stabilite în</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Decizia 2014/350/UE respectă criteriul 6.4.</w:t>
            </w:r>
          </w:p>
        </w:tc>
        <w:tc>
          <w:tcPr>
            <w:tcW w:w="5886" w:type="dxa"/>
          </w:tcPr>
          <w:p w14:paraId="7B1A90AF" w14:textId="6A709C85"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6.4.3. Se consideră că materialele textile care au obținut eticheta ecologică pe baza criteriilor ecologice stabilite în criteriilor ecologice de acordare a etichetei ecologice pentru produse textile, aprobate prin ordinul Ministrului Mediului, respectă criteriul 6.4.</w:t>
            </w:r>
          </w:p>
        </w:tc>
        <w:tc>
          <w:tcPr>
            <w:tcW w:w="851" w:type="dxa"/>
          </w:tcPr>
          <w:p w14:paraId="452D81D6" w14:textId="1435FD2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DDAB6BF" w14:textId="77777777" w:rsidR="004C75B9" w:rsidRPr="00865E53" w:rsidRDefault="004C75B9" w:rsidP="004C75B9">
            <w:pPr>
              <w:jc w:val="both"/>
              <w:rPr>
                <w:rFonts w:ascii="Times New Roman" w:eastAsia="Times New Roman" w:hAnsi="Times New Roman"/>
                <w:b/>
                <w:lang w:val="ro-MD"/>
              </w:rPr>
            </w:pPr>
          </w:p>
        </w:tc>
        <w:tc>
          <w:tcPr>
            <w:tcW w:w="1134" w:type="dxa"/>
          </w:tcPr>
          <w:p w14:paraId="4AA1AC94" w14:textId="77777777" w:rsidR="004C75B9" w:rsidRPr="00865E53" w:rsidRDefault="004C75B9" w:rsidP="004C75B9">
            <w:pPr>
              <w:jc w:val="center"/>
              <w:rPr>
                <w:rFonts w:ascii="Times New Roman" w:eastAsia="Times New Roman" w:hAnsi="Times New Roman"/>
                <w:b/>
                <w:lang w:val="ro-MD"/>
              </w:rPr>
            </w:pPr>
          </w:p>
        </w:tc>
        <w:tc>
          <w:tcPr>
            <w:tcW w:w="964" w:type="dxa"/>
          </w:tcPr>
          <w:p w14:paraId="376698E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2373C2F" w14:textId="77777777" w:rsidTr="00293704">
        <w:trPr>
          <w:trHeight w:val="876"/>
        </w:trPr>
        <w:tc>
          <w:tcPr>
            <w:tcW w:w="5591" w:type="dxa"/>
          </w:tcPr>
          <w:p w14:paraId="19EC4223" w14:textId="34C0356C" w:rsidR="004C75B9" w:rsidRPr="00CB2E58"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i/>
                <w:iCs/>
                <w:lang w:val="ro-MD" w:eastAsia="ru-RU"/>
              </w:rPr>
              <w:t>Evaluare și verificare</w:t>
            </w:r>
            <w:r w:rsidRPr="00471201">
              <w:rPr>
                <w:rFonts w:ascii="Times New Roman" w:eastAsia="Times New Roman" w:hAnsi="Times New Roman"/>
                <w:lang w:val="ro-MD" w:eastAsia="ru-RU"/>
              </w:rPr>
              <w:t>: Solicitantul sau furnizorul materialelor, după caz, trebuie să prezinte o declarație de</w:t>
            </w:r>
            <w:r>
              <w:rPr>
                <w:rFonts w:ascii="Times New Roman" w:eastAsia="Times New Roman" w:hAnsi="Times New Roman"/>
                <w:lang w:val="ro-MD" w:eastAsia="ru-RU"/>
              </w:rPr>
              <w:t xml:space="preserve"> </w:t>
            </w:r>
            <w:r w:rsidRPr="00471201">
              <w:rPr>
                <w:rFonts w:ascii="Times New Roman" w:eastAsia="Times New Roman" w:hAnsi="Times New Roman"/>
                <w:lang w:val="ro-MD" w:eastAsia="ru-RU"/>
              </w:rPr>
              <w:t>conformitate.</w:t>
            </w:r>
          </w:p>
        </w:tc>
        <w:tc>
          <w:tcPr>
            <w:tcW w:w="5886" w:type="dxa"/>
          </w:tcPr>
          <w:p w14:paraId="17B20A77" w14:textId="49620EFA" w:rsidR="004C75B9" w:rsidRPr="00B5105F" w:rsidRDefault="004C75B9" w:rsidP="004C75B9">
            <w:pPr>
              <w:tabs>
                <w:tab w:val="left" w:pos="48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6.4.4. Evaluare și verificare: Solicitantul sau furnizorul materialelor, după caz, trebuie să prezinte o declarație de conformitate.</w:t>
            </w:r>
          </w:p>
        </w:tc>
        <w:tc>
          <w:tcPr>
            <w:tcW w:w="851" w:type="dxa"/>
          </w:tcPr>
          <w:p w14:paraId="2448313A" w14:textId="763DE67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095482E" w14:textId="77777777" w:rsidR="004C75B9" w:rsidRPr="00865E53" w:rsidRDefault="004C75B9" w:rsidP="004C75B9">
            <w:pPr>
              <w:jc w:val="both"/>
              <w:rPr>
                <w:rFonts w:ascii="Times New Roman" w:eastAsia="Times New Roman" w:hAnsi="Times New Roman"/>
                <w:b/>
                <w:lang w:val="ro-MD"/>
              </w:rPr>
            </w:pPr>
          </w:p>
        </w:tc>
        <w:tc>
          <w:tcPr>
            <w:tcW w:w="1134" w:type="dxa"/>
          </w:tcPr>
          <w:p w14:paraId="79FEB279" w14:textId="77777777" w:rsidR="004C75B9" w:rsidRPr="00865E53" w:rsidRDefault="004C75B9" w:rsidP="004C75B9">
            <w:pPr>
              <w:jc w:val="center"/>
              <w:rPr>
                <w:rFonts w:ascii="Times New Roman" w:eastAsia="Times New Roman" w:hAnsi="Times New Roman"/>
                <w:b/>
                <w:lang w:val="ro-MD"/>
              </w:rPr>
            </w:pPr>
          </w:p>
        </w:tc>
        <w:tc>
          <w:tcPr>
            <w:tcW w:w="964" w:type="dxa"/>
          </w:tcPr>
          <w:p w14:paraId="3B11BAC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F2F658B" w14:textId="77777777" w:rsidTr="00293704">
        <w:trPr>
          <w:trHeight w:val="876"/>
        </w:trPr>
        <w:tc>
          <w:tcPr>
            <w:tcW w:w="5591" w:type="dxa"/>
          </w:tcPr>
          <w:p w14:paraId="1AC990C2" w14:textId="03607AD8"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În cazul în care se utilizează materiale textile care au obținut eticheta ecologică a UE, solicitantul trebuie să</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prezinte o copie a certificatului de acordare a etichetei ecologice a UE, care atestă că aceasta a fost acordată în</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conformitate cu Decizia 2014/350/UE.</w:t>
            </w:r>
          </w:p>
        </w:tc>
        <w:tc>
          <w:tcPr>
            <w:tcW w:w="5886" w:type="dxa"/>
          </w:tcPr>
          <w:p w14:paraId="41C32BC2" w14:textId="7C8E6C8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6.4.5. În cazul în care se utilizează materiale textile care au obținut eticheta ecologică, solicitantul trebuie să prezinte o copie a certificatului de acordare a etichetei ecologice, care atestă că aceasta a fost acordată în conformitate cu criteriilor ecologice de acordare a etichetei ecologice pentru produse textile, aprobate prin ordinul Ministrului Mediului.</w:t>
            </w:r>
          </w:p>
        </w:tc>
        <w:tc>
          <w:tcPr>
            <w:tcW w:w="851" w:type="dxa"/>
          </w:tcPr>
          <w:p w14:paraId="77727DAD" w14:textId="3FBF0B2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E4C4BA2" w14:textId="77777777" w:rsidR="004C75B9" w:rsidRPr="00865E53" w:rsidRDefault="004C75B9" w:rsidP="004C75B9">
            <w:pPr>
              <w:jc w:val="both"/>
              <w:rPr>
                <w:rFonts w:ascii="Times New Roman" w:eastAsia="Times New Roman" w:hAnsi="Times New Roman"/>
                <w:b/>
                <w:lang w:val="ro-MD"/>
              </w:rPr>
            </w:pPr>
          </w:p>
        </w:tc>
        <w:tc>
          <w:tcPr>
            <w:tcW w:w="1134" w:type="dxa"/>
          </w:tcPr>
          <w:p w14:paraId="4FFE745F" w14:textId="77777777" w:rsidR="004C75B9" w:rsidRPr="00865E53" w:rsidRDefault="004C75B9" w:rsidP="004C75B9">
            <w:pPr>
              <w:jc w:val="center"/>
              <w:rPr>
                <w:rFonts w:ascii="Times New Roman" w:eastAsia="Times New Roman" w:hAnsi="Times New Roman"/>
                <w:b/>
                <w:lang w:val="ro-MD"/>
              </w:rPr>
            </w:pPr>
          </w:p>
        </w:tc>
        <w:tc>
          <w:tcPr>
            <w:tcW w:w="964" w:type="dxa"/>
          </w:tcPr>
          <w:p w14:paraId="6FC3375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EE3BDCC" w14:textId="77777777" w:rsidTr="00293704">
        <w:trPr>
          <w:trHeight w:val="876"/>
        </w:trPr>
        <w:tc>
          <w:tcPr>
            <w:tcW w:w="5591" w:type="dxa"/>
          </w:tcPr>
          <w:p w14:paraId="4800DF4B" w14:textId="0044181B"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lastRenderedPageBreak/>
              <w:t xml:space="preserve">Dacă este cazul, trebuie să se asigure trasabilitatea conținutului reciclat până în etapa de </w:t>
            </w:r>
            <w:proofErr w:type="spellStart"/>
            <w:r w:rsidRPr="00B859A5">
              <w:rPr>
                <w:rFonts w:ascii="Times New Roman" w:eastAsia="Times New Roman" w:hAnsi="Times New Roman"/>
                <w:lang w:val="ro-MD" w:eastAsia="ru-RU"/>
              </w:rPr>
              <w:t>reprelucrare</w:t>
            </w:r>
            <w:proofErr w:type="spellEnd"/>
            <w:r w:rsidRPr="00B859A5">
              <w:rPr>
                <w:rFonts w:ascii="Times New Roman" w:eastAsia="Times New Roman" w:hAnsi="Times New Roman"/>
                <w:lang w:val="ro-MD" w:eastAsia="ru-RU"/>
              </w:rPr>
              <w:t xml:space="preserve"> a materiilor</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prime. Trasabilitatea trebuie să fie verificată prin intermediul certificării de către o parte terță independentă</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 xml:space="preserve">a lanțului de custodie sau prin intermediul documentelor furnizate de operatorii care furnizează și </w:t>
            </w:r>
            <w:proofErr w:type="spellStart"/>
            <w:r w:rsidRPr="00B859A5">
              <w:rPr>
                <w:rFonts w:ascii="Times New Roman" w:eastAsia="Times New Roman" w:hAnsi="Times New Roman"/>
                <w:lang w:val="ro-MD" w:eastAsia="ru-RU"/>
              </w:rPr>
              <w:t>reprelucrează</w:t>
            </w:r>
            <w:proofErr w:type="spellEnd"/>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materiile prime.</w:t>
            </w:r>
          </w:p>
        </w:tc>
        <w:tc>
          <w:tcPr>
            <w:tcW w:w="5886" w:type="dxa"/>
          </w:tcPr>
          <w:p w14:paraId="64831357" w14:textId="5804F3BA"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 xml:space="preserve">6.4.6. Dacă este cazul, trebuie să se asigure trasabilitatea conținutului reciclat până în etapa de </w:t>
            </w:r>
            <w:proofErr w:type="spellStart"/>
            <w:r w:rsidRPr="00B5105F">
              <w:rPr>
                <w:rFonts w:ascii="Times New Roman" w:eastAsia="Times New Roman" w:hAnsi="Times New Roman"/>
                <w:bCs/>
                <w:lang w:val="ro-MD"/>
              </w:rPr>
              <w:t>reprelucrare</w:t>
            </w:r>
            <w:proofErr w:type="spellEnd"/>
            <w:r w:rsidRPr="00B5105F">
              <w:rPr>
                <w:rFonts w:ascii="Times New Roman" w:eastAsia="Times New Roman" w:hAnsi="Times New Roman"/>
                <w:bCs/>
                <w:lang w:val="ro-MD"/>
              </w:rPr>
              <w:t xml:space="preserve"> a materiilor prime. Trasabilitatea trebuie să fie verificată prin intermediul certificării de către o parte terță independentă a lanțului de custodie sau prin intermediul documentelor furnizate de operatorii care furnizează și </w:t>
            </w:r>
            <w:proofErr w:type="spellStart"/>
            <w:r w:rsidRPr="00B5105F">
              <w:rPr>
                <w:rFonts w:ascii="Times New Roman" w:eastAsia="Times New Roman" w:hAnsi="Times New Roman"/>
                <w:bCs/>
                <w:lang w:val="ro-MD"/>
              </w:rPr>
              <w:t>reprelucrează</w:t>
            </w:r>
            <w:proofErr w:type="spellEnd"/>
            <w:r w:rsidRPr="00B5105F">
              <w:rPr>
                <w:rFonts w:ascii="Times New Roman" w:eastAsia="Times New Roman" w:hAnsi="Times New Roman"/>
                <w:bCs/>
                <w:lang w:val="ro-MD"/>
              </w:rPr>
              <w:t xml:space="preserve"> materiile prime.</w:t>
            </w:r>
          </w:p>
        </w:tc>
        <w:tc>
          <w:tcPr>
            <w:tcW w:w="851" w:type="dxa"/>
          </w:tcPr>
          <w:p w14:paraId="1389DB4E" w14:textId="1F1C436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AAF0BFD" w14:textId="77777777" w:rsidR="004C75B9" w:rsidRPr="00865E53" w:rsidRDefault="004C75B9" w:rsidP="004C75B9">
            <w:pPr>
              <w:jc w:val="both"/>
              <w:rPr>
                <w:rFonts w:ascii="Times New Roman" w:eastAsia="Times New Roman" w:hAnsi="Times New Roman"/>
                <w:b/>
                <w:lang w:val="ro-MD"/>
              </w:rPr>
            </w:pPr>
          </w:p>
        </w:tc>
        <w:tc>
          <w:tcPr>
            <w:tcW w:w="1134" w:type="dxa"/>
          </w:tcPr>
          <w:p w14:paraId="186BBBC9" w14:textId="77777777" w:rsidR="004C75B9" w:rsidRPr="00865E53" w:rsidRDefault="004C75B9" w:rsidP="004C75B9">
            <w:pPr>
              <w:jc w:val="center"/>
              <w:rPr>
                <w:rFonts w:ascii="Times New Roman" w:eastAsia="Times New Roman" w:hAnsi="Times New Roman"/>
                <w:b/>
                <w:lang w:val="ro-MD"/>
              </w:rPr>
            </w:pPr>
          </w:p>
        </w:tc>
        <w:tc>
          <w:tcPr>
            <w:tcW w:w="964" w:type="dxa"/>
          </w:tcPr>
          <w:p w14:paraId="780FBD7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38930F5" w14:textId="77777777" w:rsidTr="00293704">
        <w:trPr>
          <w:trHeight w:val="876"/>
        </w:trPr>
        <w:tc>
          <w:tcPr>
            <w:tcW w:w="5591" w:type="dxa"/>
          </w:tcPr>
          <w:p w14:paraId="331FF381" w14:textId="77777777" w:rsidR="004C75B9" w:rsidRPr="00B859A5"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 xml:space="preserve">6.4(a) Standardul p </w:t>
            </w:r>
            <w:proofErr w:type="spellStart"/>
            <w:r w:rsidRPr="00B859A5">
              <w:rPr>
                <w:rFonts w:ascii="Times New Roman" w:eastAsia="Times New Roman" w:hAnsi="Times New Roman"/>
                <w:lang w:val="ro-MD" w:eastAsia="ru-RU"/>
              </w:rPr>
              <w:t>rivind</w:t>
            </w:r>
            <w:proofErr w:type="spellEnd"/>
            <w:r w:rsidRPr="00B859A5">
              <w:rPr>
                <w:rFonts w:ascii="Times New Roman" w:eastAsia="Times New Roman" w:hAnsi="Times New Roman"/>
                <w:lang w:val="ro-MD" w:eastAsia="ru-RU"/>
              </w:rPr>
              <w:t xml:space="preserve"> producția ecologică</w:t>
            </w:r>
          </w:p>
          <w:p w14:paraId="3DC5245D" w14:textId="32B4DAD2"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Cel puțin 10 % (procente de masă) din fibrele de bumbac nereciclat utilizate în materialele de tapițerie trebuie să</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fi fost cultivate în conformitate cu cerințele stabilite de Regulamentul (CE) nr. 834/2007 al Consiliului (1), de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Programul național privind agricultura ecologică al SUA (NOP) sau conform unor obligații legale echivalente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stabilite de partenerii comerciali ai UE. Conținutul de bumbac ecologic poate include bumbac provenit din</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culturi ecologice și bumbac provenit din culturi ecologice de tranziție</w:t>
            </w:r>
          </w:p>
        </w:tc>
        <w:tc>
          <w:tcPr>
            <w:tcW w:w="5886" w:type="dxa"/>
          </w:tcPr>
          <w:p w14:paraId="3C3EA42E"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6.4(a)    Standardul privind producția ecologică</w:t>
            </w:r>
          </w:p>
          <w:p w14:paraId="4F10D5C2" w14:textId="4A2D4F2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 Cel puțin 10 % (procente de masă) din fibrele de bumbac nereciclat utilizate în materialele de tapițerie trebuie să fi fost cultivate în conformitate cu cerințele stabilite de Legea nr. 237/2023 privind producția ecologică și etichetarea produselor ecologice. Conținutul de bumbac ecologic poate include bumbac provenit din culturi ecologice și bumbac provenit din culturi ecologice de tranziție.</w:t>
            </w:r>
          </w:p>
        </w:tc>
        <w:tc>
          <w:tcPr>
            <w:tcW w:w="851" w:type="dxa"/>
          </w:tcPr>
          <w:p w14:paraId="53E54260" w14:textId="1A532EB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D3040FB" w14:textId="77777777" w:rsidR="004C75B9" w:rsidRPr="00865E53" w:rsidRDefault="004C75B9" w:rsidP="004C75B9">
            <w:pPr>
              <w:jc w:val="both"/>
              <w:rPr>
                <w:rFonts w:ascii="Times New Roman" w:eastAsia="Times New Roman" w:hAnsi="Times New Roman"/>
                <w:b/>
                <w:lang w:val="ro-MD"/>
              </w:rPr>
            </w:pPr>
          </w:p>
        </w:tc>
        <w:tc>
          <w:tcPr>
            <w:tcW w:w="1134" w:type="dxa"/>
          </w:tcPr>
          <w:p w14:paraId="5F39AA6F" w14:textId="77777777" w:rsidR="004C75B9" w:rsidRPr="00865E53" w:rsidRDefault="004C75B9" w:rsidP="004C75B9">
            <w:pPr>
              <w:jc w:val="center"/>
              <w:rPr>
                <w:rFonts w:ascii="Times New Roman" w:eastAsia="Times New Roman" w:hAnsi="Times New Roman"/>
                <w:b/>
                <w:lang w:val="ro-MD"/>
              </w:rPr>
            </w:pPr>
          </w:p>
        </w:tc>
        <w:tc>
          <w:tcPr>
            <w:tcW w:w="964" w:type="dxa"/>
          </w:tcPr>
          <w:p w14:paraId="424C489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005CD07" w14:textId="77777777" w:rsidTr="00293704">
        <w:trPr>
          <w:trHeight w:val="876"/>
        </w:trPr>
        <w:tc>
          <w:tcPr>
            <w:tcW w:w="5591" w:type="dxa"/>
          </w:tcPr>
          <w:p w14:paraId="617C12BC" w14:textId="3BE6ABF5"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În cazul în care bumbacul ecologic trebuie să fie amestecat cu bumbac convențional sau cu bumbac obținut în</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conformitate cu principiile privind combaterea integrată a dăunătorilor, bumbacul trebuie să provină din soiuri</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nemodificate genetic.</w:t>
            </w:r>
          </w:p>
        </w:tc>
        <w:tc>
          <w:tcPr>
            <w:tcW w:w="5886" w:type="dxa"/>
          </w:tcPr>
          <w:p w14:paraId="6FE7A543" w14:textId="1F6FDD4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2.</w:t>
            </w:r>
            <w:r w:rsidRPr="00B5105F">
              <w:rPr>
                <w:rFonts w:ascii="Times New Roman" w:eastAsia="Times New Roman" w:hAnsi="Times New Roman"/>
                <w:bCs/>
                <w:lang w:val="ro-MD"/>
              </w:rPr>
              <w:tab/>
              <w:t>În cazul în care bumbacul ecologic trebuie să fie amestecat cu bumbac convențional sau cu bumbac obținut în conformitate cu principiile privind combaterea integrată a dăunătorilor, bumbacul trebuie să provină din soiuri nemodificate genetic.</w:t>
            </w:r>
          </w:p>
        </w:tc>
        <w:tc>
          <w:tcPr>
            <w:tcW w:w="851" w:type="dxa"/>
          </w:tcPr>
          <w:p w14:paraId="24BBFBEB" w14:textId="04333FC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ABC3485" w14:textId="77777777" w:rsidR="004C75B9" w:rsidRPr="00865E53" w:rsidRDefault="004C75B9" w:rsidP="004C75B9">
            <w:pPr>
              <w:jc w:val="both"/>
              <w:rPr>
                <w:rFonts w:ascii="Times New Roman" w:eastAsia="Times New Roman" w:hAnsi="Times New Roman"/>
                <w:b/>
                <w:lang w:val="ro-MD"/>
              </w:rPr>
            </w:pPr>
          </w:p>
        </w:tc>
        <w:tc>
          <w:tcPr>
            <w:tcW w:w="1134" w:type="dxa"/>
          </w:tcPr>
          <w:p w14:paraId="0137BD78" w14:textId="77777777" w:rsidR="004C75B9" w:rsidRPr="00865E53" w:rsidRDefault="004C75B9" w:rsidP="004C75B9">
            <w:pPr>
              <w:jc w:val="center"/>
              <w:rPr>
                <w:rFonts w:ascii="Times New Roman" w:eastAsia="Times New Roman" w:hAnsi="Times New Roman"/>
                <w:b/>
                <w:lang w:val="ro-MD"/>
              </w:rPr>
            </w:pPr>
          </w:p>
        </w:tc>
        <w:tc>
          <w:tcPr>
            <w:tcW w:w="964" w:type="dxa"/>
          </w:tcPr>
          <w:p w14:paraId="526C4E5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5869535" w14:textId="77777777" w:rsidTr="00293704">
        <w:trPr>
          <w:trHeight w:val="876"/>
        </w:trPr>
        <w:tc>
          <w:tcPr>
            <w:tcW w:w="5591" w:type="dxa"/>
          </w:tcPr>
          <w:p w14:paraId="2AF97DA9" w14:textId="57CDAB19"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Nu se poate pretinde că bumbacul este ecologic dacă proporția de bumbac ecologic nu este de minimum 95 %.</w:t>
            </w:r>
          </w:p>
        </w:tc>
        <w:tc>
          <w:tcPr>
            <w:tcW w:w="5886" w:type="dxa"/>
          </w:tcPr>
          <w:p w14:paraId="405688E6" w14:textId="7350C66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w:t>
            </w:r>
            <w:r w:rsidRPr="00B5105F">
              <w:rPr>
                <w:rFonts w:ascii="Times New Roman" w:eastAsia="Times New Roman" w:hAnsi="Times New Roman"/>
                <w:bCs/>
                <w:lang w:val="ro-MD"/>
              </w:rPr>
              <w:tab/>
              <w:t>Nu se poate pretinde că bumbacul este ecologic dacă proporția de bumbac ecologic nu este de minimum 95 %.</w:t>
            </w:r>
          </w:p>
        </w:tc>
        <w:tc>
          <w:tcPr>
            <w:tcW w:w="851" w:type="dxa"/>
          </w:tcPr>
          <w:p w14:paraId="52CEA47D" w14:textId="3D236CD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C892D72" w14:textId="77777777" w:rsidR="004C75B9" w:rsidRPr="00865E53" w:rsidRDefault="004C75B9" w:rsidP="004C75B9">
            <w:pPr>
              <w:jc w:val="both"/>
              <w:rPr>
                <w:rFonts w:ascii="Times New Roman" w:eastAsia="Times New Roman" w:hAnsi="Times New Roman"/>
                <w:b/>
                <w:lang w:val="ro-MD"/>
              </w:rPr>
            </w:pPr>
          </w:p>
        </w:tc>
        <w:tc>
          <w:tcPr>
            <w:tcW w:w="1134" w:type="dxa"/>
          </w:tcPr>
          <w:p w14:paraId="15A146AF" w14:textId="77777777" w:rsidR="004C75B9" w:rsidRPr="00865E53" w:rsidRDefault="004C75B9" w:rsidP="004C75B9">
            <w:pPr>
              <w:jc w:val="center"/>
              <w:rPr>
                <w:rFonts w:ascii="Times New Roman" w:eastAsia="Times New Roman" w:hAnsi="Times New Roman"/>
                <w:b/>
                <w:lang w:val="ro-MD"/>
              </w:rPr>
            </w:pPr>
          </w:p>
        </w:tc>
        <w:tc>
          <w:tcPr>
            <w:tcW w:w="964" w:type="dxa"/>
          </w:tcPr>
          <w:p w14:paraId="67215A0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003E2F7" w14:textId="77777777" w:rsidTr="00293704">
        <w:trPr>
          <w:trHeight w:val="876"/>
        </w:trPr>
        <w:tc>
          <w:tcPr>
            <w:tcW w:w="5591" w:type="dxa"/>
          </w:tcPr>
          <w:p w14:paraId="5601AA8A" w14:textId="734B1A97"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i/>
                <w:iCs/>
                <w:lang w:val="ro-MD" w:eastAsia="ru-RU"/>
              </w:rPr>
              <w:t>Evaluare și verificare</w:t>
            </w:r>
            <w:r w:rsidRPr="00B859A5">
              <w:rPr>
                <w:rFonts w:ascii="Times New Roman" w:eastAsia="Times New Roman" w:hAnsi="Times New Roman"/>
                <w:lang w:val="ro-MD" w:eastAsia="ru-RU"/>
              </w:rPr>
              <w:t>: Solicitantul sau furnizorul de materiale, după caz, trebuie să prezinte o declarație de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conformitate a bumbacului ecologic, însoțită de un certificat acordat de un organism de control independent care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să ateste că bumbacul respectiv a fost produs în conformitate cu cerințele privind producția și inspecția prevăzute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de Regulamentul (CE) nr. 834/2007 și de Programul național privind agricultura ecologică al SUA sau în</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conformitate cu cerințele stabilite de alți parteneri comerciali. Verificarea trebuie efectuată pentru fiecare țară de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origine.</w:t>
            </w:r>
          </w:p>
        </w:tc>
        <w:tc>
          <w:tcPr>
            <w:tcW w:w="5886" w:type="dxa"/>
          </w:tcPr>
          <w:p w14:paraId="18F861A7" w14:textId="7240EFB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w:t>
            </w:r>
            <w:r w:rsidRPr="00B5105F">
              <w:rPr>
                <w:rFonts w:ascii="Times New Roman" w:eastAsia="Times New Roman" w:hAnsi="Times New Roman"/>
                <w:bCs/>
                <w:lang w:val="ro-MD"/>
              </w:rPr>
              <w:tab/>
              <w:t>Evaluare și verificare: Solicitantul sau furnizorul de materiale, după caz, trebuie să prezinte o declarație de conformitate a bumbacului ecologic, însoțită de un certificat acordat de un organism de certificare independent care să ateste că bumbacul respectiv a fost produs în conformitate cu cerințele privind producția și inspecția prevăzute de Legea nr. 237/2023.</w:t>
            </w:r>
          </w:p>
        </w:tc>
        <w:tc>
          <w:tcPr>
            <w:tcW w:w="851" w:type="dxa"/>
          </w:tcPr>
          <w:p w14:paraId="0BC6FE44" w14:textId="13137E5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C152BD3" w14:textId="77777777" w:rsidR="004C75B9" w:rsidRPr="00865E53" w:rsidRDefault="004C75B9" w:rsidP="004C75B9">
            <w:pPr>
              <w:jc w:val="both"/>
              <w:rPr>
                <w:rFonts w:ascii="Times New Roman" w:eastAsia="Times New Roman" w:hAnsi="Times New Roman"/>
                <w:b/>
                <w:lang w:val="ro-MD"/>
              </w:rPr>
            </w:pPr>
          </w:p>
        </w:tc>
        <w:tc>
          <w:tcPr>
            <w:tcW w:w="1134" w:type="dxa"/>
          </w:tcPr>
          <w:p w14:paraId="033F358B" w14:textId="77777777" w:rsidR="004C75B9" w:rsidRPr="00865E53" w:rsidRDefault="004C75B9" w:rsidP="004C75B9">
            <w:pPr>
              <w:jc w:val="center"/>
              <w:rPr>
                <w:rFonts w:ascii="Times New Roman" w:eastAsia="Times New Roman" w:hAnsi="Times New Roman"/>
                <w:b/>
                <w:lang w:val="ro-MD"/>
              </w:rPr>
            </w:pPr>
          </w:p>
        </w:tc>
        <w:tc>
          <w:tcPr>
            <w:tcW w:w="964" w:type="dxa"/>
          </w:tcPr>
          <w:p w14:paraId="2AF5BA9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CA09A6D" w14:textId="77777777" w:rsidTr="00293704">
        <w:trPr>
          <w:trHeight w:val="876"/>
        </w:trPr>
        <w:tc>
          <w:tcPr>
            <w:tcW w:w="5591" w:type="dxa"/>
          </w:tcPr>
          <w:p w14:paraId="026EB73C" w14:textId="77A5B212" w:rsidR="004C75B9" w:rsidRPr="00B859A5"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Solicitantul sau furnizorul de materiale, după caz, trebuie să demonstreze respectarea cerinței privind conținutul</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 xml:space="preserve">minim de bumbac ecologic pe baza volumului anual de bumbac achiziționat </w:t>
            </w:r>
            <w:r w:rsidRPr="00B859A5">
              <w:rPr>
                <w:rFonts w:ascii="Times New Roman" w:eastAsia="Times New Roman" w:hAnsi="Times New Roman"/>
                <w:lang w:val="ro-MD" w:eastAsia="ru-RU"/>
              </w:rPr>
              <w:lastRenderedPageBreak/>
              <w:t>pentru fabricarea produsului</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(produselor) finit(e) și în conformitate cu fiecare linie de produse. Trebuie să se prezinte dovezi privind</w:t>
            </w:r>
          </w:p>
          <w:p w14:paraId="2DF75742" w14:textId="6C78198A"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tranzacțiile și/sau facturi care să justifice cantitatea de bumbac ecologic atestat achiziționată.</w:t>
            </w:r>
          </w:p>
        </w:tc>
        <w:tc>
          <w:tcPr>
            <w:tcW w:w="5886" w:type="dxa"/>
          </w:tcPr>
          <w:p w14:paraId="04DB5260" w14:textId="7399252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5.</w:t>
            </w:r>
            <w:r w:rsidRPr="00B5105F">
              <w:rPr>
                <w:rFonts w:ascii="Times New Roman" w:eastAsia="Times New Roman" w:hAnsi="Times New Roman"/>
                <w:bCs/>
                <w:lang w:val="ro-MD"/>
              </w:rPr>
              <w:tab/>
              <w:t xml:space="preserve">Solicitantul sau furnizorul de materiale, după caz, trebuie să demonstreze respectarea cerinței privind conținutul minim de bumbac ecologic pe baza volumului anual de bumbac achiziționat pentru fabricarea produsului (produselor) finit(e) și în conformitate cu fiecare </w:t>
            </w:r>
            <w:r w:rsidRPr="00B5105F">
              <w:rPr>
                <w:rFonts w:ascii="Times New Roman" w:eastAsia="Times New Roman" w:hAnsi="Times New Roman"/>
                <w:bCs/>
                <w:lang w:val="ro-MD"/>
              </w:rPr>
              <w:lastRenderedPageBreak/>
              <w:t>linie de produse. Trebuie să se prezinte dovezi privind tranzacțiile și/sau facturi care să justifice cantitatea de bumbac ecologic atestat achiziționată.</w:t>
            </w:r>
          </w:p>
        </w:tc>
        <w:tc>
          <w:tcPr>
            <w:tcW w:w="851" w:type="dxa"/>
          </w:tcPr>
          <w:p w14:paraId="6CF3E6B8" w14:textId="6DE2FB0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63E7035F" w14:textId="77777777" w:rsidR="004C75B9" w:rsidRPr="00865E53" w:rsidRDefault="004C75B9" w:rsidP="004C75B9">
            <w:pPr>
              <w:jc w:val="both"/>
              <w:rPr>
                <w:rFonts w:ascii="Times New Roman" w:eastAsia="Times New Roman" w:hAnsi="Times New Roman"/>
                <w:b/>
                <w:lang w:val="ro-MD"/>
              </w:rPr>
            </w:pPr>
          </w:p>
        </w:tc>
        <w:tc>
          <w:tcPr>
            <w:tcW w:w="1134" w:type="dxa"/>
          </w:tcPr>
          <w:p w14:paraId="30794E52" w14:textId="77777777" w:rsidR="004C75B9" w:rsidRPr="00865E53" w:rsidRDefault="004C75B9" w:rsidP="004C75B9">
            <w:pPr>
              <w:jc w:val="center"/>
              <w:rPr>
                <w:rFonts w:ascii="Times New Roman" w:eastAsia="Times New Roman" w:hAnsi="Times New Roman"/>
                <w:b/>
                <w:lang w:val="ro-MD"/>
              </w:rPr>
            </w:pPr>
          </w:p>
        </w:tc>
        <w:tc>
          <w:tcPr>
            <w:tcW w:w="964" w:type="dxa"/>
          </w:tcPr>
          <w:p w14:paraId="38BE6E7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006AD05" w14:textId="77777777" w:rsidTr="00293704">
        <w:trPr>
          <w:trHeight w:val="876"/>
        </w:trPr>
        <w:tc>
          <w:tcPr>
            <w:tcW w:w="5591" w:type="dxa"/>
          </w:tcPr>
          <w:p w14:paraId="6E5C5ACD" w14:textId="536C64E9"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În ceea ce privește bumbacul convențional sau bumbacul obținut în conformitate cu principiile privind</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combaterea integrată a dăunătorilor utilizat în amestecuri cu bumbac ecologic, se acceptă, ca dovadă a conformității soiului de bumbac, un test de depistare a modificărilor genetice obișnuite.</w:t>
            </w:r>
          </w:p>
        </w:tc>
        <w:tc>
          <w:tcPr>
            <w:tcW w:w="5886" w:type="dxa"/>
          </w:tcPr>
          <w:p w14:paraId="68144D73" w14:textId="1EB060C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w:t>
            </w:r>
            <w:r w:rsidRPr="00B5105F">
              <w:rPr>
                <w:rFonts w:ascii="Times New Roman" w:eastAsia="Times New Roman" w:hAnsi="Times New Roman"/>
                <w:bCs/>
                <w:lang w:val="ro-MD"/>
              </w:rPr>
              <w:tab/>
              <w:t>În ceea ce privește bumbacul convențional sau bumbacul obținut în conformitate cu principiile privind combaterea integrată a dăunătorilor utilizat în amestecuri cu bumbac ecologic, se acceptă, ca dovadă a conformității soiului de bumbac, un test de depistare a modificărilor genetice obișnuite.</w:t>
            </w:r>
          </w:p>
        </w:tc>
        <w:tc>
          <w:tcPr>
            <w:tcW w:w="851" w:type="dxa"/>
          </w:tcPr>
          <w:p w14:paraId="6DEC3307" w14:textId="37C59F4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96E9638" w14:textId="77777777" w:rsidR="004C75B9" w:rsidRPr="00865E53" w:rsidRDefault="004C75B9" w:rsidP="004C75B9">
            <w:pPr>
              <w:jc w:val="both"/>
              <w:rPr>
                <w:rFonts w:ascii="Times New Roman" w:eastAsia="Times New Roman" w:hAnsi="Times New Roman"/>
                <w:b/>
                <w:lang w:val="ro-MD"/>
              </w:rPr>
            </w:pPr>
          </w:p>
        </w:tc>
        <w:tc>
          <w:tcPr>
            <w:tcW w:w="1134" w:type="dxa"/>
          </w:tcPr>
          <w:p w14:paraId="4285B3CA" w14:textId="77777777" w:rsidR="004C75B9" w:rsidRPr="00865E53" w:rsidRDefault="004C75B9" w:rsidP="004C75B9">
            <w:pPr>
              <w:jc w:val="center"/>
              <w:rPr>
                <w:rFonts w:ascii="Times New Roman" w:eastAsia="Times New Roman" w:hAnsi="Times New Roman"/>
                <w:b/>
                <w:lang w:val="ro-MD"/>
              </w:rPr>
            </w:pPr>
          </w:p>
        </w:tc>
        <w:tc>
          <w:tcPr>
            <w:tcW w:w="964" w:type="dxa"/>
          </w:tcPr>
          <w:p w14:paraId="1E4F373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81805D7" w14:textId="77777777" w:rsidTr="00293704">
        <w:trPr>
          <w:trHeight w:val="876"/>
        </w:trPr>
        <w:tc>
          <w:tcPr>
            <w:tcW w:w="5591" w:type="dxa"/>
          </w:tcPr>
          <w:p w14:paraId="450C21CE" w14:textId="7D258E0E" w:rsidR="004C75B9" w:rsidRPr="00B859A5"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6.4(b) Producția de bumbac în conformitate cu principiile privind combaterea integrată</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a dăunătorilor (IPM) și restricții privind utilizarea pesticidelor</w:t>
            </w:r>
          </w:p>
          <w:p w14:paraId="17E381C0" w14:textId="18F07B23"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Cel puțin 20 % (procente de masă) din fibrele de bumbac nereciclate utilizate în materialele de tapițerie trebuie să</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fi fost cultivate în conformitate cu principiile IPM, astfel cum au fost definite în programul IPM al Organizației</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Națiunilor Unite pentru Alimentație și Agricultură (FAO), sau în conformitate cu sisteme de gestionare integrată</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a culturilor (</w:t>
            </w:r>
            <w:proofErr w:type="spellStart"/>
            <w:r w:rsidRPr="00B859A5">
              <w:rPr>
                <w:rFonts w:ascii="Times New Roman" w:eastAsia="Times New Roman" w:hAnsi="Times New Roman"/>
                <w:i/>
                <w:iCs/>
                <w:lang w:val="ro-MD" w:eastAsia="ru-RU"/>
              </w:rPr>
              <w:t>Integrated</w:t>
            </w:r>
            <w:proofErr w:type="spellEnd"/>
            <w:r w:rsidRPr="00B859A5">
              <w:rPr>
                <w:rFonts w:ascii="Times New Roman" w:eastAsia="Times New Roman" w:hAnsi="Times New Roman"/>
                <w:i/>
                <w:iCs/>
                <w:lang w:val="ro-MD" w:eastAsia="ru-RU"/>
              </w:rPr>
              <w:t xml:space="preserve"> Crop Management</w:t>
            </w:r>
            <w:r w:rsidRPr="00B859A5">
              <w:rPr>
                <w:rFonts w:ascii="Times New Roman" w:eastAsia="Times New Roman" w:hAnsi="Times New Roman"/>
                <w:lang w:val="ro-MD" w:eastAsia="ru-RU"/>
              </w:rPr>
              <w:t xml:space="preserve"> – ICM) care includ principiile IPM.</w:t>
            </w:r>
          </w:p>
        </w:tc>
        <w:tc>
          <w:tcPr>
            <w:tcW w:w="5886" w:type="dxa"/>
          </w:tcPr>
          <w:p w14:paraId="64066B19" w14:textId="77777777" w:rsidR="004C75B9" w:rsidRPr="00B5105F" w:rsidRDefault="004C75B9" w:rsidP="004C75B9">
            <w:pPr>
              <w:jc w:val="center"/>
              <w:rPr>
                <w:rFonts w:ascii="Times New Roman" w:eastAsia="Times New Roman" w:hAnsi="Times New Roman"/>
                <w:bCs/>
                <w:lang w:val="ro-MD"/>
              </w:rPr>
            </w:pPr>
          </w:p>
          <w:p w14:paraId="5B743F74" w14:textId="77777777" w:rsidR="004C75B9" w:rsidRPr="00B5105F" w:rsidRDefault="004C75B9" w:rsidP="004C75B9">
            <w:pPr>
              <w:tabs>
                <w:tab w:val="left" w:pos="99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6.4(b)    Producția de bumbac în conformitate cu principiile privind combaterea integrată a dăunătorilor (IPM) și restricții privind utilizarea pesticidelor</w:t>
            </w:r>
          </w:p>
          <w:p w14:paraId="0DF56956" w14:textId="15B32B6C" w:rsidR="004C75B9" w:rsidRPr="00B5105F" w:rsidRDefault="004C75B9" w:rsidP="004C75B9">
            <w:pPr>
              <w:tabs>
                <w:tab w:val="left" w:pos="990"/>
              </w:tabs>
              <w:rPr>
                <w:rFonts w:ascii="Times New Roman" w:eastAsia="Times New Roman" w:hAnsi="Times New Roman"/>
                <w:bCs/>
                <w:lang w:val="ro-MD"/>
              </w:rPr>
            </w:pPr>
            <w:r w:rsidRPr="00B5105F">
              <w:rPr>
                <w:rFonts w:ascii="Times New Roman" w:eastAsia="Times New Roman" w:hAnsi="Times New Roman"/>
                <w:bCs/>
                <w:lang w:val="ro-MD"/>
              </w:rPr>
              <w:t>1. Cel puțin 20 % (procente de masă) din fibrele de bumbac nereciclate utilizate în materialele de tapițerie trebuie să fi fost cultivate în conformitate cu principiile IPM, astfel cum au fost definite în programul IPM al Organizației Națiunilor Unite pentru Alimentație și Agricultură (FAO), sau în conformitate cu sisteme de gestionare integrată a culturilor (</w:t>
            </w:r>
            <w:proofErr w:type="spellStart"/>
            <w:r w:rsidRPr="00B5105F">
              <w:rPr>
                <w:rFonts w:ascii="Times New Roman" w:eastAsia="Times New Roman" w:hAnsi="Times New Roman"/>
                <w:bCs/>
                <w:lang w:val="ro-MD"/>
              </w:rPr>
              <w:t>Integrated</w:t>
            </w:r>
            <w:proofErr w:type="spellEnd"/>
            <w:r w:rsidRPr="00B5105F">
              <w:rPr>
                <w:rFonts w:ascii="Times New Roman" w:eastAsia="Times New Roman" w:hAnsi="Times New Roman"/>
                <w:bCs/>
                <w:lang w:val="ro-MD"/>
              </w:rPr>
              <w:t xml:space="preserve"> Crop Management – ICM) care includ principiile IPM.</w:t>
            </w:r>
          </w:p>
        </w:tc>
        <w:tc>
          <w:tcPr>
            <w:tcW w:w="851" w:type="dxa"/>
          </w:tcPr>
          <w:p w14:paraId="1AD6BFC4" w14:textId="337B346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B878C88" w14:textId="77777777" w:rsidR="004C75B9" w:rsidRPr="00865E53" w:rsidRDefault="004C75B9" w:rsidP="004C75B9">
            <w:pPr>
              <w:jc w:val="both"/>
              <w:rPr>
                <w:rFonts w:ascii="Times New Roman" w:eastAsia="Times New Roman" w:hAnsi="Times New Roman"/>
                <w:b/>
                <w:lang w:val="ro-MD"/>
              </w:rPr>
            </w:pPr>
          </w:p>
        </w:tc>
        <w:tc>
          <w:tcPr>
            <w:tcW w:w="1134" w:type="dxa"/>
          </w:tcPr>
          <w:p w14:paraId="5A271E70" w14:textId="77777777" w:rsidR="004C75B9" w:rsidRPr="00865E53" w:rsidRDefault="004C75B9" w:rsidP="004C75B9">
            <w:pPr>
              <w:jc w:val="center"/>
              <w:rPr>
                <w:rFonts w:ascii="Times New Roman" w:eastAsia="Times New Roman" w:hAnsi="Times New Roman"/>
                <w:b/>
                <w:lang w:val="ro-MD"/>
              </w:rPr>
            </w:pPr>
          </w:p>
        </w:tc>
        <w:tc>
          <w:tcPr>
            <w:tcW w:w="964" w:type="dxa"/>
          </w:tcPr>
          <w:p w14:paraId="29C7912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106074B" w14:textId="77777777" w:rsidTr="00293704">
        <w:trPr>
          <w:trHeight w:val="876"/>
        </w:trPr>
        <w:tc>
          <w:tcPr>
            <w:tcW w:w="5591" w:type="dxa"/>
          </w:tcPr>
          <w:p w14:paraId="34916F3A" w14:textId="36D3A8F7"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Bumbacul obținut în conformitate cu principiile IPM și destinat utilizării în produsul final trebuie să fi fost</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 xml:space="preserve">cultivat fără utilizarea vreuneia dintre substanțele menționate mai jos: </w:t>
            </w:r>
            <w:proofErr w:type="spellStart"/>
            <w:r w:rsidRPr="00B859A5">
              <w:rPr>
                <w:rFonts w:ascii="Times New Roman" w:eastAsia="Times New Roman" w:hAnsi="Times New Roman"/>
                <w:lang w:val="ro-MD" w:eastAsia="ru-RU"/>
              </w:rPr>
              <w:t>aldicarb</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aldrin</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camfeclor</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toxafen</w:t>
            </w:r>
            <w:proofErr w:type="spellEnd"/>
            <w:r w:rsidRPr="00B859A5">
              <w:rPr>
                <w:rFonts w:ascii="Times New Roman" w:eastAsia="Times New Roman" w:hAnsi="Times New Roman"/>
                <w:lang w:val="ro-MD" w:eastAsia="ru-RU"/>
              </w:rPr>
              <w:t>),</w:t>
            </w:r>
            <w:r>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captafol</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clordan</w:t>
            </w:r>
            <w:proofErr w:type="spellEnd"/>
            <w:r w:rsidRPr="00B859A5">
              <w:rPr>
                <w:rFonts w:ascii="Times New Roman" w:eastAsia="Times New Roman" w:hAnsi="Times New Roman"/>
                <w:lang w:val="ro-MD" w:eastAsia="ru-RU"/>
              </w:rPr>
              <w:t xml:space="preserve">, 2,4,5-T, </w:t>
            </w:r>
            <w:proofErr w:type="spellStart"/>
            <w:r w:rsidRPr="00B859A5">
              <w:rPr>
                <w:rFonts w:ascii="Times New Roman" w:eastAsia="Times New Roman" w:hAnsi="Times New Roman"/>
                <w:lang w:val="ro-MD" w:eastAsia="ru-RU"/>
              </w:rPr>
              <w:t>clordimeform</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cipermetrin</w:t>
            </w:r>
            <w:proofErr w:type="spellEnd"/>
            <w:r w:rsidRPr="00B859A5">
              <w:rPr>
                <w:rFonts w:ascii="Times New Roman" w:eastAsia="Times New Roman" w:hAnsi="Times New Roman"/>
                <w:lang w:val="ro-MD" w:eastAsia="ru-RU"/>
              </w:rPr>
              <w:t xml:space="preserve">, DDT, </w:t>
            </w:r>
            <w:proofErr w:type="spellStart"/>
            <w:r w:rsidRPr="00B859A5">
              <w:rPr>
                <w:rFonts w:ascii="Times New Roman" w:eastAsia="Times New Roman" w:hAnsi="Times New Roman"/>
                <w:lang w:val="ro-MD" w:eastAsia="ru-RU"/>
              </w:rPr>
              <w:t>dieldrin</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dinoseb</w:t>
            </w:r>
            <w:proofErr w:type="spellEnd"/>
            <w:r w:rsidRPr="00B859A5">
              <w:rPr>
                <w:rFonts w:ascii="Times New Roman" w:eastAsia="Times New Roman" w:hAnsi="Times New Roman"/>
                <w:lang w:val="ro-MD" w:eastAsia="ru-RU"/>
              </w:rPr>
              <w:t xml:space="preserve"> și sărurile sale, </w:t>
            </w:r>
            <w:proofErr w:type="spellStart"/>
            <w:r w:rsidRPr="00B859A5">
              <w:rPr>
                <w:rFonts w:ascii="Times New Roman" w:eastAsia="Times New Roman" w:hAnsi="Times New Roman"/>
                <w:lang w:val="ro-MD" w:eastAsia="ru-RU"/>
              </w:rPr>
              <w:t>endosulfan</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endrin</w:t>
            </w:r>
            <w:proofErr w:type="spellEnd"/>
            <w:r w:rsidRPr="00B859A5">
              <w:rPr>
                <w:rFonts w:ascii="Times New Roman" w:eastAsia="Times New Roman" w:hAnsi="Times New Roman"/>
                <w:lang w:val="ro-MD" w:eastAsia="ru-RU"/>
              </w:rPr>
              <w:t>,</w:t>
            </w:r>
            <w:r>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heptaclor</w:t>
            </w:r>
            <w:proofErr w:type="spellEnd"/>
            <w:r w:rsidRPr="00B859A5">
              <w:rPr>
                <w:rFonts w:ascii="Times New Roman" w:eastAsia="Times New Roman" w:hAnsi="Times New Roman"/>
                <w:lang w:val="ro-MD" w:eastAsia="ru-RU"/>
              </w:rPr>
              <w:t xml:space="preserve">, hexaclorbenzen, hexaclorciclohexan (izomeri totali), </w:t>
            </w:r>
            <w:proofErr w:type="spellStart"/>
            <w:r w:rsidRPr="00B859A5">
              <w:rPr>
                <w:rFonts w:ascii="Times New Roman" w:eastAsia="Times New Roman" w:hAnsi="Times New Roman"/>
                <w:lang w:val="ro-MD" w:eastAsia="ru-RU"/>
              </w:rPr>
              <w:t>metamidofos</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metilparation</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monocrotofos</w:t>
            </w:r>
            <w:proofErr w:type="spellEnd"/>
            <w:r w:rsidRPr="00B859A5">
              <w:rPr>
                <w:rFonts w:ascii="Times New Roman" w:eastAsia="Times New Roman" w:hAnsi="Times New Roman"/>
                <w:lang w:val="ro-MD" w:eastAsia="ru-RU"/>
              </w:rPr>
              <w:t>,</w:t>
            </w:r>
            <w:r>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neonicotinoide</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clotianidin</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imidacloprid</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tiametoxam</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paration</w:t>
            </w:r>
            <w:proofErr w:type="spellEnd"/>
            <w:r w:rsidRPr="00B859A5">
              <w:rPr>
                <w:rFonts w:ascii="Times New Roman" w:eastAsia="Times New Roman" w:hAnsi="Times New Roman"/>
                <w:lang w:val="ro-MD" w:eastAsia="ru-RU"/>
              </w:rPr>
              <w:t xml:space="preserve">, </w:t>
            </w:r>
            <w:proofErr w:type="spellStart"/>
            <w:r w:rsidRPr="00B859A5">
              <w:rPr>
                <w:rFonts w:ascii="Times New Roman" w:eastAsia="Times New Roman" w:hAnsi="Times New Roman"/>
                <w:lang w:val="ro-MD" w:eastAsia="ru-RU"/>
              </w:rPr>
              <w:t>pentaclorfenol</w:t>
            </w:r>
            <w:proofErr w:type="spellEnd"/>
            <w:r w:rsidRPr="00B859A5">
              <w:rPr>
                <w:rFonts w:ascii="Times New Roman" w:eastAsia="Times New Roman" w:hAnsi="Times New Roman"/>
                <w:lang w:val="ro-MD" w:eastAsia="ru-RU"/>
              </w:rPr>
              <w:t>.</w:t>
            </w:r>
          </w:p>
        </w:tc>
        <w:tc>
          <w:tcPr>
            <w:tcW w:w="5886" w:type="dxa"/>
          </w:tcPr>
          <w:p w14:paraId="4A64E4A7" w14:textId="2296073F"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2. Bumbacul obținut în conformitate cu principiile IPM și destinat utilizării în produsul final trebuie să fi fost cultivat fără utilizarea vreuneia dintre substanțele menționate mai jos: </w:t>
            </w:r>
            <w:proofErr w:type="spellStart"/>
            <w:r w:rsidRPr="00B5105F">
              <w:rPr>
                <w:rFonts w:ascii="Times New Roman" w:eastAsia="Times New Roman" w:hAnsi="Times New Roman"/>
                <w:bCs/>
                <w:lang w:val="ro-MD"/>
              </w:rPr>
              <w:t>aldicarb</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aldrin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camfeclor</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toxafen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captafol</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clordan</w:t>
            </w:r>
            <w:proofErr w:type="spellEnd"/>
            <w:r w:rsidRPr="00B5105F">
              <w:rPr>
                <w:rFonts w:ascii="Times New Roman" w:eastAsia="Times New Roman" w:hAnsi="Times New Roman"/>
                <w:bCs/>
                <w:lang w:val="ro-MD"/>
              </w:rPr>
              <w:t xml:space="preserve">, 2,4,5-T, </w:t>
            </w:r>
            <w:proofErr w:type="spellStart"/>
            <w:r w:rsidRPr="00B5105F">
              <w:rPr>
                <w:rFonts w:ascii="Times New Roman" w:eastAsia="Times New Roman" w:hAnsi="Times New Roman"/>
                <w:bCs/>
                <w:lang w:val="ro-MD"/>
              </w:rPr>
              <w:t>clordimeform</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cipermetrin</w:t>
            </w:r>
            <w:proofErr w:type="spellEnd"/>
            <w:r w:rsidRPr="00B5105F">
              <w:rPr>
                <w:rFonts w:ascii="Times New Roman" w:eastAsia="Times New Roman" w:hAnsi="Times New Roman"/>
                <w:bCs/>
                <w:lang w:val="ro-MD"/>
              </w:rPr>
              <w:t xml:space="preserve">, DDT, </w:t>
            </w:r>
            <w:proofErr w:type="spellStart"/>
            <w:r w:rsidRPr="00B5105F">
              <w:rPr>
                <w:rFonts w:ascii="Times New Roman" w:eastAsia="Times New Roman" w:hAnsi="Times New Roman"/>
                <w:bCs/>
                <w:lang w:val="ro-MD"/>
              </w:rPr>
              <w:t>dieldrin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dinoseb</w:t>
            </w:r>
            <w:proofErr w:type="spellEnd"/>
            <w:r w:rsidRPr="00B5105F">
              <w:rPr>
                <w:rFonts w:ascii="Times New Roman" w:eastAsia="Times New Roman" w:hAnsi="Times New Roman"/>
                <w:bCs/>
                <w:lang w:val="ro-MD"/>
              </w:rPr>
              <w:t xml:space="preserve"> și sărurile sale, </w:t>
            </w:r>
            <w:proofErr w:type="spellStart"/>
            <w:r w:rsidRPr="00B5105F">
              <w:rPr>
                <w:rFonts w:ascii="Times New Roman" w:eastAsia="Times New Roman" w:hAnsi="Times New Roman"/>
                <w:bCs/>
                <w:lang w:val="ro-MD"/>
              </w:rPr>
              <w:t>endosulfan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endrin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heptaclor</w:t>
            </w:r>
            <w:proofErr w:type="spellEnd"/>
            <w:r w:rsidRPr="00B5105F">
              <w:rPr>
                <w:rFonts w:ascii="Times New Roman" w:eastAsia="Times New Roman" w:hAnsi="Times New Roman"/>
                <w:bCs/>
                <w:lang w:val="ro-MD"/>
              </w:rPr>
              <w:t xml:space="preserve">, hexaclorbenzen, hexaclorciclohexan (izomeri totali), </w:t>
            </w:r>
            <w:proofErr w:type="spellStart"/>
            <w:r w:rsidRPr="00B5105F">
              <w:rPr>
                <w:rFonts w:ascii="Times New Roman" w:eastAsia="Times New Roman" w:hAnsi="Times New Roman"/>
                <w:bCs/>
                <w:lang w:val="ro-MD"/>
              </w:rPr>
              <w:t>metamidofos</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metilparation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monocrotofos</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neonicotinoide</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clotianidin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imidacloprid</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tiametoxam</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paration</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pentaclorfenol</w:t>
            </w:r>
            <w:proofErr w:type="spellEnd"/>
            <w:r w:rsidRPr="00B5105F">
              <w:rPr>
                <w:rFonts w:ascii="Times New Roman" w:eastAsia="Times New Roman" w:hAnsi="Times New Roman"/>
                <w:bCs/>
                <w:lang w:val="ro-MD"/>
              </w:rPr>
              <w:t>.</w:t>
            </w:r>
          </w:p>
        </w:tc>
        <w:tc>
          <w:tcPr>
            <w:tcW w:w="851" w:type="dxa"/>
          </w:tcPr>
          <w:p w14:paraId="1BA4B9AE" w14:textId="1895A78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97407FA" w14:textId="77777777" w:rsidR="004C75B9" w:rsidRPr="00865E53" w:rsidRDefault="004C75B9" w:rsidP="004C75B9">
            <w:pPr>
              <w:jc w:val="both"/>
              <w:rPr>
                <w:rFonts w:ascii="Times New Roman" w:eastAsia="Times New Roman" w:hAnsi="Times New Roman"/>
                <w:b/>
                <w:lang w:val="ro-MD"/>
              </w:rPr>
            </w:pPr>
          </w:p>
        </w:tc>
        <w:tc>
          <w:tcPr>
            <w:tcW w:w="1134" w:type="dxa"/>
          </w:tcPr>
          <w:p w14:paraId="1362CB67" w14:textId="77777777" w:rsidR="004C75B9" w:rsidRPr="00865E53" w:rsidRDefault="004C75B9" w:rsidP="004C75B9">
            <w:pPr>
              <w:jc w:val="center"/>
              <w:rPr>
                <w:rFonts w:ascii="Times New Roman" w:eastAsia="Times New Roman" w:hAnsi="Times New Roman"/>
                <w:b/>
                <w:lang w:val="ro-MD"/>
              </w:rPr>
            </w:pPr>
          </w:p>
        </w:tc>
        <w:tc>
          <w:tcPr>
            <w:tcW w:w="964" w:type="dxa"/>
          </w:tcPr>
          <w:p w14:paraId="5021F02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FA36BBC" w14:textId="77777777" w:rsidTr="00293704">
        <w:trPr>
          <w:trHeight w:val="876"/>
        </w:trPr>
        <w:tc>
          <w:tcPr>
            <w:tcW w:w="5591" w:type="dxa"/>
          </w:tcPr>
          <w:p w14:paraId="42829B08" w14:textId="77CE9B48"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i/>
                <w:iCs/>
                <w:lang w:val="ro-MD" w:eastAsia="ru-RU"/>
              </w:rPr>
              <w:t>Evaluare și verificare</w:t>
            </w:r>
            <w:r w:rsidRPr="00B859A5">
              <w:rPr>
                <w:rFonts w:ascii="Times New Roman" w:eastAsia="Times New Roman" w:hAnsi="Times New Roman"/>
                <w:lang w:val="ro-MD" w:eastAsia="ru-RU"/>
              </w:rPr>
              <w:t>: Solicitantul sau furnizorul de materiale, după caz, trebuie să prezinte o declarație privind</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conformitatea cu criteriul 6.4 (b), însoțită de dovezi care atestă că cel puțin 20 % (procente de masă) din</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bumbacul nereciclat conținut în produs a fost cultivat de fermieri care au participat la programele oficiale de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formare ale Organizației pentru Alimentație și Agricultură a ONU sau la programe guvernamentale privind IPM</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 xml:space="preserve">sau ICM și/sau că a </w:t>
            </w:r>
            <w:r w:rsidRPr="00B859A5">
              <w:rPr>
                <w:rFonts w:ascii="Times New Roman" w:eastAsia="Times New Roman" w:hAnsi="Times New Roman"/>
                <w:lang w:val="ro-MD" w:eastAsia="ru-RU"/>
              </w:rPr>
              <w:lastRenderedPageBreak/>
              <w:t>făcut obiectul unui audit în cadrul sistemelor de certificare IPM ale unor părți terțe.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Verificarea trebuie să fie furnizată fie o dată pe an pentru fiecare țară de origine, fie pe baza unor certificări</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pentru toate tipurile de bumbac IPM achiziționate pentru fabricarea produsului.</w:t>
            </w:r>
          </w:p>
        </w:tc>
        <w:tc>
          <w:tcPr>
            <w:tcW w:w="5886" w:type="dxa"/>
          </w:tcPr>
          <w:p w14:paraId="27825BD2" w14:textId="3FB83D9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3.Evaluare și verificare: Solicitantul sau furnizorul de materiale, după caz, trebuie să prezinte o declarație privind conformitatea cu criteriul 6.4 (b), însoțită de dovezi care atestă că cel puțin 20 % (procente de masă) din bumbacul nereciclat conținut în produs a fost cultivat de fermieri care au participat la programele oficiale de formare ale Organizației pentru Alimentație și Agricultură a ONU sau la programe guvernamentale privind IPM sau ICM și/sau că a făcut obiectul unui </w:t>
            </w:r>
            <w:r w:rsidRPr="00B5105F">
              <w:rPr>
                <w:rFonts w:ascii="Times New Roman" w:eastAsia="Times New Roman" w:hAnsi="Times New Roman"/>
                <w:bCs/>
                <w:lang w:val="ro-MD"/>
              </w:rPr>
              <w:lastRenderedPageBreak/>
              <w:t>audit în cadrul sistemelor de certificare IPM ale unor părți terțe. Verificarea trebuie să fie furnizată fie o dată pe an pentru fiecare țară de origine, fie pe baza unor certificări pentru toate tipurile de bumbac IPM achiziționate pentru fabricarea produsului.</w:t>
            </w:r>
          </w:p>
        </w:tc>
        <w:tc>
          <w:tcPr>
            <w:tcW w:w="851" w:type="dxa"/>
          </w:tcPr>
          <w:p w14:paraId="4F095FEE" w14:textId="4048157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35B202BB" w14:textId="77777777" w:rsidR="004C75B9" w:rsidRPr="00865E53" w:rsidRDefault="004C75B9" w:rsidP="004C75B9">
            <w:pPr>
              <w:jc w:val="both"/>
              <w:rPr>
                <w:rFonts w:ascii="Times New Roman" w:eastAsia="Times New Roman" w:hAnsi="Times New Roman"/>
                <w:b/>
                <w:lang w:val="ro-MD"/>
              </w:rPr>
            </w:pPr>
          </w:p>
        </w:tc>
        <w:tc>
          <w:tcPr>
            <w:tcW w:w="1134" w:type="dxa"/>
          </w:tcPr>
          <w:p w14:paraId="091F8E89" w14:textId="77777777" w:rsidR="004C75B9" w:rsidRPr="00865E53" w:rsidRDefault="004C75B9" w:rsidP="004C75B9">
            <w:pPr>
              <w:jc w:val="center"/>
              <w:rPr>
                <w:rFonts w:ascii="Times New Roman" w:eastAsia="Times New Roman" w:hAnsi="Times New Roman"/>
                <w:b/>
                <w:lang w:val="ro-MD"/>
              </w:rPr>
            </w:pPr>
          </w:p>
        </w:tc>
        <w:tc>
          <w:tcPr>
            <w:tcW w:w="964" w:type="dxa"/>
          </w:tcPr>
          <w:p w14:paraId="1AABE60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AD71494" w14:textId="77777777" w:rsidTr="00293704">
        <w:trPr>
          <w:trHeight w:val="876"/>
        </w:trPr>
        <w:tc>
          <w:tcPr>
            <w:tcW w:w="5591" w:type="dxa"/>
          </w:tcPr>
          <w:p w14:paraId="69122B1E" w14:textId="78D003E9" w:rsidR="004C75B9" w:rsidRPr="00471201"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Solicitantul sau furnizorul de materiale, după caz, trebuie să declare, de asemenea, că bumbacul obținut în</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conformitate cu principiile IPM a fost cultivat fără utilizarea vreuneia dintre substanțele indicate la criteriul 6.4(b).</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Ca dovadă a conformității, se acceptă sistemele de certificare IPM care exclud utilizarea substanțelor indicate mai</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sus.</w:t>
            </w:r>
          </w:p>
        </w:tc>
        <w:tc>
          <w:tcPr>
            <w:tcW w:w="5886" w:type="dxa"/>
          </w:tcPr>
          <w:p w14:paraId="790D0812" w14:textId="79D9D3F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 Solicitantul sau furnizorul de materiale, după caz, trebuie să declare, de asemenea, că bumbacul obținut în conformitate cu principiile IPM a fost cultivat fără utilizarea vreuneia dintre substanțele indicate la criteriul 6.4(b). Ca dovadă a conformității, se acceptă sistemele de certificare IPM care exclud utilizarea substanțelor indicate mai sus.</w:t>
            </w:r>
          </w:p>
        </w:tc>
        <w:tc>
          <w:tcPr>
            <w:tcW w:w="851" w:type="dxa"/>
          </w:tcPr>
          <w:p w14:paraId="03FB8325" w14:textId="286D78D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2E2C56E" w14:textId="77777777" w:rsidR="004C75B9" w:rsidRPr="00865E53" w:rsidRDefault="004C75B9" w:rsidP="004C75B9">
            <w:pPr>
              <w:jc w:val="both"/>
              <w:rPr>
                <w:rFonts w:ascii="Times New Roman" w:eastAsia="Times New Roman" w:hAnsi="Times New Roman"/>
                <w:b/>
                <w:lang w:val="ro-MD"/>
              </w:rPr>
            </w:pPr>
          </w:p>
        </w:tc>
        <w:tc>
          <w:tcPr>
            <w:tcW w:w="1134" w:type="dxa"/>
          </w:tcPr>
          <w:p w14:paraId="30BD067F" w14:textId="77777777" w:rsidR="004C75B9" w:rsidRPr="00865E53" w:rsidRDefault="004C75B9" w:rsidP="004C75B9">
            <w:pPr>
              <w:jc w:val="center"/>
              <w:rPr>
                <w:rFonts w:ascii="Times New Roman" w:eastAsia="Times New Roman" w:hAnsi="Times New Roman"/>
                <w:b/>
                <w:lang w:val="ro-MD"/>
              </w:rPr>
            </w:pPr>
          </w:p>
        </w:tc>
        <w:tc>
          <w:tcPr>
            <w:tcW w:w="964" w:type="dxa"/>
          </w:tcPr>
          <w:p w14:paraId="5EAF017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DA43612" w14:textId="77777777" w:rsidTr="00293704">
        <w:trPr>
          <w:trHeight w:val="876"/>
        </w:trPr>
        <w:tc>
          <w:tcPr>
            <w:tcW w:w="5591" w:type="dxa"/>
          </w:tcPr>
          <w:p w14:paraId="552C0517" w14:textId="77777777" w:rsidR="004C75B9" w:rsidRPr="00B859A5" w:rsidRDefault="004C75B9" w:rsidP="004C75B9">
            <w:pPr>
              <w:shd w:val="clear" w:color="auto" w:fill="FFFFFF"/>
              <w:spacing w:after="120"/>
              <w:jc w:val="both"/>
              <w:rPr>
                <w:rFonts w:ascii="Times New Roman" w:eastAsia="Times New Roman" w:hAnsi="Times New Roman"/>
                <w:b/>
                <w:bCs/>
                <w:lang w:val="ro-MD" w:eastAsia="ru-RU"/>
              </w:rPr>
            </w:pPr>
            <w:r w:rsidRPr="00B859A5">
              <w:rPr>
                <w:rFonts w:ascii="Times New Roman" w:eastAsia="Times New Roman" w:hAnsi="Times New Roman"/>
                <w:b/>
                <w:bCs/>
                <w:lang w:val="ro-MD" w:eastAsia="ru-RU"/>
              </w:rPr>
              <w:t>Criteriul 7 – Materiale de umplutură utilizate în tapițerie</w:t>
            </w:r>
          </w:p>
          <w:p w14:paraId="14CC273D" w14:textId="77777777" w:rsidR="004C75B9" w:rsidRPr="00B859A5"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 xml:space="preserve">7.1. </w:t>
            </w:r>
            <w:r w:rsidRPr="00B859A5">
              <w:rPr>
                <w:rFonts w:ascii="Times New Roman" w:eastAsia="Times New Roman" w:hAnsi="Times New Roman"/>
                <w:i/>
                <w:iCs/>
                <w:lang w:val="ro-MD" w:eastAsia="ru-RU"/>
              </w:rPr>
              <w:t>Spuma de latex</w:t>
            </w:r>
          </w:p>
          <w:p w14:paraId="770A0781" w14:textId="77777777" w:rsidR="004C75B9" w:rsidRPr="00B859A5"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7.1(a) Substanțe care fac obiectul unor restricții</w:t>
            </w:r>
          </w:p>
          <w:p w14:paraId="0FE8EDE6"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B859A5">
              <w:rPr>
                <w:rFonts w:ascii="Times New Roman" w:eastAsia="Times New Roman" w:hAnsi="Times New Roman"/>
                <w:lang w:val="ro-MD" w:eastAsia="ru-RU"/>
              </w:rPr>
              <w:t>Concentrațiile substanțelor indicate mai jos, prezente în spuma de latex, nu trebuie să depășească valorile</w:t>
            </w:r>
            <w:r>
              <w:rPr>
                <w:rFonts w:ascii="Times New Roman" w:eastAsia="Times New Roman" w:hAnsi="Times New Roman"/>
                <w:lang w:val="ro-MD" w:eastAsia="ru-RU"/>
              </w:rPr>
              <w:t xml:space="preserve"> </w:t>
            </w:r>
            <w:r w:rsidRPr="00B859A5">
              <w:rPr>
                <w:rFonts w:ascii="Times New Roman" w:eastAsia="Times New Roman" w:hAnsi="Times New Roman"/>
                <w:lang w:val="ro-MD" w:eastAsia="ru-RU"/>
              </w:rPr>
              <w:t>precizate în tabelul 12.</w:t>
            </w:r>
          </w:p>
          <w:p w14:paraId="20E0DDF5"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noProof/>
                <w:lang w:val="ro-MD" w:eastAsia="ru-RU"/>
              </w:rPr>
              <w:drawing>
                <wp:inline distT="0" distB="0" distL="0" distR="0" wp14:anchorId="2A477B41" wp14:editId="13502F27">
                  <wp:extent cx="3413125" cy="2423160"/>
                  <wp:effectExtent l="0" t="0" r="0" b="0"/>
                  <wp:docPr id="65730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09520" name=""/>
                          <pic:cNvPicPr/>
                        </pic:nvPicPr>
                        <pic:blipFill>
                          <a:blip r:embed="rId28"/>
                          <a:stretch>
                            <a:fillRect/>
                          </a:stretch>
                        </pic:blipFill>
                        <pic:spPr>
                          <a:xfrm>
                            <a:off x="0" y="0"/>
                            <a:ext cx="3413125" cy="2423160"/>
                          </a:xfrm>
                          <a:prstGeom prst="rect">
                            <a:avLst/>
                          </a:prstGeom>
                        </pic:spPr>
                      </pic:pic>
                    </a:graphicData>
                  </a:graphic>
                </wp:inline>
              </w:drawing>
            </w:r>
          </w:p>
          <w:p w14:paraId="5588DEC7" w14:textId="681C3376" w:rsidR="004C75B9" w:rsidRPr="00471201"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noProof/>
                <w:lang w:val="ro-MD" w:eastAsia="ru-RU"/>
              </w:rPr>
              <w:lastRenderedPageBreak/>
              <w:drawing>
                <wp:inline distT="0" distB="0" distL="0" distR="0" wp14:anchorId="1CEF2B82" wp14:editId="6AF3553F">
                  <wp:extent cx="3435350" cy="4966492"/>
                  <wp:effectExtent l="0" t="0" r="0" b="5715"/>
                  <wp:docPr id="16848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9532" name=""/>
                          <pic:cNvPicPr/>
                        </pic:nvPicPr>
                        <pic:blipFill>
                          <a:blip r:embed="rId29"/>
                          <a:stretch>
                            <a:fillRect/>
                          </a:stretch>
                        </pic:blipFill>
                        <pic:spPr>
                          <a:xfrm>
                            <a:off x="0" y="0"/>
                            <a:ext cx="3441212" cy="4974967"/>
                          </a:xfrm>
                          <a:prstGeom prst="rect">
                            <a:avLst/>
                          </a:prstGeom>
                        </pic:spPr>
                      </pic:pic>
                    </a:graphicData>
                  </a:graphic>
                </wp:inline>
              </w:drawing>
            </w:r>
          </w:p>
        </w:tc>
        <w:tc>
          <w:tcPr>
            <w:tcW w:w="5886" w:type="dxa"/>
          </w:tcPr>
          <w:p w14:paraId="3E962125"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Criteriul 7 – Materiale de umplutură utilizate în tapițerie</w:t>
            </w:r>
          </w:p>
          <w:p w14:paraId="20826DE6" w14:textId="77777777" w:rsidR="004C75B9" w:rsidRPr="00B5105F" w:rsidRDefault="004C75B9" w:rsidP="004C75B9">
            <w:pPr>
              <w:jc w:val="center"/>
              <w:rPr>
                <w:rFonts w:ascii="Times New Roman" w:eastAsia="Times New Roman" w:hAnsi="Times New Roman"/>
                <w:bCs/>
                <w:lang w:val="ro-MD"/>
              </w:rPr>
            </w:pPr>
          </w:p>
          <w:p w14:paraId="46BEC1C8"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7.1.    Spuma de latex</w:t>
            </w:r>
          </w:p>
          <w:p w14:paraId="1F1CFC76"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7.1(a)    Substanțe care fac obiectul unor restricții</w:t>
            </w:r>
          </w:p>
          <w:p w14:paraId="71916547"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 Concentrațiile substanțelor indicate mai jos, prezente în spuma de latex, nu trebuie să depășească valorile precizate în tabelul 12.</w:t>
            </w:r>
          </w:p>
          <w:p w14:paraId="6D447CF8"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50D761DA" wp14:editId="71D1C22E">
                  <wp:extent cx="3413125" cy="2423160"/>
                  <wp:effectExtent l="0" t="0" r="0" b="0"/>
                  <wp:docPr id="842083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09520" name=""/>
                          <pic:cNvPicPr/>
                        </pic:nvPicPr>
                        <pic:blipFill>
                          <a:blip r:embed="rId28"/>
                          <a:stretch>
                            <a:fillRect/>
                          </a:stretch>
                        </pic:blipFill>
                        <pic:spPr>
                          <a:xfrm>
                            <a:off x="0" y="0"/>
                            <a:ext cx="3413125" cy="2423160"/>
                          </a:xfrm>
                          <a:prstGeom prst="rect">
                            <a:avLst/>
                          </a:prstGeom>
                        </pic:spPr>
                      </pic:pic>
                    </a:graphicData>
                  </a:graphic>
                </wp:inline>
              </w:drawing>
            </w:r>
          </w:p>
          <w:p w14:paraId="7ED75DAB" w14:textId="777B26C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4A8BCE0D" wp14:editId="706CAB40">
                  <wp:extent cx="3435350" cy="4966492"/>
                  <wp:effectExtent l="0" t="0" r="0" b="5715"/>
                  <wp:docPr id="54426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9532" name=""/>
                          <pic:cNvPicPr/>
                        </pic:nvPicPr>
                        <pic:blipFill>
                          <a:blip r:embed="rId29"/>
                          <a:stretch>
                            <a:fillRect/>
                          </a:stretch>
                        </pic:blipFill>
                        <pic:spPr>
                          <a:xfrm>
                            <a:off x="0" y="0"/>
                            <a:ext cx="3441212" cy="4974967"/>
                          </a:xfrm>
                          <a:prstGeom prst="rect">
                            <a:avLst/>
                          </a:prstGeom>
                        </pic:spPr>
                      </pic:pic>
                    </a:graphicData>
                  </a:graphic>
                </wp:inline>
              </w:drawing>
            </w:r>
          </w:p>
        </w:tc>
        <w:tc>
          <w:tcPr>
            <w:tcW w:w="851" w:type="dxa"/>
          </w:tcPr>
          <w:p w14:paraId="2731601C" w14:textId="0AC273F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2C40D6BC" w14:textId="77777777" w:rsidR="004C75B9" w:rsidRPr="00865E53" w:rsidRDefault="004C75B9" w:rsidP="004C75B9">
            <w:pPr>
              <w:jc w:val="both"/>
              <w:rPr>
                <w:rFonts w:ascii="Times New Roman" w:eastAsia="Times New Roman" w:hAnsi="Times New Roman"/>
                <w:b/>
                <w:lang w:val="ro-MD"/>
              </w:rPr>
            </w:pPr>
          </w:p>
        </w:tc>
        <w:tc>
          <w:tcPr>
            <w:tcW w:w="1134" w:type="dxa"/>
          </w:tcPr>
          <w:p w14:paraId="4E7AA57D" w14:textId="77777777" w:rsidR="004C75B9" w:rsidRPr="00865E53" w:rsidRDefault="004C75B9" w:rsidP="004C75B9">
            <w:pPr>
              <w:jc w:val="center"/>
              <w:rPr>
                <w:rFonts w:ascii="Times New Roman" w:eastAsia="Times New Roman" w:hAnsi="Times New Roman"/>
                <w:b/>
                <w:lang w:val="ro-MD"/>
              </w:rPr>
            </w:pPr>
          </w:p>
        </w:tc>
        <w:tc>
          <w:tcPr>
            <w:tcW w:w="964" w:type="dxa"/>
          </w:tcPr>
          <w:p w14:paraId="522B994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29A3E5E" w14:textId="77777777" w:rsidTr="00293704">
        <w:trPr>
          <w:trHeight w:val="876"/>
        </w:trPr>
        <w:tc>
          <w:tcPr>
            <w:tcW w:w="5591" w:type="dxa"/>
          </w:tcPr>
          <w:p w14:paraId="5D297434" w14:textId="7542B768" w:rsidR="004C75B9" w:rsidRPr="009C7785"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i/>
                <w:iCs/>
                <w:lang w:val="ro-MD" w:eastAsia="ru-RU"/>
              </w:rPr>
              <w:t>Evaluare și verificare</w:t>
            </w:r>
            <w:r w:rsidRPr="009C7785">
              <w:rPr>
                <w:rFonts w:ascii="Times New Roman" w:eastAsia="Times New Roman" w:hAnsi="Times New Roman"/>
                <w:lang w:val="ro-MD" w:eastAsia="ru-RU"/>
              </w:rPr>
              <w:t>: Solicitantul trebuie să prezinte o declarație privind conformitatea cu criteriul 7.1(a) și, dacă</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este cazul, rapoarte de testare în conformitate cu următoarele metode:</w:t>
            </w:r>
          </w:p>
          <w:p w14:paraId="3582764E" w14:textId="6F8675EE" w:rsidR="004C75B9" w:rsidRPr="00471201"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lang w:val="ro-MD" w:eastAsia="ru-RU"/>
              </w:rPr>
              <w:t xml:space="preserve">A. Pentru </w:t>
            </w:r>
            <w:proofErr w:type="spellStart"/>
            <w:r w:rsidRPr="009C7785">
              <w:rPr>
                <w:rFonts w:ascii="Times New Roman" w:eastAsia="Times New Roman" w:hAnsi="Times New Roman"/>
                <w:lang w:val="ro-MD" w:eastAsia="ru-RU"/>
              </w:rPr>
              <w:t>clorfenoli</w:t>
            </w:r>
            <w:proofErr w:type="spellEnd"/>
            <w:r w:rsidRPr="009C7785">
              <w:rPr>
                <w:rFonts w:ascii="Times New Roman" w:eastAsia="Times New Roman" w:hAnsi="Times New Roman"/>
                <w:lang w:val="ro-MD" w:eastAsia="ru-RU"/>
              </w:rPr>
              <w:t>, solicitantul trebuie să furnizeze un raport care să prezinte rezultatele procedurii de testare</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 xml:space="preserve">descrise în continuare. Se macină 5 g de eșantion și se extrag </w:t>
            </w:r>
            <w:proofErr w:type="spellStart"/>
            <w:r w:rsidRPr="009C7785">
              <w:rPr>
                <w:rFonts w:ascii="Times New Roman" w:eastAsia="Times New Roman" w:hAnsi="Times New Roman"/>
                <w:lang w:val="ro-MD" w:eastAsia="ru-RU"/>
              </w:rPr>
              <w:t>clorfenoli</w:t>
            </w:r>
            <w:proofErr w:type="spellEnd"/>
            <w:r w:rsidRPr="009C7785">
              <w:rPr>
                <w:rFonts w:ascii="Times New Roman" w:eastAsia="Times New Roman" w:hAnsi="Times New Roman"/>
                <w:lang w:val="ro-MD" w:eastAsia="ru-RU"/>
              </w:rPr>
              <w:t xml:space="preserve"> sub formă de fenol (PCP), sare sodică</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 xml:space="preserve">(SPP) sau esteri. Se analizează extractele prin </w:t>
            </w:r>
            <w:r w:rsidRPr="009C7785">
              <w:rPr>
                <w:rFonts w:ascii="Times New Roman" w:eastAsia="Times New Roman" w:hAnsi="Times New Roman"/>
                <w:lang w:val="ro-MD" w:eastAsia="ru-RU"/>
              </w:rPr>
              <w:lastRenderedPageBreak/>
              <w:t>cromatografie în fază gazoasă (GC). Se efectuează detectarea cu</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un spectrometru de masă sau cu un detector cu captură de electroni (DCE).</w:t>
            </w:r>
          </w:p>
        </w:tc>
        <w:tc>
          <w:tcPr>
            <w:tcW w:w="5886" w:type="dxa"/>
          </w:tcPr>
          <w:p w14:paraId="03FB7954"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2.</w:t>
            </w:r>
            <w:r w:rsidRPr="00B5105F">
              <w:rPr>
                <w:rFonts w:ascii="Times New Roman" w:eastAsia="Times New Roman" w:hAnsi="Times New Roman"/>
                <w:bCs/>
                <w:lang w:val="ro-MD"/>
              </w:rPr>
              <w:tab/>
              <w:t>Evaluare și verificare: Solicitantul trebuie să prezinte o declarație privind conformitatea cu criteriul 7.1(a) și, dacă este cazul, rapoarte de testare în conformitate cu următoarele metode:</w:t>
            </w:r>
          </w:p>
          <w:p w14:paraId="690162B4" w14:textId="616A3074"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A.</w:t>
            </w:r>
            <w:r w:rsidRPr="00B5105F">
              <w:rPr>
                <w:rFonts w:ascii="Times New Roman" w:eastAsia="Times New Roman" w:hAnsi="Times New Roman"/>
                <w:bCs/>
                <w:lang w:val="ro-MD"/>
              </w:rPr>
              <w:tab/>
              <w:t xml:space="preserve">Pentru </w:t>
            </w:r>
            <w:proofErr w:type="spellStart"/>
            <w:r w:rsidRPr="00B5105F">
              <w:rPr>
                <w:rFonts w:ascii="Times New Roman" w:eastAsia="Times New Roman" w:hAnsi="Times New Roman"/>
                <w:bCs/>
                <w:lang w:val="ro-MD"/>
              </w:rPr>
              <w:t>clorfenoli</w:t>
            </w:r>
            <w:proofErr w:type="spellEnd"/>
            <w:r w:rsidRPr="00B5105F">
              <w:rPr>
                <w:rFonts w:ascii="Times New Roman" w:eastAsia="Times New Roman" w:hAnsi="Times New Roman"/>
                <w:bCs/>
                <w:lang w:val="ro-MD"/>
              </w:rPr>
              <w:t xml:space="preserve">, solicitantul trebuie să furnizeze un raport care să prezinte rezultatele procedurii de testare descrise în continuare. Se macină 5 g de eșantion și se extrag </w:t>
            </w:r>
            <w:proofErr w:type="spellStart"/>
            <w:r w:rsidRPr="00B5105F">
              <w:rPr>
                <w:rFonts w:ascii="Times New Roman" w:eastAsia="Times New Roman" w:hAnsi="Times New Roman"/>
                <w:bCs/>
                <w:lang w:val="ro-MD"/>
              </w:rPr>
              <w:t>clorfenoli</w:t>
            </w:r>
            <w:proofErr w:type="spellEnd"/>
            <w:r w:rsidRPr="00B5105F">
              <w:rPr>
                <w:rFonts w:ascii="Times New Roman" w:eastAsia="Times New Roman" w:hAnsi="Times New Roman"/>
                <w:bCs/>
                <w:lang w:val="ro-MD"/>
              </w:rPr>
              <w:t xml:space="preserve"> sub formă de fenol </w:t>
            </w:r>
            <w:r w:rsidRPr="00B5105F">
              <w:rPr>
                <w:rFonts w:ascii="Times New Roman" w:eastAsia="Times New Roman" w:hAnsi="Times New Roman"/>
                <w:bCs/>
                <w:lang w:val="ro-MD"/>
              </w:rPr>
              <w:lastRenderedPageBreak/>
              <w:t>(PCP), sare sodică (SPP) sau esteri. Se analizează extractele prin cromatografie în fază gazoasă (GC). Se efectuează detectarea cu un spectrometru de masă sau cu un detector cu captură de electroni (DCE).</w:t>
            </w:r>
          </w:p>
        </w:tc>
        <w:tc>
          <w:tcPr>
            <w:tcW w:w="851" w:type="dxa"/>
          </w:tcPr>
          <w:p w14:paraId="75348175" w14:textId="60E71DE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7A575F2F" w14:textId="77777777" w:rsidR="004C75B9" w:rsidRPr="00865E53" w:rsidRDefault="004C75B9" w:rsidP="004C75B9">
            <w:pPr>
              <w:jc w:val="both"/>
              <w:rPr>
                <w:rFonts w:ascii="Times New Roman" w:eastAsia="Times New Roman" w:hAnsi="Times New Roman"/>
                <w:b/>
                <w:lang w:val="ro-MD"/>
              </w:rPr>
            </w:pPr>
          </w:p>
        </w:tc>
        <w:tc>
          <w:tcPr>
            <w:tcW w:w="1134" w:type="dxa"/>
          </w:tcPr>
          <w:p w14:paraId="04EB8DAE" w14:textId="77777777" w:rsidR="004C75B9" w:rsidRPr="00865E53" w:rsidRDefault="004C75B9" w:rsidP="004C75B9">
            <w:pPr>
              <w:jc w:val="center"/>
              <w:rPr>
                <w:rFonts w:ascii="Times New Roman" w:eastAsia="Times New Roman" w:hAnsi="Times New Roman"/>
                <w:b/>
                <w:lang w:val="ro-MD"/>
              </w:rPr>
            </w:pPr>
          </w:p>
        </w:tc>
        <w:tc>
          <w:tcPr>
            <w:tcW w:w="964" w:type="dxa"/>
          </w:tcPr>
          <w:p w14:paraId="5BA70C9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BC66B2A" w14:textId="77777777" w:rsidTr="00293704">
        <w:trPr>
          <w:trHeight w:val="876"/>
        </w:trPr>
        <w:tc>
          <w:tcPr>
            <w:tcW w:w="5591" w:type="dxa"/>
          </w:tcPr>
          <w:p w14:paraId="0C6B5736" w14:textId="55C43FBD" w:rsidR="004C75B9" w:rsidRPr="00471201"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lang w:val="ro-MD" w:eastAsia="ru-RU"/>
              </w:rPr>
              <w:t>B. Pentru metalele grele, solicitantul trebuie să furnizeze un raport care prezintă rezultatele procedurii de testare</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 xml:space="preserve">descrise în continuare. Materialul de eșantion măcinat este </w:t>
            </w:r>
            <w:proofErr w:type="spellStart"/>
            <w:r w:rsidRPr="009C7785">
              <w:rPr>
                <w:rFonts w:ascii="Times New Roman" w:eastAsia="Times New Roman" w:hAnsi="Times New Roman"/>
                <w:lang w:val="ro-MD" w:eastAsia="ru-RU"/>
              </w:rPr>
              <w:t>eluat</w:t>
            </w:r>
            <w:proofErr w:type="spellEnd"/>
            <w:r w:rsidRPr="009C7785">
              <w:rPr>
                <w:rFonts w:ascii="Times New Roman" w:eastAsia="Times New Roman" w:hAnsi="Times New Roman"/>
                <w:lang w:val="ro-MD" w:eastAsia="ru-RU"/>
              </w:rPr>
              <w:t xml:space="preserve"> într-o proporție de 1:10, în conformitate cu</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standardul DIN 38414-S4 sau cu un standard echivalent. Filtratul care rezultă este trecut printr-un filtru cu</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 xml:space="preserve">membrană de 0,45 </w:t>
            </w:r>
            <w:proofErr w:type="spellStart"/>
            <w:r w:rsidRPr="009C7785">
              <w:rPr>
                <w:rFonts w:ascii="Times New Roman" w:eastAsia="Times New Roman" w:hAnsi="Times New Roman"/>
                <w:lang w:val="ro-MD" w:eastAsia="ru-RU"/>
              </w:rPr>
              <w:t>μm</w:t>
            </w:r>
            <w:proofErr w:type="spellEnd"/>
            <w:r w:rsidRPr="009C7785">
              <w:rPr>
                <w:rFonts w:ascii="Times New Roman" w:eastAsia="Times New Roman" w:hAnsi="Times New Roman"/>
                <w:lang w:val="ro-MD" w:eastAsia="ru-RU"/>
              </w:rPr>
              <w:t xml:space="preserve"> (dacă este necesar, prin filtrare sub presiune). Soluția obținută se examinează pentru</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a se determina conținutul de metale grele prin spectrometrie de emisie optică cu plasmă cuplată inductiv (ICPOES), cunoscută și sub denumirea de spectrometrie de emisie atomică cu plasmă cuplată inductiv (ICP-AES),</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sau prin spectrometrie de adsorbție atomică cu generare de hidruri sau vapori reci.</w:t>
            </w:r>
          </w:p>
        </w:tc>
        <w:tc>
          <w:tcPr>
            <w:tcW w:w="5886" w:type="dxa"/>
          </w:tcPr>
          <w:p w14:paraId="293EF28C" w14:textId="77777777" w:rsidR="004C75B9" w:rsidRPr="00B5105F" w:rsidRDefault="004C75B9" w:rsidP="004C75B9">
            <w:pPr>
              <w:jc w:val="center"/>
              <w:rPr>
                <w:rFonts w:ascii="Times New Roman" w:eastAsia="Times New Roman" w:hAnsi="Times New Roman"/>
                <w:bCs/>
                <w:lang w:val="ro-MD"/>
              </w:rPr>
            </w:pPr>
          </w:p>
          <w:p w14:paraId="0CFD7947" w14:textId="6EA3E469" w:rsidR="004C75B9" w:rsidRPr="00B5105F" w:rsidRDefault="004C75B9" w:rsidP="004C75B9">
            <w:pPr>
              <w:tabs>
                <w:tab w:val="left" w:pos="91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B.</w:t>
            </w:r>
            <w:r w:rsidRPr="00B5105F">
              <w:rPr>
                <w:rFonts w:ascii="Times New Roman" w:eastAsia="Times New Roman" w:hAnsi="Times New Roman"/>
                <w:bCs/>
                <w:lang w:val="ro-MD"/>
              </w:rPr>
              <w:tab/>
              <w:t xml:space="preserve">Pentru metalele grele, solicitantul trebuie să furnizeze un raport care prezintă rezultatele procedurii de testare descrise în continuare. Materialul de eșantion măcinat este </w:t>
            </w:r>
            <w:proofErr w:type="spellStart"/>
            <w:r w:rsidRPr="00B5105F">
              <w:rPr>
                <w:rFonts w:ascii="Times New Roman" w:eastAsia="Times New Roman" w:hAnsi="Times New Roman"/>
                <w:bCs/>
                <w:lang w:val="ro-MD"/>
              </w:rPr>
              <w:t>eluat</w:t>
            </w:r>
            <w:proofErr w:type="spellEnd"/>
            <w:r w:rsidRPr="00B5105F">
              <w:rPr>
                <w:rFonts w:ascii="Times New Roman" w:eastAsia="Times New Roman" w:hAnsi="Times New Roman"/>
                <w:bCs/>
                <w:lang w:val="ro-MD"/>
              </w:rPr>
              <w:t xml:space="preserve"> într-o proporție de 1:10, în conformitate cu standardul DIN 38414-S4 sau cu un standard echivalent. Filtratul care rezultă este trecut printr-un filtru cu membrană de 0,45 </w:t>
            </w:r>
            <w:proofErr w:type="spellStart"/>
            <w:r w:rsidRPr="00B5105F">
              <w:rPr>
                <w:rFonts w:ascii="Times New Roman" w:eastAsia="Times New Roman" w:hAnsi="Times New Roman"/>
                <w:bCs/>
                <w:lang w:val="ro-MD"/>
              </w:rPr>
              <w:t>μm</w:t>
            </w:r>
            <w:proofErr w:type="spellEnd"/>
            <w:r w:rsidRPr="00B5105F">
              <w:rPr>
                <w:rFonts w:ascii="Times New Roman" w:eastAsia="Times New Roman" w:hAnsi="Times New Roman"/>
                <w:bCs/>
                <w:lang w:val="ro-MD"/>
              </w:rPr>
              <w:t xml:space="preserve"> (dacă este necesar, prin filtrare sub presiune). Soluția obținută se examinează pentru a se determina conținutul de metale grele prin spectrometrie de emisie optică cu plasmă cuplată inductiv (ICP-OES), cunoscută și sub denumirea de spectrometrie de emisie atomică cu plasmă cuplată inductiv (ICP-AES), sau prin spectrometrie de adsorbție atomică cu generare de hidruri sau vapori reci.</w:t>
            </w:r>
          </w:p>
        </w:tc>
        <w:tc>
          <w:tcPr>
            <w:tcW w:w="851" w:type="dxa"/>
          </w:tcPr>
          <w:p w14:paraId="73225748" w14:textId="1D73CF1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77B51BB" w14:textId="77777777" w:rsidR="004C75B9" w:rsidRPr="00865E53" w:rsidRDefault="004C75B9" w:rsidP="004C75B9">
            <w:pPr>
              <w:jc w:val="both"/>
              <w:rPr>
                <w:rFonts w:ascii="Times New Roman" w:eastAsia="Times New Roman" w:hAnsi="Times New Roman"/>
                <w:b/>
                <w:lang w:val="ro-MD"/>
              </w:rPr>
            </w:pPr>
          </w:p>
        </w:tc>
        <w:tc>
          <w:tcPr>
            <w:tcW w:w="1134" w:type="dxa"/>
          </w:tcPr>
          <w:p w14:paraId="20FB2E0E" w14:textId="77777777" w:rsidR="004C75B9" w:rsidRPr="00865E53" w:rsidRDefault="004C75B9" w:rsidP="004C75B9">
            <w:pPr>
              <w:jc w:val="center"/>
              <w:rPr>
                <w:rFonts w:ascii="Times New Roman" w:eastAsia="Times New Roman" w:hAnsi="Times New Roman"/>
                <w:b/>
                <w:lang w:val="ro-MD"/>
              </w:rPr>
            </w:pPr>
          </w:p>
        </w:tc>
        <w:tc>
          <w:tcPr>
            <w:tcW w:w="964" w:type="dxa"/>
          </w:tcPr>
          <w:p w14:paraId="5F228EA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770A692" w14:textId="77777777" w:rsidTr="00293704">
        <w:trPr>
          <w:trHeight w:val="876"/>
        </w:trPr>
        <w:tc>
          <w:tcPr>
            <w:tcW w:w="5591" w:type="dxa"/>
          </w:tcPr>
          <w:p w14:paraId="75AB507A" w14:textId="527858B6" w:rsidR="004C75B9" w:rsidRPr="00471201"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lang w:val="ro-MD" w:eastAsia="ru-RU"/>
              </w:rPr>
              <w:t>C. Pentru pesticide, solicitantul trebuie să furnizeze un raport care să prezinte rezultatele procedurii de testare</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descrise în continuare. Se extrag 2 g de eșantion, într-o baie cu ultrasunete, utilizând un amestec de hexan/</w:t>
            </w:r>
            <w:proofErr w:type="spellStart"/>
            <w:r w:rsidRPr="009C7785">
              <w:rPr>
                <w:rFonts w:ascii="Times New Roman" w:eastAsia="Times New Roman" w:hAnsi="Times New Roman"/>
                <w:lang w:val="ro-MD" w:eastAsia="ru-RU"/>
              </w:rPr>
              <w:t>diclormetan</w:t>
            </w:r>
            <w:proofErr w:type="spellEnd"/>
            <w:r w:rsidRPr="009C7785">
              <w:rPr>
                <w:rFonts w:ascii="Times New Roman" w:eastAsia="Times New Roman" w:hAnsi="Times New Roman"/>
                <w:lang w:val="ro-MD" w:eastAsia="ru-RU"/>
              </w:rPr>
              <w:t xml:space="preserve"> (85/15). Extractul este purificat prin agitare în </w:t>
            </w:r>
            <w:proofErr w:type="spellStart"/>
            <w:r w:rsidRPr="009C7785">
              <w:rPr>
                <w:rFonts w:ascii="Times New Roman" w:eastAsia="Times New Roman" w:hAnsi="Times New Roman"/>
                <w:lang w:val="ro-MD" w:eastAsia="ru-RU"/>
              </w:rPr>
              <w:t>acetonitril</w:t>
            </w:r>
            <w:proofErr w:type="spellEnd"/>
            <w:r w:rsidRPr="009C7785">
              <w:rPr>
                <w:rFonts w:ascii="Times New Roman" w:eastAsia="Times New Roman" w:hAnsi="Times New Roman"/>
                <w:lang w:val="ro-MD" w:eastAsia="ru-RU"/>
              </w:rPr>
              <w:t xml:space="preserve"> sau prin cromatografie de absorbție pe</w:t>
            </w:r>
            <w:r>
              <w:rPr>
                <w:rFonts w:ascii="Times New Roman" w:eastAsia="Times New Roman" w:hAnsi="Times New Roman"/>
                <w:lang w:val="ro-MD" w:eastAsia="ru-RU"/>
              </w:rPr>
              <w:t xml:space="preserve"> </w:t>
            </w:r>
            <w:proofErr w:type="spellStart"/>
            <w:r w:rsidRPr="009C7785">
              <w:rPr>
                <w:rFonts w:ascii="Times New Roman" w:eastAsia="Times New Roman" w:hAnsi="Times New Roman"/>
                <w:lang w:val="ro-MD" w:eastAsia="ru-RU"/>
              </w:rPr>
              <w:t>florisil</w:t>
            </w:r>
            <w:proofErr w:type="spellEnd"/>
            <w:r w:rsidRPr="009C7785">
              <w:rPr>
                <w:rFonts w:ascii="Times New Roman" w:eastAsia="Times New Roman" w:hAnsi="Times New Roman"/>
                <w:lang w:val="ro-MD" w:eastAsia="ru-RU"/>
              </w:rPr>
              <w:t>. Măsurarea și cuantificarea se determină prin cromatografie în fază gazoasă cu detectare, utilizând un</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detector cu captură de electroni, sau prin cromatografie în fază gazoasă/spectrometrie de masă combinate.</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Efectuarea de teste privind pesticidele este obligatorie pentru spuma de latex care conține latex natural în</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proporție de minimum 20 %</w:t>
            </w:r>
            <w:r>
              <w:rPr>
                <w:rFonts w:ascii="Times New Roman" w:eastAsia="Times New Roman" w:hAnsi="Times New Roman"/>
                <w:lang w:val="ro-MD" w:eastAsia="ru-RU"/>
              </w:rPr>
              <w:t>.</w:t>
            </w:r>
          </w:p>
        </w:tc>
        <w:tc>
          <w:tcPr>
            <w:tcW w:w="5886" w:type="dxa"/>
          </w:tcPr>
          <w:p w14:paraId="4F90A19C" w14:textId="77777777" w:rsidR="004C75B9" w:rsidRPr="00B5105F" w:rsidRDefault="004C75B9" w:rsidP="004C75B9">
            <w:pPr>
              <w:jc w:val="center"/>
              <w:rPr>
                <w:rFonts w:ascii="Times New Roman" w:eastAsia="Times New Roman" w:hAnsi="Times New Roman"/>
                <w:bCs/>
                <w:lang w:val="ro-MD"/>
              </w:rPr>
            </w:pPr>
          </w:p>
          <w:p w14:paraId="483B3D79" w14:textId="6D2474F0"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C.</w:t>
            </w:r>
            <w:r w:rsidRPr="00B5105F">
              <w:rPr>
                <w:rFonts w:ascii="Times New Roman" w:eastAsia="Times New Roman" w:hAnsi="Times New Roman"/>
                <w:bCs/>
                <w:lang w:val="ro-MD"/>
              </w:rPr>
              <w:tab/>
              <w:t>Pentru pesticide, solicitantul trebuie să furnizeze un raport care să prezinte rezultatele procedurii de testare descrise în continuare. Se extrag 2 g de eșantion, într-o baie cu ultrasunete, utilizând un amestec de hexan/</w:t>
            </w:r>
            <w:proofErr w:type="spellStart"/>
            <w:r w:rsidRPr="00B5105F">
              <w:rPr>
                <w:rFonts w:ascii="Times New Roman" w:eastAsia="Times New Roman" w:hAnsi="Times New Roman"/>
                <w:bCs/>
                <w:lang w:val="ro-MD"/>
              </w:rPr>
              <w:t>diclormetan</w:t>
            </w:r>
            <w:proofErr w:type="spellEnd"/>
            <w:r w:rsidRPr="00B5105F">
              <w:rPr>
                <w:rFonts w:ascii="Times New Roman" w:eastAsia="Times New Roman" w:hAnsi="Times New Roman"/>
                <w:bCs/>
                <w:lang w:val="ro-MD"/>
              </w:rPr>
              <w:t xml:space="preserve"> (85/15). Extractul este purificat prin agitare în </w:t>
            </w:r>
            <w:proofErr w:type="spellStart"/>
            <w:r w:rsidRPr="00B5105F">
              <w:rPr>
                <w:rFonts w:ascii="Times New Roman" w:eastAsia="Times New Roman" w:hAnsi="Times New Roman"/>
                <w:bCs/>
                <w:lang w:val="ro-MD"/>
              </w:rPr>
              <w:t>acetonitril</w:t>
            </w:r>
            <w:proofErr w:type="spellEnd"/>
            <w:r w:rsidRPr="00B5105F">
              <w:rPr>
                <w:rFonts w:ascii="Times New Roman" w:eastAsia="Times New Roman" w:hAnsi="Times New Roman"/>
                <w:bCs/>
                <w:lang w:val="ro-MD"/>
              </w:rPr>
              <w:t xml:space="preserve"> sau prin cromatografie de absorbție pe </w:t>
            </w:r>
            <w:proofErr w:type="spellStart"/>
            <w:r w:rsidRPr="00B5105F">
              <w:rPr>
                <w:rFonts w:ascii="Times New Roman" w:eastAsia="Times New Roman" w:hAnsi="Times New Roman"/>
                <w:bCs/>
                <w:lang w:val="ro-MD"/>
              </w:rPr>
              <w:t>florisil</w:t>
            </w:r>
            <w:proofErr w:type="spellEnd"/>
            <w:r w:rsidRPr="00B5105F">
              <w:rPr>
                <w:rFonts w:ascii="Times New Roman" w:eastAsia="Times New Roman" w:hAnsi="Times New Roman"/>
                <w:bCs/>
                <w:lang w:val="ro-MD"/>
              </w:rPr>
              <w:t>. Măsurarea și cuantificarea se determină prin cromatografie în fază gazoasă cu detectare, utilizând un detector cu captură de electroni, sau prin cromatografie în fază gazoasă/spectrometrie de masă combinate. Efectuarea de teste privind pesticidele este obligatorie pentru spuma de latex care conține latex natural în proporție de minimum 20 %.</w:t>
            </w:r>
          </w:p>
        </w:tc>
        <w:tc>
          <w:tcPr>
            <w:tcW w:w="851" w:type="dxa"/>
          </w:tcPr>
          <w:p w14:paraId="23B22D31" w14:textId="7EDD3FF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57C694D" w14:textId="77777777" w:rsidR="004C75B9" w:rsidRPr="00865E53" w:rsidRDefault="004C75B9" w:rsidP="004C75B9">
            <w:pPr>
              <w:jc w:val="both"/>
              <w:rPr>
                <w:rFonts w:ascii="Times New Roman" w:eastAsia="Times New Roman" w:hAnsi="Times New Roman"/>
                <w:b/>
                <w:lang w:val="ro-MD"/>
              </w:rPr>
            </w:pPr>
          </w:p>
        </w:tc>
        <w:tc>
          <w:tcPr>
            <w:tcW w:w="1134" w:type="dxa"/>
          </w:tcPr>
          <w:p w14:paraId="10E060CE" w14:textId="77777777" w:rsidR="004C75B9" w:rsidRPr="00865E53" w:rsidRDefault="004C75B9" w:rsidP="004C75B9">
            <w:pPr>
              <w:jc w:val="center"/>
              <w:rPr>
                <w:rFonts w:ascii="Times New Roman" w:eastAsia="Times New Roman" w:hAnsi="Times New Roman"/>
                <w:b/>
                <w:lang w:val="ro-MD"/>
              </w:rPr>
            </w:pPr>
          </w:p>
        </w:tc>
        <w:tc>
          <w:tcPr>
            <w:tcW w:w="964" w:type="dxa"/>
          </w:tcPr>
          <w:p w14:paraId="0AEE6A4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4C1BAB0" w14:textId="77777777" w:rsidTr="00293704">
        <w:trPr>
          <w:trHeight w:val="876"/>
        </w:trPr>
        <w:tc>
          <w:tcPr>
            <w:tcW w:w="5591" w:type="dxa"/>
          </w:tcPr>
          <w:p w14:paraId="54D54296" w14:textId="6AA31187" w:rsidR="004C75B9" w:rsidRPr="00471201"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lang w:val="ro-MD" w:eastAsia="ru-RU"/>
              </w:rPr>
              <w:t>D. Pentru butadienă, solicitantul trebuie să furnizeze un raport care să prezinte rezultatele procedurii de testare</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descrise în continuare. După măcinarea și cântărirea spumei de latex, se efectuează o eșantionare prin metoda</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w:t>
            </w:r>
            <w:proofErr w:type="spellStart"/>
            <w:r w:rsidRPr="009C7785">
              <w:rPr>
                <w:rFonts w:ascii="Times New Roman" w:eastAsia="Times New Roman" w:hAnsi="Times New Roman"/>
                <w:lang w:val="ro-MD" w:eastAsia="ru-RU"/>
              </w:rPr>
              <w:t>headspace</w:t>
            </w:r>
            <w:proofErr w:type="spellEnd"/>
            <w:r w:rsidRPr="009C7785">
              <w:rPr>
                <w:rFonts w:ascii="Times New Roman" w:eastAsia="Times New Roman" w:hAnsi="Times New Roman"/>
                <w:lang w:val="ro-MD" w:eastAsia="ru-RU"/>
              </w:rPr>
              <w:t>”. Conținutul de butadienă se determină prin cromatografie în fază gazoasă cu detectare prin</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ionizare în flacără.</w:t>
            </w:r>
          </w:p>
        </w:tc>
        <w:tc>
          <w:tcPr>
            <w:tcW w:w="5886" w:type="dxa"/>
          </w:tcPr>
          <w:p w14:paraId="02B9DCA6" w14:textId="77777777" w:rsidR="004C75B9" w:rsidRPr="00B5105F" w:rsidRDefault="004C75B9" w:rsidP="004C75B9">
            <w:pPr>
              <w:jc w:val="center"/>
              <w:rPr>
                <w:rFonts w:ascii="Times New Roman" w:eastAsia="Times New Roman" w:hAnsi="Times New Roman"/>
                <w:bCs/>
                <w:lang w:val="ro-MD"/>
              </w:rPr>
            </w:pPr>
          </w:p>
          <w:p w14:paraId="14685DEB" w14:textId="49990767" w:rsidR="004C75B9" w:rsidRPr="00B5105F" w:rsidRDefault="004C75B9" w:rsidP="004C75B9">
            <w:pPr>
              <w:tabs>
                <w:tab w:val="left" w:pos="102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D.</w:t>
            </w:r>
            <w:r w:rsidRPr="00B5105F">
              <w:rPr>
                <w:rFonts w:ascii="Times New Roman" w:eastAsia="Times New Roman" w:hAnsi="Times New Roman"/>
                <w:bCs/>
                <w:lang w:val="ro-MD"/>
              </w:rPr>
              <w:tab/>
              <w:t>Pentru butadienă, solicitantul trebuie să furnizeze un raport care să prezinte rezultatele procedurii de testare descrise în continuare. După măcinarea și cântărirea spumei de latex, se efectuează o eșantionare prin metoda „</w:t>
            </w:r>
            <w:proofErr w:type="spellStart"/>
            <w:r w:rsidRPr="00B5105F">
              <w:rPr>
                <w:rFonts w:ascii="Times New Roman" w:eastAsia="Times New Roman" w:hAnsi="Times New Roman"/>
                <w:bCs/>
                <w:lang w:val="ro-MD"/>
              </w:rPr>
              <w:t>headspace</w:t>
            </w:r>
            <w:proofErr w:type="spellEnd"/>
            <w:r w:rsidRPr="00B5105F">
              <w:rPr>
                <w:rFonts w:ascii="Times New Roman" w:eastAsia="Times New Roman" w:hAnsi="Times New Roman"/>
                <w:bCs/>
                <w:lang w:val="ro-MD"/>
              </w:rPr>
              <w:t>”. Conținutul de butadienă se determină prin cromatografie în fază gazoasă cu detectare prin ionizare în flacără.</w:t>
            </w:r>
          </w:p>
        </w:tc>
        <w:tc>
          <w:tcPr>
            <w:tcW w:w="851" w:type="dxa"/>
          </w:tcPr>
          <w:p w14:paraId="02E7C9A8" w14:textId="08EC861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12FD7E0" w14:textId="77777777" w:rsidR="004C75B9" w:rsidRPr="00865E53" w:rsidRDefault="004C75B9" w:rsidP="004C75B9">
            <w:pPr>
              <w:jc w:val="both"/>
              <w:rPr>
                <w:rFonts w:ascii="Times New Roman" w:eastAsia="Times New Roman" w:hAnsi="Times New Roman"/>
                <w:b/>
                <w:lang w:val="ro-MD"/>
              </w:rPr>
            </w:pPr>
          </w:p>
        </w:tc>
        <w:tc>
          <w:tcPr>
            <w:tcW w:w="1134" w:type="dxa"/>
          </w:tcPr>
          <w:p w14:paraId="7379556F" w14:textId="77777777" w:rsidR="004C75B9" w:rsidRPr="00865E53" w:rsidRDefault="004C75B9" w:rsidP="004C75B9">
            <w:pPr>
              <w:jc w:val="center"/>
              <w:rPr>
                <w:rFonts w:ascii="Times New Roman" w:eastAsia="Times New Roman" w:hAnsi="Times New Roman"/>
                <w:b/>
                <w:lang w:val="ro-MD"/>
              </w:rPr>
            </w:pPr>
          </w:p>
        </w:tc>
        <w:tc>
          <w:tcPr>
            <w:tcW w:w="964" w:type="dxa"/>
          </w:tcPr>
          <w:p w14:paraId="10CF88D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D51C504" w14:textId="77777777" w:rsidTr="00293704">
        <w:trPr>
          <w:trHeight w:val="876"/>
        </w:trPr>
        <w:tc>
          <w:tcPr>
            <w:tcW w:w="5591" w:type="dxa"/>
          </w:tcPr>
          <w:p w14:paraId="5DF9398D" w14:textId="77777777" w:rsidR="004C75B9" w:rsidRPr="009C7785"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lang w:val="ro-MD" w:eastAsia="ru-RU"/>
              </w:rPr>
              <w:lastRenderedPageBreak/>
              <w:t>7.1(b) Emisii de COV după 24 de ore</w:t>
            </w:r>
          </w:p>
          <w:p w14:paraId="44CD7CBD"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9C7785">
              <w:rPr>
                <w:rFonts w:ascii="Times New Roman" w:eastAsia="Times New Roman" w:hAnsi="Times New Roman"/>
                <w:lang w:val="ro-MD" w:eastAsia="ru-RU"/>
              </w:rPr>
              <w:t>După 24 de ore, concentrațiile de COV ale substanțelor menționate mai jos, înregistrate în camera de testare, nu</w:t>
            </w:r>
            <w:r>
              <w:rPr>
                <w:rFonts w:ascii="Times New Roman" w:eastAsia="Times New Roman" w:hAnsi="Times New Roman"/>
                <w:lang w:val="ro-MD" w:eastAsia="ru-RU"/>
              </w:rPr>
              <w:t xml:space="preserve"> </w:t>
            </w:r>
            <w:r w:rsidRPr="009C7785">
              <w:rPr>
                <w:rFonts w:ascii="Times New Roman" w:eastAsia="Times New Roman" w:hAnsi="Times New Roman"/>
                <w:lang w:val="ro-MD" w:eastAsia="ru-RU"/>
              </w:rPr>
              <w:t>trebuie să depășească valorile menționate în tabelul 13.</w:t>
            </w:r>
          </w:p>
          <w:p w14:paraId="025879D3" w14:textId="03C1F13D" w:rsidR="004C75B9" w:rsidRPr="00471201" w:rsidRDefault="004C75B9" w:rsidP="004C75B9">
            <w:pPr>
              <w:shd w:val="clear" w:color="auto" w:fill="FFFFFF"/>
              <w:spacing w:after="120"/>
              <w:jc w:val="both"/>
              <w:rPr>
                <w:rFonts w:ascii="Times New Roman" w:eastAsia="Times New Roman" w:hAnsi="Times New Roman"/>
                <w:lang w:val="ro-MD" w:eastAsia="ru-RU"/>
              </w:rPr>
            </w:pPr>
            <w:r w:rsidRPr="00613173">
              <w:rPr>
                <w:rFonts w:ascii="Times New Roman" w:eastAsia="Times New Roman" w:hAnsi="Times New Roman"/>
                <w:noProof/>
                <w:lang w:val="ro-MD" w:eastAsia="ru-RU"/>
              </w:rPr>
              <w:drawing>
                <wp:inline distT="0" distB="0" distL="0" distR="0" wp14:anchorId="4250769E" wp14:editId="23E373DA">
                  <wp:extent cx="3413125" cy="3022600"/>
                  <wp:effectExtent l="0" t="0" r="0" b="6350"/>
                  <wp:docPr id="1376514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14245" name=""/>
                          <pic:cNvPicPr/>
                        </pic:nvPicPr>
                        <pic:blipFill>
                          <a:blip r:embed="rId30"/>
                          <a:stretch>
                            <a:fillRect/>
                          </a:stretch>
                        </pic:blipFill>
                        <pic:spPr>
                          <a:xfrm>
                            <a:off x="0" y="0"/>
                            <a:ext cx="3413125" cy="3022600"/>
                          </a:xfrm>
                          <a:prstGeom prst="rect">
                            <a:avLst/>
                          </a:prstGeom>
                        </pic:spPr>
                      </pic:pic>
                    </a:graphicData>
                  </a:graphic>
                </wp:inline>
              </w:drawing>
            </w:r>
          </w:p>
        </w:tc>
        <w:tc>
          <w:tcPr>
            <w:tcW w:w="5886" w:type="dxa"/>
          </w:tcPr>
          <w:p w14:paraId="222BE2FF" w14:textId="77777777" w:rsidR="004C75B9" w:rsidRPr="00B5105F" w:rsidRDefault="004C75B9" w:rsidP="004C75B9">
            <w:pPr>
              <w:tabs>
                <w:tab w:val="left" w:pos="40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7.1(b)    Emisii de COV după 24 de ore</w:t>
            </w:r>
          </w:p>
          <w:p w14:paraId="4CCC340C" w14:textId="77777777" w:rsidR="004C75B9" w:rsidRPr="00B5105F" w:rsidRDefault="004C75B9" w:rsidP="004C75B9">
            <w:pPr>
              <w:tabs>
                <w:tab w:val="left" w:pos="405"/>
              </w:tabs>
              <w:rPr>
                <w:rFonts w:ascii="Times New Roman" w:eastAsia="Times New Roman" w:hAnsi="Times New Roman"/>
                <w:bCs/>
                <w:lang w:val="ro-MD"/>
              </w:rPr>
            </w:pPr>
            <w:r w:rsidRPr="00B5105F">
              <w:rPr>
                <w:rFonts w:ascii="Times New Roman" w:eastAsia="Times New Roman" w:hAnsi="Times New Roman"/>
                <w:bCs/>
                <w:lang w:val="ro-MD"/>
              </w:rPr>
              <w:t>1. După 24 de ore, concentrațiile de COV ale substanțelor menționate mai jos, înregistrate în camera de testare, nu trebuie să depășească valorile menționate în tabelul 13.</w:t>
            </w:r>
          </w:p>
          <w:p w14:paraId="174636F2" w14:textId="50C7DC39" w:rsidR="004C75B9" w:rsidRPr="00B5105F" w:rsidRDefault="004C75B9" w:rsidP="004C75B9">
            <w:pPr>
              <w:tabs>
                <w:tab w:val="left" w:pos="405"/>
              </w:tabs>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1E58448F" wp14:editId="3B4AF139">
                  <wp:extent cx="3413125" cy="3022600"/>
                  <wp:effectExtent l="0" t="0" r="0" b="6350"/>
                  <wp:docPr id="980488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14245" name=""/>
                          <pic:cNvPicPr/>
                        </pic:nvPicPr>
                        <pic:blipFill>
                          <a:blip r:embed="rId30"/>
                          <a:stretch>
                            <a:fillRect/>
                          </a:stretch>
                        </pic:blipFill>
                        <pic:spPr>
                          <a:xfrm>
                            <a:off x="0" y="0"/>
                            <a:ext cx="3413125" cy="3022600"/>
                          </a:xfrm>
                          <a:prstGeom prst="rect">
                            <a:avLst/>
                          </a:prstGeom>
                        </pic:spPr>
                      </pic:pic>
                    </a:graphicData>
                  </a:graphic>
                </wp:inline>
              </w:drawing>
            </w:r>
          </w:p>
        </w:tc>
        <w:tc>
          <w:tcPr>
            <w:tcW w:w="851" w:type="dxa"/>
          </w:tcPr>
          <w:p w14:paraId="7BB6AA98" w14:textId="74E09DE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9BB8168" w14:textId="77777777" w:rsidR="004C75B9" w:rsidRPr="00865E53" w:rsidRDefault="004C75B9" w:rsidP="004C75B9">
            <w:pPr>
              <w:jc w:val="both"/>
              <w:rPr>
                <w:rFonts w:ascii="Times New Roman" w:eastAsia="Times New Roman" w:hAnsi="Times New Roman"/>
                <w:b/>
                <w:lang w:val="ro-MD"/>
              </w:rPr>
            </w:pPr>
          </w:p>
        </w:tc>
        <w:tc>
          <w:tcPr>
            <w:tcW w:w="1134" w:type="dxa"/>
          </w:tcPr>
          <w:p w14:paraId="196033BF" w14:textId="77777777" w:rsidR="004C75B9" w:rsidRPr="00865E53" w:rsidRDefault="004C75B9" w:rsidP="004C75B9">
            <w:pPr>
              <w:jc w:val="center"/>
              <w:rPr>
                <w:rFonts w:ascii="Times New Roman" w:eastAsia="Times New Roman" w:hAnsi="Times New Roman"/>
                <w:b/>
                <w:lang w:val="ro-MD"/>
              </w:rPr>
            </w:pPr>
          </w:p>
        </w:tc>
        <w:tc>
          <w:tcPr>
            <w:tcW w:w="964" w:type="dxa"/>
          </w:tcPr>
          <w:p w14:paraId="1AADEC5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D207F00" w14:textId="77777777" w:rsidTr="00293704">
        <w:trPr>
          <w:trHeight w:val="876"/>
        </w:trPr>
        <w:tc>
          <w:tcPr>
            <w:tcW w:w="5591" w:type="dxa"/>
          </w:tcPr>
          <w:p w14:paraId="67A9F879" w14:textId="4A03CCEB" w:rsidR="004C75B9" w:rsidRPr="00471201" w:rsidRDefault="004C75B9" w:rsidP="004C75B9">
            <w:pPr>
              <w:shd w:val="clear" w:color="auto" w:fill="FFFFFF"/>
              <w:spacing w:after="120"/>
              <w:jc w:val="both"/>
              <w:rPr>
                <w:rFonts w:ascii="Times New Roman" w:eastAsia="Times New Roman" w:hAnsi="Times New Roman"/>
                <w:lang w:val="ro-MD" w:eastAsia="ru-RU"/>
              </w:rPr>
            </w:pPr>
            <w:r w:rsidRPr="00613173">
              <w:rPr>
                <w:rFonts w:ascii="Times New Roman" w:eastAsia="Times New Roman" w:hAnsi="Times New Roman"/>
                <w:i/>
                <w:iCs/>
                <w:lang w:val="ro-MD" w:eastAsia="ru-RU"/>
              </w:rPr>
              <w:t>Evaluare și verificare</w:t>
            </w:r>
            <w:r w:rsidRPr="00613173">
              <w:rPr>
                <w:rFonts w:ascii="Times New Roman" w:eastAsia="Times New Roman" w:hAnsi="Times New Roman"/>
                <w:lang w:val="ro-MD" w:eastAsia="ru-RU"/>
              </w:rPr>
              <w:t>: Solicitantul trebuie să prezinte o declarație privind conformitatea cu criteriul 7.1 (b), însoțită,</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dacă este cazul, de un raport de testare care prezintă rezultatele analizelor efectuate în camera de testare, în</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conformitate cu ISO 16000-9.</w:t>
            </w:r>
          </w:p>
        </w:tc>
        <w:tc>
          <w:tcPr>
            <w:tcW w:w="5886" w:type="dxa"/>
          </w:tcPr>
          <w:p w14:paraId="7EAE3729" w14:textId="22E59908" w:rsidR="004C75B9" w:rsidRPr="00B5105F" w:rsidRDefault="004C75B9" w:rsidP="004C75B9">
            <w:pPr>
              <w:tabs>
                <w:tab w:val="left" w:pos="37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2.Evaluare și verificare: Solicitantul trebuie să prezinte o declarație privind conformitatea cu criteriul 7.1 (b), însoțită, dacă este cazul, de un raport de testare care prezintă rezultatele analizelor efectuate în camera de testare, în conformitate cu SM EN ISO 16000-9.</w:t>
            </w:r>
          </w:p>
        </w:tc>
        <w:tc>
          <w:tcPr>
            <w:tcW w:w="851" w:type="dxa"/>
          </w:tcPr>
          <w:p w14:paraId="7C870DBC" w14:textId="6815C12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426F096" w14:textId="77777777" w:rsidR="004C75B9" w:rsidRPr="00865E53" w:rsidRDefault="004C75B9" w:rsidP="004C75B9">
            <w:pPr>
              <w:jc w:val="both"/>
              <w:rPr>
                <w:rFonts w:ascii="Times New Roman" w:eastAsia="Times New Roman" w:hAnsi="Times New Roman"/>
                <w:b/>
                <w:lang w:val="ro-MD"/>
              </w:rPr>
            </w:pPr>
          </w:p>
        </w:tc>
        <w:tc>
          <w:tcPr>
            <w:tcW w:w="1134" w:type="dxa"/>
          </w:tcPr>
          <w:p w14:paraId="44E89E1B" w14:textId="77777777" w:rsidR="004C75B9" w:rsidRPr="00865E53" w:rsidRDefault="004C75B9" w:rsidP="004C75B9">
            <w:pPr>
              <w:jc w:val="center"/>
              <w:rPr>
                <w:rFonts w:ascii="Times New Roman" w:eastAsia="Times New Roman" w:hAnsi="Times New Roman"/>
                <w:b/>
                <w:lang w:val="ro-MD"/>
              </w:rPr>
            </w:pPr>
          </w:p>
        </w:tc>
        <w:tc>
          <w:tcPr>
            <w:tcW w:w="964" w:type="dxa"/>
          </w:tcPr>
          <w:p w14:paraId="2B06561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AB58CD1" w14:textId="77777777" w:rsidTr="00293704">
        <w:trPr>
          <w:trHeight w:val="876"/>
        </w:trPr>
        <w:tc>
          <w:tcPr>
            <w:tcW w:w="5591" w:type="dxa"/>
          </w:tcPr>
          <w:p w14:paraId="6DFB2DB8" w14:textId="7B14F496" w:rsidR="004C75B9" w:rsidRPr="00471201" w:rsidRDefault="004C75B9" w:rsidP="004C75B9">
            <w:pPr>
              <w:shd w:val="clear" w:color="auto" w:fill="FFFFFF"/>
              <w:spacing w:after="120"/>
              <w:jc w:val="both"/>
              <w:rPr>
                <w:rFonts w:ascii="Times New Roman" w:eastAsia="Times New Roman" w:hAnsi="Times New Roman"/>
                <w:lang w:val="ro-MD" w:eastAsia="ru-RU"/>
              </w:rPr>
            </w:pPr>
            <w:r w:rsidRPr="00613173">
              <w:rPr>
                <w:rFonts w:ascii="Times New Roman" w:eastAsia="Times New Roman" w:hAnsi="Times New Roman"/>
                <w:lang w:val="ro-MD" w:eastAsia="ru-RU"/>
              </w:rPr>
              <w:t>Eșantionul ambalat se păstrează la temperatura camerei, timp de cel puțin 24 de ore. După acest interval,</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eșantionul se dezambalează și se introduce imediat în camera de testare. Eșantionul se amplasează pe un suport</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care permite accesul aerului din toate direcțiile. Factorii climatici se ajustează conform standardului ISO 16000-9.</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Pentru compararea rezultatelor testelor, indicele specific de ventilare a aerului (q = n/l) trebuie să fie 1. Valoarea</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 xml:space="preserve">indicelui de ventilare trebuie să se situeze în intervalul 0,5-1. Eșantionarea </w:t>
            </w:r>
            <w:r w:rsidRPr="00613173">
              <w:rPr>
                <w:rFonts w:ascii="Times New Roman" w:eastAsia="Times New Roman" w:hAnsi="Times New Roman"/>
                <w:lang w:val="ro-MD" w:eastAsia="ru-RU"/>
              </w:rPr>
              <w:lastRenderedPageBreak/>
              <w:t>aerului trebuie efectuată la 24 ± 1 h</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 xml:space="preserve">după încărcarea camerei timp de o oră, pe cartușe de </w:t>
            </w:r>
            <w:proofErr w:type="spellStart"/>
            <w:r w:rsidRPr="00613173">
              <w:rPr>
                <w:rFonts w:ascii="Times New Roman" w:eastAsia="Times New Roman" w:hAnsi="Times New Roman"/>
                <w:lang w:val="ro-MD" w:eastAsia="ru-RU"/>
              </w:rPr>
              <w:t>dinitrofenilhidrazină</w:t>
            </w:r>
            <w:proofErr w:type="spellEnd"/>
            <w:r w:rsidRPr="00613173">
              <w:rPr>
                <w:rFonts w:ascii="Times New Roman" w:eastAsia="Times New Roman" w:hAnsi="Times New Roman"/>
                <w:lang w:val="ro-MD" w:eastAsia="ru-RU"/>
              </w:rPr>
              <w:t xml:space="preserve"> (DNPH), pentru analiza </w:t>
            </w:r>
            <w:proofErr w:type="spellStart"/>
            <w:r w:rsidRPr="00613173">
              <w:rPr>
                <w:rFonts w:ascii="Times New Roman" w:eastAsia="Times New Roman" w:hAnsi="Times New Roman"/>
                <w:lang w:val="ro-MD" w:eastAsia="ru-RU"/>
              </w:rPr>
              <w:t>formaldehidelor</w:t>
            </w:r>
            <w:proofErr w:type="spellEnd"/>
            <w:r w:rsidRPr="00613173">
              <w:rPr>
                <w:rFonts w:ascii="Times New Roman" w:eastAsia="Times New Roman" w:hAnsi="Times New Roman"/>
                <w:lang w:val="ro-MD" w:eastAsia="ru-RU"/>
              </w:rPr>
              <w:t xml:space="preserve"> și a altor aldehide, și pe </w:t>
            </w:r>
            <w:proofErr w:type="spellStart"/>
            <w:r w:rsidRPr="00613173">
              <w:rPr>
                <w:rFonts w:ascii="Times New Roman" w:eastAsia="Times New Roman" w:hAnsi="Times New Roman"/>
                <w:lang w:val="ro-MD" w:eastAsia="ru-RU"/>
              </w:rPr>
              <w:t>Tenax</w:t>
            </w:r>
            <w:proofErr w:type="spellEnd"/>
            <w:r w:rsidRPr="00613173">
              <w:rPr>
                <w:rFonts w:ascii="Times New Roman" w:eastAsia="Times New Roman" w:hAnsi="Times New Roman"/>
                <w:lang w:val="ro-MD" w:eastAsia="ru-RU"/>
              </w:rPr>
              <w:t xml:space="preserve"> TA, pentru analiza altor compuși organici volatili. Pentru alți compuși,</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eșantionarea poate dura mai mult, însă trebuie încheiată în mai puțin de 30 de ore.</w:t>
            </w:r>
          </w:p>
        </w:tc>
        <w:tc>
          <w:tcPr>
            <w:tcW w:w="5886" w:type="dxa"/>
          </w:tcPr>
          <w:p w14:paraId="5815DAF6" w14:textId="73A4518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3. Eșantionul ambalat se păstrează la temperatura camerei, timp de cel puțin 24 de ore. După acest interval, eșantionul se dezambalează și se introduce imediat în camera de testare. Eșantionul se amplasează pe un suport care permite accesul aerului din toate direcțiile. Factorii climatici se ajustează conform standardului SM EN ISO 16000-9. Pentru compararea rezultatelor testelor, indicele specific de ventilare a aerului (q = n/l) trebuie să fie 1. Valoarea indicelui de ventilare trebuie să se situeze în intervalul 0,5-1. Eșantionarea aerului trebuie efectuată </w:t>
            </w:r>
            <w:r w:rsidRPr="00B5105F">
              <w:rPr>
                <w:rFonts w:ascii="Times New Roman" w:eastAsia="Times New Roman" w:hAnsi="Times New Roman"/>
                <w:bCs/>
                <w:lang w:val="ro-MD"/>
              </w:rPr>
              <w:lastRenderedPageBreak/>
              <w:t xml:space="preserve">la 24 ± 1 h după încărcarea camerei timp de o oră, pe cartușe de </w:t>
            </w:r>
            <w:proofErr w:type="spellStart"/>
            <w:r w:rsidRPr="00B5105F">
              <w:rPr>
                <w:rFonts w:ascii="Times New Roman" w:eastAsia="Times New Roman" w:hAnsi="Times New Roman"/>
                <w:bCs/>
                <w:lang w:val="ro-MD"/>
              </w:rPr>
              <w:t>dinitrofenilhidrazină</w:t>
            </w:r>
            <w:proofErr w:type="spellEnd"/>
            <w:r w:rsidRPr="00B5105F">
              <w:rPr>
                <w:rFonts w:ascii="Times New Roman" w:eastAsia="Times New Roman" w:hAnsi="Times New Roman"/>
                <w:bCs/>
                <w:lang w:val="ro-MD"/>
              </w:rPr>
              <w:t xml:space="preserve"> (DNPH), pentru analiza </w:t>
            </w:r>
            <w:proofErr w:type="spellStart"/>
            <w:r w:rsidRPr="00B5105F">
              <w:rPr>
                <w:rFonts w:ascii="Times New Roman" w:eastAsia="Times New Roman" w:hAnsi="Times New Roman"/>
                <w:bCs/>
                <w:lang w:val="ro-MD"/>
              </w:rPr>
              <w:t>formaldehidelor</w:t>
            </w:r>
            <w:proofErr w:type="spellEnd"/>
            <w:r w:rsidRPr="00B5105F">
              <w:rPr>
                <w:rFonts w:ascii="Times New Roman" w:eastAsia="Times New Roman" w:hAnsi="Times New Roman"/>
                <w:bCs/>
                <w:lang w:val="ro-MD"/>
              </w:rPr>
              <w:t xml:space="preserve"> și a altor aldehide, și pe </w:t>
            </w:r>
            <w:proofErr w:type="spellStart"/>
            <w:r w:rsidRPr="00B5105F">
              <w:rPr>
                <w:rFonts w:ascii="Times New Roman" w:eastAsia="Times New Roman" w:hAnsi="Times New Roman"/>
                <w:bCs/>
                <w:lang w:val="ro-MD"/>
              </w:rPr>
              <w:t>Tenax</w:t>
            </w:r>
            <w:proofErr w:type="spellEnd"/>
            <w:r w:rsidRPr="00B5105F">
              <w:rPr>
                <w:rFonts w:ascii="Times New Roman" w:eastAsia="Times New Roman" w:hAnsi="Times New Roman"/>
                <w:bCs/>
                <w:lang w:val="ro-MD"/>
              </w:rPr>
              <w:t xml:space="preserve"> TA, pentru analiza altor compuși organici volatili. Pentru alți compuși, eșantionarea poate dura mai mult, însă trebuie încheiată în mai puțin de 30 de ore.</w:t>
            </w:r>
          </w:p>
        </w:tc>
        <w:tc>
          <w:tcPr>
            <w:tcW w:w="851" w:type="dxa"/>
          </w:tcPr>
          <w:p w14:paraId="597DF797" w14:textId="25A04EF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50904F18" w14:textId="77777777" w:rsidR="004C75B9" w:rsidRPr="00865E53" w:rsidRDefault="004C75B9" w:rsidP="004C75B9">
            <w:pPr>
              <w:jc w:val="both"/>
              <w:rPr>
                <w:rFonts w:ascii="Times New Roman" w:eastAsia="Times New Roman" w:hAnsi="Times New Roman"/>
                <w:b/>
                <w:lang w:val="ro-MD"/>
              </w:rPr>
            </w:pPr>
          </w:p>
        </w:tc>
        <w:tc>
          <w:tcPr>
            <w:tcW w:w="1134" w:type="dxa"/>
          </w:tcPr>
          <w:p w14:paraId="4B37337E" w14:textId="77777777" w:rsidR="004C75B9" w:rsidRPr="00865E53" w:rsidRDefault="004C75B9" w:rsidP="004C75B9">
            <w:pPr>
              <w:jc w:val="center"/>
              <w:rPr>
                <w:rFonts w:ascii="Times New Roman" w:eastAsia="Times New Roman" w:hAnsi="Times New Roman"/>
                <w:b/>
                <w:lang w:val="ro-MD"/>
              </w:rPr>
            </w:pPr>
          </w:p>
        </w:tc>
        <w:tc>
          <w:tcPr>
            <w:tcW w:w="964" w:type="dxa"/>
          </w:tcPr>
          <w:p w14:paraId="1FBF589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E31CD16" w14:textId="77777777" w:rsidTr="00293704">
        <w:trPr>
          <w:trHeight w:val="876"/>
        </w:trPr>
        <w:tc>
          <w:tcPr>
            <w:tcW w:w="5591" w:type="dxa"/>
          </w:tcPr>
          <w:p w14:paraId="5A10FB4B" w14:textId="31170F8C" w:rsidR="004C75B9" w:rsidRPr="00471201" w:rsidRDefault="004C75B9" w:rsidP="004C75B9">
            <w:pPr>
              <w:shd w:val="clear" w:color="auto" w:fill="FFFFFF"/>
              <w:spacing w:after="120"/>
              <w:jc w:val="both"/>
              <w:rPr>
                <w:rFonts w:ascii="Times New Roman" w:eastAsia="Times New Roman" w:hAnsi="Times New Roman"/>
                <w:lang w:val="ro-MD" w:eastAsia="ru-RU"/>
              </w:rPr>
            </w:pPr>
            <w:r w:rsidRPr="00613173">
              <w:rPr>
                <w:rFonts w:ascii="Times New Roman" w:eastAsia="Times New Roman" w:hAnsi="Times New Roman"/>
                <w:lang w:val="ro-MD" w:eastAsia="ru-RU"/>
              </w:rPr>
              <w:t xml:space="preserve">Analiza </w:t>
            </w:r>
            <w:proofErr w:type="spellStart"/>
            <w:r w:rsidRPr="00613173">
              <w:rPr>
                <w:rFonts w:ascii="Times New Roman" w:eastAsia="Times New Roman" w:hAnsi="Times New Roman"/>
                <w:lang w:val="ro-MD" w:eastAsia="ru-RU"/>
              </w:rPr>
              <w:t>formaldehidelor</w:t>
            </w:r>
            <w:proofErr w:type="spellEnd"/>
            <w:r w:rsidRPr="00613173">
              <w:rPr>
                <w:rFonts w:ascii="Times New Roman" w:eastAsia="Times New Roman" w:hAnsi="Times New Roman"/>
                <w:lang w:val="ro-MD" w:eastAsia="ru-RU"/>
              </w:rPr>
              <w:t xml:space="preserve"> și a altor aldehide trebuie să fie conformă cu standardul ISO 16000-3; În lipsa unor</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dispoziții diferite, analiza altor compuși organici volatili se efectuează în conformitate cu standardul ISO</w:t>
            </w:r>
            <w:r>
              <w:rPr>
                <w:rFonts w:ascii="Times New Roman" w:eastAsia="Times New Roman" w:hAnsi="Times New Roman"/>
                <w:lang w:val="ro-MD" w:eastAsia="ru-RU"/>
              </w:rPr>
              <w:t xml:space="preserve"> </w:t>
            </w:r>
            <w:r w:rsidRPr="00613173">
              <w:rPr>
                <w:rFonts w:ascii="Times New Roman" w:eastAsia="Times New Roman" w:hAnsi="Times New Roman"/>
                <w:lang w:val="ro-MD" w:eastAsia="ru-RU"/>
              </w:rPr>
              <w:t>16000-6.</w:t>
            </w:r>
          </w:p>
        </w:tc>
        <w:tc>
          <w:tcPr>
            <w:tcW w:w="5886" w:type="dxa"/>
          </w:tcPr>
          <w:p w14:paraId="58855D89" w14:textId="7D9B1A0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4.Analiza </w:t>
            </w:r>
            <w:proofErr w:type="spellStart"/>
            <w:r w:rsidRPr="00B5105F">
              <w:rPr>
                <w:rFonts w:ascii="Times New Roman" w:eastAsia="Times New Roman" w:hAnsi="Times New Roman"/>
                <w:bCs/>
                <w:lang w:val="ro-MD"/>
              </w:rPr>
              <w:t>formaldehidelor</w:t>
            </w:r>
            <w:proofErr w:type="spellEnd"/>
            <w:r w:rsidRPr="00B5105F">
              <w:rPr>
                <w:rFonts w:ascii="Times New Roman" w:eastAsia="Times New Roman" w:hAnsi="Times New Roman"/>
                <w:bCs/>
                <w:lang w:val="ro-MD"/>
              </w:rPr>
              <w:t xml:space="preserve"> și a altor aldehide trebuie să fie conformă cu standardul SM ISO 16000-3; În lipsa unor dispoziții diferite, analiza altor compuși organici volatili se efectuează în conformitate cu standardul SM EN ISO 16000-6.</w:t>
            </w:r>
          </w:p>
        </w:tc>
        <w:tc>
          <w:tcPr>
            <w:tcW w:w="851" w:type="dxa"/>
          </w:tcPr>
          <w:p w14:paraId="0F624330" w14:textId="1202F48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7B849ED" w14:textId="77777777" w:rsidR="004C75B9" w:rsidRPr="00865E53" w:rsidRDefault="004C75B9" w:rsidP="004C75B9">
            <w:pPr>
              <w:jc w:val="both"/>
              <w:rPr>
                <w:rFonts w:ascii="Times New Roman" w:eastAsia="Times New Roman" w:hAnsi="Times New Roman"/>
                <w:b/>
                <w:lang w:val="ro-MD"/>
              </w:rPr>
            </w:pPr>
          </w:p>
        </w:tc>
        <w:tc>
          <w:tcPr>
            <w:tcW w:w="1134" w:type="dxa"/>
          </w:tcPr>
          <w:p w14:paraId="03F8D980" w14:textId="77777777" w:rsidR="004C75B9" w:rsidRPr="00865E53" w:rsidRDefault="004C75B9" w:rsidP="004C75B9">
            <w:pPr>
              <w:jc w:val="center"/>
              <w:rPr>
                <w:rFonts w:ascii="Times New Roman" w:eastAsia="Times New Roman" w:hAnsi="Times New Roman"/>
                <w:b/>
                <w:lang w:val="ro-MD"/>
              </w:rPr>
            </w:pPr>
          </w:p>
        </w:tc>
        <w:tc>
          <w:tcPr>
            <w:tcW w:w="964" w:type="dxa"/>
          </w:tcPr>
          <w:p w14:paraId="7CBCB32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3B082BA" w14:textId="77777777" w:rsidTr="00293704">
        <w:trPr>
          <w:trHeight w:val="876"/>
        </w:trPr>
        <w:tc>
          <w:tcPr>
            <w:tcW w:w="5591" w:type="dxa"/>
          </w:tcPr>
          <w:p w14:paraId="67000318" w14:textId="70994894"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Testele efectuate în conformitate cu standardul CEN/TS 16516 se consideră a fi echivalente cu testele efectuate în</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conformitate cu seria de standarde ISO 16000.</w:t>
            </w:r>
          </w:p>
        </w:tc>
        <w:tc>
          <w:tcPr>
            <w:tcW w:w="5886" w:type="dxa"/>
          </w:tcPr>
          <w:p w14:paraId="0683AD74" w14:textId="38E19D6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5.Testele efectuate în conformitate cu standardul SM EN 16516 se consideră a fi echivalente cu testele efectuate în conformitate cu seria de standarde SM EN ISO 16000.</w:t>
            </w:r>
          </w:p>
        </w:tc>
        <w:tc>
          <w:tcPr>
            <w:tcW w:w="851" w:type="dxa"/>
          </w:tcPr>
          <w:p w14:paraId="04A1E6AE" w14:textId="166B0CB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21B42C7" w14:textId="77777777" w:rsidR="004C75B9" w:rsidRPr="00865E53" w:rsidRDefault="004C75B9" w:rsidP="004C75B9">
            <w:pPr>
              <w:jc w:val="both"/>
              <w:rPr>
                <w:rFonts w:ascii="Times New Roman" w:eastAsia="Times New Roman" w:hAnsi="Times New Roman"/>
                <w:b/>
                <w:lang w:val="ro-MD"/>
              </w:rPr>
            </w:pPr>
          </w:p>
        </w:tc>
        <w:tc>
          <w:tcPr>
            <w:tcW w:w="1134" w:type="dxa"/>
          </w:tcPr>
          <w:p w14:paraId="7ADDB484" w14:textId="77777777" w:rsidR="004C75B9" w:rsidRPr="00865E53" w:rsidRDefault="004C75B9" w:rsidP="004C75B9">
            <w:pPr>
              <w:jc w:val="center"/>
              <w:rPr>
                <w:rFonts w:ascii="Times New Roman" w:eastAsia="Times New Roman" w:hAnsi="Times New Roman"/>
                <w:b/>
                <w:lang w:val="ro-MD"/>
              </w:rPr>
            </w:pPr>
          </w:p>
        </w:tc>
        <w:tc>
          <w:tcPr>
            <w:tcW w:w="964" w:type="dxa"/>
          </w:tcPr>
          <w:p w14:paraId="26631F3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148E2D0" w14:textId="77777777" w:rsidTr="00293704">
        <w:trPr>
          <w:trHeight w:val="876"/>
        </w:trPr>
        <w:tc>
          <w:tcPr>
            <w:tcW w:w="5591" w:type="dxa"/>
          </w:tcPr>
          <w:p w14:paraId="10EB5868" w14:textId="4DC593CF"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 xml:space="preserve">Analiza </w:t>
            </w:r>
            <w:proofErr w:type="spellStart"/>
            <w:r w:rsidRPr="00EE3D80">
              <w:rPr>
                <w:rFonts w:ascii="Times New Roman" w:eastAsia="Times New Roman" w:hAnsi="Times New Roman"/>
                <w:lang w:val="ro-MD" w:eastAsia="ru-RU"/>
              </w:rPr>
              <w:t>nitrozaminelor</w:t>
            </w:r>
            <w:proofErr w:type="spellEnd"/>
            <w:r w:rsidRPr="00EE3D80">
              <w:rPr>
                <w:rFonts w:ascii="Times New Roman" w:eastAsia="Times New Roman" w:hAnsi="Times New Roman"/>
                <w:lang w:val="ro-MD" w:eastAsia="ru-RU"/>
              </w:rPr>
              <w:t xml:space="preserve"> se efectuează prin cromatografie în fază gazoasă cu analizor de energie termică (GC-TEA),</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conform metodei BGI 505-23 (anterior: ZH 1/120.23) sau unei metode echivalente.</w:t>
            </w:r>
          </w:p>
        </w:tc>
        <w:tc>
          <w:tcPr>
            <w:tcW w:w="5886" w:type="dxa"/>
          </w:tcPr>
          <w:p w14:paraId="2FAB418F" w14:textId="1EEF5D27" w:rsidR="004C75B9" w:rsidRPr="00B5105F" w:rsidRDefault="004C75B9" w:rsidP="004C75B9">
            <w:pPr>
              <w:tabs>
                <w:tab w:val="left" w:pos="91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 xml:space="preserve">6.Analiza </w:t>
            </w:r>
            <w:proofErr w:type="spellStart"/>
            <w:r w:rsidRPr="00B5105F">
              <w:rPr>
                <w:rFonts w:ascii="Times New Roman" w:eastAsia="Times New Roman" w:hAnsi="Times New Roman"/>
                <w:bCs/>
                <w:lang w:val="ro-MD"/>
              </w:rPr>
              <w:t>nitrozaminelor</w:t>
            </w:r>
            <w:proofErr w:type="spellEnd"/>
            <w:r w:rsidRPr="00B5105F">
              <w:rPr>
                <w:rFonts w:ascii="Times New Roman" w:eastAsia="Times New Roman" w:hAnsi="Times New Roman"/>
                <w:bCs/>
                <w:lang w:val="ro-MD"/>
              </w:rPr>
              <w:t xml:space="preserve"> se efectuează prin cromatografie în fază gazoasă cu analizor de energie termică (GC-TEA), conform metodei BGI 505-23 (anterior: ZH 1/120.23) sau unei metode echivalente (https://www.bgrci.de/fachwissen-portal/topic-list/hazardous-substances/air-monitoring-methods/translation-of-dguv-informationen-213-5xx/dguv-information-213-523-translation .</w:t>
            </w:r>
          </w:p>
        </w:tc>
        <w:tc>
          <w:tcPr>
            <w:tcW w:w="851" w:type="dxa"/>
          </w:tcPr>
          <w:p w14:paraId="57FED221" w14:textId="23D2F0F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5D02B41" w14:textId="77777777" w:rsidR="004C75B9" w:rsidRPr="00865E53" w:rsidRDefault="004C75B9" w:rsidP="004C75B9">
            <w:pPr>
              <w:jc w:val="both"/>
              <w:rPr>
                <w:rFonts w:ascii="Times New Roman" w:eastAsia="Times New Roman" w:hAnsi="Times New Roman"/>
                <w:b/>
                <w:lang w:val="ro-MD"/>
              </w:rPr>
            </w:pPr>
          </w:p>
        </w:tc>
        <w:tc>
          <w:tcPr>
            <w:tcW w:w="1134" w:type="dxa"/>
          </w:tcPr>
          <w:p w14:paraId="7E1852B2" w14:textId="77777777" w:rsidR="004C75B9" w:rsidRPr="00865E53" w:rsidRDefault="004C75B9" w:rsidP="004C75B9">
            <w:pPr>
              <w:jc w:val="center"/>
              <w:rPr>
                <w:rFonts w:ascii="Times New Roman" w:eastAsia="Times New Roman" w:hAnsi="Times New Roman"/>
                <w:b/>
                <w:lang w:val="ro-MD"/>
              </w:rPr>
            </w:pPr>
          </w:p>
        </w:tc>
        <w:tc>
          <w:tcPr>
            <w:tcW w:w="964" w:type="dxa"/>
          </w:tcPr>
          <w:p w14:paraId="0629810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92F0A40" w14:textId="77777777" w:rsidTr="00293704">
        <w:trPr>
          <w:trHeight w:val="876"/>
        </w:trPr>
        <w:tc>
          <w:tcPr>
            <w:tcW w:w="5591" w:type="dxa"/>
          </w:tcPr>
          <w:p w14:paraId="021D9ADF" w14:textId="77777777" w:rsidR="004C75B9" w:rsidRPr="00EE3D80"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 xml:space="preserve">7.2. </w:t>
            </w:r>
            <w:r w:rsidRPr="00EE3D80">
              <w:rPr>
                <w:rFonts w:ascii="Times New Roman" w:eastAsia="Times New Roman" w:hAnsi="Times New Roman"/>
                <w:i/>
                <w:iCs/>
                <w:lang w:val="ro-MD" w:eastAsia="ru-RU"/>
              </w:rPr>
              <w:t>Spuma de poliuretan</w:t>
            </w:r>
          </w:p>
          <w:p w14:paraId="44CAFE21" w14:textId="77777777" w:rsidR="004C75B9" w:rsidRPr="00EE3D80"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7.2(a) Substanțe și amestecuri restricționate</w:t>
            </w:r>
          </w:p>
          <w:p w14:paraId="129168AD"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Concentrațiile substanțelor și ale amestecurilor menționate mai jos, prezente în spuma de poliuretan, nu trebuie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să depășească valorile menționate în tabelul 14.</w:t>
            </w:r>
          </w:p>
          <w:p w14:paraId="4E20D4A0"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noProof/>
                <w:lang w:val="ro-MD" w:eastAsia="ru-RU"/>
              </w:rPr>
              <w:lastRenderedPageBreak/>
              <w:drawing>
                <wp:inline distT="0" distB="0" distL="0" distR="0" wp14:anchorId="1A754F8B" wp14:editId="78C96D30">
                  <wp:extent cx="3213100" cy="3018820"/>
                  <wp:effectExtent l="0" t="0" r="6350" b="0"/>
                  <wp:docPr id="84210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00657" name=""/>
                          <pic:cNvPicPr/>
                        </pic:nvPicPr>
                        <pic:blipFill>
                          <a:blip r:embed="rId31"/>
                          <a:stretch>
                            <a:fillRect/>
                          </a:stretch>
                        </pic:blipFill>
                        <pic:spPr>
                          <a:xfrm>
                            <a:off x="0" y="0"/>
                            <a:ext cx="3213934" cy="3019604"/>
                          </a:xfrm>
                          <a:prstGeom prst="rect">
                            <a:avLst/>
                          </a:prstGeom>
                        </pic:spPr>
                      </pic:pic>
                    </a:graphicData>
                  </a:graphic>
                </wp:inline>
              </w:drawing>
            </w:r>
          </w:p>
          <w:p w14:paraId="4D926BC1"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noProof/>
                <w:lang w:val="ro-MD" w:eastAsia="ru-RU"/>
              </w:rPr>
              <w:lastRenderedPageBreak/>
              <w:drawing>
                <wp:inline distT="0" distB="0" distL="0" distR="0" wp14:anchorId="538E25AB" wp14:editId="59964612">
                  <wp:extent cx="3448050" cy="5541827"/>
                  <wp:effectExtent l="0" t="0" r="0" b="1905"/>
                  <wp:docPr id="35254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44015" name=""/>
                          <pic:cNvPicPr/>
                        </pic:nvPicPr>
                        <pic:blipFill>
                          <a:blip r:embed="rId32"/>
                          <a:stretch>
                            <a:fillRect/>
                          </a:stretch>
                        </pic:blipFill>
                        <pic:spPr>
                          <a:xfrm>
                            <a:off x="0" y="0"/>
                            <a:ext cx="3456670" cy="5555681"/>
                          </a:xfrm>
                          <a:prstGeom prst="rect">
                            <a:avLst/>
                          </a:prstGeom>
                        </pic:spPr>
                      </pic:pic>
                    </a:graphicData>
                  </a:graphic>
                </wp:inline>
              </w:drawing>
            </w:r>
          </w:p>
          <w:p w14:paraId="32224EED" w14:textId="5CC7EE6F"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noProof/>
                <w:lang w:val="ro-MD" w:eastAsia="ru-RU"/>
              </w:rPr>
              <w:lastRenderedPageBreak/>
              <w:drawing>
                <wp:inline distT="0" distB="0" distL="0" distR="0" wp14:anchorId="7D12F382" wp14:editId="5B14C49A">
                  <wp:extent cx="3413125" cy="2854325"/>
                  <wp:effectExtent l="0" t="0" r="0" b="3175"/>
                  <wp:docPr id="39173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39113" name=""/>
                          <pic:cNvPicPr/>
                        </pic:nvPicPr>
                        <pic:blipFill>
                          <a:blip r:embed="rId33"/>
                          <a:stretch>
                            <a:fillRect/>
                          </a:stretch>
                        </pic:blipFill>
                        <pic:spPr>
                          <a:xfrm>
                            <a:off x="0" y="0"/>
                            <a:ext cx="3413125" cy="2854325"/>
                          </a:xfrm>
                          <a:prstGeom prst="rect">
                            <a:avLst/>
                          </a:prstGeom>
                        </pic:spPr>
                      </pic:pic>
                    </a:graphicData>
                  </a:graphic>
                </wp:inline>
              </w:drawing>
            </w:r>
          </w:p>
        </w:tc>
        <w:tc>
          <w:tcPr>
            <w:tcW w:w="5886" w:type="dxa"/>
          </w:tcPr>
          <w:p w14:paraId="236ADCD6"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7.2.    Spuma de poliuretan</w:t>
            </w:r>
          </w:p>
          <w:p w14:paraId="55A6D542"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7.2(a)    Substanțe și amestecuri restricționate</w:t>
            </w:r>
          </w:p>
          <w:p w14:paraId="3AD13A33"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1.Concentrațiile substanțelor și ale amestecurilor menționate mai jos, prezente în spuma de poliuretan, nu trebuie să depășească valorile menționate în tabelul 14.</w:t>
            </w:r>
          </w:p>
          <w:p w14:paraId="4601027E"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64E3DFA7" wp14:editId="1507E65B">
                  <wp:extent cx="3213100" cy="3018820"/>
                  <wp:effectExtent l="0" t="0" r="6350" b="0"/>
                  <wp:docPr id="1946855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00657" name=""/>
                          <pic:cNvPicPr/>
                        </pic:nvPicPr>
                        <pic:blipFill>
                          <a:blip r:embed="rId31"/>
                          <a:stretch>
                            <a:fillRect/>
                          </a:stretch>
                        </pic:blipFill>
                        <pic:spPr>
                          <a:xfrm>
                            <a:off x="0" y="0"/>
                            <a:ext cx="3213934" cy="3019604"/>
                          </a:xfrm>
                          <a:prstGeom prst="rect">
                            <a:avLst/>
                          </a:prstGeom>
                        </pic:spPr>
                      </pic:pic>
                    </a:graphicData>
                  </a:graphic>
                </wp:inline>
              </w:drawing>
            </w:r>
          </w:p>
          <w:p w14:paraId="6AE2CC7A"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5CA3D15F" wp14:editId="13A41C28">
                  <wp:extent cx="3448050" cy="5541827"/>
                  <wp:effectExtent l="0" t="0" r="0" b="1905"/>
                  <wp:docPr id="1034538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44015" name=""/>
                          <pic:cNvPicPr/>
                        </pic:nvPicPr>
                        <pic:blipFill>
                          <a:blip r:embed="rId32"/>
                          <a:stretch>
                            <a:fillRect/>
                          </a:stretch>
                        </pic:blipFill>
                        <pic:spPr>
                          <a:xfrm>
                            <a:off x="0" y="0"/>
                            <a:ext cx="3456670" cy="5555681"/>
                          </a:xfrm>
                          <a:prstGeom prst="rect">
                            <a:avLst/>
                          </a:prstGeom>
                        </pic:spPr>
                      </pic:pic>
                    </a:graphicData>
                  </a:graphic>
                </wp:inline>
              </w:drawing>
            </w:r>
          </w:p>
          <w:p w14:paraId="693AB249" w14:textId="19CB65F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2B12D80C" wp14:editId="0CF703C1">
                  <wp:extent cx="3413125" cy="2854325"/>
                  <wp:effectExtent l="0" t="0" r="0" b="3175"/>
                  <wp:docPr id="52559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39113" name=""/>
                          <pic:cNvPicPr/>
                        </pic:nvPicPr>
                        <pic:blipFill>
                          <a:blip r:embed="rId33"/>
                          <a:stretch>
                            <a:fillRect/>
                          </a:stretch>
                        </pic:blipFill>
                        <pic:spPr>
                          <a:xfrm>
                            <a:off x="0" y="0"/>
                            <a:ext cx="3413125" cy="2854325"/>
                          </a:xfrm>
                          <a:prstGeom prst="rect">
                            <a:avLst/>
                          </a:prstGeom>
                        </pic:spPr>
                      </pic:pic>
                    </a:graphicData>
                  </a:graphic>
                </wp:inline>
              </w:drawing>
            </w:r>
          </w:p>
        </w:tc>
        <w:tc>
          <w:tcPr>
            <w:tcW w:w="851" w:type="dxa"/>
          </w:tcPr>
          <w:p w14:paraId="0BD692B5" w14:textId="6E73079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41C6EAB8" w14:textId="77777777" w:rsidR="004C75B9" w:rsidRPr="00865E53" w:rsidRDefault="004C75B9" w:rsidP="004C75B9">
            <w:pPr>
              <w:jc w:val="both"/>
              <w:rPr>
                <w:rFonts w:ascii="Times New Roman" w:eastAsia="Times New Roman" w:hAnsi="Times New Roman"/>
                <w:b/>
                <w:lang w:val="ro-MD"/>
              </w:rPr>
            </w:pPr>
          </w:p>
        </w:tc>
        <w:tc>
          <w:tcPr>
            <w:tcW w:w="1134" w:type="dxa"/>
          </w:tcPr>
          <w:p w14:paraId="07275AD5" w14:textId="77777777" w:rsidR="004C75B9" w:rsidRPr="00865E53" w:rsidRDefault="004C75B9" w:rsidP="004C75B9">
            <w:pPr>
              <w:jc w:val="center"/>
              <w:rPr>
                <w:rFonts w:ascii="Times New Roman" w:eastAsia="Times New Roman" w:hAnsi="Times New Roman"/>
                <w:b/>
                <w:lang w:val="ro-MD"/>
              </w:rPr>
            </w:pPr>
          </w:p>
        </w:tc>
        <w:tc>
          <w:tcPr>
            <w:tcW w:w="964" w:type="dxa"/>
          </w:tcPr>
          <w:p w14:paraId="0BD4438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F560EFC" w14:textId="77777777" w:rsidTr="00293704">
        <w:trPr>
          <w:trHeight w:val="876"/>
        </w:trPr>
        <w:tc>
          <w:tcPr>
            <w:tcW w:w="5591" w:type="dxa"/>
          </w:tcPr>
          <w:p w14:paraId="33587E03" w14:textId="1CA8B9A8"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i/>
                <w:iCs/>
                <w:lang w:val="ro-MD" w:eastAsia="ru-RU"/>
              </w:rPr>
              <w:lastRenderedPageBreak/>
              <w:t>Evaluare și verificare</w:t>
            </w:r>
            <w:r w:rsidRPr="00EE3D80">
              <w:rPr>
                <w:rFonts w:ascii="Times New Roman" w:eastAsia="Times New Roman" w:hAnsi="Times New Roman"/>
                <w:lang w:val="ro-MD" w:eastAsia="ru-RU"/>
              </w:rPr>
              <w:t>: Solicitantul trebuie să prezinte o declarație privind conformitatea cu criteriul 7.2(a). În cazul</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în care este necesară efectuarea unor teste, solicitantul prezintă rezultatele testelor, dovedind conformitatea cu</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valorile-limită prevăzute în tabelul 14. Pentru metodele B, C, D și E, care necesită efectuarea de analize, se</w:t>
            </w:r>
            <w:r>
              <w:rPr>
                <w:rFonts w:ascii="Times New Roman" w:eastAsia="Times New Roman" w:hAnsi="Times New Roman"/>
                <w:lang w:val="ro-MD" w:eastAsia="ru-RU"/>
              </w:rPr>
              <w:t xml:space="preserve"> </w:t>
            </w:r>
            <w:proofErr w:type="spellStart"/>
            <w:r w:rsidRPr="00EE3D80">
              <w:rPr>
                <w:rFonts w:ascii="Times New Roman" w:eastAsia="Times New Roman" w:hAnsi="Times New Roman"/>
                <w:lang w:val="ro-MD" w:eastAsia="ru-RU"/>
              </w:rPr>
              <w:t>prelevează</w:t>
            </w:r>
            <w:proofErr w:type="spellEnd"/>
            <w:r w:rsidRPr="00EE3D80">
              <w:rPr>
                <w:rFonts w:ascii="Times New Roman" w:eastAsia="Times New Roman" w:hAnsi="Times New Roman"/>
                <w:lang w:val="ro-MD" w:eastAsia="ru-RU"/>
              </w:rPr>
              <w:t xml:space="preserve"> 6 probe-agregat până la o adâncime maximă de 2 cm de la suprafața materialului trimis laboratorului</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relevant.</w:t>
            </w:r>
          </w:p>
        </w:tc>
        <w:tc>
          <w:tcPr>
            <w:tcW w:w="5886" w:type="dxa"/>
          </w:tcPr>
          <w:p w14:paraId="64E714E0" w14:textId="3F16D18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2. Evaluare și verificare: Solicitantul trebuie să prezinte o declarație privind conformitatea cu criteriul 7.2(a). În cazul în care este necesară efectuarea unor teste, solicitantul prezintă rezultatele testelor, dovedind conformitatea cu valorile-limită prevăzute în tabelul 14. Pentru metodele B, C, D și E, care necesită efectuarea de analize, se </w:t>
            </w:r>
            <w:proofErr w:type="spellStart"/>
            <w:r w:rsidRPr="00B5105F">
              <w:rPr>
                <w:rFonts w:ascii="Times New Roman" w:eastAsia="Times New Roman" w:hAnsi="Times New Roman"/>
                <w:bCs/>
                <w:lang w:val="ro-MD"/>
              </w:rPr>
              <w:t>prelevează</w:t>
            </w:r>
            <w:proofErr w:type="spellEnd"/>
            <w:r w:rsidRPr="00B5105F">
              <w:rPr>
                <w:rFonts w:ascii="Times New Roman" w:eastAsia="Times New Roman" w:hAnsi="Times New Roman"/>
                <w:bCs/>
                <w:lang w:val="ro-MD"/>
              </w:rPr>
              <w:t xml:space="preserve"> 6 probe-agregat până la o adâncime maximă de 2 cm de la suprafața materialului trimis laboratorului relevant.</w:t>
            </w:r>
          </w:p>
        </w:tc>
        <w:tc>
          <w:tcPr>
            <w:tcW w:w="851" w:type="dxa"/>
          </w:tcPr>
          <w:p w14:paraId="1018C2C6" w14:textId="4DF6760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0F4E0E7" w14:textId="77777777" w:rsidR="004C75B9" w:rsidRPr="00865E53" w:rsidRDefault="004C75B9" w:rsidP="004C75B9">
            <w:pPr>
              <w:jc w:val="both"/>
              <w:rPr>
                <w:rFonts w:ascii="Times New Roman" w:eastAsia="Times New Roman" w:hAnsi="Times New Roman"/>
                <w:b/>
                <w:lang w:val="ro-MD"/>
              </w:rPr>
            </w:pPr>
          </w:p>
        </w:tc>
        <w:tc>
          <w:tcPr>
            <w:tcW w:w="1134" w:type="dxa"/>
          </w:tcPr>
          <w:p w14:paraId="6D64AF85" w14:textId="77777777" w:rsidR="004C75B9" w:rsidRPr="00865E53" w:rsidRDefault="004C75B9" w:rsidP="004C75B9">
            <w:pPr>
              <w:jc w:val="center"/>
              <w:rPr>
                <w:rFonts w:ascii="Times New Roman" w:eastAsia="Times New Roman" w:hAnsi="Times New Roman"/>
                <w:b/>
                <w:lang w:val="ro-MD"/>
              </w:rPr>
            </w:pPr>
          </w:p>
        </w:tc>
        <w:tc>
          <w:tcPr>
            <w:tcW w:w="964" w:type="dxa"/>
          </w:tcPr>
          <w:p w14:paraId="4AAE649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1EA5A9C" w14:textId="77777777" w:rsidTr="00293704">
        <w:trPr>
          <w:trHeight w:val="876"/>
        </w:trPr>
        <w:tc>
          <w:tcPr>
            <w:tcW w:w="5591" w:type="dxa"/>
          </w:tcPr>
          <w:p w14:paraId="544CA007" w14:textId="39D8680D"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 xml:space="preserve">A. Pentru produsele </w:t>
            </w:r>
            <w:proofErr w:type="spellStart"/>
            <w:r w:rsidRPr="00EE3D80">
              <w:rPr>
                <w:rFonts w:ascii="Times New Roman" w:eastAsia="Times New Roman" w:hAnsi="Times New Roman"/>
                <w:lang w:val="ro-MD" w:eastAsia="ru-RU"/>
              </w:rPr>
              <w:t>biocide</w:t>
            </w:r>
            <w:proofErr w:type="spellEnd"/>
            <w:r w:rsidRPr="00EE3D80">
              <w:rPr>
                <w:rFonts w:ascii="Times New Roman" w:eastAsia="Times New Roman" w:hAnsi="Times New Roman"/>
                <w:lang w:val="ro-MD" w:eastAsia="ru-RU"/>
              </w:rPr>
              <w:t>, ftalații și alte substanțe specifice restricționate, solicitantul trebuie să furnizeze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o declarație însoțită de declarații ale producătorilor de spumă care să confirme că substanțele menționate mai</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sus nu au fost adăugate intenționat în preparatul spumei</w:t>
            </w:r>
            <w:r>
              <w:rPr>
                <w:rFonts w:ascii="Times New Roman" w:eastAsia="Times New Roman" w:hAnsi="Times New Roman"/>
                <w:lang w:val="ro-MD" w:eastAsia="ru-RU"/>
              </w:rPr>
              <w:t>.</w:t>
            </w:r>
          </w:p>
        </w:tc>
        <w:tc>
          <w:tcPr>
            <w:tcW w:w="5886" w:type="dxa"/>
          </w:tcPr>
          <w:p w14:paraId="1AA420E9" w14:textId="7FDFC59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A. Pentru produsele </w:t>
            </w:r>
            <w:proofErr w:type="spellStart"/>
            <w:r w:rsidRPr="00B5105F">
              <w:rPr>
                <w:rFonts w:ascii="Times New Roman" w:eastAsia="Times New Roman" w:hAnsi="Times New Roman"/>
                <w:bCs/>
                <w:lang w:val="ro-MD"/>
              </w:rPr>
              <w:t>biocide</w:t>
            </w:r>
            <w:proofErr w:type="spellEnd"/>
            <w:r w:rsidRPr="00B5105F">
              <w:rPr>
                <w:rFonts w:ascii="Times New Roman" w:eastAsia="Times New Roman" w:hAnsi="Times New Roman"/>
                <w:bCs/>
                <w:lang w:val="ro-MD"/>
              </w:rPr>
              <w:t>, ftalații și alte substanțe specifice restricționate, solicitantul trebuie să furnizeze o declarație însoțită de declarații ale producătorilor de spumă care să confirme că substanțele menționate mai sus nu au fost adăugate intenționat în preparatul spumei.</w:t>
            </w:r>
          </w:p>
        </w:tc>
        <w:tc>
          <w:tcPr>
            <w:tcW w:w="851" w:type="dxa"/>
          </w:tcPr>
          <w:p w14:paraId="258F417E" w14:textId="031BE76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3D0571E" w14:textId="77777777" w:rsidR="004C75B9" w:rsidRPr="00865E53" w:rsidRDefault="004C75B9" w:rsidP="004C75B9">
            <w:pPr>
              <w:jc w:val="both"/>
              <w:rPr>
                <w:rFonts w:ascii="Times New Roman" w:eastAsia="Times New Roman" w:hAnsi="Times New Roman"/>
                <w:b/>
                <w:lang w:val="ro-MD"/>
              </w:rPr>
            </w:pPr>
          </w:p>
        </w:tc>
        <w:tc>
          <w:tcPr>
            <w:tcW w:w="1134" w:type="dxa"/>
          </w:tcPr>
          <w:p w14:paraId="6AAAD34B" w14:textId="77777777" w:rsidR="004C75B9" w:rsidRPr="00865E53" w:rsidRDefault="004C75B9" w:rsidP="004C75B9">
            <w:pPr>
              <w:jc w:val="center"/>
              <w:rPr>
                <w:rFonts w:ascii="Times New Roman" w:eastAsia="Times New Roman" w:hAnsi="Times New Roman"/>
                <w:b/>
                <w:lang w:val="ro-MD"/>
              </w:rPr>
            </w:pPr>
          </w:p>
        </w:tc>
        <w:tc>
          <w:tcPr>
            <w:tcW w:w="964" w:type="dxa"/>
          </w:tcPr>
          <w:p w14:paraId="3678C35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6E196E8" w14:textId="77777777" w:rsidTr="00293704">
        <w:trPr>
          <w:trHeight w:val="876"/>
        </w:trPr>
        <w:tc>
          <w:tcPr>
            <w:tcW w:w="5591" w:type="dxa"/>
          </w:tcPr>
          <w:p w14:paraId="7969B61B" w14:textId="16134EAB"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B. Pentru metalele grele, solicitantul trebuie să furnizeze un raport care prezintă rezultatele procedurii de testare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 xml:space="preserve">descrise în continuare. Materialul de eșantion măcinat este </w:t>
            </w:r>
            <w:proofErr w:type="spellStart"/>
            <w:r w:rsidRPr="00EE3D80">
              <w:rPr>
                <w:rFonts w:ascii="Times New Roman" w:eastAsia="Times New Roman" w:hAnsi="Times New Roman"/>
                <w:lang w:val="ro-MD" w:eastAsia="ru-RU"/>
              </w:rPr>
              <w:t>eluat</w:t>
            </w:r>
            <w:proofErr w:type="spellEnd"/>
            <w:r w:rsidRPr="00EE3D80">
              <w:rPr>
                <w:rFonts w:ascii="Times New Roman" w:eastAsia="Times New Roman" w:hAnsi="Times New Roman"/>
                <w:lang w:val="ro-MD" w:eastAsia="ru-RU"/>
              </w:rPr>
              <w:t xml:space="preserve"> într-o proporție de 1:10, în conformitate cu</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standardul DIN 38414-S4 sau cu un standard echivalent. Filtratul care rezultă este trecut printr-un filtru cu</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 xml:space="preserve">membrană de 0,45 </w:t>
            </w:r>
            <w:proofErr w:type="spellStart"/>
            <w:r w:rsidRPr="00EE3D80">
              <w:rPr>
                <w:rFonts w:ascii="Times New Roman" w:eastAsia="Times New Roman" w:hAnsi="Times New Roman"/>
                <w:lang w:val="ro-MD" w:eastAsia="ru-RU"/>
              </w:rPr>
              <w:t>μm</w:t>
            </w:r>
            <w:proofErr w:type="spellEnd"/>
            <w:r w:rsidRPr="00EE3D80">
              <w:rPr>
                <w:rFonts w:ascii="Times New Roman" w:eastAsia="Times New Roman" w:hAnsi="Times New Roman"/>
                <w:lang w:val="ro-MD" w:eastAsia="ru-RU"/>
              </w:rPr>
              <w:t xml:space="preserve"> (dacă este necesar, prin filtrare sub presiune). Soluția obținută se examinează pentru</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 xml:space="preserve">a determina conținutul de </w:t>
            </w:r>
            <w:r w:rsidRPr="00EE3D80">
              <w:rPr>
                <w:rFonts w:ascii="Times New Roman" w:eastAsia="Times New Roman" w:hAnsi="Times New Roman"/>
                <w:lang w:val="ro-MD" w:eastAsia="ru-RU"/>
              </w:rPr>
              <w:lastRenderedPageBreak/>
              <w:t>metale grele prin spectrometrie de emisie atomică cu plasmă cuplată inductiv (ICPAES sau ICP-OES) sau prin spectrometrie de adsorbție atomică cu generare de hidruri sau vapori reci.</w:t>
            </w:r>
          </w:p>
        </w:tc>
        <w:tc>
          <w:tcPr>
            <w:tcW w:w="5886" w:type="dxa"/>
          </w:tcPr>
          <w:p w14:paraId="5DA8D044"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B. Pentru metalele grele, solicitantul trebuie să furnizeze un raport care prezintă rezultatele procedurii de testare descrise în continuare. Materialul de eșantion măcinat este </w:t>
            </w:r>
            <w:proofErr w:type="spellStart"/>
            <w:r w:rsidRPr="00B5105F">
              <w:rPr>
                <w:rFonts w:ascii="Times New Roman" w:eastAsia="Times New Roman" w:hAnsi="Times New Roman"/>
                <w:bCs/>
                <w:lang w:val="ro-MD"/>
              </w:rPr>
              <w:t>eluat</w:t>
            </w:r>
            <w:proofErr w:type="spellEnd"/>
            <w:r w:rsidRPr="00B5105F">
              <w:rPr>
                <w:rFonts w:ascii="Times New Roman" w:eastAsia="Times New Roman" w:hAnsi="Times New Roman"/>
                <w:bCs/>
                <w:lang w:val="ro-MD"/>
              </w:rPr>
              <w:t xml:space="preserve"> într-o proporție de 1:10, în conformitate cu standardul DIN 38414-S4</w:t>
            </w:r>
          </w:p>
          <w:p w14:paraId="677C1EB2" w14:textId="304A9A6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(https://www.scirp.org/reference/referencespapers?referenceid=875623)sau cu un standard echivalent. Filtratul care rezultă este trecut printr-</w:t>
            </w:r>
            <w:r w:rsidRPr="00B5105F">
              <w:rPr>
                <w:rFonts w:ascii="Times New Roman" w:eastAsia="Times New Roman" w:hAnsi="Times New Roman"/>
                <w:bCs/>
                <w:lang w:val="ro-MD"/>
              </w:rPr>
              <w:lastRenderedPageBreak/>
              <w:t xml:space="preserve">un filtru cu membrană de 0,45 </w:t>
            </w:r>
            <w:proofErr w:type="spellStart"/>
            <w:r w:rsidRPr="00B5105F">
              <w:rPr>
                <w:rFonts w:ascii="Times New Roman" w:eastAsia="Times New Roman" w:hAnsi="Times New Roman"/>
                <w:bCs/>
                <w:lang w:val="ro-MD"/>
              </w:rPr>
              <w:t>μm</w:t>
            </w:r>
            <w:proofErr w:type="spellEnd"/>
            <w:r w:rsidRPr="00B5105F">
              <w:rPr>
                <w:rFonts w:ascii="Times New Roman" w:eastAsia="Times New Roman" w:hAnsi="Times New Roman"/>
                <w:bCs/>
                <w:lang w:val="ro-MD"/>
              </w:rPr>
              <w:t xml:space="preserve"> (dacă este necesar, prin filtrare sub presiune). Soluția obținută se examinează pentru a determina conținutul de metale grele prin spectrometrie de emisie atomică cu plasmă cuplată inductiv (ICP-AES sau ICP-OES) sau prin spectrometrie de adsorbție atomică cu generare de hidruri sau vapori reci.</w:t>
            </w:r>
          </w:p>
        </w:tc>
        <w:tc>
          <w:tcPr>
            <w:tcW w:w="851" w:type="dxa"/>
          </w:tcPr>
          <w:p w14:paraId="1FB27A4B" w14:textId="60893EF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1D0A4ABE" w14:textId="77777777" w:rsidR="004C75B9" w:rsidRPr="00865E53" w:rsidRDefault="004C75B9" w:rsidP="004C75B9">
            <w:pPr>
              <w:jc w:val="both"/>
              <w:rPr>
                <w:rFonts w:ascii="Times New Roman" w:eastAsia="Times New Roman" w:hAnsi="Times New Roman"/>
                <w:b/>
                <w:lang w:val="ro-MD"/>
              </w:rPr>
            </w:pPr>
          </w:p>
        </w:tc>
        <w:tc>
          <w:tcPr>
            <w:tcW w:w="1134" w:type="dxa"/>
          </w:tcPr>
          <w:p w14:paraId="2EE2170B" w14:textId="77777777" w:rsidR="004C75B9" w:rsidRPr="00865E53" w:rsidRDefault="004C75B9" w:rsidP="004C75B9">
            <w:pPr>
              <w:jc w:val="center"/>
              <w:rPr>
                <w:rFonts w:ascii="Times New Roman" w:eastAsia="Times New Roman" w:hAnsi="Times New Roman"/>
                <w:b/>
                <w:lang w:val="ro-MD"/>
              </w:rPr>
            </w:pPr>
          </w:p>
        </w:tc>
        <w:tc>
          <w:tcPr>
            <w:tcW w:w="964" w:type="dxa"/>
          </w:tcPr>
          <w:p w14:paraId="329AC76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D2A2383" w14:textId="77777777" w:rsidTr="00293704">
        <w:trPr>
          <w:trHeight w:val="876"/>
        </w:trPr>
        <w:tc>
          <w:tcPr>
            <w:tcW w:w="5591" w:type="dxa"/>
          </w:tcPr>
          <w:p w14:paraId="5348FD2F" w14:textId="28A45D5D"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C. Pentru cantitatea totală de plastifianți, solicitantul trebuie să furnizeze un raport care prezintă rezultatele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procedurii de testare descrise în continuare. Extracția se efectuează prin utilizarea unei metode validate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precum extracția subsonică, timp de o oră, într-un flacon care conține 9 ml de t-</w:t>
            </w:r>
            <w:proofErr w:type="spellStart"/>
            <w:r w:rsidRPr="00EE3D80">
              <w:rPr>
                <w:rFonts w:ascii="Times New Roman" w:eastAsia="Times New Roman" w:hAnsi="Times New Roman"/>
                <w:lang w:val="ro-MD" w:eastAsia="ru-RU"/>
              </w:rPr>
              <w:t>Butilmetileter</w:t>
            </w:r>
            <w:proofErr w:type="spellEnd"/>
            <w:r w:rsidRPr="00EE3D80">
              <w:rPr>
                <w:rFonts w:ascii="Times New Roman" w:eastAsia="Times New Roman" w:hAnsi="Times New Roman"/>
                <w:lang w:val="ro-MD" w:eastAsia="ru-RU"/>
              </w:rPr>
              <w:t>, a unei probe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de 0,3 g de eșantion, urmată de determinarea prezenței ftalaților prin metoda GC, utilizând un detector</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selectiv de masă pentru detecția ionilor individuali (modul SIM).</w:t>
            </w:r>
          </w:p>
        </w:tc>
        <w:tc>
          <w:tcPr>
            <w:tcW w:w="5886" w:type="dxa"/>
          </w:tcPr>
          <w:p w14:paraId="3225E059" w14:textId="5820E91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C. Pentru cantitatea totală de plastifianți, solicitantul trebuie să furnizeze un raport care prezintă rezultatele procedurii de testare descrise în continuare. Extracția se efectuează prin utilizarea unei metode validate precum extracția subsonică, timp de o oră, într-un flacon care conține 9 ml de t-</w:t>
            </w:r>
            <w:proofErr w:type="spellStart"/>
            <w:r w:rsidRPr="00B5105F">
              <w:rPr>
                <w:rFonts w:ascii="Times New Roman" w:eastAsia="Times New Roman" w:hAnsi="Times New Roman"/>
                <w:bCs/>
                <w:lang w:val="ro-MD"/>
              </w:rPr>
              <w:t>Butilmetileter</w:t>
            </w:r>
            <w:proofErr w:type="spellEnd"/>
            <w:r w:rsidRPr="00B5105F">
              <w:rPr>
                <w:rFonts w:ascii="Times New Roman" w:eastAsia="Times New Roman" w:hAnsi="Times New Roman"/>
                <w:bCs/>
                <w:lang w:val="ro-MD"/>
              </w:rPr>
              <w:t>, a unei probe de 0,3 g de eșantion, urmată de determinarea prezenței ftalaților prin metoda GC, utilizând un detector selectiv de masă pentru detecția ionilor individuali (modul SIM).</w:t>
            </w:r>
          </w:p>
        </w:tc>
        <w:tc>
          <w:tcPr>
            <w:tcW w:w="851" w:type="dxa"/>
          </w:tcPr>
          <w:p w14:paraId="721C7BDD" w14:textId="0C41A72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9C8BCB4" w14:textId="77777777" w:rsidR="004C75B9" w:rsidRPr="00865E53" w:rsidRDefault="004C75B9" w:rsidP="004C75B9">
            <w:pPr>
              <w:jc w:val="both"/>
              <w:rPr>
                <w:rFonts w:ascii="Times New Roman" w:eastAsia="Times New Roman" w:hAnsi="Times New Roman"/>
                <w:b/>
                <w:lang w:val="ro-MD"/>
              </w:rPr>
            </w:pPr>
          </w:p>
        </w:tc>
        <w:tc>
          <w:tcPr>
            <w:tcW w:w="1134" w:type="dxa"/>
          </w:tcPr>
          <w:p w14:paraId="34FC2320" w14:textId="77777777" w:rsidR="004C75B9" w:rsidRPr="00865E53" w:rsidRDefault="004C75B9" w:rsidP="004C75B9">
            <w:pPr>
              <w:jc w:val="center"/>
              <w:rPr>
                <w:rFonts w:ascii="Times New Roman" w:eastAsia="Times New Roman" w:hAnsi="Times New Roman"/>
                <w:b/>
                <w:lang w:val="ro-MD"/>
              </w:rPr>
            </w:pPr>
          </w:p>
        </w:tc>
        <w:tc>
          <w:tcPr>
            <w:tcW w:w="964" w:type="dxa"/>
          </w:tcPr>
          <w:p w14:paraId="47DC656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9A45BD9" w14:textId="77777777" w:rsidTr="00293704">
        <w:trPr>
          <w:trHeight w:val="876"/>
        </w:trPr>
        <w:tc>
          <w:tcPr>
            <w:tcW w:w="5591" w:type="dxa"/>
          </w:tcPr>
          <w:p w14:paraId="5D7C6EF7" w14:textId="346AC962"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D. Pentru TDA și MDA, solicitantul trebuie să furnizeze un raport care prezintă rezultatele procedurii de testare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descrise în continuare. Extracția unei probe-agregat de 0,5 g într-o seringă de 5 ml se efectuează cu 2,5 ml de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soluție apoasă de acid acetic de 1 %. Se golește seringa și se umple din nou cu soluția menționată. Se repetă</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operațiunea, de 20 ori, după care se păstrează extractul final, pentru analiză. Apoi se adaugă o nouă cantitate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de 2,5 ml de soluție apoasă de acid acetic de 1 % și se repetă operațiunea de 20 de ori. Extractul obținut în</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urma acestei proceduri se amestecă cu primul extract și se diluează până la 10 ml într-un balon gradat cu</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acid acetic. Extractele se analizează prin cromatografie lichidă de înaltă performanță (HPLC-UV) sau prin</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cromatografie lichidă de înaltă performanță cuplată cu spectroscopie de masă (HPLC-MS). Dacă se efectuează</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HPLC-UV și se suspectează o interferență, trebuie efectuată o nouă analiză prin HPLC-MS.</w:t>
            </w:r>
          </w:p>
        </w:tc>
        <w:tc>
          <w:tcPr>
            <w:tcW w:w="5886" w:type="dxa"/>
          </w:tcPr>
          <w:p w14:paraId="09B9E974" w14:textId="7DB8FF5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D. Pentru TDA și MDA, solicitantul trebuie să furnizeze un raport care prezintă rezultatele procedurii de testare descrise în continuare. Extracția unei probe-agregat de 0,5 g într-o seringă de 5 ml se efectuează cu 2,5 ml de soluție apoasă de acid acetic de 1 %. Se golește seringa și se umple din nou cu soluția menționată. Se repetă operațiunea, de 20 ori, după care se păstrează extractul final, pentru analiză. Apoi se adaugă o nouă cantitate de 2,5 ml de soluție apoasă de acid acetic de 1 % și se repetă operațiunea de 20 de ori. Extractul obținut în urma acestei proceduri se amestecă cu primul extract și se diluează până la 10 ml într-un balon gradat cu acid acetic. Extractele se analizează prin cromatografie lichidă de înaltă performanță (HPLC-UV) sau prin cromatografie lichidă de înaltă performanță cuplată cu spectroscopie de masă (HPLC-MS). Dacă se efectuează HPLC-UV și se suspectează o interferență, trebuie efectuată o nouă analiză prin HPLC-MS.</w:t>
            </w:r>
          </w:p>
        </w:tc>
        <w:tc>
          <w:tcPr>
            <w:tcW w:w="851" w:type="dxa"/>
          </w:tcPr>
          <w:p w14:paraId="3C3DB3F3" w14:textId="4DB68C1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62D3C95" w14:textId="77777777" w:rsidR="004C75B9" w:rsidRPr="00865E53" w:rsidRDefault="004C75B9" w:rsidP="004C75B9">
            <w:pPr>
              <w:jc w:val="both"/>
              <w:rPr>
                <w:rFonts w:ascii="Times New Roman" w:eastAsia="Times New Roman" w:hAnsi="Times New Roman"/>
                <w:b/>
                <w:lang w:val="ro-MD"/>
              </w:rPr>
            </w:pPr>
          </w:p>
        </w:tc>
        <w:tc>
          <w:tcPr>
            <w:tcW w:w="1134" w:type="dxa"/>
          </w:tcPr>
          <w:p w14:paraId="3079E8A9" w14:textId="77777777" w:rsidR="004C75B9" w:rsidRPr="00865E53" w:rsidRDefault="004C75B9" w:rsidP="004C75B9">
            <w:pPr>
              <w:jc w:val="center"/>
              <w:rPr>
                <w:rFonts w:ascii="Times New Roman" w:eastAsia="Times New Roman" w:hAnsi="Times New Roman"/>
                <w:b/>
                <w:lang w:val="ro-MD"/>
              </w:rPr>
            </w:pPr>
          </w:p>
        </w:tc>
        <w:tc>
          <w:tcPr>
            <w:tcW w:w="964" w:type="dxa"/>
          </w:tcPr>
          <w:p w14:paraId="4FDF6EA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9C01C96" w14:textId="77777777" w:rsidTr="00293704">
        <w:trPr>
          <w:trHeight w:val="876"/>
        </w:trPr>
        <w:tc>
          <w:tcPr>
            <w:tcW w:w="5591" w:type="dxa"/>
          </w:tcPr>
          <w:p w14:paraId="5A6E00E5" w14:textId="077ED35D"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 xml:space="preserve">E. Pentru substanțele </w:t>
            </w:r>
            <w:proofErr w:type="spellStart"/>
            <w:r w:rsidRPr="00EE3D80">
              <w:rPr>
                <w:rFonts w:ascii="Times New Roman" w:eastAsia="Times New Roman" w:hAnsi="Times New Roman"/>
                <w:lang w:val="ro-MD" w:eastAsia="ru-RU"/>
              </w:rPr>
              <w:t>organostanice</w:t>
            </w:r>
            <w:proofErr w:type="spellEnd"/>
            <w:r w:rsidRPr="00EE3D80">
              <w:rPr>
                <w:rFonts w:ascii="Times New Roman" w:eastAsia="Times New Roman" w:hAnsi="Times New Roman"/>
                <w:lang w:val="ro-MD" w:eastAsia="ru-RU"/>
              </w:rPr>
              <w:t>, solicitantul trebuie să furnizeze un raport care prezintă rezultatele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procedurii de testare descrise în continuare. Se amestecă, timp de 1 oră, într-o baie cu ultrasunete, la</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temperatura camerei, o cantitate de 1-2 g de probă-agregat cu cel puțin 30 ml de agent de extracție. Agentul</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de extracție este un amestec cu următoarea compoziție: 1 750 ml metanol + 300 ml acid acetic + 250 ml</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soluție tampon (pH 4,5). Soluția tampon este compusă din 164 g acetat de sodiu diluat cu 1 200 ml de apă și</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 xml:space="preserve">165 </w:t>
            </w:r>
            <w:r w:rsidRPr="00EE3D80">
              <w:rPr>
                <w:rFonts w:ascii="Times New Roman" w:eastAsia="Times New Roman" w:hAnsi="Times New Roman"/>
                <w:lang w:val="ro-MD" w:eastAsia="ru-RU"/>
              </w:rPr>
              <w:lastRenderedPageBreak/>
              <w:t>ml de acetic acid, care trebuie diluat cu un volum de 2 000 ml apă. După extracție, speciile de alchil</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 xml:space="preserve">staniu sunt derivate prin adăugarea a 100 µl de soluție de </w:t>
            </w:r>
            <w:proofErr w:type="spellStart"/>
            <w:r w:rsidRPr="00EE3D80">
              <w:rPr>
                <w:rFonts w:ascii="Times New Roman" w:eastAsia="Times New Roman" w:hAnsi="Times New Roman"/>
                <w:lang w:val="ro-MD" w:eastAsia="ru-RU"/>
              </w:rPr>
              <w:t>tetraetilborat</w:t>
            </w:r>
            <w:proofErr w:type="spellEnd"/>
            <w:r w:rsidRPr="00EE3D80">
              <w:rPr>
                <w:rFonts w:ascii="Times New Roman" w:eastAsia="Times New Roman" w:hAnsi="Times New Roman"/>
                <w:lang w:val="ro-MD" w:eastAsia="ru-RU"/>
              </w:rPr>
              <w:t xml:space="preserve"> de sodiu în </w:t>
            </w:r>
            <w:proofErr w:type="spellStart"/>
            <w:r w:rsidRPr="00EE3D80">
              <w:rPr>
                <w:rFonts w:ascii="Times New Roman" w:eastAsia="Times New Roman" w:hAnsi="Times New Roman"/>
                <w:lang w:val="ro-MD" w:eastAsia="ru-RU"/>
              </w:rPr>
              <w:t>tetrahidrofuran</w:t>
            </w:r>
            <w:proofErr w:type="spellEnd"/>
            <w:r w:rsidRPr="00EE3D80">
              <w:rPr>
                <w:rFonts w:ascii="Times New Roman" w:eastAsia="Times New Roman" w:hAnsi="Times New Roman"/>
                <w:lang w:val="ro-MD" w:eastAsia="ru-RU"/>
              </w:rPr>
              <w:t xml:space="preserve"> (THF)</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(200 mg/ml THF). Derivatul este extras cu n-hexan, iar proba este supusă, pentru a doua oară, procedurii de</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extracție. Ambele extracte de hexan se combină și se utilizează în continuare pentru determinarea compușilor</w:t>
            </w:r>
            <w:r>
              <w:rPr>
                <w:rFonts w:ascii="Times New Roman" w:eastAsia="Times New Roman" w:hAnsi="Times New Roman"/>
                <w:lang w:val="ro-MD" w:eastAsia="ru-RU"/>
              </w:rPr>
              <w:t xml:space="preserve"> </w:t>
            </w:r>
            <w:proofErr w:type="spellStart"/>
            <w:r w:rsidRPr="00EE3D80">
              <w:rPr>
                <w:rFonts w:ascii="Times New Roman" w:eastAsia="Times New Roman" w:hAnsi="Times New Roman"/>
                <w:lang w:val="ro-MD" w:eastAsia="ru-RU"/>
              </w:rPr>
              <w:t>organostanici</w:t>
            </w:r>
            <w:proofErr w:type="spellEnd"/>
            <w:r w:rsidRPr="00EE3D80">
              <w:rPr>
                <w:rFonts w:ascii="Times New Roman" w:eastAsia="Times New Roman" w:hAnsi="Times New Roman"/>
                <w:lang w:val="ro-MD" w:eastAsia="ru-RU"/>
              </w:rPr>
              <w:t xml:space="preserve"> prin cromatografie în fază gazoasă cu detecție selectivă de masă în mod SIM.</w:t>
            </w:r>
          </w:p>
        </w:tc>
        <w:tc>
          <w:tcPr>
            <w:tcW w:w="5886" w:type="dxa"/>
          </w:tcPr>
          <w:p w14:paraId="492532E6" w14:textId="35D738F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E. Pentru substanțele </w:t>
            </w:r>
            <w:proofErr w:type="spellStart"/>
            <w:r w:rsidRPr="00B5105F">
              <w:rPr>
                <w:rFonts w:ascii="Times New Roman" w:eastAsia="Times New Roman" w:hAnsi="Times New Roman"/>
                <w:bCs/>
                <w:lang w:val="ro-MD"/>
              </w:rPr>
              <w:t>organostanice</w:t>
            </w:r>
            <w:proofErr w:type="spellEnd"/>
            <w:r w:rsidRPr="00B5105F">
              <w:rPr>
                <w:rFonts w:ascii="Times New Roman" w:eastAsia="Times New Roman" w:hAnsi="Times New Roman"/>
                <w:bCs/>
                <w:lang w:val="ro-MD"/>
              </w:rPr>
              <w:t xml:space="preserve">, solicitantul trebuie să furnizeze un raport care prezintă rezultatele procedurii de testare descrise în continuare. Se amestecă, timp de 1 oră, într-o baie cu ultrasunete, la temperatura camerei, o cantitate de 1-2 g de probă-agregat cu cel puțin 30 ml de agent de extracție. Agentul de extracție este un amestec cu următoarea compoziție: 1 750 ml metanol + 300 ml acid acetic + 250 ml soluție tampon (pH 4,5). Soluția tampon este compusă din 164 g acetat de sodiu diluat cu 1 200 ml de apă și 165 ml de acetic acid, care </w:t>
            </w:r>
            <w:r w:rsidRPr="00B5105F">
              <w:rPr>
                <w:rFonts w:ascii="Times New Roman" w:eastAsia="Times New Roman" w:hAnsi="Times New Roman"/>
                <w:bCs/>
                <w:lang w:val="ro-MD"/>
              </w:rPr>
              <w:lastRenderedPageBreak/>
              <w:t xml:space="preserve">trebuie diluat cu un volum de 2 000 ml apă. După extracție, speciile de alchil staniu sunt derivate prin adăugarea a 100 </w:t>
            </w:r>
            <w:proofErr w:type="spellStart"/>
            <w:r w:rsidRPr="00B5105F">
              <w:rPr>
                <w:rFonts w:ascii="Times New Roman" w:eastAsia="Times New Roman" w:hAnsi="Times New Roman"/>
                <w:bCs/>
                <w:lang w:val="ro-MD"/>
              </w:rPr>
              <w:t>μl</w:t>
            </w:r>
            <w:proofErr w:type="spellEnd"/>
            <w:r w:rsidRPr="00B5105F">
              <w:rPr>
                <w:rFonts w:ascii="Times New Roman" w:eastAsia="Times New Roman" w:hAnsi="Times New Roman"/>
                <w:bCs/>
                <w:lang w:val="ro-MD"/>
              </w:rPr>
              <w:t xml:space="preserve"> de soluție de </w:t>
            </w:r>
            <w:proofErr w:type="spellStart"/>
            <w:r w:rsidRPr="00B5105F">
              <w:rPr>
                <w:rFonts w:ascii="Times New Roman" w:eastAsia="Times New Roman" w:hAnsi="Times New Roman"/>
                <w:bCs/>
                <w:lang w:val="ro-MD"/>
              </w:rPr>
              <w:t>tetraetilborat</w:t>
            </w:r>
            <w:proofErr w:type="spellEnd"/>
            <w:r w:rsidRPr="00B5105F">
              <w:rPr>
                <w:rFonts w:ascii="Times New Roman" w:eastAsia="Times New Roman" w:hAnsi="Times New Roman"/>
                <w:bCs/>
                <w:lang w:val="ro-MD"/>
              </w:rPr>
              <w:t xml:space="preserve"> de sodiu în </w:t>
            </w:r>
            <w:proofErr w:type="spellStart"/>
            <w:r w:rsidRPr="00B5105F">
              <w:rPr>
                <w:rFonts w:ascii="Times New Roman" w:eastAsia="Times New Roman" w:hAnsi="Times New Roman"/>
                <w:bCs/>
                <w:lang w:val="ro-MD"/>
              </w:rPr>
              <w:t>tetrahidrofuran</w:t>
            </w:r>
            <w:proofErr w:type="spellEnd"/>
            <w:r w:rsidRPr="00B5105F">
              <w:rPr>
                <w:rFonts w:ascii="Times New Roman" w:eastAsia="Times New Roman" w:hAnsi="Times New Roman"/>
                <w:bCs/>
                <w:lang w:val="ro-MD"/>
              </w:rPr>
              <w:t xml:space="preserve"> (THF) (200 mg/ml THF). Derivatul este extras cu n-hexan, iar proba este supusă, pentru a doua oară, procedurii de extracție. Ambele extracte de hexan se combină și se utilizează în continuare pentru determinarea compușilor </w:t>
            </w:r>
            <w:proofErr w:type="spellStart"/>
            <w:r w:rsidRPr="00B5105F">
              <w:rPr>
                <w:rFonts w:ascii="Times New Roman" w:eastAsia="Times New Roman" w:hAnsi="Times New Roman"/>
                <w:bCs/>
                <w:lang w:val="ro-MD"/>
              </w:rPr>
              <w:t>organostanici</w:t>
            </w:r>
            <w:proofErr w:type="spellEnd"/>
            <w:r w:rsidRPr="00B5105F">
              <w:rPr>
                <w:rFonts w:ascii="Times New Roman" w:eastAsia="Times New Roman" w:hAnsi="Times New Roman"/>
                <w:bCs/>
                <w:lang w:val="ro-MD"/>
              </w:rPr>
              <w:t xml:space="preserve"> prin cromatografie în fază gazoasă cu detecție selectivă de masă în mod SIM.</w:t>
            </w:r>
          </w:p>
        </w:tc>
        <w:tc>
          <w:tcPr>
            <w:tcW w:w="851" w:type="dxa"/>
          </w:tcPr>
          <w:p w14:paraId="331E7600" w14:textId="6F28162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32A1ACAD" w14:textId="77777777" w:rsidR="004C75B9" w:rsidRPr="00865E53" w:rsidRDefault="004C75B9" w:rsidP="004C75B9">
            <w:pPr>
              <w:jc w:val="both"/>
              <w:rPr>
                <w:rFonts w:ascii="Times New Roman" w:eastAsia="Times New Roman" w:hAnsi="Times New Roman"/>
                <w:b/>
                <w:lang w:val="ro-MD"/>
              </w:rPr>
            </w:pPr>
          </w:p>
        </w:tc>
        <w:tc>
          <w:tcPr>
            <w:tcW w:w="1134" w:type="dxa"/>
          </w:tcPr>
          <w:p w14:paraId="7F6A380B" w14:textId="77777777" w:rsidR="004C75B9" w:rsidRPr="00865E53" w:rsidRDefault="004C75B9" w:rsidP="004C75B9">
            <w:pPr>
              <w:jc w:val="center"/>
              <w:rPr>
                <w:rFonts w:ascii="Times New Roman" w:eastAsia="Times New Roman" w:hAnsi="Times New Roman"/>
                <w:b/>
                <w:lang w:val="ro-MD"/>
              </w:rPr>
            </w:pPr>
          </w:p>
        </w:tc>
        <w:tc>
          <w:tcPr>
            <w:tcW w:w="964" w:type="dxa"/>
          </w:tcPr>
          <w:p w14:paraId="28F4FDF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BF4DA73" w14:textId="77777777" w:rsidTr="00293704">
        <w:trPr>
          <w:trHeight w:val="876"/>
        </w:trPr>
        <w:tc>
          <w:tcPr>
            <w:tcW w:w="5591" w:type="dxa"/>
          </w:tcPr>
          <w:p w14:paraId="6356DD89" w14:textId="77777777" w:rsidR="004C75B9" w:rsidRPr="00EE3D80"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7.2(b) Emisii de COV după 72 de ore</w:t>
            </w:r>
          </w:p>
          <w:p w14:paraId="495FCA0F"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lang w:val="ro-MD" w:eastAsia="ru-RU"/>
              </w:rPr>
              <w:t>După 72 de ore, concentrațiile de COV, înregistrate în camera de testare, ale substanțelor menționate mai jos nu</w:t>
            </w:r>
            <w:r>
              <w:rPr>
                <w:rFonts w:ascii="Times New Roman" w:eastAsia="Times New Roman" w:hAnsi="Times New Roman"/>
                <w:lang w:val="ro-MD" w:eastAsia="ru-RU"/>
              </w:rPr>
              <w:t xml:space="preserve"> </w:t>
            </w:r>
            <w:r w:rsidRPr="00EE3D80">
              <w:rPr>
                <w:rFonts w:ascii="Times New Roman" w:eastAsia="Times New Roman" w:hAnsi="Times New Roman"/>
                <w:lang w:val="ro-MD" w:eastAsia="ru-RU"/>
              </w:rPr>
              <w:t>trebuie să depășească valorile menționate în tabelul 15.</w:t>
            </w:r>
          </w:p>
          <w:p w14:paraId="2A3DF92E" w14:textId="04A11086"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E3D80">
              <w:rPr>
                <w:rFonts w:ascii="Times New Roman" w:eastAsia="Times New Roman" w:hAnsi="Times New Roman"/>
                <w:noProof/>
                <w:lang w:val="ro-MD" w:eastAsia="ru-RU"/>
              </w:rPr>
              <w:drawing>
                <wp:inline distT="0" distB="0" distL="0" distR="0" wp14:anchorId="32039516" wp14:editId="4E7B2D81">
                  <wp:extent cx="3413125" cy="2346325"/>
                  <wp:effectExtent l="0" t="0" r="0" b="0"/>
                  <wp:docPr id="117642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21401" name=""/>
                          <pic:cNvPicPr/>
                        </pic:nvPicPr>
                        <pic:blipFill>
                          <a:blip r:embed="rId34"/>
                          <a:stretch>
                            <a:fillRect/>
                          </a:stretch>
                        </pic:blipFill>
                        <pic:spPr>
                          <a:xfrm>
                            <a:off x="0" y="0"/>
                            <a:ext cx="3413125" cy="2346325"/>
                          </a:xfrm>
                          <a:prstGeom prst="rect">
                            <a:avLst/>
                          </a:prstGeom>
                        </pic:spPr>
                      </pic:pic>
                    </a:graphicData>
                  </a:graphic>
                </wp:inline>
              </w:drawing>
            </w:r>
          </w:p>
        </w:tc>
        <w:tc>
          <w:tcPr>
            <w:tcW w:w="5886" w:type="dxa"/>
          </w:tcPr>
          <w:p w14:paraId="088B17FB"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7.2(b)    Emisii de COV după 72 de ore</w:t>
            </w:r>
          </w:p>
          <w:p w14:paraId="5B23ADE8"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 După 72 de ore, concentrațiile de COV, înregistrate în camera de testare, ale substanțelor menționate mai jos nu trebuie să depășească valorile menționate în tabelul 15.</w:t>
            </w:r>
          </w:p>
          <w:p w14:paraId="268D3606" w14:textId="73900C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783B2DD5" wp14:editId="115A4748">
                  <wp:extent cx="3413125" cy="2346325"/>
                  <wp:effectExtent l="0" t="0" r="0" b="0"/>
                  <wp:docPr id="108080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21401" name=""/>
                          <pic:cNvPicPr/>
                        </pic:nvPicPr>
                        <pic:blipFill>
                          <a:blip r:embed="rId34"/>
                          <a:stretch>
                            <a:fillRect/>
                          </a:stretch>
                        </pic:blipFill>
                        <pic:spPr>
                          <a:xfrm>
                            <a:off x="0" y="0"/>
                            <a:ext cx="3413125" cy="2346325"/>
                          </a:xfrm>
                          <a:prstGeom prst="rect">
                            <a:avLst/>
                          </a:prstGeom>
                        </pic:spPr>
                      </pic:pic>
                    </a:graphicData>
                  </a:graphic>
                </wp:inline>
              </w:drawing>
            </w:r>
          </w:p>
        </w:tc>
        <w:tc>
          <w:tcPr>
            <w:tcW w:w="851" w:type="dxa"/>
          </w:tcPr>
          <w:p w14:paraId="125E55A1" w14:textId="6FE7D0C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807C5F9" w14:textId="77777777" w:rsidR="004C75B9" w:rsidRPr="00865E53" w:rsidRDefault="004C75B9" w:rsidP="004C75B9">
            <w:pPr>
              <w:jc w:val="both"/>
              <w:rPr>
                <w:rFonts w:ascii="Times New Roman" w:eastAsia="Times New Roman" w:hAnsi="Times New Roman"/>
                <w:b/>
                <w:lang w:val="ro-MD"/>
              </w:rPr>
            </w:pPr>
          </w:p>
        </w:tc>
        <w:tc>
          <w:tcPr>
            <w:tcW w:w="1134" w:type="dxa"/>
          </w:tcPr>
          <w:p w14:paraId="6D42BC0B" w14:textId="77777777" w:rsidR="004C75B9" w:rsidRPr="00865E53" w:rsidRDefault="004C75B9" w:rsidP="004C75B9">
            <w:pPr>
              <w:jc w:val="center"/>
              <w:rPr>
                <w:rFonts w:ascii="Times New Roman" w:eastAsia="Times New Roman" w:hAnsi="Times New Roman"/>
                <w:b/>
                <w:lang w:val="ro-MD"/>
              </w:rPr>
            </w:pPr>
          </w:p>
        </w:tc>
        <w:tc>
          <w:tcPr>
            <w:tcW w:w="964" w:type="dxa"/>
          </w:tcPr>
          <w:p w14:paraId="3434E2F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E211813" w14:textId="77777777" w:rsidTr="00293704">
        <w:trPr>
          <w:trHeight w:val="876"/>
        </w:trPr>
        <w:tc>
          <w:tcPr>
            <w:tcW w:w="5591" w:type="dxa"/>
          </w:tcPr>
          <w:p w14:paraId="1EB3A56A" w14:textId="03F53C62" w:rsidR="004C75B9" w:rsidRPr="00FC4926" w:rsidRDefault="004C75B9" w:rsidP="004C75B9">
            <w:pPr>
              <w:shd w:val="clear" w:color="auto" w:fill="FFFFFF"/>
              <w:spacing w:after="120"/>
              <w:jc w:val="both"/>
              <w:rPr>
                <w:rFonts w:ascii="Times New Roman" w:eastAsia="Times New Roman" w:hAnsi="Times New Roman"/>
                <w:lang w:val="ro-MD" w:eastAsia="ru-RU"/>
              </w:rPr>
            </w:pPr>
            <w:r w:rsidRPr="00FC4926">
              <w:rPr>
                <w:rFonts w:ascii="Times New Roman" w:eastAsia="Times New Roman" w:hAnsi="Times New Roman"/>
                <w:i/>
                <w:iCs/>
                <w:lang w:val="ro-MD" w:eastAsia="ru-RU"/>
              </w:rPr>
              <w:t>Evaluare și verificare</w:t>
            </w:r>
            <w:r w:rsidRPr="00FC4926">
              <w:rPr>
                <w:rFonts w:ascii="Times New Roman" w:eastAsia="Times New Roman" w:hAnsi="Times New Roman"/>
                <w:lang w:val="ro-MD" w:eastAsia="ru-RU"/>
              </w:rPr>
              <w:t>: Solicitantul trebuie să prezinte o declarație privind conformitatea cu criteriul 7.2(b). Dacă este</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cazul, declarația trebuie să fie însoțită de rezultatele testelor care demonstrează conformitatea cu valorile-limită</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stabilite în tabelul 15. Combinația eșantion/cameră de testare constă:</w:t>
            </w:r>
          </w:p>
          <w:p w14:paraId="7DD5D53D" w14:textId="6F621CE5" w:rsidR="004C75B9" w:rsidRPr="00471201" w:rsidRDefault="004C75B9" w:rsidP="004C75B9">
            <w:pPr>
              <w:shd w:val="clear" w:color="auto" w:fill="FFFFFF"/>
              <w:spacing w:after="120"/>
              <w:jc w:val="both"/>
              <w:rPr>
                <w:rFonts w:ascii="Times New Roman" w:eastAsia="Times New Roman" w:hAnsi="Times New Roman"/>
                <w:lang w:val="ro-MD" w:eastAsia="ru-RU"/>
              </w:rPr>
            </w:pPr>
            <w:r w:rsidRPr="00FC4926">
              <w:rPr>
                <w:rFonts w:ascii="Times New Roman" w:eastAsia="Times New Roman" w:hAnsi="Times New Roman"/>
                <w:lang w:val="ro-MD" w:eastAsia="ru-RU"/>
              </w:rPr>
              <w:t>fie în plasarea unui eșantion cu dimensiunile 25 × 20 × 15 cm într-o cameră de testare de 0,5 m</w:t>
            </w:r>
            <w:r>
              <w:rPr>
                <w:rFonts w:ascii="Times New Roman" w:eastAsia="Times New Roman" w:hAnsi="Times New Roman"/>
                <w:lang w:val="ro-MD" w:eastAsia="ru-RU"/>
              </w:rPr>
              <w:t>³</w:t>
            </w:r>
            <w:r w:rsidRPr="00FC4926">
              <w:rPr>
                <w:rFonts w:ascii="Times New Roman" w:eastAsia="Times New Roman" w:hAnsi="Times New Roman"/>
                <w:lang w:val="ro-MD" w:eastAsia="ru-RU"/>
              </w:rPr>
              <w:t>, fie</w:t>
            </w:r>
          </w:p>
        </w:tc>
        <w:tc>
          <w:tcPr>
            <w:tcW w:w="5886" w:type="dxa"/>
          </w:tcPr>
          <w:p w14:paraId="59A42D66" w14:textId="4C7407C7" w:rsidR="004C75B9" w:rsidRPr="00B5105F" w:rsidRDefault="004C75B9" w:rsidP="004C75B9">
            <w:pPr>
              <w:tabs>
                <w:tab w:val="left" w:pos="21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bCs/>
              </w:rPr>
              <w:t xml:space="preserve"> </w:t>
            </w:r>
            <w:r w:rsidRPr="00B5105F">
              <w:rPr>
                <w:rFonts w:ascii="Times New Roman" w:eastAsia="Times New Roman" w:hAnsi="Times New Roman"/>
                <w:bCs/>
                <w:lang w:val="ro-MD"/>
              </w:rPr>
              <w:t>2.</w:t>
            </w:r>
            <w:r w:rsidRPr="00B5105F">
              <w:rPr>
                <w:rFonts w:ascii="Times New Roman" w:eastAsia="Times New Roman" w:hAnsi="Times New Roman"/>
                <w:bCs/>
                <w:lang w:val="ro-MD"/>
              </w:rPr>
              <w:tab/>
              <w:t>Evaluare și verificare: Solicitantul trebuie să prezinte o declarație privind conformitatea cu criteriul 7.2(b). Dacă este cazul, declarația trebuie să fie însoțită de rezultatele testelor care demonstrează conformitatea cu valorile-limită stabilite în tabelul 15. Combinația eșantion/cameră de testare constă:</w:t>
            </w:r>
          </w:p>
          <w:p w14:paraId="0F628B96" w14:textId="0A6E81BE" w:rsidR="004C75B9" w:rsidRPr="00B5105F" w:rsidRDefault="004C75B9" w:rsidP="004C75B9">
            <w:pPr>
              <w:tabs>
                <w:tab w:val="left" w:pos="210"/>
              </w:tabs>
              <w:rPr>
                <w:rFonts w:ascii="Times New Roman" w:eastAsia="Times New Roman" w:hAnsi="Times New Roman"/>
                <w:bCs/>
                <w:lang w:val="ro-MD"/>
              </w:rPr>
            </w:pPr>
            <w:r w:rsidRPr="00B5105F">
              <w:rPr>
                <w:rFonts w:ascii="Times New Roman" w:eastAsia="Times New Roman" w:hAnsi="Times New Roman"/>
                <w:bCs/>
                <w:lang w:val="ro-MD"/>
              </w:rPr>
              <w:t>a.</w:t>
            </w:r>
            <w:r w:rsidRPr="00B5105F">
              <w:rPr>
                <w:rFonts w:ascii="Times New Roman" w:eastAsia="Times New Roman" w:hAnsi="Times New Roman"/>
                <w:bCs/>
                <w:lang w:val="ro-MD"/>
              </w:rPr>
              <w:tab/>
              <w:t>fie în plasarea unui eșantion cu dimensiunile 25 × 20 × 15 cm într-o cameră de testare de 0,5 m3, fie</w:t>
            </w:r>
          </w:p>
        </w:tc>
        <w:tc>
          <w:tcPr>
            <w:tcW w:w="851" w:type="dxa"/>
          </w:tcPr>
          <w:p w14:paraId="5291A7DF" w14:textId="2B415C0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8E2008F" w14:textId="77777777" w:rsidR="004C75B9" w:rsidRPr="00865E53" w:rsidRDefault="004C75B9" w:rsidP="004C75B9">
            <w:pPr>
              <w:jc w:val="both"/>
              <w:rPr>
                <w:rFonts w:ascii="Times New Roman" w:eastAsia="Times New Roman" w:hAnsi="Times New Roman"/>
                <w:b/>
                <w:lang w:val="ro-MD"/>
              </w:rPr>
            </w:pPr>
          </w:p>
        </w:tc>
        <w:tc>
          <w:tcPr>
            <w:tcW w:w="1134" w:type="dxa"/>
          </w:tcPr>
          <w:p w14:paraId="513C5307" w14:textId="77777777" w:rsidR="004C75B9" w:rsidRPr="00865E53" w:rsidRDefault="004C75B9" w:rsidP="004C75B9">
            <w:pPr>
              <w:jc w:val="center"/>
              <w:rPr>
                <w:rFonts w:ascii="Times New Roman" w:eastAsia="Times New Roman" w:hAnsi="Times New Roman"/>
                <w:b/>
                <w:lang w:val="ro-MD"/>
              </w:rPr>
            </w:pPr>
          </w:p>
        </w:tc>
        <w:tc>
          <w:tcPr>
            <w:tcW w:w="964" w:type="dxa"/>
          </w:tcPr>
          <w:p w14:paraId="124A0EA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519FAA6" w14:textId="77777777" w:rsidTr="00293704">
        <w:trPr>
          <w:trHeight w:val="876"/>
        </w:trPr>
        <w:tc>
          <w:tcPr>
            <w:tcW w:w="5591" w:type="dxa"/>
          </w:tcPr>
          <w:p w14:paraId="0D2AE15D" w14:textId="7F724FA0" w:rsidR="004C75B9" w:rsidRPr="00471201" w:rsidRDefault="004C75B9" w:rsidP="004C75B9">
            <w:pPr>
              <w:shd w:val="clear" w:color="auto" w:fill="FFFFFF"/>
              <w:spacing w:after="120"/>
              <w:jc w:val="both"/>
              <w:rPr>
                <w:rFonts w:ascii="Times New Roman" w:eastAsia="Times New Roman" w:hAnsi="Times New Roman"/>
                <w:lang w:val="ro-MD" w:eastAsia="ru-RU"/>
              </w:rPr>
            </w:pPr>
            <w:r w:rsidRPr="00FC4926">
              <w:rPr>
                <w:rFonts w:ascii="Times New Roman" w:eastAsia="Times New Roman" w:hAnsi="Times New Roman"/>
                <w:lang w:val="ro-MD" w:eastAsia="ru-RU"/>
              </w:rPr>
              <w:lastRenderedPageBreak/>
              <w:t>în plasarea a 2 eșantioane cu dimensiunile 25 × 20 × 15 într-o cameră de testare de 1,0 m</w:t>
            </w:r>
            <w:r>
              <w:rPr>
                <w:rFonts w:ascii="Times New Roman" w:eastAsia="Times New Roman" w:hAnsi="Times New Roman"/>
                <w:lang w:val="ro-MD" w:eastAsia="ru-RU"/>
              </w:rPr>
              <w:t>³</w:t>
            </w:r>
            <w:r w:rsidRPr="00FC4926">
              <w:rPr>
                <w:rFonts w:ascii="Times New Roman" w:eastAsia="Times New Roman" w:hAnsi="Times New Roman"/>
                <w:lang w:val="ro-MD" w:eastAsia="ru-RU"/>
              </w:rPr>
              <w:t>.</w:t>
            </w:r>
          </w:p>
        </w:tc>
        <w:tc>
          <w:tcPr>
            <w:tcW w:w="5886" w:type="dxa"/>
          </w:tcPr>
          <w:p w14:paraId="41147564" w14:textId="1D19AF81"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xml:space="preserve">b. </w:t>
            </w:r>
            <w:r w:rsidRPr="00B5105F">
              <w:rPr>
                <w:rFonts w:ascii="Times New Roman" w:eastAsia="Times New Roman" w:hAnsi="Times New Roman"/>
                <w:bCs/>
                <w:lang w:val="ro-MD" w:eastAsia="ru-RU"/>
              </w:rPr>
              <w:t>în plasarea a 2 eșantioane cu dimensiunile 25 × 20 × 15 într-o cameră de testare de 1,0 m³.</w:t>
            </w:r>
          </w:p>
        </w:tc>
        <w:tc>
          <w:tcPr>
            <w:tcW w:w="851" w:type="dxa"/>
          </w:tcPr>
          <w:p w14:paraId="48E8578B" w14:textId="05753F0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4733DA6" w14:textId="77777777" w:rsidR="004C75B9" w:rsidRPr="00865E53" w:rsidRDefault="004C75B9" w:rsidP="004C75B9">
            <w:pPr>
              <w:jc w:val="both"/>
              <w:rPr>
                <w:rFonts w:ascii="Times New Roman" w:eastAsia="Times New Roman" w:hAnsi="Times New Roman"/>
                <w:b/>
                <w:lang w:val="ro-MD"/>
              </w:rPr>
            </w:pPr>
          </w:p>
        </w:tc>
        <w:tc>
          <w:tcPr>
            <w:tcW w:w="1134" w:type="dxa"/>
          </w:tcPr>
          <w:p w14:paraId="2410CE17" w14:textId="77777777" w:rsidR="004C75B9" w:rsidRPr="00865E53" w:rsidRDefault="004C75B9" w:rsidP="004C75B9">
            <w:pPr>
              <w:jc w:val="center"/>
              <w:rPr>
                <w:rFonts w:ascii="Times New Roman" w:eastAsia="Times New Roman" w:hAnsi="Times New Roman"/>
                <w:b/>
                <w:lang w:val="ro-MD"/>
              </w:rPr>
            </w:pPr>
          </w:p>
        </w:tc>
        <w:tc>
          <w:tcPr>
            <w:tcW w:w="964" w:type="dxa"/>
          </w:tcPr>
          <w:p w14:paraId="33BF187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4D335F5" w14:textId="77777777" w:rsidTr="00293704">
        <w:trPr>
          <w:trHeight w:val="876"/>
        </w:trPr>
        <w:tc>
          <w:tcPr>
            <w:tcW w:w="5591" w:type="dxa"/>
          </w:tcPr>
          <w:p w14:paraId="504EC427" w14:textId="14D4D8B1" w:rsidR="004C75B9" w:rsidRPr="00471201" w:rsidRDefault="004C75B9" w:rsidP="004C75B9">
            <w:pPr>
              <w:shd w:val="clear" w:color="auto" w:fill="FFFFFF"/>
              <w:spacing w:after="120"/>
              <w:jc w:val="both"/>
              <w:rPr>
                <w:rFonts w:ascii="Times New Roman" w:eastAsia="Times New Roman" w:hAnsi="Times New Roman"/>
                <w:lang w:val="ro-MD" w:eastAsia="ru-RU"/>
              </w:rPr>
            </w:pPr>
            <w:r w:rsidRPr="00FC4926">
              <w:rPr>
                <w:rFonts w:ascii="Times New Roman" w:eastAsia="Times New Roman" w:hAnsi="Times New Roman"/>
                <w:lang w:val="ro-MD" w:eastAsia="ru-RU"/>
              </w:rPr>
              <w:t>Eșantionul de spumă este plasat pe fundul unei camere de testare pentru emisii și este condiționat timp de 3 zile,</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la 23 °C și o umiditate relativă de 50 %, aplicându-se o rată a schimbului de aer n de 0,5 pe oră și o încărcare</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a camerei L de 0,4 m</w:t>
            </w:r>
            <w:r>
              <w:rPr>
                <w:rFonts w:ascii="Times New Roman" w:eastAsia="Times New Roman" w:hAnsi="Times New Roman"/>
                <w:lang w:val="ro-MD" w:eastAsia="ru-RU"/>
              </w:rPr>
              <w:t>²</w:t>
            </w:r>
            <w:r w:rsidRPr="00FC4926">
              <w:rPr>
                <w:rFonts w:ascii="Times New Roman" w:eastAsia="Times New Roman" w:hAnsi="Times New Roman"/>
                <w:lang w:val="ro-MD" w:eastAsia="ru-RU"/>
              </w:rPr>
              <w:t>/m</w:t>
            </w:r>
            <w:r>
              <w:rPr>
                <w:rFonts w:ascii="Times New Roman" w:eastAsia="Times New Roman" w:hAnsi="Times New Roman"/>
                <w:lang w:val="ro-MD" w:eastAsia="ru-RU"/>
              </w:rPr>
              <w:t>³</w:t>
            </w:r>
            <w:r w:rsidRPr="00FC4926">
              <w:rPr>
                <w:rFonts w:ascii="Times New Roman" w:eastAsia="Times New Roman" w:hAnsi="Times New Roman"/>
                <w:lang w:val="ro-MD" w:eastAsia="ru-RU"/>
              </w:rPr>
              <w:t xml:space="preserve"> (= suprafața totală expusă a eșantionului în raport cu dimensiunea camerei, fără</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sigilarea fețelor laterale și a părții din spate) în conformitate cu ISO 16000-9 și ISO 16000-11.</w:t>
            </w:r>
          </w:p>
        </w:tc>
        <w:tc>
          <w:tcPr>
            <w:tcW w:w="5886" w:type="dxa"/>
          </w:tcPr>
          <w:p w14:paraId="78C7E149" w14:textId="544C9311"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3.</w:t>
            </w:r>
            <w:r w:rsidRPr="00B5105F">
              <w:rPr>
                <w:rFonts w:ascii="Times New Roman" w:eastAsia="Times New Roman" w:hAnsi="Times New Roman"/>
                <w:bCs/>
                <w:lang w:val="ro-MD"/>
              </w:rPr>
              <w:tab/>
              <w:t>Eșantionul de spumă este plasat pe fundul unei camere de testare pentru emisii și este condiționat timp de 3 zile, la 23 °C și o umiditate relativă de 50 %, aplicându-se o rată a schimbului de aer n de 0,5 pe oră și o încărcare a camerei L de 0,4 m2/m3 (= suprafața totală expusă a eșantionului în raport cu dimensiunea camerei, fără sigilarea fețelor laterale și a părții din spate) în conformitate cu SM EN ISO 16000-9 și SM EN ISO 16000-11.</w:t>
            </w:r>
          </w:p>
        </w:tc>
        <w:tc>
          <w:tcPr>
            <w:tcW w:w="851" w:type="dxa"/>
          </w:tcPr>
          <w:p w14:paraId="271A948C" w14:textId="7DFEF2D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1C18F68" w14:textId="77777777" w:rsidR="004C75B9" w:rsidRPr="00865E53" w:rsidRDefault="004C75B9" w:rsidP="004C75B9">
            <w:pPr>
              <w:jc w:val="both"/>
              <w:rPr>
                <w:rFonts w:ascii="Times New Roman" w:eastAsia="Times New Roman" w:hAnsi="Times New Roman"/>
                <w:b/>
                <w:lang w:val="ro-MD"/>
              </w:rPr>
            </w:pPr>
          </w:p>
        </w:tc>
        <w:tc>
          <w:tcPr>
            <w:tcW w:w="1134" w:type="dxa"/>
          </w:tcPr>
          <w:p w14:paraId="39A76CBC" w14:textId="77777777" w:rsidR="004C75B9" w:rsidRPr="00865E53" w:rsidRDefault="004C75B9" w:rsidP="004C75B9">
            <w:pPr>
              <w:jc w:val="center"/>
              <w:rPr>
                <w:rFonts w:ascii="Times New Roman" w:eastAsia="Times New Roman" w:hAnsi="Times New Roman"/>
                <w:b/>
                <w:lang w:val="ro-MD"/>
              </w:rPr>
            </w:pPr>
          </w:p>
        </w:tc>
        <w:tc>
          <w:tcPr>
            <w:tcW w:w="964" w:type="dxa"/>
          </w:tcPr>
          <w:p w14:paraId="67034DF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2684347" w14:textId="77777777" w:rsidTr="00293704">
        <w:trPr>
          <w:trHeight w:val="876"/>
        </w:trPr>
        <w:tc>
          <w:tcPr>
            <w:tcW w:w="5591" w:type="dxa"/>
          </w:tcPr>
          <w:p w14:paraId="3B65B87E" w14:textId="793765FD" w:rsidR="004C75B9" w:rsidRPr="00471201" w:rsidRDefault="004C75B9" w:rsidP="004C75B9">
            <w:pPr>
              <w:shd w:val="clear" w:color="auto" w:fill="FFFFFF"/>
              <w:spacing w:after="120"/>
              <w:jc w:val="both"/>
              <w:rPr>
                <w:rFonts w:ascii="Times New Roman" w:eastAsia="Times New Roman" w:hAnsi="Times New Roman"/>
                <w:lang w:val="ro-MD" w:eastAsia="ru-RU"/>
              </w:rPr>
            </w:pPr>
            <w:r w:rsidRPr="00FC4926">
              <w:rPr>
                <w:rFonts w:ascii="Times New Roman" w:eastAsia="Times New Roman" w:hAnsi="Times New Roman"/>
                <w:lang w:val="ro-MD" w:eastAsia="ru-RU"/>
              </w:rPr>
              <w:t xml:space="preserve">Eșantionarea se efectuează la 72 ± 2 h după încărcarea camerei, timp de o oră, pe cartușe de </w:t>
            </w:r>
            <w:proofErr w:type="spellStart"/>
            <w:r w:rsidRPr="00FC4926">
              <w:rPr>
                <w:rFonts w:ascii="Times New Roman" w:eastAsia="Times New Roman" w:hAnsi="Times New Roman"/>
                <w:lang w:val="ro-MD" w:eastAsia="ru-RU"/>
              </w:rPr>
              <w:t>Tenax</w:t>
            </w:r>
            <w:proofErr w:type="spellEnd"/>
            <w:r w:rsidRPr="00FC4926">
              <w:rPr>
                <w:rFonts w:ascii="Times New Roman" w:eastAsia="Times New Roman" w:hAnsi="Times New Roman"/>
                <w:lang w:val="ro-MD" w:eastAsia="ru-RU"/>
              </w:rPr>
              <w:t xml:space="preserve"> TA și DNPH,</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 xml:space="preserve">pentru analiza COV și, respectiv, a formaldehidei. Emisiile de COV sunt capturate pe tuburi absorbante </w:t>
            </w:r>
            <w:proofErr w:type="spellStart"/>
            <w:r w:rsidRPr="00FC4926">
              <w:rPr>
                <w:rFonts w:ascii="Times New Roman" w:eastAsia="Times New Roman" w:hAnsi="Times New Roman"/>
                <w:lang w:val="ro-MD" w:eastAsia="ru-RU"/>
              </w:rPr>
              <w:t>Tenax</w:t>
            </w:r>
            <w:proofErr w:type="spellEnd"/>
            <w:r w:rsidRPr="00FC4926">
              <w:rPr>
                <w:rFonts w:ascii="Times New Roman" w:eastAsia="Times New Roman" w:hAnsi="Times New Roman"/>
                <w:lang w:val="ro-MD" w:eastAsia="ru-RU"/>
              </w:rPr>
              <w:t xml:space="preserve"> TA</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și sunt apoi analizate prin desorbție termică-CG-SM în conformitate cu ISO 16000-6.</w:t>
            </w:r>
          </w:p>
        </w:tc>
        <w:tc>
          <w:tcPr>
            <w:tcW w:w="5886" w:type="dxa"/>
          </w:tcPr>
          <w:p w14:paraId="48639AE1" w14:textId="4D21DCCA"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4.</w:t>
            </w:r>
            <w:r w:rsidRPr="00B5105F">
              <w:rPr>
                <w:rFonts w:ascii="Times New Roman" w:eastAsia="Times New Roman" w:hAnsi="Times New Roman"/>
                <w:bCs/>
                <w:lang w:val="ro-MD"/>
              </w:rPr>
              <w:tab/>
              <w:t xml:space="preserve">Eșantionarea se efectuează la 72 ± 2 h după încărcarea camerei, timp de o oră, pe cartușe de </w:t>
            </w:r>
            <w:proofErr w:type="spellStart"/>
            <w:r w:rsidRPr="00B5105F">
              <w:rPr>
                <w:rFonts w:ascii="Times New Roman" w:eastAsia="Times New Roman" w:hAnsi="Times New Roman"/>
                <w:bCs/>
                <w:lang w:val="ro-MD"/>
              </w:rPr>
              <w:t>Tenax</w:t>
            </w:r>
            <w:proofErr w:type="spellEnd"/>
            <w:r w:rsidRPr="00B5105F">
              <w:rPr>
                <w:rFonts w:ascii="Times New Roman" w:eastAsia="Times New Roman" w:hAnsi="Times New Roman"/>
                <w:bCs/>
                <w:lang w:val="ro-MD"/>
              </w:rPr>
              <w:t xml:space="preserve"> TA și DNPH, pentru analiza COV și, respectiv, a formaldehidei. Emisiile de COV sunt capturate pe tuburi absorbante </w:t>
            </w:r>
            <w:proofErr w:type="spellStart"/>
            <w:r w:rsidRPr="00B5105F">
              <w:rPr>
                <w:rFonts w:ascii="Times New Roman" w:eastAsia="Times New Roman" w:hAnsi="Times New Roman"/>
                <w:bCs/>
                <w:lang w:val="ro-MD"/>
              </w:rPr>
              <w:t>Tenax</w:t>
            </w:r>
            <w:proofErr w:type="spellEnd"/>
            <w:r w:rsidRPr="00B5105F">
              <w:rPr>
                <w:rFonts w:ascii="Times New Roman" w:eastAsia="Times New Roman" w:hAnsi="Times New Roman"/>
                <w:bCs/>
                <w:lang w:val="ro-MD"/>
              </w:rPr>
              <w:t xml:space="preserve"> TA și sunt apoi analizate prin desorbție termică-CG-SM în conformitate cu SM ISO 16000-6.</w:t>
            </w:r>
          </w:p>
        </w:tc>
        <w:tc>
          <w:tcPr>
            <w:tcW w:w="851" w:type="dxa"/>
          </w:tcPr>
          <w:p w14:paraId="3039932A" w14:textId="38B7D88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BCF7B8A" w14:textId="77777777" w:rsidR="004C75B9" w:rsidRPr="00865E53" w:rsidRDefault="004C75B9" w:rsidP="004C75B9">
            <w:pPr>
              <w:jc w:val="both"/>
              <w:rPr>
                <w:rFonts w:ascii="Times New Roman" w:eastAsia="Times New Roman" w:hAnsi="Times New Roman"/>
                <w:b/>
                <w:lang w:val="ro-MD"/>
              </w:rPr>
            </w:pPr>
          </w:p>
        </w:tc>
        <w:tc>
          <w:tcPr>
            <w:tcW w:w="1134" w:type="dxa"/>
          </w:tcPr>
          <w:p w14:paraId="51C32956" w14:textId="77777777" w:rsidR="004C75B9" w:rsidRPr="00865E53" w:rsidRDefault="004C75B9" w:rsidP="004C75B9">
            <w:pPr>
              <w:jc w:val="center"/>
              <w:rPr>
                <w:rFonts w:ascii="Times New Roman" w:eastAsia="Times New Roman" w:hAnsi="Times New Roman"/>
                <w:b/>
                <w:lang w:val="ro-MD"/>
              </w:rPr>
            </w:pPr>
          </w:p>
        </w:tc>
        <w:tc>
          <w:tcPr>
            <w:tcW w:w="964" w:type="dxa"/>
          </w:tcPr>
          <w:p w14:paraId="471597A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EE8753C" w14:textId="77777777" w:rsidTr="00293704">
        <w:trPr>
          <w:trHeight w:val="876"/>
        </w:trPr>
        <w:tc>
          <w:tcPr>
            <w:tcW w:w="5591" w:type="dxa"/>
          </w:tcPr>
          <w:p w14:paraId="0D43A5BD" w14:textId="385DC241" w:rsidR="004C75B9" w:rsidRPr="00471201" w:rsidRDefault="004C75B9" w:rsidP="004C75B9">
            <w:pPr>
              <w:shd w:val="clear" w:color="auto" w:fill="FFFFFF"/>
              <w:spacing w:after="120"/>
              <w:jc w:val="both"/>
              <w:rPr>
                <w:rFonts w:ascii="Times New Roman" w:eastAsia="Times New Roman" w:hAnsi="Times New Roman"/>
                <w:lang w:val="ro-MD" w:eastAsia="ru-RU"/>
              </w:rPr>
            </w:pPr>
            <w:r w:rsidRPr="00FC4926">
              <w:rPr>
                <w:rFonts w:ascii="Times New Roman" w:eastAsia="Times New Roman" w:hAnsi="Times New Roman"/>
                <w:lang w:val="ro-MD" w:eastAsia="ru-RU"/>
              </w:rPr>
              <w:t>Rezultatele sunt exprimate semicantitativ ca echivalenți toluen. Se raportează toate componentele individuale</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 xml:space="preserve">specificate, începând cu o valoare-limită a concentrației ≥ 1 </w:t>
            </w:r>
            <w:proofErr w:type="spellStart"/>
            <w:r w:rsidRPr="00FC4926">
              <w:rPr>
                <w:rFonts w:ascii="Times New Roman" w:eastAsia="Times New Roman" w:hAnsi="Times New Roman"/>
                <w:lang w:val="ro-MD" w:eastAsia="ru-RU"/>
              </w:rPr>
              <w:t>μg</w:t>
            </w:r>
            <w:proofErr w:type="spellEnd"/>
            <w:r w:rsidRPr="00FC4926">
              <w:rPr>
                <w:rFonts w:ascii="Times New Roman" w:eastAsia="Times New Roman" w:hAnsi="Times New Roman"/>
                <w:lang w:val="ro-MD" w:eastAsia="ru-RU"/>
              </w:rPr>
              <w:t>/m</w:t>
            </w:r>
            <w:r>
              <w:rPr>
                <w:rFonts w:ascii="Times New Roman" w:eastAsia="Times New Roman" w:hAnsi="Times New Roman"/>
                <w:lang w:val="ro-MD" w:eastAsia="ru-RU"/>
              </w:rPr>
              <w:t>³</w:t>
            </w:r>
            <w:r w:rsidRPr="00FC4926">
              <w:rPr>
                <w:rFonts w:ascii="Times New Roman" w:eastAsia="Times New Roman" w:hAnsi="Times New Roman"/>
                <w:lang w:val="ro-MD" w:eastAsia="ru-RU"/>
              </w:rPr>
              <w:t>. Valoarea totală a COV este suma tuturor</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 xml:space="preserve">componentelor cu o concentrație ≥ 1μg/m3, care </w:t>
            </w:r>
            <w:proofErr w:type="spellStart"/>
            <w:r w:rsidRPr="00FC4926">
              <w:rPr>
                <w:rFonts w:ascii="Times New Roman" w:eastAsia="Times New Roman" w:hAnsi="Times New Roman"/>
                <w:lang w:val="ro-MD" w:eastAsia="ru-RU"/>
              </w:rPr>
              <w:t>eluează</w:t>
            </w:r>
            <w:proofErr w:type="spellEnd"/>
            <w:r w:rsidRPr="00FC4926">
              <w:rPr>
                <w:rFonts w:ascii="Times New Roman" w:eastAsia="Times New Roman" w:hAnsi="Times New Roman"/>
                <w:lang w:val="ro-MD" w:eastAsia="ru-RU"/>
              </w:rPr>
              <w:t xml:space="preserve"> în fereastra de timp de retenție cuprinsă între n-hexan</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(C6) și n-</w:t>
            </w:r>
            <w:proofErr w:type="spellStart"/>
            <w:r w:rsidRPr="00FC4926">
              <w:rPr>
                <w:rFonts w:ascii="Times New Roman" w:eastAsia="Times New Roman" w:hAnsi="Times New Roman"/>
                <w:lang w:val="ro-MD" w:eastAsia="ru-RU"/>
              </w:rPr>
              <w:t>hexadecan</w:t>
            </w:r>
            <w:proofErr w:type="spellEnd"/>
            <w:r w:rsidRPr="00FC4926">
              <w:rPr>
                <w:rFonts w:ascii="Times New Roman" w:eastAsia="Times New Roman" w:hAnsi="Times New Roman"/>
                <w:lang w:val="ro-MD" w:eastAsia="ru-RU"/>
              </w:rPr>
              <w:t xml:space="preserve"> (C16), ambele incluse. Suma tuturor compușilor detectabili clasificați în categoriile C1A sau</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C1B în conformitate cu Regulamentul (CE) nr. 1272/2008 este suma tuturor acestor substanțe cu o concentrație</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 xml:space="preserve">≥ 1 </w:t>
            </w:r>
            <w:proofErr w:type="spellStart"/>
            <w:r w:rsidRPr="00FC4926">
              <w:rPr>
                <w:rFonts w:ascii="Times New Roman" w:eastAsia="Times New Roman" w:hAnsi="Times New Roman"/>
                <w:lang w:val="ro-MD" w:eastAsia="ru-RU"/>
              </w:rPr>
              <w:t>μg</w:t>
            </w:r>
            <w:proofErr w:type="spellEnd"/>
            <w:r w:rsidRPr="00FC4926">
              <w:rPr>
                <w:rFonts w:ascii="Times New Roman" w:eastAsia="Times New Roman" w:hAnsi="Times New Roman"/>
                <w:lang w:val="ro-MD" w:eastAsia="ru-RU"/>
              </w:rPr>
              <w:t>/m</w:t>
            </w:r>
            <w:r>
              <w:rPr>
                <w:rFonts w:ascii="Times New Roman" w:eastAsia="Times New Roman" w:hAnsi="Times New Roman"/>
                <w:lang w:val="ro-MD" w:eastAsia="ru-RU"/>
              </w:rPr>
              <w:t>³</w:t>
            </w:r>
            <w:r w:rsidRPr="00FC4926">
              <w:rPr>
                <w:rFonts w:ascii="Times New Roman" w:eastAsia="Times New Roman" w:hAnsi="Times New Roman"/>
                <w:lang w:val="ro-MD" w:eastAsia="ru-RU"/>
              </w:rPr>
              <w:t>. În cazul în care rezultatele testării depășesc valorile-limită, trebuie să se efectueze o cuantificare</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a fiecărei substanțe. Formaldehida poate fi determinată prin colectarea aerului eșantionat în cartușul DNPH și</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analiza subsecventă prin HPLC/UV în conformitate cu ISO 16000-3.</w:t>
            </w:r>
          </w:p>
        </w:tc>
        <w:tc>
          <w:tcPr>
            <w:tcW w:w="5886" w:type="dxa"/>
          </w:tcPr>
          <w:p w14:paraId="4DCB41D8" w14:textId="77777777" w:rsidR="004C75B9" w:rsidRPr="00B5105F" w:rsidRDefault="004C75B9" w:rsidP="004C75B9">
            <w:pPr>
              <w:jc w:val="center"/>
              <w:rPr>
                <w:rFonts w:ascii="Times New Roman" w:eastAsia="Times New Roman" w:hAnsi="Times New Roman"/>
                <w:bCs/>
                <w:lang w:val="ro-MD"/>
              </w:rPr>
            </w:pPr>
          </w:p>
          <w:p w14:paraId="7739EAD9" w14:textId="106AD778"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5.</w:t>
            </w:r>
            <w:r w:rsidRPr="00B5105F">
              <w:rPr>
                <w:rFonts w:ascii="Times New Roman" w:eastAsia="Times New Roman" w:hAnsi="Times New Roman"/>
                <w:bCs/>
                <w:lang w:val="ro-MD"/>
              </w:rPr>
              <w:tab/>
              <w:t xml:space="preserve">Rezultatele sunt exprimate semicantitativ ca echivalenți toluen. Se raportează toate componentele individuale specificate, începând cu o valoare-limită a concentrației ≥ 1 </w:t>
            </w:r>
            <w:proofErr w:type="spellStart"/>
            <w:r w:rsidRPr="00B5105F">
              <w:rPr>
                <w:rFonts w:ascii="Times New Roman" w:eastAsia="Times New Roman" w:hAnsi="Times New Roman"/>
                <w:bCs/>
                <w:lang w:val="ro-MD"/>
              </w:rPr>
              <w:t>μg</w:t>
            </w:r>
            <w:proofErr w:type="spellEnd"/>
            <w:r w:rsidRPr="00B5105F">
              <w:rPr>
                <w:rFonts w:ascii="Times New Roman" w:eastAsia="Times New Roman" w:hAnsi="Times New Roman"/>
                <w:bCs/>
                <w:lang w:val="ro-MD"/>
              </w:rPr>
              <w:t xml:space="preserve">/m3. Valoarea totală a COV este suma tuturor componentelor cu o concentrație ≥ 1μg/m3, care </w:t>
            </w:r>
            <w:proofErr w:type="spellStart"/>
            <w:r w:rsidRPr="00B5105F">
              <w:rPr>
                <w:rFonts w:ascii="Times New Roman" w:eastAsia="Times New Roman" w:hAnsi="Times New Roman"/>
                <w:bCs/>
                <w:lang w:val="ro-MD"/>
              </w:rPr>
              <w:t>eluează</w:t>
            </w:r>
            <w:proofErr w:type="spellEnd"/>
            <w:r w:rsidRPr="00B5105F">
              <w:rPr>
                <w:rFonts w:ascii="Times New Roman" w:eastAsia="Times New Roman" w:hAnsi="Times New Roman"/>
                <w:bCs/>
                <w:lang w:val="ro-MD"/>
              </w:rPr>
              <w:t xml:space="preserve"> în fereastra de timp de retenție cuprinsă între n-hexan (C6) și n-</w:t>
            </w:r>
            <w:proofErr w:type="spellStart"/>
            <w:r w:rsidRPr="00B5105F">
              <w:rPr>
                <w:rFonts w:ascii="Times New Roman" w:eastAsia="Times New Roman" w:hAnsi="Times New Roman"/>
                <w:bCs/>
                <w:lang w:val="ro-MD"/>
              </w:rPr>
              <w:t>hexadecan</w:t>
            </w:r>
            <w:proofErr w:type="spellEnd"/>
            <w:r w:rsidRPr="00B5105F">
              <w:rPr>
                <w:rFonts w:ascii="Times New Roman" w:eastAsia="Times New Roman" w:hAnsi="Times New Roman"/>
                <w:bCs/>
                <w:lang w:val="ro-MD"/>
              </w:rPr>
              <w:t xml:space="preserve"> (C16), ambele incluse. Suma tuturor compușilor detectabili clasificați în categoriile C1A sau C1B în conformitate cu Regulamentul privind clasificarea, etichetarea și ambalarea substanțelor și a amestecurilor, este suma tuturor acestor substanțe cu o concentrație ≥ 1 </w:t>
            </w:r>
            <w:proofErr w:type="spellStart"/>
            <w:r w:rsidRPr="00B5105F">
              <w:rPr>
                <w:rFonts w:ascii="Times New Roman" w:eastAsia="Times New Roman" w:hAnsi="Times New Roman"/>
                <w:bCs/>
                <w:lang w:val="ro-MD"/>
              </w:rPr>
              <w:t>μg</w:t>
            </w:r>
            <w:proofErr w:type="spellEnd"/>
            <w:r w:rsidRPr="00B5105F">
              <w:rPr>
                <w:rFonts w:ascii="Times New Roman" w:eastAsia="Times New Roman" w:hAnsi="Times New Roman"/>
                <w:bCs/>
                <w:lang w:val="ro-MD"/>
              </w:rPr>
              <w:t>/m3. În cazul în care rezultatele testării depășesc valorile-limită, trebuie să se efectueze o cuantificare a fiecărei substanțe. Formaldehida poate fi determinată prin colectarea aerului eșantionat în cartușul DNPH și analiza subsecventă prin HPLC/UV în conformitate cu SM ISO 16000-3.</w:t>
            </w:r>
          </w:p>
        </w:tc>
        <w:tc>
          <w:tcPr>
            <w:tcW w:w="851" w:type="dxa"/>
          </w:tcPr>
          <w:p w14:paraId="03F37798" w14:textId="7FFAC7E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E3FB4A6" w14:textId="77777777" w:rsidR="004C75B9" w:rsidRPr="00865E53" w:rsidRDefault="004C75B9" w:rsidP="004C75B9">
            <w:pPr>
              <w:jc w:val="both"/>
              <w:rPr>
                <w:rFonts w:ascii="Times New Roman" w:eastAsia="Times New Roman" w:hAnsi="Times New Roman"/>
                <w:b/>
                <w:lang w:val="ro-MD"/>
              </w:rPr>
            </w:pPr>
          </w:p>
        </w:tc>
        <w:tc>
          <w:tcPr>
            <w:tcW w:w="1134" w:type="dxa"/>
          </w:tcPr>
          <w:p w14:paraId="5D020125" w14:textId="77777777" w:rsidR="004C75B9" w:rsidRPr="00865E53" w:rsidRDefault="004C75B9" w:rsidP="004C75B9">
            <w:pPr>
              <w:jc w:val="center"/>
              <w:rPr>
                <w:rFonts w:ascii="Times New Roman" w:eastAsia="Times New Roman" w:hAnsi="Times New Roman"/>
                <w:b/>
                <w:lang w:val="ro-MD"/>
              </w:rPr>
            </w:pPr>
          </w:p>
        </w:tc>
        <w:tc>
          <w:tcPr>
            <w:tcW w:w="964" w:type="dxa"/>
          </w:tcPr>
          <w:p w14:paraId="30F2D52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07880C2" w14:textId="77777777" w:rsidTr="00293704">
        <w:trPr>
          <w:trHeight w:val="876"/>
        </w:trPr>
        <w:tc>
          <w:tcPr>
            <w:tcW w:w="5591" w:type="dxa"/>
          </w:tcPr>
          <w:p w14:paraId="7FCD756C" w14:textId="2DF6DEC8" w:rsidR="004C75B9" w:rsidRPr="00471201" w:rsidRDefault="004C75B9" w:rsidP="004C75B9">
            <w:pPr>
              <w:shd w:val="clear" w:color="auto" w:fill="FFFFFF"/>
              <w:spacing w:after="120"/>
              <w:jc w:val="both"/>
              <w:rPr>
                <w:rFonts w:ascii="Times New Roman" w:eastAsia="Times New Roman" w:hAnsi="Times New Roman"/>
                <w:lang w:val="ro-MD" w:eastAsia="ru-RU"/>
              </w:rPr>
            </w:pPr>
            <w:r w:rsidRPr="00FC4926">
              <w:rPr>
                <w:rFonts w:ascii="Times New Roman" w:eastAsia="Times New Roman" w:hAnsi="Times New Roman"/>
                <w:lang w:val="ro-MD" w:eastAsia="ru-RU"/>
              </w:rPr>
              <w:t>Testele efectuate în conformitate cu standardul CEN/TS 16516 se consideră a fi echivalente cu testele efectuate în</w:t>
            </w:r>
            <w:r>
              <w:rPr>
                <w:rFonts w:ascii="Times New Roman" w:eastAsia="Times New Roman" w:hAnsi="Times New Roman"/>
                <w:lang w:val="ro-MD" w:eastAsia="ru-RU"/>
              </w:rPr>
              <w:t xml:space="preserve"> </w:t>
            </w:r>
            <w:r w:rsidRPr="00FC4926">
              <w:rPr>
                <w:rFonts w:ascii="Times New Roman" w:eastAsia="Times New Roman" w:hAnsi="Times New Roman"/>
                <w:lang w:val="ro-MD" w:eastAsia="ru-RU"/>
              </w:rPr>
              <w:t>conformitate cu seria de standarde ISO 16000.</w:t>
            </w:r>
          </w:p>
        </w:tc>
        <w:tc>
          <w:tcPr>
            <w:tcW w:w="5886" w:type="dxa"/>
          </w:tcPr>
          <w:p w14:paraId="081EB3E3" w14:textId="5D052E9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6.</w:t>
            </w:r>
            <w:r w:rsidRPr="00B5105F">
              <w:rPr>
                <w:rFonts w:ascii="Times New Roman" w:eastAsia="Times New Roman" w:hAnsi="Times New Roman"/>
                <w:bCs/>
                <w:lang w:val="ro-MD"/>
              </w:rPr>
              <w:tab/>
              <w:t>Testele efectuate în conformitate cu standardul CEN/TS 16516 se consideră a fi echivalente cu testele efectuate în conformitate cu seria de standarde SM ISO 16000.</w:t>
            </w:r>
          </w:p>
        </w:tc>
        <w:tc>
          <w:tcPr>
            <w:tcW w:w="851" w:type="dxa"/>
          </w:tcPr>
          <w:p w14:paraId="1CE7C47D" w14:textId="52D4A5D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269ABA8" w14:textId="77777777" w:rsidR="004C75B9" w:rsidRPr="00865E53" w:rsidRDefault="004C75B9" w:rsidP="004C75B9">
            <w:pPr>
              <w:jc w:val="both"/>
              <w:rPr>
                <w:rFonts w:ascii="Times New Roman" w:eastAsia="Times New Roman" w:hAnsi="Times New Roman"/>
                <w:b/>
                <w:lang w:val="ro-MD"/>
              </w:rPr>
            </w:pPr>
          </w:p>
        </w:tc>
        <w:tc>
          <w:tcPr>
            <w:tcW w:w="1134" w:type="dxa"/>
          </w:tcPr>
          <w:p w14:paraId="2AEB0102" w14:textId="77777777" w:rsidR="004C75B9" w:rsidRPr="00865E53" w:rsidRDefault="004C75B9" w:rsidP="004C75B9">
            <w:pPr>
              <w:jc w:val="center"/>
              <w:rPr>
                <w:rFonts w:ascii="Times New Roman" w:eastAsia="Times New Roman" w:hAnsi="Times New Roman"/>
                <w:b/>
                <w:lang w:val="ro-MD"/>
              </w:rPr>
            </w:pPr>
          </w:p>
        </w:tc>
        <w:tc>
          <w:tcPr>
            <w:tcW w:w="964" w:type="dxa"/>
          </w:tcPr>
          <w:p w14:paraId="14926D5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39102BE" w14:textId="77777777" w:rsidTr="00293704">
        <w:trPr>
          <w:trHeight w:val="876"/>
        </w:trPr>
        <w:tc>
          <w:tcPr>
            <w:tcW w:w="5591" w:type="dxa"/>
          </w:tcPr>
          <w:p w14:paraId="7F70328C" w14:textId="77777777"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lastRenderedPageBreak/>
              <w:t>7.2(c) Agenți de expandare</w:t>
            </w:r>
          </w:p>
          <w:p w14:paraId="09A0A00F" w14:textId="0E5025F7"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Este interzisă utilizarea compușilor organici halogenați ca agenți de gonflare sau ca agenți de gonflare auxiliari.</w:t>
            </w:r>
          </w:p>
        </w:tc>
        <w:tc>
          <w:tcPr>
            <w:tcW w:w="5886" w:type="dxa"/>
          </w:tcPr>
          <w:p w14:paraId="053B6B0C"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7.2(c)    Agenți de expandare</w:t>
            </w:r>
          </w:p>
          <w:p w14:paraId="72290536" w14:textId="53866ED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 Este interzisă utilizarea compușilor organici halogenați ca agenți de gonflare sau ca agenți de gonflare auxiliari.</w:t>
            </w:r>
          </w:p>
        </w:tc>
        <w:tc>
          <w:tcPr>
            <w:tcW w:w="851" w:type="dxa"/>
          </w:tcPr>
          <w:p w14:paraId="2AB9D770" w14:textId="42EBF65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68AB00A" w14:textId="77777777" w:rsidR="004C75B9" w:rsidRPr="00865E53" w:rsidRDefault="004C75B9" w:rsidP="004C75B9">
            <w:pPr>
              <w:jc w:val="both"/>
              <w:rPr>
                <w:rFonts w:ascii="Times New Roman" w:eastAsia="Times New Roman" w:hAnsi="Times New Roman"/>
                <w:b/>
                <w:lang w:val="ro-MD"/>
              </w:rPr>
            </w:pPr>
          </w:p>
        </w:tc>
        <w:tc>
          <w:tcPr>
            <w:tcW w:w="1134" w:type="dxa"/>
          </w:tcPr>
          <w:p w14:paraId="01904CFF" w14:textId="77777777" w:rsidR="004C75B9" w:rsidRPr="00865E53" w:rsidRDefault="004C75B9" w:rsidP="004C75B9">
            <w:pPr>
              <w:jc w:val="center"/>
              <w:rPr>
                <w:rFonts w:ascii="Times New Roman" w:eastAsia="Times New Roman" w:hAnsi="Times New Roman"/>
                <w:b/>
                <w:lang w:val="ro-MD"/>
              </w:rPr>
            </w:pPr>
          </w:p>
        </w:tc>
        <w:tc>
          <w:tcPr>
            <w:tcW w:w="964" w:type="dxa"/>
          </w:tcPr>
          <w:p w14:paraId="17E6928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06BCA50" w14:textId="77777777" w:rsidTr="00293704">
        <w:trPr>
          <w:trHeight w:val="876"/>
        </w:trPr>
        <w:tc>
          <w:tcPr>
            <w:tcW w:w="5591" w:type="dxa"/>
          </w:tcPr>
          <w:p w14:paraId="3A134A71" w14:textId="40A483BC"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i/>
                <w:iCs/>
                <w:lang w:val="ro-MD" w:eastAsia="ru-RU"/>
              </w:rPr>
              <w:t>Evaluare și verificare</w:t>
            </w:r>
            <w:r w:rsidRPr="00E75700">
              <w:rPr>
                <w:rFonts w:ascii="Times New Roman" w:eastAsia="Times New Roman" w:hAnsi="Times New Roman"/>
                <w:lang w:val="ro-MD" w:eastAsia="ru-RU"/>
              </w:rPr>
              <w:t>: solicitantul trebuie să furnizeze o declarație din partea producătorului spumei, care să ateste</w:t>
            </w:r>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că nu au fost utilizați agenți de expandare.</w:t>
            </w:r>
          </w:p>
        </w:tc>
        <w:tc>
          <w:tcPr>
            <w:tcW w:w="5886" w:type="dxa"/>
          </w:tcPr>
          <w:p w14:paraId="111B9C35" w14:textId="605182D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2. Evaluare și verificare: solicitantul trebuie să furnizeze o declarație din partea producătorului spumei, care să ateste că nu au fost utilizați agenți de expandare.</w:t>
            </w:r>
          </w:p>
        </w:tc>
        <w:tc>
          <w:tcPr>
            <w:tcW w:w="851" w:type="dxa"/>
          </w:tcPr>
          <w:p w14:paraId="6B4457D8" w14:textId="71552B8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7EAFB52" w14:textId="77777777" w:rsidR="004C75B9" w:rsidRPr="00865E53" w:rsidRDefault="004C75B9" w:rsidP="004C75B9">
            <w:pPr>
              <w:jc w:val="both"/>
              <w:rPr>
                <w:rFonts w:ascii="Times New Roman" w:eastAsia="Times New Roman" w:hAnsi="Times New Roman"/>
                <w:b/>
                <w:lang w:val="ro-MD"/>
              </w:rPr>
            </w:pPr>
          </w:p>
        </w:tc>
        <w:tc>
          <w:tcPr>
            <w:tcW w:w="1134" w:type="dxa"/>
          </w:tcPr>
          <w:p w14:paraId="4CB84A63" w14:textId="77777777" w:rsidR="004C75B9" w:rsidRPr="00865E53" w:rsidRDefault="004C75B9" w:rsidP="004C75B9">
            <w:pPr>
              <w:jc w:val="center"/>
              <w:rPr>
                <w:rFonts w:ascii="Times New Roman" w:eastAsia="Times New Roman" w:hAnsi="Times New Roman"/>
                <w:b/>
                <w:lang w:val="ro-MD"/>
              </w:rPr>
            </w:pPr>
          </w:p>
        </w:tc>
        <w:tc>
          <w:tcPr>
            <w:tcW w:w="964" w:type="dxa"/>
          </w:tcPr>
          <w:p w14:paraId="550A8A6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F180647" w14:textId="77777777" w:rsidTr="00293704">
        <w:trPr>
          <w:trHeight w:val="876"/>
        </w:trPr>
        <w:tc>
          <w:tcPr>
            <w:tcW w:w="5591" w:type="dxa"/>
          </w:tcPr>
          <w:p w14:paraId="10B23DAD" w14:textId="77777777"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xml:space="preserve">7.3. </w:t>
            </w:r>
            <w:r w:rsidRPr="00E75700">
              <w:rPr>
                <w:rFonts w:ascii="Times New Roman" w:eastAsia="Times New Roman" w:hAnsi="Times New Roman"/>
                <w:i/>
                <w:iCs/>
                <w:lang w:val="ro-MD" w:eastAsia="ru-RU"/>
              </w:rPr>
              <w:t>Alte materiale de umplutură</w:t>
            </w:r>
          </w:p>
          <w:p w14:paraId="69C267FC" w14:textId="65657E23"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Se pot utiliza la tapițeria produselor de mobilier și alte materiale de umplutură, dacă sunt îndeplinite următoarele</w:t>
            </w:r>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condiții:</w:t>
            </w:r>
          </w:p>
          <w:p w14:paraId="0B6768FF" w14:textId="621C2D06"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sunt respectate cerințele generale privind substanțele periculoase prevăzute la criteriul 2;</w:t>
            </w:r>
          </w:p>
        </w:tc>
        <w:tc>
          <w:tcPr>
            <w:tcW w:w="5886" w:type="dxa"/>
          </w:tcPr>
          <w:p w14:paraId="79F43CE8"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7.3.    Alte materiale de umplutură</w:t>
            </w:r>
          </w:p>
          <w:p w14:paraId="29D18B2A"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7.3.1. Se pot utiliza la tapițeria produselor de mobilier și alte materiale de umplutură, dacă sunt îndeplinite următoarele condiții:</w:t>
            </w:r>
          </w:p>
          <w:p w14:paraId="1933C333" w14:textId="66D49FE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sunt respectate cerințele generale privind substanțele periculoase prevăzute la criteriul 2;</w:t>
            </w:r>
          </w:p>
        </w:tc>
        <w:tc>
          <w:tcPr>
            <w:tcW w:w="851" w:type="dxa"/>
          </w:tcPr>
          <w:p w14:paraId="71D436B8" w14:textId="6B7403C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5441DB6" w14:textId="77777777" w:rsidR="004C75B9" w:rsidRPr="00865E53" w:rsidRDefault="004C75B9" w:rsidP="004C75B9">
            <w:pPr>
              <w:jc w:val="both"/>
              <w:rPr>
                <w:rFonts w:ascii="Times New Roman" w:eastAsia="Times New Roman" w:hAnsi="Times New Roman"/>
                <w:b/>
                <w:lang w:val="ro-MD"/>
              </w:rPr>
            </w:pPr>
          </w:p>
        </w:tc>
        <w:tc>
          <w:tcPr>
            <w:tcW w:w="1134" w:type="dxa"/>
          </w:tcPr>
          <w:p w14:paraId="5134CC79" w14:textId="77777777" w:rsidR="004C75B9" w:rsidRPr="00865E53" w:rsidRDefault="004C75B9" w:rsidP="004C75B9">
            <w:pPr>
              <w:jc w:val="center"/>
              <w:rPr>
                <w:rFonts w:ascii="Times New Roman" w:eastAsia="Times New Roman" w:hAnsi="Times New Roman"/>
                <w:b/>
                <w:lang w:val="ro-MD"/>
              </w:rPr>
            </w:pPr>
          </w:p>
        </w:tc>
        <w:tc>
          <w:tcPr>
            <w:tcW w:w="964" w:type="dxa"/>
          </w:tcPr>
          <w:p w14:paraId="7195137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36424D4" w14:textId="77777777" w:rsidTr="00293704">
        <w:trPr>
          <w:trHeight w:val="876"/>
        </w:trPr>
        <w:tc>
          <w:tcPr>
            <w:tcW w:w="5591" w:type="dxa"/>
          </w:tcPr>
          <w:p w14:paraId="6CC1BA5F" w14:textId="426C44DA"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nu se utilizează, ca agenți de expandare sau ca agenți de expandare auxiliari, compuși organici halogenați;</w:t>
            </w:r>
          </w:p>
        </w:tc>
        <w:tc>
          <w:tcPr>
            <w:tcW w:w="5886" w:type="dxa"/>
          </w:tcPr>
          <w:p w14:paraId="5F17BA8F" w14:textId="5C2FAFA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nu se utilizează, ca agenți de expandare sau ca agenți de expandare auxiliari, compuși organici halogenați;</w:t>
            </w:r>
          </w:p>
        </w:tc>
        <w:tc>
          <w:tcPr>
            <w:tcW w:w="851" w:type="dxa"/>
          </w:tcPr>
          <w:p w14:paraId="2C5CD718" w14:textId="5CC0ECF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0B470B7" w14:textId="77777777" w:rsidR="004C75B9" w:rsidRPr="00865E53" w:rsidRDefault="004C75B9" w:rsidP="004C75B9">
            <w:pPr>
              <w:jc w:val="both"/>
              <w:rPr>
                <w:rFonts w:ascii="Times New Roman" w:eastAsia="Times New Roman" w:hAnsi="Times New Roman"/>
                <w:b/>
                <w:lang w:val="ro-MD"/>
              </w:rPr>
            </w:pPr>
          </w:p>
        </w:tc>
        <w:tc>
          <w:tcPr>
            <w:tcW w:w="1134" w:type="dxa"/>
          </w:tcPr>
          <w:p w14:paraId="2554CA6A" w14:textId="77777777" w:rsidR="004C75B9" w:rsidRPr="00865E53" w:rsidRDefault="004C75B9" w:rsidP="004C75B9">
            <w:pPr>
              <w:jc w:val="center"/>
              <w:rPr>
                <w:rFonts w:ascii="Times New Roman" w:eastAsia="Times New Roman" w:hAnsi="Times New Roman"/>
                <w:b/>
                <w:lang w:val="ro-MD"/>
              </w:rPr>
            </w:pPr>
          </w:p>
        </w:tc>
        <w:tc>
          <w:tcPr>
            <w:tcW w:w="964" w:type="dxa"/>
          </w:tcPr>
          <w:p w14:paraId="40E6053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5A5E905" w14:textId="77777777" w:rsidTr="00293704">
        <w:trPr>
          <w:trHeight w:val="876"/>
        </w:trPr>
        <w:tc>
          <w:tcPr>
            <w:tcW w:w="5591" w:type="dxa"/>
          </w:tcPr>
          <w:p w14:paraId="5A2FCBE6" w14:textId="4BC29075"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nu se utilizează, ca materiale de umplutură, singure sau în amestecuri cu alte materiale, pene sau puf.</w:t>
            </w:r>
          </w:p>
        </w:tc>
        <w:tc>
          <w:tcPr>
            <w:tcW w:w="5886" w:type="dxa"/>
          </w:tcPr>
          <w:p w14:paraId="76AE0B4C" w14:textId="4459996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nu se utilizează, ca materiale de umplutură, singure sau în amestecuri cu alte materiale, pene sau puf.</w:t>
            </w:r>
          </w:p>
        </w:tc>
        <w:tc>
          <w:tcPr>
            <w:tcW w:w="851" w:type="dxa"/>
          </w:tcPr>
          <w:p w14:paraId="0DF44D29" w14:textId="705072B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040DCC2" w14:textId="77777777" w:rsidR="004C75B9" w:rsidRPr="00865E53" w:rsidRDefault="004C75B9" w:rsidP="004C75B9">
            <w:pPr>
              <w:jc w:val="both"/>
              <w:rPr>
                <w:rFonts w:ascii="Times New Roman" w:eastAsia="Times New Roman" w:hAnsi="Times New Roman"/>
                <w:b/>
                <w:lang w:val="ro-MD"/>
              </w:rPr>
            </w:pPr>
          </w:p>
        </w:tc>
        <w:tc>
          <w:tcPr>
            <w:tcW w:w="1134" w:type="dxa"/>
          </w:tcPr>
          <w:p w14:paraId="0361E788" w14:textId="77777777" w:rsidR="004C75B9" w:rsidRPr="00865E53" w:rsidRDefault="004C75B9" w:rsidP="004C75B9">
            <w:pPr>
              <w:jc w:val="center"/>
              <w:rPr>
                <w:rFonts w:ascii="Times New Roman" w:eastAsia="Times New Roman" w:hAnsi="Times New Roman"/>
                <w:b/>
                <w:lang w:val="ro-MD"/>
              </w:rPr>
            </w:pPr>
          </w:p>
        </w:tc>
        <w:tc>
          <w:tcPr>
            <w:tcW w:w="964" w:type="dxa"/>
          </w:tcPr>
          <w:p w14:paraId="5DFBF2F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7FFC868" w14:textId="77777777" w:rsidTr="00293704">
        <w:trPr>
          <w:trHeight w:val="876"/>
        </w:trPr>
        <w:tc>
          <w:tcPr>
            <w:tcW w:w="5591" w:type="dxa"/>
          </w:tcPr>
          <w:p w14:paraId="1E94FC55" w14:textId="3483D8A7"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În cazul în care materialele de umplutură conțin fibre de nucă de cocos cauciucate prin utilizarea latexului,</w:t>
            </w:r>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conformitatea cu criteriile 7.1(a) și 7.1(b) este demonstrată.</w:t>
            </w:r>
          </w:p>
        </w:tc>
        <w:tc>
          <w:tcPr>
            <w:tcW w:w="5886" w:type="dxa"/>
          </w:tcPr>
          <w:p w14:paraId="54A11441" w14:textId="4399CB7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În cazul în care materialele de umplutură conțin fibre de nucă de cocos cauciucate prin utilizarea latexului, conformitatea cu criteriile 7.1(a) și 7.1(b) este demonstrată.</w:t>
            </w:r>
          </w:p>
        </w:tc>
        <w:tc>
          <w:tcPr>
            <w:tcW w:w="851" w:type="dxa"/>
          </w:tcPr>
          <w:p w14:paraId="4292F77A" w14:textId="594D90E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B2CD272" w14:textId="77777777" w:rsidR="004C75B9" w:rsidRPr="00865E53" w:rsidRDefault="004C75B9" w:rsidP="004C75B9">
            <w:pPr>
              <w:jc w:val="both"/>
              <w:rPr>
                <w:rFonts w:ascii="Times New Roman" w:eastAsia="Times New Roman" w:hAnsi="Times New Roman"/>
                <w:b/>
                <w:lang w:val="ro-MD"/>
              </w:rPr>
            </w:pPr>
          </w:p>
        </w:tc>
        <w:tc>
          <w:tcPr>
            <w:tcW w:w="1134" w:type="dxa"/>
          </w:tcPr>
          <w:p w14:paraId="21923210" w14:textId="77777777" w:rsidR="004C75B9" w:rsidRPr="00865E53" w:rsidRDefault="004C75B9" w:rsidP="004C75B9">
            <w:pPr>
              <w:jc w:val="center"/>
              <w:rPr>
                <w:rFonts w:ascii="Times New Roman" w:eastAsia="Times New Roman" w:hAnsi="Times New Roman"/>
                <w:b/>
                <w:lang w:val="ro-MD"/>
              </w:rPr>
            </w:pPr>
          </w:p>
        </w:tc>
        <w:tc>
          <w:tcPr>
            <w:tcW w:w="964" w:type="dxa"/>
          </w:tcPr>
          <w:p w14:paraId="009750B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12CA3EB" w14:textId="77777777" w:rsidTr="00293704">
        <w:trPr>
          <w:trHeight w:val="876"/>
        </w:trPr>
        <w:tc>
          <w:tcPr>
            <w:tcW w:w="5591" w:type="dxa"/>
          </w:tcPr>
          <w:p w14:paraId="2AD95CAC" w14:textId="77777777"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i/>
                <w:iCs/>
                <w:lang w:val="ro-MD" w:eastAsia="ru-RU"/>
              </w:rPr>
              <w:t>Evaluare și verificare</w:t>
            </w:r>
            <w:r w:rsidRPr="00E75700">
              <w:rPr>
                <w:rFonts w:ascii="Times New Roman" w:eastAsia="Times New Roman" w:hAnsi="Times New Roman"/>
                <w:lang w:val="ro-MD" w:eastAsia="ru-RU"/>
              </w:rPr>
              <w:t>: solicitantul trebuie să prezinte o declarație de conformitate în care să precizeze:</w:t>
            </w:r>
          </w:p>
          <w:p w14:paraId="16BF3077" w14:textId="6FC50162"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(i) natura materialelor de umplutură utilizate și a oricăror alte materiale compozite;</w:t>
            </w:r>
          </w:p>
        </w:tc>
        <w:tc>
          <w:tcPr>
            <w:tcW w:w="5886" w:type="dxa"/>
          </w:tcPr>
          <w:p w14:paraId="731A0972"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7.3.2. Evaluare și verificare: solicitantul trebuie să prezinte o declarație de conformitate în care să precizeze:</w:t>
            </w:r>
          </w:p>
          <w:p w14:paraId="3FB2F08A" w14:textId="48E9478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(i) natura materialelor de umplutură utilizate și a oricăror alte materiale compozite;</w:t>
            </w:r>
          </w:p>
        </w:tc>
        <w:tc>
          <w:tcPr>
            <w:tcW w:w="851" w:type="dxa"/>
          </w:tcPr>
          <w:p w14:paraId="4EC2B786" w14:textId="0FBDA1A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F075DE8" w14:textId="77777777" w:rsidR="004C75B9" w:rsidRPr="00865E53" w:rsidRDefault="004C75B9" w:rsidP="004C75B9">
            <w:pPr>
              <w:jc w:val="both"/>
              <w:rPr>
                <w:rFonts w:ascii="Times New Roman" w:eastAsia="Times New Roman" w:hAnsi="Times New Roman"/>
                <w:b/>
                <w:lang w:val="ro-MD"/>
              </w:rPr>
            </w:pPr>
          </w:p>
        </w:tc>
        <w:tc>
          <w:tcPr>
            <w:tcW w:w="1134" w:type="dxa"/>
          </w:tcPr>
          <w:p w14:paraId="78AA5908" w14:textId="77777777" w:rsidR="004C75B9" w:rsidRPr="00865E53" w:rsidRDefault="004C75B9" w:rsidP="004C75B9">
            <w:pPr>
              <w:jc w:val="center"/>
              <w:rPr>
                <w:rFonts w:ascii="Times New Roman" w:eastAsia="Times New Roman" w:hAnsi="Times New Roman"/>
                <w:b/>
                <w:lang w:val="ro-MD"/>
              </w:rPr>
            </w:pPr>
          </w:p>
        </w:tc>
        <w:tc>
          <w:tcPr>
            <w:tcW w:w="964" w:type="dxa"/>
          </w:tcPr>
          <w:p w14:paraId="3A267A3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B6B91F8" w14:textId="77777777" w:rsidTr="00293704">
        <w:trPr>
          <w:trHeight w:val="876"/>
        </w:trPr>
        <w:tc>
          <w:tcPr>
            <w:tcW w:w="5591" w:type="dxa"/>
          </w:tcPr>
          <w:p w14:paraId="44A3CD18" w14:textId="55826680"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(ii) faptul că materialul nu conține substanțe care prezintă motive de îngrijorare deosebită sau alte substanțe</w:t>
            </w:r>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periculoase care nu fac obiectul unor derogări specifice prevăzute în tabelul 2;</w:t>
            </w:r>
          </w:p>
        </w:tc>
        <w:tc>
          <w:tcPr>
            <w:tcW w:w="5886" w:type="dxa"/>
          </w:tcPr>
          <w:p w14:paraId="5AFFF24D" w14:textId="0B13211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(ii) faptul că materialul nu conține substanțe care prezintă motive de îngrijorare deosebită sau alte substanțe periculoase care nu fac obiectul unor derogări specifice prevăzute în tabelul 2;</w:t>
            </w:r>
          </w:p>
        </w:tc>
        <w:tc>
          <w:tcPr>
            <w:tcW w:w="851" w:type="dxa"/>
          </w:tcPr>
          <w:p w14:paraId="27FF52FC" w14:textId="78EF371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91F4D51" w14:textId="77777777" w:rsidR="004C75B9" w:rsidRPr="00865E53" w:rsidRDefault="004C75B9" w:rsidP="004C75B9">
            <w:pPr>
              <w:jc w:val="both"/>
              <w:rPr>
                <w:rFonts w:ascii="Times New Roman" w:eastAsia="Times New Roman" w:hAnsi="Times New Roman"/>
                <w:b/>
                <w:lang w:val="ro-MD"/>
              </w:rPr>
            </w:pPr>
          </w:p>
        </w:tc>
        <w:tc>
          <w:tcPr>
            <w:tcW w:w="1134" w:type="dxa"/>
          </w:tcPr>
          <w:p w14:paraId="10E5BFA5" w14:textId="77777777" w:rsidR="004C75B9" w:rsidRPr="00865E53" w:rsidRDefault="004C75B9" w:rsidP="004C75B9">
            <w:pPr>
              <w:jc w:val="center"/>
              <w:rPr>
                <w:rFonts w:ascii="Times New Roman" w:eastAsia="Times New Roman" w:hAnsi="Times New Roman"/>
                <w:b/>
                <w:lang w:val="ro-MD"/>
              </w:rPr>
            </w:pPr>
          </w:p>
        </w:tc>
        <w:tc>
          <w:tcPr>
            <w:tcW w:w="964" w:type="dxa"/>
          </w:tcPr>
          <w:p w14:paraId="58F5DEA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CEE660A" w14:textId="77777777" w:rsidTr="00293704">
        <w:trPr>
          <w:trHeight w:val="876"/>
        </w:trPr>
        <w:tc>
          <w:tcPr>
            <w:tcW w:w="5591" w:type="dxa"/>
          </w:tcPr>
          <w:p w14:paraId="1008F04A" w14:textId="0BDB02C0"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(iii) faptul că nu au fost utilizați, ca agenți de expandare sau ca agenți de expandare auxiliari, compuși organici</w:t>
            </w:r>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halogenați;</w:t>
            </w:r>
          </w:p>
        </w:tc>
        <w:tc>
          <w:tcPr>
            <w:tcW w:w="5886" w:type="dxa"/>
          </w:tcPr>
          <w:p w14:paraId="41F70346" w14:textId="41FC0451"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(iii) faptul că nu au fost utilizați, ca agenți de expandare sau ca agenți de expandare auxiliari, compuși organici halogenați;</w:t>
            </w:r>
          </w:p>
        </w:tc>
        <w:tc>
          <w:tcPr>
            <w:tcW w:w="851" w:type="dxa"/>
          </w:tcPr>
          <w:p w14:paraId="3C457DB4" w14:textId="0C20783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0F44419" w14:textId="77777777" w:rsidR="004C75B9" w:rsidRPr="00865E53" w:rsidRDefault="004C75B9" w:rsidP="004C75B9">
            <w:pPr>
              <w:jc w:val="both"/>
              <w:rPr>
                <w:rFonts w:ascii="Times New Roman" w:eastAsia="Times New Roman" w:hAnsi="Times New Roman"/>
                <w:b/>
                <w:lang w:val="ro-MD"/>
              </w:rPr>
            </w:pPr>
          </w:p>
        </w:tc>
        <w:tc>
          <w:tcPr>
            <w:tcW w:w="1134" w:type="dxa"/>
          </w:tcPr>
          <w:p w14:paraId="45E54787" w14:textId="77777777" w:rsidR="004C75B9" w:rsidRPr="00865E53" w:rsidRDefault="004C75B9" w:rsidP="004C75B9">
            <w:pPr>
              <w:jc w:val="center"/>
              <w:rPr>
                <w:rFonts w:ascii="Times New Roman" w:eastAsia="Times New Roman" w:hAnsi="Times New Roman"/>
                <w:b/>
                <w:lang w:val="ro-MD"/>
              </w:rPr>
            </w:pPr>
          </w:p>
        </w:tc>
        <w:tc>
          <w:tcPr>
            <w:tcW w:w="964" w:type="dxa"/>
          </w:tcPr>
          <w:p w14:paraId="07F5D4B9"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7D931EE" w14:textId="77777777" w:rsidTr="00293704">
        <w:trPr>
          <w:trHeight w:val="876"/>
        </w:trPr>
        <w:tc>
          <w:tcPr>
            <w:tcW w:w="5591" w:type="dxa"/>
          </w:tcPr>
          <w:p w14:paraId="6A1381C1" w14:textId="56739109"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lastRenderedPageBreak/>
              <w:t>(iv) faptul că nu au fost utilizate, ca materiale de umplutură, singure sau în amestecuri, puf sau pene;</w:t>
            </w:r>
          </w:p>
        </w:tc>
        <w:tc>
          <w:tcPr>
            <w:tcW w:w="5886" w:type="dxa"/>
          </w:tcPr>
          <w:p w14:paraId="0965B311" w14:textId="7FE6FE9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(iv) faptul că nu au fost utilizate, ca materiale de umplutură, singure sau în amestecuri, puf sau pene;</w:t>
            </w:r>
          </w:p>
        </w:tc>
        <w:tc>
          <w:tcPr>
            <w:tcW w:w="851" w:type="dxa"/>
          </w:tcPr>
          <w:p w14:paraId="1D934083" w14:textId="54B1C01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51E90F2" w14:textId="77777777" w:rsidR="004C75B9" w:rsidRPr="00865E53" w:rsidRDefault="004C75B9" w:rsidP="004C75B9">
            <w:pPr>
              <w:jc w:val="both"/>
              <w:rPr>
                <w:rFonts w:ascii="Times New Roman" w:eastAsia="Times New Roman" w:hAnsi="Times New Roman"/>
                <w:b/>
                <w:lang w:val="ro-MD"/>
              </w:rPr>
            </w:pPr>
          </w:p>
        </w:tc>
        <w:tc>
          <w:tcPr>
            <w:tcW w:w="1134" w:type="dxa"/>
          </w:tcPr>
          <w:p w14:paraId="70AB65F5" w14:textId="77777777" w:rsidR="004C75B9" w:rsidRPr="00865E53" w:rsidRDefault="004C75B9" w:rsidP="004C75B9">
            <w:pPr>
              <w:jc w:val="center"/>
              <w:rPr>
                <w:rFonts w:ascii="Times New Roman" w:eastAsia="Times New Roman" w:hAnsi="Times New Roman"/>
                <w:b/>
                <w:lang w:val="ro-MD"/>
              </w:rPr>
            </w:pPr>
          </w:p>
        </w:tc>
        <w:tc>
          <w:tcPr>
            <w:tcW w:w="964" w:type="dxa"/>
          </w:tcPr>
          <w:p w14:paraId="7A73643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298F16D" w14:textId="77777777" w:rsidTr="00293704">
        <w:trPr>
          <w:trHeight w:val="876"/>
        </w:trPr>
        <w:tc>
          <w:tcPr>
            <w:tcW w:w="5591" w:type="dxa"/>
          </w:tcPr>
          <w:p w14:paraId="7F3DDCAC" w14:textId="2D33A0E3"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(v) dacă fibrele de nucă de cocos au fost cauciucate cu latex, trebuie demonstrată conformitatea cu criteriul 7.1</w:t>
            </w:r>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în ceea ce privește substanțele restricționate și emisiile de COV.</w:t>
            </w:r>
          </w:p>
        </w:tc>
        <w:tc>
          <w:tcPr>
            <w:tcW w:w="5886" w:type="dxa"/>
          </w:tcPr>
          <w:p w14:paraId="0347A940" w14:textId="12A1E05F"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(v) dacă fibrele de nucă de cocos au fost cauciucate cu latex, trebuie demonstrată conformitatea cu criteriul 7.1 în ceea ce privește substanțele restricționate și emisiile de COV.</w:t>
            </w:r>
          </w:p>
        </w:tc>
        <w:tc>
          <w:tcPr>
            <w:tcW w:w="851" w:type="dxa"/>
          </w:tcPr>
          <w:p w14:paraId="6F34ABFA" w14:textId="4223C6F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2B68AB6" w14:textId="77777777" w:rsidR="004C75B9" w:rsidRPr="00865E53" w:rsidRDefault="004C75B9" w:rsidP="004C75B9">
            <w:pPr>
              <w:jc w:val="both"/>
              <w:rPr>
                <w:rFonts w:ascii="Times New Roman" w:eastAsia="Times New Roman" w:hAnsi="Times New Roman"/>
                <w:b/>
                <w:lang w:val="ro-MD"/>
              </w:rPr>
            </w:pPr>
          </w:p>
        </w:tc>
        <w:tc>
          <w:tcPr>
            <w:tcW w:w="1134" w:type="dxa"/>
          </w:tcPr>
          <w:p w14:paraId="3FF44075" w14:textId="77777777" w:rsidR="004C75B9" w:rsidRPr="00865E53" w:rsidRDefault="004C75B9" w:rsidP="004C75B9">
            <w:pPr>
              <w:jc w:val="center"/>
              <w:rPr>
                <w:rFonts w:ascii="Times New Roman" w:eastAsia="Times New Roman" w:hAnsi="Times New Roman"/>
                <w:b/>
                <w:lang w:val="ro-MD"/>
              </w:rPr>
            </w:pPr>
          </w:p>
        </w:tc>
        <w:tc>
          <w:tcPr>
            <w:tcW w:w="964" w:type="dxa"/>
          </w:tcPr>
          <w:p w14:paraId="1859A84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6A4DA1F" w14:textId="77777777" w:rsidTr="00293704">
        <w:trPr>
          <w:trHeight w:val="876"/>
        </w:trPr>
        <w:tc>
          <w:tcPr>
            <w:tcW w:w="5591" w:type="dxa"/>
          </w:tcPr>
          <w:p w14:paraId="504239F0" w14:textId="77777777" w:rsidR="004C75B9" w:rsidRPr="00E75700" w:rsidRDefault="004C75B9" w:rsidP="004C75B9">
            <w:pPr>
              <w:shd w:val="clear" w:color="auto" w:fill="FFFFFF"/>
              <w:spacing w:after="120"/>
              <w:jc w:val="both"/>
              <w:rPr>
                <w:rFonts w:ascii="Times New Roman" w:eastAsia="Times New Roman" w:hAnsi="Times New Roman"/>
                <w:b/>
                <w:bCs/>
                <w:lang w:val="ro-MD" w:eastAsia="ru-RU"/>
              </w:rPr>
            </w:pPr>
            <w:r w:rsidRPr="00E75700">
              <w:rPr>
                <w:rFonts w:ascii="Times New Roman" w:eastAsia="Times New Roman" w:hAnsi="Times New Roman"/>
                <w:b/>
                <w:bCs/>
                <w:lang w:val="ro-MD" w:eastAsia="ru-RU"/>
              </w:rPr>
              <w:t>Criteriul 8 – Sticlă: utilizarea metalelor grele</w:t>
            </w:r>
          </w:p>
          <w:p w14:paraId="7542F6D1" w14:textId="0A033B1B"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xml:space="preserve">Acest criteriu se aplică oricărui material din sticlă inclus în produsul de mobilier final, indiferent de fracția </w:t>
            </w:r>
            <w:proofErr w:type="spellStart"/>
            <w:r w:rsidRPr="00E75700">
              <w:rPr>
                <w:rFonts w:ascii="Times New Roman" w:eastAsia="Times New Roman" w:hAnsi="Times New Roman"/>
                <w:lang w:val="ro-MD" w:eastAsia="ru-RU"/>
              </w:rPr>
              <w:t>masică</w:t>
            </w:r>
            <w:proofErr w:type="spellEnd"/>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a acestuia.</w:t>
            </w:r>
          </w:p>
        </w:tc>
        <w:tc>
          <w:tcPr>
            <w:tcW w:w="5886" w:type="dxa"/>
          </w:tcPr>
          <w:p w14:paraId="3DDE7053"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Criteriul 8 – Sticlă: utilizarea metalelor grele</w:t>
            </w:r>
          </w:p>
          <w:p w14:paraId="198805AF" w14:textId="77777777" w:rsidR="004C75B9" w:rsidRPr="00B5105F" w:rsidRDefault="004C75B9" w:rsidP="004C75B9">
            <w:pPr>
              <w:jc w:val="center"/>
              <w:rPr>
                <w:rFonts w:ascii="Times New Roman" w:eastAsia="Times New Roman" w:hAnsi="Times New Roman"/>
                <w:bCs/>
                <w:lang w:val="ro-MD"/>
              </w:rPr>
            </w:pPr>
          </w:p>
          <w:p w14:paraId="2503AAA9" w14:textId="124EC2C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8.1.</w:t>
            </w:r>
            <w:r w:rsidRPr="00B5105F">
              <w:rPr>
                <w:rFonts w:ascii="Times New Roman" w:eastAsia="Times New Roman" w:hAnsi="Times New Roman"/>
                <w:bCs/>
                <w:lang w:val="ro-MD"/>
              </w:rPr>
              <w:tab/>
              <w:t xml:space="preserve">Acest criteriu se aplică oricărui material din sticlă inclus în produsul de mobilier final, indiferent de fracția </w:t>
            </w:r>
            <w:proofErr w:type="spellStart"/>
            <w:r w:rsidRPr="00B5105F">
              <w:rPr>
                <w:rFonts w:ascii="Times New Roman" w:eastAsia="Times New Roman" w:hAnsi="Times New Roman"/>
                <w:bCs/>
                <w:lang w:val="ro-MD"/>
              </w:rPr>
              <w:t>masică</w:t>
            </w:r>
            <w:proofErr w:type="spellEnd"/>
            <w:r w:rsidRPr="00B5105F">
              <w:rPr>
                <w:rFonts w:ascii="Times New Roman" w:eastAsia="Times New Roman" w:hAnsi="Times New Roman"/>
                <w:bCs/>
                <w:lang w:val="ro-MD"/>
              </w:rPr>
              <w:t xml:space="preserve"> a acestuia.</w:t>
            </w:r>
          </w:p>
        </w:tc>
        <w:tc>
          <w:tcPr>
            <w:tcW w:w="851" w:type="dxa"/>
          </w:tcPr>
          <w:p w14:paraId="18B6DD41" w14:textId="7195C96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A52C182" w14:textId="77777777" w:rsidR="004C75B9" w:rsidRPr="00865E53" w:rsidRDefault="004C75B9" w:rsidP="004C75B9">
            <w:pPr>
              <w:jc w:val="both"/>
              <w:rPr>
                <w:rFonts w:ascii="Times New Roman" w:eastAsia="Times New Roman" w:hAnsi="Times New Roman"/>
                <w:b/>
                <w:lang w:val="ro-MD"/>
              </w:rPr>
            </w:pPr>
          </w:p>
        </w:tc>
        <w:tc>
          <w:tcPr>
            <w:tcW w:w="1134" w:type="dxa"/>
          </w:tcPr>
          <w:p w14:paraId="13D6693A" w14:textId="77777777" w:rsidR="004C75B9" w:rsidRPr="00865E53" w:rsidRDefault="004C75B9" w:rsidP="004C75B9">
            <w:pPr>
              <w:jc w:val="center"/>
              <w:rPr>
                <w:rFonts w:ascii="Times New Roman" w:eastAsia="Times New Roman" w:hAnsi="Times New Roman"/>
                <w:b/>
                <w:lang w:val="ro-MD"/>
              </w:rPr>
            </w:pPr>
          </w:p>
        </w:tc>
        <w:tc>
          <w:tcPr>
            <w:tcW w:w="964" w:type="dxa"/>
          </w:tcPr>
          <w:p w14:paraId="238F971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19A100A" w14:textId="77777777" w:rsidTr="00293704">
        <w:trPr>
          <w:trHeight w:val="876"/>
        </w:trPr>
        <w:tc>
          <w:tcPr>
            <w:tcW w:w="5591" w:type="dxa"/>
          </w:tcPr>
          <w:p w14:paraId="30265965" w14:textId="77777777"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Sticla utilizată la fabricarea produsului de mobilier trebuie să respecte următoarele condiții:</w:t>
            </w:r>
          </w:p>
          <w:p w14:paraId="66BE9E9E" w14:textId="4A4031C3"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să nu conțină sticlă cu plumb;</w:t>
            </w:r>
          </w:p>
        </w:tc>
        <w:tc>
          <w:tcPr>
            <w:tcW w:w="5886" w:type="dxa"/>
          </w:tcPr>
          <w:p w14:paraId="07BC6D22"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8.2.</w:t>
            </w:r>
            <w:r w:rsidRPr="00B5105F">
              <w:rPr>
                <w:rFonts w:ascii="Times New Roman" w:eastAsia="Times New Roman" w:hAnsi="Times New Roman"/>
                <w:bCs/>
                <w:lang w:val="ro-MD"/>
              </w:rPr>
              <w:tab/>
              <w:t>Sticla utilizată la fabricarea produsului de mobilier trebuie să respecte următoarele condiții:</w:t>
            </w:r>
          </w:p>
          <w:p w14:paraId="39D803DE" w14:textId="62B3725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să nu conțină sticlă cu plumb;</w:t>
            </w:r>
          </w:p>
        </w:tc>
        <w:tc>
          <w:tcPr>
            <w:tcW w:w="851" w:type="dxa"/>
          </w:tcPr>
          <w:p w14:paraId="2F1927C7" w14:textId="1A5D3B8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317C5BF" w14:textId="77777777" w:rsidR="004C75B9" w:rsidRPr="00865E53" w:rsidRDefault="004C75B9" w:rsidP="004C75B9">
            <w:pPr>
              <w:jc w:val="both"/>
              <w:rPr>
                <w:rFonts w:ascii="Times New Roman" w:eastAsia="Times New Roman" w:hAnsi="Times New Roman"/>
                <w:b/>
                <w:lang w:val="ro-MD"/>
              </w:rPr>
            </w:pPr>
          </w:p>
        </w:tc>
        <w:tc>
          <w:tcPr>
            <w:tcW w:w="1134" w:type="dxa"/>
          </w:tcPr>
          <w:p w14:paraId="720A2306" w14:textId="77777777" w:rsidR="004C75B9" w:rsidRPr="00865E53" w:rsidRDefault="004C75B9" w:rsidP="004C75B9">
            <w:pPr>
              <w:jc w:val="center"/>
              <w:rPr>
                <w:rFonts w:ascii="Times New Roman" w:eastAsia="Times New Roman" w:hAnsi="Times New Roman"/>
                <w:b/>
                <w:lang w:val="ro-MD"/>
              </w:rPr>
            </w:pPr>
          </w:p>
        </w:tc>
        <w:tc>
          <w:tcPr>
            <w:tcW w:w="964" w:type="dxa"/>
          </w:tcPr>
          <w:p w14:paraId="09EE9A1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E49EAA0" w14:textId="77777777" w:rsidTr="00293704">
        <w:trPr>
          <w:trHeight w:val="876"/>
        </w:trPr>
        <w:tc>
          <w:tcPr>
            <w:tcW w:w="5591" w:type="dxa"/>
          </w:tcPr>
          <w:p w14:paraId="32109CE1" w14:textId="2ABC3A82"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să nu conțină impurități de plumb, mercur sau cadmiu în concentrații care depășesc 100 mg/kg/metal;</w:t>
            </w:r>
          </w:p>
        </w:tc>
        <w:tc>
          <w:tcPr>
            <w:tcW w:w="5886" w:type="dxa"/>
          </w:tcPr>
          <w:p w14:paraId="425F29DF" w14:textId="2DCDAFA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să nu conțină impurități de plumb, mercur sau cadmiu în concentrații care depășesc 100 mg/kg/metal;</w:t>
            </w:r>
          </w:p>
        </w:tc>
        <w:tc>
          <w:tcPr>
            <w:tcW w:w="851" w:type="dxa"/>
          </w:tcPr>
          <w:p w14:paraId="57D62A73" w14:textId="05C2923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E2760D5" w14:textId="77777777" w:rsidR="004C75B9" w:rsidRPr="00865E53" w:rsidRDefault="004C75B9" w:rsidP="004C75B9">
            <w:pPr>
              <w:jc w:val="both"/>
              <w:rPr>
                <w:rFonts w:ascii="Times New Roman" w:eastAsia="Times New Roman" w:hAnsi="Times New Roman"/>
                <w:b/>
                <w:lang w:val="ro-MD"/>
              </w:rPr>
            </w:pPr>
          </w:p>
        </w:tc>
        <w:tc>
          <w:tcPr>
            <w:tcW w:w="1134" w:type="dxa"/>
          </w:tcPr>
          <w:p w14:paraId="57BAAA29" w14:textId="77777777" w:rsidR="004C75B9" w:rsidRPr="00865E53" w:rsidRDefault="004C75B9" w:rsidP="004C75B9">
            <w:pPr>
              <w:jc w:val="center"/>
              <w:rPr>
                <w:rFonts w:ascii="Times New Roman" w:eastAsia="Times New Roman" w:hAnsi="Times New Roman"/>
                <w:b/>
                <w:lang w:val="ro-MD"/>
              </w:rPr>
            </w:pPr>
          </w:p>
        </w:tc>
        <w:tc>
          <w:tcPr>
            <w:tcW w:w="964" w:type="dxa"/>
          </w:tcPr>
          <w:p w14:paraId="2F1EDE7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8D362FB" w14:textId="77777777" w:rsidTr="00293704">
        <w:trPr>
          <w:trHeight w:val="876"/>
        </w:trPr>
        <w:tc>
          <w:tcPr>
            <w:tcW w:w="5591" w:type="dxa"/>
          </w:tcPr>
          <w:p w14:paraId="106CF866" w14:textId="0D295F30" w:rsidR="004C75B9" w:rsidRPr="00471201" w:rsidRDefault="004C75B9" w:rsidP="004C75B9">
            <w:pPr>
              <w:shd w:val="clear" w:color="auto" w:fill="FFFFFF"/>
              <w:spacing w:after="120"/>
              <w:jc w:val="both"/>
              <w:rPr>
                <w:rFonts w:ascii="Times New Roman" w:eastAsia="Times New Roman" w:hAnsi="Times New Roman"/>
                <w:lang w:val="ro-MD" w:eastAsia="ru-RU"/>
              </w:rPr>
            </w:pPr>
            <w:r w:rsidRPr="00E75700">
              <w:rPr>
                <w:rFonts w:ascii="Times New Roman" w:eastAsia="Times New Roman" w:hAnsi="Times New Roman"/>
                <w:lang w:val="ro-MD" w:eastAsia="ru-RU"/>
              </w:rPr>
              <w:t>— pentru sticla de oglindă, conținutul de plumb al vopselelor, grundurilor sau lacurilor (în interiorul recipientelor)</w:t>
            </w:r>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aplicate pe partea din spate a oglinzii trebuie să fie mai mic de 2 000 mg/kg; Straturile de acoperire trebuie să fie</w:t>
            </w:r>
            <w:r>
              <w:rPr>
                <w:rFonts w:ascii="Times New Roman" w:eastAsia="Times New Roman" w:hAnsi="Times New Roman"/>
                <w:lang w:val="ro-MD" w:eastAsia="ru-RU"/>
              </w:rPr>
              <w:t xml:space="preserve"> </w:t>
            </w:r>
            <w:r w:rsidRPr="00E75700">
              <w:rPr>
                <w:rFonts w:ascii="Times New Roman" w:eastAsia="Times New Roman" w:hAnsi="Times New Roman"/>
                <w:lang w:val="ro-MD" w:eastAsia="ru-RU"/>
              </w:rPr>
              <w:t>aplicate prin „procedeul cu staniu”, și nu prin „procedeul cu cupru”.</w:t>
            </w:r>
          </w:p>
        </w:tc>
        <w:tc>
          <w:tcPr>
            <w:tcW w:w="5886" w:type="dxa"/>
          </w:tcPr>
          <w:p w14:paraId="3F822936" w14:textId="3F7B086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pentru sticla de oglindă, conținutul de plumb al vopselelor, grundurilor sau lacurilor (în interiorul recipientelor) aplicate pe partea din spate a oglinzii trebuie să fie mai mic de 2 000 mg/kg; Straturile de acoperire trebuie să fie aplicate prin „procedeul cu staniu”, și nu prin „procedeul cu cupru”.</w:t>
            </w:r>
          </w:p>
        </w:tc>
        <w:tc>
          <w:tcPr>
            <w:tcW w:w="851" w:type="dxa"/>
          </w:tcPr>
          <w:p w14:paraId="7F73D361" w14:textId="1470742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9813D7B" w14:textId="77777777" w:rsidR="004C75B9" w:rsidRPr="00865E53" w:rsidRDefault="004C75B9" w:rsidP="004C75B9">
            <w:pPr>
              <w:jc w:val="both"/>
              <w:rPr>
                <w:rFonts w:ascii="Times New Roman" w:eastAsia="Times New Roman" w:hAnsi="Times New Roman"/>
                <w:b/>
                <w:lang w:val="ro-MD"/>
              </w:rPr>
            </w:pPr>
          </w:p>
        </w:tc>
        <w:tc>
          <w:tcPr>
            <w:tcW w:w="1134" w:type="dxa"/>
          </w:tcPr>
          <w:p w14:paraId="0E205A4C" w14:textId="77777777" w:rsidR="004C75B9" w:rsidRPr="00865E53" w:rsidRDefault="004C75B9" w:rsidP="004C75B9">
            <w:pPr>
              <w:jc w:val="center"/>
              <w:rPr>
                <w:rFonts w:ascii="Times New Roman" w:eastAsia="Times New Roman" w:hAnsi="Times New Roman"/>
                <w:b/>
                <w:lang w:val="ro-MD"/>
              </w:rPr>
            </w:pPr>
          </w:p>
        </w:tc>
        <w:tc>
          <w:tcPr>
            <w:tcW w:w="964" w:type="dxa"/>
          </w:tcPr>
          <w:p w14:paraId="0A34DB7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4FA8C22" w14:textId="77777777" w:rsidTr="00293704">
        <w:trPr>
          <w:trHeight w:val="876"/>
        </w:trPr>
        <w:tc>
          <w:tcPr>
            <w:tcW w:w="5591" w:type="dxa"/>
          </w:tcPr>
          <w:p w14:paraId="30522066" w14:textId="77777777" w:rsidR="004C75B9" w:rsidRPr="00EE427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i/>
                <w:iCs/>
                <w:lang w:val="ro-MD" w:eastAsia="ru-RU"/>
              </w:rPr>
              <w:t>Evaluare și verificare</w:t>
            </w:r>
            <w:r w:rsidRPr="00EE4270">
              <w:rPr>
                <w:rFonts w:ascii="Times New Roman" w:eastAsia="Times New Roman" w:hAnsi="Times New Roman"/>
                <w:lang w:val="ro-MD" w:eastAsia="ru-RU"/>
              </w:rPr>
              <w:t>:</w:t>
            </w:r>
          </w:p>
          <w:p w14:paraId="78CB43CC" w14:textId="4B30A7EC"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(i) Solicitantul trebuie să furnizeze o declarație din partea furnizorului de sticlă, care să confirme că produsul de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mobilier final nu conține sticlă cu plumb. În lipsa unei declarații corespunzătoare, organismul competent poate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solicita efectuarea unei analize de determinare a prezenței sticlei în produsul de mobilier final prin intermediul unei</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metode nedestructive, prin utilizarea unui spectrometru de fluorescență de raze X portabil.</w:t>
            </w:r>
          </w:p>
        </w:tc>
        <w:tc>
          <w:tcPr>
            <w:tcW w:w="5886" w:type="dxa"/>
          </w:tcPr>
          <w:p w14:paraId="12D6E1C0"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8.3 Evaluare și verificare:</w:t>
            </w:r>
          </w:p>
          <w:p w14:paraId="48DA95FD" w14:textId="589F453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(i) Solicitantul trebuie să furnizeze o declarație din partea furnizorului de sticlă, care să confirme că produsul de mobilier final nu conține sticlă cu plumb. În lipsa unei declarații corespunzătoare, organismul competent poate solicita efectuarea unei analize de determinare a prezenței sticlei în produsul de mobilier final prin intermediul unei metode nedestructive, prin utilizarea unui spectrometru de fluorescență de raze X portabil.</w:t>
            </w:r>
          </w:p>
          <w:p w14:paraId="28F4D588" w14:textId="2EAF0940" w:rsidR="004C75B9" w:rsidRPr="00B5105F" w:rsidRDefault="004C75B9" w:rsidP="004C75B9">
            <w:pPr>
              <w:tabs>
                <w:tab w:val="left" w:pos="900"/>
              </w:tabs>
              <w:rPr>
                <w:rFonts w:ascii="Times New Roman" w:eastAsia="Times New Roman" w:hAnsi="Times New Roman"/>
                <w:bCs/>
                <w:lang w:val="ro-MD"/>
              </w:rPr>
            </w:pPr>
            <w:r w:rsidRPr="00B5105F">
              <w:rPr>
                <w:rFonts w:ascii="Times New Roman" w:eastAsia="Times New Roman" w:hAnsi="Times New Roman"/>
                <w:bCs/>
                <w:lang w:val="ro-MD"/>
              </w:rPr>
              <w:tab/>
            </w:r>
          </w:p>
        </w:tc>
        <w:tc>
          <w:tcPr>
            <w:tcW w:w="851" w:type="dxa"/>
          </w:tcPr>
          <w:p w14:paraId="53B095F3" w14:textId="392558D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875796C" w14:textId="77777777" w:rsidR="004C75B9" w:rsidRPr="00865E53" w:rsidRDefault="004C75B9" w:rsidP="004C75B9">
            <w:pPr>
              <w:jc w:val="both"/>
              <w:rPr>
                <w:rFonts w:ascii="Times New Roman" w:eastAsia="Times New Roman" w:hAnsi="Times New Roman"/>
                <w:b/>
                <w:lang w:val="ro-MD"/>
              </w:rPr>
            </w:pPr>
          </w:p>
        </w:tc>
        <w:tc>
          <w:tcPr>
            <w:tcW w:w="1134" w:type="dxa"/>
          </w:tcPr>
          <w:p w14:paraId="0DBFFE87" w14:textId="77777777" w:rsidR="004C75B9" w:rsidRPr="00865E53" w:rsidRDefault="004C75B9" w:rsidP="004C75B9">
            <w:pPr>
              <w:jc w:val="center"/>
              <w:rPr>
                <w:rFonts w:ascii="Times New Roman" w:eastAsia="Times New Roman" w:hAnsi="Times New Roman"/>
                <w:b/>
                <w:lang w:val="ro-MD"/>
              </w:rPr>
            </w:pPr>
          </w:p>
        </w:tc>
        <w:tc>
          <w:tcPr>
            <w:tcW w:w="964" w:type="dxa"/>
          </w:tcPr>
          <w:p w14:paraId="19942FC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D8137ED" w14:textId="77777777" w:rsidTr="00293704">
        <w:trPr>
          <w:trHeight w:val="876"/>
        </w:trPr>
        <w:tc>
          <w:tcPr>
            <w:tcW w:w="5591" w:type="dxa"/>
          </w:tcPr>
          <w:p w14:paraId="75914E52" w14:textId="0F4A69B7"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lastRenderedPageBreak/>
              <w:t>(ii) Solicitantul trebuie să furnizeze o declarație din partea furnizorului, care confirmă că sticla prezentă în produsul de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mobilier final nu conține cantități de impurități de plumb, mercur sau cadmiu mai mari de 100 mg/kg (0,01 % g/g).</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În lipsa unei declarații corespunzătoare, organismul competent poate solicita efectuarea de teste pentru a determina</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prezența acestor metale în sticlă prin metoda fluorescenței de raze X, în conformitate cu principiile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ASTM F 2853-10 sau cu principiile unui standard echivalent.</w:t>
            </w:r>
          </w:p>
        </w:tc>
        <w:tc>
          <w:tcPr>
            <w:tcW w:w="5886" w:type="dxa"/>
          </w:tcPr>
          <w:p w14:paraId="6276A250" w14:textId="0C02A6A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(ii) Solicitantul trebuie să furnizeze o declarație din partea furnizorului, care confirmă că sticla prezentă în produsul de mobilier final nu conține cantități de impurități de plumb, mercur sau cadmiu mai mari de 100 mg/kg (0,01 % g/g). În lipsa unei declarații corespunzătoare, organismul competent poate solicita efectuarea de teste pentru a determina prezența acestor metale în sticlă prin metoda fluorescenței de raze X, în conformitate cu principiile ASTM F 2853-10 (https://standards.iteh.ai/catalog/standards/astm/2ae64bdd-33a7-4c70-a73e-ffa483f5d659/astm-f2853-10?srsltid=AfmBOoqaGH5myjJ7aR6uuxJNu9MTGh8YY93SKt4ltJO8Q9KIM9ouTyD8 sau cu principiile unui standard echivalent.</w:t>
            </w:r>
          </w:p>
        </w:tc>
        <w:tc>
          <w:tcPr>
            <w:tcW w:w="851" w:type="dxa"/>
          </w:tcPr>
          <w:p w14:paraId="7C3DC115" w14:textId="68CDBA9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82543A7" w14:textId="77777777" w:rsidR="004C75B9" w:rsidRPr="00865E53" w:rsidRDefault="004C75B9" w:rsidP="004C75B9">
            <w:pPr>
              <w:jc w:val="both"/>
              <w:rPr>
                <w:rFonts w:ascii="Times New Roman" w:eastAsia="Times New Roman" w:hAnsi="Times New Roman"/>
                <w:b/>
                <w:lang w:val="ro-MD"/>
              </w:rPr>
            </w:pPr>
          </w:p>
        </w:tc>
        <w:tc>
          <w:tcPr>
            <w:tcW w:w="1134" w:type="dxa"/>
          </w:tcPr>
          <w:p w14:paraId="78A155C6" w14:textId="77777777" w:rsidR="004C75B9" w:rsidRPr="00865E53" w:rsidRDefault="004C75B9" w:rsidP="004C75B9">
            <w:pPr>
              <w:jc w:val="center"/>
              <w:rPr>
                <w:rFonts w:ascii="Times New Roman" w:eastAsia="Times New Roman" w:hAnsi="Times New Roman"/>
                <w:b/>
                <w:lang w:val="ro-MD"/>
              </w:rPr>
            </w:pPr>
          </w:p>
        </w:tc>
        <w:tc>
          <w:tcPr>
            <w:tcW w:w="964" w:type="dxa"/>
          </w:tcPr>
          <w:p w14:paraId="606493A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F529E15" w14:textId="77777777" w:rsidTr="00293704">
        <w:trPr>
          <w:trHeight w:val="876"/>
        </w:trPr>
        <w:tc>
          <w:tcPr>
            <w:tcW w:w="5591" w:type="dxa"/>
          </w:tcPr>
          <w:p w14:paraId="5F2612F4" w14:textId="3E904A82"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(iii) Solicitantul trebuie să furnizeze o declarație din partea furnizorului de oglinzi, care să ateste că toate vopselele,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grundurile și lacurile aplicate pe partea din spate a oglinzilor conțin mai puțin de 2 000 mg/kg plumb (0,2 % g/g).</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Declarația trebuie să fie însoțită de o FDS relevantă sau de documente similare. Solicitantul trebuie să transmită</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o declarație suplimentară din partea furnizorului de sticlă pentru oglinzi, care atestă că procedeul utilizat pentru</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acoperirea părții din spate a oglinzilor a fost „procedeul cu staniu”, și nu „procedeul cu cupru”.</w:t>
            </w:r>
          </w:p>
        </w:tc>
        <w:tc>
          <w:tcPr>
            <w:tcW w:w="5886" w:type="dxa"/>
          </w:tcPr>
          <w:p w14:paraId="7FB93842" w14:textId="77777777"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lang w:val="ro-MD"/>
              </w:rPr>
              <w:t>(iii) Solicitantul trebuie să furnizeze o declarație din partea furnizorului de oglinzi, care să ateste că toate vopselele, grundurile și lacurile aplicate pe partea din spate a oglinzilor conțin mai puțin de 2 000 mg/kg plumb (0,2 % g/g). Declarația trebuie să fie însoțită de o FDS relevantă sau de documente similare. Solicitantul trebuie să transmită o declarație suplimentară din partea furnizorului de sticlă pentru oglinzi, care atestă că procedeul utilizat pentru acoperirea părții din spate a oglinzilor a fost „procedeul cu staniu”, și nu „procedeul cu cupru”.</w:t>
            </w:r>
          </w:p>
          <w:p w14:paraId="52B20770" w14:textId="77777777" w:rsidR="004C75B9" w:rsidRPr="00B5105F" w:rsidRDefault="004C75B9" w:rsidP="004C75B9">
            <w:pPr>
              <w:jc w:val="center"/>
              <w:rPr>
                <w:rFonts w:ascii="Times New Roman" w:eastAsia="Times New Roman" w:hAnsi="Times New Roman"/>
                <w:bCs/>
                <w:lang w:val="ro-MD"/>
              </w:rPr>
            </w:pPr>
          </w:p>
        </w:tc>
        <w:tc>
          <w:tcPr>
            <w:tcW w:w="851" w:type="dxa"/>
          </w:tcPr>
          <w:p w14:paraId="12D423A4" w14:textId="377C438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F67F6C9" w14:textId="77777777" w:rsidR="004C75B9" w:rsidRPr="00865E53" w:rsidRDefault="004C75B9" w:rsidP="004C75B9">
            <w:pPr>
              <w:jc w:val="both"/>
              <w:rPr>
                <w:rFonts w:ascii="Times New Roman" w:eastAsia="Times New Roman" w:hAnsi="Times New Roman"/>
                <w:b/>
                <w:lang w:val="ro-MD"/>
              </w:rPr>
            </w:pPr>
          </w:p>
        </w:tc>
        <w:tc>
          <w:tcPr>
            <w:tcW w:w="1134" w:type="dxa"/>
          </w:tcPr>
          <w:p w14:paraId="02735D4E" w14:textId="77777777" w:rsidR="004C75B9" w:rsidRPr="00865E53" w:rsidRDefault="004C75B9" w:rsidP="004C75B9">
            <w:pPr>
              <w:jc w:val="center"/>
              <w:rPr>
                <w:rFonts w:ascii="Times New Roman" w:eastAsia="Times New Roman" w:hAnsi="Times New Roman"/>
                <w:b/>
                <w:lang w:val="ro-MD"/>
              </w:rPr>
            </w:pPr>
          </w:p>
        </w:tc>
        <w:tc>
          <w:tcPr>
            <w:tcW w:w="964" w:type="dxa"/>
          </w:tcPr>
          <w:p w14:paraId="1ECF3C8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86B0E6E" w14:textId="77777777" w:rsidTr="00293704">
        <w:trPr>
          <w:trHeight w:val="876"/>
        </w:trPr>
        <w:tc>
          <w:tcPr>
            <w:tcW w:w="5591" w:type="dxa"/>
          </w:tcPr>
          <w:p w14:paraId="39B2BA3E" w14:textId="77777777" w:rsidR="004C75B9" w:rsidRPr="00EE4270" w:rsidRDefault="004C75B9" w:rsidP="004C75B9">
            <w:pPr>
              <w:shd w:val="clear" w:color="auto" w:fill="FFFFFF"/>
              <w:spacing w:after="120"/>
              <w:jc w:val="both"/>
              <w:rPr>
                <w:rFonts w:ascii="Times New Roman" w:eastAsia="Times New Roman" w:hAnsi="Times New Roman"/>
                <w:b/>
                <w:bCs/>
                <w:lang w:val="ro-MD" w:eastAsia="ru-RU"/>
              </w:rPr>
            </w:pPr>
            <w:r w:rsidRPr="00EE4270">
              <w:rPr>
                <w:rFonts w:ascii="Times New Roman" w:eastAsia="Times New Roman" w:hAnsi="Times New Roman"/>
                <w:b/>
                <w:bCs/>
                <w:lang w:val="ro-MD" w:eastAsia="ru-RU"/>
              </w:rPr>
              <w:t>Criteriul 9 – Cerințe privind produsul final</w:t>
            </w:r>
          </w:p>
          <w:p w14:paraId="189FBD8F" w14:textId="77777777" w:rsidR="004C75B9" w:rsidRPr="00EE427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 xml:space="preserve">9.1. </w:t>
            </w:r>
            <w:r w:rsidRPr="00EE4270">
              <w:rPr>
                <w:rFonts w:ascii="Times New Roman" w:eastAsia="Times New Roman" w:hAnsi="Times New Roman"/>
                <w:i/>
                <w:iCs/>
                <w:lang w:val="ro-MD" w:eastAsia="ru-RU"/>
              </w:rPr>
              <w:t>Adecvarea pentru utilizare</w:t>
            </w:r>
          </w:p>
          <w:p w14:paraId="7D2D3B91" w14:textId="4FF8188B"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Produsele de mobilier care au obținut eticheta ecologică a UE se consideră a fi adecvate pentru utilizare dacă</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îndeplinesc cerințele prevăzute în cele mai recente versiuni ale standardelor EN relevante, indicate în anexa IV, care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se referă la durabilitate, cerințe privind dimensiunile, siguranță și rezistența produsului.</w:t>
            </w:r>
          </w:p>
        </w:tc>
        <w:tc>
          <w:tcPr>
            <w:tcW w:w="5886" w:type="dxa"/>
          </w:tcPr>
          <w:p w14:paraId="071E7541"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Criteriul 9 – Cerințe privind produsul final</w:t>
            </w:r>
          </w:p>
          <w:p w14:paraId="3684E86D"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9.1.    Adecvarea pentru utilizare</w:t>
            </w:r>
          </w:p>
          <w:p w14:paraId="23D575B5"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9.1.1. Produsele de mobilier care au obținut eticheta ecologică se consideră a fi adecvate pentru utilizare dacă îndeplinesc cerințele prevăzute în cele mai recente versiuni ale standardelor SM relevante, indicate în anexa 5, care se referă la durabilitate, cerințe privind dimensiunile, siguranță și rezistența produsului.</w:t>
            </w:r>
          </w:p>
          <w:p w14:paraId="4B531473" w14:textId="63203D84" w:rsidR="004C75B9" w:rsidRPr="00B5105F" w:rsidRDefault="004C75B9" w:rsidP="004C75B9">
            <w:pPr>
              <w:jc w:val="center"/>
              <w:rPr>
                <w:rFonts w:ascii="Times New Roman" w:eastAsia="Times New Roman" w:hAnsi="Times New Roman"/>
                <w:bCs/>
                <w:lang w:val="ro-MD"/>
              </w:rPr>
            </w:pPr>
          </w:p>
        </w:tc>
        <w:tc>
          <w:tcPr>
            <w:tcW w:w="851" w:type="dxa"/>
          </w:tcPr>
          <w:p w14:paraId="4D445379" w14:textId="3537FBA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1431EAD" w14:textId="77777777" w:rsidR="004C75B9" w:rsidRPr="00865E53" w:rsidRDefault="004C75B9" w:rsidP="004C75B9">
            <w:pPr>
              <w:jc w:val="both"/>
              <w:rPr>
                <w:rFonts w:ascii="Times New Roman" w:eastAsia="Times New Roman" w:hAnsi="Times New Roman"/>
                <w:b/>
                <w:lang w:val="ro-MD"/>
              </w:rPr>
            </w:pPr>
          </w:p>
        </w:tc>
        <w:tc>
          <w:tcPr>
            <w:tcW w:w="1134" w:type="dxa"/>
          </w:tcPr>
          <w:p w14:paraId="16FCA4E6" w14:textId="77777777" w:rsidR="004C75B9" w:rsidRPr="00865E53" w:rsidRDefault="004C75B9" w:rsidP="004C75B9">
            <w:pPr>
              <w:jc w:val="center"/>
              <w:rPr>
                <w:rFonts w:ascii="Times New Roman" w:eastAsia="Times New Roman" w:hAnsi="Times New Roman"/>
                <w:b/>
                <w:lang w:val="ro-MD"/>
              </w:rPr>
            </w:pPr>
          </w:p>
        </w:tc>
        <w:tc>
          <w:tcPr>
            <w:tcW w:w="964" w:type="dxa"/>
          </w:tcPr>
          <w:p w14:paraId="754EBB0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EDD7B82" w14:textId="77777777" w:rsidTr="00293704">
        <w:trPr>
          <w:trHeight w:val="876"/>
        </w:trPr>
        <w:tc>
          <w:tcPr>
            <w:tcW w:w="5591" w:type="dxa"/>
          </w:tcPr>
          <w:p w14:paraId="7760D552" w14:textId="6DF61810"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i/>
                <w:iCs/>
                <w:lang w:val="ro-MD" w:eastAsia="ru-RU"/>
              </w:rPr>
              <w:t>Evaluare și verificare</w:t>
            </w:r>
            <w:r w:rsidRPr="00EE4270">
              <w:rPr>
                <w:rFonts w:ascii="Times New Roman" w:eastAsia="Times New Roman" w:hAnsi="Times New Roman"/>
                <w:lang w:val="ro-MD" w:eastAsia="ru-RU"/>
              </w:rPr>
              <w:t>: Solicitantul trebuie să prezinte o declarație în care să indice (dacă este cazul) care dintre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standardele din anexa IV se aplică produsului și să furnizeze, ulterior, o declarație privind conformitatea cu</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 xml:space="preserve">standardele EN relevante, însoțită de rapoarte de </w:t>
            </w:r>
            <w:r w:rsidRPr="00EE4270">
              <w:rPr>
                <w:rFonts w:ascii="Times New Roman" w:eastAsia="Times New Roman" w:hAnsi="Times New Roman"/>
                <w:lang w:val="ro-MD" w:eastAsia="ru-RU"/>
              </w:rPr>
              <w:lastRenderedPageBreak/>
              <w:t>testare provenite fie de la producătorul de mobilier, fie de la</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furnizorii părților/materialelor componente, după caz.</w:t>
            </w:r>
          </w:p>
        </w:tc>
        <w:tc>
          <w:tcPr>
            <w:tcW w:w="5886" w:type="dxa"/>
          </w:tcPr>
          <w:p w14:paraId="58E4B34F" w14:textId="66E4D4D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9.1.2. Evaluare și verificare: Solicitantul trebuie să prezinte o declarație în care să indice (dacă este cazul) care dintre standardele din anexa IV se aplică produsului și să furnizeze, ulterior, o declarație privind conformitatea cu standardele SM relevante, însoțită de </w:t>
            </w:r>
            <w:r w:rsidRPr="00B5105F">
              <w:rPr>
                <w:rFonts w:ascii="Times New Roman" w:eastAsia="Times New Roman" w:hAnsi="Times New Roman"/>
                <w:bCs/>
                <w:lang w:val="ro-MD"/>
              </w:rPr>
              <w:lastRenderedPageBreak/>
              <w:t>rapoarte de testare provenite fie de la producătorul de mobilier, fie de la furnizorii părților/materialelor componente, după caz.</w:t>
            </w:r>
          </w:p>
        </w:tc>
        <w:tc>
          <w:tcPr>
            <w:tcW w:w="851" w:type="dxa"/>
          </w:tcPr>
          <w:p w14:paraId="58BFB5BD" w14:textId="3FBEB69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4DABFDE8" w14:textId="77777777" w:rsidR="004C75B9" w:rsidRPr="00865E53" w:rsidRDefault="004C75B9" w:rsidP="004C75B9">
            <w:pPr>
              <w:jc w:val="both"/>
              <w:rPr>
                <w:rFonts w:ascii="Times New Roman" w:eastAsia="Times New Roman" w:hAnsi="Times New Roman"/>
                <w:b/>
                <w:lang w:val="ro-MD"/>
              </w:rPr>
            </w:pPr>
          </w:p>
        </w:tc>
        <w:tc>
          <w:tcPr>
            <w:tcW w:w="1134" w:type="dxa"/>
          </w:tcPr>
          <w:p w14:paraId="5A389CD9" w14:textId="77777777" w:rsidR="004C75B9" w:rsidRPr="00865E53" w:rsidRDefault="004C75B9" w:rsidP="004C75B9">
            <w:pPr>
              <w:jc w:val="center"/>
              <w:rPr>
                <w:rFonts w:ascii="Times New Roman" w:eastAsia="Times New Roman" w:hAnsi="Times New Roman"/>
                <w:b/>
                <w:lang w:val="ro-MD"/>
              </w:rPr>
            </w:pPr>
          </w:p>
        </w:tc>
        <w:tc>
          <w:tcPr>
            <w:tcW w:w="964" w:type="dxa"/>
          </w:tcPr>
          <w:p w14:paraId="48E61C6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5EF2A95" w14:textId="77777777" w:rsidTr="00293704">
        <w:trPr>
          <w:trHeight w:val="876"/>
        </w:trPr>
        <w:tc>
          <w:tcPr>
            <w:tcW w:w="5591" w:type="dxa"/>
          </w:tcPr>
          <w:p w14:paraId="545D5D08" w14:textId="77777777" w:rsidR="004C75B9" w:rsidRPr="00EE427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 xml:space="preserve">9.2. </w:t>
            </w:r>
            <w:r w:rsidRPr="00EE4270">
              <w:rPr>
                <w:rFonts w:ascii="Times New Roman" w:eastAsia="Times New Roman" w:hAnsi="Times New Roman"/>
                <w:i/>
                <w:iCs/>
                <w:lang w:val="ro-MD" w:eastAsia="ru-RU"/>
              </w:rPr>
              <w:t>Garanții extinse ale produselor</w:t>
            </w:r>
          </w:p>
          <w:p w14:paraId="778558AE" w14:textId="21CCF902"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Solicitantul trebuie să ofere, fără costuri suplimentare, o garanție de minim de cinci ani, începând de la data livrării</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produsului. Această garanție trebuie să fie oferită fără a se aduce atingere obligațiilor juridice pe care producătorul</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și vânzătorul le au în temeiul legislației naționale.</w:t>
            </w:r>
          </w:p>
        </w:tc>
        <w:tc>
          <w:tcPr>
            <w:tcW w:w="5886" w:type="dxa"/>
          </w:tcPr>
          <w:p w14:paraId="3A766B02" w14:textId="77777777" w:rsidR="004C75B9" w:rsidRPr="00B5105F" w:rsidRDefault="004C75B9" w:rsidP="004C75B9">
            <w:pPr>
              <w:tabs>
                <w:tab w:val="left" w:pos="129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9.2.    Garanții extinse ale produselor</w:t>
            </w:r>
          </w:p>
          <w:p w14:paraId="51A7F755" w14:textId="6BF40C02" w:rsidR="004C75B9" w:rsidRPr="00B5105F" w:rsidRDefault="004C75B9" w:rsidP="004C75B9">
            <w:pPr>
              <w:tabs>
                <w:tab w:val="left" w:pos="1290"/>
              </w:tabs>
              <w:rPr>
                <w:rFonts w:ascii="Times New Roman" w:eastAsia="Times New Roman" w:hAnsi="Times New Roman"/>
                <w:bCs/>
                <w:lang w:val="ro-MD"/>
              </w:rPr>
            </w:pPr>
            <w:r w:rsidRPr="00B5105F">
              <w:rPr>
                <w:rFonts w:ascii="Times New Roman" w:eastAsia="Times New Roman" w:hAnsi="Times New Roman"/>
                <w:bCs/>
                <w:lang w:val="ro-MD"/>
              </w:rPr>
              <w:t>9.2.1. Solicitantul trebuie să ofere, fără costuri suplimentare, o garanție de minim de cinci ani, începând de la data livrării produsului. Această garanție trebuie să fie oferită fără a se aduce atingere obligațiilor juridice pe care producătorul și vânzătorul le au în temeiul legislației naționale.</w:t>
            </w:r>
          </w:p>
        </w:tc>
        <w:tc>
          <w:tcPr>
            <w:tcW w:w="851" w:type="dxa"/>
          </w:tcPr>
          <w:p w14:paraId="33C855EA" w14:textId="126FDF8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794CA46" w14:textId="77777777" w:rsidR="004C75B9" w:rsidRPr="00865E53" w:rsidRDefault="004C75B9" w:rsidP="004C75B9">
            <w:pPr>
              <w:jc w:val="both"/>
              <w:rPr>
                <w:rFonts w:ascii="Times New Roman" w:eastAsia="Times New Roman" w:hAnsi="Times New Roman"/>
                <w:b/>
                <w:lang w:val="ro-MD"/>
              </w:rPr>
            </w:pPr>
          </w:p>
        </w:tc>
        <w:tc>
          <w:tcPr>
            <w:tcW w:w="1134" w:type="dxa"/>
          </w:tcPr>
          <w:p w14:paraId="1220B839" w14:textId="77777777" w:rsidR="004C75B9" w:rsidRPr="00865E53" w:rsidRDefault="004C75B9" w:rsidP="004C75B9">
            <w:pPr>
              <w:jc w:val="center"/>
              <w:rPr>
                <w:rFonts w:ascii="Times New Roman" w:eastAsia="Times New Roman" w:hAnsi="Times New Roman"/>
                <w:b/>
                <w:lang w:val="ro-MD"/>
              </w:rPr>
            </w:pPr>
          </w:p>
        </w:tc>
        <w:tc>
          <w:tcPr>
            <w:tcW w:w="964" w:type="dxa"/>
          </w:tcPr>
          <w:p w14:paraId="0C481F8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C3CB2F5" w14:textId="77777777" w:rsidTr="00293704">
        <w:trPr>
          <w:trHeight w:val="876"/>
        </w:trPr>
        <w:tc>
          <w:tcPr>
            <w:tcW w:w="5591" w:type="dxa"/>
          </w:tcPr>
          <w:p w14:paraId="3E9C132A" w14:textId="74691198"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i/>
                <w:iCs/>
                <w:lang w:val="ro-MD" w:eastAsia="ru-RU"/>
              </w:rPr>
              <w:t>Evaluare și verificare</w:t>
            </w:r>
            <w:r w:rsidRPr="00EE4270">
              <w:rPr>
                <w:rFonts w:ascii="Times New Roman" w:eastAsia="Times New Roman" w:hAnsi="Times New Roman"/>
                <w:lang w:val="ro-MD" w:eastAsia="ru-RU"/>
              </w:rPr>
              <w:t>: Solicitantul trebuie să prezinte o declarație de conformitate și să indice termenii și condițiile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garanției extinse ale produsului care sunt furnizate în documentele de informare a consumatorilor și care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îndeplinesc cerințele minime prevăzute la acest criteriu.</w:t>
            </w:r>
          </w:p>
        </w:tc>
        <w:tc>
          <w:tcPr>
            <w:tcW w:w="5886" w:type="dxa"/>
          </w:tcPr>
          <w:p w14:paraId="049806B5" w14:textId="7759106F"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9.2.2. Evaluare și verificare: Solicitantul trebuie să prezinte o declarație de conformitate și să indice termenii și condițiile garanției extinse ale produsului care sunt furnizate în documentele de informare a consumatorilor și care îndeplinesc cerințele minime prevăzute la acest criteriu.</w:t>
            </w:r>
          </w:p>
        </w:tc>
        <w:tc>
          <w:tcPr>
            <w:tcW w:w="851" w:type="dxa"/>
          </w:tcPr>
          <w:p w14:paraId="5745F610" w14:textId="68DE1C1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1FDB960" w14:textId="77777777" w:rsidR="004C75B9" w:rsidRPr="00865E53" w:rsidRDefault="004C75B9" w:rsidP="004C75B9">
            <w:pPr>
              <w:jc w:val="both"/>
              <w:rPr>
                <w:rFonts w:ascii="Times New Roman" w:eastAsia="Times New Roman" w:hAnsi="Times New Roman"/>
                <w:b/>
                <w:lang w:val="ro-MD"/>
              </w:rPr>
            </w:pPr>
          </w:p>
        </w:tc>
        <w:tc>
          <w:tcPr>
            <w:tcW w:w="1134" w:type="dxa"/>
          </w:tcPr>
          <w:p w14:paraId="6DBD717D" w14:textId="77777777" w:rsidR="004C75B9" w:rsidRPr="00865E53" w:rsidRDefault="004C75B9" w:rsidP="004C75B9">
            <w:pPr>
              <w:jc w:val="center"/>
              <w:rPr>
                <w:rFonts w:ascii="Times New Roman" w:eastAsia="Times New Roman" w:hAnsi="Times New Roman"/>
                <w:b/>
                <w:lang w:val="ro-MD"/>
              </w:rPr>
            </w:pPr>
          </w:p>
        </w:tc>
        <w:tc>
          <w:tcPr>
            <w:tcW w:w="964" w:type="dxa"/>
          </w:tcPr>
          <w:p w14:paraId="17B7AB8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63A9CA7" w14:textId="77777777" w:rsidTr="00293704">
        <w:trPr>
          <w:trHeight w:val="876"/>
        </w:trPr>
        <w:tc>
          <w:tcPr>
            <w:tcW w:w="5591" w:type="dxa"/>
          </w:tcPr>
          <w:p w14:paraId="30807690" w14:textId="77777777" w:rsidR="004C75B9" w:rsidRPr="00EE427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 xml:space="preserve">9.3. </w:t>
            </w:r>
            <w:r w:rsidRPr="00EE4270">
              <w:rPr>
                <w:rFonts w:ascii="Times New Roman" w:eastAsia="Times New Roman" w:hAnsi="Times New Roman"/>
                <w:i/>
                <w:iCs/>
                <w:lang w:val="ro-MD" w:eastAsia="ru-RU"/>
              </w:rPr>
              <w:t>Furnizarea de piese de schimb</w:t>
            </w:r>
          </w:p>
          <w:p w14:paraId="1C428C88" w14:textId="7C75F1DC"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Producătorul de mobilier trebuie să pună la dispoziția clienților piese de schimb, pentru o perioadă de cel puțin</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5 ani de la data livrării produsului. Costurile (dacă există) ale pieselor de schimb trebuie să fie proporționale cu</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costul total al produsului de mobilier final. Trebuie să se transmită date de contact care urmează să fie utilizate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pentru livrarea pieselor de schimb.</w:t>
            </w:r>
          </w:p>
        </w:tc>
        <w:tc>
          <w:tcPr>
            <w:tcW w:w="5886" w:type="dxa"/>
          </w:tcPr>
          <w:p w14:paraId="7BD24734"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9.3.    Furnizarea de piese de schimb</w:t>
            </w:r>
          </w:p>
          <w:p w14:paraId="4D029737"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9.3.1. Producătorul de mobilier trebuie să pună la dispoziția clienților piese de schimb, pentru o perioadă de cel puțin 5 ani de la data livrării produsului. Costurile (dacă există) ale pieselor de schimb trebuie să fie proporționale cu costul total al produsului de mobilier final. Trebuie să se transmită date de contact care urmează să fie utilizate pentru livrarea pieselor de schimb.</w:t>
            </w:r>
          </w:p>
          <w:p w14:paraId="4015ED23" w14:textId="07200E82" w:rsidR="004C75B9" w:rsidRPr="00B5105F" w:rsidRDefault="004C75B9" w:rsidP="004C75B9">
            <w:pPr>
              <w:jc w:val="center"/>
              <w:rPr>
                <w:rFonts w:ascii="Times New Roman" w:eastAsia="Times New Roman" w:hAnsi="Times New Roman"/>
                <w:bCs/>
                <w:lang w:val="ro-MD"/>
              </w:rPr>
            </w:pPr>
          </w:p>
        </w:tc>
        <w:tc>
          <w:tcPr>
            <w:tcW w:w="851" w:type="dxa"/>
          </w:tcPr>
          <w:p w14:paraId="2437263E" w14:textId="2BE9BD4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2C2D9C9" w14:textId="77777777" w:rsidR="004C75B9" w:rsidRPr="00865E53" w:rsidRDefault="004C75B9" w:rsidP="004C75B9">
            <w:pPr>
              <w:jc w:val="both"/>
              <w:rPr>
                <w:rFonts w:ascii="Times New Roman" w:eastAsia="Times New Roman" w:hAnsi="Times New Roman"/>
                <w:b/>
                <w:lang w:val="ro-MD"/>
              </w:rPr>
            </w:pPr>
          </w:p>
        </w:tc>
        <w:tc>
          <w:tcPr>
            <w:tcW w:w="1134" w:type="dxa"/>
          </w:tcPr>
          <w:p w14:paraId="3829D5E0" w14:textId="77777777" w:rsidR="004C75B9" w:rsidRPr="00865E53" w:rsidRDefault="004C75B9" w:rsidP="004C75B9">
            <w:pPr>
              <w:jc w:val="center"/>
              <w:rPr>
                <w:rFonts w:ascii="Times New Roman" w:eastAsia="Times New Roman" w:hAnsi="Times New Roman"/>
                <w:b/>
                <w:lang w:val="ro-MD"/>
              </w:rPr>
            </w:pPr>
          </w:p>
        </w:tc>
        <w:tc>
          <w:tcPr>
            <w:tcW w:w="964" w:type="dxa"/>
          </w:tcPr>
          <w:p w14:paraId="37FED4E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9B4EDA7" w14:textId="77777777" w:rsidTr="00293704">
        <w:trPr>
          <w:trHeight w:val="876"/>
        </w:trPr>
        <w:tc>
          <w:tcPr>
            <w:tcW w:w="5591" w:type="dxa"/>
          </w:tcPr>
          <w:p w14:paraId="53CEBB90" w14:textId="12AD9722"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i/>
                <w:iCs/>
                <w:lang w:val="ro-MD" w:eastAsia="ru-RU"/>
              </w:rPr>
              <w:t>Evaluare și verificare</w:t>
            </w:r>
            <w:r w:rsidRPr="00EE4270">
              <w:rPr>
                <w:rFonts w:ascii="Times New Roman" w:eastAsia="Times New Roman" w:hAnsi="Times New Roman"/>
                <w:lang w:val="ro-MD" w:eastAsia="ru-RU"/>
              </w:rPr>
              <w:t>: Producătorul de mobilier trebuie să prezinte o declarație prin care confirmă că se pun la</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dispoziție piese de schimb, pentru o perioadă de cel puțin 5 ani de la data livrării produsului. În perioada de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garanție, piesele de schimb trebuie să fie disponibile gratuit, dacă mărfurile s-au dovedit a fi defectuoase în timpul</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utilizării normale, sau contra unui cost proporțional, dacă bunurile au fost deteriorate în urma unei utilizări</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neadecvate. Informațiile destinate consumatorilor trebuie să conțină date de contact.</w:t>
            </w:r>
          </w:p>
        </w:tc>
        <w:tc>
          <w:tcPr>
            <w:tcW w:w="5886" w:type="dxa"/>
          </w:tcPr>
          <w:p w14:paraId="3CFE5AAE" w14:textId="73D957C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9.3.2. Evaluare și verificare: Producătorul de mobilier trebuie să prezinte o declarație prin care confirmă că se pun la dispoziție piese de schimb, pentru o perioadă de cel puțin 5 ani de la data livrării produsului. În perioada de garanție, piesele de schimb trebuie să fie disponibile gratuit, dacă mărfurile s-au dovedit a fi defectuoase în timpul utilizării normale, sau contra unui cost proporțional, dacă bunurile au fost deteriorate în urma unei utilizări neadecvate. Informațiile destinate consumatorilor trebuie să conțină date de contact.</w:t>
            </w:r>
          </w:p>
        </w:tc>
        <w:tc>
          <w:tcPr>
            <w:tcW w:w="851" w:type="dxa"/>
          </w:tcPr>
          <w:p w14:paraId="04E9A293" w14:textId="411056B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20EA152" w14:textId="77777777" w:rsidR="004C75B9" w:rsidRPr="00865E53" w:rsidRDefault="004C75B9" w:rsidP="004C75B9">
            <w:pPr>
              <w:jc w:val="both"/>
              <w:rPr>
                <w:rFonts w:ascii="Times New Roman" w:eastAsia="Times New Roman" w:hAnsi="Times New Roman"/>
                <w:b/>
                <w:lang w:val="ro-MD"/>
              </w:rPr>
            </w:pPr>
          </w:p>
        </w:tc>
        <w:tc>
          <w:tcPr>
            <w:tcW w:w="1134" w:type="dxa"/>
          </w:tcPr>
          <w:p w14:paraId="564F77F1" w14:textId="77777777" w:rsidR="004C75B9" w:rsidRPr="00865E53" w:rsidRDefault="004C75B9" w:rsidP="004C75B9">
            <w:pPr>
              <w:jc w:val="center"/>
              <w:rPr>
                <w:rFonts w:ascii="Times New Roman" w:eastAsia="Times New Roman" w:hAnsi="Times New Roman"/>
                <w:b/>
                <w:lang w:val="ro-MD"/>
              </w:rPr>
            </w:pPr>
          </w:p>
        </w:tc>
        <w:tc>
          <w:tcPr>
            <w:tcW w:w="964" w:type="dxa"/>
          </w:tcPr>
          <w:p w14:paraId="41B9386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3BD10DE" w14:textId="77777777" w:rsidTr="00293704">
        <w:trPr>
          <w:trHeight w:val="876"/>
        </w:trPr>
        <w:tc>
          <w:tcPr>
            <w:tcW w:w="5591" w:type="dxa"/>
          </w:tcPr>
          <w:p w14:paraId="45D77CAD" w14:textId="77777777" w:rsidR="004C75B9" w:rsidRPr="00EE427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 xml:space="preserve">9.4. </w:t>
            </w:r>
            <w:r w:rsidRPr="00EE4270">
              <w:rPr>
                <w:rFonts w:ascii="Times New Roman" w:eastAsia="Times New Roman" w:hAnsi="Times New Roman"/>
                <w:i/>
                <w:iCs/>
                <w:lang w:val="ro-MD" w:eastAsia="ru-RU"/>
              </w:rPr>
              <w:t>Proiectare în vederea facilitării demontării</w:t>
            </w:r>
          </w:p>
          <w:p w14:paraId="0C39E80D" w14:textId="2A681052"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Pentru mobilierul care conține mai multe părți/materiale componente, produsul trebuie să fie proiectat pentru</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 xml:space="preserve">demontare în </w:t>
            </w:r>
            <w:r w:rsidRPr="00EE4270">
              <w:rPr>
                <w:rFonts w:ascii="Times New Roman" w:eastAsia="Times New Roman" w:hAnsi="Times New Roman"/>
                <w:lang w:val="ro-MD" w:eastAsia="ru-RU"/>
              </w:rPr>
              <w:lastRenderedPageBreak/>
              <w:t>vederea facilitării reparării, a reutilizării și a reciclării acestuia. Trebuie să se ofere instrucțiuni simple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și ilustrate privind demontarea și înlocuirea părților/materialelor componente deteriorate. Operațiile de demontare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și înlocuire trebuie să poată fi efectuate folosind instrumente și manuale de bază obișnuite și forță de muncă</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necalificată.</w:t>
            </w:r>
          </w:p>
        </w:tc>
        <w:tc>
          <w:tcPr>
            <w:tcW w:w="5886" w:type="dxa"/>
          </w:tcPr>
          <w:p w14:paraId="1DB4C198"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9.4.    Proiectare în vederea facilitării demontării</w:t>
            </w:r>
          </w:p>
          <w:p w14:paraId="3A7399B8"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9.4.1. Pentru mobilierul care conține mai multe părți/materiale componente, produsul trebuie să fie proiectat pentru demontare în </w:t>
            </w:r>
            <w:r w:rsidRPr="00B5105F">
              <w:rPr>
                <w:rFonts w:ascii="Times New Roman" w:eastAsia="Times New Roman" w:hAnsi="Times New Roman"/>
                <w:bCs/>
                <w:lang w:val="ro-MD"/>
              </w:rPr>
              <w:lastRenderedPageBreak/>
              <w:t>vederea facilitării reparării, a reutilizării și a reciclării acestuia. Trebuie să se ofere instrucțiuni simple și ilustrate privind demontarea și înlocuirea părților/materialelor componente deteriorate. Operațiile de demontare și înlocuire trebuie să poată fi efectuate folosind instrumente și manuale de bază obișnuite și forță de muncă necalificată.</w:t>
            </w:r>
          </w:p>
          <w:p w14:paraId="2487F5B1" w14:textId="65FDC792" w:rsidR="004C75B9" w:rsidRPr="00B5105F" w:rsidRDefault="004C75B9" w:rsidP="004C75B9">
            <w:pPr>
              <w:jc w:val="center"/>
              <w:rPr>
                <w:rFonts w:ascii="Times New Roman" w:eastAsia="Times New Roman" w:hAnsi="Times New Roman"/>
                <w:bCs/>
                <w:lang w:val="ro-MD"/>
              </w:rPr>
            </w:pPr>
          </w:p>
        </w:tc>
        <w:tc>
          <w:tcPr>
            <w:tcW w:w="851" w:type="dxa"/>
          </w:tcPr>
          <w:p w14:paraId="0EE95F45" w14:textId="2ADA99B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29F896FC" w14:textId="77777777" w:rsidR="004C75B9" w:rsidRPr="00865E53" w:rsidRDefault="004C75B9" w:rsidP="004C75B9">
            <w:pPr>
              <w:jc w:val="both"/>
              <w:rPr>
                <w:rFonts w:ascii="Times New Roman" w:eastAsia="Times New Roman" w:hAnsi="Times New Roman"/>
                <w:b/>
                <w:lang w:val="ro-MD"/>
              </w:rPr>
            </w:pPr>
          </w:p>
        </w:tc>
        <w:tc>
          <w:tcPr>
            <w:tcW w:w="1134" w:type="dxa"/>
          </w:tcPr>
          <w:p w14:paraId="40C50EE0" w14:textId="77777777" w:rsidR="004C75B9" w:rsidRPr="00865E53" w:rsidRDefault="004C75B9" w:rsidP="004C75B9">
            <w:pPr>
              <w:jc w:val="center"/>
              <w:rPr>
                <w:rFonts w:ascii="Times New Roman" w:eastAsia="Times New Roman" w:hAnsi="Times New Roman"/>
                <w:b/>
                <w:lang w:val="ro-MD"/>
              </w:rPr>
            </w:pPr>
          </w:p>
        </w:tc>
        <w:tc>
          <w:tcPr>
            <w:tcW w:w="964" w:type="dxa"/>
          </w:tcPr>
          <w:p w14:paraId="62D86C3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FEE063D" w14:textId="77777777" w:rsidTr="00293704">
        <w:trPr>
          <w:trHeight w:val="876"/>
        </w:trPr>
        <w:tc>
          <w:tcPr>
            <w:tcW w:w="5591" w:type="dxa"/>
          </w:tcPr>
          <w:p w14:paraId="34C0F87E" w14:textId="4B382C76"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i/>
                <w:iCs/>
                <w:lang w:val="ro-MD" w:eastAsia="ru-RU"/>
              </w:rPr>
              <w:t>Evaluare și verificare</w:t>
            </w:r>
            <w:r w:rsidRPr="00EE4270">
              <w:rPr>
                <w:rFonts w:ascii="Times New Roman" w:eastAsia="Times New Roman" w:hAnsi="Times New Roman"/>
                <w:lang w:val="ro-MD" w:eastAsia="ru-RU"/>
              </w:rPr>
              <w:t>: Solicitantul trebuie să prezinte desene tehnice care ilustrează modul în care piesa de mobilier</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poate fi asamblată sau dezasamblată, utilizând instrumente de bază și forță de muncă necalificată. În cazul</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tapițeriilor, demontarea poate include utilizarea fermoarelor și a benzilor adezive de tip „</w:t>
            </w:r>
            <w:proofErr w:type="spellStart"/>
            <w:r w:rsidRPr="00EE4270">
              <w:rPr>
                <w:rFonts w:ascii="Times New Roman" w:eastAsia="Times New Roman" w:hAnsi="Times New Roman"/>
                <w:lang w:val="ro-MD" w:eastAsia="ru-RU"/>
              </w:rPr>
              <w:t>velcro</w:t>
            </w:r>
            <w:proofErr w:type="spellEnd"/>
            <w:r w:rsidRPr="00EE4270">
              <w:rPr>
                <w:rFonts w:ascii="Times New Roman" w:eastAsia="Times New Roman" w:hAnsi="Times New Roman"/>
                <w:lang w:val="ro-MD" w:eastAsia="ru-RU"/>
              </w:rPr>
              <w:t>” care să permită</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montarea/scoaterea pernelor canapelei și a materialelor de umplutură din materialele de acoperire. Dacă este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necesar, trebuie prevăzute măsuri pentru fitingurile cu șuruburi care se înșurubează direct în panourile pe bază de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lemn, astfel încât, în timpul remontării, șuruburile să fie reintroduse într-un alt loc decât cel din care au fost scoase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în timpul demontării.</w:t>
            </w:r>
          </w:p>
        </w:tc>
        <w:tc>
          <w:tcPr>
            <w:tcW w:w="5886" w:type="dxa"/>
          </w:tcPr>
          <w:p w14:paraId="6A09D94E" w14:textId="53DE177C"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9.4.2. Evaluare și verificare: Solicitantul trebuie să prezinte desene tehnice care ilustrează modul în care piesa de mobilier poate fi asamblată sau dezasamblată, utilizând instrumente de bază și forță de muncă necalificată. În cazul tapițeriilor, demontarea poate include utilizarea fermoarelor și a benzilor adezive de tip „</w:t>
            </w:r>
            <w:proofErr w:type="spellStart"/>
            <w:r w:rsidRPr="00B5105F">
              <w:rPr>
                <w:rFonts w:ascii="Times New Roman" w:eastAsia="Times New Roman" w:hAnsi="Times New Roman"/>
                <w:bCs/>
                <w:lang w:val="ro-MD"/>
              </w:rPr>
              <w:t>velcro</w:t>
            </w:r>
            <w:proofErr w:type="spellEnd"/>
            <w:r w:rsidRPr="00B5105F">
              <w:rPr>
                <w:rFonts w:ascii="Times New Roman" w:eastAsia="Times New Roman" w:hAnsi="Times New Roman"/>
                <w:bCs/>
                <w:lang w:val="ro-MD"/>
              </w:rPr>
              <w:t>” care să permită montarea/scoaterea pernelor canapelei și a materialelor de umplutură din materialele de acoperire. Dacă este necesar, trebuie prevăzute măsuri pentru fitingurile cu șuruburi care se înșurubează direct în panourile pe bază de lemn, astfel încât, în timpul remontării, șuruburile să fie reintroduse într-un alt loc decât cel din care au fost scoase în timpul demontării.</w:t>
            </w:r>
          </w:p>
        </w:tc>
        <w:tc>
          <w:tcPr>
            <w:tcW w:w="851" w:type="dxa"/>
          </w:tcPr>
          <w:p w14:paraId="16E275E2" w14:textId="1F48046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8D10BD6" w14:textId="77777777" w:rsidR="004C75B9" w:rsidRPr="00865E53" w:rsidRDefault="004C75B9" w:rsidP="004C75B9">
            <w:pPr>
              <w:jc w:val="both"/>
              <w:rPr>
                <w:rFonts w:ascii="Times New Roman" w:eastAsia="Times New Roman" w:hAnsi="Times New Roman"/>
                <w:b/>
                <w:lang w:val="ro-MD"/>
              </w:rPr>
            </w:pPr>
          </w:p>
        </w:tc>
        <w:tc>
          <w:tcPr>
            <w:tcW w:w="1134" w:type="dxa"/>
          </w:tcPr>
          <w:p w14:paraId="56BFD513" w14:textId="77777777" w:rsidR="004C75B9" w:rsidRPr="00865E53" w:rsidRDefault="004C75B9" w:rsidP="004C75B9">
            <w:pPr>
              <w:jc w:val="center"/>
              <w:rPr>
                <w:rFonts w:ascii="Times New Roman" w:eastAsia="Times New Roman" w:hAnsi="Times New Roman"/>
                <w:b/>
                <w:lang w:val="ro-MD"/>
              </w:rPr>
            </w:pPr>
          </w:p>
        </w:tc>
        <w:tc>
          <w:tcPr>
            <w:tcW w:w="964" w:type="dxa"/>
          </w:tcPr>
          <w:p w14:paraId="185E2CE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75F054E" w14:textId="77777777" w:rsidTr="00293704">
        <w:trPr>
          <w:trHeight w:val="876"/>
        </w:trPr>
        <w:tc>
          <w:tcPr>
            <w:tcW w:w="5591" w:type="dxa"/>
          </w:tcPr>
          <w:p w14:paraId="58E31E91" w14:textId="77777777" w:rsidR="004C75B9" w:rsidRPr="00EE427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 xml:space="preserve">9.5. </w:t>
            </w:r>
            <w:r w:rsidRPr="00EE4270">
              <w:rPr>
                <w:rFonts w:ascii="Times New Roman" w:eastAsia="Times New Roman" w:hAnsi="Times New Roman"/>
                <w:i/>
                <w:iCs/>
                <w:lang w:val="ro-MD" w:eastAsia="ru-RU"/>
              </w:rPr>
              <w:t>Emisii de COV</w:t>
            </w:r>
          </w:p>
          <w:p w14:paraId="73827BB7" w14:textId="0B62EAEE" w:rsidR="004C75B9" w:rsidRPr="00EE427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Efectuarea de teste privind emisiile de COV este obligatorie dacă produsul de mobilier conține oricare dintre părțile/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materialele componente indicate mai jos:</w:t>
            </w:r>
          </w:p>
          <w:p w14:paraId="433F5DE5" w14:textId="6FD11310"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 materiale de tapițerie pentru acoperire fabricate din piele naturală;</w:t>
            </w:r>
          </w:p>
        </w:tc>
        <w:tc>
          <w:tcPr>
            <w:tcW w:w="5886" w:type="dxa"/>
          </w:tcPr>
          <w:p w14:paraId="1FD581D4" w14:textId="77777777" w:rsidR="004C75B9" w:rsidRPr="00B5105F" w:rsidRDefault="004C75B9" w:rsidP="004C75B9">
            <w:pPr>
              <w:tabs>
                <w:tab w:val="left" w:pos="117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9.5.    Emisii de COV</w:t>
            </w:r>
          </w:p>
          <w:p w14:paraId="5CE26214" w14:textId="77777777" w:rsidR="004C75B9" w:rsidRPr="00B5105F" w:rsidRDefault="004C75B9" w:rsidP="004C75B9">
            <w:pPr>
              <w:tabs>
                <w:tab w:val="left" w:pos="1170"/>
              </w:tabs>
              <w:rPr>
                <w:rFonts w:ascii="Times New Roman" w:eastAsia="Times New Roman" w:hAnsi="Times New Roman"/>
                <w:bCs/>
                <w:lang w:val="ro-MD"/>
              </w:rPr>
            </w:pPr>
            <w:r w:rsidRPr="00B5105F">
              <w:rPr>
                <w:rFonts w:ascii="Times New Roman" w:eastAsia="Times New Roman" w:hAnsi="Times New Roman"/>
                <w:bCs/>
                <w:lang w:val="ro-MD"/>
              </w:rPr>
              <w:t>9.5.1. Efectuarea de teste privind emisiile de COV este obligatorie dacă produsul de mobilier conține oricare dintre părțile/materialele componente indicate mai jos:</w:t>
            </w:r>
          </w:p>
          <w:p w14:paraId="7101E857" w14:textId="73D97EB7" w:rsidR="004C75B9" w:rsidRPr="00B5105F" w:rsidRDefault="004C75B9" w:rsidP="004C75B9">
            <w:pPr>
              <w:tabs>
                <w:tab w:val="left" w:pos="1170"/>
              </w:tabs>
              <w:rPr>
                <w:rFonts w:ascii="Times New Roman" w:eastAsia="Times New Roman" w:hAnsi="Times New Roman"/>
                <w:bCs/>
                <w:lang w:val="ro-MD"/>
              </w:rPr>
            </w:pPr>
            <w:r w:rsidRPr="00B5105F">
              <w:rPr>
                <w:rFonts w:ascii="Times New Roman" w:eastAsia="Times New Roman" w:hAnsi="Times New Roman"/>
                <w:bCs/>
                <w:lang w:val="ro-MD"/>
              </w:rPr>
              <w:t>— materiale de tapițerie pentru acoperire fabricate din piele naturală;</w:t>
            </w:r>
          </w:p>
        </w:tc>
        <w:tc>
          <w:tcPr>
            <w:tcW w:w="851" w:type="dxa"/>
          </w:tcPr>
          <w:p w14:paraId="713B3CC0" w14:textId="28DCE39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896885D" w14:textId="77777777" w:rsidR="004C75B9" w:rsidRPr="00865E53" w:rsidRDefault="004C75B9" w:rsidP="004C75B9">
            <w:pPr>
              <w:jc w:val="both"/>
              <w:rPr>
                <w:rFonts w:ascii="Times New Roman" w:eastAsia="Times New Roman" w:hAnsi="Times New Roman"/>
                <w:b/>
                <w:lang w:val="ro-MD"/>
              </w:rPr>
            </w:pPr>
          </w:p>
        </w:tc>
        <w:tc>
          <w:tcPr>
            <w:tcW w:w="1134" w:type="dxa"/>
          </w:tcPr>
          <w:p w14:paraId="11FA1FF2" w14:textId="77777777" w:rsidR="004C75B9" w:rsidRPr="00865E53" w:rsidRDefault="004C75B9" w:rsidP="004C75B9">
            <w:pPr>
              <w:jc w:val="center"/>
              <w:rPr>
                <w:rFonts w:ascii="Times New Roman" w:eastAsia="Times New Roman" w:hAnsi="Times New Roman"/>
                <w:b/>
                <w:lang w:val="ro-MD"/>
              </w:rPr>
            </w:pPr>
          </w:p>
        </w:tc>
        <w:tc>
          <w:tcPr>
            <w:tcW w:w="964" w:type="dxa"/>
          </w:tcPr>
          <w:p w14:paraId="43A8375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F78E67A" w14:textId="77777777" w:rsidTr="00293704">
        <w:trPr>
          <w:trHeight w:val="876"/>
        </w:trPr>
        <w:tc>
          <w:tcPr>
            <w:tcW w:w="5591" w:type="dxa"/>
          </w:tcPr>
          <w:p w14:paraId="6DFF0F9A" w14:textId="7D1D25C9"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 materiale de tapițerie pentru acoperire fabricate din țesături acoperite cu un strat protector;</w:t>
            </w:r>
          </w:p>
        </w:tc>
        <w:tc>
          <w:tcPr>
            <w:tcW w:w="5886" w:type="dxa"/>
          </w:tcPr>
          <w:p w14:paraId="6D067803" w14:textId="0251F934"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materiale de tapițerie pentru acoperire fabricate din țesături acoperite cu un strat protector;</w:t>
            </w:r>
          </w:p>
        </w:tc>
        <w:tc>
          <w:tcPr>
            <w:tcW w:w="851" w:type="dxa"/>
          </w:tcPr>
          <w:p w14:paraId="2C36F437" w14:textId="3D13F65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343B5D3" w14:textId="77777777" w:rsidR="004C75B9" w:rsidRPr="00865E53" w:rsidRDefault="004C75B9" w:rsidP="004C75B9">
            <w:pPr>
              <w:jc w:val="both"/>
              <w:rPr>
                <w:rFonts w:ascii="Times New Roman" w:eastAsia="Times New Roman" w:hAnsi="Times New Roman"/>
                <w:b/>
                <w:lang w:val="ro-MD"/>
              </w:rPr>
            </w:pPr>
          </w:p>
        </w:tc>
        <w:tc>
          <w:tcPr>
            <w:tcW w:w="1134" w:type="dxa"/>
          </w:tcPr>
          <w:p w14:paraId="67A3434E" w14:textId="77777777" w:rsidR="004C75B9" w:rsidRPr="00865E53" w:rsidRDefault="004C75B9" w:rsidP="004C75B9">
            <w:pPr>
              <w:jc w:val="center"/>
              <w:rPr>
                <w:rFonts w:ascii="Times New Roman" w:eastAsia="Times New Roman" w:hAnsi="Times New Roman"/>
                <w:b/>
                <w:lang w:val="ro-MD"/>
              </w:rPr>
            </w:pPr>
          </w:p>
        </w:tc>
        <w:tc>
          <w:tcPr>
            <w:tcW w:w="964" w:type="dxa"/>
          </w:tcPr>
          <w:p w14:paraId="7D59F78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D04AFF7" w14:textId="77777777" w:rsidTr="00293704">
        <w:trPr>
          <w:trHeight w:val="876"/>
        </w:trPr>
        <w:tc>
          <w:tcPr>
            <w:tcW w:w="5591" w:type="dxa"/>
          </w:tcPr>
          <w:p w14:paraId="79BE1C62" w14:textId="666F19D6"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 orice parte componentă care reprezintă mai mult de 5 % din greutatea totală a produsului (fără ambalaj) și</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a cărei suprafață a fost tratată cu preparate de acoperire având un conținut ridicat de COV (mai mare de 5 %) și</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o rată de aplicare de peste 30 g/m2 de suprafață acoperită sau o rată de aplicare care nu a fost calculată.</w:t>
            </w:r>
          </w:p>
        </w:tc>
        <w:tc>
          <w:tcPr>
            <w:tcW w:w="5886" w:type="dxa"/>
          </w:tcPr>
          <w:p w14:paraId="0D53C57B" w14:textId="2D0AAC9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orice parte componentă care reprezintă mai mult de 5 % din greutatea totală a produsului (fără ambalaj) și a cărei suprafață a fost tratată cu preparate de acoperire având un conținut ridicat de COV (mai mare de 5 %) și o rată de aplicare de peste 30 g/m2 de suprafață acoperită sau o rată de aplicare care nu a fost calculată.</w:t>
            </w:r>
          </w:p>
        </w:tc>
        <w:tc>
          <w:tcPr>
            <w:tcW w:w="851" w:type="dxa"/>
          </w:tcPr>
          <w:p w14:paraId="61CBA61F" w14:textId="41DE435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CB0D411" w14:textId="77777777" w:rsidR="004C75B9" w:rsidRPr="00865E53" w:rsidRDefault="004C75B9" w:rsidP="004C75B9">
            <w:pPr>
              <w:jc w:val="both"/>
              <w:rPr>
                <w:rFonts w:ascii="Times New Roman" w:eastAsia="Times New Roman" w:hAnsi="Times New Roman"/>
                <w:b/>
                <w:lang w:val="ro-MD"/>
              </w:rPr>
            </w:pPr>
          </w:p>
        </w:tc>
        <w:tc>
          <w:tcPr>
            <w:tcW w:w="1134" w:type="dxa"/>
          </w:tcPr>
          <w:p w14:paraId="06C48418" w14:textId="77777777" w:rsidR="004C75B9" w:rsidRPr="00865E53" w:rsidRDefault="004C75B9" w:rsidP="004C75B9">
            <w:pPr>
              <w:jc w:val="center"/>
              <w:rPr>
                <w:rFonts w:ascii="Times New Roman" w:eastAsia="Times New Roman" w:hAnsi="Times New Roman"/>
                <w:b/>
                <w:lang w:val="ro-MD"/>
              </w:rPr>
            </w:pPr>
          </w:p>
        </w:tc>
        <w:tc>
          <w:tcPr>
            <w:tcW w:w="964" w:type="dxa"/>
          </w:tcPr>
          <w:p w14:paraId="3C0C401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39792F6" w14:textId="77777777" w:rsidTr="00293704">
        <w:trPr>
          <w:trHeight w:val="876"/>
        </w:trPr>
        <w:tc>
          <w:tcPr>
            <w:tcW w:w="5591" w:type="dxa"/>
          </w:tcPr>
          <w:p w14:paraId="5592254F" w14:textId="3158E71D"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lastRenderedPageBreak/>
              <w:t>Ambalajul și livrarea eșantioanelor trimise pentru testare, tratarea și condiționarea acestora, cerințele privind</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camera de testare și metodele de analiză a gazelor trebuie să urmeze procedurile descrise în setul de standarde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ISO 16000</w:t>
            </w:r>
            <w:r>
              <w:rPr>
                <w:rFonts w:ascii="Times New Roman" w:eastAsia="Times New Roman" w:hAnsi="Times New Roman"/>
                <w:lang w:val="ro-MD" w:eastAsia="ru-RU"/>
              </w:rPr>
              <w:t>.</w:t>
            </w:r>
          </w:p>
        </w:tc>
        <w:tc>
          <w:tcPr>
            <w:tcW w:w="5886" w:type="dxa"/>
          </w:tcPr>
          <w:p w14:paraId="62AE3D69" w14:textId="5E0401E3" w:rsidR="004C75B9" w:rsidRPr="00B5105F" w:rsidRDefault="004C75B9" w:rsidP="004C75B9">
            <w:pPr>
              <w:tabs>
                <w:tab w:val="left" w:pos="1275"/>
              </w:tabs>
              <w:rPr>
                <w:rFonts w:ascii="Times New Roman" w:eastAsia="Times New Roman" w:hAnsi="Times New Roman"/>
                <w:bCs/>
                <w:lang w:val="ro-MD"/>
              </w:rPr>
            </w:pPr>
            <w:r w:rsidRPr="00B5105F">
              <w:rPr>
                <w:rFonts w:ascii="Times New Roman" w:eastAsia="Times New Roman" w:hAnsi="Times New Roman"/>
                <w:bCs/>
                <w:lang w:val="ro-MD"/>
              </w:rPr>
              <w:t>9.5.2. Ambalajul și livrarea eșantioanelor trimise pentru testare, tratarea și condiționarea acestora, cerințele privind camera de testare și metodele de analiză a gazelor trebuie să urmeze procedurile descrise în setul de standarde SM EN ISO 16000.</w:t>
            </w:r>
            <w:r w:rsidRPr="00B5105F">
              <w:rPr>
                <w:rFonts w:ascii="Times New Roman" w:eastAsia="Times New Roman" w:hAnsi="Times New Roman"/>
                <w:bCs/>
                <w:lang w:val="ro-MD"/>
              </w:rPr>
              <w:tab/>
            </w:r>
          </w:p>
        </w:tc>
        <w:tc>
          <w:tcPr>
            <w:tcW w:w="851" w:type="dxa"/>
          </w:tcPr>
          <w:p w14:paraId="5176CCB2" w14:textId="06C960D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597A38D" w14:textId="77777777" w:rsidR="004C75B9" w:rsidRPr="00865E53" w:rsidRDefault="004C75B9" w:rsidP="004C75B9">
            <w:pPr>
              <w:jc w:val="both"/>
              <w:rPr>
                <w:rFonts w:ascii="Times New Roman" w:eastAsia="Times New Roman" w:hAnsi="Times New Roman"/>
                <w:b/>
                <w:lang w:val="ro-MD"/>
              </w:rPr>
            </w:pPr>
          </w:p>
        </w:tc>
        <w:tc>
          <w:tcPr>
            <w:tcW w:w="1134" w:type="dxa"/>
          </w:tcPr>
          <w:p w14:paraId="356A3EBA" w14:textId="77777777" w:rsidR="004C75B9" w:rsidRPr="00865E53" w:rsidRDefault="004C75B9" w:rsidP="004C75B9">
            <w:pPr>
              <w:jc w:val="center"/>
              <w:rPr>
                <w:rFonts w:ascii="Times New Roman" w:eastAsia="Times New Roman" w:hAnsi="Times New Roman"/>
                <w:b/>
                <w:lang w:val="ro-MD"/>
              </w:rPr>
            </w:pPr>
          </w:p>
        </w:tc>
        <w:tc>
          <w:tcPr>
            <w:tcW w:w="964" w:type="dxa"/>
          </w:tcPr>
          <w:p w14:paraId="47F52BA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6A0ACF5" w14:textId="77777777" w:rsidTr="00293704">
        <w:trPr>
          <w:trHeight w:val="876"/>
        </w:trPr>
        <w:tc>
          <w:tcPr>
            <w:tcW w:w="5591" w:type="dxa"/>
          </w:tcPr>
          <w:p w14:paraId="3F7C42D5" w14:textId="04B0E5D2" w:rsidR="004C75B9" w:rsidRPr="00E75700"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Testele pot avea ca obiect întregul produs de mobilier (a se vedea condițiile și limitele din tabelul 16) sau pot fi</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efectuate în camere de testare mai mici, în special pentru testarea componentelor/materialelor indicate anterior (a se</w:t>
            </w:r>
            <w:r>
              <w:rPr>
                <w:rFonts w:ascii="Times New Roman" w:eastAsia="Times New Roman" w:hAnsi="Times New Roman"/>
                <w:lang w:val="ro-MD" w:eastAsia="ru-RU"/>
              </w:rPr>
              <w:t xml:space="preserve"> </w:t>
            </w:r>
            <w:r w:rsidRPr="00EE4270">
              <w:rPr>
                <w:rFonts w:ascii="Times New Roman" w:eastAsia="Times New Roman" w:hAnsi="Times New Roman"/>
                <w:lang w:val="ro-MD" w:eastAsia="ru-RU"/>
              </w:rPr>
              <w:t>vedea condițiile și limitele din tabelul 17).</w:t>
            </w:r>
          </w:p>
        </w:tc>
        <w:tc>
          <w:tcPr>
            <w:tcW w:w="5886" w:type="dxa"/>
          </w:tcPr>
          <w:p w14:paraId="1D1CC570" w14:textId="53A0D06C" w:rsidR="004C75B9" w:rsidRPr="00B5105F" w:rsidRDefault="004C75B9" w:rsidP="004C75B9">
            <w:pPr>
              <w:tabs>
                <w:tab w:val="left" w:pos="435"/>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9.5.3.Testele pot avea ca obiect întregul produs de mobilier (a se vedea condițiile și limitele din tabelul 16) sau pot fi efectuate în camere de testare mai mici, în special pentru testarea componentelor/materialelor indicate anterior (a se vedea condițiile și limitele din tabelul 17).</w:t>
            </w:r>
          </w:p>
        </w:tc>
        <w:tc>
          <w:tcPr>
            <w:tcW w:w="851" w:type="dxa"/>
          </w:tcPr>
          <w:p w14:paraId="73CF2E47" w14:textId="769570A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E2F5CC4" w14:textId="77777777" w:rsidR="004C75B9" w:rsidRPr="00865E53" w:rsidRDefault="004C75B9" w:rsidP="004C75B9">
            <w:pPr>
              <w:jc w:val="both"/>
              <w:rPr>
                <w:rFonts w:ascii="Times New Roman" w:eastAsia="Times New Roman" w:hAnsi="Times New Roman"/>
                <w:b/>
                <w:lang w:val="ro-MD"/>
              </w:rPr>
            </w:pPr>
          </w:p>
        </w:tc>
        <w:tc>
          <w:tcPr>
            <w:tcW w:w="1134" w:type="dxa"/>
          </w:tcPr>
          <w:p w14:paraId="2A06B886" w14:textId="77777777" w:rsidR="004C75B9" w:rsidRPr="00865E53" w:rsidRDefault="004C75B9" w:rsidP="004C75B9">
            <w:pPr>
              <w:jc w:val="center"/>
              <w:rPr>
                <w:rFonts w:ascii="Times New Roman" w:eastAsia="Times New Roman" w:hAnsi="Times New Roman"/>
                <w:b/>
                <w:lang w:val="ro-MD"/>
              </w:rPr>
            </w:pPr>
          </w:p>
        </w:tc>
        <w:tc>
          <w:tcPr>
            <w:tcW w:w="964" w:type="dxa"/>
          </w:tcPr>
          <w:p w14:paraId="5EE1C71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88DF658" w14:textId="77777777" w:rsidTr="00293704">
        <w:trPr>
          <w:trHeight w:val="876"/>
        </w:trPr>
        <w:tc>
          <w:tcPr>
            <w:tcW w:w="5591" w:type="dxa"/>
          </w:tcPr>
          <w:p w14:paraId="7DD31D08"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EE4270">
              <w:rPr>
                <w:rFonts w:ascii="Times New Roman" w:eastAsia="Times New Roman" w:hAnsi="Times New Roman"/>
                <w:lang w:val="ro-MD" w:eastAsia="ru-RU"/>
              </w:rPr>
              <w:t>Emisiile de COV nu trebuie să depășească valorile-limită indicate în tabelele 16 și 17.</w:t>
            </w:r>
          </w:p>
          <w:p w14:paraId="7BB008B9"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noProof/>
                <w:lang w:val="ro-MD" w:eastAsia="ru-RU"/>
              </w:rPr>
              <w:drawing>
                <wp:inline distT="0" distB="0" distL="0" distR="0" wp14:anchorId="1AD95D7C" wp14:editId="1FE41067">
                  <wp:extent cx="3413125" cy="2406015"/>
                  <wp:effectExtent l="0" t="0" r="0" b="0"/>
                  <wp:docPr id="47776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68441" name=""/>
                          <pic:cNvPicPr/>
                        </pic:nvPicPr>
                        <pic:blipFill>
                          <a:blip r:embed="rId35"/>
                          <a:stretch>
                            <a:fillRect/>
                          </a:stretch>
                        </pic:blipFill>
                        <pic:spPr>
                          <a:xfrm>
                            <a:off x="0" y="0"/>
                            <a:ext cx="3413125" cy="2406015"/>
                          </a:xfrm>
                          <a:prstGeom prst="rect">
                            <a:avLst/>
                          </a:prstGeom>
                        </pic:spPr>
                      </pic:pic>
                    </a:graphicData>
                  </a:graphic>
                </wp:inline>
              </w:drawing>
            </w:r>
          </w:p>
          <w:p w14:paraId="7BAFE452" w14:textId="4E7335DC"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noProof/>
                <w:lang w:val="ro-MD" w:eastAsia="ru-RU"/>
              </w:rPr>
              <w:drawing>
                <wp:inline distT="0" distB="0" distL="0" distR="0" wp14:anchorId="34E616E2" wp14:editId="4BB71AE2">
                  <wp:extent cx="3422650" cy="1451840"/>
                  <wp:effectExtent l="0" t="0" r="6350" b="0"/>
                  <wp:docPr id="137186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6999" name=""/>
                          <pic:cNvPicPr/>
                        </pic:nvPicPr>
                        <pic:blipFill>
                          <a:blip r:embed="rId36"/>
                          <a:stretch>
                            <a:fillRect/>
                          </a:stretch>
                        </pic:blipFill>
                        <pic:spPr>
                          <a:xfrm>
                            <a:off x="0" y="0"/>
                            <a:ext cx="3442821" cy="1460396"/>
                          </a:xfrm>
                          <a:prstGeom prst="rect">
                            <a:avLst/>
                          </a:prstGeom>
                        </pic:spPr>
                      </pic:pic>
                    </a:graphicData>
                  </a:graphic>
                </wp:inline>
              </w:drawing>
            </w:r>
          </w:p>
        </w:tc>
        <w:tc>
          <w:tcPr>
            <w:tcW w:w="5886" w:type="dxa"/>
          </w:tcPr>
          <w:p w14:paraId="7C539CA2" w14:textId="77777777" w:rsidR="004C75B9" w:rsidRPr="00B5105F" w:rsidRDefault="004C75B9" w:rsidP="004C75B9">
            <w:pPr>
              <w:tabs>
                <w:tab w:val="left" w:pos="42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9.5.4. Emisiile de COV nu trebuie să depășească valorile-limită indicate în tabelele 16 și 17.</w:t>
            </w:r>
          </w:p>
          <w:p w14:paraId="239C23A8" w14:textId="77777777" w:rsidR="004C75B9" w:rsidRPr="00B5105F" w:rsidRDefault="004C75B9" w:rsidP="004C75B9">
            <w:pPr>
              <w:tabs>
                <w:tab w:val="left" w:pos="420"/>
              </w:tabs>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3BDE32DE" wp14:editId="5652499C">
                  <wp:extent cx="3413125" cy="2406015"/>
                  <wp:effectExtent l="0" t="0" r="0" b="0"/>
                  <wp:docPr id="65017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68441" name=""/>
                          <pic:cNvPicPr/>
                        </pic:nvPicPr>
                        <pic:blipFill>
                          <a:blip r:embed="rId35"/>
                          <a:stretch>
                            <a:fillRect/>
                          </a:stretch>
                        </pic:blipFill>
                        <pic:spPr>
                          <a:xfrm>
                            <a:off x="0" y="0"/>
                            <a:ext cx="3413125" cy="2406015"/>
                          </a:xfrm>
                          <a:prstGeom prst="rect">
                            <a:avLst/>
                          </a:prstGeom>
                        </pic:spPr>
                      </pic:pic>
                    </a:graphicData>
                  </a:graphic>
                </wp:inline>
              </w:drawing>
            </w:r>
          </w:p>
          <w:p w14:paraId="25D70950" w14:textId="3810AB83" w:rsidR="004C75B9" w:rsidRPr="00B5105F" w:rsidRDefault="004C75B9" w:rsidP="004C75B9">
            <w:pPr>
              <w:tabs>
                <w:tab w:val="left" w:pos="420"/>
              </w:tabs>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7290A55E" wp14:editId="3224ECC1">
                  <wp:extent cx="3422650" cy="1451840"/>
                  <wp:effectExtent l="0" t="0" r="6350" b="0"/>
                  <wp:docPr id="3644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6999" name=""/>
                          <pic:cNvPicPr/>
                        </pic:nvPicPr>
                        <pic:blipFill>
                          <a:blip r:embed="rId36"/>
                          <a:stretch>
                            <a:fillRect/>
                          </a:stretch>
                        </pic:blipFill>
                        <pic:spPr>
                          <a:xfrm>
                            <a:off x="0" y="0"/>
                            <a:ext cx="3442821" cy="1460396"/>
                          </a:xfrm>
                          <a:prstGeom prst="rect">
                            <a:avLst/>
                          </a:prstGeom>
                        </pic:spPr>
                      </pic:pic>
                    </a:graphicData>
                  </a:graphic>
                </wp:inline>
              </w:drawing>
            </w:r>
          </w:p>
        </w:tc>
        <w:tc>
          <w:tcPr>
            <w:tcW w:w="851" w:type="dxa"/>
          </w:tcPr>
          <w:p w14:paraId="458D0EB7" w14:textId="5E0F67E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F7A555A" w14:textId="77777777" w:rsidR="004C75B9" w:rsidRPr="00865E53" w:rsidRDefault="004C75B9" w:rsidP="004C75B9">
            <w:pPr>
              <w:jc w:val="both"/>
              <w:rPr>
                <w:rFonts w:ascii="Times New Roman" w:eastAsia="Times New Roman" w:hAnsi="Times New Roman"/>
                <w:b/>
                <w:lang w:val="ro-MD"/>
              </w:rPr>
            </w:pPr>
          </w:p>
        </w:tc>
        <w:tc>
          <w:tcPr>
            <w:tcW w:w="1134" w:type="dxa"/>
          </w:tcPr>
          <w:p w14:paraId="2329337E" w14:textId="77777777" w:rsidR="004C75B9" w:rsidRPr="00865E53" w:rsidRDefault="004C75B9" w:rsidP="004C75B9">
            <w:pPr>
              <w:jc w:val="center"/>
              <w:rPr>
                <w:rFonts w:ascii="Times New Roman" w:eastAsia="Times New Roman" w:hAnsi="Times New Roman"/>
                <w:b/>
                <w:lang w:val="ro-MD"/>
              </w:rPr>
            </w:pPr>
          </w:p>
        </w:tc>
        <w:tc>
          <w:tcPr>
            <w:tcW w:w="964" w:type="dxa"/>
          </w:tcPr>
          <w:p w14:paraId="7EA91B6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A0A53C6" w14:textId="77777777" w:rsidTr="00293704">
        <w:trPr>
          <w:trHeight w:val="876"/>
        </w:trPr>
        <w:tc>
          <w:tcPr>
            <w:tcW w:w="5591" w:type="dxa"/>
          </w:tcPr>
          <w:p w14:paraId="4792690D" w14:textId="2AB4E2C7"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noProof/>
                <w:lang w:val="ro-MD" w:eastAsia="ru-RU"/>
              </w:rPr>
              <w:lastRenderedPageBreak/>
              <w:drawing>
                <wp:inline distT="0" distB="0" distL="0" distR="0" wp14:anchorId="786CBAF7" wp14:editId="7E4D8B4A">
                  <wp:extent cx="3413125" cy="3072130"/>
                  <wp:effectExtent l="0" t="0" r="0" b="0"/>
                  <wp:docPr id="128304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46702" name=""/>
                          <pic:cNvPicPr/>
                        </pic:nvPicPr>
                        <pic:blipFill>
                          <a:blip r:embed="rId37"/>
                          <a:stretch>
                            <a:fillRect/>
                          </a:stretch>
                        </pic:blipFill>
                        <pic:spPr>
                          <a:xfrm>
                            <a:off x="0" y="0"/>
                            <a:ext cx="3413125" cy="3072130"/>
                          </a:xfrm>
                          <a:prstGeom prst="rect">
                            <a:avLst/>
                          </a:prstGeom>
                        </pic:spPr>
                      </pic:pic>
                    </a:graphicData>
                  </a:graphic>
                </wp:inline>
              </w:drawing>
            </w:r>
          </w:p>
        </w:tc>
        <w:tc>
          <w:tcPr>
            <w:tcW w:w="5886" w:type="dxa"/>
          </w:tcPr>
          <w:p w14:paraId="56D5039E" w14:textId="4F5563B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drawing>
                <wp:inline distT="0" distB="0" distL="0" distR="0" wp14:anchorId="19DE9B2D" wp14:editId="0BF3DC53">
                  <wp:extent cx="3413125" cy="3072130"/>
                  <wp:effectExtent l="0" t="0" r="0" b="0"/>
                  <wp:docPr id="815303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46702" name=""/>
                          <pic:cNvPicPr/>
                        </pic:nvPicPr>
                        <pic:blipFill>
                          <a:blip r:embed="rId37"/>
                          <a:stretch>
                            <a:fillRect/>
                          </a:stretch>
                        </pic:blipFill>
                        <pic:spPr>
                          <a:xfrm>
                            <a:off x="0" y="0"/>
                            <a:ext cx="3413125" cy="3072130"/>
                          </a:xfrm>
                          <a:prstGeom prst="rect">
                            <a:avLst/>
                          </a:prstGeom>
                        </pic:spPr>
                      </pic:pic>
                    </a:graphicData>
                  </a:graphic>
                </wp:inline>
              </w:drawing>
            </w:r>
          </w:p>
        </w:tc>
        <w:tc>
          <w:tcPr>
            <w:tcW w:w="851" w:type="dxa"/>
          </w:tcPr>
          <w:p w14:paraId="44F8B3D1" w14:textId="1011A31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4173697" w14:textId="77777777" w:rsidR="004C75B9" w:rsidRPr="00865E53" w:rsidRDefault="004C75B9" w:rsidP="004C75B9">
            <w:pPr>
              <w:jc w:val="both"/>
              <w:rPr>
                <w:rFonts w:ascii="Times New Roman" w:eastAsia="Times New Roman" w:hAnsi="Times New Roman"/>
                <w:b/>
                <w:lang w:val="ro-MD"/>
              </w:rPr>
            </w:pPr>
          </w:p>
        </w:tc>
        <w:tc>
          <w:tcPr>
            <w:tcW w:w="1134" w:type="dxa"/>
          </w:tcPr>
          <w:p w14:paraId="5995F447" w14:textId="77777777" w:rsidR="004C75B9" w:rsidRPr="00865E53" w:rsidRDefault="004C75B9" w:rsidP="004C75B9">
            <w:pPr>
              <w:jc w:val="center"/>
              <w:rPr>
                <w:rFonts w:ascii="Times New Roman" w:eastAsia="Times New Roman" w:hAnsi="Times New Roman"/>
                <w:b/>
                <w:lang w:val="ro-MD"/>
              </w:rPr>
            </w:pPr>
          </w:p>
        </w:tc>
        <w:tc>
          <w:tcPr>
            <w:tcW w:w="964" w:type="dxa"/>
          </w:tcPr>
          <w:p w14:paraId="68C9353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55A5452" w14:textId="77777777" w:rsidTr="00293704">
        <w:trPr>
          <w:trHeight w:val="876"/>
        </w:trPr>
        <w:tc>
          <w:tcPr>
            <w:tcW w:w="5591" w:type="dxa"/>
          </w:tcPr>
          <w:p w14:paraId="2EF1E48B" w14:textId="38613565"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i/>
                <w:iCs/>
                <w:lang w:val="ro-MD" w:eastAsia="ru-RU"/>
              </w:rPr>
              <w:t>Evaluare și verificare:</w:t>
            </w:r>
            <w:r w:rsidRPr="00326D69">
              <w:rPr>
                <w:rFonts w:ascii="Times New Roman" w:eastAsia="Times New Roman" w:hAnsi="Times New Roman"/>
                <w:lang w:val="ro-MD" w:eastAsia="ru-RU"/>
              </w:rPr>
              <w:t xml:space="preserve"> În cazul în care produsul de mobilier este susceptibil să necesite efectuarea de teste privind</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emisiile de COV, solicitantul trebuie să prezinte o declarație de conformitate, însoțită de un raport privind</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rezultatele testelor efectuate în camera de testare, în conformitate cu seria de standarde ISO 16000. Testele efectuate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în conformitate cu standardul CEN/TS 16516 se consideră a fi echivalente cu cele efectuate în conformitate cu seria</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de standarde ISO 16000. În cazul în care valorile-limită ale concentrației în cameră, precizate pentru o perioadă de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28 de zile, pot fi atinse în termen de 3 de zile sau în orice alt termen din intervalul de timp cuprins între 3</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și 27 de zile de la plasarea eșantionului în cameră, se poate declara conformitatea cu cerințele impuse și testarea</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poate fi oprită înainte de termen.</w:t>
            </w:r>
          </w:p>
        </w:tc>
        <w:tc>
          <w:tcPr>
            <w:tcW w:w="5886" w:type="dxa"/>
          </w:tcPr>
          <w:p w14:paraId="10D968DD" w14:textId="68A93C1C"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9.5.5. Evaluare și verificare: În cazul în care produsul de mobilier este susceptibil să necesite efectuarea de teste privind emisiile de COV, solicitantul trebuie să prezinte o declarație de conformitate, însoțită de un raport privind rezultatele testelor efectuate în camera de testare, în conformitate cu seria de standarde SM EN ISO 16000. Testele efectuate în conformitate cu standardul SM EN 16516 se consideră a fi echivalente cu cele efectuate în conformitate cu seria de standarde SM EN ISO 16000. În cazul în care valorile-limită ale concentrației în cameră, precizate pentru o perioadă de 28 de zile, pot fi atinse în termen de 3 de zile sau în orice alt termen din intervalul de timp cuprins între 3 și 27 de zile de la plasarea eșantionului în cameră, se poate declara conformitatea cu cerințele impuse și testarea poate fi oprită înainte de termen.</w:t>
            </w:r>
          </w:p>
        </w:tc>
        <w:tc>
          <w:tcPr>
            <w:tcW w:w="851" w:type="dxa"/>
          </w:tcPr>
          <w:p w14:paraId="7F989AE2" w14:textId="0FA9AC1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C7ABD93" w14:textId="77777777" w:rsidR="004C75B9" w:rsidRPr="00865E53" w:rsidRDefault="004C75B9" w:rsidP="004C75B9">
            <w:pPr>
              <w:jc w:val="both"/>
              <w:rPr>
                <w:rFonts w:ascii="Times New Roman" w:eastAsia="Times New Roman" w:hAnsi="Times New Roman"/>
                <w:b/>
                <w:lang w:val="ro-MD"/>
              </w:rPr>
            </w:pPr>
          </w:p>
        </w:tc>
        <w:tc>
          <w:tcPr>
            <w:tcW w:w="1134" w:type="dxa"/>
          </w:tcPr>
          <w:p w14:paraId="2BC7726A" w14:textId="77777777" w:rsidR="004C75B9" w:rsidRPr="00865E53" w:rsidRDefault="004C75B9" w:rsidP="004C75B9">
            <w:pPr>
              <w:jc w:val="center"/>
              <w:rPr>
                <w:rFonts w:ascii="Times New Roman" w:eastAsia="Times New Roman" w:hAnsi="Times New Roman"/>
                <w:b/>
                <w:lang w:val="ro-MD"/>
              </w:rPr>
            </w:pPr>
          </w:p>
        </w:tc>
        <w:tc>
          <w:tcPr>
            <w:tcW w:w="964" w:type="dxa"/>
          </w:tcPr>
          <w:p w14:paraId="1D7D275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9F62BCB" w14:textId="77777777" w:rsidTr="00293704">
        <w:trPr>
          <w:trHeight w:val="876"/>
        </w:trPr>
        <w:tc>
          <w:tcPr>
            <w:tcW w:w="5591" w:type="dxa"/>
          </w:tcPr>
          <w:p w14:paraId="6AC3A5C4" w14:textId="2A333B20"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Datele privind testele efectuate asupra părților/materialelor componente ale produselor, culese cu maximum 12 luni</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înainte de depunerea cererii de acordare a etichetei ecologice a UE, sunt valabile atâta timp cât procesul de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 xml:space="preserve">fabricație sau preparatele chimice utilizate nu au suferit modificări de natură să ducă la creșterea </w:t>
            </w:r>
            <w:r w:rsidRPr="00326D69">
              <w:rPr>
                <w:rFonts w:ascii="Times New Roman" w:eastAsia="Times New Roman" w:hAnsi="Times New Roman"/>
                <w:lang w:val="ro-MD" w:eastAsia="ru-RU"/>
              </w:rPr>
              <w:lastRenderedPageBreak/>
              <w:t>nivelului emisiilor</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de COV ale produsului final sau ale unei părți componente/unui material component relevant.</w:t>
            </w:r>
          </w:p>
        </w:tc>
        <w:tc>
          <w:tcPr>
            <w:tcW w:w="5886" w:type="dxa"/>
          </w:tcPr>
          <w:p w14:paraId="6EBB4850" w14:textId="49C5F788"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xml:space="preserve">9.5.6. Datele privind testele efectuate asupra părților/materialelor componente ale produselor, culese cu maximum 12 luni înainte de depunerea cererii de acordare a etichetei ecologice, sunt valabile atâta timp cât procesul de fabricație sau preparatele chimice utilizate nu au suferit modificări de natură să ducă la creșterea nivelului emisiilor de </w:t>
            </w:r>
            <w:r w:rsidRPr="00B5105F">
              <w:rPr>
                <w:rFonts w:ascii="Times New Roman" w:eastAsia="Times New Roman" w:hAnsi="Times New Roman"/>
                <w:bCs/>
                <w:lang w:val="ro-MD"/>
              </w:rPr>
              <w:lastRenderedPageBreak/>
              <w:t>COV ale produsului final sau ale unei părți componente/unui material component relevant.</w:t>
            </w:r>
          </w:p>
        </w:tc>
        <w:tc>
          <w:tcPr>
            <w:tcW w:w="851" w:type="dxa"/>
          </w:tcPr>
          <w:p w14:paraId="21D2056C" w14:textId="7B3B3A2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1126CA7E" w14:textId="77777777" w:rsidR="004C75B9" w:rsidRPr="00865E53" w:rsidRDefault="004C75B9" w:rsidP="004C75B9">
            <w:pPr>
              <w:jc w:val="both"/>
              <w:rPr>
                <w:rFonts w:ascii="Times New Roman" w:eastAsia="Times New Roman" w:hAnsi="Times New Roman"/>
                <w:b/>
                <w:lang w:val="ro-MD"/>
              </w:rPr>
            </w:pPr>
          </w:p>
        </w:tc>
        <w:tc>
          <w:tcPr>
            <w:tcW w:w="1134" w:type="dxa"/>
          </w:tcPr>
          <w:p w14:paraId="1832F77A" w14:textId="77777777" w:rsidR="004C75B9" w:rsidRPr="00865E53" w:rsidRDefault="004C75B9" w:rsidP="004C75B9">
            <w:pPr>
              <w:jc w:val="center"/>
              <w:rPr>
                <w:rFonts w:ascii="Times New Roman" w:eastAsia="Times New Roman" w:hAnsi="Times New Roman"/>
                <w:b/>
                <w:lang w:val="ro-MD"/>
              </w:rPr>
            </w:pPr>
          </w:p>
        </w:tc>
        <w:tc>
          <w:tcPr>
            <w:tcW w:w="964" w:type="dxa"/>
          </w:tcPr>
          <w:p w14:paraId="764CC38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FE94A55" w14:textId="77777777" w:rsidTr="00293704">
        <w:trPr>
          <w:trHeight w:val="876"/>
        </w:trPr>
        <w:tc>
          <w:tcPr>
            <w:tcW w:w="5591" w:type="dxa"/>
          </w:tcPr>
          <w:p w14:paraId="4F75DED4" w14:textId="233B6FE1"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Se acceptă, de asemenea, datele privind testele care dovedesc conformitatea părților/materialelor componente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relevante cu valorile-limită prevăzute în tabelul 17 și care sunt prezentate direct de către furnizori, cu condiția ca</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aceste date să fie însoțite de o declarație din partea furnizorilor în cauză</w:t>
            </w:r>
            <w:r>
              <w:rPr>
                <w:rFonts w:ascii="Times New Roman" w:eastAsia="Times New Roman" w:hAnsi="Times New Roman"/>
                <w:lang w:val="ro-MD" w:eastAsia="ru-RU"/>
              </w:rPr>
              <w:t>.</w:t>
            </w:r>
          </w:p>
        </w:tc>
        <w:tc>
          <w:tcPr>
            <w:tcW w:w="5886" w:type="dxa"/>
          </w:tcPr>
          <w:p w14:paraId="77F25988" w14:textId="4DF009B5" w:rsidR="004C75B9" w:rsidRPr="00B5105F" w:rsidRDefault="004C75B9" w:rsidP="004C75B9">
            <w:pPr>
              <w:tabs>
                <w:tab w:val="left" w:pos="51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9.5.7. Se acceptă, de asemenea, datele privind testele care dovedesc conformitatea părților/materialelor componente relevante cu valorile-limită prevăzute în tabelul 17 și care sunt prezentate direct de către furnizori, cu condiția ca aceste date să fie însoțite de o declarație din partea furnizorilor în cauză.</w:t>
            </w:r>
          </w:p>
        </w:tc>
        <w:tc>
          <w:tcPr>
            <w:tcW w:w="851" w:type="dxa"/>
          </w:tcPr>
          <w:p w14:paraId="2761B38A" w14:textId="2A31ED0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A3175CB" w14:textId="77777777" w:rsidR="004C75B9" w:rsidRPr="00865E53" w:rsidRDefault="004C75B9" w:rsidP="004C75B9">
            <w:pPr>
              <w:jc w:val="both"/>
              <w:rPr>
                <w:rFonts w:ascii="Times New Roman" w:eastAsia="Times New Roman" w:hAnsi="Times New Roman"/>
                <w:b/>
                <w:lang w:val="ro-MD"/>
              </w:rPr>
            </w:pPr>
          </w:p>
        </w:tc>
        <w:tc>
          <w:tcPr>
            <w:tcW w:w="1134" w:type="dxa"/>
          </w:tcPr>
          <w:p w14:paraId="0680E396" w14:textId="77777777" w:rsidR="004C75B9" w:rsidRPr="00865E53" w:rsidRDefault="004C75B9" w:rsidP="004C75B9">
            <w:pPr>
              <w:jc w:val="center"/>
              <w:rPr>
                <w:rFonts w:ascii="Times New Roman" w:eastAsia="Times New Roman" w:hAnsi="Times New Roman"/>
                <w:b/>
                <w:lang w:val="ro-MD"/>
              </w:rPr>
            </w:pPr>
          </w:p>
        </w:tc>
        <w:tc>
          <w:tcPr>
            <w:tcW w:w="964" w:type="dxa"/>
          </w:tcPr>
          <w:p w14:paraId="19A7A81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96D1A25" w14:textId="77777777" w:rsidTr="00293704">
        <w:trPr>
          <w:trHeight w:val="876"/>
        </w:trPr>
        <w:tc>
          <w:tcPr>
            <w:tcW w:w="5591" w:type="dxa"/>
          </w:tcPr>
          <w:p w14:paraId="135B80B6" w14:textId="77777777" w:rsidR="004C75B9" w:rsidRPr="00326D69" w:rsidRDefault="004C75B9" w:rsidP="004C75B9">
            <w:pPr>
              <w:shd w:val="clear" w:color="auto" w:fill="FFFFFF"/>
              <w:spacing w:after="120"/>
              <w:jc w:val="both"/>
              <w:rPr>
                <w:rFonts w:ascii="Times New Roman" w:eastAsia="Times New Roman" w:hAnsi="Times New Roman"/>
                <w:b/>
                <w:bCs/>
                <w:lang w:val="ro-MD" w:eastAsia="ru-RU"/>
              </w:rPr>
            </w:pPr>
            <w:r w:rsidRPr="00326D69">
              <w:rPr>
                <w:rFonts w:ascii="Times New Roman" w:eastAsia="Times New Roman" w:hAnsi="Times New Roman"/>
                <w:b/>
                <w:bCs/>
                <w:lang w:val="ro-MD" w:eastAsia="ru-RU"/>
              </w:rPr>
              <w:t>Criteriul 10 – Informații pentru consumatori</w:t>
            </w:r>
          </w:p>
          <w:p w14:paraId="2B49679D" w14:textId="6811C103" w:rsidR="004C75B9" w:rsidRPr="00326D69"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Produsul trebuie să fie însoțit de un singur document de informații pentru consumatori, care include informații publicate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în limba țării în care este comercializat produsul respectiv, cu privire la următoarele aspecte:</w:t>
            </w:r>
          </w:p>
          <w:p w14:paraId="56B331FF" w14:textId="3A18ACDB"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o descriere a produsului, în conformitate cu cerințele de la criteriul 1;</w:t>
            </w:r>
          </w:p>
        </w:tc>
        <w:tc>
          <w:tcPr>
            <w:tcW w:w="5886" w:type="dxa"/>
          </w:tcPr>
          <w:p w14:paraId="256941B0" w14:textId="77777777" w:rsidR="004C75B9" w:rsidRPr="00B5105F" w:rsidRDefault="004C75B9" w:rsidP="004C75B9">
            <w:pPr>
              <w:jc w:val="center"/>
              <w:rPr>
                <w:rFonts w:ascii="Times New Roman" w:eastAsia="Times New Roman" w:hAnsi="Times New Roman"/>
                <w:bCs/>
                <w:lang w:val="ro-MD"/>
              </w:rPr>
            </w:pPr>
          </w:p>
          <w:p w14:paraId="5209B7FB"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Criteriul 10 – Informații pentru consumatori</w:t>
            </w:r>
          </w:p>
          <w:p w14:paraId="59E3F71E"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10.1. Produsul trebuie să fie însoțit de un singur document de informații pentru consumatori, care include informații publicate în limba țării în care este comercializat produsul respectiv, cu privire la următoarele aspecte:</w:t>
            </w:r>
          </w:p>
          <w:p w14:paraId="3391D54F" w14:textId="198C190F"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o descriere a produsului, în conformitate cu cerințele de la criteriul 1;</w:t>
            </w:r>
          </w:p>
        </w:tc>
        <w:tc>
          <w:tcPr>
            <w:tcW w:w="851" w:type="dxa"/>
          </w:tcPr>
          <w:p w14:paraId="7CB11116" w14:textId="585F659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FE96D95" w14:textId="77777777" w:rsidR="004C75B9" w:rsidRPr="00865E53" w:rsidRDefault="004C75B9" w:rsidP="004C75B9">
            <w:pPr>
              <w:jc w:val="both"/>
              <w:rPr>
                <w:rFonts w:ascii="Times New Roman" w:eastAsia="Times New Roman" w:hAnsi="Times New Roman"/>
                <w:b/>
                <w:lang w:val="ro-MD"/>
              </w:rPr>
            </w:pPr>
          </w:p>
        </w:tc>
        <w:tc>
          <w:tcPr>
            <w:tcW w:w="1134" w:type="dxa"/>
          </w:tcPr>
          <w:p w14:paraId="291DB8E2" w14:textId="77777777" w:rsidR="004C75B9" w:rsidRPr="00865E53" w:rsidRDefault="004C75B9" w:rsidP="004C75B9">
            <w:pPr>
              <w:jc w:val="center"/>
              <w:rPr>
                <w:rFonts w:ascii="Times New Roman" w:eastAsia="Times New Roman" w:hAnsi="Times New Roman"/>
                <w:b/>
                <w:lang w:val="ro-MD"/>
              </w:rPr>
            </w:pPr>
          </w:p>
        </w:tc>
        <w:tc>
          <w:tcPr>
            <w:tcW w:w="964" w:type="dxa"/>
          </w:tcPr>
          <w:p w14:paraId="744A821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DD61EAE" w14:textId="77777777" w:rsidTr="00293704">
        <w:trPr>
          <w:trHeight w:val="876"/>
        </w:trPr>
        <w:tc>
          <w:tcPr>
            <w:tcW w:w="5591" w:type="dxa"/>
          </w:tcPr>
          <w:p w14:paraId="141E60EC" w14:textId="46F04771"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consumatorului trebuie să i se ofere o descriere detaliată a celor mai bune modalități de eliminare a produsului</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(reutilizare, reciclare, inițiativa de recuperare din partea solicitantului, producerea de energie), precum și o clasificare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a acestora în funcție de impactul asupra mediului;</w:t>
            </w:r>
          </w:p>
        </w:tc>
        <w:tc>
          <w:tcPr>
            <w:tcW w:w="5886" w:type="dxa"/>
          </w:tcPr>
          <w:p w14:paraId="6C78FB84" w14:textId="4FECF381"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consumatorului trebuie să i se ofere o descriere detaliată a celor mai bune modalități de eliminare a produsului (reutilizare, reciclare, inițiativa de recuperare din partea solicitantului, producerea de energie), precum și o clasificare a acestora în funcție de impactul asupra mediului;</w:t>
            </w:r>
          </w:p>
        </w:tc>
        <w:tc>
          <w:tcPr>
            <w:tcW w:w="851" w:type="dxa"/>
          </w:tcPr>
          <w:p w14:paraId="7855F97E" w14:textId="5EC8F3D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5515F39" w14:textId="77777777" w:rsidR="004C75B9" w:rsidRPr="00865E53" w:rsidRDefault="004C75B9" w:rsidP="004C75B9">
            <w:pPr>
              <w:jc w:val="both"/>
              <w:rPr>
                <w:rFonts w:ascii="Times New Roman" w:eastAsia="Times New Roman" w:hAnsi="Times New Roman"/>
                <w:b/>
                <w:lang w:val="ro-MD"/>
              </w:rPr>
            </w:pPr>
          </w:p>
        </w:tc>
        <w:tc>
          <w:tcPr>
            <w:tcW w:w="1134" w:type="dxa"/>
          </w:tcPr>
          <w:p w14:paraId="6DBEB857" w14:textId="77777777" w:rsidR="004C75B9" w:rsidRPr="00865E53" w:rsidRDefault="004C75B9" w:rsidP="004C75B9">
            <w:pPr>
              <w:jc w:val="center"/>
              <w:rPr>
                <w:rFonts w:ascii="Times New Roman" w:eastAsia="Times New Roman" w:hAnsi="Times New Roman"/>
                <w:b/>
                <w:lang w:val="ro-MD"/>
              </w:rPr>
            </w:pPr>
          </w:p>
        </w:tc>
        <w:tc>
          <w:tcPr>
            <w:tcW w:w="964" w:type="dxa"/>
          </w:tcPr>
          <w:p w14:paraId="48B2C90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616496F" w14:textId="77777777" w:rsidTr="00293704">
        <w:trPr>
          <w:trHeight w:val="876"/>
        </w:trPr>
        <w:tc>
          <w:tcPr>
            <w:tcW w:w="5591" w:type="dxa"/>
          </w:tcPr>
          <w:p w14:paraId="26F11045" w14:textId="638CC79C"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tipurile de polimeri prezenți în părțile componente din plastic cu o greutate mai mare de 100 g, care nu au fost</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marcate în conformitate cu cerințele specificate la criteriul 4.1;</w:t>
            </w:r>
          </w:p>
        </w:tc>
        <w:tc>
          <w:tcPr>
            <w:tcW w:w="5886" w:type="dxa"/>
          </w:tcPr>
          <w:p w14:paraId="0909F12D" w14:textId="5E5B9555"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tipurile de polimeri prezenți în părțile componente din plastic cu o greutate mai mare de 100 g, care nu au fost marcate în conformitate cu cerințele specificate la criteriul 4.1;</w:t>
            </w:r>
          </w:p>
        </w:tc>
        <w:tc>
          <w:tcPr>
            <w:tcW w:w="851" w:type="dxa"/>
          </w:tcPr>
          <w:p w14:paraId="5D75F11C" w14:textId="5E409DA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0AFADFE" w14:textId="77777777" w:rsidR="004C75B9" w:rsidRPr="00865E53" w:rsidRDefault="004C75B9" w:rsidP="004C75B9">
            <w:pPr>
              <w:jc w:val="both"/>
              <w:rPr>
                <w:rFonts w:ascii="Times New Roman" w:eastAsia="Times New Roman" w:hAnsi="Times New Roman"/>
                <w:b/>
                <w:lang w:val="ro-MD"/>
              </w:rPr>
            </w:pPr>
          </w:p>
        </w:tc>
        <w:tc>
          <w:tcPr>
            <w:tcW w:w="1134" w:type="dxa"/>
          </w:tcPr>
          <w:p w14:paraId="3EB2B58D" w14:textId="77777777" w:rsidR="004C75B9" w:rsidRPr="00865E53" w:rsidRDefault="004C75B9" w:rsidP="004C75B9">
            <w:pPr>
              <w:jc w:val="center"/>
              <w:rPr>
                <w:rFonts w:ascii="Times New Roman" w:eastAsia="Times New Roman" w:hAnsi="Times New Roman"/>
                <w:b/>
                <w:lang w:val="ro-MD"/>
              </w:rPr>
            </w:pPr>
          </w:p>
        </w:tc>
        <w:tc>
          <w:tcPr>
            <w:tcW w:w="964" w:type="dxa"/>
          </w:tcPr>
          <w:p w14:paraId="68EBB89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27D392A" w14:textId="77777777" w:rsidTr="00293704">
        <w:trPr>
          <w:trHeight w:val="876"/>
        </w:trPr>
        <w:tc>
          <w:tcPr>
            <w:tcW w:w="5591" w:type="dxa"/>
          </w:tcPr>
          <w:p w14:paraId="41DB1FA8" w14:textId="0F01CEEF"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o declarație din care să reiasă că denumirea, descrierea, eticheta sau marcajul materialului de piele sunt utilizate în</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conformitate cu cerințele stabilite în standardele EN 15987 și EN 16223;</w:t>
            </w:r>
          </w:p>
        </w:tc>
        <w:tc>
          <w:tcPr>
            <w:tcW w:w="5886" w:type="dxa"/>
          </w:tcPr>
          <w:p w14:paraId="0E5A5483" w14:textId="143F7BF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o declarație din care să reiasă că denumirea, descrierea, eticheta sau marcajul materialului de piele sunt utilizate în conformitate cu cerințele stabilite în standardele SM EN 15987 și SM EN 16223;</w:t>
            </w:r>
          </w:p>
        </w:tc>
        <w:tc>
          <w:tcPr>
            <w:tcW w:w="851" w:type="dxa"/>
          </w:tcPr>
          <w:p w14:paraId="3A68EF52" w14:textId="6FEE1D16"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6B1EC70" w14:textId="77777777" w:rsidR="004C75B9" w:rsidRPr="00865E53" w:rsidRDefault="004C75B9" w:rsidP="004C75B9">
            <w:pPr>
              <w:jc w:val="both"/>
              <w:rPr>
                <w:rFonts w:ascii="Times New Roman" w:eastAsia="Times New Roman" w:hAnsi="Times New Roman"/>
                <w:b/>
                <w:lang w:val="ro-MD"/>
              </w:rPr>
            </w:pPr>
          </w:p>
        </w:tc>
        <w:tc>
          <w:tcPr>
            <w:tcW w:w="1134" w:type="dxa"/>
          </w:tcPr>
          <w:p w14:paraId="52C861BF" w14:textId="77777777" w:rsidR="004C75B9" w:rsidRPr="00865E53" w:rsidRDefault="004C75B9" w:rsidP="004C75B9">
            <w:pPr>
              <w:jc w:val="center"/>
              <w:rPr>
                <w:rFonts w:ascii="Times New Roman" w:eastAsia="Times New Roman" w:hAnsi="Times New Roman"/>
                <w:b/>
                <w:lang w:val="ro-MD"/>
              </w:rPr>
            </w:pPr>
          </w:p>
        </w:tc>
        <w:tc>
          <w:tcPr>
            <w:tcW w:w="964" w:type="dxa"/>
          </w:tcPr>
          <w:p w14:paraId="6C5ACD2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DC1FC1C" w14:textId="77777777" w:rsidTr="00293704">
        <w:trPr>
          <w:trHeight w:val="876"/>
        </w:trPr>
        <w:tc>
          <w:tcPr>
            <w:tcW w:w="5591" w:type="dxa"/>
          </w:tcPr>
          <w:p w14:paraId="64734004" w14:textId="3A9CE611"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o declarație care să specifice în mod clar condițiile în care ar trebui să fie utilizat produsul de mobilier (de exemplu,</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în interior, în exterior, intervalele de temperatură, capacitatea de susținere a încărcăturii și modalități de curățare în</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mod corect a produsului);</w:t>
            </w:r>
          </w:p>
        </w:tc>
        <w:tc>
          <w:tcPr>
            <w:tcW w:w="5886" w:type="dxa"/>
          </w:tcPr>
          <w:p w14:paraId="346BC87F" w14:textId="4D2165D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o declarație care să specifice în mod clar condițiile în care ar trebui să fie utilizat produsul de mobilier (de exemplu, în interior, în exterior, intervalele de temperatură, capacitatea de susținere a încărcăturii și modalități de curățare în mod corect a produsului);</w:t>
            </w:r>
          </w:p>
        </w:tc>
        <w:tc>
          <w:tcPr>
            <w:tcW w:w="851" w:type="dxa"/>
          </w:tcPr>
          <w:p w14:paraId="25F79152" w14:textId="1CDEBF05"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58EC0D2" w14:textId="77777777" w:rsidR="004C75B9" w:rsidRPr="00865E53" w:rsidRDefault="004C75B9" w:rsidP="004C75B9">
            <w:pPr>
              <w:jc w:val="both"/>
              <w:rPr>
                <w:rFonts w:ascii="Times New Roman" w:eastAsia="Times New Roman" w:hAnsi="Times New Roman"/>
                <w:b/>
                <w:lang w:val="ro-MD"/>
              </w:rPr>
            </w:pPr>
          </w:p>
        </w:tc>
        <w:tc>
          <w:tcPr>
            <w:tcW w:w="1134" w:type="dxa"/>
          </w:tcPr>
          <w:p w14:paraId="7087FD72" w14:textId="77777777" w:rsidR="004C75B9" w:rsidRPr="00865E53" w:rsidRDefault="004C75B9" w:rsidP="004C75B9">
            <w:pPr>
              <w:jc w:val="center"/>
              <w:rPr>
                <w:rFonts w:ascii="Times New Roman" w:eastAsia="Times New Roman" w:hAnsi="Times New Roman"/>
                <w:b/>
                <w:lang w:val="ro-MD"/>
              </w:rPr>
            </w:pPr>
          </w:p>
        </w:tc>
        <w:tc>
          <w:tcPr>
            <w:tcW w:w="964" w:type="dxa"/>
          </w:tcPr>
          <w:p w14:paraId="2C12F15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E9585BB" w14:textId="77777777" w:rsidTr="00293704">
        <w:trPr>
          <w:trHeight w:val="876"/>
        </w:trPr>
        <w:tc>
          <w:tcPr>
            <w:tcW w:w="5591" w:type="dxa"/>
          </w:tcPr>
          <w:p w14:paraId="2271333D" w14:textId="4E2739E6"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lastRenderedPageBreak/>
              <w:t>— tipul de sticlă utilizat, orice informații privind siguranța, gradul de adecvare al produsului pentru contactul cu</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 xml:space="preserve">materiale dure precum sticla, metalele sau piatra, informații privind eliminarea corectă a sticlei, de exemplu compatibilitatea sau incompatibilitatea acesteia cu sticla </w:t>
            </w:r>
            <w:proofErr w:type="spellStart"/>
            <w:r w:rsidRPr="00326D69">
              <w:rPr>
                <w:rFonts w:ascii="Times New Roman" w:eastAsia="Times New Roman" w:hAnsi="Times New Roman"/>
                <w:lang w:val="ro-MD" w:eastAsia="ru-RU"/>
              </w:rPr>
              <w:t>postconsumator</w:t>
            </w:r>
            <w:proofErr w:type="spellEnd"/>
            <w:r w:rsidRPr="00326D69">
              <w:rPr>
                <w:rFonts w:ascii="Times New Roman" w:eastAsia="Times New Roman" w:hAnsi="Times New Roman"/>
                <w:lang w:val="ro-MD" w:eastAsia="ru-RU"/>
              </w:rPr>
              <w:t xml:space="preserve"> pentru recipiente;</w:t>
            </w:r>
          </w:p>
        </w:tc>
        <w:tc>
          <w:tcPr>
            <w:tcW w:w="5886" w:type="dxa"/>
          </w:tcPr>
          <w:p w14:paraId="6BC76394" w14:textId="7A3A2C5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xml:space="preserve">— tipul de sticlă utilizat, orice informații privind siguranța, gradul de adecvare al produsului pentru contactul cu materiale dure precum sticla, metalele sau piatra, informații privind eliminarea corectă a sticlei, de exemplu compatibilitatea sau incompatibilitatea acesteia cu sticla </w:t>
            </w:r>
            <w:proofErr w:type="spellStart"/>
            <w:r w:rsidRPr="00B5105F">
              <w:rPr>
                <w:rFonts w:ascii="Times New Roman" w:eastAsia="Times New Roman" w:hAnsi="Times New Roman"/>
                <w:bCs/>
                <w:lang w:val="ro-MD" w:eastAsia="ru-RU"/>
              </w:rPr>
              <w:t>postconsumator</w:t>
            </w:r>
            <w:proofErr w:type="spellEnd"/>
            <w:r w:rsidRPr="00B5105F">
              <w:rPr>
                <w:rFonts w:ascii="Times New Roman" w:eastAsia="Times New Roman" w:hAnsi="Times New Roman"/>
                <w:bCs/>
                <w:lang w:val="ro-MD" w:eastAsia="ru-RU"/>
              </w:rPr>
              <w:t xml:space="preserve"> pentru recipiente;</w:t>
            </w:r>
          </w:p>
        </w:tc>
        <w:tc>
          <w:tcPr>
            <w:tcW w:w="851" w:type="dxa"/>
          </w:tcPr>
          <w:p w14:paraId="5B441C5A" w14:textId="2852D73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F007EA3" w14:textId="77777777" w:rsidR="004C75B9" w:rsidRPr="00865E53" w:rsidRDefault="004C75B9" w:rsidP="004C75B9">
            <w:pPr>
              <w:jc w:val="both"/>
              <w:rPr>
                <w:rFonts w:ascii="Times New Roman" w:eastAsia="Times New Roman" w:hAnsi="Times New Roman"/>
                <w:b/>
                <w:lang w:val="ro-MD"/>
              </w:rPr>
            </w:pPr>
          </w:p>
        </w:tc>
        <w:tc>
          <w:tcPr>
            <w:tcW w:w="1134" w:type="dxa"/>
          </w:tcPr>
          <w:p w14:paraId="31071A2B" w14:textId="77777777" w:rsidR="004C75B9" w:rsidRPr="00865E53" w:rsidRDefault="004C75B9" w:rsidP="004C75B9">
            <w:pPr>
              <w:jc w:val="center"/>
              <w:rPr>
                <w:rFonts w:ascii="Times New Roman" w:eastAsia="Times New Roman" w:hAnsi="Times New Roman"/>
                <w:b/>
                <w:lang w:val="ro-MD"/>
              </w:rPr>
            </w:pPr>
          </w:p>
        </w:tc>
        <w:tc>
          <w:tcPr>
            <w:tcW w:w="964" w:type="dxa"/>
          </w:tcPr>
          <w:p w14:paraId="7883AD1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6429505" w14:textId="77777777" w:rsidTr="00293704">
        <w:trPr>
          <w:trHeight w:val="876"/>
        </w:trPr>
        <w:tc>
          <w:tcPr>
            <w:tcW w:w="5591" w:type="dxa"/>
          </w:tcPr>
          <w:p w14:paraId="1BFE3630" w14:textId="31D98759"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o declarație care să ateste conformitatea produsului de mobilier cu normele de siguranță relevante în materie de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prevenire și stingere a incendiilor, valabile în țara în care produsul respectiv urmează să fie vândut, informații</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detaliate privind substanțele ignifuge utilizate (dacă este cazul) și materialele în care au fost utilizate aceste substanțe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(dacă este cazul);</w:t>
            </w:r>
          </w:p>
        </w:tc>
        <w:tc>
          <w:tcPr>
            <w:tcW w:w="5886" w:type="dxa"/>
          </w:tcPr>
          <w:p w14:paraId="0271A216" w14:textId="64479CEE"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o declarație care să ateste conformitatea produsului de mobilier cu normele de siguranță relevante în materie de prevenire și stingere a incendiilor, valabile în țara în care produsul respectiv urmează să fie vândut, informații detaliate privind substanțele ignifuge utilizate (dacă este cazul) și materialele în care au fost utilizate aceste substanțe (dacă este cazul);</w:t>
            </w:r>
          </w:p>
        </w:tc>
        <w:tc>
          <w:tcPr>
            <w:tcW w:w="851" w:type="dxa"/>
          </w:tcPr>
          <w:p w14:paraId="5C63E6E1" w14:textId="0D164B5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F9D2B1D" w14:textId="77777777" w:rsidR="004C75B9" w:rsidRPr="00865E53" w:rsidRDefault="004C75B9" w:rsidP="004C75B9">
            <w:pPr>
              <w:jc w:val="both"/>
              <w:rPr>
                <w:rFonts w:ascii="Times New Roman" w:eastAsia="Times New Roman" w:hAnsi="Times New Roman"/>
                <w:b/>
                <w:lang w:val="ro-MD"/>
              </w:rPr>
            </w:pPr>
          </w:p>
        </w:tc>
        <w:tc>
          <w:tcPr>
            <w:tcW w:w="1134" w:type="dxa"/>
          </w:tcPr>
          <w:p w14:paraId="4B8C0586" w14:textId="77777777" w:rsidR="004C75B9" w:rsidRPr="00865E53" w:rsidRDefault="004C75B9" w:rsidP="004C75B9">
            <w:pPr>
              <w:jc w:val="center"/>
              <w:rPr>
                <w:rFonts w:ascii="Times New Roman" w:eastAsia="Times New Roman" w:hAnsi="Times New Roman"/>
                <w:b/>
                <w:lang w:val="ro-MD"/>
              </w:rPr>
            </w:pPr>
          </w:p>
        </w:tc>
        <w:tc>
          <w:tcPr>
            <w:tcW w:w="964" w:type="dxa"/>
          </w:tcPr>
          <w:p w14:paraId="55BCC79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014363A" w14:textId="77777777" w:rsidTr="00293704">
        <w:trPr>
          <w:trHeight w:val="876"/>
        </w:trPr>
        <w:tc>
          <w:tcPr>
            <w:tcW w:w="5591" w:type="dxa"/>
          </w:tcPr>
          <w:p w14:paraId="1611B171" w14:textId="35E25CBA"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xml:space="preserve">— o declarație care să ateste faptul că nu au fost utilizate produse </w:t>
            </w:r>
            <w:proofErr w:type="spellStart"/>
            <w:r w:rsidRPr="00326D69">
              <w:rPr>
                <w:rFonts w:ascii="Times New Roman" w:eastAsia="Times New Roman" w:hAnsi="Times New Roman"/>
                <w:lang w:val="ro-MD" w:eastAsia="ru-RU"/>
              </w:rPr>
              <w:t>biocide</w:t>
            </w:r>
            <w:proofErr w:type="spellEnd"/>
            <w:r w:rsidRPr="00326D69">
              <w:rPr>
                <w:rFonts w:ascii="Times New Roman" w:eastAsia="Times New Roman" w:hAnsi="Times New Roman"/>
                <w:lang w:val="ro-MD" w:eastAsia="ru-RU"/>
              </w:rPr>
              <w:t xml:space="preserve"> în vederea obținerii unui efect final de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dezinfectare pentru niciun produs de mobilier care este în mod clar comercializat pentru interior, iar pentru</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produsele de mobilier de exterior, o declarație în care să se precizeze ce substanțe active au fost utilizate în produsele</w:t>
            </w:r>
            <w:r>
              <w:rPr>
                <w:rFonts w:ascii="Times New Roman" w:eastAsia="Times New Roman" w:hAnsi="Times New Roman"/>
                <w:lang w:val="ro-MD" w:eastAsia="ru-RU"/>
              </w:rPr>
              <w:t xml:space="preserve"> </w:t>
            </w:r>
            <w:proofErr w:type="spellStart"/>
            <w:r w:rsidRPr="00326D69">
              <w:rPr>
                <w:rFonts w:ascii="Times New Roman" w:eastAsia="Times New Roman" w:hAnsi="Times New Roman"/>
                <w:lang w:val="ro-MD" w:eastAsia="ru-RU"/>
              </w:rPr>
              <w:t>biocide</w:t>
            </w:r>
            <w:proofErr w:type="spellEnd"/>
            <w:r w:rsidRPr="00326D69">
              <w:rPr>
                <w:rFonts w:ascii="Times New Roman" w:eastAsia="Times New Roman" w:hAnsi="Times New Roman"/>
                <w:lang w:val="ro-MD" w:eastAsia="ru-RU"/>
              </w:rPr>
              <w:t xml:space="preserve"> (dacă a fost cazul) și în ce materiale anume (dacă a fost cazul);</w:t>
            </w:r>
          </w:p>
        </w:tc>
        <w:tc>
          <w:tcPr>
            <w:tcW w:w="5886" w:type="dxa"/>
          </w:tcPr>
          <w:p w14:paraId="3FD0EB55" w14:textId="0E62B1B0"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xml:space="preserve">— o declarație care să ateste faptul că nu au fost utilizate produse </w:t>
            </w:r>
            <w:proofErr w:type="spellStart"/>
            <w:r w:rsidRPr="00B5105F">
              <w:rPr>
                <w:rFonts w:ascii="Times New Roman" w:eastAsia="Times New Roman" w:hAnsi="Times New Roman"/>
                <w:bCs/>
                <w:lang w:val="ro-MD" w:eastAsia="ru-RU"/>
              </w:rPr>
              <w:t>biocide</w:t>
            </w:r>
            <w:proofErr w:type="spellEnd"/>
            <w:r w:rsidRPr="00B5105F">
              <w:rPr>
                <w:rFonts w:ascii="Times New Roman" w:eastAsia="Times New Roman" w:hAnsi="Times New Roman"/>
                <w:bCs/>
                <w:lang w:val="ro-MD" w:eastAsia="ru-RU"/>
              </w:rPr>
              <w:t xml:space="preserve"> în vederea obținerii unui efect final de dezinfectare pentru niciun produs de mobilier care este în mod clar comercializat pentru interior, iar pentru produsele de mobilier de exterior, o declarație în care să se precizeze ce substanțe active au fost utilizate în produsele </w:t>
            </w:r>
            <w:proofErr w:type="spellStart"/>
            <w:r w:rsidRPr="00B5105F">
              <w:rPr>
                <w:rFonts w:ascii="Times New Roman" w:eastAsia="Times New Roman" w:hAnsi="Times New Roman"/>
                <w:bCs/>
                <w:lang w:val="ro-MD" w:eastAsia="ru-RU"/>
              </w:rPr>
              <w:t>biocide</w:t>
            </w:r>
            <w:proofErr w:type="spellEnd"/>
            <w:r w:rsidRPr="00B5105F">
              <w:rPr>
                <w:rFonts w:ascii="Times New Roman" w:eastAsia="Times New Roman" w:hAnsi="Times New Roman"/>
                <w:bCs/>
                <w:lang w:val="ro-MD" w:eastAsia="ru-RU"/>
              </w:rPr>
              <w:t xml:space="preserve"> (dacă a fost cazul) și în ce materiale anume (dacă a fost cazul);</w:t>
            </w:r>
          </w:p>
        </w:tc>
        <w:tc>
          <w:tcPr>
            <w:tcW w:w="851" w:type="dxa"/>
          </w:tcPr>
          <w:p w14:paraId="4CE0E6F5" w14:textId="2B562373"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B091EFE" w14:textId="77777777" w:rsidR="004C75B9" w:rsidRPr="00865E53" w:rsidRDefault="004C75B9" w:rsidP="004C75B9">
            <w:pPr>
              <w:jc w:val="both"/>
              <w:rPr>
                <w:rFonts w:ascii="Times New Roman" w:eastAsia="Times New Roman" w:hAnsi="Times New Roman"/>
                <w:b/>
                <w:lang w:val="ro-MD"/>
              </w:rPr>
            </w:pPr>
          </w:p>
        </w:tc>
        <w:tc>
          <w:tcPr>
            <w:tcW w:w="1134" w:type="dxa"/>
          </w:tcPr>
          <w:p w14:paraId="57F6D5E1" w14:textId="77777777" w:rsidR="004C75B9" w:rsidRPr="00865E53" w:rsidRDefault="004C75B9" w:rsidP="004C75B9">
            <w:pPr>
              <w:jc w:val="center"/>
              <w:rPr>
                <w:rFonts w:ascii="Times New Roman" w:eastAsia="Times New Roman" w:hAnsi="Times New Roman"/>
                <w:b/>
                <w:lang w:val="ro-MD"/>
              </w:rPr>
            </w:pPr>
          </w:p>
        </w:tc>
        <w:tc>
          <w:tcPr>
            <w:tcW w:w="964" w:type="dxa"/>
          </w:tcPr>
          <w:p w14:paraId="3378104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FA19D9A" w14:textId="77777777" w:rsidTr="00293704">
        <w:trPr>
          <w:trHeight w:val="876"/>
        </w:trPr>
        <w:tc>
          <w:tcPr>
            <w:tcW w:w="5591" w:type="dxa"/>
          </w:tcPr>
          <w:p w14:paraId="724EAB71" w14:textId="329BE6A2"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o declarație privind conformitatea cu standardele EN relevante menționate la criteriul 9.1 și în anexa IV;</w:t>
            </w:r>
          </w:p>
        </w:tc>
        <w:tc>
          <w:tcPr>
            <w:tcW w:w="5886" w:type="dxa"/>
          </w:tcPr>
          <w:p w14:paraId="4F140A35" w14:textId="393629C4"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o declarație privind conformitatea cu standardele SM relevante menționate la criteriul 9.1 și în anexa 5;</w:t>
            </w:r>
          </w:p>
        </w:tc>
        <w:tc>
          <w:tcPr>
            <w:tcW w:w="851" w:type="dxa"/>
          </w:tcPr>
          <w:p w14:paraId="4ED86C58" w14:textId="229AC58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FC144AF" w14:textId="77777777" w:rsidR="004C75B9" w:rsidRPr="00865E53" w:rsidRDefault="004C75B9" w:rsidP="004C75B9">
            <w:pPr>
              <w:jc w:val="both"/>
              <w:rPr>
                <w:rFonts w:ascii="Times New Roman" w:eastAsia="Times New Roman" w:hAnsi="Times New Roman"/>
                <w:b/>
                <w:lang w:val="ro-MD"/>
              </w:rPr>
            </w:pPr>
          </w:p>
        </w:tc>
        <w:tc>
          <w:tcPr>
            <w:tcW w:w="1134" w:type="dxa"/>
          </w:tcPr>
          <w:p w14:paraId="1474C9D0" w14:textId="77777777" w:rsidR="004C75B9" w:rsidRPr="00865E53" w:rsidRDefault="004C75B9" w:rsidP="004C75B9">
            <w:pPr>
              <w:jc w:val="center"/>
              <w:rPr>
                <w:rFonts w:ascii="Times New Roman" w:eastAsia="Times New Roman" w:hAnsi="Times New Roman"/>
                <w:b/>
                <w:lang w:val="ro-MD"/>
              </w:rPr>
            </w:pPr>
          </w:p>
        </w:tc>
        <w:tc>
          <w:tcPr>
            <w:tcW w:w="964" w:type="dxa"/>
          </w:tcPr>
          <w:p w14:paraId="5F6EFB0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BC0A165" w14:textId="77777777" w:rsidTr="00293704">
        <w:trPr>
          <w:trHeight w:val="876"/>
        </w:trPr>
        <w:tc>
          <w:tcPr>
            <w:tcW w:w="5591" w:type="dxa"/>
          </w:tcPr>
          <w:p w14:paraId="381249A7" w14:textId="7A6F0DDB"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informații relevante privind termenii și condițiile de garanție ale produsului, în conformitate cu cerințele de la</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criteriul 9.2;</w:t>
            </w:r>
          </w:p>
        </w:tc>
        <w:tc>
          <w:tcPr>
            <w:tcW w:w="5886" w:type="dxa"/>
          </w:tcPr>
          <w:p w14:paraId="30A04BCF" w14:textId="3B05906C"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informații relevante privind termenii și condițiile de garanție ale produsului, în conformitate cu cerințele de la criteriul 9.2;</w:t>
            </w:r>
          </w:p>
        </w:tc>
        <w:tc>
          <w:tcPr>
            <w:tcW w:w="851" w:type="dxa"/>
          </w:tcPr>
          <w:p w14:paraId="10890A43" w14:textId="2697875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45B5972" w14:textId="77777777" w:rsidR="004C75B9" w:rsidRPr="00865E53" w:rsidRDefault="004C75B9" w:rsidP="004C75B9">
            <w:pPr>
              <w:jc w:val="both"/>
              <w:rPr>
                <w:rFonts w:ascii="Times New Roman" w:eastAsia="Times New Roman" w:hAnsi="Times New Roman"/>
                <w:b/>
                <w:lang w:val="ro-MD"/>
              </w:rPr>
            </w:pPr>
          </w:p>
        </w:tc>
        <w:tc>
          <w:tcPr>
            <w:tcW w:w="1134" w:type="dxa"/>
          </w:tcPr>
          <w:p w14:paraId="6F835196" w14:textId="77777777" w:rsidR="004C75B9" w:rsidRPr="00865E53" w:rsidRDefault="004C75B9" w:rsidP="004C75B9">
            <w:pPr>
              <w:jc w:val="center"/>
              <w:rPr>
                <w:rFonts w:ascii="Times New Roman" w:eastAsia="Times New Roman" w:hAnsi="Times New Roman"/>
                <w:b/>
                <w:lang w:val="ro-MD"/>
              </w:rPr>
            </w:pPr>
          </w:p>
        </w:tc>
        <w:tc>
          <w:tcPr>
            <w:tcW w:w="964" w:type="dxa"/>
          </w:tcPr>
          <w:p w14:paraId="1BDDEC5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64170B5" w14:textId="77777777" w:rsidTr="00293704">
        <w:trPr>
          <w:trHeight w:val="876"/>
        </w:trPr>
        <w:tc>
          <w:tcPr>
            <w:tcW w:w="5591" w:type="dxa"/>
          </w:tcPr>
          <w:p w14:paraId="7C88FFD4" w14:textId="72D04DAE"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informații de contact relevante în ceea ce privește furnizarea de piese de schimb, în conformitate cu cerințele de la</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criteriul 9.3;</w:t>
            </w:r>
          </w:p>
        </w:tc>
        <w:tc>
          <w:tcPr>
            <w:tcW w:w="5886" w:type="dxa"/>
          </w:tcPr>
          <w:p w14:paraId="2ECB71BC" w14:textId="420CB011"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informații de contact relevante în ceea ce privește furnizarea de piese de schimb, în conformitate cu cerințele de la criteriul 9.3;</w:t>
            </w:r>
          </w:p>
        </w:tc>
        <w:tc>
          <w:tcPr>
            <w:tcW w:w="851" w:type="dxa"/>
          </w:tcPr>
          <w:p w14:paraId="4DD70DBE" w14:textId="1E308F5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E3700B3" w14:textId="77777777" w:rsidR="004C75B9" w:rsidRPr="00865E53" w:rsidRDefault="004C75B9" w:rsidP="004C75B9">
            <w:pPr>
              <w:jc w:val="both"/>
              <w:rPr>
                <w:rFonts w:ascii="Times New Roman" w:eastAsia="Times New Roman" w:hAnsi="Times New Roman"/>
                <w:b/>
                <w:lang w:val="ro-MD"/>
              </w:rPr>
            </w:pPr>
          </w:p>
        </w:tc>
        <w:tc>
          <w:tcPr>
            <w:tcW w:w="1134" w:type="dxa"/>
          </w:tcPr>
          <w:p w14:paraId="2F22A23A" w14:textId="77777777" w:rsidR="004C75B9" w:rsidRPr="00865E53" w:rsidRDefault="004C75B9" w:rsidP="004C75B9">
            <w:pPr>
              <w:jc w:val="center"/>
              <w:rPr>
                <w:rFonts w:ascii="Times New Roman" w:eastAsia="Times New Roman" w:hAnsi="Times New Roman"/>
                <w:b/>
                <w:lang w:val="ro-MD"/>
              </w:rPr>
            </w:pPr>
          </w:p>
        </w:tc>
        <w:tc>
          <w:tcPr>
            <w:tcW w:w="964" w:type="dxa"/>
          </w:tcPr>
          <w:p w14:paraId="5EB664A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93AEDD2" w14:textId="77777777" w:rsidTr="00293704">
        <w:trPr>
          <w:trHeight w:val="876"/>
        </w:trPr>
        <w:tc>
          <w:tcPr>
            <w:tcW w:w="5591" w:type="dxa"/>
          </w:tcPr>
          <w:p w14:paraId="66CF2190" w14:textId="1A1DE4D7"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instrucțiuni bine documentate cu ilustrații privind asamblarea și dezasamblarea, în conformitate cu cerințele de la</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criteriul 9.4.</w:t>
            </w:r>
          </w:p>
        </w:tc>
        <w:tc>
          <w:tcPr>
            <w:tcW w:w="5886" w:type="dxa"/>
          </w:tcPr>
          <w:p w14:paraId="33478D05" w14:textId="17AE5A71"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instrucțiuni bine documentate cu ilustrații privind asamblarea și dezasamblarea, în conformitate cu cerințele de la criteriul 9.4.</w:t>
            </w:r>
          </w:p>
        </w:tc>
        <w:tc>
          <w:tcPr>
            <w:tcW w:w="851" w:type="dxa"/>
          </w:tcPr>
          <w:p w14:paraId="5AF9CE62" w14:textId="47F6E76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C6F7013" w14:textId="77777777" w:rsidR="004C75B9" w:rsidRPr="00865E53" w:rsidRDefault="004C75B9" w:rsidP="004C75B9">
            <w:pPr>
              <w:jc w:val="both"/>
              <w:rPr>
                <w:rFonts w:ascii="Times New Roman" w:eastAsia="Times New Roman" w:hAnsi="Times New Roman"/>
                <w:b/>
                <w:lang w:val="ro-MD"/>
              </w:rPr>
            </w:pPr>
          </w:p>
        </w:tc>
        <w:tc>
          <w:tcPr>
            <w:tcW w:w="1134" w:type="dxa"/>
          </w:tcPr>
          <w:p w14:paraId="1A2B6704" w14:textId="77777777" w:rsidR="004C75B9" w:rsidRPr="00865E53" w:rsidRDefault="004C75B9" w:rsidP="004C75B9">
            <w:pPr>
              <w:jc w:val="center"/>
              <w:rPr>
                <w:rFonts w:ascii="Times New Roman" w:eastAsia="Times New Roman" w:hAnsi="Times New Roman"/>
                <w:b/>
                <w:lang w:val="ro-MD"/>
              </w:rPr>
            </w:pPr>
          </w:p>
        </w:tc>
        <w:tc>
          <w:tcPr>
            <w:tcW w:w="964" w:type="dxa"/>
          </w:tcPr>
          <w:p w14:paraId="0E1BBD54"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4A006BF" w14:textId="77777777" w:rsidTr="00293704">
        <w:trPr>
          <w:trHeight w:val="876"/>
        </w:trPr>
        <w:tc>
          <w:tcPr>
            <w:tcW w:w="5591" w:type="dxa"/>
          </w:tcPr>
          <w:p w14:paraId="401B9CA4" w14:textId="56070624"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i/>
                <w:iCs/>
                <w:lang w:val="ro-MD" w:eastAsia="ru-RU"/>
              </w:rPr>
              <w:t>Evaluare și verificare</w:t>
            </w:r>
            <w:r w:rsidRPr="00326D69">
              <w:rPr>
                <w:rFonts w:ascii="Times New Roman" w:eastAsia="Times New Roman" w:hAnsi="Times New Roman"/>
                <w:lang w:val="ro-MD" w:eastAsia="ru-RU"/>
              </w:rPr>
              <w:t>: Solicitantul trebuie să furnizeze o copie a documentului cu informații pentru consumatori care</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trebuie să însoțească produsul și care demonstrează conformitatea cu fiecare dintre punctele indicate în criteriu, după</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caz.</w:t>
            </w:r>
          </w:p>
        </w:tc>
        <w:tc>
          <w:tcPr>
            <w:tcW w:w="5886" w:type="dxa"/>
          </w:tcPr>
          <w:p w14:paraId="7E551DAF" w14:textId="73A53A24" w:rsidR="004C75B9" w:rsidRPr="00B5105F" w:rsidRDefault="004C75B9" w:rsidP="004C75B9">
            <w:pPr>
              <w:tabs>
                <w:tab w:val="left" w:pos="600"/>
              </w:tabs>
              <w:rPr>
                <w:rFonts w:ascii="Times New Roman" w:eastAsia="Times New Roman" w:hAnsi="Times New Roman"/>
                <w:bCs/>
                <w:lang w:val="ro-MD"/>
              </w:rPr>
            </w:pPr>
            <w:r w:rsidRPr="00B5105F">
              <w:rPr>
                <w:rFonts w:ascii="Times New Roman" w:eastAsia="Times New Roman" w:hAnsi="Times New Roman"/>
                <w:bCs/>
                <w:lang w:val="ro-MD"/>
              </w:rPr>
              <w:tab/>
            </w:r>
            <w:r w:rsidRPr="00B5105F">
              <w:rPr>
                <w:rFonts w:ascii="Times New Roman" w:eastAsia="Times New Roman" w:hAnsi="Times New Roman"/>
                <w:bCs/>
                <w:lang w:val="ro-MD"/>
              </w:rPr>
              <w:t>10.2.Evaluare și verificare: Solicitantul trebuie să furnizeze o copie a documentului cu informații pentru consumatori care trebuie să însoțească produsul și care demonstrează conformitatea cu fiecare dintre punctele indicate în criteriu, după caz.</w:t>
            </w:r>
          </w:p>
        </w:tc>
        <w:tc>
          <w:tcPr>
            <w:tcW w:w="851" w:type="dxa"/>
          </w:tcPr>
          <w:p w14:paraId="2260C82C" w14:textId="661901A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5EC14BA" w14:textId="77777777" w:rsidR="004C75B9" w:rsidRPr="00865E53" w:rsidRDefault="004C75B9" w:rsidP="004C75B9">
            <w:pPr>
              <w:jc w:val="both"/>
              <w:rPr>
                <w:rFonts w:ascii="Times New Roman" w:eastAsia="Times New Roman" w:hAnsi="Times New Roman"/>
                <w:b/>
                <w:lang w:val="ro-MD"/>
              </w:rPr>
            </w:pPr>
          </w:p>
        </w:tc>
        <w:tc>
          <w:tcPr>
            <w:tcW w:w="1134" w:type="dxa"/>
          </w:tcPr>
          <w:p w14:paraId="7CE40E1D" w14:textId="77777777" w:rsidR="004C75B9" w:rsidRPr="00865E53" w:rsidRDefault="004C75B9" w:rsidP="004C75B9">
            <w:pPr>
              <w:jc w:val="center"/>
              <w:rPr>
                <w:rFonts w:ascii="Times New Roman" w:eastAsia="Times New Roman" w:hAnsi="Times New Roman"/>
                <w:b/>
                <w:lang w:val="ro-MD"/>
              </w:rPr>
            </w:pPr>
          </w:p>
        </w:tc>
        <w:tc>
          <w:tcPr>
            <w:tcW w:w="964" w:type="dxa"/>
          </w:tcPr>
          <w:p w14:paraId="53FE7A20"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092D904" w14:textId="77777777" w:rsidTr="00293704">
        <w:trPr>
          <w:trHeight w:val="876"/>
        </w:trPr>
        <w:tc>
          <w:tcPr>
            <w:tcW w:w="5591" w:type="dxa"/>
          </w:tcPr>
          <w:p w14:paraId="24982C99" w14:textId="77777777" w:rsidR="004C75B9" w:rsidRPr="00326D69" w:rsidRDefault="004C75B9" w:rsidP="004C75B9">
            <w:pPr>
              <w:shd w:val="clear" w:color="auto" w:fill="FFFFFF"/>
              <w:spacing w:after="120"/>
              <w:jc w:val="both"/>
              <w:rPr>
                <w:rFonts w:ascii="Times New Roman" w:eastAsia="Times New Roman" w:hAnsi="Times New Roman"/>
                <w:b/>
                <w:bCs/>
                <w:lang w:val="ro-MD" w:eastAsia="ru-RU"/>
              </w:rPr>
            </w:pPr>
            <w:r w:rsidRPr="00326D69">
              <w:rPr>
                <w:rFonts w:ascii="Times New Roman" w:eastAsia="Times New Roman" w:hAnsi="Times New Roman"/>
                <w:b/>
                <w:bCs/>
                <w:lang w:val="ro-MD" w:eastAsia="ru-RU"/>
              </w:rPr>
              <w:lastRenderedPageBreak/>
              <w:t>Criteriul 11 – Informații care figurează pe eticheta ecologică a UE</w:t>
            </w:r>
          </w:p>
          <w:p w14:paraId="2CEDAB4E" w14:textId="18391C86" w:rsidR="004C75B9" w:rsidRPr="00326D69"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Dacă se utilizează eticheta facultativă care conține un spațiu pentru text, aceasta trebuie să includă, în cazul în care acest</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lucru este relevant, trei dintre următoarele mențiuni:</w:t>
            </w:r>
          </w:p>
          <w:p w14:paraId="01B16960" w14:textId="34D1AD12"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Lemn, plută, bambus sau ratan provenit din păduri gestionate în mod durabil</w:t>
            </w:r>
          </w:p>
        </w:tc>
        <w:tc>
          <w:tcPr>
            <w:tcW w:w="5886" w:type="dxa"/>
          </w:tcPr>
          <w:p w14:paraId="6E19E7B3"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Criteriul 11 – Informații care figurează pe eticheta ecologică</w:t>
            </w:r>
          </w:p>
          <w:p w14:paraId="72DA9DA2"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11.1. Dacă se utilizează eticheta facultativă care conține un spațiu pentru text, aceasta trebuie să includă, în cazul în care acest lucru este relevant, trei dintre următoarele mențiuni:</w:t>
            </w:r>
          </w:p>
          <w:p w14:paraId="0E243D4D" w14:textId="47DE475D"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Lemn, plută, bambus sau ratan provenit din păduri gestionate în mod durabil</w:t>
            </w:r>
          </w:p>
        </w:tc>
        <w:tc>
          <w:tcPr>
            <w:tcW w:w="851" w:type="dxa"/>
          </w:tcPr>
          <w:p w14:paraId="1F507A02" w14:textId="6860972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D6570B2" w14:textId="77777777" w:rsidR="004C75B9" w:rsidRPr="00865E53" w:rsidRDefault="004C75B9" w:rsidP="004C75B9">
            <w:pPr>
              <w:jc w:val="both"/>
              <w:rPr>
                <w:rFonts w:ascii="Times New Roman" w:eastAsia="Times New Roman" w:hAnsi="Times New Roman"/>
                <w:b/>
                <w:lang w:val="ro-MD"/>
              </w:rPr>
            </w:pPr>
          </w:p>
        </w:tc>
        <w:tc>
          <w:tcPr>
            <w:tcW w:w="1134" w:type="dxa"/>
          </w:tcPr>
          <w:p w14:paraId="67A151ED" w14:textId="77777777" w:rsidR="004C75B9" w:rsidRPr="00865E53" w:rsidRDefault="004C75B9" w:rsidP="004C75B9">
            <w:pPr>
              <w:jc w:val="center"/>
              <w:rPr>
                <w:rFonts w:ascii="Times New Roman" w:eastAsia="Times New Roman" w:hAnsi="Times New Roman"/>
                <w:b/>
                <w:lang w:val="ro-MD"/>
              </w:rPr>
            </w:pPr>
          </w:p>
        </w:tc>
        <w:tc>
          <w:tcPr>
            <w:tcW w:w="964" w:type="dxa"/>
          </w:tcPr>
          <w:p w14:paraId="32D0D547"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3A4680C" w14:textId="77777777" w:rsidTr="00293704">
        <w:trPr>
          <w:trHeight w:val="876"/>
        </w:trPr>
        <w:tc>
          <w:tcPr>
            <w:tcW w:w="5591" w:type="dxa"/>
          </w:tcPr>
          <w:p w14:paraId="5B5A7433" w14:textId="0CFEF23F"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Conținut reciclat (lemn sau material plastic, dacă este cazul)</w:t>
            </w:r>
          </w:p>
        </w:tc>
        <w:tc>
          <w:tcPr>
            <w:tcW w:w="5886" w:type="dxa"/>
          </w:tcPr>
          <w:p w14:paraId="3828AB49" w14:textId="6D08A26B"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Conținut reciclat (lemn sau material plastic, dacă este cazul)</w:t>
            </w:r>
          </w:p>
        </w:tc>
        <w:tc>
          <w:tcPr>
            <w:tcW w:w="851" w:type="dxa"/>
          </w:tcPr>
          <w:p w14:paraId="0B3FD26F" w14:textId="5C94150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A78A7AB" w14:textId="77777777" w:rsidR="004C75B9" w:rsidRPr="00865E53" w:rsidRDefault="004C75B9" w:rsidP="004C75B9">
            <w:pPr>
              <w:jc w:val="both"/>
              <w:rPr>
                <w:rFonts w:ascii="Times New Roman" w:eastAsia="Times New Roman" w:hAnsi="Times New Roman"/>
                <w:b/>
                <w:lang w:val="ro-MD"/>
              </w:rPr>
            </w:pPr>
          </w:p>
        </w:tc>
        <w:tc>
          <w:tcPr>
            <w:tcW w:w="1134" w:type="dxa"/>
          </w:tcPr>
          <w:p w14:paraId="71C51F90" w14:textId="77777777" w:rsidR="004C75B9" w:rsidRPr="00865E53" w:rsidRDefault="004C75B9" w:rsidP="004C75B9">
            <w:pPr>
              <w:jc w:val="center"/>
              <w:rPr>
                <w:rFonts w:ascii="Times New Roman" w:eastAsia="Times New Roman" w:hAnsi="Times New Roman"/>
                <w:b/>
                <w:lang w:val="ro-MD"/>
              </w:rPr>
            </w:pPr>
          </w:p>
        </w:tc>
        <w:tc>
          <w:tcPr>
            <w:tcW w:w="964" w:type="dxa"/>
          </w:tcPr>
          <w:p w14:paraId="3258CC5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91821A9" w14:textId="77777777" w:rsidTr="00293704">
        <w:trPr>
          <w:trHeight w:val="876"/>
        </w:trPr>
        <w:tc>
          <w:tcPr>
            <w:tcW w:w="5591" w:type="dxa"/>
          </w:tcPr>
          <w:p w14:paraId="5EB34868" w14:textId="3FB8AC54"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Utilizare limitată a substanțelor periculoase</w:t>
            </w:r>
          </w:p>
        </w:tc>
        <w:tc>
          <w:tcPr>
            <w:tcW w:w="5886" w:type="dxa"/>
          </w:tcPr>
          <w:p w14:paraId="1EEDB8E4" w14:textId="58C7C022"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Utilizare limitată a substanțelor periculoase</w:t>
            </w:r>
          </w:p>
        </w:tc>
        <w:tc>
          <w:tcPr>
            <w:tcW w:w="851" w:type="dxa"/>
          </w:tcPr>
          <w:p w14:paraId="20DAC704" w14:textId="37F68CAC"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411A32C" w14:textId="77777777" w:rsidR="004C75B9" w:rsidRPr="00865E53" w:rsidRDefault="004C75B9" w:rsidP="004C75B9">
            <w:pPr>
              <w:jc w:val="both"/>
              <w:rPr>
                <w:rFonts w:ascii="Times New Roman" w:eastAsia="Times New Roman" w:hAnsi="Times New Roman"/>
                <w:b/>
                <w:lang w:val="ro-MD"/>
              </w:rPr>
            </w:pPr>
          </w:p>
        </w:tc>
        <w:tc>
          <w:tcPr>
            <w:tcW w:w="1134" w:type="dxa"/>
          </w:tcPr>
          <w:p w14:paraId="33AD83BC" w14:textId="77777777" w:rsidR="004C75B9" w:rsidRPr="00865E53" w:rsidRDefault="004C75B9" w:rsidP="004C75B9">
            <w:pPr>
              <w:jc w:val="center"/>
              <w:rPr>
                <w:rFonts w:ascii="Times New Roman" w:eastAsia="Times New Roman" w:hAnsi="Times New Roman"/>
                <w:b/>
                <w:lang w:val="ro-MD"/>
              </w:rPr>
            </w:pPr>
          </w:p>
        </w:tc>
        <w:tc>
          <w:tcPr>
            <w:tcW w:w="964" w:type="dxa"/>
          </w:tcPr>
          <w:p w14:paraId="22A39858"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1D9A8B6" w14:textId="77777777" w:rsidTr="00293704">
        <w:trPr>
          <w:trHeight w:val="876"/>
        </w:trPr>
        <w:tc>
          <w:tcPr>
            <w:tcW w:w="5591" w:type="dxa"/>
          </w:tcPr>
          <w:p w14:paraId="52DDEF48" w14:textId="54118BEA"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xml:space="preserve">— Nu a fost tratat cu produse </w:t>
            </w:r>
            <w:proofErr w:type="spellStart"/>
            <w:r w:rsidRPr="00326D69">
              <w:rPr>
                <w:rFonts w:ascii="Times New Roman" w:eastAsia="Times New Roman" w:hAnsi="Times New Roman"/>
                <w:lang w:val="ro-MD" w:eastAsia="ru-RU"/>
              </w:rPr>
              <w:t>biocide</w:t>
            </w:r>
            <w:proofErr w:type="spellEnd"/>
            <w:r w:rsidRPr="00326D69">
              <w:rPr>
                <w:rFonts w:ascii="Times New Roman" w:eastAsia="Times New Roman" w:hAnsi="Times New Roman"/>
                <w:lang w:val="ro-MD" w:eastAsia="ru-RU"/>
              </w:rPr>
              <w:t xml:space="preserve"> (dacă este cazul)</w:t>
            </w:r>
          </w:p>
        </w:tc>
        <w:tc>
          <w:tcPr>
            <w:tcW w:w="5886" w:type="dxa"/>
          </w:tcPr>
          <w:p w14:paraId="2731787F" w14:textId="0629A12F"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xml:space="preserve">— Nu a fost tratat cu produse </w:t>
            </w:r>
            <w:proofErr w:type="spellStart"/>
            <w:r w:rsidRPr="00B5105F">
              <w:rPr>
                <w:rFonts w:ascii="Times New Roman" w:eastAsia="Times New Roman" w:hAnsi="Times New Roman"/>
                <w:bCs/>
                <w:lang w:val="ro-MD" w:eastAsia="ru-RU"/>
              </w:rPr>
              <w:t>biocide</w:t>
            </w:r>
            <w:proofErr w:type="spellEnd"/>
            <w:r w:rsidRPr="00B5105F">
              <w:rPr>
                <w:rFonts w:ascii="Times New Roman" w:eastAsia="Times New Roman" w:hAnsi="Times New Roman"/>
                <w:bCs/>
                <w:lang w:val="ro-MD" w:eastAsia="ru-RU"/>
              </w:rPr>
              <w:t xml:space="preserve"> (dacă este cazul)</w:t>
            </w:r>
          </w:p>
        </w:tc>
        <w:tc>
          <w:tcPr>
            <w:tcW w:w="851" w:type="dxa"/>
          </w:tcPr>
          <w:p w14:paraId="2FE863B9" w14:textId="087F7D0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14683E8" w14:textId="77777777" w:rsidR="004C75B9" w:rsidRPr="00865E53" w:rsidRDefault="004C75B9" w:rsidP="004C75B9">
            <w:pPr>
              <w:jc w:val="both"/>
              <w:rPr>
                <w:rFonts w:ascii="Times New Roman" w:eastAsia="Times New Roman" w:hAnsi="Times New Roman"/>
                <w:b/>
                <w:lang w:val="ro-MD"/>
              </w:rPr>
            </w:pPr>
          </w:p>
        </w:tc>
        <w:tc>
          <w:tcPr>
            <w:tcW w:w="1134" w:type="dxa"/>
          </w:tcPr>
          <w:p w14:paraId="093F0AA4" w14:textId="77777777" w:rsidR="004C75B9" w:rsidRPr="00865E53" w:rsidRDefault="004C75B9" w:rsidP="004C75B9">
            <w:pPr>
              <w:jc w:val="center"/>
              <w:rPr>
                <w:rFonts w:ascii="Times New Roman" w:eastAsia="Times New Roman" w:hAnsi="Times New Roman"/>
                <w:b/>
                <w:lang w:val="ro-MD"/>
              </w:rPr>
            </w:pPr>
          </w:p>
        </w:tc>
        <w:tc>
          <w:tcPr>
            <w:tcW w:w="964" w:type="dxa"/>
          </w:tcPr>
          <w:p w14:paraId="5287E14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3B0B0EA" w14:textId="77777777" w:rsidTr="00293704">
        <w:trPr>
          <w:trHeight w:val="876"/>
        </w:trPr>
        <w:tc>
          <w:tcPr>
            <w:tcW w:w="5591" w:type="dxa"/>
          </w:tcPr>
          <w:p w14:paraId="46EB04C4" w14:textId="40515405"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Nu a fost tratat cu substanțe ignifuge (dacă este cazul)</w:t>
            </w:r>
          </w:p>
        </w:tc>
        <w:tc>
          <w:tcPr>
            <w:tcW w:w="5886" w:type="dxa"/>
          </w:tcPr>
          <w:p w14:paraId="4122A2DA" w14:textId="44E2ABDA"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Nu a fost tratat cu substanțe ignifuge (dacă este cazul)</w:t>
            </w:r>
          </w:p>
        </w:tc>
        <w:tc>
          <w:tcPr>
            <w:tcW w:w="851" w:type="dxa"/>
          </w:tcPr>
          <w:p w14:paraId="68CE6241" w14:textId="1DEB2CA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509C4861" w14:textId="77777777" w:rsidR="004C75B9" w:rsidRPr="00865E53" w:rsidRDefault="004C75B9" w:rsidP="004C75B9">
            <w:pPr>
              <w:jc w:val="both"/>
              <w:rPr>
                <w:rFonts w:ascii="Times New Roman" w:eastAsia="Times New Roman" w:hAnsi="Times New Roman"/>
                <w:b/>
                <w:lang w:val="ro-MD"/>
              </w:rPr>
            </w:pPr>
          </w:p>
        </w:tc>
        <w:tc>
          <w:tcPr>
            <w:tcW w:w="1134" w:type="dxa"/>
          </w:tcPr>
          <w:p w14:paraId="1691993E" w14:textId="77777777" w:rsidR="004C75B9" w:rsidRPr="00865E53" w:rsidRDefault="004C75B9" w:rsidP="004C75B9">
            <w:pPr>
              <w:jc w:val="center"/>
              <w:rPr>
                <w:rFonts w:ascii="Times New Roman" w:eastAsia="Times New Roman" w:hAnsi="Times New Roman"/>
                <w:b/>
                <w:lang w:val="ro-MD"/>
              </w:rPr>
            </w:pPr>
          </w:p>
        </w:tc>
        <w:tc>
          <w:tcPr>
            <w:tcW w:w="964" w:type="dxa"/>
          </w:tcPr>
          <w:p w14:paraId="6AB0977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8507F9D" w14:textId="77777777" w:rsidTr="00293704">
        <w:trPr>
          <w:trHeight w:val="876"/>
        </w:trPr>
        <w:tc>
          <w:tcPr>
            <w:tcW w:w="5591" w:type="dxa"/>
          </w:tcPr>
          <w:p w14:paraId="53E5134B" w14:textId="6B323B07"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Produs cu emisii reduse de formaldehidă</w:t>
            </w:r>
          </w:p>
        </w:tc>
        <w:tc>
          <w:tcPr>
            <w:tcW w:w="5886" w:type="dxa"/>
          </w:tcPr>
          <w:p w14:paraId="16220834" w14:textId="6824E676"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Produs cu emisii reduse de formaldehidă</w:t>
            </w:r>
          </w:p>
        </w:tc>
        <w:tc>
          <w:tcPr>
            <w:tcW w:w="851" w:type="dxa"/>
          </w:tcPr>
          <w:p w14:paraId="32A17235" w14:textId="621D2A0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6A72162" w14:textId="77777777" w:rsidR="004C75B9" w:rsidRPr="00865E53" w:rsidRDefault="004C75B9" w:rsidP="004C75B9">
            <w:pPr>
              <w:jc w:val="both"/>
              <w:rPr>
                <w:rFonts w:ascii="Times New Roman" w:eastAsia="Times New Roman" w:hAnsi="Times New Roman"/>
                <w:b/>
                <w:lang w:val="ro-MD"/>
              </w:rPr>
            </w:pPr>
          </w:p>
        </w:tc>
        <w:tc>
          <w:tcPr>
            <w:tcW w:w="1134" w:type="dxa"/>
          </w:tcPr>
          <w:p w14:paraId="04B8AD68" w14:textId="77777777" w:rsidR="004C75B9" w:rsidRPr="00865E53" w:rsidRDefault="004C75B9" w:rsidP="004C75B9">
            <w:pPr>
              <w:jc w:val="center"/>
              <w:rPr>
                <w:rFonts w:ascii="Times New Roman" w:eastAsia="Times New Roman" w:hAnsi="Times New Roman"/>
                <w:b/>
                <w:lang w:val="ro-MD"/>
              </w:rPr>
            </w:pPr>
          </w:p>
        </w:tc>
        <w:tc>
          <w:tcPr>
            <w:tcW w:w="964" w:type="dxa"/>
          </w:tcPr>
          <w:p w14:paraId="3BE12B8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86EE2F7" w14:textId="77777777" w:rsidTr="00293704">
        <w:trPr>
          <w:trHeight w:val="876"/>
        </w:trPr>
        <w:tc>
          <w:tcPr>
            <w:tcW w:w="5591" w:type="dxa"/>
          </w:tcPr>
          <w:p w14:paraId="3F7A4EDD" w14:textId="018050CC"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Produs cu emisii reduse de COV</w:t>
            </w:r>
          </w:p>
        </w:tc>
        <w:tc>
          <w:tcPr>
            <w:tcW w:w="5886" w:type="dxa"/>
          </w:tcPr>
          <w:p w14:paraId="523049DA" w14:textId="6879C8E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Produs cu emisii reduse de COV</w:t>
            </w:r>
          </w:p>
        </w:tc>
        <w:tc>
          <w:tcPr>
            <w:tcW w:w="851" w:type="dxa"/>
          </w:tcPr>
          <w:p w14:paraId="218E1AAC" w14:textId="13E3530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63A1F03B" w14:textId="77777777" w:rsidR="004C75B9" w:rsidRPr="00865E53" w:rsidRDefault="004C75B9" w:rsidP="004C75B9">
            <w:pPr>
              <w:jc w:val="both"/>
              <w:rPr>
                <w:rFonts w:ascii="Times New Roman" w:eastAsia="Times New Roman" w:hAnsi="Times New Roman"/>
                <w:b/>
                <w:lang w:val="ro-MD"/>
              </w:rPr>
            </w:pPr>
          </w:p>
        </w:tc>
        <w:tc>
          <w:tcPr>
            <w:tcW w:w="1134" w:type="dxa"/>
          </w:tcPr>
          <w:p w14:paraId="5689E6AB" w14:textId="77777777" w:rsidR="004C75B9" w:rsidRPr="00865E53" w:rsidRDefault="004C75B9" w:rsidP="004C75B9">
            <w:pPr>
              <w:jc w:val="center"/>
              <w:rPr>
                <w:rFonts w:ascii="Times New Roman" w:eastAsia="Times New Roman" w:hAnsi="Times New Roman"/>
                <w:b/>
                <w:lang w:val="ro-MD"/>
              </w:rPr>
            </w:pPr>
          </w:p>
        </w:tc>
        <w:tc>
          <w:tcPr>
            <w:tcW w:w="964" w:type="dxa"/>
          </w:tcPr>
          <w:p w14:paraId="036302C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6AFB6529" w14:textId="77777777" w:rsidTr="00293704">
        <w:trPr>
          <w:trHeight w:val="876"/>
        </w:trPr>
        <w:tc>
          <w:tcPr>
            <w:tcW w:w="5591" w:type="dxa"/>
          </w:tcPr>
          <w:p w14:paraId="10657089" w14:textId="44D3B686"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Produs conceput pentru a facilita demontarea și repararea</w:t>
            </w:r>
          </w:p>
        </w:tc>
        <w:tc>
          <w:tcPr>
            <w:tcW w:w="5886" w:type="dxa"/>
          </w:tcPr>
          <w:p w14:paraId="1E9AE9AD" w14:textId="0AB351A9"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eastAsia="ru-RU"/>
              </w:rPr>
              <w:t>— Produs conceput pentru a facilita demontarea și repararea</w:t>
            </w:r>
            <w:r w:rsidRPr="00B5105F">
              <w:rPr>
                <w:rFonts w:ascii="Times New Roman" w:eastAsia="Times New Roman" w:hAnsi="Times New Roman"/>
                <w:bCs/>
                <w:lang w:val="ro-MD"/>
              </w:rPr>
              <w:t xml:space="preserve"> </w:t>
            </w:r>
          </w:p>
        </w:tc>
        <w:tc>
          <w:tcPr>
            <w:tcW w:w="851" w:type="dxa"/>
          </w:tcPr>
          <w:p w14:paraId="38034446" w14:textId="12F5C5C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705F14A2" w14:textId="77777777" w:rsidR="004C75B9" w:rsidRPr="00865E53" w:rsidRDefault="004C75B9" w:rsidP="004C75B9">
            <w:pPr>
              <w:jc w:val="both"/>
              <w:rPr>
                <w:rFonts w:ascii="Times New Roman" w:eastAsia="Times New Roman" w:hAnsi="Times New Roman"/>
                <w:b/>
                <w:lang w:val="ro-MD"/>
              </w:rPr>
            </w:pPr>
          </w:p>
        </w:tc>
        <w:tc>
          <w:tcPr>
            <w:tcW w:w="1134" w:type="dxa"/>
          </w:tcPr>
          <w:p w14:paraId="0AA77793" w14:textId="77777777" w:rsidR="004C75B9" w:rsidRPr="00865E53" w:rsidRDefault="004C75B9" w:rsidP="004C75B9">
            <w:pPr>
              <w:jc w:val="center"/>
              <w:rPr>
                <w:rFonts w:ascii="Times New Roman" w:eastAsia="Times New Roman" w:hAnsi="Times New Roman"/>
                <w:b/>
                <w:lang w:val="ro-MD"/>
              </w:rPr>
            </w:pPr>
          </w:p>
        </w:tc>
        <w:tc>
          <w:tcPr>
            <w:tcW w:w="964" w:type="dxa"/>
          </w:tcPr>
          <w:p w14:paraId="55A30B7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B79F6D6" w14:textId="77777777" w:rsidTr="00293704">
        <w:trPr>
          <w:trHeight w:val="876"/>
        </w:trPr>
        <w:tc>
          <w:tcPr>
            <w:tcW w:w="5591" w:type="dxa"/>
          </w:tcPr>
          <w:p w14:paraId="255A6EEB"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 În cazul în care pentru tapițeria produselor de mobilier s-au utilizat materiale textile pe bază de bumbac care conțin</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bumbac ecologic sau bumbac obținut în conformitate cu principiile IPM, în căsuța 2 a etichetei ecologice a UE pot fi</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incluse următoarele mențiuni:</w:t>
            </w:r>
          </w:p>
          <w:p w14:paraId="3424C76D" w14:textId="0936F13F"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noProof/>
                <w:lang w:val="ro-MD" w:eastAsia="ru-RU"/>
              </w:rPr>
              <w:lastRenderedPageBreak/>
              <w:drawing>
                <wp:inline distT="0" distB="0" distL="0" distR="0" wp14:anchorId="1BD1A9F2" wp14:editId="55717B42">
                  <wp:extent cx="3413125" cy="966470"/>
                  <wp:effectExtent l="0" t="0" r="0" b="5080"/>
                  <wp:docPr id="715386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6982" name=""/>
                          <pic:cNvPicPr/>
                        </pic:nvPicPr>
                        <pic:blipFill>
                          <a:blip r:embed="rId38"/>
                          <a:stretch>
                            <a:fillRect/>
                          </a:stretch>
                        </pic:blipFill>
                        <pic:spPr>
                          <a:xfrm>
                            <a:off x="0" y="0"/>
                            <a:ext cx="3413125" cy="966470"/>
                          </a:xfrm>
                          <a:prstGeom prst="rect">
                            <a:avLst/>
                          </a:prstGeom>
                        </pic:spPr>
                      </pic:pic>
                    </a:graphicData>
                  </a:graphic>
                </wp:inline>
              </w:drawing>
            </w:r>
          </w:p>
        </w:tc>
        <w:tc>
          <w:tcPr>
            <w:tcW w:w="5886" w:type="dxa"/>
          </w:tcPr>
          <w:p w14:paraId="09871CD0"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 În cazul în care pentru tapițeria produselor de mobilier s-au utilizat materiale textile pe bază de bumbac care conțin bumbac ecologic sau bumbac obținut în conformitate cu principiile IPM, în căsuța 2 a etichetei ecologice pot fi incluse următoarele mențiuni:</w:t>
            </w:r>
          </w:p>
          <w:p w14:paraId="02037845" w14:textId="1F6900B3"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1A4CA227" wp14:editId="08F584D1">
                  <wp:extent cx="3413125" cy="966470"/>
                  <wp:effectExtent l="0" t="0" r="0" b="5080"/>
                  <wp:docPr id="140433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6982" name=""/>
                          <pic:cNvPicPr/>
                        </pic:nvPicPr>
                        <pic:blipFill>
                          <a:blip r:embed="rId38"/>
                          <a:stretch>
                            <a:fillRect/>
                          </a:stretch>
                        </pic:blipFill>
                        <pic:spPr>
                          <a:xfrm>
                            <a:off x="0" y="0"/>
                            <a:ext cx="3413125" cy="966470"/>
                          </a:xfrm>
                          <a:prstGeom prst="rect">
                            <a:avLst/>
                          </a:prstGeom>
                        </pic:spPr>
                      </pic:pic>
                    </a:graphicData>
                  </a:graphic>
                </wp:inline>
              </w:drawing>
            </w:r>
          </w:p>
        </w:tc>
        <w:tc>
          <w:tcPr>
            <w:tcW w:w="851" w:type="dxa"/>
          </w:tcPr>
          <w:p w14:paraId="5A29901C" w14:textId="79B15C0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078A5FFD" w14:textId="77777777" w:rsidR="004C75B9" w:rsidRPr="00865E53" w:rsidRDefault="004C75B9" w:rsidP="004C75B9">
            <w:pPr>
              <w:jc w:val="both"/>
              <w:rPr>
                <w:rFonts w:ascii="Times New Roman" w:eastAsia="Times New Roman" w:hAnsi="Times New Roman"/>
                <w:b/>
                <w:lang w:val="ro-MD"/>
              </w:rPr>
            </w:pPr>
          </w:p>
        </w:tc>
        <w:tc>
          <w:tcPr>
            <w:tcW w:w="1134" w:type="dxa"/>
          </w:tcPr>
          <w:p w14:paraId="629120E9" w14:textId="77777777" w:rsidR="004C75B9" w:rsidRPr="00865E53" w:rsidRDefault="004C75B9" w:rsidP="004C75B9">
            <w:pPr>
              <w:jc w:val="center"/>
              <w:rPr>
                <w:rFonts w:ascii="Times New Roman" w:eastAsia="Times New Roman" w:hAnsi="Times New Roman"/>
                <w:b/>
                <w:lang w:val="ro-MD"/>
              </w:rPr>
            </w:pPr>
          </w:p>
        </w:tc>
        <w:tc>
          <w:tcPr>
            <w:tcW w:w="964" w:type="dxa"/>
          </w:tcPr>
          <w:p w14:paraId="74A866B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BD74061" w14:textId="77777777" w:rsidTr="00293704">
        <w:trPr>
          <w:trHeight w:val="876"/>
        </w:trPr>
        <w:tc>
          <w:tcPr>
            <w:tcW w:w="5591" w:type="dxa"/>
          </w:tcPr>
          <w:p w14:paraId="3883C955" w14:textId="602D9BFB" w:rsidR="004C75B9" w:rsidRPr="00326D69"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Orientările pentru utilizarea etichetei opționale cu spațiu pentru text sunt disponibile în „Orientările pentru utilizarea</w:t>
            </w:r>
            <w:r>
              <w:rPr>
                <w:rFonts w:ascii="Times New Roman" w:eastAsia="Times New Roman" w:hAnsi="Times New Roman"/>
                <w:lang w:val="ro-MD" w:eastAsia="ru-RU"/>
              </w:rPr>
              <w:t xml:space="preserve"> </w:t>
            </w:r>
            <w:r w:rsidRPr="00326D69">
              <w:rPr>
                <w:rFonts w:ascii="Times New Roman" w:eastAsia="Times New Roman" w:hAnsi="Times New Roman"/>
                <w:lang w:val="ro-MD" w:eastAsia="ru-RU"/>
              </w:rPr>
              <w:t>siglei etichetei ecologice a UE” (</w:t>
            </w:r>
            <w:proofErr w:type="spellStart"/>
            <w:r w:rsidRPr="00326D69">
              <w:rPr>
                <w:rFonts w:ascii="Times New Roman" w:eastAsia="Times New Roman" w:hAnsi="Times New Roman"/>
                <w:i/>
                <w:iCs/>
                <w:lang w:val="ro-MD" w:eastAsia="ru-RU"/>
              </w:rPr>
              <w:t>Guidelines</w:t>
            </w:r>
            <w:proofErr w:type="spellEnd"/>
            <w:r w:rsidRPr="00326D69">
              <w:rPr>
                <w:rFonts w:ascii="Times New Roman" w:eastAsia="Times New Roman" w:hAnsi="Times New Roman"/>
                <w:i/>
                <w:iCs/>
                <w:lang w:val="ro-MD" w:eastAsia="ru-RU"/>
              </w:rPr>
              <w:t xml:space="preserve"> for </w:t>
            </w:r>
            <w:proofErr w:type="spellStart"/>
            <w:r w:rsidRPr="00326D69">
              <w:rPr>
                <w:rFonts w:ascii="Times New Roman" w:eastAsia="Times New Roman" w:hAnsi="Times New Roman"/>
                <w:i/>
                <w:iCs/>
                <w:lang w:val="ro-MD" w:eastAsia="ru-RU"/>
              </w:rPr>
              <w:t>the</w:t>
            </w:r>
            <w:proofErr w:type="spellEnd"/>
            <w:r w:rsidRPr="00326D69">
              <w:rPr>
                <w:rFonts w:ascii="Times New Roman" w:eastAsia="Times New Roman" w:hAnsi="Times New Roman"/>
                <w:i/>
                <w:iCs/>
                <w:lang w:val="ro-MD" w:eastAsia="ru-RU"/>
              </w:rPr>
              <w:t xml:space="preserve"> </w:t>
            </w:r>
            <w:proofErr w:type="spellStart"/>
            <w:r w:rsidRPr="00326D69">
              <w:rPr>
                <w:rFonts w:ascii="Times New Roman" w:eastAsia="Times New Roman" w:hAnsi="Times New Roman"/>
                <w:i/>
                <w:iCs/>
                <w:lang w:val="ro-MD" w:eastAsia="ru-RU"/>
              </w:rPr>
              <w:t>use</w:t>
            </w:r>
            <w:proofErr w:type="spellEnd"/>
            <w:r w:rsidRPr="00326D69">
              <w:rPr>
                <w:rFonts w:ascii="Times New Roman" w:eastAsia="Times New Roman" w:hAnsi="Times New Roman"/>
                <w:i/>
                <w:iCs/>
                <w:lang w:val="ro-MD" w:eastAsia="ru-RU"/>
              </w:rPr>
              <w:t xml:space="preserve"> of </w:t>
            </w:r>
            <w:proofErr w:type="spellStart"/>
            <w:r w:rsidRPr="00326D69">
              <w:rPr>
                <w:rFonts w:ascii="Times New Roman" w:eastAsia="Times New Roman" w:hAnsi="Times New Roman"/>
                <w:i/>
                <w:iCs/>
                <w:lang w:val="ro-MD" w:eastAsia="ru-RU"/>
              </w:rPr>
              <w:t>the</w:t>
            </w:r>
            <w:proofErr w:type="spellEnd"/>
            <w:r w:rsidRPr="00326D69">
              <w:rPr>
                <w:rFonts w:ascii="Times New Roman" w:eastAsia="Times New Roman" w:hAnsi="Times New Roman"/>
                <w:i/>
                <w:iCs/>
                <w:lang w:val="ro-MD" w:eastAsia="ru-RU"/>
              </w:rPr>
              <w:t xml:space="preserve"> EU </w:t>
            </w:r>
            <w:proofErr w:type="spellStart"/>
            <w:r w:rsidRPr="00326D69">
              <w:rPr>
                <w:rFonts w:ascii="Times New Roman" w:eastAsia="Times New Roman" w:hAnsi="Times New Roman"/>
                <w:i/>
                <w:iCs/>
                <w:lang w:val="ro-MD" w:eastAsia="ru-RU"/>
              </w:rPr>
              <w:t>Ecolabel</w:t>
            </w:r>
            <w:proofErr w:type="spellEnd"/>
            <w:r w:rsidRPr="00326D69">
              <w:rPr>
                <w:rFonts w:ascii="Times New Roman" w:eastAsia="Times New Roman" w:hAnsi="Times New Roman"/>
                <w:i/>
                <w:iCs/>
                <w:lang w:val="ro-MD" w:eastAsia="ru-RU"/>
              </w:rPr>
              <w:t xml:space="preserve"> logo</w:t>
            </w:r>
            <w:r w:rsidRPr="00326D69">
              <w:rPr>
                <w:rFonts w:ascii="Times New Roman" w:eastAsia="Times New Roman" w:hAnsi="Times New Roman"/>
                <w:lang w:val="ro-MD" w:eastAsia="ru-RU"/>
              </w:rPr>
              <w:t>), la adresa:</w:t>
            </w:r>
          </w:p>
          <w:p w14:paraId="771FC73F" w14:textId="32CF9C2C"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lang w:val="ro-MD" w:eastAsia="ru-RU"/>
              </w:rPr>
              <w:t>http://ec.europa.eu/environment/ecolabel/documents/logo_guidelines.pdf</w:t>
            </w:r>
          </w:p>
        </w:tc>
        <w:tc>
          <w:tcPr>
            <w:tcW w:w="5886" w:type="dxa"/>
          </w:tcPr>
          <w:p w14:paraId="24C41D6B"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11.2. Orientările pentru utilizarea etichetei opționale cu spațiu pentru text sunt disponibile în „Orientările pentru utilizarea siglei etichetei ecologice UE ” (</w:t>
            </w:r>
            <w:proofErr w:type="spellStart"/>
            <w:r w:rsidRPr="00B5105F">
              <w:rPr>
                <w:rFonts w:ascii="Times New Roman" w:eastAsia="Times New Roman" w:hAnsi="Times New Roman"/>
                <w:bCs/>
                <w:lang w:val="ro-MD"/>
              </w:rPr>
              <w:t>Guidelines</w:t>
            </w:r>
            <w:proofErr w:type="spellEnd"/>
            <w:r w:rsidRPr="00B5105F">
              <w:rPr>
                <w:rFonts w:ascii="Times New Roman" w:eastAsia="Times New Roman" w:hAnsi="Times New Roman"/>
                <w:bCs/>
                <w:lang w:val="ro-MD"/>
              </w:rPr>
              <w:t xml:space="preserve"> for </w:t>
            </w:r>
            <w:proofErr w:type="spellStart"/>
            <w:r w:rsidRPr="00B5105F">
              <w:rPr>
                <w:rFonts w:ascii="Times New Roman" w:eastAsia="Times New Roman" w:hAnsi="Times New Roman"/>
                <w:bCs/>
                <w:lang w:val="ro-MD"/>
              </w:rPr>
              <w:t>the</w:t>
            </w:r>
            <w:proofErr w:type="spellEnd"/>
            <w:r w:rsidRPr="00B5105F">
              <w:rPr>
                <w:rFonts w:ascii="Times New Roman" w:eastAsia="Times New Roman" w:hAnsi="Times New Roman"/>
                <w:bCs/>
                <w:lang w:val="ro-MD"/>
              </w:rPr>
              <w:t xml:space="preserve"> </w:t>
            </w:r>
            <w:proofErr w:type="spellStart"/>
            <w:r w:rsidRPr="00B5105F">
              <w:rPr>
                <w:rFonts w:ascii="Times New Roman" w:eastAsia="Times New Roman" w:hAnsi="Times New Roman"/>
                <w:bCs/>
                <w:lang w:val="ro-MD"/>
              </w:rPr>
              <w:t>use</w:t>
            </w:r>
            <w:proofErr w:type="spellEnd"/>
            <w:r w:rsidRPr="00B5105F">
              <w:rPr>
                <w:rFonts w:ascii="Times New Roman" w:eastAsia="Times New Roman" w:hAnsi="Times New Roman"/>
                <w:bCs/>
                <w:lang w:val="ro-MD"/>
              </w:rPr>
              <w:t xml:space="preserve"> of </w:t>
            </w:r>
            <w:proofErr w:type="spellStart"/>
            <w:r w:rsidRPr="00B5105F">
              <w:rPr>
                <w:rFonts w:ascii="Times New Roman" w:eastAsia="Times New Roman" w:hAnsi="Times New Roman"/>
                <w:bCs/>
                <w:lang w:val="ro-MD"/>
              </w:rPr>
              <w:t>the</w:t>
            </w:r>
            <w:proofErr w:type="spellEnd"/>
            <w:r w:rsidRPr="00B5105F">
              <w:rPr>
                <w:rFonts w:ascii="Times New Roman" w:eastAsia="Times New Roman" w:hAnsi="Times New Roman"/>
                <w:bCs/>
                <w:lang w:val="ro-MD"/>
              </w:rPr>
              <w:t xml:space="preserve"> EU </w:t>
            </w:r>
            <w:proofErr w:type="spellStart"/>
            <w:r w:rsidRPr="00B5105F">
              <w:rPr>
                <w:rFonts w:ascii="Times New Roman" w:eastAsia="Times New Roman" w:hAnsi="Times New Roman"/>
                <w:bCs/>
                <w:lang w:val="ro-MD"/>
              </w:rPr>
              <w:t>Ecolabel</w:t>
            </w:r>
            <w:proofErr w:type="spellEnd"/>
            <w:r w:rsidRPr="00B5105F">
              <w:rPr>
                <w:rFonts w:ascii="Times New Roman" w:eastAsia="Times New Roman" w:hAnsi="Times New Roman"/>
                <w:bCs/>
                <w:lang w:val="ro-MD"/>
              </w:rPr>
              <w:t xml:space="preserve"> logo), la adresa:</w:t>
            </w:r>
          </w:p>
          <w:p w14:paraId="12A968A4"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 xml:space="preserve">http://ec.europa.eu/environment/ecolabel/documents/logo_guidelines.pdf </w:t>
            </w:r>
          </w:p>
          <w:p w14:paraId="192BBBA4" w14:textId="77777777" w:rsidR="004C75B9" w:rsidRPr="00B5105F" w:rsidRDefault="004C75B9" w:rsidP="004C75B9">
            <w:pPr>
              <w:jc w:val="center"/>
              <w:rPr>
                <w:rFonts w:ascii="Times New Roman" w:eastAsia="Times New Roman" w:hAnsi="Times New Roman"/>
                <w:bCs/>
                <w:lang w:val="ro-MD"/>
              </w:rPr>
            </w:pPr>
          </w:p>
        </w:tc>
        <w:tc>
          <w:tcPr>
            <w:tcW w:w="851" w:type="dxa"/>
          </w:tcPr>
          <w:p w14:paraId="3DCA50E1" w14:textId="24235DBE"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58D9A76" w14:textId="77777777" w:rsidR="004C75B9" w:rsidRPr="00865E53" w:rsidRDefault="004C75B9" w:rsidP="004C75B9">
            <w:pPr>
              <w:jc w:val="both"/>
              <w:rPr>
                <w:rFonts w:ascii="Times New Roman" w:eastAsia="Times New Roman" w:hAnsi="Times New Roman"/>
                <w:b/>
                <w:lang w:val="ro-MD"/>
              </w:rPr>
            </w:pPr>
          </w:p>
        </w:tc>
        <w:tc>
          <w:tcPr>
            <w:tcW w:w="1134" w:type="dxa"/>
          </w:tcPr>
          <w:p w14:paraId="746B68B8" w14:textId="77777777" w:rsidR="004C75B9" w:rsidRPr="00865E53" w:rsidRDefault="004C75B9" w:rsidP="004C75B9">
            <w:pPr>
              <w:jc w:val="center"/>
              <w:rPr>
                <w:rFonts w:ascii="Times New Roman" w:eastAsia="Times New Roman" w:hAnsi="Times New Roman"/>
                <w:b/>
                <w:lang w:val="ro-MD"/>
              </w:rPr>
            </w:pPr>
          </w:p>
        </w:tc>
        <w:tc>
          <w:tcPr>
            <w:tcW w:w="964" w:type="dxa"/>
          </w:tcPr>
          <w:p w14:paraId="579D6276"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28B0BF3C" w14:textId="77777777" w:rsidTr="00293704">
        <w:trPr>
          <w:trHeight w:val="876"/>
        </w:trPr>
        <w:tc>
          <w:tcPr>
            <w:tcW w:w="5591" w:type="dxa"/>
          </w:tcPr>
          <w:p w14:paraId="6A0B5ECD" w14:textId="28BD7AD2" w:rsidR="004C75B9" w:rsidRPr="00E75700" w:rsidRDefault="004C75B9" w:rsidP="004C75B9">
            <w:pPr>
              <w:shd w:val="clear" w:color="auto" w:fill="FFFFFF"/>
              <w:spacing w:after="120"/>
              <w:jc w:val="both"/>
              <w:rPr>
                <w:rFonts w:ascii="Times New Roman" w:eastAsia="Times New Roman" w:hAnsi="Times New Roman"/>
                <w:lang w:val="ro-MD" w:eastAsia="ru-RU"/>
              </w:rPr>
            </w:pPr>
            <w:r w:rsidRPr="00326D69">
              <w:rPr>
                <w:rFonts w:ascii="Times New Roman" w:eastAsia="Times New Roman" w:hAnsi="Times New Roman"/>
                <w:i/>
                <w:iCs/>
                <w:lang w:val="ro-MD" w:eastAsia="ru-RU"/>
              </w:rPr>
              <w:t>Evaluare și verificare</w:t>
            </w:r>
            <w:r w:rsidRPr="00326D69">
              <w:rPr>
                <w:rFonts w:ascii="Times New Roman" w:eastAsia="Times New Roman" w:hAnsi="Times New Roman"/>
                <w:lang w:val="ro-MD" w:eastAsia="ru-RU"/>
              </w:rPr>
              <w:t>: Solicitantul trebuie să prezinte o declarație privind conformitatea cu acest criteriu</w:t>
            </w:r>
            <w:r>
              <w:rPr>
                <w:rFonts w:ascii="Times New Roman" w:eastAsia="Times New Roman" w:hAnsi="Times New Roman"/>
                <w:lang w:val="ro-MD" w:eastAsia="ru-RU"/>
              </w:rPr>
              <w:t>.</w:t>
            </w:r>
          </w:p>
        </w:tc>
        <w:tc>
          <w:tcPr>
            <w:tcW w:w="5886" w:type="dxa"/>
          </w:tcPr>
          <w:p w14:paraId="036A4F57" w14:textId="77777777" w:rsidR="004C75B9" w:rsidRPr="00B5105F" w:rsidRDefault="004C75B9" w:rsidP="004C75B9">
            <w:pPr>
              <w:jc w:val="center"/>
              <w:rPr>
                <w:rFonts w:ascii="Times New Roman" w:eastAsia="Times New Roman" w:hAnsi="Times New Roman"/>
                <w:bCs/>
                <w:lang w:val="ro-MD"/>
              </w:rPr>
            </w:pPr>
            <w:r w:rsidRPr="00B5105F">
              <w:rPr>
                <w:rFonts w:ascii="Times New Roman" w:eastAsia="Times New Roman" w:hAnsi="Times New Roman"/>
                <w:bCs/>
                <w:lang w:val="ro-MD"/>
              </w:rPr>
              <w:t>11.3. Evaluare și verificare: Solicitantul trebuie să prezinte o declarație privind conformitatea cu acest criteriu.</w:t>
            </w:r>
          </w:p>
          <w:p w14:paraId="5140C832" w14:textId="77777777" w:rsidR="004C75B9" w:rsidRPr="00B5105F" w:rsidRDefault="004C75B9" w:rsidP="004C75B9">
            <w:pPr>
              <w:jc w:val="center"/>
              <w:rPr>
                <w:rFonts w:ascii="Times New Roman" w:eastAsia="Times New Roman" w:hAnsi="Times New Roman"/>
                <w:bCs/>
                <w:lang w:val="ro-MD"/>
              </w:rPr>
            </w:pPr>
          </w:p>
        </w:tc>
        <w:tc>
          <w:tcPr>
            <w:tcW w:w="851" w:type="dxa"/>
          </w:tcPr>
          <w:p w14:paraId="3D4D0B51" w14:textId="7BD011A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FB80482" w14:textId="77777777" w:rsidR="004C75B9" w:rsidRPr="00865E53" w:rsidRDefault="004C75B9" w:rsidP="004C75B9">
            <w:pPr>
              <w:jc w:val="both"/>
              <w:rPr>
                <w:rFonts w:ascii="Times New Roman" w:eastAsia="Times New Roman" w:hAnsi="Times New Roman"/>
                <w:b/>
                <w:lang w:val="ro-MD"/>
              </w:rPr>
            </w:pPr>
          </w:p>
        </w:tc>
        <w:tc>
          <w:tcPr>
            <w:tcW w:w="1134" w:type="dxa"/>
          </w:tcPr>
          <w:p w14:paraId="6191C026" w14:textId="77777777" w:rsidR="004C75B9" w:rsidRPr="00865E53" w:rsidRDefault="004C75B9" w:rsidP="004C75B9">
            <w:pPr>
              <w:jc w:val="center"/>
              <w:rPr>
                <w:rFonts w:ascii="Times New Roman" w:eastAsia="Times New Roman" w:hAnsi="Times New Roman"/>
                <w:b/>
                <w:lang w:val="ro-MD"/>
              </w:rPr>
            </w:pPr>
          </w:p>
        </w:tc>
        <w:tc>
          <w:tcPr>
            <w:tcW w:w="964" w:type="dxa"/>
          </w:tcPr>
          <w:p w14:paraId="2F85523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920D90F" w14:textId="77777777" w:rsidTr="00293704">
        <w:trPr>
          <w:trHeight w:val="876"/>
        </w:trPr>
        <w:tc>
          <w:tcPr>
            <w:tcW w:w="5591" w:type="dxa"/>
          </w:tcPr>
          <w:p w14:paraId="1A2729CC" w14:textId="77777777" w:rsidR="004C75B9" w:rsidRPr="00F26191" w:rsidRDefault="004C75B9" w:rsidP="004C75B9">
            <w:pPr>
              <w:shd w:val="clear" w:color="auto" w:fill="FFFFFF"/>
              <w:spacing w:after="120"/>
              <w:jc w:val="center"/>
              <w:rPr>
                <w:rFonts w:ascii="Times New Roman" w:eastAsia="Times New Roman" w:hAnsi="Times New Roman"/>
                <w:i/>
                <w:iCs/>
                <w:lang w:val="ro-MD" w:eastAsia="ru-RU"/>
              </w:rPr>
            </w:pPr>
            <w:r w:rsidRPr="00F26191">
              <w:rPr>
                <w:rFonts w:ascii="Times New Roman" w:eastAsia="Times New Roman" w:hAnsi="Times New Roman"/>
                <w:i/>
                <w:iCs/>
                <w:lang w:val="ro-MD" w:eastAsia="ru-RU"/>
              </w:rPr>
              <w:t>Anexa I</w:t>
            </w:r>
          </w:p>
          <w:p w14:paraId="6E68764F" w14:textId="7A04CD02" w:rsidR="004C75B9" w:rsidRPr="00F26191" w:rsidRDefault="004C75B9" w:rsidP="004C75B9">
            <w:pPr>
              <w:shd w:val="clear" w:color="auto" w:fill="FFFFFF"/>
              <w:spacing w:after="120"/>
              <w:jc w:val="center"/>
              <w:rPr>
                <w:rFonts w:ascii="Times New Roman" w:eastAsia="Times New Roman" w:hAnsi="Times New Roman"/>
                <w:b/>
                <w:bCs/>
                <w:lang w:val="ro-MD" w:eastAsia="ru-RU"/>
              </w:rPr>
            </w:pPr>
            <w:r w:rsidRPr="00F26191">
              <w:rPr>
                <w:rFonts w:ascii="Times New Roman" w:eastAsia="Times New Roman" w:hAnsi="Times New Roman"/>
                <w:b/>
                <w:bCs/>
                <w:lang w:val="ro-MD" w:eastAsia="ru-RU"/>
              </w:rPr>
              <w:t>ORIENTĂRI PENTRU CALCULAREA CANTITĂȚII DE COV UTILIZATE ÎN PRODUSELE DE ACOPERIRE A SUPRAFEȚEI</w:t>
            </w:r>
          </w:p>
          <w:p w14:paraId="388FAB9C" w14:textId="77777777" w:rsidR="004C75B9" w:rsidRPr="00F26191" w:rsidRDefault="004C75B9" w:rsidP="004C75B9">
            <w:pPr>
              <w:shd w:val="clear" w:color="auto" w:fill="FFFFFF"/>
              <w:spacing w:after="120"/>
              <w:jc w:val="both"/>
              <w:rPr>
                <w:rFonts w:ascii="Times New Roman" w:eastAsia="Times New Roman" w:hAnsi="Times New Roman"/>
                <w:lang w:val="ro-MD" w:eastAsia="ru-RU"/>
              </w:rPr>
            </w:pPr>
            <w:r w:rsidRPr="00F26191">
              <w:rPr>
                <w:rFonts w:ascii="Times New Roman" w:eastAsia="Times New Roman" w:hAnsi="Times New Roman"/>
                <w:lang w:val="ro-MD" w:eastAsia="ru-RU"/>
              </w:rPr>
              <w:t>Metoda de calcul necesită următoarele informații:</w:t>
            </w:r>
          </w:p>
          <w:p w14:paraId="70016D45" w14:textId="7AB763B3" w:rsidR="004C75B9" w:rsidRPr="00E75700" w:rsidRDefault="004C75B9" w:rsidP="004C75B9">
            <w:pPr>
              <w:shd w:val="clear" w:color="auto" w:fill="FFFFFF"/>
              <w:spacing w:after="120"/>
              <w:jc w:val="both"/>
              <w:rPr>
                <w:rFonts w:ascii="Times New Roman" w:eastAsia="Times New Roman" w:hAnsi="Times New Roman"/>
                <w:lang w:val="ro-MD" w:eastAsia="ru-RU"/>
              </w:rPr>
            </w:pPr>
            <w:r w:rsidRPr="00F26191">
              <w:rPr>
                <w:rFonts w:ascii="Times New Roman" w:eastAsia="Times New Roman" w:hAnsi="Times New Roman"/>
                <w:lang w:val="ro-MD" w:eastAsia="ru-RU"/>
              </w:rPr>
              <w:t>— Suprafața totală acoperită a produsului asamblat final</w:t>
            </w:r>
          </w:p>
        </w:tc>
        <w:tc>
          <w:tcPr>
            <w:tcW w:w="5886" w:type="dxa"/>
          </w:tcPr>
          <w:p w14:paraId="540F4083" w14:textId="28C05ABA" w:rsidR="004C75B9" w:rsidRPr="00CE4ABF" w:rsidRDefault="004C75B9" w:rsidP="004C75B9">
            <w:pPr>
              <w:tabs>
                <w:tab w:val="left" w:pos="975"/>
              </w:tabs>
              <w:jc w:val="center"/>
              <w:rPr>
                <w:rFonts w:ascii="Times New Roman" w:eastAsia="Times New Roman" w:hAnsi="Times New Roman"/>
                <w:b/>
                <w:lang w:val="ro-MD"/>
              </w:rPr>
            </w:pPr>
            <w:r w:rsidRPr="00CE4ABF">
              <w:rPr>
                <w:rFonts w:ascii="Times New Roman" w:eastAsia="Times New Roman" w:hAnsi="Times New Roman"/>
                <w:b/>
                <w:lang w:val="ro-MD"/>
              </w:rPr>
              <w:t>Anexa nr. 2</w:t>
            </w:r>
          </w:p>
          <w:p w14:paraId="682AC504" w14:textId="2B12F59D" w:rsidR="004C75B9" w:rsidRPr="00CE4ABF" w:rsidRDefault="004C75B9" w:rsidP="004C75B9">
            <w:pPr>
              <w:tabs>
                <w:tab w:val="left" w:pos="975"/>
              </w:tabs>
              <w:jc w:val="center"/>
              <w:rPr>
                <w:rFonts w:ascii="Times New Roman" w:eastAsia="Times New Roman" w:hAnsi="Times New Roman"/>
                <w:b/>
                <w:lang w:val="ro-MD"/>
              </w:rPr>
            </w:pPr>
            <w:r w:rsidRPr="00CE4ABF">
              <w:rPr>
                <w:rFonts w:ascii="Times New Roman" w:eastAsia="Times New Roman" w:hAnsi="Times New Roman"/>
                <w:b/>
                <w:lang w:val="ro-MD"/>
              </w:rPr>
              <w:t>la Criteriile de acordare a etichetei</w:t>
            </w:r>
          </w:p>
          <w:p w14:paraId="4BD52C14" w14:textId="755DCE9A" w:rsidR="004C75B9" w:rsidRPr="00CE4ABF" w:rsidRDefault="004C75B9" w:rsidP="004C75B9">
            <w:pPr>
              <w:tabs>
                <w:tab w:val="left" w:pos="975"/>
              </w:tabs>
              <w:jc w:val="center"/>
              <w:rPr>
                <w:rFonts w:ascii="Times New Roman" w:eastAsia="Times New Roman" w:hAnsi="Times New Roman"/>
                <w:b/>
                <w:lang w:val="ro-MD"/>
              </w:rPr>
            </w:pPr>
            <w:r w:rsidRPr="00CE4ABF">
              <w:rPr>
                <w:rFonts w:ascii="Times New Roman" w:eastAsia="Times New Roman" w:hAnsi="Times New Roman"/>
                <w:b/>
                <w:lang w:val="ro-MD"/>
              </w:rPr>
              <w:t>ecologice pentru mobilier</w:t>
            </w:r>
          </w:p>
          <w:p w14:paraId="4C08DE3F" w14:textId="77777777" w:rsidR="004C75B9" w:rsidRPr="00CE4ABF" w:rsidRDefault="004C75B9" w:rsidP="004C75B9">
            <w:pPr>
              <w:tabs>
                <w:tab w:val="left" w:pos="975"/>
              </w:tabs>
              <w:jc w:val="center"/>
              <w:rPr>
                <w:rFonts w:ascii="Times New Roman" w:eastAsia="Times New Roman" w:hAnsi="Times New Roman"/>
                <w:b/>
                <w:lang w:val="ro-MD"/>
              </w:rPr>
            </w:pPr>
          </w:p>
          <w:p w14:paraId="0B42EEB5" w14:textId="77777777" w:rsidR="004C75B9" w:rsidRPr="00CE4ABF" w:rsidRDefault="004C75B9" w:rsidP="004C75B9">
            <w:pPr>
              <w:tabs>
                <w:tab w:val="left" w:pos="975"/>
              </w:tabs>
              <w:jc w:val="center"/>
              <w:rPr>
                <w:rFonts w:ascii="Times New Roman" w:eastAsia="Times New Roman" w:hAnsi="Times New Roman"/>
                <w:b/>
                <w:lang w:val="ro-MD"/>
              </w:rPr>
            </w:pPr>
          </w:p>
          <w:p w14:paraId="21CC44BC" w14:textId="77777777" w:rsidR="004C75B9" w:rsidRPr="00CE4ABF" w:rsidRDefault="004C75B9" w:rsidP="004C75B9">
            <w:pPr>
              <w:tabs>
                <w:tab w:val="left" w:pos="975"/>
              </w:tabs>
              <w:jc w:val="center"/>
              <w:rPr>
                <w:rFonts w:ascii="Times New Roman" w:eastAsia="Times New Roman" w:hAnsi="Times New Roman"/>
                <w:b/>
                <w:lang w:val="ro-MD"/>
              </w:rPr>
            </w:pPr>
            <w:r w:rsidRPr="00CE4ABF">
              <w:rPr>
                <w:rFonts w:ascii="Times New Roman" w:eastAsia="Times New Roman" w:hAnsi="Times New Roman"/>
                <w:b/>
                <w:lang w:val="ro-MD"/>
              </w:rPr>
              <w:t>ORIENTĂRI PENTRU CALCULAREA CANTITĂȚII DE COV UTILIZATE ÎN PRODUSELE DE ACOPERIRE A SUPRAFEȚEI</w:t>
            </w:r>
          </w:p>
          <w:p w14:paraId="3475B5DE" w14:textId="77777777" w:rsidR="004C75B9" w:rsidRPr="00CE4ABF" w:rsidRDefault="004C75B9" w:rsidP="004C75B9">
            <w:pPr>
              <w:tabs>
                <w:tab w:val="left" w:pos="975"/>
              </w:tabs>
              <w:jc w:val="center"/>
              <w:rPr>
                <w:rFonts w:ascii="Times New Roman" w:eastAsia="Times New Roman" w:hAnsi="Times New Roman"/>
                <w:b/>
                <w:lang w:val="ro-MD"/>
              </w:rPr>
            </w:pPr>
          </w:p>
          <w:p w14:paraId="784E599A" w14:textId="70D064F3" w:rsidR="004C75B9" w:rsidRPr="00CE4ABF" w:rsidRDefault="004C75B9" w:rsidP="004C75B9">
            <w:pPr>
              <w:pStyle w:val="Listparagraf"/>
              <w:numPr>
                <w:ilvl w:val="0"/>
                <w:numId w:val="5"/>
              </w:numPr>
              <w:tabs>
                <w:tab w:val="left" w:pos="975"/>
              </w:tabs>
              <w:jc w:val="center"/>
              <w:rPr>
                <w:rFonts w:ascii="Times New Roman" w:eastAsia="Times New Roman" w:hAnsi="Times New Roman"/>
                <w:b/>
                <w:lang w:val="ro-MD"/>
              </w:rPr>
            </w:pPr>
            <w:r w:rsidRPr="00CE4ABF">
              <w:rPr>
                <w:rFonts w:ascii="Times New Roman" w:eastAsia="Times New Roman" w:hAnsi="Times New Roman"/>
                <w:b/>
                <w:lang w:val="ro-MD"/>
              </w:rPr>
              <w:t>Metoda de calcul necesită următoarele informații:</w:t>
            </w:r>
          </w:p>
          <w:p w14:paraId="01C9EFF9" w14:textId="6C8C0A4C" w:rsidR="004C75B9" w:rsidRPr="00CE4ABF" w:rsidRDefault="004C75B9" w:rsidP="004C75B9">
            <w:pPr>
              <w:tabs>
                <w:tab w:val="left" w:pos="975"/>
              </w:tabs>
              <w:ind w:left="360"/>
              <w:rPr>
                <w:rFonts w:ascii="Times New Roman" w:eastAsia="Times New Roman" w:hAnsi="Times New Roman"/>
                <w:b/>
                <w:lang w:val="ro-MD"/>
              </w:rPr>
            </w:pPr>
            <w:r w:rsidRPr="00CE4ABF">
              <w:rPr>
                <w:rFonts w:ascii="Times New Roman" w:eastAsia="Times New Roman" w:hAnsi="Times New Roman"/>
                <w:b/>
                <w:lang w:val="ro-MD"/>
              </w:rPr>
              <w:t>— Suprafața totală acoperită a produsului asamblat final</w:t>
            </w:r>
          </w:p>
        </w:tc>
        <w:tc>
          <w:tcPr>
            <w:tcW w:w="851" w:type="dxa"/>
          </w:tcPr>
          <w:p w14:paraId="3B07D955" w14:textId="7842D08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7295C5C" w14:textId="77777777" w:rsidR="004C75B9" w:rsidRPr="00865E53" w:rsidRDefault="004C75B9" w:rsidP="004C75B9">
            <w:pPr>
              <w:jc w:val="both"/>
              <w:rPr>
                <w:rFonts w:ascii="Times New Roman" w:eastAsia="Times New Roman" w:hAnsi="Times New Roman"/>
                <w:b/>
                <w:lang w:val="ro-MD"/>
              </w:rPr>
            </w:pPr>
          </w:p>
        </w:tc>
        <w:tc>
          <w:tcPr>
            <w:tcW w:w="1134" w:type="dxa"/>
          </w:tcPr>
          <w:p w14:paraId="48C91508" w14:textId="77777777" w:rsidR="004C75B9" w:rsidRPr="00865E53" w:rsidRDefault="004C75B9" w:rsidP="004C75B9">
            <w:pPr>
              <w:jc w:val="center"/>
              <w:rPr>
                <w:rFonts w:ascii="Times New Roman" w:eastAsia="Times New Roman" w:hAnsi="Times New Roman"/>
                <w:b/>
                <w:lang w:val="ro-MD"/>
              </w:rPr>
            </w:pPr>
          </w:p>
        </w:tc>
        <w:tc>
          <w:tcPr>
            <w:tcW w:w="964" w:type="dxa"/>
          </w:tcPr>
          <w:p w14:paraId="6538A50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2E281BF" w14:textId="77777777" w:rsidTr="00293704">
        <w:trPr>
          <w:trHeight w:val="876"/>
        </w:trPr>
        <w:tc>
          <w:tcPr>
            <w:tcW w:w="5591" w:type="dxa"/>
          </w:tcPr>
          <w:p w14:paraId="679AF0DE" w14:textId="04A9723C" w:rsidR="004C75B9" w:rsidRPr="00E75700" w:rsidRDefault="004C75B9" w:rsidP="004C75B9">
            <w:pPr>
              <w:shd w:val="clear" w:color="auto" w:fill="FFFFFF"/>
              <w:spacing w:after="120"/>
              <w:jc w:val="both"/>
              <w:rPr>
                <w:rFonts w:ascii="Times New Roman" w:eastAsia="Times New Roman" w:hAnsi="Times New Roman"/>
                <w:lang w:val="ro-MD" w:eastAsia="ru-RU"/>
              </w:rPr>
            </w:pPr>
            <w:r w:rsidRPr="00F26191">
              <w:rPr>
                <w:rFonts w:ascii="Times New Roman" w:eastAsia="Times New Roman" w:hAnsi="Times New Roman"/>
                <w:lang w:val="ro-MD" w:eastAsia="ru-RU"/>
              </w:rPr>
              <w:lastRenderedPageBreak/>
              <w:t>— Conținutul de COV al compusului de acoperire (în g/l)</w:t>
            </w:r>
          </w:p>
        </w:tc>
        <w:tc>
          <w:tcPr>
            <w:tcW w:w="5886" w:type="dxa"/>
          </w:tcPr>
          <w:p w14:paraId="3E1755AE" w14:textId="3F6A717E" w:rsidR="004C75B9" w:rsidRPr="00865E53" w:rsidRDefault="004C75B9" w:rsidP="004C75B9">
            <w:pPr>
              <w:jc w:val="center"/>
              <w:rPr>
                <w:rFonts w:ascii="Times New Roman" w:eastAsia="Times New Roman" w:hAnsi="Times New Roman"/>
                <w:b/>
                <w:lang w:val="ro-MD"/>
              </w:rPr>
            </w:pPr>
            <w:r w:rsidRPr="00F26191">
              <w:rPr>
                <w:rFonts w:ascii="Times New Roman" w:eastAsia="Times New Roman" w:hAnsi="Times New Roman"/>
                <w:lang w:val="ro-MD" w:eastAsia="ru-RU"/>
              </w:rPr>
              <w:t>— Conținutul de COV al compusului de acoperire (în g/l)</w:t>
            </w:r>
          </w:p>
        </w:tc>
        <w:tc>
          <w:tcPr>
            <w:tcW w:w="851" w:type="dxa"/>
          </w:tcPr>
          <w:p w14:paraId="203ED6AB" w14:textId="3647556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5BE2B86" w14:textId="77777777" w:rsidR="004C75B9" w:rsidRPr="00865E53" w:rsidRDefault="004C75B9" w:rsidP="004C75B9">
            <w:pPr>
              <w:jc w:val="both"/>
              <w:rPr>
                <w:rFonts w:ascii="Times New Roman" w:eastAsia="Times New Roman" w:hAnsi="Times New Roman"/>
                <w:b/>
                <w:lang w:val="ro-MD"/>
              </w:rPr>
            </w:pPr>
          </w:p>
        </w:tc>
        <w:tc>
          <w:tcPr>
            <w:tcW w:w="1134" w:type="dxa"/>
          </w:tcPr>
          <w:p w14:paraId="0B987F83" w14:textId="77777777" w:rsidR="004C75B9" w:rsidRPr="00865E53" w:rsidRDefault="004C75B9" w:rsidP="004C75B9">
            <w:pPr>
              <w:jc w:val="center"/>
              <w:rPr>
                <w:rFonts w:ascii="Times New Roman" w:eastAsia="Times New Roman" w:hAnsi="Times New Roman"/>
                <w:b/>
                <w:lang w:val="ro-MD"/>
              </w:rPr>
            </w:pPr>
          </w:p>
        </w:tc>
        <w:tc>
          <w:tcPr>
            <w:tcW w:w="964" w:type="dxa"/>
          </w:tcPr>
          <w:p w14:paraId="7460712B"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6E3CF83" w14:textId="77777777" w:rsidTr="00293704">
        <w:trPr>
          <w:trHeight w:val="876"/>
        </w:trPr>
        <w:tc>
          <w:tcPr>
            <w:tcW w:w="5591" w:type="dxa"/>
          </w:tcPr>
          <w:p w14:paraId="05B48A07" w14:textId="5C27F115" w:rsidR="004C75B9" w:rsidRPr="00E75700" w:rsidRDefault="004C75B9" w:rsidP="004C75B9">
            <w:pPr>
              <w:shd w:val="clear" w:color="auto" w:fill="FFFFFF"/>
              <w:spacing w:after="120"/>
              <w:jc w:val="both"/>
              <w:rPr>
                <w:rFonts w:ascii="Times New Roman" w:eastAsia="Times New Roman" w:hAnsi="Times New Roman"/>
                <w:lang w:val="ro-MD" w:eastAsia="ru-RU"/>
              </w:rPr>
            </w:pPr>
            <w:r w:rsidRPr="00F26191">
              <w:rPr>
                <w:rFonts w:ascii="Times New Roman" w:eastAsia="Times New Roman" w:hAnsi="Times New Roman"/>
                <w:lang w:val="ro-MD" w:eastAsia="ru-RU"/>
              </w:rPr>
              <w:t>— Volumul compusului de acoperire prezent înainte de operațiunea de acoperire.</w:t>
            </w:r>
          </w:p>
        </w:tc>
        <w:tc>
          <w:tcPr>
            <w:tcW w:w="5886" w:type="dxa"/>
          </w:tcPr>
          <w:p w14:paraId="7A1FEB15" w14:textId="7190C40A" w:rsidR="004C75B9" w:rsidRPr="00865E53" w:rsidRDefault="004C75B9" w:rsidP="004C75B9">
            <w:pPr>
              <w:jc w:val="center"/>
              <w:rPr>
                <w:rFonts w:ascii="Times New Roman" w:eastAsia="Times New Roman" w:hAnsi="Times New Roman"/>
                <w:b/>
                <w:lang w:val="ro-MD"/>
              </w:rPr>
            </w:pPr>
            <w:r w:rsidRPr="00F26191">
              <w:rPr>
                <w:rFonts w:ascii="Times New Roman" w:eastAsia="Times New Roman" w:hAnsi="Times New Roman"/>
                <w:lang w:val="ro-MD" w:eastAsia="ru-RU"/>
              </w:rPr>
              <w:t>— Volumul compusului de acoperire prezent înainte de operațiunea de acoperire.</w:t>
            </w:r>
          </w:p>
        </w:tc>
        <w:tc>
          <w:tcPr>
            <w:tcW w:w="851" w:type="dxa"/>
          </w:tcPr>
          <w:p w14:paraId="358A7BD7" w14:textId="69A49328"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CBDC0A6" w14:textId="77777777" w:rsidR="004C75B9" w:rsidRPr="00865E53" w:rsidRDefault="004C75B9" w:rsidP="004C75B9">
            <w:pPr>
              <w:jc w:val="both"/>
              <w:rPr>
                <w:rFonts w:ascii="Times New Roman" w:eastAsia="Times New Roman" w:hAnsi="Times New Roman"/>
                <w:b/>
                <w:lang w:val="ro-MD"/>
              </w:rPr>
            </w:pPr>
          </w:p>
        </w:tc>
        <w:tc>
          <w:tcPr>
            <w:tcW w:w="1134" w:type="dxa"/>
          </w:tcPr>
          <w:p w14:paraId="3694561B" w14:textId="77777777" w:rsidR="004C75B9" w:rsidRPr="00865E53" w:rsidRDefault="004C75B9" w:rsidP="004C75B9">
            <w:pPr>
              <w:jc w:val="center"/>
              <w:rPr>
                <w:rFonts w:ascii="Times New Roman" w:eastAsia="Times New Roman" w:hAnsi="Times New Roman"/>
                <w:b/>
                <w:lang w:val="ro-MD"/>
              </w:rPr>
            </w:pPr>
          </w:p>
        </w:tc>
        <w:tc>
          <w:tcPr>
            <w:tcW w:w="964" w:type="dxa"/>
          </w:tcPr>
          <w:p w14:paraId="73B80D5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8AE1169" w14:textId="77777777" w:rsidTr="00293704">
        <w:trPr>
          <w:trHeight w:val="876"/>
        </w:trPr>
        <w:tc>
          <w:tcPr>
            <w:tcW w:w="5591" w:type="dxa"/>
          </w:tcPr>
          <w:p w14:paraId="7DE602F9" w14:textId="0A3010ED" w:rsidR="004C75B9" w:rsidRPr="00E75700" w:rsidRDefault="004C75B9" w:rsidP="004C75B9">
            <w:pPr>
              <w:shd w:val="clear" w:color="auto" w:fill="FFFFFF"/>
              <w:spacing w:after="120"/>
              <w:jc w:val="both"/>
              <w:rPr>
                <w:rFonts w:ascii="Times New Roman" w:eastAsia="Times New Roman" w:hAnsi="Times New Roman"/>
                <w:lang w:val="ro-MD" w:eastAsia="ru-RU"/>
              </w:rPr>
            </w:pPr>
            <w:r w:rsidRPr="00F26191">
              <w:rPr>
                <w:rFonts w:ascii="Times New Roman" w:eastAsia="Times New Roman" w:hAnsi="Times New Roman"/>
                <w:lang w:val="ro-MD" w:eastAsia="ru-RU"/>
              </w:rPr>
              <w:t>— Numărul de unități identice prelucrate în cursul operațiunii de acoperire.</w:t>
            </w:r>
          </w:p>
        </w:tc>
        <w:tc>
          <w:tcPr>
            <w:tcW w:w="5886" w:type="dxa"/>
          </w:tcPr>
          <w:p w14:paraId="7C0D0736" w14:textId="59BDA898" w:rsidR="004C75B9" w:rsidRPr="00865E53" w:rsidRDefault="004C75B9" w:rsidP="004C75B9">
            <w:pPr>
              <w:jc w:val="center"/>
              <w:rPr>
                <w:rFonts w:ascii="Times New Roman" w:eastAsia="Times New Roman" w:hAnsi="Times New Roman"/>
                <w:b/>
                <w:lang w:val="ro-MD"/>
              </w:rPr>
            </w:pPr>
            <w:r w:rsidRPr="00F26191">
              <w:rPr>
                <w:rFonts w:ascii="Times New Roman" w:eastAsia="Times New Roman" w:hAnsi="Times New Roman"/>
                <w:lang w:val="ro-MD" w:eastAsia="ru-RU"/>
              </w:rPr>
              <w:t>— Numărul de unități identice prelucrate în cursul operațiunii de acoperire.</w:t>
            </w:r>
          </w:p>
        </w:tc>
        <w:tc>
          <w:tcPr>
            <w:tcW w:w="851" w:type="dxa"/>
          </w:tcPr>
          <w:p w14:paraId="1ADA8D18" w14:textId="69AE4297"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D63898A" w14:textId="77777777" w:rsidR="004C75B9" w:rsidRPr="00865E53" w:rsidRDefault="004C75B9" w:rsidP="004C75B9">
            <w:pPr>
              <w:jc w:val="both"/>
              <w:rPr>
                <w:rFonts w:ascii="Times New Roman" w:eastAsia="Times New Roman" w:hAnsi="Times New Roman"/>
                <w:b/>
                <w:lang w:val="ro-MD"/>
              </w:rPr>
            </w:pPr>
          </w:p>
        </w:tc>
        <w:tc>
          <w:tcPr>
            <w:tcW w:w="1134" w:type="dxa"/>
          </w:tcPr>
          <w:p w14:paraId="7EA05955" w14:textId="77777777" w:rsidR="004C75B9" w:rsidRPr="00865E53" w:rsidRDefault="004C75B9" w:rsidP="004C75B9">
            <w:pPr>
              <w:jc w:val="center"/>
              <w:rPr>
                <w:rFonts w:ascii="Times New Roman" w:eastAsia="Times New Roman" w:hAnsi="Times New Roman"/>
                <w:b/>
                <w:lang w:val="ro-MD"/>
              </w:rPr>
            </w:pPr>
          </w:p>
        </w:tc>
        <w:tc>
          <w:tcPr>
            <w:tcW w:w="964" w:type="dxa"/>
          </w:tcPr>
          <w:p w14:paraId="689008CA"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AE8DE7C" w14:textId="77777777" w:rsidTr="00293704">
        <w:trPr>
          <w:trHeight w:val="876"/>
        </w:trPr>
        <w:tc>
          <w:tcPr>
            <w:tcW w:w="5591" w:type="dxa"/>
          </w:tcPr>
          <w:p w14:paraId="7B1FB507" w14:textId="05DF753E" w:rsidR="004C75B9" w:rsidRPr="00F26191"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lang w:val="ro-MD" w:eastAsia="ru-RU"/>
              </w:rPr>
              <w:t>— Volumul compusului de acoperire rămas după operațiunea de acoperire</w:t>
            </w:r>
          </w:p>
        </w:tc>
        <w:tc>
          <w:tcPr>
            <w:tcW w:w="5886" w:type="dxa"/>
          </w:tcPr>
          <w:p w14:paraId="0A70CD39" w14:textId="5BF9BDE3" w:rsidR="004C75B9" w:rsidRPr="00865E53" w:rsidRDefault="004C75B9" w:rsidP="004C75B9">
            <w:pPr>
              <w:jc w:val="center"/>
              <w:rPr>
                <w:rFonts w:ascii="Times New Roman" w:eastAsia="Times New Roman" w:hAnsi="Times New Roman"/>
                <w:b/>
                <w:lang w:val="ro-MD"/>
              </w:rPr>
            </w:pPr>
            <w:r w:rsidRPr="00DE5823">
              <w:rPr>
                <w:rFonts w:ascii="Times New Roman" w:eastAsia="Times New Roman" w:hAnsi="Times New Roman"/>
                <w:lang w:val="ro-MD" w:eastAsia="ru-RU"/>
              </w:rPr>
              <w:t>— Volumul compusului de acoperire rămas după operațiunea de acoperire</w:t>
            </w:r>
          </w:p>
        </w:tc>
        <w:tc>
          <w:tcPr>
            <w:tcW w:w="851" w:type="dxa"/>
          </w:tcPr>
          <w:p w14:paraId="247DCAF7" w14:textId="5D3D8B9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08E0359C" w14:textId="77777777" w:rsidR="004C75B9" w:rsidRPr="00865E53" w:rsidRDefault="004C75B9" w:rsidP="004C75B9">
            <w:pPr>
              <w:jc w:val="both"/>
              <w:rPr>
                <w:rFonts w:ascii="Times New Roman" w:eastAsia="Times New Roman" w:hAnsi="Times New Roman"/>
                <w:b/>
                <w:lang w:val="ro-MD"/>
              </w:rPr>
            </w:pPr>
          </w:p>
        </w:tc>
        <w:tc>
          <w:tcPr>
            <w:tcW w:w="1134" w:type="dxa"/>
          </w:tcPr>
          <w:p w14:paraId="1C7546EA" w14:textId="77777777" w:rsidR="004C75B9" w:rsidRPr="00865E53" w:rsidRDefault="004C75B9" w:rsidP="004C75B9">
            <w:pPr>
              <w:jc w:val="center"/>
              <w:rPr>
                <w:rFonts w:ascii="Times New Roman" w:eastAsia="Times New Roman" w:hAnsi="Times New Roman"/>
                <w:b/>
                <w:lang w:val="ro-MD"/>
              </w:rPr>
            </w:pPr>
          </w:p>
        </w:tc>
        <w:tc>
          <w:tcPr>
            <w:tcW w:w="964" w:type="dxa"/>
          </w:tcPr>
          <w:p w14:paraId="5A2E3D0C"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508C7C49" w14:textId="77777777" w:rsidTr="00293704">
        <w:trPr>
          <w:trHeight w:val="876"/>
        </w:trPr>
        <w:tc>
          <w:tcPr>
            <w:tcW w:w="5591" w:type="dxa"/>
          </w:tcPr>
          <w:p w14:paraId="6E97307E" w14:textId="77777777" w:rsidR="004C75B9" w:rsidRPr="00DE5823"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lang w:val="ro-MD" w:eastAsia="ru-RU"/>
              </w:rPr>
              <w:t>Un exemplu de calcul este descris mai jos:</w:t>
            </w:r>
          </w:p>
          <w:tbl>
            <w:tblPr>
              <w:tblW w:w="4572"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438"/>
              <w:gridCol w:w="1134"/>
            </w:tblGrid>
            <w:tr w:rsidR="004C75B9" w:rsidRPr="008E1198" w14:paraId="05CF0C00"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53E736AA"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Suprafața totală acoperită a produsului asamblat final</w:t>
                  </w:r>
                </w:p>
              </w:tc>
              <w:tc>
                <w:tcPr>
                  <w:tcW w:w="1134" w:type="dxa"/>
                  <w:tcBorders>
                    <w:top w:val="outset" w:sz="6" w:space="0" w:color="auto"/>
                    <w:left w:val="outset" w:sz="6" w:space="0" w:color="auto"/>
                    <w:bottom w:val="outset" w:sz="6" w:space="0" w:color="auto"/>
                    <w:right w:val="outset" w:sz="6" w:space="0" w:color="auto"/>
                  </w:tcBorders>
                  <w:hideMark/>
                </w:tcPr>
                <w:p w14:paraId="6828F1BF"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1,5 m</w:t>
                  </w:r>
                  <w:r w:rsidRPr="008E1198">
                    <w:rPr>
                      <w:rFonts w:ascii="Times New Roman" w:eastAsia="Times New Roman" w:hAnsi="Times New Roman" w:cs="Times New Roman"/>
                      <w:kern w:val="0"/>
                      <w:sz w:val="17"/>
                      <w:szCs w:val="17"/>
                      <w:vertAlign w:val="superscript"/>
                      <w:lang w:val="ro-RO"/>
                      <w14:ligatures w14:val="none"/>
                    </w:rPr>
                    <w:t>2</w:t>
                  </w:r>
                  <w:r w:rsidRPr="008E1198">
                    <w:rPr>
                      <w:rFonts w:ascii="Times New Roman" w:eastAsia="Times New Roman" w:hAnsi="Times New Roman" w:cs="Times New Roman"/>
                      <w:kern w:val="0"/>
                      <w:lang w:val="ro-RO"/>
                      <w14:ligatures w14:val="none"/>
                    </w:rPr>
                    <w:t>.</w:t>
                  </w:r>
                </w:p>
              </w:tc>
            </w:tr>
            <w:tr w:rsidR="004C75B9" w:rsidRPr="008E1198" w14:paraId="07D7CA80"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730C06C8"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Conținutul de COV al compusului de acoperire (în g/l).</w:t>
                  </w:r>
                </w:p>
              </w:tc>
              <w:tc>
                <w:tcPr>
                  <w:tcW w:w="1134" w:type="dxa"/>
                  <w:tcBorders>
                    <w:top w:val="outset" w:sz="6" w:space="0" w:color="auto"/>
                    <w:left w:val="outset" w:sz="6" w:space="0" w:color="auto"/>
                    <w:bottom w:val="outset" w:sz="6" w:space="0" w:color="auto"/>
                    <w:right w:val="outset" w:sz="6" w:space="0" w:color="auto"/>
                  </w:tcBorders>
                  <w:hideMark/>
                </w:tcPr>
                <w:p w14:paraId="2F6D1BFF"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120 g/l.</w:t>
                  </w:r>
                </w:p>
              </w:tc>
            </w:tr>
            <w:tr w:rsidR="004C75B9" w:rsidRPr="008E1198" w14:paraId="72123048"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7C804133"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Volumul </w:t>
                  </w:r>
                  <w:hyperlink r:id="rId39" w:anchor="E0029" w:history="1">
                    <w:r w:rsidRPr="008E1198">
                      <w:rPr>
                        <w:rFonts w:ascii="Times New Roman" w:eastAsia="Times New Roman" w:hAnsi="Times New Roman" w:cs="Times New Roman"/>
                        <w:color w:val="0E47CB"/>
                        <w:kern w:val="0"/>
                        <w:u w:val="single"/>
                        <w:lang w:val="ro-RO"/>
                        <w14:ligatures w14:val="none"/>
                      </w:rPr>
                      <w:t>(</w:t>
                    </w:r>
                    <w:r w:rsidRPr="008E1198">
                      <w:rPr>
                        <w:rFonts w:ascii="Times New Roman" w:eastAsia="Times New Roman" w:hAnsi="Times New Roman" w:cs="Times New Roman"/>
                        <w:color w:val="0E47CB"/>
                        <w:kern w:val="0"/>
                        <w:sz w:val="17"/>
                        <w:szCs w:val="17"/>
                        <w:vertAlign w:val="superscript"/>
                        <w:lang w:val="ro-RO"/>
                        <w14:ligatures w14:val="none"/>
                      </w:rPr>
                      <w:t>1</w:t>
                    </w:r>
                    <w:r w:rsidRPr="008E1198">
                      <w:rPr>
                        <w:rFonts w:ascii="Times New Roman" w:eastAsia="Times New Roman" w:hAnsi="Times New Roman" w:cs="Times New Roman"/>
                        <w:color w:val="0E47CB"/>
                        <w:kern w:val="0"/>
                        <w:u w:val="single"/>
                        <w:lang w:val="ro-RO"/>
                        <w14:ligatures w14:val="none"/>
                      </w:rPr>
                      <w:t>)</w:t>
                    </w:r>
                  </w:hyperlink>
                  <w:r w:rsidRPr="008E1198">
                    <w:rPr>
                      <w:rFonts w:ascii="Times New Roman" w:eastAsia="Times New Roman" w:hAnsi="Times New Roman" w:cs="Times New Roman"/>
                      <w:kern w:val="0"/>
                      <w:lang w:val="ro-RO"/>
                      <w14:ligatures w14:val="none"/>
                    </w:rPr>
                    <w:t> compusului de acoperire prezent înainte de operațiunea de acoperire</w:t>
                  </w:r>
                </w:p>
              </w:tc>
              <w:tc>
                <w:tcPr>
                  <w:tcW w:w="1134" w:type="dxa"/>
                  <w:tcBorders>
                    <w:top w:val="outset" w:sz="6" w:space="0" w:color="auto"/>
                    <w:left w:val="outset" w:sz="6" w:space="0" w:color="auto"/>
                    <w:bottom w:val="outset" w:sz="6" w:space="0" w:color="auto"/>
                    <w:right w:val="outset" w:sz="6" w:space="0" w:color="auto"/>
                  </w:tcBorders>
                  <w:hideMark/>
                </w:tcPr>
                <w:p w14:paraId="5F524447"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18,5 l.</w:t>
                  </w:r>
                </w:p>
              </w:tc>
            </w:tr>
            <w:tr w:rsidR="004C75B9" w:rsidRPr="008E1198" w14:paraId="0C77201E"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3ED327DA"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Numărul de unități identice prelucrate în cursul operațiunii de acoperire</w:t>
                  </w:r>
                </w:p>
              </w:tc>
              <w:tc>
                <w:tcPr>
                  <w:tcW w:w="1134" w:type="dxa"/>
                  <w:tcBorders>
                    <w:top w:val="outset" w:sz="6" w:space="0" w:color="auto"/>
                    <w:left w:val="outset" w:sz="6" w:space="0" w:color="auto"/>
                    <w:bottom w:val="outset" w:sz="6" w:space="0" w:color="auto"/>
                    <w:right w:val="outset" w:sz="6" w:space="0" w:color="auto"/>
                  </w:tcBorders>
                  <w:hideMark/>
                </w:tcPr>
                <w:p w14:paraId="45ACAD0A"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4.</w:t>
                  </w:r>
                </w:p>
              </w:tc>
            </w:tr>
            <w:tr w:rsidR="004C75B9" w:rsidRPr="008E1198" w14:paraId="51A1FE49"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5117DD50"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Volumul </w:t>
                  </w:r>
                  <w:hyperlink r:id="rId40" w:anchor="E0029" w:history="1">
                    <w:r w:rsidRPr="008E1198">
                      <w:rPr>
                        <w:rFonts w:ascii="Times New Roman" w:eastAsia="Times New Roman" w:hAnsi="Times New Roman" w:cs="Times New Roman"/>
                        <w:color w:val="0E47CB"/>
                        <w:kern w:val="0"/>
                        <w:u w:val="single"/>
                        <w:lang w:val="ro-RO"/>
                        <w14:ligatures w14:val="none"/>
                      </w:rPr>
                      <w:t>(</w:t>
                    </w:r>
                    <w:r w:rsidRPr="008E1198">
                      <w:rPr>
                        <w:rFonts w:ascii="Times New Roman" w:eastAsia="Times New Roman" w:hAnsi="Times New Roman" w:cs="Times New Roman"/>
                        <w:color w:val="0E47CB"/>
                        <w:kern w:val="0"/>
                        <w:sz w:val="17"/>
                        <w:szCs w:val="17"/>
                        <w:vertAlign w:val="superscript"/>
                        <w:lang w:val="ro-RO"/>
                        <w14:ligatures w14:val="none"/>
                      </w:rPr>
                      <w:t>1</w:t>
                    </w:r>
                    <w:r w:rsidRPr="008E1198">
                      <w:rPr>
                        <w:rFonts w:ascii="Times New Roman" w:eastAsia="Times New Roman" w:hAnsi="Times New Roman" w:cs="Times New Roman"/>
                        <w:color w:val="0E47CB"/>
                        <w:kern w:val="0"/>
                        <w:u w:val="single"/>
                        <w:lang w:val="ro-RO"/>
                        <w14:ligatures w14:val="none"/>
                      </w:rPr>
                      <w:t>)</w:t>
                    </w:r>
                  </w:hyperlink>
                  <w:r w:rsidRPr="008E1198">
                    <w:rPr>
                      <w:rFonts w:ascii="Times New Roman" w:eastAsia="Times New Roman" w:hAnsi="Times New Roman" w:cs="Times New Roman"/>
                      <w:kern w:val="0"/>
                      <w:lang w:val="ro-RO"/>
                      <w14:ligatures w14:val="none"/>
                    </w:rPr>
                    <w:t> compusului de acoperire rămas după operațiunea de acoperire</w:t>
                  </w:r>
                </w:p>
              </w:tc>
              <w:tc>
                <w:tcPr>
                  <w:tcW w:w="1134" w:type="dxa"/>
                  <w:tcBorders>
                    <w:top w:val="outset" w:sz="6" w:space="0" w:color="auto"/>
                    <w:left w:val="outset" w:sz="6" w:space="0" w:color="auto"/>
                    <w:bottom w:val="outset" w:sz="6" w:space="0" w:color="auto"/>
                    <w:right w:val="outset" w:sz="6" w:space="0" w:color="auto"/>
                  </w:tcBorders>
                  <w:hideMark/>
                </w:tcPr>
                <w:p w14:paraId="1B922BAB"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12,5 l.</w:t>
                  </w:r>
                </w:p>
              </w:tc>
            </w:tr>
            <w:tr w:rsidR="004C75B9" w:rsidRPr="008E1198" w14:paraId="167A6039" w14:textId="77777777" w:rsidTr="00A24106">
              <w:trPr>
                <w:jc w:val="center"/>
              </w:trPr>
              <w:tc>
                <w:tcPr>
                  <w:tcW w:w="4572" w:type="dxa"/>
                  <w:gridSpan w:val="2"/>
                  <w:tcBorders>
                    <w:top w:val="outset" w:sz="6" w:space="0" w:color="auto"/>
                    <w:left w:val="outset" w:sz="6" w:space="0" w:color="auto"/>
                    <w:bottom w:val="outset" w:sz="6" w:space="0" w:color="auto"/>
                    <w:right w:val="outset" w:sz="6" w:space="0" w:color="auto"/>
                  </w:tcBorders>
                  <w:vAlign w:val="center"/>
                  <w:hideMark/>
                </w:tcPr>
                <w:p w14:paraId="4EA51514" w14:textId="77777777" w:rsidR="004C75B9" w:rsidRPr="008E1198" w:rsidRDefault="004C75B9" w:rsidP="004C75B9">
                  <w:pPr>
                    <w:framePr w:hSpace="180" w:wrap="around" w:vAnchor="text" w:hAnchor="text" w:y="1"/>
                    <w:spacing w:after="0" w:line="240" w:lineRule="auto"/>
                    <w:suppressOverlap/>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w:t>
                  </w:r>
                  <w:r w:rsidRPr="008E1198">
                    <w:rPr>
                      <w:rFonts w:ascii="Times New Roman" w:eastAsia="Times New Roman" w:hAnsi="Times New Roman" w:cs="Times New Roman"/>
                      <w:kern w:val="0"/>
                      <w:sz w:val="17"/>
                      <w:szCs w:val="17"/>
                      <w:vertAlign w:val="superscript"/>
                      <w:lang w:val="ro-RO"/>
                      <w14:ligatures w14:val="none"/>
                    </w:rPr>
                    <w:t>1</w:t>
                  </w:r>
                  <w:r w:rsidRPr="008E1198">
                    <w:rPr>
                      <w:rFonts w:ascii="Times New Roman" w:eastAsia="Times New Roman" w:hAnsi="Times New Roman" w:cs="Times New Roman"/>
                      <w:kern w:val="0"/>
                      <w:lang w:val="ro-RO"/>
                      <w14:ligatures w14:val="none"/>
                    </w:rPr>
                    <w:t>)   </w:t>
                  </w:r>
                </w:p>
                <w:p w14:paraId="2E2682F3" w14:textId="77777777" w:rsidR="004C75B9" w:rsidRPr="008E1198" w:rsidRDefault="004C75B9" w:rsidP="004C75B9">
                  <w:pPr>
                    <w:framePr w:hSpace="180" w:wrap="around" w:vAnchor="text" w:hAnchor="text" w:y="1"/>
                    <w:spacing w:after="0" w:line="312" w:lineRule="atLeast"/>
                    <w:suppressOverlap/>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xml:space="preserve">Notă: în locul măsurătorilor de volum pot fi utilizate măsurătorile de masă, cu condiția să fie </w:t>
                  </w:r>
                  <w:r w:rsidRPr="008E1198">
                    <w:rPr>
                      <w:rFonts w:ascii="Times New Roman" w:eastAsia="Times New Roman" w:hAnsi="Times New Roman" w:cs="Times New Roman"/>
                      <w:kern w:val="0"/>
                      <w:lang w:val="ro-RO"/>
                      <w14:ligatures w14:val="none"/>
                    </w:rPr>
                    <w:lastRenderedPageBreak/>
                    <w:t>cunoscută și luată în calcul densitatea compusului de acoperire.</w:t>
                  </w:r>
                </w:p>
              </w:tc>
            </w:tr>
          </w:tbl>
          <w:p w14:paraId="1BFD75A5" w14:textId="28BF748E" w:rsidR="004C75B9" w:rsidRPr="00F26191" w:rsidRDefault="004C75B9" w:rsidP="004C75B9">
            <w:pPr>
              <w:shd w:val="clear" w:color="auto" w:fill="FFFFFF"/>
              <w:spacing w:after="120"/>
              <w:jc w:val="both"/>
              <w:rPr>
                <w:rFonts w:ascii="Times New Roman" w:eastAsia="Times New Roman" w:hAnsi="Times New Roman"/>
                <w:lang w:val="ro-MD" w:eastAsia="ru-RU"/>
              </w:rPr>
            </w:pPr>
          </w:p>
        </w:tc>
        <w:tc>
          <w:tcPr>
            <w:tcW w:w="5886" w:type="dxa"/>
          </w:tcPr>
          <w:p w14:paraId="43716749" w14:textId="70943967" w:rsidR="004C75B9" w:rsidRPr="00AB36E3" w:rsidRDefault="004C75B9" w:rsidP="004C75B9">
            <w:pPr>
              <w:pStyle w:val="Listparagraf"/>
              <w:numPr>
                <w:ilvl w:val="0"/>
                <w:numId w:val="5"/>
              </w:numPr>
              <w:tabs>
                <w:tab w:val="left" w:pos="795"/>
              </w:tabs>
              <w:rPr>
                <w:rFonts w:ascii="Times New Roman" w:eastAsia="Times New Roman" w:hAnsi="Times New Roman"/>
                <w:b/>
                <w:lang w:val="ro-MD"/>
              </w:rPr>
            </w:pPr>
            <w:r w:rsidRPr="00AB36E3">
              <w:rPr>
                <w:rFonts w:ascii="Times New Roman" w:eastAsia="Times New Roman" w:hAnsi="Times New Roman"/>
                <w:b/>
                <w:lang w:val="ro-MD"/>
              </w:rPr>
              <w:lastRenderedPageBreak/>
              <w:t>Un exemplu de calcul este descris mai jos:</w:t>
            </w:r>
          </w:p>
          <w:tbl>
            <w:tblPr>
              <w:tblW w:w="4572"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438"/>
              <w:gridCol w:w="1134"/>
            </w:tblGrid>
            <w:tr w:rsidR="004C75B9" w:rsidRPr="008E1198" w14:paraId="13B5FB9E"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5054BF31"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Suprafața totală acoperită a produsului asamblat final</w:t>
                  </w:r>
                </w:p>
              </w:tc>
              <w:tc>
                <w:tcPr>
                  <w:tcW w:w="1134" w:type="dxa"/>
                  <w:tcBorders>
                    <w:top w:val="outset" w:sz="6" w:space="0" w:color="auto"/>
                    <w:left w:val="outset" w:sz="6" w:space="0" w:color="auto"/>
                    <w:bottom w:val="outset" w:sz="6" w:space="0" w:color="auto"/>
                    <w:right w:val="outset" w:sz="6" w:space="0" w:color="auto"/>
                  </w:tcBorders>
                  <w:hideMark/>
                </w:tcPr>
                <w:p w14:paraId="5E378A00"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1,5 m</w:t>
                  </w:r>
                  <w:r w:rsidRPr="008E1198">
                    <w:rPr>
                      <w:rFonts w:ascii="Times New Roman" w:eastAsia="Times New Roman" w:hAnsi="Times New Roman" w:cs="Times New Roman"/>
                      <w:kern w:val="0"/>
                      <w:sz w:val="17"/>
                      <w:szCs w:val="17"/>
                      <w:vertAlign w:val="superscript"/>
                      <w:lang w:val="ro-RO"/>
                      <w14:ligatures w14:val="none"/>
                    </w:rPr>
                    <w:t>2</w:t>
                  </w:r>
                  <w:r w:rsidRPr="008E1198">
                    <w:rPr>
                      <w:rFonts w:ascii="Times New Roman" w:eastAsia="Times New Roman" w:hAnsi="Times New Roman" w:cs="Times New Roman"/>
                      <w:kern w:val="0"/>
                      <w:lang w:val="ro-RO"/>
                      <w14:ligatures w14:val="none"/>
                    </w:rPr>
                    <w:t>.</w:t>
                  </w:r>
                </w:p>
              </w:tc>
            </w:tr>
            <w:tr w:rsidR="004C75B9" w:rsidRPr="008E1198" w14:paraId="01CB2E32"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4782992A"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Conținutul de COV al compusului de acoperire (în g/l).</w:t>
                  </w:r>
                </w:p>
              </w:tc>
              <w:tc>
                <w:tcPr>
                  <w:tcW w:w="1134" w:type="dxa"/>
                  <w:tcBorders>
                    <w:top w:val="outset" w:sz="6" w:space="0" w:color="auto"/>
                    <w:left w:val="outset" w:sz="6" w:space="0" w:color="auto"/>
                    <w:bottom w:val="outset" w:sz="6" w:space="0" w:color="auto"/>
                    <w:right w:val="outset" w:sz="6" w:space="0" w:color="auto"/>
                  </w:tcBorders>
                  <w:hideMark/>
                </w:tcPr>
                <w:p w14:paraId="783AC602"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120 g/l.</w:t>
                  </w:r>
                </w:p>
              </w:tc>
            </w:tr>
            <w:tr w:rsidR="004C75B9" w:rsidRPr="008E1198" w14:paraId="1CF290AD"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6AB7E431"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Volumul </w:t>
                  </w:r>
                  <w:hyperlink r:id="rId41" w:anchor="E0029" w:history="1">
                    <w:r w:rsidRPr="008E1198">
                      <w:rPr>
                        <w:rFonts w:ascii="Times New Roman" w:eastAsia="Times New Roman" w:hAnsi="Times New Roman" w:cs="Times New Roman"/>
                        <w:color w:val="0E47CB"/>
                        <w:kern w:val="0"/>
                        <w:u w:val="single"/>
                        <w:lang w:val="ro-RO"/>
                        <w14:ligatures w14:val="none"/>
                      </w:rPr>
                      <w:t>(</w:t>
                    </w:r>
                    <w:r w:rsidRPr="008E1198">
                      <w:rPr>
                        <w:rFonts w:ascii="Times New Roman" w:eastAsia="Times New Roman" w:hAnsi="Times New Roman" w:cs="Times New Roman"/>
                        <w:color w:val="0E47CB"/>
                        <w:kern w:val="0"/>
                        <w:sz w:val="17"/>
                        <w:szCs w:val="17"/>
                        <w:vertAlign w:val="superscript"/>
                        <w:lang w:val="ro-RO"/>
                        <w14:ligatures w14:val="none"/>
                      </w:rPr>
                      <w:t>1</w:t>
                    </w:r>
                    <w:r w:rsidRPr="008E1198">
                      <w:rPr>
                        <w:rFonts w:ascii="Times New Roman" w:eastAsia="Times New Roman" w:hAnsi="Times New Roman" w:cs="Times New Roman"/>
                        <w:color w:val="0E47CB"/>
                        <w:kern w:val="0"/>
                        <w:u w:val="single"/>
                        <w:lang w:val="ro-RO"/>
                        <w14:ligatures w14:val="none"/>
                      </w:rPr>
                      <w:t>)</w:t>
                    </w:r>
                  </w:hyperlink>
                  <w:r w:rsidRPr="008E1198">
                    <w:rPr>
                      <w:rFonts w:ascii="Times New Roman" w:eastAsia="Times New Roman" w:hAnsi="Times New Roman" w:cs="Times New Roman"/>
                      <w:kern w:val="0"/>
                      <w:lang w:val="ro-RO"/>
                      <w14:ligatures w14:val="none"/>
                    </w:rPr>
                    <w:t> compusului de acoperire prezent înainte de operațiunea de acoperire</w:t>
                  </w:r>
                </w:p>
              </w:tc>
              <w:tc>
                <w:tcPr>
                  <w:tcW w:w="1134" w:type="dxa"/>
                  <w:tcBorders>
                    <w:top w:val="outset" w:sz="6" w:space="0" w:color="auto"/>
                    <w:left w:val="outset" w:sz="6" w:space="0" w:color="auto"/>
                    <w:bottom w:val="outset" w:sz="6" w:space="0" w:color="auto"/>
                    <w:right w:val="outset" w:sz="6" w:space="0" w:color="auto"/>
                  </w:tcBorders>
                  <w:hideMark/>
                </w:tcPr>
                <w:p w14:paraId="2BBA1634"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18,5 l.</w:t>
                  </w:r>
                </w:p>
              </w:tc>
            </w:tr>
            <w:tr w:rsidR="004C75B9" w:rsidRPr="008E1198" w14:paraId="3F560063"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20A4F0C6"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Numărul de unități identice prelucrate în cursul operațiunii de acoperire</w:t>
                  </w:r>
                </w:p>
              </w:tc>
              <w:tc>
                <w:tcPr>
                  <w:tcW w:w="1134" w:type="dxa"/>
                  <w:tcBorders>
                    <w:top w:val="outset" w:sz="6" w:space="0" w:color="auto"/>
                    <w:left w:val="outset" w:sz="6" w:space="0" w:color="auto"/>
                    <w:bottom w:val="outset" w:sz="6" w:space="0" w:color="auto"/>
                    <w:right w:val="outset" w:sz="6" w:space="0" w:color="auto"/>
                  </w:tcBorders>
                  <w:hideMark/>
                </w:tcPr>
                <w:p w14:paraId="72B5B10C"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4.</w:t>
                  </w:r>
                </w:p>
              </w:tc>
            </w:tr>
            <w:tr w:rsidR="004C75B9" w:rsidRPr="008E1198" w14:paraId="42A1612D" w14:textId="77777777" w:rsidTr="00A24106">
              <w:trPr>
                <w:jc w:val="center"/>
              </w:trPr>
              <w:tc>
                <w:tcPr>
                  <w:tcW w:w="3438" w:type="dxa"/>
                  <w:tcBorders>
                    <w:top w:val="outset" w:sz="6" w:space="0" w:color="auto"/>
                    <w:left w:val="outset" w:sz="6" w:space="0" w:color="auto"/>
                    <w:bottom w:val="outset" w:sz="6" w:space="0" w:color="auto"/>
                    <w:right w:val="outset" w:sz="6" w:space="0" w:color="auto"/>
                  </w:tcBorders>
                  <w:hideMark/>
                </w:tcPr>
                <w:p w14:paraId="6159A683"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Volumul </w:t>
                  </w:r>
                  <w:hyperlink r:id="rId42" w:anchor="E0029" w:history="1">
                    <w:r w:rsidRPr="008E1198">
                      <w:rPr>
                        <w:rFonts w:ascii="Times New Roman" w:eastAsia="Times New Roman" w:hAnsi="Times New Roman" w:cs="Times New Roman"/>
                        <w:color w:val="0E47CB"/>
                        <w:kern w:val="0"/>
                        <w:u w:val="single"/>
                        <w:lang w:val="ro-RO"/>
                        <w14:ligatures w14:val="none"/>
                      </w:rPr>
                      <w:t>(</w:t>
                    </w:r>
                    <w:r w:rsidRPr="008E1198">
                      <w:rPr>
                        <w:rFonts w:ascii="Times New Roman" w:eastAsia="Times New Roman" w:hAnsi="Times New Roman" w:cs="Times New Roman"/>
                        <w:color w:val="0E47CB"/>
                        <w:kern w:val="0"/>
                        <w:sz w:val="17"/>
                        <w:szCs w:val="17"/>
                        <w:vertAlign w:val="superscript"/>
                        <w:lang w:val="ro-RO"/>
                        <w14:ligatures w14:val="none"/>
                      </w:rPr>
                      <w:t>1</w:t>
                    </w:r>
                    <w:r w:rsidRPr="008E1198">
                      <w:rPr>
                        <w:rFonts w:ascii="Times New Roman" w:eastAsia="Times New Roman" w:hAnsi="Times New Roman" w:cs="Times New Roman"/>
                        <w:color w:val="0E47CB"/>
                        <w:kern w:val="0"/>
                        <w:u w:val="single"/>
                        <w:lang w:val="ro-RO"/>
                        <w14:ligatures w14:val="none"/>
                      </w:rPr>
                      <w:t>)</w:t>
                    </w:r>
                  </w:hyperlink>
                  <w:r w:rsidRPr="008E1198">
                    <w:rPr>
                      <w:rFonts w:ascii="Times New Roman" w:eastAsia="Times New Roman" w:hAnsi="Times New Roman" w:cs="Times New Roman"/>
                      <w:kern w:val="0"/>
                      <w:lang w:val="ro-RO"/>
                      <w14:ligatures w14:val="none"/>
                    </w:rPr>
                    <w:t> compusului de acoperire rămas după operațiunea de acoperire</w:t>
                  </w:r>
                </w:p>
              </w:tc>
              <w:tc>
                <w:tcPr>
                  <w:tcW w:w="1134" w:type="dxa"/>
                  <w:tcBorders>
                    <w:top w:val="outset" w:sz="6" w:space="0" w:color="auto"/>
                    <w:left w:val="outset" w:sz="6" w:space="0" w:color="auto"/>
                    <w:bottom w:val="outset" w:sz="6" w:space="0" w:color="auto"/>
                    <w:right w:val="outset" w:sz="6" w:space="0" w:color="auto"/>
                  </w:tcBorders>
                  <w:hideMark/>
                </w:tcPr>
                <w:p w14:paraId="4755D38B" w14:textId="77777777" w:rsidR="004C75B9" w:rsidRPr="008E1198" w:rsidRDefault="004C75B9" w:rsidP="004C75B9">
                  <w:pPr>
                    <w:framePr w:hSpace="180" w:wrap="around" w:vAnchor="text" w:hAnchor="text" w:y="1"/>
                    <w:spacing w:before="60" w:after="60" w:line="312" w:lineRule="atLeast"/>
                    <w:suppressOverlap/>
                    <w:jc w:val="both"/>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 12,5 l.</w:t>
                  </w:r>
                </w:p>
              </w:tc>
            </w:tr>
            <w:tr w:rsidR="004C75B9" w:rsidRPr="008E1198" w14:paraId="14FA9652" w14:textId="77777777" w:rsidTr="00A24106">
              <w:trPr>
                <w:jc w:val="center"/>
              </w:trPr>
              <w:tc>
                <w:tcPr>
                  <w:tcW w:w="4572" w:type="dxa"/>
                  <w:gridSpan w:val="2"/>
                  <w:tcBorders>
                    <w:top w:val="outset" w:sz="6" w:space="0" w:color="auto"/>
                    <w:left w:val="outset" w:sz="6" w:space="0" w:color="auto"/>
                    <w:bottom w:val="outset" w:sz="6" w:space="0" w:color="auto"/>
                    <w:right w:val="outset" w:sz="6" w:space="0" w:color="auto"/>
                  </w:tcBorders>
                  <w:vAlign w:val="center"/>
                  <w:hideMark/>
                </w:tcPr>
                <w:p w14:paraId="4419C17B" w14:textId="77777777" w:rsidR="004C75B9" w:rsidRPr="008E1198" w:rsidRDefault="004C75B9" w:rsidP="004C75B9">
                  <w:pPr>
                    <w:framePr w:hSpace="180" w:wrap="around" w:vAnchor="text" w:hAnchor="text" w:y="1"/>
                    <w:spacing w:after="0" w:line="240" w:lineRule="auto"/>
                    <w:suppressOverlap/>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w:t>
                  </w:r>
                  <w:r w:rsidRPr="008E1198">
                    <w:rPr>
                      <w:rFonts w:ascii="Times New Roman" w:eastAsia="Times New Roman" w:hAnsi="Times New Roman" w:cs="Times New Roman"/>
                      <w:kern w:val="0"/>
                      <w:sz w:val="17"/>
                      <w:szCs w:val="17"/>
                      <w:vertAlign w:val="superscript"/>
                      <w:lang w:val="ro-RO"/>
                      <w14:ligatures w14:val="none"/>
                    </w:rPr>
                    <w:t>1</w:t>
                  </w:r>
                  <w:r w:rsidRPr="008E1198">
                    <w:rPr>
                      <w:rFonts w:ascii="Times New Roman" w:eastAsia="Times New Roman" w:hAnsi="Times New Roman" w:cs="Times New Roman"/>
                      <w:kern w:val="0"/>
                      <w:lang w:val="ro-RO"/>
                      <w14:ligatures w14:val="none"/>
                    </w:rPr>
                    <w:t>)   </w:t>
                  </w:r>
                </w:p>
                <w:p w14:paraId="2B206620" w14:textId="77777777" w:rsidR="004C75B9" w:rsidRPr="008E1198" w:rsidRDefault="004C75B9" w:rsidP="004C75B9">
                  <w:pPr>
                    <w:framePr w:hSpace="180" w:wrap="around" w:vAnchor="text" w:hAnchor="text" w:y="1"/>
                    <w:spacing w:after="0" w:line="312" w:lineRule="atLeast"/>
                    <w:suppressOverlap/>
                    <w:rPr>
                      <w:rFonts w:ascii="Times New Roman" w:eastAsia="Times New Roman" w:hAnsi="Times New Roman" w:cs="Times New Roman"/>
                      <w:kern w:val="0"/>
                      <w:lang w:val="ro-RO"/>
                      <w14:ligatures w14:val="none"/>
                    </w:rPr>
                  </w:pPr>
                  <w:r w:rsidRPr="008E1198">
                    <w:rPr>
                      <w:rFonts w:ascii="Times New Roman" w:eastAsia="Times New Roman" w:hAnsi="Times New Roman" w:cs="Times New Roman"/>
                      <w:kern w:val="0"/>
                      <w:lang w:val="ro-RO"/>
                      <w14:ligatures w14:val="none"/>
                    </w:rPr>
                    <w:t>Notă: în locul măsurătorilor de volum pot fi utilizate măsurătorile de masă, cu condiția să fie cunoscută și luată în calcul densitatea compusului de acoperire.</w:t>
                  </w:r>
                </w:p>
              </w:tc>
            </w:tr>
          </w:tbl>
          <w:p w14:paraId="65970E2F" w14:textId="0CB67956" w:rsidR="004C75B9" w:rsidRPr="00AB36E3" w:rsidRDefault="004C75B9" w:rsidP="004C75B9">
            <w:pPr>
              <w:pStyle w:val="Listparagraf"/>
              <w:tabs>
                <w:tab w:val="left" w:pos="795"/>
              </w:tabs>
              <w:ind w:left="1335"/>
              <w:rPr>
                <w:rFonts w:ascii="Times New Roman" w:eastAsia="Times New Roman" w:hAnsi="Times New Roman"/>
                <w:b/>
                <w:lang w:val="ro-MD"/>
              </w:rPr>
            </w:pPr>
          </w:p>
        </w:tc>
        <w:tc>
          <w:tcPr>
            <w:tcW w:w="851" w:type="dxa"/>
          </w:tcPr>
          <w:p w14:paraId="6F0819B5" w14:textId="1D223AC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24CF1F87" w14:textId="77777777" w:rsidR="004C75B9" w:rsidRPr="00865E53" w:rsidRDefault="004C75B9" w:rsidP="004C75B9">
            <w:pPr>
              <w:jc w:val="both"/>
              <w:rPr>
                <w:rFonts w:ascii="Times New Roman" w:eastAsia="Times New Roman" w:hAnsi="Times New Roman"/>
                <w:b/>
                <w:lang w:val="ro-MD"/>
              </w:rPr>
            </w:pPr>
          </w:p>
        </w:tc>
        <w:tc>
          <w:tcPr>
            <w:tcW w:w="1134" w:type="dxa"/>
          </w:tcPr>
          <w:p w14:paraId="38F951BD" w14:textId="77777777" w:rsidR="004C75B9" w:rsidRPr="00865E53" w:rsidRDefault="004C75B9" w:rsidP="004C75B9">
            <w:pPr>
              <w:jc w:val="center"/>
              <w:rPr>
                <w:rFonts w:ascii="Times New Roman" w:eastAsia="Times New Roman" w:hAnsi="Times New Roman"/>
                <w:b/>
                <w:lang w:val="ro-MD"/>
              </w:rPr>
            </w:pPr>
          </w:p>
        </w:tc>
        <w:tc>
          <w:tcPr>
            <w:tcW w:w="964" w:type="dxa"/>
          </w:tcPr>
          <w:p w14:paraId="4FC19561"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3B07E424" w14:textId="77777777" w:rsidTr="00293704">
        <w:trPr>
          <w:trHeight w:val="876"/>
        </w:trPr>
        <w:tc>
          <w:tcPr>
            <w:tcW w:w="5591" w:type="dxa"/>
          </w:tcPr>
          <w:tbl>
            <w:tblPr>
              <w:tblW w:w="3544" w:type="dxa"/>
              <w:tblInd w:w="604"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527"/>
              <w:gridCol w:w="1025"/>
              <w:gridCol w:w="992"/>
            </w:tblGrid>
            <w:tr w:rsidR="004C75B9" w:rsidRPr="00A957F8" w14:paraId="3773FEF2" w14:textId="77777777" w:rsidTr="00A24106">
              <w:tc>
                <w:tcPr>
                  <w:tcW w:w="1527" w:type="dxa"/>
                  <w:tcBorders>
                    <w:top w:val="outset" w:sz="6" w:space="0" w:color="auto"/>
                    <w:left w:val="outset" w:sz="6" w:space="0" w:color="auto"/>
                    <w:bottom w:val="outset" w:sz="6" w:space="0" w:color="auto"/>
                    <w:right w:val="outset" w:sz="6" w:space="0" w:color="auto"/>
                  </w:tcBorders>
                  <w:shd w:val="clear" w:color="auto" w:fill="FFFFFF"/>
                  <w:hideMark/>
                </w:tcPr>
                <w:p w14:paraId="74B2D72B"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proofErr w:type="spellStart"/>
                  <w:r w:rsidRPr="00A957F8">
                    <w:rPr>
                      <w:color w:val="333333"/>
                      <w:sz w:val="21"/>
                      <w:szCs w:val="21"/>
                    </w:rPr>
                    <w:t>Suprafața</w:t>
                  </w:r>
                  <w:proofErr w:type="spellEnd"/>
                  <w:r w:rsidRPr="00A957F8">
                    <w:rPr>
                      <w:color w:val="333333"/>
                      <w:sz w:val="21"/>
                      <w:szCs w:val="21"/>
                    </w:rPr>
                    <w:t xml:space="preserve"> </w:t>
                  </w:r>
                  <w:proofErr w:type="spellStart"/>
                  <w:r w:rsidRPr="00A957F8">
                    <w:rPr>
                      <w:color w:val="333333"/>
                      <w:sz w:val="21"/>
                      <w:szCs w:val="21"/>
                    </w:rPr>
                    <w:t>totală</w:t>
                  </w:r>
                  <w:proofErr w:type="spellEnd"/>
                  <w:r w:rsidRPr="00A957F8">
                    <w:rPr>
                      <w:color w:val="333333"/>
                      <w:sz w:val="21"/>
                      <w:szCs w:val="21"/>
                    </w:rPr>
                    <w:t xml:space="preserve"> </w:t>
                  </w:r>
                  <w:proofErr w:type="spellStart"/>
                  <w:r w:rsidRPr="00A957F8">
                    <w:rPr>
                      <w:color w:val="333333"/>
                      <w:sz w:val="21"/>
                      <w:szCs w:val="21"/>
                    </w:rPr>
                    <w:t>acoperită</w:t>
                  </w:r>
                  <w:proofErr w:type="spellEnd"/>
                </w:p>
              </w:tc>
              <w:tc>
                <w:tcPr>
                  <w:tcW w:w="1025" w:type="dxa"/>
                  <w:tcBorders>
                    <w:top w:val="outset" w:sz="6" w:space="0" w:color="auto"/>
                    <w:left w:val="outset" w:sz="6" w:space="0" w:color="auto"/>
                    <w:bottom w:val="outset" w:sz="6" w:space="0" w:color="auto"/>
                    <w:right w:val="outset" w:sz="6" w:space="0" w:color="auto"/>
                  </w:tcBorders>
                  <w:shd w:val="clear" w:color="auto" w:fill="FFFFFF"/>
                  <w:hideMark/>
                </w:tcPr>
                <w:p w14:paraId="0BF579DF"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4 × 1,5m</w:t>
                  </w:r>
                  <w:r w:rsidRPr="00A957F8">
                    <w:rPr>
                      <w:rStyle w:val="superscript"/>
                      <w:color w:val="333333"/>
                      <w:sz w:val="15"/>
                      <w:szCs w:val="15"/>
                      <w:vertAlign w:val="superscript"/>
                    </w:rPr>
                    <w:t>2</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63510D31"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6 m</w:t>
                  </w:r>
                  <w:r w:rsidRPr="00A957F8">
                    <w:rPr>
                      <w:rStyle w:val="superscript"/>
                      <w:color w:val="333333"/>
                      <w:sz w:val="15"/>
                      <w:szCs w:val="15"/>
                      <w:vertAlign w:val="superscript"/>
                    </w:rPr>
                    <w:t>2</w:t>
                  </w:r>
                  <w:r w:rsidRPr="00A957F8">
                    <w:rPr>
                      <w:color w:val="333333"/>
                      <w:sz w:val="21"/>
                      <w:szCs w:val="21"/>
                    </w:rPr>
                    <w:t>.</w:t>
                  </w:r>
                </w:p>
              </w:tc>
            </w:tr>
            <w:tr w:rsidR="004C75B9" w:rsidRPr="00A957F8" w14:paraId="1422D7AA" w14:textId="77777777" w:rsidTr="00A24106">
              <w:tc>
                <w:tcPr>
                  <w:tcW w:w="1527" w:type="dxa"/>
                  <w:tcBorders>
                    <w:top w:val="outset" w:sz="6" w:space="0" w:color="auto"/>
                    <w:left w:val="outset" w:sz="6" w:space="0" w:color="auto"/>
                    <w:bottom w:val="outset" w:sz="6" w:space="0" w:color="auto"/>
                    <w:right w:val="outset" w:sz="6" w:space="0" w:color="auto"/>
                  </w:tcBorders>
                  <w:shd w:val="clear" w:color="auto" w:fill="FFFFFF"/>
                  <w:hideMark/>
                </w:tcPr>
                <w:p w14:paraId="78086433"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proofErr w:type="spellStart"/>
                  <w:r w:rsidRPr="00A957F8">
                    <w:rPr>
                      <w:color w:val="333333"/>
                      <w:sz w:val="21"/>
                      <w:szCs w:val="21"/>
                    </w:rPr>
                    <w:t>Volumul</w:t>
                  </w:r>
                  <w:proofErr w:type="spellEnd"/>
                  <w:r w:rsidRPr="00A957F8">
                    <w:rPr>
                      <w:color w:val="333333"/>
                      <w:sz w:val="21"/>
                      <w:szCs w:val="21"/>
                    </w:rPr>
                    <w:t xml:space="preserve"> total al </w:t>
                  </w:r>
                  <w:proofErr w:type="spellStart"/>
                  <w:r w:rsidRPr="00A957F8">
                    <w:rPr>
                      <w:color w:val="333333"/>
                      <w:sz w:val="21"/>
                      <w:szCs w:val="21"/>
                    </w:rPr>
                    <w:t>compusului</w:t>
                  </w:r>
                  <w:proofErr w:type="spellEnd"/>
                  <w:r w:rsidRPr="00A957F8">
                    <w:rPr>
                      <w:color w:val="333333"/>
                      <w:sz w:val="21"/>
                      <w:szCs w:val="21"/>
                    </w:rPr>
                    <w:t xml:space="preserve"> de </w:t>
                  </w:r>
                  <w:proofErr w:type="spellStart"/>
                  <w:r w:rsidRPr="00A957F8">
                    <w:rPr>
                      <w:color w:val="333333"/>
                      <w:sz w:val="21"/>
                      <w:szCs w:val="21"/>
                    </w:rPr>
                    <w:t>acoperire</w:t>
                  </w:r>
                  <w:proofErr w:type="spellEnd"/>
                  <w:r w:rsidRPr="00A957F8">
                    <w:rPr>
                      <w:color w:val="333333"/>
                      <w:sz w:val="21"/>
                      <w:szCs w:val="21"/>
                    </w:rPr>
                    <w:t xml:space="preserve"> </w:t>
                  </w:r>
                  <w:proofErr w:type="spellStart"/>
                  <w:r w:rsidRPr="00A957F8">
                    <w:rPr>
                      <w:color w:val="333333"/>
                      <w:sz w:val="21"/>
                      <w:szCs w:val="21"/>
                    </w:rPr>
                    <w:t>utilizat</w:t>
                  </w:r>
                  <w:proofErr w:type="spellEnd"/>
                </w:p>
              </w:tc>
              <w:tc>
                <w:tcPr>
                  <w:tcW w:w="1025" w:type="dxa"/>
                  <w:tcBorders>
                    <w:top w:val="outset" w:sz="6" w:space="0" w:color="auto"/>
                    <w:left w:val="outset" w:sz="6" w:space="0" w:color="auto"/>
                    <w:bottom w:val="outset" w:sz="6" w:space="0" w:color="auto"/>
                    <w:right w:val="outset" w:sz="6" w:space="0" w:color="auto"/>
                  </w:tcBorders>
                  <w:shd w:val="clear" w:color="auto" w:fill="FFFFFF"/>
                  <w:hideMark/>
                </w:tcPr>
                <w:p w14:paraId="74F8F402"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18,5 – 12,5</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0DB5D7C2"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6 l.</w:t>
                  </w:r>
                </w:p>
              </w:tc>
            </w:tr>
            <w:tr w:rsidR="004C75B9" w:rsidRPr="00A957F8" w14:paraId="5BE7D025" w14:textId="77777777" w:rsidTr="00A24106">
              <w:tc>
                <w:tcPr>
                  <w:tcW w:w="1527" w:type="dxa"/>
                  <w:tcBorders>
                    <w:top w:val="outset" w:sz="6" w:space="0" w:color="auto"/>
                    <w:left w:val="outset" w:sz="6" w:space="0" w:color="auto"/>
                    <w:bottom w:val="outset" w:sz="6" w:space="0" w:color="auto"/>
                    <w:right w:val="outset" w:sz="6" w:space="0" w:color="auto"/>
                  </w:tcBorders>
                  <w:shd w:val="clear" w:color="auto" w:fill="FFFFFF"/>
                  <w:hideMark/>
                </w:tcPr>
                <w:p w14:paraId="17B8525A"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proofErr w:type="spellStart"/>
                  <w:r w:rsidRPr="00A957F8">
                    <w:rPr>
                      <w:color w:val="333333"/>
                      <w:sz w:val="21"/>
                      <w:szCs w:val="21"/>
                    </w:rPr>
                    <w:t>Cantitatea</w:t>
                  </w:r>
                  <w:proofErr w:type="spellEnd"/>
                  <w:r w:rsidRPr="00A957F8">
                    <w:rPr>
                      <w:color w:val="333333"/>
                      <w:sz w:val="21"/>
                      <w:szCs w:val="21"/>
                    </w:rPr>
                    <w:t xml:space="preserve"> </w:t>
                  </w:r>
                  <w:proofErr w:type="spellStart"/>
                  <w:r w:rsidRPr="00A957F8">
                    <w:rPr>
                      <w:color w:val="333333"/>
                      <w:sz w:val="21"/>
                      <w:szCs w:val="21"/>
                    </w:rPr>
                    <w:t>totală</w:t>
                  </w:r>
                  <w:proofErr w:type="spellEnd"/>
                  <w:r w:rsidRPr="00A957F8">
                    <w:rPr>
                      <w:color w:val="333333"/>
                      <w:sz w:val="21"/>
                      <w:szCs w:val="21"/>
                    </w:rPr>
                    <w:t xml:space="preserve"> de COV </w:t>
                  </w:r>
                  <w:proofErr w:type="spellStart"/>
                  <w:r w:rsidRPr="00A957F8">
                    <w:rPr>
                      <w:color w:val="333333"/>
                      <w:sz w:val="21"/>
                      <w:szCs w:val="21"/>
                    </w:rPr>
                    <w:t>aplicată</w:t>
                  </w:r>
                  <w:proofErr w:type="spellEnd"/>
                  <w:r w:rsidRPr="00A957F8">
                    <w:rPr>
                      <w:color w:val="333333"/>
                      <w:sz w:val="21"/>
                      <w:szCs w:val="21"/>
                    </w:rPr>
                    <w:t xml:space="preserve"> pe </w:t>
                  </w:r>
                  <w:proofErr w:type="spellStart"/>
                  <w:r w:rsidRPr="00A957F8">
                    <w:rPr>
                      <w:color w:val="333333"/>
                      <w:sz w:val="21"/>
                      <w:szCs w:val="21"/>
                    </w:rPr>
                    <w:t>suprafață</w:t>
                  </w:r>
                  <w:proofErr w:type="spellEnd"/>
                </w:p>
              </w:tc>
              <w:tc>
                <w:tcPr>
                  <w:tcW w:w="1025" w:type="dxa"/>
                  <w:tcBorders>
                    <w:top w:val="outset" w:sz="6" w:space="0" w:color="auto"/>
                    <w:left w:val="outset" w:sz="6" w:space="0" w:color="auto"/>
                    <w:bottom w:val="outset" w:sz="6" w:space="0" w:color="auto"/>
                    <w:right w:val="outset" w:sz="6" w:space="0" w:color="auto"/>
                  </w:tcBorders>
                  <w:shd w:val="clear" w:color="auto" w:fill="FFFFFF"/>
                  <w:hideMark/>
                </w:tcPr>
                <w:p w14:paraId="153C0603"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3,9 l × 120 g/l</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3ABF6739"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468 g.</w:t>
                  </w:r>
                </w:p>
              </w:tc>
            </w:tr>
            <w:tr w:rsidR="004C75B9" w:rsidRPr="00A957F8" w14:paraId="799CCEF2" w14:textId="77777777" w:rsidTr="00A24106">
              <w:tc>
                <w:tcPr>
                  <w:tcW w:w="1527" w:type="dxa"/>
                  <w:tcBorders>
                    <w:top w:val="outset" w:sz="6" w:space="0" w:color="auto"/>
                    <w:left w:val="outset" w:sz="6" w:space="0" w:color="auto"/>
                    <w:bottom w:val="outset" w:sz="6" w:space="0" w:color="auto"/>
                    <w:right w:val="outset" w:sz="6" w:space="0" w:color="auto"/>
                  </w:tcBorders>
                  <w:shd w:val="clear" w:color="auto" w:fill="FFFFFF"/>
                  <w:hideMark/>
                </w:tcPr>
                <w:p w14:paraId="6728FE7F"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proofErr w:type="spellStart"/>
                  <w:r w:rsidRPr="00A957F8">
                    <w:rPr>
                      <w:color w:val="333333"/>
                      <w:sz w:val="21"/>
                      <w:szCs w:val="21"/>
                    </w:rPr>
                    <w:t>Cantitatea</w:t>
                  </w:r>
                  <w:proofErr w:type="spellEnd"/>
                  <w:r w:rsidRPr="00A957F8">
                    <w:rPr>
                      <w:color w:val="333333"/>
                      <w:sz w:val="21"/>
                      <w:szCs w:val="21"/>
                    </w:rPr>
                    <w:t xml:space="preserve"> </w:t>
                  </w:r>
                  <w:proofErr w:type="spellStart"/>
                  <w:r w:rsidRPr="00A957F8">
                    <w:rPr>
                      <w:color w:val="333333"/>
                      <w:sz w:val="21"/>
                      <w:szCs w:val="21"/>
                    </w:rPr>
                    <w:t>totală</w:t>
                  </w:r>
                  <w:proofErr w:type="spellEnd"/>
                  <w:r w:rsidRPr="00A957F8">
                    <w:rPr>
                      <w:color w:val="333333"/>
                      <w:sz w:val="21"/>
                      <w:szCs w:val="21"/>
                    </w:rPr>
                    <w:t xml:space="preserve"> de COV </w:t>
                  </w:r>
                  <w:proofErr w:type="spellStart"/>
                  <w:r w:rsidRPr="00A957F8">
                    <w:rPr>
                      <w:color w:val="333333"/>
                      <w:sz w:val="21"/>
                      <w:szCs w:val="21"/>
                    </w:rPr>
                    <w:t>aplicată</w:t>
                  </w:r>
                  <w:proofErr w:type="spellEnd"/>
                  <w:r w:rsidRPr="00A957F8">
                    <w:rPr>
                      <w:color w:val="333333"/>
                      <w:sz w:val="21"/>
                      <w:szCs w:val="21"/>
                    </w:rPr>
                    <w:t xml:space="preserve"> pe m</w:t>
                  </w:r>
                  <w:r w:rsidRPr="00A957F8">
                    <w:rPr>
                      <w:rStyle w:val="superscript"/>
                      <w:color w:val="333333"/>
                      <w:sz w:val="15"/>
                      <w:szCs w:val="15"/>
                      <w:vertAlign w:val="superscript"/>
                    </w:rPr>
                    <w:t>2</w:t>
                  </w:r>
                </w:p>
              </w:tc>
              <w:tc>
                <w:tcPr>
                  <w:tcW w:w="1025" w:type="dxa"/>
                  <w:tcBorders>
                    <w:top w:val="outset" w:sz="6" w:space="0" w:color="auto"/>
                    <w:left w:val="outset" w:sz="6" w:space="0" w:color="auto"/>
                    <w:bottom w:val="outset" w:sz="6" w:space="0" w:color="auto"/>
                    <w:right w:val="outset" w:sz="6" w:space="0" w:color="auto"/>
                  </w:tcBorders>
                  <w:shd w:val="clear" w:color="auto" w:fill="FFFFFF"/>
                  <w:hideMark/>
                </w:tcPr>
                <w:p w14:paraId="2AB82CEC"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468 g/6m</w:t>
                  </w:r>
                  <w:r w:rsidRPr="00A957F8">
                    <w:rPr>
                      <w:rStyle w:val="superscript"/>
                      <w:color w:val="333333"/>
                      <w:sz w:val="15"/>
                      <w:szCs w:val="15"/>
                      <w:vertAlign w:val="superscript"/>
                    </w:rPr>
                    <w:t>2</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76A02AF4"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78 g/m</w:t>
                  </w:r>
                  <w:r w:rsidRPr="00A957F8">
                    <w:rPr>
                      <w:rStyle w:val="superscript"/>
                      <w:color w:val="333333"/>
                      <w:sz w:val="15"/>
                      <w:szCs w:val="15"/>
                      <w:vertAlign w:val="superscript"/>
                    </w:rPr>
                    <w:t>2</w:t>
                  </w:r>
                  <w:r w:rsidRPr="00A957F8">
                    <w:rPr>
                      <w:color w:val="333333"/>
                      <w:sz w:val="21"/>
                      <w:szCs w:val="21"/>
                    </w:rPr>
                    <w:t>.</w:t>
                  </w:r>
                </w:p>
              </w:tc>
            </w:tr>
          </w:tbl>
          <w:p w14:paraId="11DAEF0C" w14:textId="0FBC00F2" w:rsidR="004C75B9" w:rsidRPr="00F26191" w:rsidRDefault="004C75B9" w:rsidP="004C75B9">
            <w:pPr>
              <w:shd w:val="clear" w:color="auto" w:fill="FFFFFF"/>
              <w:spacing w:after="120"/>
              <w:jc w:val="both"/>
              <w:rPr>
                <w:rFonts w:ascii="Times New Roman" w:eastAsia="Times New Roman" w:hAnsi="Times New Roman"/>
                <w:lang w:val="ro-MD" w:eastAsia="ru-RU"/>
              </w:rPr>
            </w:pPr>
          </w:p>
        </w:tc>
        <w:tc>
          <w:tcPr>
            <w:tcW w:w="5886" w:type="dxa"/>
          </w:tcPr>
          <w:tbl>
            <w:tblPr>
              <w:tblW w:w="3544" w:type="dxa"/>
              <w:tblInd w:w="604"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527"/>
              <w:gridCol w:w="1025"/>
              <w:gridCol w:w="992"/>
            </w:tblGrid>
            <w:tr w:rsidR="004C75B9" w:rsidRPr="00A957F8" w14:paraId="300C765D" w14:textId="77777777" w:rsidTr="00AB36E3">
              <w:tc>
                <w:tcPr>
                  <w:tcW w:w="1527" w:type="dxa"/>
                  <w:tcBorders>
                    <w:top w:val="outset" w:sz="6" w:space="0" w:color="auto"/>
                    <w:left w:val="outset" w:sz="6" w:space="0" w:color="auto"/>
                    <w:bottom w:val="outset" w:sz="6" w:space="0" w:color="auto"/>
                    <w:right w:val="outset" w:sz="6" w:space="0" w:color="auto"/>
                  </w:tcBorders>
                  <w:shd w:val="clear" w:color="auto" w:fill="FFFFFF"/>
                  <w:hideMark/>
                </w:tcPr>
                <w:p w14:paraId="29CED577"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proofErr w:type="spellStart"/>
                  <w:r w:rsidRPr="00A957F8">
                    <w:rPr>
                      <w:color w:val="333333"/>
                      <w:sz w:val="21"/>
                      <w:szCs w:val="21"/>
                    </w:rPr>
                    <w:t>Suprafața</w:t>
                  </w:r>
                  <w:proofErr w:type="spellEnd"/>
                  <w:r w:rsidRPr="00A957F8">
                    <w:rPr>
                      <w:color w:val="333333"/>
                      <w:sz w:val="21"/>
                      <w:szCs w:val="21"/>
                    </w:rPr>
                    <w:t xml:space="preserve"> </w:t>
                  </w:r>
                  <w:proofErr w:type="spellStart"/>
                  <w:r w:rsidRPr="00A957F8">
                    <w:rPr>
                      <w:color w:val="333333"/>
                      <w:sz w:val="21"/>
                      <w:szCs w:val="21"/>
                    </w:rPr>
                    <w:t>totală</w:t>
                  </w:r>
                  <w:proofErr w:type="spellEnd"/>
                  <w:r w:rsidRPr="00A957F8">
                    <w:rPr>
                      <w:color w:val="333333"/>
                      <w:sz w:val="21"/>
                      <w:szCs w:val="21"/>
                    </w:rPr>
                    <w:t xml:space="preserve"> </w:t>
                  </w:r>
                  <w:proofErr w:type="spellStart"/>
                  <w:r w:rsidRPr="00A957F8">
                    <w:rPr>
                      <w:color w:val="333333"/>
                      <w:sz w:val="21"/>
                      <w:szCs w:val="21"/>
                    </w:rPr>
                    <w:t>acoperită</w:t>
                  </w:r>
                  <w:proofErr w:type="spellEnd"/>
                </w:p>
              </w:tc>
              <w:tc>
                <w:tcPr>
                  <w:tcW w:w="1025" w:type="dxa"/>
                  <w:tcBorders>
                    <w:top w:val="outset" w:sz="6" w:space="0" w:color="auto"/>
                    <w:left w:val="outset" w:sz="6" w:space="0" w:color="auto"/>
                    <w:bottom w:val="outset" w:sz="6" w:space="0" w:color="auto"/>
                    <w:right w:val="outset" w:sz="6" w:space="0" w:color="auto"/>
                  </w:tcBorders>
                  <w:shd w:val="clear" w:color="auto" w:fill="FFFFFF"/>
                  <w:hideMark/>
                </w:tcPr>
                <w:p w14:paraId="7EDFECED"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4 × 1,5m</w:t>
                  </w:r>
                  <w:r w:rsidRPr="00A957F8">
                    <w:rPr>
                      <w:rStyle w:val="superscript"/>
                      <w:color w:val="333333"/>
                      <w:sz w:val="15"/>
                      <w:szCs w:val="15"/>
                      <w:vertAlign w:val="superscript"/>
                    </w:rPr>
                    <w:t>2</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6F9130DD"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6 m</w:t>
                  </w:r>
                  <w:r w:rsidRPr="00A957F8">
                    <w:rPr>
                      <w:rStyle w:val="superscript"/>
                      <w:color w:val="333333"/>
                      <w:sz w:val="15"/>
                      <w:szCs w:val="15"/>
                      <w:vertAlign w:val="superscript"/>
                    </w:rPr>
                    <w:t>2</w:t>
                  </w:r>
                  <w:r w:rsidRPr="00A957F8">
                    <w:rPr>
                      <w:color w:val="333333"/>
                      <w:sz w:val="21"/>
                      <w:szCs w:val="21"/>
                    </w:rPr>
                    <w:t>.</w:t>
                  </w:r>
                </w:p>
              </w:tc>
            </w:tr>
            <w:tr w:rsidR="004C75B9" w:rsidRPr="00A957F8" w14:paraId="5B065922" w14:textId="77777777" w:rsidTr="00AB36E3">
              <w:tc>
                <w:tcPr>
                  <w:tcW w:w="1527" w:type="dxa"/>
                  <w:tcBorders>
                    <w:top w:val="outset" w:sz="6" w:space="0" w:color="auto"/>
                    <w:left w:val="outset" w:sz="6" w:space="0" w:color="auto"/>
                    <w:bottom w:val="outset" w:sz="6" w:space="0" w:color="auto"/>
                    <w:right w:val="outset" w:sz="6" w:space="0" w:color="auto"/>
                  </w:tcBorders>
                  <w:shd w:val="clear" w:color="auto" w:fill="FFFFFF"/>
                  <w:hideMark/>
                </w:tcPr>
                <w:p w14:paraId="69258CCC"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proofErr w:type="spellStart"/>
                  <w:r w:rsidRPr="00A957F8">
                    <w:rPr>
                      <w:color w:val="333333"/>
                      <w:sz w:val="21"/>
                      <w:szCs w:val="21"/>
                    </w:rPr>
                    <w:t>Volumul</w:t>
                  </w:r>
                  <w:proofErr w:type="spellEnd"/>
                  <w:r w:rsidRPr="00A957F8">
                    <w:rPr>
                      <w:color w:val="333333"/>
                      <w:sz w:val="21"/>
                      <w:szCs w:val="21"/>
                    </w:rPr>
                    <w:t xml:space="preserve"> total al </w:t>
                  </w:r>
                  <w:proofErr w:type="spellStart"/>
                  <w:r w:rsidRPr="00A957F8">
                    <w:rPr>
                      <w:color w:val="333333"/>
                      <w:sz w:val="21"/>
                      <w:szCs w:val="21"/>
                    </w:rPr>
                    <w:t>compusului</w:t>
                  </w:r>
                  <w:proofErr w:type="spellEnd"/>
                  <w:r w:rsidRPr="00A957F8">
                    <w:rPr>
                      <w:color w:val="333333"/>
                      <w:sz w:val="21"/>
                      <w:szCs w:val="21"/>
                    </w:rPr>
                    <w:t xml:space="preserve"> de </w:t>
                  </w:r>
                  <w:proofErr w:type="spellStart"/>
                  <w:r w:rsidRPr="00A957F8">
                    <w:rPr>
                      <w:color w:val="333333"/>
                      <w:sz w:val="21"/>
                      <w:szCs w:val="21"/>
                    </w:rPr>
                    <w:t>acoperire</w:t>
                  </w:r>
                  <w:proofErr w:type="spellEnd"/>
                  <w:r w:rsidRPr="00A957F8">
                    <w:rPr>
                      <w:color w:val="333333"/>
                      <w:sz w:val="21"/>
                      <w:szCs w:val="21"/>
                    </w:rPr>
                    <w:t xml:space="preserve"> </w:t>
                  </w:r>
                  <w:proofErr w:type="spellStart"/>
                  <w:r w:rsidRPr="00A957F8">
                    <w:rPr>
                      <w:color w:val="333333"/>
                      <w:sz w:val="21"/>
                      <w:szCs w:val="21"/>
                    </w:rPr>
                    <w:t>utilizat</w:t>
                  </w:r>
                  <w:proofErr w:type="spellEnd"/>
                </w:p>
              </w:tc>
              <w:tc>
                <w:tcPr>
                  <w:tcW w:w="1025" w:type="dxa"/>
                  <w:tcBorders>
                    <w:top w:val="outset" w:sz="6" w:space="0" w:color="auto"/>
                    <w:left w:val="outset" w:sz="6" w:space="0" w:color="auto"/>
                    <w:bottom w:val="outset" w:sz="6" w:space="0" w:color="auto"/>
                    <w:right w:val="outset" w:sz="6" w:space="0" w:color="auto"/>
                  </w:tcBorders>
                  <w:shd w:val="clear" w:color="auto" w:fill="FFFFFF"/>
                  <w:hideMark/>
                </w:tcPr>
                <w:p w14:paraId="60976518"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18,5 – 12,5</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2B0E34A5"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6 l.</w:t>
                  </w:r>
                </w:p>
              </w:tc>
            </w:tr>
            <w:tr w:rsidR="004C75B9" w:rsidRPr="00A957F8" w14:paraId="10D57B10" w14:textId="77777777" w:rsidTr="00AB36E3">
              <w:tc>
                <w:tcPr>
                  <w:tcW w:w="1527" w:type="dxa"/>
                  <w:tcBorders>
                    <w:top w:val="outset" w:sz="6" w:space="0" w:color="auto"/>
                    <w:left w:val="outset" w:sz="6" w:space="0" w:color="auto"/>
                    <w:bottom w:val="outset" w:sz="6" w:space="0" w:color="auto"/>
                    <w:right w:val="outset" w:sz="6" w:space="0" w:color="auto"/>
                  </w:tcBorders>
                  <w:shd w:val="clear" w:color="auto" w:fill="FFFFFF"/>
                  <w:hideMark/>
                </w:tcPr>
                <w:p w14:paraId="1D965A3A"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proofErr w:type="spellStart"/>
                  <w:r w:rsidRPr="00A957F8">
                    <w:rPr>
                      <w:color w:val="333333"/>
                      <w:sz w:val="21"/>
                      <w:szCs w:val="21"/>
                    </w:rPr>
                    <w:t>Cantitatea</w:t>
                  </w:r>
                  <w:proofErr w:type="spellEnd"/>
                  <w:r w:rsidRPr="00A957F8">
                    <w:rPr>
                      <w:color w:val="333333"/>
                      <w:sz w:val="21"/>
                      <w:szCs w:val="21"/>
                    </w:rPr>
                    <w:t xml:space="preserve"> </w:t>
                  </w:r>
                  <w:proofErr w:type="spellStart"/>
                  <w:r w:rsidRPr="00A957F8">
                    <w:rPr>
                      <w:color w:val="333333"/>
                      <w:sz w:val="21"/>
                      <w:szCs w:val="21"/>
                    </w:rPr>
                    <w:t>totală</w:t>
                  </w:r>
                  <w:proofErr w:type="spellEnd"/>
                  <w:r w:rsidRPr="00A957F8">
                    <w:rPr>
                      <w:color w:val="333333"/>
                      <w:sz w:val="21"/>
                      <w:szCs w:val="21"/>
                    </w:rPr>
                    <w:t xml:space="preserve"> de COV </w:t>
                  </w:r>
                  <w:proofErr w:type="spellStart"/>
                  <w:r w:rsidRPr="00A957F8">
                    <w:rPr>
                      <w:color w:val="333333"/>
                      <w:sz w:val="21"/>
                      <w:szCs w:val="21"/>
                    </w:rPr>
                    <w:t>aplicată</w:t>
                  </w:r>
                  <w:proofErr w:type="spellEnd"/>
                  <w:r w:rsidRPr="00A957F8">
                    <w:rPr>
                      <w:color w:val="333333"/>
                      <w:sz w:val="21"/>
                      <w:szCs w:val="21"/>
                    </w:rPr>
                    <w:t xml:space="preserve"> pe </w:t>
                  </w:r>
                  <w:proofErr w:type="spellStart"/>
                  <w:r w:rsidRPr="00A957F8">
                    <w:rPr>
                      <w:color w:val="333333"/>
                      <w:sz w:val="21"/>
                      <w:szCs w:val="21"/>
                    </w:rPr>
                    <w:t>suprafață</w:t>
                  </w:r>
                  <w:proofErr w:type="spellEnd"/>
                </w:p>
              </w:tc>
              <w:tc>
                <w:tcPr>
                  <w:tcW w:w="1025" w:type="dxa"/>
                  <w:tcBorders>
                    <w:top w:val="outset" w:sz="6" w:space="0" w:color="auto"/>
                    <w:left w:val="outset" w:sz="6" w:space="0" w:color="auto"/>
                    <w:bottom w:val="outset" w:sz="6" w:space="0" w:color="auto"/>
                    <w:right w:val="outset" w:sz="6" w:space="0" w:color="auto"/>
                  </w:tcBorders>
                  <w:shd w:val="clear" w:color="auto" w:fill="FFFFFF"/>
                  <w:hideMark/>
                </w:tcPr>
                <w:p w14:paraId="2C1013A0"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3,9 l × 120 g/l</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7FCDAF92"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468 g.</w:t>
                  </w:r>
                </w:p>
              </w:tc>
            </w:tr>
            <w:tr w:rsidR="004C75B9" w:rsidRPr="00A957F8" w14:paraId="18E2564D" w14:textId="77777777" w:rsidTr="00AB36E3">
              <w:tc>
                <w:tcPr>
                  <w:tcW w:w="1527" w:type="dxa"/>
                  <w:tcBorders>
                    <w:top w:val="outset" w:sz="6" w:space="0" w:color="auto"/>
                    <w:left w:val="outset" w:sz="6" w:space="0" w:color="auto"/>
                    <w:bottom w:val="outset" w:sz="6" w:space="0" w:color="auto"/>
                    <w:right w:val="outset" w:sz="6" w:space="0" w:color="auto"/>
                  </w:tcBorders>
                  <w:shd w:val="clear" w:color="auto" w:fill="FFFFFF"/>
                  <w:hideMark/>
                </w:tcPr>
                <w:p w14:paraId="68DED493"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proofErr w:type="spellStart"/>
                  <w:r w:rsidRPr="00A957F8">
                    <w:rPr>
                      <w:color w:val="333333"/>
                      <w:sz w:val="21"/>
                      <w:szCs w:val="21"/>
                    </w:rPr>
                    <w:t>Cantitatea</w:t>
                  </w:r>
                  <w:proofErr w:type="spellEnd"/>
                  <w:r w:rsidRPr="00A957F8">
                    <w:rPr>
                      <w:color w:val="333333"/>
                      <w:sz w:val="21"/>
                      <w:szCs w:val="21"/>
                    </w:rPr>
                    <w:t xml:space="preserve"> </w:t>
                  </w:r>
                  <w:proofErr w:type="spellStart"/>
                  <w:r w:rsidRPr="00A957F8">
                    <w:rPr>
                      <w:color w:val="333333"/>
                      <w:sz w:val="21"/>
                      <w:szCs w:val="21"/>
                    </w:rPr>
                    <w:t>totală</w:t>
                  </w:r>
                  <w:proofErr w:type="spellEnd"/>
                  <w:r w:rsidRPr="00A957F8">
                    <w:rPr>
                      <w:color w:val="333333"/>
                      <w:sz w:val="21"/>
                      <w:szCs w:val="21"/>
                    </w:rPr>
                    <w:t xml:space="preserve"> de COV </w:t>
                  </w:r>
                  <w:proofErr w:type="spellStart"/>
                  <w:r w:rsidRPr="00A957F8">
                    <w:rPr>
                      <w:color w:val="333333"/>
                      <w:sz w:val="21"/>
                      <w:szCs w:val="21"/>
                    </w:rPr>
                    <w:t>aplicată</w:t>
                  </w:r>
                  <w:proofErr w:type="spellEnd"/>
                  <w:r w:rsidRPr="00A957F8">
                    <w:rPr>
                      <w:color w:val="333333"/>
                      <w:sz w:val="21"/>
                      <w:szCs w:val="21"/>
                    </w:rPr>
                    <w:t xml:space="preserve"> pe m</w:t>
                  </w:r>
                  <w:r w:rsidRPr="00A957F8">
                    <w:rPr>
                      <w:rStyle w:val="superscript"/>
                      <w:color w:val="333333"/>
                      <w:sz w:val="15"/>
                      <w:szCs w:val="15"/>
                      <w:vertAlign w:val="superscript"/>
                    </w:rPr>
                    <w:t>2</w:t>
                  </w:r>
                </w:p>
              </w:tc>
              <w:tc>
                <w:tcPr>
                  <w:tcW w:w="1025" w:type="dxa"/>
                  <w:tcBorders>
                    <w:top w:val="outset" w:sz="6" w:space="0" w:color="auto"/>
                    <w:left w:val="outset" w:sz="6" w:space="0" w:color="auto"/>
                    <w:bottom w:val="outset" w:sz="6" w:space="0" w:color="auto"/>
                    <w:right w:val="outset" w:sz="6" w:space="0" w:color="auto"/>
                  </w:tcBorders>
                  <w:shd w:val="clear" w:color="auto" w:fill="FFFFFF"/>
                  <w:hideMark/>
                </w:tcPr>
                <w:p w14:paraId="478DFB58"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468 g/6m</w:t>
                  </w:r>
                  <w:r w:rsidRPr="00A957F8">
                    <w:rPr>
                      <w:rStyle w:val="superscript"/>
                      <w:color w:val="333333"/>
                      <w:sz w:val="15"/>
                      <w:szCs w:val="15"/>
                      <w:vertAlign w:val="superscript"/>
                    </w:rPr>
                    <w:t>2</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2CF0470C" w14:textId="77777777" w:rsidR="004C75B9" w:rsidRPr="00A957F8" w:rsidRDefault="004C75B9" w:rsidP="004C75B9">
                  <w:pPr>
                    <w:pStyle w:val="tbl-norm"/>
                    <w:framePr w:hSpace="180" w:wrap="around" w:vAnchor="text" w:hAnchor="text" w:y="1"/>
                    <w:spacing w:before="60" w:beforeAutospacing="0" w:after="60" w:afterAutospacing="0" w:line="312" w:lineRule="atLeast"/>
                    <w:suppressOverlap/>
                    <w:jc w:val="both"/>
                    <w:rPr>
                      <w:color w:val="333333"/>
                      <w:sz w:val="21"/>
                      <w:szCs w:val="21"/>
                    </w:rPr>
                  </w:pPr>
                  <w:r w:rsidRPr="00A957F8">
                    <w:rPr>
                      <w:color w:val="333333"/>
                      <w:sz w:val="21"/>
                      <w:szCs w:val="21"/>
                    </w:rPr>
                    <w:t>= 78 g/m</w:t>
                  </w:r>
                  <w:r w:rsidRPr="00A957F8">
                    <w:rPr>
                      <w:rStyle w:val="superscript"/>
                      <w:color w:val="333333"/>
                      <w:sz w:val="15"/>
                      <w:szCs w:val="15"/>
                      <w:vertAlign w:val="superscript"/>
                    </w:rPr>
                    <w:t>2</w:t>
                  </w:r>
                  <w:r w:rsidRPr="00A957F8">
                    <w:rPr>
                      <w:color w:val="333333"/>
                      <w:sz w:val="21"/>
                      <w:szCs w:val="21"/>
                    </w:rPr>
                    <w:t>.</w:t>
                  </w:r>
                </w:p>
              </w:tc>
            </w:tr>
          </w:tbl>
          <w:p w14:paraId="17115A08" w14:textId="77777777" w:rsidR="004C75B9" w:rsidRPr="00865E53" w:rsidRDefault="004C75B9" w:rsidP="004C75B9">
            <w:pPr>
              <w:rPr>
                <w:rFonts w:ascii="Times New Roman" w:eastAsia="Times New Roman" w:hAnsi="Times New Roman"/>
                <w:b/>
                <w:lang w:val="ro-MD"/>
              </w:rPr>
            </w:pPr>
          </w:p>
        </w:tc>
        <w:tc>
          <w:tcPr>
            <w:tcW w:w="851" w:type="dxa"/>
          </w:tcPr>
          <w:p w14:paraId="0FB7A101" w14:textId="4535292D"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2A84A67" w14:textId="77777777" w:rsidR="004C75B9" w:rsidRPr="00865E53" w:rsidRDefault="004C75B9" w:rsidP="004C75B9">
            <w:pPr>
              <w:jc w:val="both"/>
              <w:rPr>
                <w:rFonts w:ascii="Times New Roman" w:eastAsia="Times New Roman" w:hAnsi="Times New Roman"/>
                <w:b/>
                <w:lang w:val="ro-MD"/>
              </w:rPr>
            </w:pPr>
          </w:p>
        </w:tc>
        <w:tc>
          <w:tcPr>
            <w:tcW w:w="1134" w:type="dxa"/>
          </w:tcPr>
          <w:p w14:paraId="5D3B1D3E" w14:textId="77777777" w:rsidR="004C75B9" w:rsidRPr="00865E53" w:rsidRDefault="004C75B9" w:rsidP="004C75B9">
            <w:pPr>
              <w:jc w:val="center"/>
              <w:rPr>
                <w:rFonts w:ascii="Times New Roman" w:eastAsia="Times New Roman" w:hAnsi="Times New Roman"/>
                <w:b/>
                <w:lang w:val="ro-MD"/>
              </w:rPr>
            </w:pPr>
          </w:p>
        </w:tc>
        <w:tc>
          <w:tcPr>
            <w:tcW w:w="964" w:type="dxa"/>
          </w:tcPr>
          <w:p w14:paraId="3FDDCCD5"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83255B2" w14:textId="77777777" w:rsidTr="00293704">
        <w:trPr>
          <w:trHeight w:val="876"/>
        </w:trPr>
        <w:tc>
          <w:tcPr>
            <w:tcW w:w="5591" w:type="dxa"/>
          </w:tcPr>
          <w:p w14:paraId="26C5AE35" w14:textId="55358A1F" w:rsidR="004C75B9" w:rsidRPr="00F26191"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lang w:val="ro-MD" w:eastAsia="ru-RU"/>
              </w:rPr>
              <w:t>În cazul în care se aplică mai mulți compuși de acoperire, cum ar fi grundurile sau straturile de finisare, trebuie să se</w:t>
            </w:r>
            <w:r>
              <w:rPr>
                <w:rFonts w:ascii="Times New Roman" w:eastAsia="Times New Roman" w:hAnsi="Times New Roman"/>
                <w:lang w:val="ro-MD" w:eastAsia="ru-RU"/>
              </w:rPr>
              <w:t xml:space="preserve"> </w:t>
            </w:r>
            <w:r w:rsidRPr="00DE5823">
              <w:rPr>
                <w:rFonts w:ascii="Times New Roman" w:eastAsia="Times New Roman" w:hAnsi="Times New Roman"/>
                <w:lang w:val="ro-MD" w:eastAsia="ru-RU"/>
              </w:rPr>
              <w:t>calculeze și să se adauge, de asemenea, consumul volumetric și conținutul de COV.</w:t>
            </w:r>
          </w:p>
        </w:tc>
        <w:tc>
          <w:tcPr>
            <w:tcW w:w="5886" w:type="dxa"/>
          </w:tcPr>
          <w:p w14:paraId="08B8FA6E" w14:textId="2F46A110" w:rsidR="004C75B9" w:rsidRPr="00B5105F" w:rsidRDefault="004C75B9" w:rsidP="004C75B9">
            <w:pPr>
              <w:tabs>
                <w:tab w:val="left" w:pos="1695"/>
              </w:tabs>
              <w:rPr>
                <w:rFonts w:ascii="Times New Roman" w:eastAsia="Times New Roman" w:hAnsi="Times New Roman"/>
                <w:bCs/>
                <w:lang w:val="ro-MD"/>
              </w:rPr>
            </w:pPr>
            <w:r w:rsidRPr="00B5105F">
              <w:rPr>
                <w:rFonts w:ascii="Times New Roman" w:eastAsia="Times New Roman" w:hAnsi="Times New Roman"/>
                <w:bCs/>
                <w:lang w:val="ro-MD"/>
              </w:rPr>
              <w:t>3.</w:t>
            </w:r>
            <w:r w:rsidRPr="00B5105F">
              <w:rPr>
                <w:rFonts w:ascii="Times New Roman" w:eastAsia="Times New Roman" w:hAnsi="Times New Roman"/>
                <w:bCs/>
                <w:lang w:val="ro-MD"/>
              </w:rPr>
              <w:tab/>
              <w:t>În cazul în care se aplică mai mulți compuși de acoperire, cum ar fi grundurile sau straturile de finisare, trebuie să se calculeze și să se adauge, de asemenea, consumul volumetric și conținutul de COV.</w:t>
            </w:r>
          </w:p>
        </w:tc>
        <w:tc>
          <w:tcPr>
            <w:tcW w:w="851" w:type="dxa"/>
          </w:tcPr>
          <w:p w14:paraId="3B6BF2E7" w14:textId="23797120"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37525073" w14:textId="77777777" w:rsidR="004C75B9" w:rsidRPr="00865E53" w:rsidRDefault="004C75B9" w:rsidP="004C75B9">
            <w:pPr>
              <w:jc w:val="both"/>
              <w:rPr>
                <w:rFonts w:ascii="Times New Roman" w:eastAsia="Times New Roman" w:hAnsi="Times New Roman"/>
                <w:b/>
                <w:lang w:val="ro-MD"/>
              </w:rPr>
            </w:pPr>
          </w:p>
        </w:tc>
        <w:tc>
          <w:tcPr>
            <w:tcW w:w="1134" w:type="dxa"/>
          </w:tcPr>
          <w:p w14:paraId="6BE51F05" w14:textId="77777777" w:rsidR="004C75B9" w:rsidRPr="00865E53" w:rsidRDefault="004C75B9" w:rsidP="004C75B9">
            <w:pPr>
              <w:jc w:val="center"/>
              <w:rPr>
                <w:rFonts w:ascii="Times New Roman" w:eastAsia="Times New Roman" w:hAnsi="Times New Roman"/>
                <w:b/>
                <w:lang w:val="ro-MD"/>
              </w:rPr>
            </w:pPr>
          </w:p>
        </w:tc>
        <w:tc>
          <w:tcPr>
            <w:tcW w:w="964" w:type="dxa"/>
          </w:tcPr>
          <w:p w14:paraId="4FE3FB73"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2A1FC3A" w14:textId="77777777" w:rsidTr="00293704">
        <w:trPr>
          <w:trHeight w:val="876"/>
        </w:trPr>
        <w:tc>
          <w:tcPr>
            <w:tcW w:w="5591" w:type="dxa"/>
          </w:tcPr>
          <w:p w14:paraId="52101265"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lang w:val="ro-MD" w:eastAsia="ru-RU"/>
              </w:rPr>
              <w:t>Opțiunile de reducere a conținutului total de COV utilizat în operațiunile de acoperire includ utilizarea unor tehnici mai</w:t>
            </w:r>
            <w:r>
              <w:rPr>
                <w:rFonts w:ascii="Times New Roman" w:eastAsia="Times New Roman" w:hAnsi="Times New Roman"/>
                <w:lang w:val="ro-MD" w:eastAsia="ru-RU"/>
              </w:rPr>
              <w:t xml:space="preserve"> </w:t>
            </w:r>
            <w:r w:rsidRPr="00DE5823">
              <w:rPr>
                <w:rFonts w:ascii="Times New Roman" w:eastAsia="Times New Roman" w:hAnsi="Times New Roman"/>
                <w:lang w:val="ro-MD" w:eastAsia="ru-RU"/>
              </w:rPr>
              <w:t>eficiente. În tabelul de mai jos sunt prezentați factorii indicatori ai eficienței diferitelor tehnici de acoperire.</w:t>
            </w:r>
          </w:p>
          <w:p w14:paraId="2B126DF3"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noProof/>
                <w:lang w:val="ro-MD" w:eastAsia="ru-RU"/>
              </w:rPr>
              <w:drawing>
                <wp:inline distT="0" distB="0" distL="0" distR="0" wp14:anchorId="44461668" wp14:editId="4FD66959">
                  <wp:extent cx="3413125" cy="1491615"/>
                  <wp:effectExtent l="0" t="0" r="0" b="0"/>
                  <wp:docPr id="115518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86045" name=""/>
                          <pic:cNvPicPr/>
                        </pic:nvPicPr>
                        <pic:blipFill>
                          <a:blip r:embed="rId43"/>
                          <a:stretch>
                            <a:fillRect/>
                          </a:stretch>
                        </pic:blipFill>
                        <pic:spPr>
                          <a:xfrm>
                            <a:off x="0" y="0"/>
                            <a:ext cx="3413125" cy="1491615"/>
                          </a:xfrm>
                          <a:prstGeom prst="rect">
                            <a:avLst/>
                          </a:prstGeom>
                        </pic:spPr>
                      </pic:pic>
                    </a:graphicData>
                  </a:graphic>
                </wp:inline>
              </w:drawing>
            </w:r>
          </w:p>
          <w:p w14:paraId="40FF18A6" w14:textId="33288FB5" w:rsidR="004C75B9" w:rsidRPr="00F26191"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noProof/>
                <w:lang w:val="ro-MD" w:eastAsia="ru-RU"/>
              </w:rPr>
              <w:lastRenderedPageBreak/>
              <w:drawing>
                <wp:inline distT="0" distB="0" distL="0" distR="0" wp14:anchorId="361DD897" wp14:editId="320AD76C">
                  <wp:extent cx="3413125" cy="895350"/>
                  <wp:effectExtent l="0" t="0" r="0" b="0"/>
                  <wp:docPr id="2102115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15796" name=""/>
                          <pic:cNvPicPr/>
                        </pic:nvPicPr>
                        <pic:blipFill>
                          <a:blip r:embed="rId44"/>
                          <a:stretch>
                            <a:fillRect/>
                          </a:stretch>
                        </pic:blipFill>
                        <pic:spPr>
                          <a:xfrm>
                            <a:off x="0" y="0"/>
                            <a:ext cx="3413125" cy="895350"/>
                          </a:xfrm>
                          <a:prstGeom prst="rect">
                            <a:avLst/>
                          </a:prstGeom>
                        </pic:spPr>
                      </pic:pic>
                    </a:graphicData>
                  </a:graphic>
                </wp:inline>
              </w:drawing>
            </w:r>
          </w:p>
        </w:tc>
        <w:tc>
          <w:tcPr>
            <w:tcW w:w="5886" w:type="dxa"/>
          </w:tcPr>
          <w:p w14:paraId="58DFA0B3" w14:textId="1624D33D" w:rsidR="004C75B9" w:rsidRPr="00B5105F" w:rsidRDefault="004C75B9" w:rsidP="004C75B9">
            <w:pPr>
              <w:pStyle w:val="Listparagraf"/>
              <w:numPr>
                <w:ilvl w:val="0"/>
                <w:numId w:val="5"/>
              </w:numPr>
              <w:ind w:left="0" w:firstLine="113"/>
              <w:jc w:val="center"/>
              <w:rPr>
                <w:rFonts w:ascii="Times New Roman" w:eastAsia="Times New Roman" w:hAnsi="Times New Roman"/>
                <w:bCs/>
                <w:lang w:val="ro-MD"/>
              </w:rPr>
            </w:pPr>
            <w:r w:rsidRPr="00B5105F">
              <w:rPr>
                <w:rFonts w:ascii="Times New Roman" w:eastAsia="Times New Roman" w:hAnsi="Times New Roman"/>
                <w:bCs/>
                <w:lang w:val="ro-MD"/>
              </w:rPr>
              <w:lastRenderedPageBreak/>
              <w:t>Opțiunile de reducere a conținutului total de COV utilizat în operațiunile de acoperire includ utilizarea unor tehnici mai eficiente. În tabelul de mai jos sunt prezentați factorii indicatori ai eficienței diferitelor tehnici de acoperire.</w:t>
            </w:r>
          </w:p>
          <w:p w14:paraId="020EA4BC" w14:textId="77777777" w:rsidR="004C75B9" w:rsidRPr="00B5105F" w:rsidRDefault="004C75B9" w:rsidP="004C75B9">
            <w:pPr>
              <w:rPr>
                <w:rFonts w:ascii="Times New Roman" w:eastAsia="Times New Roman" w:hAnsi="Times New Roman"/>
                <w:bCs/>
                <w:lang w:val="ro-MD"/>
              </w:rPr>
            </w:pPr>
            <w:r w:rsidRPr="00B5105F">
              <w:rPr>
                <w:bCs/>
                <w:noProof/>
                <w:lang w:val="ro-MD" w:eastAsia="ru-RU"/>
              </w:rPr>
              <w:drawing>
                <wp:inline distT="0" distB="0" distL="0" distR="0" wp14:anchorId="4DB0A4F3" wp14:editId="0CB4D892">
                  <wp:extent cx="3413125" cy="1491615"/>
                  <wp:effectExtent l="0" t="0" r="0" b="0"/>
                  <wp:docPr id="166943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86045" name=""/>
                          <pic:cNvPicPr/>
                        </pic:nvPicPr>
                        <pic:blipFill>
                          <a:blip r:embed="rId43"/>
                          <a:stretch>
                            <a:fillRect/>
                          </a:stretch>
                        </pic:blipFill>
                        <pic:spPr>
                          <a:xfrm>
                            <a:off x="0" y="0"/>
                            <a:ext cx="3413125" cy="1491615"/>
                          </a:xfrm>
                          <a:prstGeom prst="rect">
                            <a:avLst/>
                          </a:prstGeom>
                        </pic:spPr>
                      </pic:pic>
                    </a:graphicData>
                  </a:graphic>
                </wp:inline>
              </w:drawing>
            </w:r>
          </w:p>
          <w:p w14:paraId="15616628" w14:textId="06D27DD1" w:rsidR="004C75B9" w:rsidRPr="00B5105F" w:rsidRDefault="004C75B9" w:rsidP="004C75B9">
            <w:pPr>
              <w:rPr>
                <w:rFonts w:ascii="Times New Roman" w:eastAsia="Times New Roman" w:hAnsi="Times New Roman"/>
                <w:bCs/>
                <w:lang w:val="ro-MD"/>
              </w:rPr>
            </w:pPr>
            <w:r w:rsidRPr="00B5105F">
              <w:rPr>
                <w:rFonts w:ascii="Times New Roman" w:eastAsia="Times New Roman" w:hAnsi="Times New Roman"/>
                <w:bCs/>
                <w:noProof/>
                <w:lang w:val="ro-MD" w:eastAsia="ru-RU"/>
              </w:rPr>
              <w:lastRenderedPageBreak/>
              <w:drawing>
                <wp:inline distT="0" distB="0" distL="0" distR="0" wp14:anchorId="54317346" wp14:editId="082025AE">
                  <wp:extent cx="3413125" cy="895350"/>
                  <wp:effectExtent l="0" t="0" r="0" b="0"/>
                  <wp:docPr id="200560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15796" name=""/>
                          <pic:cNvPicPr/>
                        </pic:nvPicPr>
                        <pic:blipFill>
                          <a:blip r:embed="rId44"/>
                          <a:stretch>
                            <a:fillRect/>
                          </a:stretch>
                        </pic:blipFill>
                        <pic:spPr>
                          <a:xfrm>
                            <a:off x="0" y="0"/>
                            <a:ext cx="3413125" cy="895350"/>
                          </a:xfrm>
                          <a:prstGeom prst="rect">
                            <a:avLst/>
                          </a:prstGeom>
                        </pic:spPr>
                      </pic:pic>
                    </a:graphicData>
                  </a:graphic>
                </wp:inline>
              </w:drawing>
            </w:r>
          </w:p>
        </w:tc>
        <w:tc>
          <w:tcPr>
            <w:tcW w:w="851" w:type="dxa"/>
          </w:tcPr>
          <w:p w14:paraId="5498DBCE" w14:textId="04F5A0EF"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07354E6C" w14:textId="77777777" w:rsidR="004C75B9" w:rsidRPr="00865E53" w:rsidRDefault="004C75B9" w:rsidP="004C75B9">
            <w:pPr>
              <w:jc w:val="both"/>
              <w:rPr>
                <w:rFonts w:ascii="Times New Roman" w:eastAsia="Times New Roman" w:hAnsi="Times New Roman"/>
                <w:b/>
                <w:lang w:val="ro-MD"/>
              </w:rPr>
            </w:pPr>
          </w:p>
        </w:tc>
        <w:tc>
          <w:tcPr>
            <w:tcW w:w="1134" w:type="dxa"/>
          </w:tcPr>
          <w:p w14:paraId="230E3DE2" w14:textId="77777777" w:rsidR="004C75B9" w:rsidRPr="00865E53" w:rsidRDefault="004C75B9" w:rsidP="004C75B9">
            <w:pPr>
              <w:jc w:val="center"/>
              <w:rPr>
                <w:rFonts w:ascii="Times New Roman" w:eastAsia="Times New Roman" w:hAnsi="Times New Roman"/>
                <w:b/>
                <w:lang w:val="ro-MD"/>
              </w:rPr>
            </w:pPr>
          </w:p>
        </w:tc>
        <w:tc>
          <w:tcPr>
            <w:tcW w:w="964" w:type="dxa"/>
          </w:tcPr>
          <w:p w14:paraId="7468C6D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83CC068" w14:textId="77777777" w:rsidTr="00293704">
        <w:trPr>
          <w:trHeight w:val="876"/>
        </w:trPr>
        <w:tc>
          <w:tcPr>
            <w:tcW w:w="5591" w:type="dxa"/>
          </w:tcPr>
          <w:p w14:paraId="65798DE2" w14:textId="77777777" w:rsidR="004C75B9" w:rsidRPr="00DE5823" w:rsidRDefault="004C75B9" w:rsidP="004C75B9">
            <w:pPr>
              <w:shd w:val="clear" w:color="auto" w:fill="FFFFFF"/>
              <w:spacing w:after="120"/>
              <w:jc w:val="center"/>
              <w:rPr>
                <w:rFonts w:ascii="Times New Roman" w:eastAsia="Times New Roman" w:hAnsi="Times New Roman"/>
                <w:i/>
                <w:iCs/>
                <w:lang w:val="ro-MD" w:eastAsia="ru-RU"/>
              </w:rPr>
            </w:pPr>
            <w:r w:rsidRPr="00DE5823">
              <w:rPr>
                <w:rFonts w:ascii="Times New Roman" w:eastAsia="Times New Roman" w:hAnsi="Times New Roman"/>
                <w:i/>
                <w:iCs/>
                <w:lang w:val="ro-MD" w:eastAsia="ru-RU"/>
              </w:rPr>
              <w:t>Anexa II</w:t>
            </w:r>
          </w:p>
          <w:p w14:paraId="1B66C8BB" w14:textId="77777777" w:rsidR="004C75B9" w:rsidRDefault="004C75B9" w:rsidP="004C75B9">
            <w:pPr>
              <w:shd w:val="clear" w:color="auto" w:fill="FFFFFF"/>
              <w:spacing w:after="120"/>
              <w:jc w:val="center"/>
              <w:rPr>
                <w:rFonts w:ascii="Times New Roman" w:eastAsia="Times New Roman" w:hAnsi="Times New Roman"/>
                <w:b/>
                <w:bCs/>
                <w:lang w:val="ro-MD" w:eastAsia="ru-RU"/>
              </w:rPr>
            </w:pPr>
            <w:r w:rsidRPr="00DE5823">
              <w:rPr>
                <w:rFonts w:ascii="Times New Roman" w:eastAsia="Times New Roman" w:hAnsi="Times New Roman"/>
                <w:b/>
                <w:bCs/>
                <w:lang w:val="ro-MD" w:eastAsia="ru-RU"/>
              </w:rPr>
              <w:t>CERINȚE PRIVIND PIELEA PENTRU MOBILIER – STANDARDUL EN 13336</w:t>
            </w:r>
          </w:p>
          <w:p w14:paraId="32085F24" w14:textId="6FCCB867" w:rsidR="004C75B9" w:rsidRDefault="004C75B9" w:rsidP="004C75B9">
            <w:pPr>
              <w:shd w:val="clear" w:color="auto" w:fill="FFFFFF"/>
              <w:spacing w:after="120"/>
              <w:rPr>
                <w:rFonts w:ascii="Times New Roman" w:eastAsia="Times New Roman" w:hAnsi="Times New Roman"/>
                <w:b/>
                <w:bCs/>
                <w:lang w:val="ro-MD" w:eastAsia="ru-RU"/>
              </w:rPr>
            </w:pPr>
            <w:r w:rsidRPr="00DE5823">
              <w:rPr>
                <w:rFonts w:ascii="Times New Roman" w:eastAsia="Times New Roman" w:hAnsi="Times New Roman"/>
                <w:b/>
                <w:bCs/>
                <w:noProof/>
                <w:lang w:val="ro-MD" w:eastAsia="ru-RU"/>
              </w:rPr>
              <w:drawing>
                <wp:inline distT="0" distB="0" distL="0" distR="0" wp14:anchorId="1BCB4BAB" wp14:editId="6122A986">
                  <wp:extent cx="3413125" cy="1931035"/>
                  <wp:effectExtent l="0" t="0" r="0" b="0"/>
                  <wp:docPr id="57560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01480" name=""/>
                          <pic:cNvPicPr/>
                        </pic:nvPicPr>
                        <pic:blipFill>
                          <a:blip r:embed="rId45"/>
                          <a:stretch>
                            <a:fillRect/>
                          </a:stretch>
                        </pic:blipFill>
                        <pic:spPr>
                          <a:xfrm>
                            <a:off x="0" y="0"/>
                            <a:ext cx="3413125" cy="1931035"/>
                          </a:xfrm>
                          <a:prstGeom prst="rect">
                            <a:avLst/>
                          </a:prstGeom>
                        </pic:spPr>
                      </pic:pic>
                    </a:graphicData>
                  </a:graphic>
                </wp:inline>
              </w:drawing>
            </w:r>
          </w:p>
          <w:p w14:paraId="24DBF590" w14:textId="034514D6" w:rsidR="004C75B9" w:rsidRPr="00DE5823" w:rsidRDefault="004C75B9" w:rsidP="004C75B9">
            <w:pPr>
              <w:shd w:val="clear" w:color="auto" w:fill="FFFFFF"/>
              <w:spacing w:after="120"/>
              <w:jc w:val="both"/>
              <w:rPr>
                <w:rFonts w:ascii="Times New Roman" w:eastAsia="Times New Roman" w:hAnsi="Times New Roman"/>
                <w:b/>
                <w:bCs/>
                <w:lang w:val="ro-MD" w:eastAsia="ru-RU"/>
              </w:rPr>
            </w:pPr>
          </w:p>
        </w:tc>
        <w:tc>
          <w:tcPr>
            <w:tcW w:w="5886" w:type="dxa"/>
          </w:tcPr>
          <w:p w14:paraId="1CD92072" w14:textId="77777777" w:rsidR="004C75B9" w:rsidRPr="00B5105F" w:rsidRDefault="004C75B9" w:rsidP="004C75B9">
            <w:pPr>
              <w:jc w:val="center"/>
              <w:rPr>
                <w:rFonts w:ascii="Times New Roman" w:eastAsia="Times New Roman" w:hAnsi="Times New Roman"/>
                <w:b/>
                <w:lang w:val="ro-MD"/>
              </w:rPr>
            </w:pPr>
            <w:r w:rsidRPr="00B5105F">
              <w:rPr>
                <w:rFonts w:ascii="Times New Roman" w:eastAsia="Times New Roman" w:hAnsi="Times New Roman"/>
                <w:b/>
                <w:lang w:val="ro-MD"/>
              </w:rPr>
              <w:t>Anexa nr. 3</w:t>
            </w:r>
          </w:p>
          <w:p w14:paraId="50BE87D6" w14:textId="3BB99FB6" w:rsidR="004C75B9" w:rsidRPr="00B5105F" w:rsidRDefault="004C75B9" w:rsidP="004C75B9">
            <w:pPr>
              <w:jc w:val="center"/>
              <w:rPr>
                <w:rFonts w:ascii="Times New Roman" w:eastAsia="Times New Roman" w:hAnsi="Times New Roman"/>
                <w:b/>
                <w:lang w:val="ro-MD"/>
              </w:rPr>
            </w:pPr>
            <w:r w:rsidRPr="00B5105F">
              <w:rPr>
                <w:rFonts w:ascii="Times New Roman" w:eastAsia="Times New Roman" w:hAnsi="Times New Roman"/>
                <w:b/>
                <w:lang w:val="ro-MD"/>
              </w:rPr>
              <w:t>la Criteriile de acordare a etichetei</w:t>
            </w:r>
          </w:p>
          <w:p w14:paraId="386DEF17" w14:textId="5B30D924" w:rsidR="004C75B9" w:rsidRPr="00B5105F" w:rsidRDefault="004C75B9" w:rsidP="004C75B9">
            <w:pPr>
              <w:jc w:val="center"/>
              <w:rPr>
                <w:rFonts w:ascii="Times New Roman" w:eastAsia="Times New Roman" w:hAnsi="Times New Roman"/>
                <w:b/>
                <w:lang w:val="ro-MD"/>
              </w:rPr>
            </w:pPr>
            <w:r w:rsidRPr="00B5105F">
              <w:rPr>
                <w:rFonts w:ascii="Times New Roman" w:eastAsia="Times New Roman" w:hAnsi="Times New Roman"/>
                <w:b/>
                <w:lang w:val="ro-MD"/>
              </w:rPr>
              <w:t>ecologice pentru mobilier</w:t>
            </w:r>
          </w:p>
          <w:p w14:paraId="47F7204F" w14:textId="77777777" w:rsidR="004C75B9" w:rsidRPr="00B5105F" w:rsidRDefault="004C75B9" w:rsidP="004C75B9">
            <w:pPr>
              <w:jc w:val="center"/>
              <w:rPr>
                <w:rFonts w:ascii="Times New Roman" w:eastAsia="Times New Roman" w:hAnsi="Times New Roman"/>
                <w:b/>
                <w:lang w:val="ro-MD"/>
              </w:rPr>
            </w:pPr>
          </w:p>
          <w:p w14:paraId="6E9F5050" w14:textId="77777777" w:rsidR="004C75B9" w:rsidRPr="00B5105F" w:rsidRDefault="004C75B9" w:rsidP="004C75B9">
            <w:pPr>
              <w:jc w:val="center"/>
              <w:rPr>
                <w:rFonts w:ascii="Times New Roman" w:eastAsia="Times New Roman" w:hAnsi="Times New Roman"/>
                <w:b/>
                <w:lang w:val="ro-MD"/>
              </w:rPr>
            </w:pPr>
            <w:r w:rsidRPr="00B5105F">
              <w:rPr>
                <w:rFonts w:ascii="Times New Roman" w:eastAsia="Times New Roman" w:hAnsi="Times New Roman"/>
                <w:b/>
                <w:lang w:val="ro-MD"/>
              </w:rPr>
              <w:t>CERINȚE PRIVIND PIELEA PENTRU MOBILIER</w:t>
            </w:r>
          </w:p>
          <w:p w14:paraId="706670DF" w14:textId="77777777" w:rsidR="004C75B9" w:rsidRDefault="004C75B9" w:rsidP="004C75B9">
            <w:pPr>
              <w:jc w:val="center"/>
              <w:rPr>
                <w:rFonts w:ascii="Times New Roman" w:eastAsia="Times New Roman" w:hAnsi="Times New Roman"/>
                <w:b/>
                <w:lang w:val="ro-MD"/>
              </w:rPr>
            </w:pPr>
            <w:r w:rsidRPr="00B5105F">
              <w:rPr>
                <w:rFonts w:ascii="Times New Roman" w:eastAsia="Times New Roman" w:hAnsi="Times New Roman"/>
                <w:b/>
                <w:lang w:val="ro-MD"/>
              </w:rPr>
              <w:t>STANDARDUL  SM EN 13336</w:t>
            </w:r>
          </w:p>
          <w:p w14:paraId="256866E9" w14:textId="25050C28" w:rsidR="004C75B9" w:rsidRPr="00865E53" w:rsidRDefault="004C75B9" w:rsidP="004C75B9">
            <w:pPr>
              <w:jc w:val="center"/>
              <w:rPr>
                <w:rFonts w:ascii="Times New Roman" w:eastAsia="Times New Roman" w:hAnsi="Times New Roman"/>
                <w:b/>
                <w:lang w:val="ro-MD"/>
              </w:rPr>
            </w:pPr>
            <w:r w:rsidRPr="00DE5823">
              <w:rPr>
                <w:rFonts w:ascii="Times New Roman" w:eastAsia="Times New Roman" w:hAnsi="Times New Roman"/>
                <w:b/>
                <w:bCs/>
                <w:noProof/>
                <w:lang w:val="ro-MD" w:eastAsia="ru-RU"/>
              </w:rPr>
              <w:drawing>
                <wp:inline distT="0" distB="0" distL="0" distR="0" wp14:anchorId="4DB018CC" wp14:editId="77B421C6">
                  <wp:extent cx="3413125" cy="1931035"/>
                  <wp:effectExtent l="0" t="0" r="0" b="0"/>
                  <wp:docPr id="1943605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01480" name=""/>
                          <pic:cNvPicPr/>
                        </pic:nvPicPr>
                        <pic:blipFill>
                          <a:blip r:embed="rId45"/>
                          <a:stretch>
                            <a:fillRect/>
                          </a:stretch>
                        </pic:blipFill>
                        <pic:spPr>
                          <a:xfrm>
                            <a:off x="0" y="0"/>
                            <a:ext cx="3413125" cy="1931035"/>
                          </a:xfrm>
                          <a:prstGeom prst="rect">
                            <a:avLst/>
                          </a:prstGeom>
                        </pic:spPr>
                      </pic:pic>
                    </a:graphicData>
                  </a:graphic>
                </wp:inline>
              </w:drawing>
            </w:r>
          </w:p>
        </w:tc>
        <w:tc>
          <w:tcPr>
            <w:tcW w:w="851" w:type="dxa"/>
          </w:tcPr>
          <w:p w14:paraId="3140CB11" w14:textId="5E2BAF2A"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DBB1D86" w14:textId="77777777" w:rsidR="004C75B9" w:rsidRPr="00865E53" w:rsidRDefault="004C75B9" w:rsidP="004C75B9">
            <w:pPr>
              <w:jc w:val="both"/>
              <w:rPr>
                <w:rFonts w:ascii="Times New Roman" w:eastAsia="Times New Roman" w:hAnsi="Times New Roman"/>
                <w:b/>
                <w:lang w:val="ro-MD"/>
              </w:rPr>
            </w:pPr>
          </w:p>
        </w:tc>
        <w:tc>
          <w:tcPr>
            <w:tcW w:w="1134" w:type="dxa"/>
          </w:tcPr>
          <w:p w14:paraId="2E68690F" w14:textId="77777777" w:rsidR="004C75B9" w:rsidRPr="00865E53" w:rsidRDefault="004C75B9" w:rsidP="004C75B9">
            <w:pPr>
              <w:jc w:val="center"/>
              <w:rPr>
                <w:rFonts w:ascii="Times New Roman" w:eastAsia="Times New Roman" w:hAnsi="Times New Roman"/>
                <w:b/>
                <w:lang w:val="ro-MD"/>
              </w:rPr>
            </w:pPr>
          </w:p>
        </w:tc>
        <w:tc>
          <w:tcPr>
            <w:tcW w:w="964" w:type="dxa"/>
          </w:tcPr>
          <w:p w14:paraId="769333F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C8B7947" w14:textId="77777777" w:rsidTr="00293704">
        <w:trPr>
          <w:trHeight w:val="876"/>
        </w:trPr>
        <w:tc>
          <w:tcPr>
            <w:tcW w:w="5591" w:type="dxa"/>
          </w:tcPr>
          <w:p w14:paraId="465C5ABB" w14:textId="77777777" w:rsidR="004C75B9" w:rsidRPr="00DE5823" w:rsidRDefault="004C75B9" w:rsidP="004C75B9">
            <w:pPr>
              <w:shd w:val="clear" w:color="auto" w:fill="FFFFFF"/>
              <w:spacing w:after="120"/>
              <w:jc w:val="center"/>
              <w:rPr>
                <w:rFonts w:ascii="Times New Roman" w:eastAsia="Times New Roman" w:hAnsi="Times New Roman"/>
                <w:i/>
                <w:iCs/>
                <w:lang w:val="ro-MD" w:eastAsia="ru-RU"/>
              </w:rPr>
            </w:pPr>
            <w:r w:rsidRPr="00DE5823">
              <w:rPr>
                <w:rFonts w:ascii="Times New Roman" w:eastAsia="Times New Roman" w:hAnsi="Times New Roman"/>
                <w:i/>
                <w:iCs/>
                <w:lang w:val="ro-MD" w:eastAsia="ru-RU"/>
              </w:rPr>
              <w:t>Anexa III</w:t>
            </w:r>
          </w:p>
          <w:p w14:paraId="1F8A8E27" w14:textId="1DAE46B7" w:rsidR="004C75B9" w:rsidRPr="00DE5823" w:rsidRDefault="004C75B9" w:rsidP="004C75B9">
            <w:pPr>
              <w:shd w:val="clear" w:color="auto" w:fill="FFFFFF"/>
              <w:spacing w:after="120"/>
              <w:jc w:val="center"/>
              <w:rPr>
                <w:rFonts w:ascii="Times New Roman" w:eastAsia="Times New Roman" w:hAnsi="Times New Roman"/>
                <w:b/>
                <w:bCs/>
                <w:lang w:val="ro-MD" w:eastAsia="ru-RU"/>
              </w:rPr>
            </w:pPr>
            <w:r w:rsidRPr="00DE5823">
              <w:rPr>
                <w:rFonts w:ascii="Times New Roman" w:eastAsia="Times New Roman" w:hAnsi="Times New Roman"/>
                <w:b/>
                <w:bCs/>
                <w:lang w:val="ro-MD" w:eastAsia="ru-RU"/>
              </w:rPr>
              <w:t>COMPUȘI CU ARILAMINE INTERZIȘI ÎN PRODUSELE FINALE DIN PIELE, MATERIALE TEXTILE SAU ȚESĂTURI ACOPERITE CU UN STRAT PROTECTOR</w:t>
            </w:r>
          </w:p>
          <w:p w14:paraId="38D980DD" w14:textId="46293323" w:rsidR="004C75B9" w:rsidRPr="00F26191"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lang w:val="ro-MD" w:eastAsia="ru-RU"/>
              </w:rPr>
              <w:t>Include substanțele indicate la punctul 43 din anexa XVII la Regulamentul (CE) nr. 1907/2006 care trebuie să fie testate</w:t>
            </w:r>
            <w:r>
              <w:rPr>
                <w:rFonts w:ascii="Times New Roman" w:eastAsia="Times New Roman" w:hAnsi="Times New Roman"/>
                <w:lang w:val="ro-MD" w:eastAsia="ru-RU"/>
              </w:rPr>
              <w:t xml:space="preserve"> </w:t>
            </w:r>
            <w:r w:rsidRPr="00DE5823">
              <w:rPr>
                <w:rFonts w:ascii="Times New Roman" w:eastAsia="Times New Roman" w:hAnsi="Times New Roman"/>
                <w:lang w:val="ro-MD" w:eastAsia="ru-RU"/>
              </w:rPr>
              <w:t>pentru toate produsele din piele vopsită (utilizând standardul EN 17234) sau materialele textile vopsite (utilizând</w:t>
            </w:r>
            <w:r>
              <w:rPr>
                <w:rFonts w:ascii="Times New Roman" w:eastAsia="Times New Roman" w:hAnsi="Times New Roman"/>
                <w:lang w:val="ro-MD" w:eastAsia="ru-RU"/>
              </w:rPr>
              <w:t xml:space="preserve"> </w:t>
            </w:r>
            <w:r w:rsidRPr="00DE5823">
              <w:rPr>
                <w:rFonts w:ascii="Times New Roman" w:eastAsia="Times New Roman" w:hAnsi="Times New Roman"/>
                <w:lang w:val="ro-MD" w:eastAsia="ru-RU"/>
              </w:rPr>
              <w:t>standardele EN 14362-1 și -3).</w:t>
            </w:r>
          </w:p>
        </w:tc>
        <w:tc>
          <w:tcPr>
            <w:tcW w:w="5886" w:type="dxa"/>
          </w:tcPr>
          <w:p w14:paraId="06B003CC" w14:textId="77777777" w:rsidR="004C75B9" w:rsidRPr="00B5105F" w:rsidRDefault="004C75B9" w:rsidP="004C75B9">
            <w:pPr>
              <w:spacing w:after="0"/>
              <w:jc w:val="right"/>
              <w:rPr>
                <w:rFonts w:ascii="Times New Roman" w:eastAsia="Times New Roman" w:hAnsi="Times New Roman"/>
                <w:b/>
                <w:lang w:val="ro-MD"/>
              </w:rPr>
            </w:pPr>
            <w:r w:rsidRPr="00B5105F">
              <w:rPr>
                <w:rFonts w:ascii="Times New Roman" w:eastAsia="Times New Roman" w:hAnsi="Times New Roman"/>
                <w:b/>
                <w:lang w:val="ro-MD"/>
              </w:rPr>
              <w:t>Anexa nr. 4</w:t>
            </w:r>
          </w:p>
          <w:p w14:paraId="298E6C66" w14:textId="77777777" w:rsidR="004C75B9" w:rsidRPr="00B5105F" w:rsidRDefault="004C75B9" w:rsidP="004C75B9">
            <w:pPr>
              <w:spacing w:after="0"/>
              <w:jc w:val="right"/>
              <w:rPr>
                <w:rFonts w:ascii="Times New Roman" w:eastAsia="Times New Roman" w:hAnsi="Times New Roman"/>
                <w:b/>
                <w:lang w:val="ro-MD"/>
              </w:rPr>
            </w:pPr>
            <w:r w:rsidRPr="00B5105F">
              <w:rPr>
                <w:rFonts w:ascii="Times New Roman" w:eastAsia="Times New Roman" w:hAnsi="Times New Roman"/>
                <w:b/>
                <w:lang w:val="ro-MD"/>
              </w:rPr>
              <w:t xml:space="preserve">                                               la Criteriile de acordare a etichetei </w:t>
            </w:r>
          </w:p>
          <w:p w14:paraId="57E13CE0" w14:textId="77777777" w:rsidR="004C75B9" w:rsidRPr="00B5105F" w:rsidRDefault="004C75B9" w:rsidP="004C75B9">
            <w:pPr>
              <w:spacing w:after="0"/>
              <w:jc w:val="right"/>
              <w:rPr>
                <w:rFonts w:ascii="Times New Roman" w:eastAsia="Times New Roman" w:hAnsi="Times New Roman"/>
                <w:b/>
                <w:lang w:val="ro-MD"/>
              </w:rPr>
            </w:pPr>
            <w:r w:rsidRPr="00B5105F">
              <w:rPr>
                <w:rFonts w:ascii="Times New Roman" w:eastAsia="Times New Roman" w:hAnsi="Times New Roman"/>
                <w:b/>
                <w:lang w:val="ro-MD"/>
              </w:rPr>
              <w:t xml:space="preserve"> ecologice pentru mobilier</w:t>
            </w:r>
          </w:p>
          <w:p w14:paraId="391FC218" w14:textId="77777777" w:rsidR="004C75B9" w:rsidRPr="00B5105F" w:rsidRDefault="004C75B9" w:rsidP="004C75B9">
            <w:pPr>
              <w:jc w:val="center"/>
              <w:rPr>
                <w:rFonts w:ascii="Times New Roman" w:eastAsia="Times New Roman" w:hAnsi="Times New Roman"/>
                <w:b/>
                <w:lang w:val="ro-MD"/>
              </w:rPr>
            </w:pPr>
            <w:r w:rsidRPr="00B5105F">
              <w:rPr>
                <w:rFonts w:ascii="Times New Roman" w:eastAsia="Times New Roman" w:hAnsi="Times New Roman"/>
                <w:b/>
                <w:lang w:val="ro-MD"/>
              </w:rPr>
              <w:t>COMPUȘI CU ARILAMINE INTERZIȘI ÎN PRODUSELE FINALE DIN PIELE, MATERIALE TEXTILE SAU ȚESĂTURI ACOPERITE CU UN STRAT PROTECTOR</w:t>
            </w:r>
          </w:p>
          <w:p w14:paraId="0B317535" w14:textId="68459D3E" w:rsidR="004C75B9" w:rsidRPr="00865E53" w:rsidRDefault="004C75B9" w:rsidP="004C75B9">
            <w:pPr>
              <w:jc w:val="center"/>
              <w:rPr>
                <w:rFonts w:ascii="Times New Roman" w:eastAsia="Times New Roman" w:hAnsi="Times New Roman"/>
                <w:b/>
                <w:lang w:val="ro-MD"/>
              </w:rPr>
            </w:pPr>
            <w:r w:rsidRPr="00B5105F">
              <w:rPr>
                <w:rFonts w:ascii="Times New Roman" w:eastAsia="Times New Roman" w:hAnsi="Times New Roman"/>
                <w:b/>
                <w:lang w:val="ro-MD"/>
              </w:rPr>
              <w:t>1.</w:t>
            </w:r>
            <w:r w:rsidRPr="00B5105F">
              <w:rPr>
                <w:rFonts w:ascii="Times New Roman" w:eastAsia="Times New Roman" w:hAnsi="Times New Roman"/>
                <w:b/>
                <w:lang w:val="ro-MD"/>
              </w:rPr>
              <w:tab/>
              <w:t xml:space="preserve">Include substanțele de coloranți azoici care trebuie să fie testate pentru toate produsele din piele vopsită (utilizând </w:t>
            </w:r>
            <w:r w:rsidRPr="00B5105F">
              <w:rPr>
                <w:rFonts w:ascii="Times New Roman" w:eastAsia="Times New Roman" w:hAnsi="Times New Roman"/>
                <w:b/>
                <w:lang w:val="ro-MD"/>
              </w:rPr>
              <w:lastRenderedPageBreak/>
              <w:t>standardul EN 17234) sau materialele textile vopsite (utilizând standardele SM EN ISO 14362-1și -3).</w:t>
            </w:r>
          </w:p>
        </w:tc>
        <w:tc>
          <w:tcPr>
            <w:tcW w:w="851" w:type="dxa"/>
          </w:tcPr>
          <w:p w14:paraId="036A1A58" w14:textId="4CEBBCE4"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18815C44" w14:textId="77777777" w:rsidR="004C75B9" w:rsidRPr="00865E53" w:rsidRDefault="004C75B9" w:rsidP="004C75B9">
            <w:pPr>
              <w:jc w:val="both"/>
              <w:rPr>
                <w:rFonts w:ascii="Times New Roman" w:eastAsia="Times New Roman" w:hAnsi="Times New Roman"/>
                <w:b/>
                <w:lang w:val="ro-MD"/>
              </w:rPr>
            </w:pPr>
          </w:p>
        </w:tc>
        <w:tc>
          <w:tcPr>
            <w:tcW w:w="1134" w:type="dxa"/>
          </w:tcPr>
          <w:p w14:paraId="35BD5C51" w14:textId="77777777" w:rsidR="004C75B9" w:rsidRPr="00865E53" w:rsidRDefault="004C75B9" w:rsidP="004C75B9">
            <w:pPr>
              <w:jc w:val="center"/>
              <w:rPr>
                <w:rFonts w:ascii="Times New Roman" w:eastAsia="Times New Roman" w:hAnsi="Times New Roman"/>
                <w:b/>
                <w:lang w:val="ro-MD"/>
              </w:rPr>
            </w:pPr>
          </w:p>
        </w:tc>
        <w:tc>
          <w:tcPr>
            <w:tcW w:w="964" w:type="dxa"/>
          </w:tcPr>
          <w:p w14:paraId="3C8B716F"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0B7D93EE" w14:textId="77777777" w:rsidTr="00293704">
        <w:trPr>
          <w:trHeight w:val="876"/>
        </w:trPr>
        <w:tc>
          <w:tcPr>
            <w:tcW w:w="5591" w:type="dxa"/>
          </w:tcPr>
          <w:p w14:paraId="56C0EFE5" w14:textId="67C8E1C3" w:rsidR="004C75B9" w:rsidRPr="00F26191"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noProof/>
                <w:lang w:val="ro-MD" w:eastAsia="ru-RU"/>
              </w:rPr>
              <w:drawing>
                <wp:inline distT="0" distB="0" distL="0" distR="0" wp14:anchorId="2089D992" wp14:editId="636C86CF">
                  <wp:extent cx="3413125" cy="2660015"/>
                  <wp:effectExtent l="0" t="0" r="0" b="6985"/>
                  <wp:docPr id="12905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185" name=""/>
                          <pic:cNvPicPr/>
                        </pic:nvPicPr>
                        <pic:blipFill>
                          <a:blip r:embed="rId46"/>
                          <a:stretch>
                            <a:fillRect/>
                          </a:stretch>
                        </pic:blipFill>
                        <pic:spPr>
                          <a:xfrm>
                            <a:off x="0" y="0"/>
                            <a:ext cx="3413125" cy="2660015"/>
                          </a:xfrm>
                          <a:prstGeom prst="rect">
                            <a:avLst/>
                          </a:prstGeom>
                        </pic:spPr>
                      </pic:pic>
                    </a:graphicData>
                  </a:graphic>
                </wp:inline>
              </w:drawing>
            </w:r>
          </w:p>
        </w:tc>
        <w:tc>
          <w:tcPr>
            <w:tcW w:w="5886" w:type="dxa"/>
          </w:tcPr>
          <w:p w14:paraId="42BFFE7B" w14:textId="62E759E2" w:rsidR="004C75B9" w:rsidRPr="00865E53" w:rsidRDefault="004C75B9" w:rsidP="004C75B9">
            <w:pPr>
              <w:jc w:val="center"/>
              <w:rPr>
                <w:rFonts w:ascii="Times New Roman" w:eastAsia="Times New Roman" w:hAnsi="Times New Roman"/>
                <w:b/>
                <w:lang w:val="ro-MD"/>
              </w:rPr>
            </w:pPr>
            <w:r w:rsidRPr="00DE5823">
              <w:rPr>
                <w:rFonts w:ascii="Times New Roman" w:eastAsia="Times New Roman" w:hAnsi="Times New Roman"/>
                <w:noProof/>
                <w:lang w:val="ro-MD" w:eastAsia="ru-RU"/>
              </w:rPr>
              <w:drawing>
                <wp:inline distT="0" distB="0" distL="0" distR="0" wp14:anchorId="60702D75" wp14:editId="4A8CD318">
                  <wp:extent cx="3413125" cy="2660015"/>
                  <wp:effectExtent l="0" t="0" r="0" b="6985"/>
                  <wp:docPr id="69496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185" name=""/>
                          <pic:cNvPicPr/>
                        </pic:nvPicPr>
                        <pic:blipFill>
                          <a:blip r:embed="rId46"/>
                          <a:stretch>
                            <a:fillRect/>
                          </a:stretch>
                        </pic:blipFill>
                        <pic:spPr>
                          <a:xfrm>
                            <a:off x="0" y="0"/>
                            <a:ext cx="3413125" cy="2660015"/>
                          </a:xfrm>
                          <a:prstGeom prst="rect">
                            <a:avLst/>
                          </a:prstGeom>
                        </pic:spPr>
                      </pic:pic>
                    </a:graphicData>
                  </a:graphic>
                </wp:inline>
              </w:drawing>
            </w:r>
          </w:p>
        </w:tc>
        <w:tc>
          <w:tcPr>
            <w:tcW w:w="851" w:type="dxa"/>
          </w:tcPr>
          <w:p w14:paraId="5A9289CD" w14:textId="0ABA607B"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42BD6480" w14:textId="77777777" w:rsidR="004C75B9" w:rsidRPr="00865E53" w:rsidRDefault="004C75B9" w:rsidP="004C75B9">
            <w:pPr>
              <w:jc w:val="both"/>
              <w:rPr>
                <w:rFonts w:ascii="Times New Roman" w:eastAsia="Times New Roman" w:hAnsi="Times New Roman"/>
                <w:b/>
                <w:lang w:val="ro-MD"/>
              </w:rPr>
            </w:pPr>
          </w:p>
        </w:tc>
        <w:tc>
          <w:tcPr>
            <w:tcW w:w="1134" w:type="dxa"/>
          </w:tcPr>
          <w:p w14:paraId="76C552F8" w14:textId="77777777" w:rsidR="004C75B9" w:rsidRPr="00865E53" w:rsidRDefault="004C75B9" w:rsidP="004C75B9">
            <w:pPr>
              <w:jc w:val="center"/>
              <w:rPr>
                <w:rFonts w:ascii="Times New Roman" w:eastAsia="Times New Roman" w:hAnsi="Times New Roman"/>
                <w:b/>
                <w:lang w:val="ro-MD"/>
              </w:rPr>
            </w:pPr>
          </w:p>
        </w:tc>
        <w:tc>
          <w:tcPr>
            <w:tcW w:w="964" w:type="dxa"/>
          </w:tcPr>
          <w:p w14:paraId="0B0CF772"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18DFD792" w14:textId="77777777" w:rsidTr="00293704">
        <w:trPr>
          <w:trHeight w:val="876"/>
        </w:trPr>
        <w:tc>
          <w:tcPr>
            <w:tcW w:w="5591" w:type="dxa"/>
          </w:tcPr>
          <w:p w14:paraId="42AAC006" w14:textId="1E0B5A2A" w:rsidR="004C75B9" w:rsidRPr="00F26191"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lang w:val="ro-MD" w:eastAsia="ru-RU"/>
              </w:rPr>
              <w:t>S-a stabilit că o serie de alți compuși de colorare, care nu sunt direct restricționați la punctul 43 din anexa XVII la</w:t>
            </w:r>
            <w:r>
              <w:rPr>
                <w:rFonts w:ascii="Times New Roman" w:eastAsia="Times New Roman" w:hAnsi="Times New Roman"/>
                <w:lang w:val="ro-MD" w:eastAsia="ru-RU"/>
              </w:rPr>
              <w:t xml:space="preserve"> </w:t>
            </w:r>
            <w:r w:rsidRPr="00DE5823">
              <w:rPr>
                <w:rFonts w:ascii="Times New Roman" w:eastAsia="Times New Roman" w:hAnsi="Times New Roman"/>
                <w:lang w:val="ro-MD" w:eastAsia="ru-RU"/>
              </w:rPr>
              <w:t>Regulamentul (CE) nr. 1907/2006, duc la formarea, prin scindare în timpul prelucrării, a substanțelor interzise indicate</w:t>
            </w:r>
            <w:r>
              <w:rPr>
                <w:rFonts w:ascii="Times New Roman" w:eastAsia="Times New Roman" w:hAnsi="Times New Roman"/>
                <w:lang w:val="ro-MD" w:eastAsia="ru-RU"/>
              </w:rPr>
              <w:t xml:space="preserve"> </w:t>
            </w:r>
            <w:r w:rsidRPr="00DE5823">
              <w:rPr>
                <w:rFonts w:ascii="Times New Roman" w:eastAsia="Times New Roman" w:hAnsi="Times New Roman"/>
                <w:lang w:val="ro-MD" w:eastAsia="ru-RU"/>
              </w:rPr>
              <w:t>în tabelul 1. Pentru a reduce în mod considerabil incertitudinea privind respectarea valorii-limită de 30 mg/kg, stabilită</w:t>
            </w:r>
            <w:r>
              <w:rPr>
                <w:rFonts w:ascii="Times New Roman" w:eastAsia="Times New Roman" w:hAnsi="Times New Roman"/>
                <w:lang w:val="ro-MD" w:eastAsia="ru-RU"/>
              </w:rPr>
              <w:t xml:space="preserve"> </w:t>
            </w:r>
            <w:r w:rsidRPr="00DE5823">
              <w:rPr>
                <w:rFonts w:ascii="Times New Roman" w:eastAsia="Times New Roman" w:hAnsi="Times New Roman"/>
                <w:lang w:val="ro-MD" w:eastAsia="ru-RU"/>
              </w:rPr>
              <w:t>pentru substanțele indicate în tabelul 1, producătorilor li se recomandă, însă nu sunt obligați, să evite utilizarea</w:t>
            </w:r>
            <w:r>
              <w:rPr>
                <w:rFonts w:ascii="Times New Roman" w:eastAsia="Times New Roman" w:hAnsi="Times New Roman"/>
                <w:lang w:val="ro-MD" w:eastAsia="ru-RU"/>
              </w:rPr>
              <w:t xml:space="preserve"> </w:t>
            </w:r>
            <w:r w:rsidRPr="00DE5823">
              <w:rPr>
                <w:rFonts w:ascii="Times New Roman" w:eastAsia="Times New Roman" w:hAnsi="Times New Roman"/>
                <w:lang w:val="ro-MD" w:eastAsia="ru-RU"/>
              </w:rPr>
              <w:t>coloranților enumerați în tabelul 2.</w:t>
            </w:r>
          </w:p>
        </w:tc>
        <w:tc>
          <w:tcPr>
            <w:tcW w:w="5886" w:type="dxa"/>
          </w:tcPr>
          <w:p w14:paraId="697FAD62" w14:textId="77777777" w:rsidR="004C75B9" w:rsidRPr="00B5105F" w:rsidRDefault="004C75B9" w:rsidP="004C75B9">
            <w:pPr>
              <w:jc w:val="both"/>
              <w:rPr>
                <w:rFonts w:ascii="Times New Roman" w:eastAsia="Times New Roman" w:hAnsi="Times New Roman"/>
                <w:b/>
                <w:lang w:val="ro-MD"/>
              </w:rPr>
            </w:pPr>
            <w:r w:rsidRPr="00B5105F">
              <w:rPr>
                <w:rFonts w:ascii="Times New Roman" w:eastAsia="Times New Roman" w:hAnsi="Times New Roman"/>
                <w:b/>
                <w:lang w:val="ro-MD"/>
              </w:rPr>
              <w:t>2</w:t>
            </w:r>
            <w:r w:rsidRPr="00B5105F">
              <w:rPr>
                <w:rFonts w:ascii="Times New Roman" w:eastAsia="Times New Roman" w:hAnsi="Times New Roman"/>
                <w:bCs/>
                <w:lang w:val="ro-MD"/>
              </w:rPr>
              <w:t>.</w:t>
            </w:r>
            <w:r w:rsidRPr="00B5105F">
              <w:rPr>
                <w:rFonts w:ascii="Times New Roman" w:eastAsia="Times New Roman" w:hAnsi="Times New Roman"/>
                <w:bCs/>
                <w:lang w:val="ro-MD"/>
              </w:rPr>
              <w:tab/>
              <w:t>S-a stabilit că o serie de alți compuși de colorare, care nu sunt direct restricționați la pct.1, duc la formarea, prin scindare în timpul prelucrării, a substanțelor interzise indicate în tabelul 1. Pentru a reduce în mod considerabil incertitudinea privind respectarea valorii-limită de 30 mg/kg, stabilită pentru substanțele indicate în tabelul 1, producătorilor li se recomandă, însă nu sunt obligați, să evite utilizarea coloranților enumerați în tabelul 2.</w:t>
            </w:r>
          </w:p>
          <w:p w14:paraId="2B957275" w14:textId="77777777" w:rsidR="004C75B9" w:rsidRPr="00865E53" w:rsidRDefault="004C75B9" w:rsidP="004C75B9">
            <w:pPr>
              <w:jc w:val="center"/>
              <w:rPr>
                <w:rFonts w:ascii="Times New Roman" w:eastAsia="Times New Roman" w:hAnsi="Times New Roman"/>
                <w:b/>
                <w:lang w:val="ro-MD"/>
              </w:rPr>
            </w:pPr>
          </w:p>
        </w:tc>
        <w:tc>
          <w:tcPr>
            <w:tcW w:w="851" w:type="dxa"/>
          </w:tcPr>
          <w:p w14:paraId="1F54C8E6" w14:textId="2B140682"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t>compatibil</w:t>
            </w:r>
          </w:p>
        </w:tc>
        <w:tc>
          <w:tcPr>
            <w:tcW w:w="850" w:type="dxa"/>
          </w:tcPr>
          <w:p w14:paraId="12ABE398" w14:textId="77777777" w:rsidR="004C75B9" w:rsidRPr="00865E53" w:rsidRDefault="004C75B9" w:rsidP="004C75B9">
            <w:pPr>
              <w:jc w:val="both"/>
              <w:rPr>
                <w:rFonts w:ascii="Times New Roman" w:eastAsia="Times New Roman" w:hAnsi="Times New Roman"/>
                <w:b/>
                <w:lang w:val="ro-MD"/>
              </w:rPr>
            </w:pPr>
          </w:p>
        </w:tc>
        <w:tc>
          <w:tcPr>
            <w:tcW w:w="1134" w:type="dxa"/>
          </w:tcPr>
          <w:p w14:paraId="6746EEFF" w14:textId="77777777" w:rsidR="004C75B9" w:rsidRPr="00865E53" w:rsidRDefault="004C75B9" w:rsidP="004C75B9">
            <w:pPr>
              <w:jc w:val="center"/>
              <w:rPr>
                <w:rFonts w:ascii="Times New Roman" w:eastAsia="Times New Roman" w:hAnsi="Times New Roman"/>
                <w:b/>
                <w:lang w:val="ro-MD"/>
              </w:rPr>
            </w:pPr>
          </w:p>
        </w:tc>
        <w:tc>
          <w:tcPr>
            <w:tcW w:w="964" w:type="dxa"/>
          </w:tcPr>
          <w:p w14:paraId="274B8FFE"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4F74A417" w14:textId="77777777" w:rsidTr="00293704">
        <w:trPr>
          <w:trHeight w:val="876"/>
        </w:trPr>
        <w:tc>
          <w:tcPr>
            <w:tcW w:w="5591" w:type="dxa"/>
          </w:tcPr>
          <w:p w14:paraId="42A1A257" w14:textId="77777777" w:rsidR="004C75B9"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noProof/>
                <w:lang w:val="ro-MD" w:eastAsia="ru-RU"/>
              </w:rPr>
              <w:drawing>
                <wp:inline distT="0" distB="0" distL="0" distR="0" wp14:anchorId="66930EF8" wp14:editId="32B21B6F">
                  <wp:extent cx="3413125" cy="1047115"/>
                  <wp:effectExtent l="0" t="0" r="0" b="635"/>
                  <wp:docPr id="77664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6134" name=""/>
                          <pic:cNvPicPr/>
                        </pic:nvPicPr>
                        <pic:blipFill>
                          <a:blip r:embed="rId47"/>
                          <a:stretch>
                            <a:fillRect/>
                          </a:stretch>
                        </pic:blipFill>
                        <pic:spPr>
                          <a:xfrm>
                            <a:off x="0" y="0"/>
                            <a:ext cx="3413125" cy="1047115"/>
                          </a:xfrm>
                          <a:prstGeom prst="rect">
                            <a:avLst/>
                          </a:prstGeom>
                        </pic:spPr>
                      </pic:pic>
                    </a:graphicData>
                  </a:graphic>
                </wp:inline>
              </w:drawing>
            </w:r>
          </w:p>
          <w:p w14:paraId="7A8152F8" w14:textId="12A24EC7" w:rsidR="004C75B9" w:rsidRPr="00F26191" w:rsidRDefault="004C75B9" w:rsidP="004C75B9">
            <w:pPr>
              <w:shd w:val="clear" w:color="auto" w:fill="FFFFFF"/>
              <w:spacing w:after="120"/>
              <w:jc w:val="both"/>
              <w:rPr>
                <w:rFonts w:ascii="Times New Roman" w:eastAsia="Times New Roman" w:hAnsi="Times New Roman"/>
                <w:lang w:val="ro-MD" w:eastAsia="ru-RU"/>
              </w:rPr>
            </w:pPr>
            <w:r w:rsidRPr="00DE5823">
              <w:rPr>
                <w:rFonts w:ascii="Times New Roman" w:eastAsia="Times New Roman" w:hAnsi="Times New Roman"/>
                <w:noProof/>
                <w:lang w:val="ro-MD" w:eastAsia="ru-RU"/>
              </w:rPr>
              <w:lastRenderedPageBreak/>
              <w:drawing>
                <wp:inline distT="0" distB="0" distL="0" distR="0" wp14:anchorId="77B4E97A" wp14:editId="6DA084EB">
                  <wp:extent cx="3736863" cy="3848100"/>
                  <wp:effectExtent l="0" t="0" r="0" b="0"/>
                  <wp:docPr id="176719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99757" name=""/>
                          <pic:cNvPicPr/>
                        </pic:nvPicPr>
                        <pic:blipFill>
                          <a:blip r:embed="rId48"/>
                          <a:stretch>
                            <a:fillRect/>
                          </a:stretch>
                        </pic:blipFill>
                        <pic:spPr>
                          <a:xfrm>
                            <a:off x="0" y="0"/>
                            <a:ext cx="3742314" cy="3853713"/>
                          </a:xfrm>
                          <a:prstGeom prst="rect">
                            <a:avLst/>
                          </a:prstGeom>
                        </pic:spPr>
                      </pic:pic>
                    </a:graphicData>
                  </a:graphic>
                </wp:inline>
              </w:drawing>
            </w:r>
          </w:p>
        </w:tc>
        <w:tc>
          <w:tcPr>
            <w:tcW w:w="5886" w:type="dxa"/>
          </w:tcPr>
          <w:p w14:paraId="49A0ED6C" w14:textId="77777777" w:rsidR="004C75B9" w:rsidRDefault="004C75B9" w:rsidP="004C75B9">
            <w:pPr>
              <w:jc w:val="center"/>
              <w:rPr>
                <w:rFonts w:ascii="Times New Roman" w:eastAsia="Times New Roman" w:hAnsi="Times New Roman"/>
                <w:b/>
                <w:lang w:val="ro-MD"/>
              </w:rPr>
            </w:pPr>
            <w:r w:rsidRPr="00DE5823">
              <w:rPr>
                <w:rFonts w:ascii="Times New Roman" w:eastAsia="Times New Roman" w:hAnsi="Times New Roman"/>
                <w:noProof/>
                <w:lang w:val="ro-MD" w:eastAsia="ru-RU"/>
              </w:rPr>
              <w:lastRenderedPageBreak/>
              <w:drawing>
                <wp:inline distT="0" distB="0" distL="0" distR="0" wp14:anchorId="15008A3C" wp14:editId="50C3D884">
                  <wp:extent cx="3413125" cy="1047115"/>
                  <wp:effectExtent l="0" t="0" r="0" b="635"/>
                  <wp:docPr id="23928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6134" name=""/>
                          <pic:cNvPicPr/>
                        </pic:nvPicPr>
                        <pic:blipFill>
                          <a:blip r:embed="rId47"/>
                          <a:stretch>
                            <a:fillRect/>
                          </a:stretch>
                        </pic:blipFill>
                        <pic:spPr>
                          <a:xfrm>
                            <a:off x="0" y="0"/>
                            <a:ext cx="3413125" cy="1047115"/>
                          </a:xfrm>
                          <a:prstGeom prst="rect">
                            <a:avLst/>
                          </a:prstGeom>
                        </pic:spPr>
                      </pic:pic>
                    </a:graphicData>
                  </a:graphic>
                </wp:inline>
              </w:drawing>
            </w:r>
          </w:p>
          <w:p w14:paraId="4E58ECCD" w14:textId="2965EEB3" w:rsidR="004C75B9" w:rsidRPr="00865E53" w:rsidRDefault="004C75B9" w:rsidP="004C75B9">
            <w:pPr>
              <w:jc w:val="center"/>
              <w:rPr>
                <w:rFonts w:ascii="Times New Roman" w:eastAsia="Times New Roman" w:hAnsi="Times New Roman"/>
                <w:b/>
                <w:lang w:val="ro-MD"/>
              </w:rPr>
            </w:pPr>
            <w:r w:rsidRPr="00DE5823">
              <w:rPr>
                <w:rFonts w:ascii="Times New Roman" w:eastAsia="Times New Roman" w:hAnsi="Times New Roman"/>
                <w:noProof/>
                <w:lang w:val="ro-MD" w:eastAsia="ru-RU"/>
              </w:rPr>
              <w:lastRenderedPageBreak/>
              <w:drawing>
                <wp:inline distT="0" distB="0" distL="0" distR="0" wp14:anchorId="468324BD" wp14:editId="30254D17">
                  <wp:extent cx="3736863" cy="3848100"/>
                  <wp:effectExtent l="0" t="0" r="0" b="0"/>
                  <wp:docPr id="981064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99757" name=""/>
                          <pic:cNvPicPr/>
                        </pic:nvPicPr>
                        <pic:blipFill>
                          <a:blip r:embed="rId48"/>
                          <a:stretch>
                            <a:fillRect/>
                          </a:stretch>
                        </pic:blipFill>
                        <pic:spPr>
                          <a:xfrm>
                            <a:off x="0" y="0"/>
                            <a:ext cx="3742314" cy="3853713"/>
                          </a:xfrm>
                          <a:prstGeom prst="rect">
                            <a:avLst/>
                          </a:prstGeom>
                        </pic:spPr>
                      </pic:pic>
                    </a:graphicData>
                  </a:graphic>
                </wp:inline>
              </w:drawing>
            </w:r>
          </w:p>
        </w:tc>
        <w:tc>
          <w:tcPr>
            <w:tcW w:w="851" w:type="dxa"/>
          </w:tcPr>
          <w:p w14:paraId="4481664A" w14:textId="3A4A6911"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333DFB5A" w14:textId="77777777" w:rsidR="004C75B9" w:rsidRPr="00865E53" w:rsidRDefault="004C75B9" w:rsidP="004C75B9">
            <w:pPr>
              <w:jc w:val="both"/>
              <w:rPr>
                <w:rFonts w:ascii="Times New Roman" w:eastAsia="Times New Roman" w:hAnsi="Times New Roman"/>
                <w:b/>
                <w:lang w:val="ro-MD"/>
              </w:rPr>
            </w:pPr>
          </w:p>
        </w:tc>
        <w:tc>
          <w:tcPr>
            <w:tcW w:w="1134" w:type="dxa"/>
          </w:tcPr>
          <w:p w14:paraId="6BE076B2" w14:textId="77777777" w:rsidR="004C75B9" w:rsidRPr="00865E53" w:rsidRDefault="004C75B9" w:rsidP="004C75B9">
            <w:pPr>
              <w:jc w:val="center"/>
              <w:rPr>
                <w:rFonts w:ascii="Times New Roman" w:eastAsia="Times New Roman" w:hAnsi="Times New Roman"/>
                <w:b/>
                <w:lang w:val="ro-MD"/>
              </w:rPr>
            </w:pPr>
          </w:p>
        </w:tc>
        <w:tc>
          <w:tcPr>
            <w:tcW w:w="964" w:type="dxa"/>
          </w:tcPr>
          <w:p w14:paraId="1D36840D" w14:textId="77777777" w:rsidR="004C75B9" w:rsidRPr="00865E53" w:rsidRDefault="004C75B9" w:rsidP="004C75B9">
            <w:pPr>
              <w:tabs>
                <w:tab w:val="left" w:pos="210"/>
              </w:tabs>
              <w:jc w:val="both"/>
              <w:rPr>
                <w:rFonts w:ascii="Times New Roman" w:eastAsia="Times New Roman" w:hAnsi="Times New Roman"/>
                <w:b/>
                <w:lang w:val="ro-MD"/>
              </w:rPr>
            </w:pPr>
          </w:p>
        </w:tc>
      </w:tr>
      <w:tr w:rsidR="004C75B9" w:rsidRPr="00865E53" w14:paraId="7D6A64BE" w14:textId="77777777" w:rsidTr="00293704">
        <w:trPr>
          <w:trHeight w:val="876"/>
        </w:trPr>
        <w:tc>
          <w:tcPr>
            <w:tcW w:w="5591" w:type="dxa"/>
          </w:tcPr>
          <w:p w14:paraId="286FC67D" w14:textId="77777777" w:rsidR="004C75B9" w:rsidRPr="00DE5823" w:rsidRDefault="004C75B9" w:rsidP="004C75B9">
            <w:pPr>
              <w:shd w:val="clear" w:color="auto" w:fill="FFFFFF"/>
              <w:spacing w:after="120"/>
              <w:jc w:val="center"/>
              <w:rPr>
                <w:rFonts w:ascii="Times New Roman" w:eastAsia="Times New Roman" w:hAnsi="Times New Roman"/>
                <w:i/>
                <w:iCs/>
                <w:lang w:val="ro-MD" w:eastAsia="ru-RU"/>
              </w:rPr>
            </w:pPr>
            <w:r w:rsidRPr="00DE5823">
              <w:rPr>
                <w:rFonts w:ascii="Times New Roman" w:eastAsia="Times New Roman" w:hAnsi="Times New Roman"/>
                <w:i/>
                <w:iCs/>
                <w:lang w:val="ro-MD" w:eastAsia="ru-RU"/>
              </w:rPr>
              <w:t>Anexa IV</w:t>
            </w:r>
          </w:p>
          <w:p w14:paraId="39B75C8C" w14:textId="77777777" w:rsidR="004C75B9" w:rsidRDefault="004C75B9" w:rsidP="004C75B9">
            <w:pPr>
              <w:shd w:val="clear" w:color="auto" w:fill="FFFFFF"/>
              <w:spacing w:after="120"/>
              <w:jc w:val="center"/>
              <w:rPr>
                <w:rFonts w:ascii="Times New Roman" w:eastAsia="Times New Roman" w:hAnsi="Times New Roman"/>
                <w:b/>
                <w:bCs/>
                <w:lang w:val="ro-MD" w:eastAsia="ru-RU"/>
              </w:rPr>
            </w:pPr>
            <w:r w:rsidRPr="00DE5823">
              <w:rPr>
                <w:rFonts w:ascii="Times New Roman" w:eastAsia="Times New Roman" w:hAnsi="Times New Roman"/>
                <w:b/>
                <w:bCs/>
                <w:lang w:val="ro-MD" w:eastAsia="ru-RU"/>
              </w:rPr>
              <w:t>DURABILITATEA, REZISTENȚA ȘI STANDARDELE ERGONOMICE ALE PRODUSELOR DE MOBILIER.</w:t>
            </w:r>
          </w:p>
          <w:p w14:paraId="14A8E46C" w14:textId="77777777" w:rsidR="004C75B9" w:rsidRDefault="004C75B9" w:rsidP="004C75B9">
            <w:pPr>
              <w:shd w:val="clear" w:color="auto" w:fill="FFFFFF"/>
              <w:spacing w:after="120"/>
              <w:jc w:val="center"/>
              <w:rPr>
                <w:rFonts w:ascii="Times New Roman" w:eastAsia="Times New Roman" w:hAnsi="Times New Roman"/>
                <w:b/>
                <w:bCs/>
                <w:lang w:val="ro-MD" w:eastAsia="ru-RU"/>
              </w:rPr>
            </w:pPr>
            <w:r w:rsidRPr="00DE5823">
              <w:rPr>
                <w:rFonts w:ascii="Times New Roman" w:eastAsia="Times New Roman" w:hAnsi="Times New Roman"/>
                <w:b/>
                <w:bCs/>
                <w:noProof/>
                <w:lang w:val="ro-MD" w:eastAsia="ru-RU"/>
              </w:rPr>
              <w:lastRenderedPageBreak/>
              <w:drawing>
                <wp:inline distT="0" distB="0" distL="0" distR="0" wp14:anchorId="3EEA10C8" wp14:editId="176831CD">
                  <wp:extent cx="3457350" cy="4730750"/>
                  <wp:effectExtent l="0" t="0" r="0" b="0"/>
                  <wp:docPr id="24477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79894" name=""/>
                          <pic:cNvPicPr/>
                        </pic:nvPicPr>
                        <pic:blipFill>
                          <a:blip r:embed="rId49"/>
                          <a:stretch>
                            <a:fillRect/>
                          </a:stretch>
                        </pic:blipFill>
                        <pic:spPr>
                          <a:xfrm>
                            <a:off x="0" y="0"/>
                            <a:ext cx="3467326" cy="4744401"/>
                          </a:xfrm>
                          <a:prstGeom prst="rect">
                            <a:avLst/>
                          </a:prstGeom>
                        </pic:spPr>
                      </pic:pic>
                    </a:graphicData>
                  </a:graphic>
                </wp:inline>
              </w:drawing>
            </w:r>
          </w:p>
          <w:p w14:paraId="6239356F" w14:textId="77777777" w:rsidR="004C75B9" w:rsidRDefault="004C75B9" w:rsidP="004C75B9">
            <w:pPr>
              <w:shd w:val="clear" w:color="auto" w:fill="FFFFFF"/>
              <w:spacing w:after="120"/>
              <w:jc w:val="center"/>
              <w:rPr>
                <w:rFonts w:ascii="Times New Roman" w:eastAsia="Times New Roman" w:hAnsi="Times New Roman"/>
                <w:b/>
                <w:bCs/>
                <w:lang w:val="ro-MD" w:eastAsia="ru-RU"/>
              </w:rPr>
            </w:pPr>
            <w:r w:rsidRPr="00DE5823">
              <w:rPr>
                <w:rFonts w:ascii="Times New Roman" w:eastAsia="Times New Roman" w:hAnsi="Times New Roman"/>
                <w:b/>
                <w:bCs/>
                <w:noProof/>
                <w:lang w:val="ro-MD" w:eastAsia="ru-RU"/>
              </w:rPr>
              <w:lastRenderedPageBreak/>
              <w:drawing>
                <wp:inline distT="0" distB="0" distL="0" distR="0" wp14:anchorId="685EECF3" wp14:editId="42041FF9">
                  <wp:extent cx="3477952" cy="5190409"/>
                  <wp:effectExtent l="0" t="0" r="8255" b="0"/>
                  <wp:docPr id="52164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41528" name=""/>
                          <pic:cNvPicPr/>
                        </pic:nvPicPr>
                        <pic:blipFill>
                          <a:blip r:embed="rId50"/>
                          <a:stretch>
                            <a:fillRect/>
                          </a:stretch>
                        </pic:blipFill>
                        <pic:spPr>
                          <a:xfrm>
                            <a:off x="0" y="0"/>
                            <a:ext cx="3492611" cy="5212286"/>
                          </a:xfrm>
                          <a:prstGeom prst="rect">
                            <a:avLst/>
                          </a:prstGeom>
                        </pic:spPr>
                      </pic:pic>
                    </a:graphicData>
                  </a:graphic>
                </wp:inline>
              </w:drawing>
            </w:r>
          </w:p>
          <w:p w14:paraId="52B17A2E" w14:textId="5C4F9252" w:rsidR="004C75B9" w:rsidRPr="00DE5823" w:rsidRDefault="004C75B9" w:rsidP="004C75B9">
            <w:pPr>
              <w:shd w:val="clear" w:color="auto" w:fill="FFFFFF"/>
              <w:spacing w:after="120"/>
              <w:jc w:val="center"/>
              <w:rPr>
                <w:rFonts w:ascii="Times New Roman" w:eastAsia="Times New Roman" w:hAnsi="Times New Roman"/>
                <w:b/>
                <w:bCs/>
                <w:lang w:val="ro-MD" w:eastAsia="ru-RU"/>
              </w:rPr>
            </w:pPr>
            <w:r w:rsidRPr="00DE5823">
              <w:rPr>
                <w:rFonts w:ascii="Times New Roman" w:eastAsia="Times New Roman" w:hAnsi="Times New Roman"/>
                <w:b/>
                <w:bCs/>
                <w:noProof/>
                <w:lang w:val="ro-MD" w:eastAsia="ru-RU"/>
              </w:rPr>
              <w:lastRenderedPageBreak/>
              <w:drawing>
                <wp:inline distT="0" distB="0" distL="0" distR="0" wp14:anchorId="73AD2E99" wp14:editId="55E1A97A">
                  <wp:extent cx="3413125" cy="1075055"/>
                  <wp:effectExtent l="0" t="0" r="0" b="0"/>
                  <wp:docPr id="601459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59603" name=""/>
                          <pic:cNvPicPr/>
                        </pic:nvPicPr>
                        <pic:blipFill>
                          <a:blip r:embed="rId51"/>
                          <a:stretch>
                            <a:fillRect/>
                          </a:stretch>
                        </pic:blipFill>
                        <pic:spPr>
                          <a:xfrm>
                            <a:off x="0" y="0"/>
                            <a:ext cx="3413125" cy="1075055"/>
                          </a:xfrm>
                          <a:prstGeom prst="rect">
                            <a:avLst/>
                          </a:prstGeom>
                        </pic:spPr>
                      </pic:pic>
                    </a:graphicData>
                  </a:graphic>
                </wp:inline>
              </w:drawing>
            </w:r>
          </w:p>
        </w:tc>
        <w:tc>
          <w:tcPr>
            <w:tcW w:w="5886" w:type="dxa"/>
          </w:tcPr>
          <w:p w14:paraId="035E66F2" w14:textId="77777777" w:rsidR="004C75B9" w:rsidRDefault="004C75B9" w:rsidP="004C75B9">
            <w:pPr>
              <w:jc w:val="center"/>
              <w:rPr>
                <w:rFonts w:ascii="Times New Roman" w:eastAsia="Times New Roman" w:hAnsi="Times New Roman"/>
                <w:b/>
                <w:lang w:val="ro-MD"/>
              </w:rPr>
            </w:pPr>
          </w:p>
          <w:p w14:paraId="7EC8552C" w14:textId="77777777" w:rsidR="004C75B9" w:rsidRPr="00B5105F" w:rsidRDefault="004C75B9" w:rsidP="004C75B9">
            <w:pPr>
              <w:spacing w:after="0"/>
              <w:jc w:val="right"/>
              <w:rPr>
                <w:rFonts w:ascii="Times New Roman" w:eastAsia="Times New Roman" w:hAnsi="Times New Roman"/>
                <w:lang w:val="ro-MD"/>
              </w:rPr>
            </w:pPr>
            <w:r w:rsidRPr="00B5105F">
              <w:rPr>
                <w:rFonts w:ascii="Times New Roman" w:eastAsia="Times New Roman" w:hAnsi="Times New Roman"/>
                <w:lang w:val="ro-MD"/>
              </w:rPr>
              <w:t>Anexa nr. 5</w:t>
            </w:r>
          </w:p>
          <w:p w14:paraId="66786F12" w14:textId="675B7227" w:rsidR="004C75B9" w:rsidRPr="00B5105F" w:rsidRDefault="004C75B9" w:rsidP="004C75B9">
            <w:pPr>
              <w:spacing w:after="0"/>
              <w:jc w:val="right"/>
              <w:rPr>
                <w:rFonts w:ascii="Times New Roman" w:eastAsia="Times New Roman" w:hAnsi="Times New Roman"/>
                <w:lang w:val="ro-MD"/>
              </w:rPr>
            </w:pPr>
            <w:r w:rsidRPr="00B5105F">
              <w:rPr>
                <w:rFonts w:ascii="Times New Roman" w:eastAsia="Times New Roman" w:hAnsi="Times New Roman"/>
                <w:lang w:val="ro-MD"/>
              </w:rPr>
              <w:t>la Criteriile de acordare a etichetei</w:t>
            </w:r>
          </w:p>
          <w:p w14:paraId="354A00A6" w14:textId="3A373D80" w:rsidR="004C75B9" w:rsidRPr="00B5105F" w:rsidRDefault="004C75B9" w:rsidP="004C75B9">
            <w:pPr>
              <w:spacing w:after="0"/>
              <w:jc w:val="right"/>
              <w:rPr>
                <w:rFonts w:ascii="Times New Roman" w:eastAsia="Times New Roman" w:hAnsi="Times New Roman"/>
                <w:lang w:val="ro-MD"/>
              </w:rPr>
            </w:pPr>
            <w:r w:rsidRPr="00B5105F">
              <w:rPr>
                <w:rFonts w:ascii="Times New Roman" w:eastAsia="Times New Roman" w:hAnsi="Times New Roman"/>
                <w:lang w:val="ro-MD"/>
              </w:rPr>
              <w:t>ecologice pentru mobilier</w:t>
            </w:r>
          </w:p>
          <w:p w14:paraId="4B97B618" w14:textId="05B498F0" w:rsidR="004C75B9" w:rsidRPr="00B5105F" w:rsidRDefault="004C75B9" w:rsidP="004C75B9">
            <w:pPr>
              <w:jc w:val="center"/>
              <w:rPr>
                <w:rFonts w:ascii="Times New Roman" w:eastAsia="Times New Roman" w:hAnsi="Times New Roman"/>
                <w:lang w:val="ro-MD"/>
              </w:rPr>
            </w:pPr>
            <w:r w:rsidRPr="00B5105F">
              <w:rPr>
                <w:rFonts w:ascii="Times New Roman" w:eastAsia="Times New Roman" w:hAnsi="Times New Roman"/>
                <w:lang w:val="ro-MD"/>
              </w:rPr>
              <w:t>Lista orientativă a standardelor pentru mobilier</w:t>
            </w:r>
          </w:p>
          <w:p w14:paraId="7307A47D" w14:textId="7C5BD805" w:rsidR="004C75B9" w:rsidRPr="00B5105F" w:rsidRDefault="004C75B9" w:rsidP="004C75B9">
            <w:pPr>
              <w:jc w:val="center"/>
              <w:rPr>
                <w:rFonts w:ascii="Times New Roman" w:eastAsia="Times New Roman" w:hAnsi="Times New Roman"/>
                <w:lang w:val="ro-MD"/>
              </w:rPr>
            </w:pPr>
            <w:r w:rsidRPr="00B5105F">
              <w:rPr>
                <w:rFonts w:ascii="Times New Roman" w:eastAsia="Times New Roman" w:hAnsi="Times New Roman"/>
                <w:lang w:val="ro-MD"/>
              </w:rPr>
              <w:t>relevante pentru criteriul 9.1</w:t>
            </w:r>
          </w:p>
          <w:p w14:paraId="1F95D9A4" w14:textId="77777777" w:rsidR="004C75B9" w:rsidRDefault="004C75B9" w:rsidP="004C75B9">
            <w:pPr>
              <w:jc w:val="center"/>
              <w:rPr>
                <w:rFonts w:ascii="Times New Roman" w:eastAsia="Times New Roman" w:hAnsi="Times New Roman"/>
                <w:lang w:val="ro-MD"/>
              </w:rPr>
            </w:pPr>
            <w:r w:rsidRPr="00DE5823">
              <w:rPr>
                <w:rFonts w:ascii="Times New Roman" w:eastAsia="Times New Roman" w:hAnsi="Times New Roman"/>
                <w:b/>
                <w:bCs/>
                <w:noProof/>
                <w:lang w:val="ro-MD" w:eastAsia="ru-RU"/>
              </w:rPr>
              <w:lastRenderedPageBreak/>
              <w:drawing>
                <wp:inline distT="0" distB="0" distL="0" distR="0" wp14:anchorId="5E6C2F4E" wp14:editId="775FAB55">
                  <wp:extent cx="3457350" cy="4730750"/>
                  <wp:effectExtent l="0" t="0" r="0" b="0"/>
                  <wp:docPr id="189929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79894" name=""/>
                          <pic:cNvPicPr/>
                        </pic:nvPicPr>
                        <pic:blipFill>
                          <a:blip r:embed="rId49"/>
                          <a:stretch>
                            <a:fillRect/>
                          </a:stretch>
                        </pic:blipFill>
                        <pic:spPr>
                          <a:xfrm>
                            <a:off x="0" y="0"/>
                            <a:ext cx="3467326" cy="4744401"/>
                          </a:xfrm>
                          <a:prstGeom prst="rect">
                            <a:avLst/>
                          </a:prstGeom>
                        </pic:spPr>
                      </pic:pic>
                    </a:graphicData>
                  </a:graphic>
                </wp:inline>
              </w:drawing>
            </w:r>
          </w:p>
          <w:p w14:paraId="6E170E4D" w14:textId="77777777" w:rsidR="004C75B9" w:rsidRDefault="004C75B9" w:rsidP="004C75B9">
            <w:pPr>
              <w:jc w:val="center"/>
              <w:rPr>
                <w:rFonts w:ascii="Times New Roman" w:eastAsia="Times New Roman" w:hAnsi="Times New Roman"/>
                <w:lang w:val="ro-MD"/>
              </w:rPr>
            </w:pPr>
            <w:r w:rsidRPr="00DE5823">
              <w:rPr>
                <w:rFonts w:ascii="Times New Roman" w:eastAsia="Times New Roman" w:hAnsi="Times New Roman"/>
                <w:b/>
                <w:bCs/>
                <w:noProof/>
                <w:lang w:val="ro-MD" w:eastAsia="ru-RU"/>
              </w:rPr>
              <w:lastRenderedPageBreak/>
              <w:drawing>
                <wp:inline distT="0" distB="0" distL="0" distR="0" wp14:anchorId="559E2FA5" wp14:editId="3096A9DB">
                  <wp:extent cx="3477952" cy="5190409"/>
                  <wp:effectExtent l="0" t="0" r="8255" b="0"/>
                  <wp:docPr id="79205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41528" name=""/>
                          <pic:cNvPicPr/>
                        </pic:nvPicPr>
                        <pic:blipFill>
                          <a:blip r:embed="rId50"/>
                          <a:stretch>
                            <a:fillRect/>
                          </a:stretch>
                        </pic:blipFill>
                        <pic:spPr>
                          <a:xfrm>
                            <a:off x="0" y="0"/>
                            <a:ext cx="3492611" cy="5212286"/>
                          </a:xfrm>
                          <a:prstGeom prst="rect">
                            <a:avLst/>
                          </a:prstGeom>
                        </pic:spPr>
                      </pic:pic>
                    </a:graphicData>
                  </a:graphic>
                </wp:inline>
              </w:drawing>
            </w:r>
          </w:p>
          <w:p w14:paraId="7DA91797" w14:textId="058C8B59" w:rsidR="004C75B9" w:rsidRPr="00B5105F" w:rsidRDefault="004C75B9" w:rsidP="004C75B9">
            <w:pPr>
              <w:jc w:val="center"/>
              <w:rPr>
                <w:rFonts w:ascii="Times New Roman" w:eastAsia="Times New Roman" w:hAnsi="Times New Roman"/>
                <w:lang w:val="ro-MD"/>
              </w:rPr>
            </w:pPr>
            <w:r w:rsidRPr="00DE5823">
              <w:rPr>
                <w:rFonts w:ascii="Times New Roman" w:eastAsia="Times New Roman" w:hAnsi="Times New Roman"/>
                <w:b/>
                <w:bCs/>
                <w:noProof/>
                <w:lang w:val="ro-MD" w:eastAsia="ru-RU"/>
              </w:rPr>
              <w:lastRenderedPageBreak/>
              <w:drawing>
                <wp:inline distT="0" distB="0" distL="0" distR="0" wp14:anchorId="7BCA940B" wp14:editId="259E6B79">
                  <wp:extent cx="3413125" cy="1075055"/>
                  <wp:effectExtent l="0" t="0" r="0" b="0"/>
                  <wp:docPr id="33165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59603" name=""/>
                          <pic:cNvPicPr/>
                        </pic:nvPicPr>
                        <pic:blipFill>
                          <a:blip r:embed="rId51"/>
                          <a:stretch>
                            <a:fillRect/>
                          </a:stretch>
                        </pic:blipFill>
                        <pic:spPr>
                          <a:xfrm>
                            <a:off x="0" y="0"/>
                            <a:ext cx="3413125" cy="1075055"/>
                          </a:xfrm>
                          <a:prstGeom prst="rect">
                            <a:avLst/>
                          </a:prstGeom>
                        </pic:spPr>
                      </pic:pic>
                    </a:graphicData>
                  </a:graphic>
                </wp:inline>
              </w:drawing>
            </w:r>
          </w:p>
        </w:tc>
        <w:tc>
          <w:tcPr>
            <w:tcW w:w="851" w:type="dxa"/>
          </w:tcPr>
          <w:p w14:paraId="5AFAF6BD" w14:textId="53AD81B9" w:rsidR="004C75B9" w:rsidRPr="00865E53" w:rsidRDefault="004C75B9" w:rsidP="004C75B9">
            <w:pPr>
              <w:ind w:right="51"/>
              <w:jc w:val="both"/>
              <w:rPr>
                <w:rFonts w:ascii="Times New Roman" w:eastAsia="Times New Roman" w:hAnsi="Times New Roman"/>
                <w:lang w:val="ro-MD"/>
              </w:rPr>
            </w:pPr>
            <w:r w:rsidRPr="00521EDC">
              <w:rPr>
                <w:rFonts w:ascii="Times New Roman" w:eastAsia="Times New Roman" w:hAnsi="Times New Roman"/>
                <w:lang w:val="ro-MD"/>
              </w:rPr>
              <w:lastRenderedPageBreak/>
              <w:t>compatibil</w:t>
            </w:r>
          </w:p>
        </w:tc>
        <w:tc>
          <w:tcPr>
            <w:tcW w:w="850" w:type="dxa"/>
          </w:tcPr>
          <w:p w14:paraId="68D8864D" w14:textId="77777777" w:rsidR="004C75B9" w:rsidRPr="00865E53" w:rsidRDefault="004C75B9" w:rsidP="004C75B9">
            <w:pPr>
              <w:jc w:val="both"/>
              <w:rPr>
                <w:rFonts w:ascii="Times New Roman" w:eastAsia="Times New Roman" w:hAnsi="Times New Roman"/>
                <w:b/>
                <w:lang w:val="ro-MD"/>
              </w:rPr>
            </w:pPr>
          </w:p>
        </w:tc>
        <w:tc>
          <w:tcPr>
            <w:tcW w:w="1134" w:type="dxa"/>
          </w:tcPr>
          <w:p w14:paraId="55A5296A" w14:textId="77777777" w:rsidR="004C75B9" w:rsidRPr="00865E53" w:rsidRDefault="004C75B9" w:rsidP="004C75B9">
            <w:pPr>
              <w:jc w:val="center"/>
              <w:rPr>
                <w:rFonts w:ascii="Times New Roman" w:eastAsia="Times New Roman" w:hAnsi="Times New Roman"/>
                <w:b/>
                <w:lang w:val="ro-MD"/>
              </w:rPr>
            </w:pPr>
          </w:p>
        </w:tc>
        <w:tc>
          <w:tcPr>
            <w:tcW w:w="964" w:type="dxa"/>
          </w:tcPr>
          <w:p w14:paraId="3C32A17F" w14:textId="77777777" w:rsidR="004C75B9" w:rsidRPr="00865E53" w:rsidRDefault="004C75B9" w:rsidP="004C75B9">
            <w:pPr>
              <w:tabs>
                <w:tab w:val="left" w:pos="210"/>
              </w:tabs>
              <w:jc w:val="both"/>
              <w:rPr>
                <w:rFonts w:ascii="Times New Roman" w:eastAsia="Times New Roman" w:hAnsi="Times New Roman"/>
                <w:b/>
                <w:lang w:val="ro-MD"/>
              </w:rPr>
            </w:pPr>
          </w:p>
        </w:tc>
      </w:tr>
    </w:tbl>
    <w:p w14:paraId="6BEE5C64" w14:textId="77777777" w:rsidR="00041A1E" w:rsidRDefault="00041A1E"/>
    <w:p w14:paraId="18184DDB" w14:textId="0E739BB0" w:rsidR="002B39CF" w:rsidRPr="002B39CF" w:rsidRDefault="002B39CF">
      <w:pPr>
        <w:rPr>
          <w:rFonts w:ascii="Times New Roman" w:hAnsi="Times New Roman" w:cs="Times New Roman"/>
          <w:b/>
          <w:bCs/>
        </w:rPr>
      </w:pPr>
      <w:r>
        <w:rPr>
          <w:rFonts w:ascii="Times New Roman" w:hAnsi="Times New Roman" w:cs="Times New Roman"/>
          <w:b/>
          <w:bCs/>
        </w:rPr>
        <w:t xml:space="preserve">    </w:t>
      </w:r>
      <w:proofErr w:type="spellStart"/>
      <w:r w:rsidRPr="002B39CF">
        <w:rPr>
          <w:rFonts w:ascii="Times New Roman" w:hAnsi="Times New Roman" w:cs="Times New Roman"/>
          <w:b/>
          <w:bCs/>
        </w:rPr>
        <w:t>Ministru</w:t>
      </w:r>
      <w:proofErr w:type="spellEnd"/>
      <w:r w:rsidRPr="002B39CF">
        <w:rPr>
          <w:rFonts w:ascii="Times New Roman" w:hAnsi="Times New Roman" w:cs="Times New Roman"/>
          <w:b/>
          <w:bCs/>
        </w:rPr>
        <w:t xml:space="preserve"> </w:t>
      </w:r>
      <w:r>
        <w:rPr>
          <w:rFonts w:ascii="Times New Roman" w:hAnsi="Times New Roman" w:cs="Times New Roman"/>
          <w:b/>
          <w:bCs/>
        </w:rPr>
        <w:t xml:space="preserve">                                                                                                                                                                                                                        </w:t>
      </w:r>
      <w:r w:rsidRPr="002B39CF">
        <w:rPr>
          <w:rFonts w:ascii="Times New Roman" w:hAnsi="Times New Roman" w:cs="Times New Roman"/>
          <w:b/>
          <w:bCs/>
        </w:rPr>
        <w:t>Gheorghe HAJDER</w:t>
      </w:r>
    </w:p>
    <w:sectPr w:rsidR="002B39CF" w:rsidRPr="002B39CF" w:rsidSect="001F10F3">
      <w:pgSz w:w="16838" w:h="11906" w:orient="landscape"/>
      <w:pgMar w:top="1134" w:right="709"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C458A"/>
    <w:multiLevelType w:val="multilevel"/>
    <w:tmpl w:val="81AAEA52"/>
    <w:lvl w:ilvl="0">
      <w:start w:val="1"/>
      <w:numFmt w:val="decimal"/>
      <w:lvlText w:val="%1."/>
      <w:lvlJc w:val="left"/>
      <w:pPr>
        <w:ind w:left="645" w:hanging="360"/>
      </w:pPr>
      <w:rPr>
        <w:rFonts w:hint="default"/>
        <w:b/>
        <w:bCs/>
      </w:rPr>
    </w:lvl>
    <w:lvl w:ilvl="1">
      <w:start w:val="1"/>
      <w:numFmt w:val="decimal"/>
      <w:isLgl/>
      <w:lvlText w:val="%1.%2."/>
      <w:lvlJc w:val="left"/>
      <w:pPr>
        <w:ind w:left="1004" w:hanging="720"/>
      </w:pPr>
      <w:rPr>
        <w:rFonts w:hint="default"/>
        <w:b w:val="0"/>
        <w:bCs w:val="0"/>
        <w:color w:val="333333"/>
      </w:rPr>
    </w:lvl>
    <w:lvl w:ilvl="2">
      <w:start w:val="1"/>
      <w:numFmt w:val="decimal"/>
      <w:isLgl/>
      <w:lvlText w:val="%1.%2.%3."/>
      <w:lvlJc w:val="left"/>
      <w:pPr>
        <w:ind w:left="1005" w:hanging="720"/>
      </w:pPr>
      <w:rPr>
        <w:rFonts w:hint="default"/>
        <w:color w:val="333333"/>
      </w:rPr>
    </w:lvl>
    <w:lvl w:ilvl="3">
      <w:start w:val="1"/>
      <w:numFmt w:val="decimal"/>
      <w:isLgl/>
      <w:lvlText w:val="%1.%2.%3.%4."/>
      <w:lvlJc w:val="left"/>
      <w:pPr>
        <w:ind w:left="1365" w:hanging="1080"/>
      </w:pPr>
      <w:rPr>
        <w:rFonts w:hint="default"/>
        <w:color w:val="333333"/>
      </w:rPr>
    </w:lvl>
    <w:lvl w:ilvl="4">
      <w:start w:val="1"/>
      <w:numFmt w:val="decimal"/>
      <w:isLgl/>
      <w:lvlText w:val="%1.%2.%3.%4.%5."/>
      <w:lvlJc w:val="left"/>
      <w:pPr>
        <w:ind w:left="1365" w:hanging="1080"/>
      </w:pPr>
      <w:rPr>
        <w:rFonts w:hint="default"/>
        <w:color w:val="333333"/>
      </w:rPr>
    </w:lvl>
    <w:lvl w:ilvl="5">
      <w:start w:val="1"/>
      <w:numFmt w:val="decimal"/>
      <w:isLgl/>
      <w:lvlText w:val="%1.%2.%3.%4.%5.%6."/>
      <w:lvlJc w:val="left"/>
      <w:pPr>
        <w:ind w:left="1725" w:hanging="1440"/>
      </w:pPr>
      <w:rPr>
        <w:rFonts w:hint="default"/>
        <w:color w:val="333333"/>
      </w:rPr>
    </w:lvl>
    <w:lvl w:ilvl="6">
      <w:start w:val="1"/>
      <w:numFmt w:val="decimal"/>
      <w:isLgl/>
      <w:lvlText w:val="%1.%2.%3.%4.%5.%6.%7."/>
      <w:lvlJc w:val="left"/>
      <w:pPr>
        <w:ind w:left="2085" w:hanging="1800"/>
      </w:pPr>
      <w:rPr>
        <w:rFonts w:hint="default"/>
        <w:color w:val="333333"/>
      </w:rPr>
    </w:lvl>
    <w:lvl w:ilvl="7">
      <w:start w:val="1"/>
      <w:numFmt w:val="decimal"/>
      <w:isLgl/>
      <w:lvlText w:val="%1.%2.%3.%4.%5.%6.%7.%8."/>
      <w:lvlJc w:val="left"/>
      <w:pPr>
        <w:ind w:left="2085" w:hanging="1800"/>
      </w:pPr>
      <w:rPr>
        <w:rFonts w:hint="default"/>
        <w:color w:val="333333"/>
      </w:rPr>
    </w:lvl>
    <w:lvl w:ilvl="8">
      <w:start w:val="1"/>
      <w:numFmt w:val="decimal"/>
      <w:isLgl/>
      <w:lvlText w:val="%1.%2.%3.%4.%5.%6.%7.%8.%9."/>
      <w:lvlJc w:val="left"/>
      <w:pPr>
        <w:ind w:left="2445" w:hanging="2160"/>
      </w:pPr>
      <w:rPr>
        <w:rFonts w:hint="default"/>
        <w:color w:val="333333"/>
      </w:rPr>
    </w:lvl>
  </w:abstractNum>
  <w:abstractNum w:abstractNumId="1" w15:restartNumberingAfterBreak="0">
    <w:nsid w:val="3AD00CBD"/>
    <w:multiLevelType w:val="hybridMultilevel"/>
    <w:tmpl w:val="92EC0F84"/>
    <w:lvl w:ilvl="0" w:tplc="0409000F">
      <w:start w:val="1"/>
      <w:numFmt w:val="decimal"/>
      <w:lvlText w:val="%1."/>
      <w:lvlJc w:val="left"/>
      <w:pPr>
        <w:ind w:left="720" w:hanging="360"/>
      </w:pPr>
      <w:rPr>
        <w:rFonts w:hint="default"/>
      </w:rPr>
    </w:lvl>
    <w:lvl w:ilvl="1" w:tplc="C17C58F8">
      <w:start w:val="2"/>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F705D5"/>
    <w:multiLevelType w:val="hybridMultilevel"/>
    <w:tmpl w:val="F780A3E8"/>
    <w:lvl w:ilvl="0" w:tplc="36C23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C9377D"/>
    <w:multiLevelType w:val="hybridMultilevel"/>
    <w:tmpl w:val="AFF00ACA"/>
    <w:lvl w:ilvl="0" w:tplc="A4A00DDA">
      <w:start w:val="1"/>
      <w:numFmt w:val="decimal"/>
      <w:lvlText w:val="%1."/>
      <w:lvlJc w:val="left"/>
      <w:pPr>
        <w:ind w:left="1335" w:hanging="9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1C15A8"/>
    <w:multiLevelType w:val="hybridMultilevel"/>
    <w:tmpl w:val="2F9CC2F0"/>
    <w:lvl w:ilvl="0" w:tplc="16A046F2">
      <w:start w:val="2"/>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975842513">
    <w:abstractNumId w:val="0"/>
  </w:num>
  <w:num w:numId="2" w16cid:durableId="1683969419">
    <w:abstractNumId w:val="4"/>
  </w:num>
  <w:num w:numId="3" w16cid:durableId="960913934">
    <w:abstractNumId w:val="1"/>
  </w:num>
  <w:num w:numId="4" w16cid:durableId="967128054">
    <w:abstractNumId w:val="2"/>
  </w:num>
  <w:num w:numId="5" w16cid:durableId="1040669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0F3"/>
    <w:rsid w:val="00041A1E"/>
    <w:rsid w:val="00060D17"/>
    <w:rsid w:val="00075743"/>
    <w:rsid w:val="000E4156"/>
    <w:rsid w:val="0018376C"/>
    <w:rsid w:val="00191273"/>
    <w:rsid w:val="001A0824"/>
    <w:rsid w:val="001A6EF7"/>
    <w:rsid w:val="001C7421"/>
    <w:rsid w:val="001F10F3"/>
    <w:rsid w:val="00217436"/>
    <w:rsid w:val="00222D8D"/>
    <w:rsid w:val="00231ED5"/>
    <w:rsid w:val="002839B1"/>
    <w:rsid w:val="00293704"/>
    <w:rsid w:val="002B39CF"/>
    <w:rsid w:val="002C77C1"/>
    <w:rsid w:val="002D147D"/>
    <w:rsid w:val="002E78AB"/>
    <w:rsid w:val="00326D69"/>
    <w:rsid w:val="0035655B"/>
    <w:rsid w:val="00357F7D"/>
    <w:rsid w:val="003C649D"/>
    <w:rsid w:val="00432FAB"/>
    <w:rsid w:val="00445652"/>
    <w:rsid w:val="004656AD"/>
    <w:rsid w:val="00471201"/>
    <w:rsid w:val="004C75B9"/>
    <w:rsid w:val="004D1A0B"/>
    <w:rsid w:val="0052000F"/>
    <w:rsid w:val="005272A3"/>
    <w:rsid w:val="005543C7"/>
    <w:rsid w:val="005806BA"/>
    <w:rsid w:val="005A6BF7"/>
    <w:rsid w:val="005B360F"/>
    <w:rsid w:val="00613173"/>
    <w:rsid w:val="006340DC"/>
    <w:rsid w:val="006C0441"/>
    <w:rsid w:val="00704E86"/>
    <w:rsid w:val="007434D9"/>
    <w:rsid w:val="007522E0"/>
    <w:rsid w:val="007B03F6"/>
    <w:rsid w:val="008845AF"/>
    <w:rsid w:val="008A23D9"/>
    <w:rsid w:val="00925086"/>
    <w:rsid w:val="00931190"/>
    <w:rsid w:val="00951599"/>
    <w:rsid w:val="00972DC6"/>
    <w:rsid w:val="009C7785"/>
    <w:rsid w:val="00A139C9"/>
    <w:rsid w:val="00A30414"/>
    <w:rsid w:val="00AA7C85"/>
    <w:rsid w:val="00AB36E3"/>
    <w:rsid w:val="00AC404A"/>
    <w:rsid w:val="00AE3916"/>
    <w:rsid w:val="00B10FA9"/>
    <w:rsid w:val="00B5105F"/>
    <w:rsid w:val="00B859A5"/>
    <w:rsid w:val="00BB36A5"/>
    <w:rsid w:val="00C30DB0"/>
    <w:rsid w:val="00C31B58"/>
    <w:rsid w:val="00C9139A"/>
    <w:rsid w:val="00CA5A91"/>
    <w:rsid w:val="00CB2E58"/>
    <w:rsid w:val="00CE4ABF"/>
    <w:rsid w:val="00CE7CAA"/>
    <w:rsid w:val="00D62C20"/>
    <w:rsid w:val="00D73904"/>
    <w:rsid w:val="00DB5F5D"/>
    <w:rsid w:val="00DE5823"/>
    <w:rsid w:val="00E75700"/>
    <w:rsid w:val="00E846F1"/>
    <w:rsid w:val="00EB74D7"/>
    <w:rsid w:val="00EE3D80"/>
    <w:rsid w:val="00EE4270"/>
    <w:rsid w:val="00EE4487"/>
    <w:rsid w:val="00F26191"/>
    <w:rsid w:val="00F64B7D"/>
    <w:rsid w:val="00FA0CE0"/>
    <w:rsid w:val="00FC00B6"/>
    <w:rsid w:val="00FC49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F4F90"/>
  <w15:chartTrackingRefBased/>
  <w15:docId w15:val="{9AE2C6BF-E041-4B10-A914-9517E4B7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0F3"/>
    <w:pPr>
      <w:spacing w:after="160" w:line="259" w:lineRule="auto"/>
      <w:jc w:val="left"/>
    </w:pPr>
  </w:style>
  <w:style w:type="paragraph" w:styleId="Titlu1">
    <w:name w:val="heading 1"/>
    <w:basedOn w:val="Normal"/>
    <w:next w:val="Normal"/>
    <w:link w:val="Titlu1Caracter"/>
    <w:uiPriority w:val="9"/>
    <w:qFormat/>
    <w:rsid w:val="001F10F3"/>
    <w:pPr>
      <w:keepNext/>
      <w:keepLines/>
      <w:spacing w:before="360" w:after="80" w:line="240" w:lineRule="auto"/>
      <w:jc w:val="both"/>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1F10F3"/>
    <w:pPr>
      <w:keepNext/>
      <w:keepLines/>
      <w:spacing w:before="160" w:after="80" w:line="240" w:lineRule="auto"/>
      <w:jc w:val="both"/>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1F10F3"/>
    <w:pPr>
      <w:keepNext/>
      <w:keepLines/>
      <w:spacing w:before="160" w:after="80" w:line="240" w:lineRule="auto"/>
      <w:jc w:val="both"/>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1F10F3"/>
    <w:pPr>
      <w:keepNext/>
      <w:keepLines/>
      <w:spacing w:before="80" w:after="40" w:line="240" w:lineRule="auto"/>
      <w:jc w:val="both"/>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1F10F3"/>
    <w:pPr>
      <w:keepNext/>
      <w:keepLines/>
      <w:spacing w:before="80" w:after="40" w:line="240" w:lineRule="auto"/>
      <w:jc w:val="both"/>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1F10F3"/>
    <w:pPr>
      <w:keepNext/>
      <w:keepLines/>
      <w:spacing w:before="40" w:after="0" w:line="240" w:lineRule="auto"/>
      <w:jc w:val="both"/>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1F10F3"/>
    <w:pPr>
      <w:keepNext/>
      <w:keepLines/>
      <w:spacing w:before="40" w:after="0" w:line="240" w:lineRule="auto"/>
      <w:jc w:val="both"/>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1F10F3"/>
    <w:pPr>
      <w:keepNext/>
      <w:keepLines/>
      <w:spacing w:after="0" w:line="240" w:lineRule="auto"/>
      <w:jc w:val="both"/>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1F10F3"/>
    <w:pPr>
      <w:keepNext/>
      <w:keepLines/>
      <w:spacing w:after="0" w:line="240" w:lineRule="auto"/>
      <w:jc w:val="both"/>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F10F3"/>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1F10F3"/>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1F10F3"/>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1F10F3"/>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1F10F3"/>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1F10F3"/>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1F10F3"/>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1F10F3"/>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1F10F3"/>
    <w:rPr>
      <w:rFonts w:eastAsiaTheme="majorEastAsia" w:cstheme="majorBidi"/>
      <w:color w:val="272727" w:themeColor="text1" w:themeTint="D8"/>
    </w:rPr>
  </w:style>
  <w:style w:type="paragraph" w:styleId="Titlu">
    <w:name w:val="Title"/>
    <w:basedOn w:val="Normal"/>
    <w:next w:val="Normal"/>
    <w:link w:val="TitluCaracter"/>
    <w:uiPriority w:val="10"/>
    <w:qFormat/>
    <w:rsid w:val="001F10F3"/>
    <w:pPr>
      <w:spacing w:after="80" w:line="240" w:lineRule="auto"/>
      <w:contextualSpacing/>
      <w:jc w:val="both"/>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1F10F3"/>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1F10F3"/>
    <w:pPr>
      <w:numPr>
        <w:ilvl w:val="1"/>
      </w:numPr>
      <w:spacing w:line="240" w:lineRule="auto"/>
      <w:jc w:val="both"/>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1F10F3"/>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1F10F3"/>
    <w:pPr>
      <w:spacing w:before="160" w:line="240" w:lineRule="auto"/>
      <w:jc w:val="center"/>
    </w:pPr>
    <w:rPr>
      <w:i/>
      <w:iCs/>
      <w:color w:val="404040" w:themeColor="text1" w:themeTint="BF"/>
    </w:rPr>
  </w:style>
  <w:style w:type="character" w:customStyle="1" w:styleId="CitatCaracter">
    <w:name w:val="Citat Caracter"/>
    <w:basedOn w:val="Fontdeparagrafimplicit"/>
    <w:link w:val="Citat"/>
    <w:uiPriority w:val="29"/>
    <w:rsid w:val="001F10F3"/>
    <w:rPr>
      <w:i/>
      <w:iCs/>
      <w:color w:val="404040" w:themeColor="text1" w:themeTint="BF"/>
    </w:rPr>
  </w:style>
  <w:style w:type="paragraph" w:styleId="Listparagraf">
    <w:name w:val="List Paragraph"/>
    <w:basedOn w:val="Normal"/>
    <w:uiPriority w:val="34"/>
    <w:qFormat/>
    <w:rsid w:val="001F10F3"/>
    <w:pPr>
      <w:spacing w:after="120" w:line="240" w:lineRule="auto"/>
      <w:ind w:left="720"/>
      <w:contextualSpacing/>
      <w:jc w:val="both"/>
    </w:pPr>
  </w:style>
  <w:style w:type="character" w:styleId="Accentuareintens">
    <w:name w:val="Intense Emphasis"/>
    <w:basedOn w:val="Fontdeparagrafimplicit"/>
    <w:uiPriority w:val="21"/>
    <w:qFormat/>
    <w:rsid w:val="001F10F3"/>
    <w:rPr>
      <w:i/>
      <w:iCs/>
      <w:color w:val="0F4761" w:themeColor="accent1" w:themeShade="BF"/>
    </w:rPr>
  </w:style>
  <w:style w:type="paragraph" w:styleId="Citatintens">
    <w:name w:val="Intense Quote"/>
    <w:basedOn w:val="Normal"/>
    <w:next w:val="Normal"/>
    <w:link w:val="CitatintensCaracter"/>
    <w:uiPriority w:val="30"/>
    <w:qFormat/>
    <w:rsid w:val="001F10F3"/>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1F10F3"/>
    <w:rPr>
      <w:i/>
      <w:iCs/>
      <w:color w:val="0F4761" w:themeColor="accent1" w:themeShade="BF"/>
    </w:rPr>
  </w:style>
  <w:style w:type="character" w:styleId="Referireintens">
    <w:name w:val="Intense Reference"/>
    <w:basedOn w:val="Fontdeparagrafimplicit"/>
    <w:uiPriority w:val="32"/>
    <w:qFormat/>
    <w:rsid w:val="001F10F3"/>
    <w:rPr>
      <w:b/>
      <w:bCs/>
      <w:smallCaps/>
      <w:color w:val="0F4761" w:themeColor="accent1" w:themeShade="BF"/>
      <w:spacing w:val="5"/>
    </w:rPr>
  </w:style>
  <w:style w:type="table" w:styleId="Tabelgril">
    <w:name w:val="Table Grid"/>
    <w:basedOn w:val="TabelNormal"/>
    <w:rsid w:val="001F10F3"/>
    <w:pPr>
      <w:spacing w:after="0"/>
      <w:jc w:val="left"/>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semiHidden/>
    <w:rsid w:val="00DB5F5D"/>
    <w:rPr>
      <w:color w:val="666666"/>
    </w:rPr>
  </w:style>
  <w:style w:type="paragraph" w:customStyle="1" w:styleId="norm">
    <w:name w:val="norm"/>
    <w:basedOn w:val="Normal"/>
    <w:rsid w:val="002839B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bl-norm">
    <w:name w:val="tbl-norm"/>
    <w:basedOn w:val="Normal"/>
    <w:rsid w:val="00AB36E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uperscript">
    <w:name w:val="superscript"/>
    <w:basedOn w:val="Fontdeparagrafimplicit"/>
    <w:rsid w:val="00AB3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eur-lex.europa.eu/legal-content/RO/TXT/?uri=CELEX:02016D1332-20220718"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eur-lex.europa.eu/legal-content/RO/TXT/?uri=CELEX:02016D1332-20220718" TargetMode="External"/><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s://eur-lex.europa.eu/legal-content/RO/TXT/?uri=CELEX:02016D1332-20220718" TargetMode="External"/><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7.png"/><Relationship Id="rId20" Type="http://schemas.openxmlformats.org/officeDocument/2006/relationships/image" Target="media/image15.png"/><Relationship Id="rId41" Type="http://schemas.openxmlformats.org/officeDocument/2006/relationships/hyperlink" Target="https://eur-lex.europa.eu/legal-content/RO/TXT/?uri=CELEX:02016D1332-20220718"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2D588-7C33-4796-9216-5E271A26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78</Pages>
  <Words>27839</Words>
  <Characters>158687</Characters>
  <Application>Microsoft Office Word</Application>
  <DocSecurity>0</DocSecurity>
  <Lines>1322</Lines>
  <Paragraphs>372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OTILIA VOICU</dc:creator>
  <cp:keywords/>
  <dc:description/>
  <cp:lastModifiedBy>Direcția politici de prevenire a poluării</cp:lastModifiedBy>
  <cp:revision>17</cp:revision>
  <dcterms:created xsi:type="dcterms:W3CDTF">2025-12-12T11:21:00Z</dcterms:created>
  <dcterms:modified xsi:type="dcterms:W3CDTF">2025-12-15T09:09:00Z</dcterms:modified>
</cp:coreProperties>
</file>