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5C7DA" w14:textId="77777777" w:rsidR="00541662" w:rsidRPr="00EA0412" w:rsidRDefault="00541662" w:rsidP="00541662">
      <w:pPr>
        <w:spacing w:after="0" w:line="240" w:lineRule="auto"/>
        <w:jc w:val="center"/>
        <w:rPr>
          <w:rFonts w:ascii="Times New Roman" w:eastAsia="Times New Roman" w:hAnsi="Times New Roman"/>
          <w:b/>
          <w:bCs/>
          <w:sz w:val="28"/>
          <w:szCs w:val="28"/>
          <w:lang w:val="ro-MD" w:eastAsia="ru-RU"/>
        </w:rPr>
      </w:pPr>
      <w:r w:rsidRPr="00EA0412">
        <w:rPr>
          <w:rFonts w:ascii="Times New Roman" w:eastAsia="Times New Roman" w:hAnsi="Times New Roman"/>
          <w:b/>
          <w:bCs/>
          <w:sz w:val="28"/>
          <w:szCs w:val="28"/>
          <w:lang w:val="ro-MD" w:eastAsia="ru-RU"/>
        </w:rPr>
        <w:t>GUVERNUL REPUBLICII MOLDOVA</w:t>
      </w:r>
    </w:p>
    <w:p w14:paraId="5DE0B429" w14:textId="77777777" w:rsidR="00541662" w:rsidRPr="00EA0412" w:rsidRDefault="00541662" w:rsidP="00541662">
      <w:pPr>
        <w:spacing w:after="0" w:line="240" w:lineRule="auto"/>
        <w:jc w:val="center"/>
        <w:rPr>
          <w:rFonts w:ascii="Times New Roman" w:eastAsia="Times New Roman" w:hAnsi="Times New Roman"/>
          <w:b/>
          <w:bCs/>
          <w:sz w:val="28"/>
          <w:szCs w:val="28"/>
          <w:lang w:val="ro-MD" w:eastAsia="ru-RU"/>
        </w:rPr>
      </w:pPr>
    </w:p>
    <w:p w14:paraId="106C6B0E" w14:textId="77777777" w:rsidR="00541662" w:rsidRPr="00EA0412" w:rsidRDefault="00541662" w:rsidP="00541662">
      <w:pPr>
        <w:spacing w:after="0" w:line="240" w:lineRule="auto"/>
        <w:jc w:val="center"/>
        <w:rPr>
          <w:rFonts w:ascii="Times New Roman" w:eastAsia="Times New Roman" w:hAnsi="Times New Roman"/>
          <w:sz w:val="28"/>
          <w:szCs w:val="28"/>
          <w:lang w:val="ro-MD" w:eastAsia="ru-RU"/>
        </w:rPr>
      </w:pPr>
      <w:r w:rsidRPr="00EA0412">
        <w:rPr>
          <w:rFonts w:ascii="Times New Roman" w:eastAsia="Times New Roman" w:hAnsi="Times New Roman"/>
          <w:b/>
          <w:bCs/>
          <w:sz w:val="28"/>
          <w:szCs w:val="28"/>
          <w:lang w:val="ro-MD" w:eastAsia="ru-RU"/>
        </w:rPr>
        <w:t>HOTĂRÂRE</w:t>
      </w:r>
      <w:r w:rsidRPr="00EA0412">
        <w:rPr>
          <w:rFonts w:ascii="Times New Roman" w:eastAsia="Times New Roman" w:hAnsi="Times New Roman"/>
          <w:sz w:val="28"/>
          <w:szCs w:val="28"/>
          <w:lang w:val="ro-MD" w:eastAsia="ru-RU"/>
        </w:rPr>
        <w:t xml:space="preserve"> Nr. ___________</w:t>
      </w:r>
      <w:r w:rsidRPr="00EA0412">
        <w:rPr>
          <w:rFonts w:ascii="Times New Roman" w:eastAsia="Times New Roman" w:hAnsi="Times New Roman"/>
          <w:sz w:val="28"/>
          <w:szCs w:val="28"/>
          <w:lang w:val="ro-MD" w:eastAsia="ru-RU"/>
        </w:rPr>
        <w:br/>
        <w:t>din ______________ 2025</w:t>
      </w:r>
    </w:p>
    <w:p w14:paraId="2A53A99D" w14:textId="77777777" w:rsidR="00541662" w:rsidRPr="00EA0412" w:rsidRDefault="00541662" w:rsidP="00541662">
      <w:pPr>
        <w:spacing w:after="0" w:line="240" w:lineRule="auto"/>
        <w:ind w:firstLine="630"/>
        <w:jc w:val="center"/>
        <w:rPr>
          <w:rFonts w:ascii="Times New Roman" w:eastAsia="Times New Roman" w:hAnsi="Times New Roman"/>
          <w:sz w:val="28"/>
          <w:szCs w:val="28"/>
          <w:lang w:val="ro-MD" w:eastAsia="ru-RU"/>
        </w:rPr>
      </w:pPr>
    </w:p>
    <w:p w14:paraId="669EC858" w14:textId="77777777" w:rsidR="00541662" w:rsidRPr="00EA0412" w:rsidRDefault="00541662" w:rsidP="00541662">
      <w:pPr>
        <w:spacing w:after="0" w:line="240" w:lineRule="auto"/>
        <w:ind w:firstLine="630"/>
        <w:jc w:val="center"/>
        <w:rPr>
          <w:rFonts w:ascii="Times New Roman" w:eastAsia="Times New Roman" w:hAnsi="Times New Roman"/>
          <w:b/>
          <w:bCs/>
          <w:sz w:val="28"/>
          <w:szCs w:val="28"/>
          <w:lang w:val="ro-MD" w:eastAsia="ru-RU"/>
        </w:rPr>
      </w:pPr>
    </w:p>
    <w:p w14:paraId="7478CFC7" w14:textId="2A7630D1" w:rsidR="00541662" w:rsidRPr="00EA0412" w:rsidRDefault="00541662" w:rsidP="00647F37">
      <w:pPr>
        <w:shd w:val="clear" w:color="auto" w:fill="FFFFFF"/>
        <w:spacing w:after="0" w:line="240" w:lineRule="auto"/>
        <w:ind w:right="283"/>
        <w:jc w:val="center"/>
        <w:outlineLvl w:val="3"/>
        <w:rPr>
          <w:rFonts w:ascii="Times New Roman" w:eastAsia="Times New Roman" w:hAnsi="Times New Roman"/>
          <w:strike/>
          <w:sz w:val="26"/>
          <w:szCs w:val="26"/>
          <w:lang w:val="ro-MD" w:eastAsia="ru-RU"/>
        </w:rPr>
      </w:pPr>
      <w:r w:rsidRPr="00EA0412">
        <w:rPr>
          <w:rFonts w:ascii="Times New Roman" w:eastAsia="Times New Roman" w:hAnsi="Times New Roman"/>
          <w:b/>
          <w:sz w:val="26"/>
          <w:szCs w:val="26"/>
          <w:lang w:val="ro-MD" w:eastAsia="ru-RU"/>
        </w:rPr>
        <w:t xml:space="preserve">pentru modificarea </w:t>
      </w:r>
      <w:r w:rsidR="00224307" w:rsidRPr="00EA0412">
        <w:rPr>
          <w:rFonts w:ascii="Times New Roman" w:eastAsia="Times New Roman" w:hAnsi="Times New Roman"/>
          <w:b/>
          <w:sz w:val="26"/>
          <w:szCs w:val="26"/>
          <w:lang w:val="ro-MD" w:eastAsia="ru-RU"/>
        </w:rPr>
        <w:t xml:space="preserve">Hotărârii Guvernului </w:t>
      </w:r>
      <w:r w:rsidR="00A0237C" w:rsidRPr="00EA0412">
        <w:rPr>
          <w:rFonts w:ascii="Times New Roman" w:eastAsia="Times New Roman" w:hAnsi="Times New Roman"/>
          <w:b/>
          <w:sz w:val="26"/>
          <w:szCs w:val="26"/>
          <w:lang w:val="ro-MD" w:eastAsia="ru-RU"/>
        </w:rPr>
        <w:t xml:space="preserve">nr.593/2018 </w:t>
      </w:r>
      <w:r w:rsidR="00224307" w:rsidRPr="00EA0412">
        <w:rPr>
          <w:rFonts w:ascii="Times New Roman" w:eastAsia="Times New Roman" w:hAnsi="Times New Roman"/>
          <w:b/>
          <w:sz w:val="26"/>
          <w:szCs w:val="26"/>
          <w:lang w:val="ro-MD" w:eastAsia="ru-RU"/>
        </w:rPr>
        <w:t>cu privire la organizarea și funcționarea Agenției Relații Interetnice</w:t>
      </w:r>
    </w:p>
    <w:p w14:paraId="59C7F024" w14:textId="77777777" w:rsidR="00541662" w:rsidRPr="00EA0412" w:rsidRDefault="00541662" w:rsidP="00647F37">
      <w:pPr>
        <w:spacing w:before="240" w:after="240"/>
        <w:ind w:right="283" w:firstLine="567"/>
        <w:jc w:val="both"/>
        <w:rPr>
          <w:rFonts w:ascii="Times New Roman" w:hAnsi="Times New Roman"/>
          <w:color w:val="000000" w:themeColor="text1"/>
          <w:sz w:val="26"/>
          <w:szCs w:val="26"/>
          <w:lang w:val="ro-MD"/>
        </w:rPr>
      </w:pPr>
      <w:r w:rsidRPr="00EA0412">
        <w:rPr>
          <w:rFonts w:ascii="Times New Roman" w:eastAsia="Times New Roman" w:hAnsi="Times New Roman"/>
          <w:sz w:val="26"/>
          <w:szCs w:val="26"/>
          <w:lang w:val="ro-MD"/>
        </w:rPr>
        <w:t>În temeiul art.7 lit. b) din Legea nr.136/2017 cu privire la Guvern (Monitorul Oficial al Republicii Moldova, 2017, nr.252, art.412), cu modificările ulterioare</w:t>
      </w:r>
      <w:r w:rsidRPr="00EA0412">
        <w:rPr>
          <w:rFonts w:ascii="Times New Roman" w:eastAsia="Times New Roman" w:hAnsi="Times New Roman"/>
          <w:sz w:val="26"/>
          <w:szCs w:val="26"/>
          <w:lang w:val="ro-MD" w:eastAsia="ru-RU"/>
        </w:rPr>
        <w:t xml:space="preserve"> și al art. 15 alin. (1) din Legea nr. 98/2012 privind administrația </w:t>
      </w:r>
      <w:r w:rsidRPr="00EA0412">
        <w:rPr>
          <w:rFonts w:ascii="Times New Roman" w:eastAsia="Times New Roman" w:hAnsi="Times New Roman"/>
          <w:color w:val="000000" w:themeColor="text1"/>
          <w:sz w:val="26"/>
          <w:szCs w:val="26"/>
          <w:lang w:val="ro-MD" w:eastAsia="ru-RU"/>
        </w:rPr>
        <w:t xml:space="preserve">publică </w:t>
      </w:r>
      <w:r w:rsidRPr="00EA0412">
        <w:rPr>
          <w:rFonts w:ascii="Times New Roman" w:hAnsi="Times New Roman"/>
          <w:color w:val="000000" w:themeColor="text1"/>
          <w:sz w:val="26"/>
          <w:szCs w:val="26"/>
          <w:lang w:val="ro-MD"/>
        </w:rPr>
        <w:t>centrală de specialitate (Monitorul Oficial al Republicii Moldova, 2012, nr. 160-164, art. 537), cu modificările ulterioare, Guvernul HOTĂRĂȘTE:</w:t>
      </w:r>
    </w:p>
    <w:p w14:paraId="66546FD0" w14:textId="77777777" w:rsidR="00541662" w:rsidRPr="00EA0412" w:rsidRDefault="00224307" w:rsidP="00647F37">
      <w:pPr>
        <w:pStyle w:val="a3"/>
        <w:tabs>
          <w:tab w:val="left" w:pos="810"/>
        </w:tabs>
        <w:spacing w:before="0" w:beforeAutospacing="0" w:after="0" w:afterAutospacing="0"/>
        <w:ind w:right="283" w:firstLine="567"/>
        <w:jc w:val="both"/>
        <w:rPr>
          <w:b/>
          <w:color w:val="000000" w:themeColor="text1"/>
          <w:sz w:val="26"/>
          <w:szCs w:val="26"/>
          <w:lang w:val="ro-MD"/>
        </w:rPr>
      </w:pPr>
      <w:r w:rsidRPr="00EA0412">
        <w:rPr>
          <w:b/>
          <w:color w:val="000000" w:themeColor="text1"/>
          <w:sz w:val="26"/>
          <w:szCs w:val="26"/>
          <w:lang w:val="ro-MD"/>
        </w:rPr>
        <w:t>1</w:t>
      </w:r>
      <w:r w:rsidR="00541662" w:rsidRPr="00EA0412">
        <w:rPr>
          <w:b/>
          <w:color w:val="000000" w:themeColor="text1"/>
          <w:sz w:val="26"/>
          <w:szCs w:val="26"/>
          <w:lang w:val="ro-MD"/>
        </w:rPr>
        <w:t xml:space="preserve">. </w:t>
      </w:r>
      <w:r w:rsidR="00541662" w:rsidRPr="00EA0412">
        <w:rPr>
          <w:color w:val="000000" w:themeColor="text1"/>
          <w:sz w:val="26"/>
          <w:szCs w:val="26"/>
          <w:lang w:val="ro-MD"/>
        </w:rPr>
        <w:t>Hotărârea Guvernului nr. 593/2018 cu privire la organizarea şi funcţionarea Agenției Relații Interetnice (Monitorul Oficial al Republicii Moldova, 2018, nr. 235-244, art. 649), cu modificările ulterioare, se modifică după cum urmează:</w:t>
      </w:r>
    </w:p>
    <w:p w14:paraId="50527D7E" w14:textId="77777777" w:rsidR="00541662" w:rsidRPr="00EA0412" w:rsidRDefault="00541662" w:rsidP="00647F37">
      <w:pPr>
        <w:pStyle w:val="a3"/>
        <w:shd w:val="clear" w:color="auto" w:fill="FFFFFF"/>
        <w:tabs>
          <w:tab w:val="left" w:pos="810"/>
        </w:tabs>
        <w:spacing w:before="0" w:beforeAutospacing="0" w:after="0" w:afterAutospacing="0"/>
        <w:ind w:right="283" w:firstLine="567"/>
        <w:jc w:val="both"/>
        <w:rPr>
          <w:color w:val="000000" w:themeColor="text1"/>
          <w:sz w:val="26"/>
          <w:szCs w:val="26"/>
          <w:highlight w:val="yellow"/>
          <w:lang w:val="ro-MD"/>
        </w:rPr>
      </w:pPr>
    </w:p>
    <w:p w14:paraId="07A51914" w14:textId="77777777" w:rsidR="00541662" w:rsidRPr="00EA0412" w:rsidRDefault="00224307" w:rsidP="00647F37">
      <w:pPr>
        <w:pStyle w:val="a3"/>
        <w:shd w:val="clear" w:color="auto" w:fill="FFFFFF"/>
        <w:tabs>
          <w:tab w:val="left" w:pos="810"/>
        </w:tabs>
        <w:spacing w:before="0" w:beforeAutospacing="0" w:after="0" w:afterAutospacing="0"/>
        <w:ind w:right="283" w:firstLine="567"/>
        <w:jc w:val="both"/>
        <w:rPr>
          <w:color w:val="000000" w:themeColor="text1"/>
          <w:sz w:val="26"/>
          <w:szCs w:val="26"/>
          <w:lang w:val="ro-MD"/>
        </w:rPr>
      </w:pPr>
      <w:r w:rsidRPr="00EA0412">
        <w:rPr>
          <w:color w:val="000000" w:themeColor="text1"/>
          <w:sz w:val="26"/>
          <w:szCs w:val="26"/>
          <w:lang w:val="ro-MD"/>
        </w:rPr>
        <w:t>1</w:t>
      </w:r>
      <w:r w:rsidR="00541662" w:rsidRPr="00EA0412">
        <w:rPr>
          <w:color w:val="000000" w:themeColor="text1"/>
          <w:sz w:val="26"/>
          <w:szCs w:val="26"/>
          <w:lang w:val="ro-MD"/>
        </w:rPr>
        <w:t>.1. pct.2 sbp.3) din Hotărâre se abrogă;</w:t>
      </w:r>
    </w:p>
    <w:p w14:paraId="63BFC09F" w14:textId="77777777" w:rsidR="00541662" w:rsidRPr="00EA0412" w:rsidRDefault="00541662" w:rsidP="00647F37">
      <w:pPr>
        <w:pStyle w:val="a3"/>
        <w:shd w:val="clear" w:color="auto" w:fill="FFFFFF"/>
        <w:tabs>
          <w:tab w:val="left" w:pos="810"/>
        </w:tabs>
        <w:spacing w:before="0" w:beforeAutospacing="0" w:after="0" w:afterAutospacing="0"/>
        <w:ind w:right="283" w:firstLine="567"/>
        <w:jc w:val="both"/>
        <w:rPr>
          <w:color w:val="000000" w:themeColor="text1"/>
          <w:sz w:val="26"/>
          <w:szCs w:val="26"/>
          <w:highlight w:val="yellow"/>
          <w:lang w:val="ro-MD"/>
        </w:rPr>
      </w:pPr>
    </w:p>
    <w:p w14:paraId="4E4D81FB" w14:textId="77777777" w:rsidR="00541662" w:rsidRPr="00EA0412" w:rsidRDefault="00224307" w:rsidP="00647F37">
      <w:pPr>
        <w:pStyle w:val="a3"/>
        <w:shd w:val="clear" w:color="auto" w:fill="FFFFFF"/>
        <w:tabs>
          <w:tab w:val="left" w:pos="810"/>
        </w:tabs>
        <w:spacing w:before="0" w:beforeAutospacing="0" w:after="0" w:afterAutospacing="0"/>
        <w:ind w:right="283" w:firstLine="567"/>
        <w:jc w:val="both"/>
        <w:rPr>
          <w:color w:val="000000" w:themeColor="text1"/>
          <w:sz w:val="26"/>
          <w:szCs w:val="26"/>
          <w:lang w:val="ro-MD"/>
        </w:rPr>
      </w:pPr>
      <w:r w:rsidRPr="00EA0412">
        <w:rPr>
          <w:color w:val="000000" w:themeColor="text1"/>
          <w:sz w:val="26"/>
          <w:szCs w:val="26"/>
          <w:lang w:val="ro-MD"/>
        </w:rPr>
        <w:t>1</w:t>
      </w:r>
      <w:r w:rsidR="00541662" w:rsidRPr="00EA0412">
        <w:rPr>
          <w:color w:val="000000" w:themeColor="text1"/>
          <w:sz w:val="26"/>
          <w:szCs w:val="26"/>
          <w:lang w:val="ro-MD"/>
        </w:rPr>
        <w:t>.2. Anexa nr.1 va avea următorul cuprins:</w:t>
      </w:r>
    </w:p>
    <w:p w14:paraId="0E805B72" w14:textId="77777777" w:rsidR="00541662" w:rsidRPr="00EA0412" w:rsidRDefault="00541662" w:rsidP="00647F37">
      <w:pPr>
        <w:pStyle w:val="a3"/>
        <w:shd w:val="clear" w:color="auto" w:fill="FFFFFF"/>
        <w:spacing w:before="0" w:beforeAutospacing="0" w:after="0" w:afterAutospacing="0"/>
        <w:ind w:right="283" w:firstLine="709"/>
        <w:jc w:val="right"/>
        <w:rPr>
          <w:color w:val="000000" w:themeColor="text1"/>
          <w:sz w:val="26"/>
          <w:szCs w:val="26"/>
          <w:lang w:val="ro-MD"/>
        </w:rPr>
      </w:pPr>
    </w:p>
    <w:p w14:paraId="6D40CF0C" w14:textId="77777777" w:rsidR="00541662" w:rsidRPr="00EA0412" w:rsidRDefault="00541662" w:rsidP="00647F37">
      <w:pPr>
        <w:pStyle w:val="a3"/>
        <w:shd w:val="clear" w:color="auto" w:fill="FFFFFF"/>
        <w:spacing w:before="0" w:beforeAutospacing="0" w:after="0" w:afterAutospacing="0"/>
        <w:ind w:right="283" w:firstLine="709"/>
        <w:jc w:val="right"/>
        <w:rPr>
          <w:color w:val="000000" w:themeColor="text1"/>
          <w:sz w:val="28"/>
          <w:szCs w:val="28"/>
          <w:lang w:val="ro-MD"/>
        </w:rPr>
      </w:pPr>
      <w:r w:rsidRPr="00EA0412">
        <w:rPr>
          <w:color w:val="000000" w:themeColor="text1"/>
          <w:sz w:val="28"/>
          <w:szCs w:val="28"/>
          <w:lang w:val="ro-MD"/>
        </w:rPr>
        <w:t>„Anexa nr. 1</w:t>
      </w:r>
    </w:p>
    <w:p w14:paraId="6A53E6C2" w14:textId="77777777" w:rsidR="00541662" w:rsidRPr="00EA0412" w:rsidRDefault="00541662" w:rsidP="00647F37">
      <w:pPr>
        <w:pStyle w:val="a3"/>
        <w:shd w:val="clear" w:color="auto" w:fill="FFFFFF"/>
        <w:spacing w:before="0" w:beforeAutospacing="0" w:after="0" w:afterAutospacing="0"/>
        <w:ind w:right="283" w:firstLine="709"/>
        <w:jc w:val="right"/>
        <w:rPr>
          <w:color w:val="000000" w:themeColor="text1"/>
          <w:sz w:val="28"/>
          <w:szCs w:val="28"/>
          <w:lang w:val="ro-MD"/>
        </w:rPr>
      </w:pPr>
      <w:r w:rsidRPr="00EA0412">
        <w:rPr>
          <w:color w:val="000000" w:themeColor="text1"/>
          <w:sz w:val="28"/>
          <w:szCs w:val="28"/>
          <w:lang w:val="ro-MD"/>
        </w:rPr>
        <w:t>la Hotărârea Guvernului nr. 593/2018</w:t>
      </w:r>
    </w:p>
    <w:p w14:paraId="2FC893CB" w14:textId="77777777" w:rsidR="00541662" w:rsidRPr="009E36FA" w:rsidRDefault="00541662" w:rsidP="00647F37">
      <w:pPr>
        <w:ind w:right="283"/>
        <w:rPr>
          <w:rFonts w:ascii="Times New Roman" w:hAnsi="Times New Roman"/>
          <w:color w:val="000000" w:themeColor="text1"/>
          <w:sz w:val="28"/>
          <w:szCs w:val="28"/>
          <w:lang w:val="ro-MD"/>
        </w:rPr>
      </w:pPr>
    </w:p>
    <w:p w14:paraId="3CDA9B21" w14:textId="77777777" w:rsidR="00541662" w:rsidRPr="009E36FA" w:rsidRDefault="00541662" w:rsidP="00DA43B0">
      <w:pPr>
        <w:pStyle w:val="a3"/>
        <w:shd w:val="clear" w:color="auto" w:fill="FFFFFF"/>
        <w:spacing w:before="0" w:beforeAutospacing="0" w:after="0" w:afterAutospacing="0"/>
        <w:ind w:right="283"/>
        <w:jc w:val="center"/>
        <w:rPr>
          <w:rStyle w:val="a5"/>
          <w:color w:val="000000" w:themeColor="text1"/>
          <w:sz w:val="28"/>
          <w:szCs w:val="28"/>
          <w:lang w:val="ro-MD"/>
        </w:rPr>
      </w:pPr>
      <w:r w:rsidRPr="009E36FA">
        <w:rPr>
          <w:rStyle w:val="a5"/>
          <w:color w:val="000000" w:themeColor="text1"/>
          <w:sz w:val="28"/>
          <w:szCs w:val="28"/>
          <w:lang w:val="ro-MD"/>
        </w:rPr>
        <w:t xml:space="preserve">Regulamentul </w:t>
      </w:r>
    </w:p>
    <w:p w14:paraId="297E064C" w14:textId="77777777" w:rsidR="00541662" w:rsidRPr="009E36FA" w:rsidRDefault="00541662" w:rsidP="00DA43B0">
      <w:pPr>
        <w:pStyle w:val="a3"/>
        <w:shd w:val="clear" w:color="auto" w:fill="FFFFFF"/>
        <w:spacing w:before="0" w:beforeAutospacing="0" w:after="0" w:afterAutospacing="0"/>
        <w:ind w:right="283"/>
        <w:jc w:val="center"/>
        <w:rPr>
          <w:color w:val="000000" w:themeColor="text1"/>
          <w:sz w:val="28"/>
          <w:szCs w:val="28"/>
          <w:lang w:val="ro-MD"/>
        </w:rPr>
      </w:pPr>
      <w:r w:rsidRPr="009E36FA">
        <w:rPr>
          <w:rStyle w:val="a5"/>
          <w:color w:val="000000" w:themeColor="text1"/>
          <w:sz w:val="28"/>
          <w:szCs w:val="28"/>
          <w:lang w:val="ro-MD"/>
        </w:rPr>
        <w:t>privind organizarea și funcționarea</w:t>
      </w:r>
      <w:r w:rsidRPr="009E36FA">
        <w:rPr>
          <w:color w:val="000000" w:themeColor="text1"/>
          <w:sz w:val="28"/>
          <w:szCs w:val="28"/>
          <w:lang w:val="ro-MD"/>
        </w:rPr>
        <w:t xml:space="preserve"> </w:t>
      </w:r>
    </w:p>
    <w:p w14:paraId="62C46C1F" w14:textId="77777777" w:rsidR="00541662" w:rsidRPr="009E36FA" w:rsidRDefault="00541662" w:rsidP="00DA43B0">
      <w:pPr>
        <w:pStyle w:val="a3"/>
        <w:shd w:val="clear" w:color="auto" w:fill="FFFFFF"/>
        <w:spacing w:before="0" w:beforeAutospacing="0" w:after="0" w:afterAutospacing="0"/>
        <w:ind w:right="283"/>
        <w:jc w:val="center"/>
        <w:rPr>
          <w:rStyle w:val="a5"/>
          <w:b w:val="0"/>
          <w:bCs w:val="0"/>
          <w:color w:val="000000" w:themeColor="text1"/>
          <w:sz w:val="28"/>
          <w:szCs w:val="28"/>
          <w:lang w:val="ro-MD"/>
        </w:rPr>
      </w:pPr>
      <w:r w:rsidRPr="009E36FA">
        <w:rPr>
          <w:rStyle w:val="a5"/>
          <w:color w:val="000000" w:themeColor="text1"/>
          <w:sz w:val="28"/>
          <w:szCs w:val="28"/>
          <w:lang w:val="ro-MD"/>
        </w:rPr>
        <w:t xml:space="preserve">Agenției Relații Interetnice </w:t>
      </w:r>
    </w:p>
    <w:p w14:paraId="2474CB4A" w14:textId="77777777" w:rsidR="00541662" w:rsidRPr="009E36FA" w:rsidRDefault="00541662" w:rsidP="00DA43B0">
      <w:pPr>
        <w:pStyle w:val="a3"/>
        <w:shd w:val="clear" w:color="auto" w:fill="FFFFFF"/>
        <w:spacing w:before="0" w:beforeAutospacing="0" w:after="0" w:afterAutospacing="0"/>
        <w:ind w:right="283"/>
        <w:jc w:val="center"/>
        <w:rPr>
          <w:color w:val="000000" w:themeColor="text1"/>
          <w:sz w:val="28"/>
          <w:szCs w:val="28"/>
          <w:lang w:val="ro-MD"/>
        </w:rPr>
      </w:pPr>
    </w:p>
    <w:p w14:paraId="2FA78A2F" w14:textId="77777777" w:rsidR="00541662" w:rsidRPr="009E36FA" w:rsidRDefault="00541662" w:rsidP="00DA43B0">
      <w:pPr>
        <w:pStyle w:val="a3"/>
        <w:shd w:val="clear" w:color="auto" w:fill="FFFFFF"/>
        <w:spacing w:before="0" w:beforeAutospacing="0" w:after="0" w:afterAutospacing="0"/>
        <w:ind w:right="283"/>
        <w:jc w:val="center"/>
        <w:rPr>
          <w:color w:val="000000" w:themeColor="text1"/>
          <w:sz w:val="28"/>
          <w:szCs w:val="28"/>
          <w:lang w:val="ro-MD"/>
        </w:rPr>
      </w:pPr>
      <w:r w:rsidRPr="009E36FA">
        <w:rPr>
          <w:rStyle w:val="a5"/>
          <w:color w:val="000000" w:themeColor="text1"/>
          <w:sz w:val="28"/>
          <w:szCs w:val="28"/>
          <w:lang w:val="ro-MD"/>
        </w:rPr>
        <w:t>I. DISPOZIȚII GENERALE</w:t>
      </w:r>
    </w:p>
    <w:p w14:paraId="496CFEAC" w14:textId="63D270DE"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1</w:t>
      </w:r>
      <w:r w:rsidRPr="009E36FA">
        <w:rPr>
          <w:color w:val="000000" w:themeColor="text1"/>
          <w:sz w:val="28"/>
          <w:szCs w:val="28"/>
          <w:lang w:val="ro-MD"/>
        </w:rPr>
        <w:t xml:space="preserve">. Regulamentul cu privire la organizarea și funcționarea </w:t>
      </w:r>
      <w:r w:rsidR="009B4D3A" w:rsidRPr="00161919">
        <w:rPr>
          <w:color w:val="000000" w:themeColor="text1"/>
          <w:sz w:val="28"/>
          <w:szCs w:val="28"/>
          <w:lang w:val="ro-MD"/>
        </w:rPr>
        <w:t>Agenției</w:t>
      </w:r>
      <w:r w:rsidR="009B4D3A" w:rsidRPr="004B541F">
        <w:rPr>
          <w:color w:val="000000" w:themeColor="text1"/>
          <w:sz w:val="28"/>
          <w:szCs w:val="28"/>
          <w:lang w:val="ro-MD"/>
        </w:rPr>
        <w:t xml:space="preserve"> </w:t>
      </w:r>
      <w:r w:rsidRPr="009E36FA">
        <w:rPr>
          <w:color w:val="000000" w:themeColor="text1"/>
          <w:sz w:val="28"/>
          <w:szCs w:val="28"/>
          <w:lang w:val="ro-MD"/>
        </w:rPr>
        <w:t>Relații Interetnice din subordinea Ministerului Educației și Cercetării - (numit în continuare – </w:t>
      </w:r>
      <w:r w:rsidRPr="009E36FA">
        <w:rPr>
          <w:rStyle w:val="a6"/>
          <w:color w:val="000000" w:themeColor="text1"/>
          <w:sz w:val="28"/>
          <w:szCs w:val="28"/>
          <w:lang w:val="ro-MD"/>
        </w:rPr>
        <w:t>Regulament</w:t>
      </w:r>
      <w:r w:rsidRPr="009E36FA">
        <w:rPr>
          <w:color w:val="000000" w:themeColor="text1"/>
          <w:sz w:val="28"/>
          <w:szCs w:val="28"/>
          <w:lang w:val="ro-MD"/>
        </w:rPr>
        <w:t>) reglementează misiunea, domeniile de activitate, funcțiile, atribuțiile, drepturile și modul de organizare a acesteia.</w:t>
      </w:r>
    </w:p>
    <w:p w14:paraId="7572DEE7"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2</w:t>
      </w:r>
      <w:r w:rsidRPr="009E36FA">
        <w:rPr>
          <w:color w:val="000000" w:themeColor="text1"/>
          <w:sz w:val="28"/>
          <w:szCs w:val="28"/>
          <w:lang w:val="ro-MD"/>
        </w:rPr>
        <w:t>. Agenția Relații Interetnice (în continuare – </w:t>
      </w:r>
      <w:r w:rsidRPr="009E36FA">
        <w:rPr>
          <w:rStyle w:val="a6"/>
          <w:color w:val="000000" w:themeColor="text1"/>
          <w:sz w:val="28"/>
          <w:szCs w:val="28"/>
          <w:lang w:val="ro-MD"/>
        </w:rPr>
        <w:t>Agenția</w:t>
      </w:r>
      <w:r w:rsidRPr="009E36FA">
        <w:rPr>
          <w:color w:val="000000" w:themeColor="text1"/>
          <w:sz w:val="28"/>
          <w:szCs w:val="28"/>
          <w:lang w:val="ro-MD"/>
        </w:rPr>
        <w:t>) este autoritate administrativă din subordinea Ministerului Educației și Cercetării, cu statut de persoană juridică de drept public, cu sediul în municipiul Chișinău, care dispune de denumire, de ștampilă cu Stema de Stat a Republicii Moldova, de conturi trezoreriale, precum și de alte atribute specifice autorităților publice centrală, stabilite în legislație.</w:t>
      </w:r>
    </w:p>
    <w:p w14:paraId="52DE3CA0"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3</w:t>
      </w:r>
      <w:r w:rsidRPr="009E36FA">
        <w:rPr>
          <w:color w:val="000000" w:themeColor="text1"/>
          <w:sz w:val="28"/>
          <w:szCs w:val="28"/>
          <w:lang w:val="ro-MD"/>
        </w:rPr>
        <w:t>. Finanțarea și asigurarea tehnico-materială a activității Agenției se efectuează din contul alocațiilor prevăzute în bugetul de stat și al mijloacelor provenite din alte surse, conform legislației.</w:t>
      </w:r>
    </w:p>
    <w:p w14:paraId="32C8B7F1" w14:textId="1B40E1E5"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4</w:t>
      </w:r>
      <w:r w:rsidRPr="009E36FA">
        <w:rPr>
          <w:color w:val="000000" w:themeColor="text1"/>
          <w:sz w:val="28"/>
          <w:szCs w:val="28"/>
          <w:lang w:val="ro-MD"/>
        </w:rPr>
        <w:t>. În domeniile sale de activitate, Agenția colaborează cu autoritățile publice, cu autoritățile administrației publice locale, cu instituțiile publice, cu organele abilitate cu funcții de control, cu organizațiile necomerciale, precum și cu instituțiile de profil din străinătate, în domeniile prevăzute la pct. 7.</w:t>
      </w:r>
    </w:p>
    <w:p w14:paraId="59456F04" w14:textId="50EFE03F"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lastRenderedPageBreak/>
        <w:t>5</w:t>
      </w:r>
      <w:r w:rsidRPr="009E36FA">
        <w:rPr>
          <w:color w:val="000000" w:themeColor="text1"/>
          <w:sz w:val="28"/>
          <w:szCs w:val="28"/>
          <w:lang w:val="ro-MD"/>
        </w:rPr>
        <w:t>. În activitatea sa, Agenția se conduce de Constituția Republicii Moldova, de Legea nr. 98/2012 privind administrația publică centrală de specialitate, Legea nr.136/2017 cu privire la Guvern și de alte acte normative.</w:t>
      </w:r>
    </w:p>
    <w:p w14:paraId="57C0DDD2" w14:textId="77777777" w:rsidR="00541662" w:rsidRPr="009E36FA" w:rsidRDefault="00541662" w:rsidP="00647F37">
      <w:pPr>
        <w:pStyle w:val="a3"/>
        <w:shd w:val="clear" w:color="auto" w:fill="FFFFFF"/>
        <w:spacing w:before="0" w:beforeAutospacing="0" w:after="0" w:afterAutospacing="0"/>
        <w:ind w:right="283" w:firstLine="709"/>
        <w:jc w:val="center"/>
        <w:rPr>
          <w:rStyle w:val="a5"/>
          <w:color w:val="000000" w:themeColor="text1"/>
          <w:sz w:val="28"/>
          <w:szCs w:val="28"/>
          <w:lang w:val="ro-MD"/>
        </w:rPr>
      </w:pPr>
    </w:p>
    <w:p w14:paraId="1D0A9450" w14:textId="77777777" w:rsidR="00541662" w:rsidRPr="009E36FA" w:rsidRDefault="00541662" w:rsidP="00647F37">
      <w:pPr>
        <w:pStyle w:val="a3"/>
        <w:shd w:val="clear" w:color="auto" w:fill="FFFFFF"/>
        <w:spacing w:before="0" w:beforeAutospacing="0" w:after="0" w:afterAutospacing="0"/>
        <w:ind w:right="283" w:firstLine="709"/>
        <w:jc w:val="center"/>
        <w:rPr>
          <w:color w:val="000000" w:themeColor="text1"/>
          <w:sz w:val="28"/>
          <w:szCs w:val="28"/>
          <w:lang w:val="ro-MD"/>
        </w:rPr>
      </w:pPr>
      <w:r w:rsidRPr="009E36FA">
        <w:rPr>
          <w:rStyle w:val="a5"/>
          <w:color w:val="000000" w:themeColor="text1"/>
          <w:sz w:val="28"/>
          <w:szCs w:val="28"/>
          <w:lang w:val="ro-MD"/>
        </w:rPr>
        <w:t>II. MISIUNEA, DOMENIILE DE ACTIVITATE,</w:t>
      </w:r>
    </w:p>
    <w:p w14:paraId="39E87E6E" w14:textId="2D2E8A92" w:rsidR="00541662" w:rsidRPr="009E36FA" w:rsidRDefault="00541662" w:rsidP="00647F37">
      <w:pPr>
        <w:pStyle w:val="a3"/>
        <w:shd w:val="clear" w:color="auto" w:fill="FFFFFF"/>
        <w:spacing w:before="0" w:beforeAutospacing="0" w:after="0" w:afterAutospacing="0"/>
        <w:ind w:right="283" w:firstLine="709"/>
        <w:jc w:val="center"/>
        <w:rPr>
          <w:color w:val="000000" w:themeColor="text1"/>
          <w:sz w:val="28"/>
          <w:szCs w:val="28"/>
          <w:lang w:val="ro-MD"/>
        </w:rPr>
      </w:pPr>
      <w:r w:rsidRPr="009E36FA">
        <w:rPr>
          <w:rStyle w:val="a5"/>
          <w:color w:val="000000" w:themeColor="text1"/>
          <w:sz w:val="28"/>
          <w:szCs w:val="28"/>
          <w:lang w:val="ro-MD"/>
        </w:rPr>
        <w:t>FUNCȚIILE DE BAZĂ ȘI DREPTURILE</w:t>
      </w:r>
      <w:r w:rsidRPr="009E36FA">
        <w:rPr>
          <w:color w:val="000000" w:themeColor="text1"/>
          <w:sz w:val="28"/>
          <w:szCs w:val="28"/>
          <w:lang w:val="ro-MD"/>
        </w:rPr>
        <w:t xml:space="preserve"> </w:t>
      </w:r>
      <w:r w:rsidRPr="009E36FA">
        <w:rPr>
          <w:rStyle w:val="a5"/>
          <w:color w:val="000000" w:themeColor="text1"/>
          <w:sz w:val="28"/>
          <w:szCs w:val="28"/>
          <w:lang w:val="ro-MD"/>
        </w:rPr>
        <w:t>A</w:t>
      </w:r>
      <w:r w:rsidR="007D0161">
        <w:rPr>
          <w:rStyle w:val="a5"/>
          <w:color w:val="000000" w:themeColor="text1"/>
          <w:sz w:val="28"/>
          <w:szCs w:val="28"/>
          <w:lang w:val="ro-MD"/>
        </w:rPr>
        <w:t>GENȚIEI</w:t>
      </w:r>
    </w:p>
    <w:p w14:paraId="274712BC" w14:textId="4DE1EED1"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6</w:t>
      </w:r>
      <w:r w:rsidRPr="009E36FA">
        <w:rPr>
          <w:color w:val="000000" w:themeColor="text1"/>
          <w:sz w:val="28"/>
          <w:szCs w:val="28"/>
          <w:lang w:val="ro-MD"/>
        </w:rPr>
        <w:t>. Agenția are misiunea de a asigura implementarea politicii statului în domeni</w:t>
      </w:r>
      <w:r w:rsidR="00556862">
        <w:rPr>
          <w:color w:val="000000" w:themeColor="text1"/>
          <w:sz w:val="28"/>
          <w:szCs w:val="28"/>
          <w:lang w:val="ro-MD"/>
        </w:rPr>
        <w:t>ile</w:t>
      </w:r>
      <w:r w:rsidRPr="009E36FA">
        <w:rPr>
          <w:color w:val="000000" w:themeColor="text1"/>
          <w:sz w:val="28"/>
          <w:szCs w:val="28"/>
          <w:lang w:val="ro-MD"/>
        </w:rPr>
        <w:t xml:space="preserve"> </w:t>
      </w:r>
      <w:r w:rsidR="00556862">
        <w:rPr>
          <w:color w:val="000000" w:themeColor="text1"/>
          <w:sz w:val="28"/>
          <w:szCs w:val="28"/>
          <w:lang w:val="ro-MD"/>
        </w:rPr>
        <w:t>prevăzute la punctul 7</w:t>
      </w:r>
      <w:r w:rsidR="003A227C">
        <w:rPr>
          <w:color w:val="000000" w:themeColor="text1"/>
          <w:sz w:val="28"/>
          <w:szCs w:val="28"/>
          <w:lang w:val="ro-MD"/>
        </w:rPr>
        <w:t>.</w:t>
      </w:r>
    </w:p>
    <w:p w14:paraId="6CA688CA" w14:textId="01AAD39C" w:rsidR="00541662" w:rsidRPr="009E36FA" w:rsidRDefault="00541662"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b/>
          <w:bCs/>
          <w:color w:val="000000" w:themeColor="text1"/>
          <w:sz w:val="28"/>
          <w:szCs w:val="28"/>
          <w:lang w:val="ro-MD" w:eastAsia="ru-RU"/>
        </w:rPr>
        <w:t>7.</w:t>
      </w:r>
      <w:r w:rsidRPr="009E36FA">
        <w:rPr>
          <w:rFonts w:ascii="Times New Roman" w:eastAsia="Times New Roman" w:hAnsi="Times New Roman"/>
          <w:color w:val="000000" w:themeColor="text1"/>
          <w:sz w:val="28"/>
          <w:szCs w:val="28"/>
          <w:lang w:val="ro-MD" w:eastAsia="ru-RU"/>
        </w:rPr>
        <w:t xml:space="preserve"> Agenția </w:t>
      </w:r>
      <w:r w:rsidR="00033BCE">
        <w:rPr>
          <w:rFonts w:ascii="Times New Roman" w:eastAsia="Times New Roman" w:hAnsi="Times New Roman"/>
          <w:color w:val="000000" w:themeColor="text1"/>
          <w:sz w:val="28"/>
          <w:szCs w:val="28"/>
          <w:lang w:val="ro-MD" w:eastAsia="ru-RU"/>
        </w:rPr>
        <w:t xml:space="preserve">exercită </w:t>
      </w:r>
      <w:r w:rsidRPr="009E36FA">
        <w:rPr>
          <w:rFonts w:ascii="Times New Roman" w:eastAsia="Times New Roman" w:hAnsi="Times New Roman"/>
          <w:color w:val="000000" w:themeColor="text1"/>
          <w:sz w:val="28"/>
          <w:szCs w:val="28"/>
          <w:lang w:val="ro-MD" w:eastAsia="ru-RU"/>
        </w:rPr>
        <w:t xml:space="preserve">funcțiile stabilite </w:t>
      </w:r>
      <w:r w:rsidR="00033BCE">
        <w:rPr>
          <w:rFonts w:ascii="Times New Roman" w:eastAsia="Times New Roman" w:hAnsi="Times New Roman"/>
          <w:color w:val="000000" w:themeColor="text1"/>
          <w:sz w:val="28"/>
          <w:szCs w:val="28"/>
          <w:lang w:val="ro-MD" w:eastAsia="ru-RU"/>
        </w:rPr>
        <w:t>în</w:t>
      </w:r>
      <w:r w:rsidRPr="009E36FA">
        <w:rPr>
          <w:rFonts w:ascii="Times New Roman" w:eastAsia="Times New Roman" w:hAnsi="Times New Roman"/>
          <w:color w:val="000000" w:themeColor="text1"/>
          <w:sz w:val="28"/>
          <w:szCs w:val="28"/>
          <w:lang w:val="ro-MD" w:eastAsia="ru-RU"/>
        </w:rPr>
        <w:t xml:space="preserve"> prezentul Regulament în următoarele domenii de</w:t>
      </w:r>
      <w:r w:rsidR="00033BCE">
        <w:rPr>
          <w:rFonts w:ascii="Times New Roman" w:eastAsia="Times New Roman" w:hAnsi="Times New Roman"/>
          <w:color w:val="000000" w:themeColor="text1"/>
          <w:sz w:val="28"/>
          <w:szCs w:val="28"/>
          <w:lang w:val="ro-MD" w:eastAsia="ru-RU"/>
        </w:rPr>
        <w:t>competență</w:t>
      </w:r>
      <w:r w:rsidRPr="009E36FA">
        <w:rPr>
          <w:rFonts w:ascii="Times New Roman" w:eastAsia="Times New Roman" w:hAnsi="Times New Roman"/>
          <w:color w:val="000000" w:themeColor="text1"/>
          <w:sz w:val="28"/>
          <w:szCs w:val="28"/>
          <w:lang w:val="ro-MD" w:eastAsia="ru-RU"/>
        </w:rPr>
        <w:t>:</w:t>
      </w:r>
    </w:p>
    <w:p w14:paraId="4BDAAD0F" w14:textId="3C9375C6" w:rsidR="00541662" w:rsidRPr="009E36FA" w:rsidRDefault="00541662"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7.1. consolidarea relațiilor interetnice;</w:t>
      </w:r>
    </w:p>
    <w:p w14:paraId="1F2E0612" w14:textId="34365DF2" w:rsidR="00541662" w:rsidRPr="009E36FA" w:rsidRDefault="00541662"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7.2. dezvoltarea dialogului intercultural și consolidarea identității civice;</w:t>
      </w:r>
    </w:p>
    <w:p w14:paraId="43ABB06A" w14:textId="40BE0091" w:rsidR="00541662" w:rsidRPr="009E36FA" w:rsidRDefault="00541662" w:rsidP="00647F37">
      <w:pPr>
        <w:shd w:val="clear" w:color="auto" w:fill="FFFFFF"/>
        <w:spacing w:after="0" w:line="240" w:lineRule="auto"/>
        <w:ind w:right="283" w:firstLine="709"/>
        <w:jc w:val="both"/>
        <w:rPr>
          <w:rFonts w:ascii="Times New Roman" w:eastAsia="Times New Roman" w:hAnsi="Times New Roman"/>
          <w:color w:val="000000" w:themeColor="text1"/>
          <w:sz w:val="24"/>
          <w:szCs w:val="24"/>
          <w:lang w:val="ro-MD" w:eastAsia="ru-RU"/>
        </w:rPr>
      </w:pPr>
      <w:r w:rsidRPr="009E36FA">
        <w:rPr>
          <w:rFonts w:ascii="Times New Roman" w:eastAsia="Times New Roman" w:hAnsi="Times New Roman"/>
          <w:color w:val="000000" w:themeColor="text1"/>
          <w:sz w:val="28"/>
          <w:szCs w:val="28"/>
          <w:lang w:val="ro-MD" w:eastAsia="ru-RU"/>
        </w:rPr>
        <w:t>7.3.funcționarea limbilor vorbite pe teritoriul Republicii Moldova și promovarea diversității lingvistice.</w:t>
      </w:r>
    </w:p>
    <w:p w14:paraId="2C9B9E1D" w14:textId="03407991"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8</w:t>
      </w:r>
      <w:r w:rsidRPr="009E36FA">
        <w:rPr>
          <w:color w:val="000000" w:themeColor="text1"/>
          <w:sz w:val="28"/>
          <w:szCs w:val="28"/>
          <w:lang w:val="ro-MD"/>
        </w:rPr>
        <w:t>. </w:t>
      </w:r>
      <w:r w:rsidRPr="009E36FA">
        <w:rPr>
          <w:color w:val="000000" w:themeColor="text1"/>
          <w:sz w:val="28"/>
          <w:szCs w:val="28"/>
          <w:shd w:val="clear" w:color="auto" w:fill="FFFFFF"/>
          <w:lang w:val="ro-MD"/>
        </w:rPr>
        <w:t xml:space="preserve">În conformitate cu domeniile de activitate stabilite la pct.7, Agenția </w:t>
      </w:r>
      <w:r w:rsidR="0042706D">
        <w:rPr>
          <w:color w:val="000000" w:themeColor="text1"/>
          <w:sz w:val="28"/>
          <w:szCs w:val="28"/>
          <w:shd w:val="clear" w:color="auto" w:fill="FFFFFF"/>
          <w:lang w:val="ro-MD"/>
        </w:rPr>
        <w:t xml:space="preserve"> </w:t>
      </w:r>
      <w:r w:rsidRPr="009E36FA">
        <w:rPr>
          <w:color w:val="000000" w:themeColor="text1"/>
          <w:sz w:val="28"/>
          <w:szCs w:val="28"/>
          <w:shd w:val="clear" w:color="auto" w:fill="FFFFFF"/>
          <w:lang w:val="ro-MD"/>
        </w:rPr>
        <w:t>exercită următoarele funcții</w:t>
      </w:r>
      <w:r w:rsidRPr="009E36FA">
        <w:rPr>
          <w:color w:val="000000" w:themeColor="text1"/>
          <w:sz w:val="28"/>
          <w:szCs w:val="28"/>
          <w:lang w:val="ro-MD"/>
        </w:rPr>
        <w:t>:</w:t>
      </w:r>
    </w:p>
    <w:p w14:paraId="4BEA1239" w14:textId="0A8A165E" w:rsidR="009B7F6E" w:rsidRPr="009E36FA" w:rsidRDefault="009B7F6E" w:rsidP="00647F37">
      <w:pPr>
        <w:pStyle w:val="a3"/>
        <w:shd w:val="clear" w:color="auto" w:fill="FFFFFF"/>
        <w:spacing w:before="0" w:beforeAutospacing="0" w:after="0" w:afterAutospacing="0"/>
        <w:ind w:right="283" w:firstLine="709"/>
        <w:jc w:val="both"/>
        <w:rPr>
          <w:bCs/>
          <w:i/>
          <w:color w:val="000000" w:themeColor="text1"/>
          <w:sz w:val="28"/>
          <w:szCs w:val="28"/>
          <w:lang w:val="ro-MD"/>
        </w:rPr>
      </w:pPr>
      <w:r w:rsidRPr="009E36FA">
        <w:rPr>
          <w:color w:val="000000" w:themeColor="text1"/>
          <w:sz w:val="28"/>
          <w:szCs w:val="28"/>
          <w:lang w:val="ro-MD"/>
        </w:rPr>
        <w:t xml:space="preserve">8.1. </w:t>
      </w:r>
      <w:r w:rsidRPr="009E36FA">
        <w:rPr>
          <w:bCs/>
          <w:i/>
          <w:color w:val="000000" w:themeColor="text1"/>
          <w:sz w:val="28"/>
          <w:szCs w:val="28"/>
          <w:lang w:val="ro-MD"/>
        </w:rPr>
        <w:t>În domeniul consolidării relațiilor interetnice:</w:t>
      </w:r>
    </w:p>
    <w:p w14:paraId="318DC483" w14:textId="77777777" w:rsidR="009B7F6E" w:rsidRPr="009E36FA" w:rsidRDefault="009B7F6E"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bCs/>
          <w:color w:val="000000" w:themeColor="text1"/>
          <w:sz w:val="28"/>
          <w:szCs w:val="28"/>
          <w:lang w:val="ro-MD"/>
        </w:rPr>
        <w:t xml:space="preserve">8.1.1. </w:t>
      </w:r>
      <w:r w:rsidRPr="009E36FA">
        <w:rPr>
          <w:color w:val="000000" w:themeColor="text1"/>
          <w:sz w:val="28"/>
          <w:szCs w:val="28"/>
          <w:lang w:val="ro-MD"/>
        </w:rPr>
        <w:t>monitorizează procesul de integrare a minorităților naționale și dinamica consolidării relațiilor interetnice;</w:t>
      </w:r>
    </w:p>
    <w:p w14:paraId="5DB44F83" w14:textId="6E88B9D6" w:rsidR="009B7F6E" w:rsidRPr="009E36FA" w:rsidRDefault="009B7F6E"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8.1.2. elabore</w:t>
      </w:r>
      <w:r w:rsidR="00E922F7">
        <w:rPr>
          <w:color w:val="000000" w:themeColor="text1"/>
          <w:sz w:val="28"/>
          <w:szCs w:val="28"/>
          <w:lang w:val="ro-MD"/>
        </w:rPr>
        <w:t>a</w:t>
      </w:r>
      <w:r w:rsidRPr="009E36FA">
        <w:rPr>
          <w:color w:val="000000" w:themeColor="text1"/>
          <w:sz w:val="28"/>
          <w:szCs w:val="28"/>
          <w:lang w:val="ro-MD"/>
        </w:rPr>
        <w:t>ză și prezintă rapoarte anuale de monitorizare și evaluare în domeniu; </w:t>
      </w:r>
    </w:p>
    <w:p w14:paraId="45B865BB" w14:textId="77777777" w:rsidR="009B7F6E" w:rsidRPr="009E36FA" w:rsidRDefault="009B7F6E"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8.1.3. asigură transparența proceselor decizionale prin intermediul resurselor informaționale (publicații pe pagina web oficială a ARI/www.particip.gov.md, campanii de informare, seminare, mese rotunde etc.);</w:t>
      </w:r>
    </w:p>
    <w:p w14:paraId="0EC29CF8" w14:textId="54288F0B" w:rsidR="009B7F6E" w:rsidRPr="009E36FA" w:rsidRDefault="009D042B"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8.1.4</w:t>
      </w:r>
      <w:r w:rsidR="009B7F6E" w:rsidRPr="009E36FA">
        <w:rPr>
          <w:color w:val="000000" w:themeColor="text1"/>
          <w:sz w:val="28"/>
          <w:szCs w:val="28"/>
          <w:lang w:val="ro-MD"/>
        </w:rPr>
        <w:t xml:space="preserve">. </w:t>
      </w:r>
      <w:r w:rsidR="00321DD7">
        <w:rPr>
          <w:color w:val="000000" w:themeColor="text1"/>
          <w:sz w:val="28"/>
          <w:szCs w:val="28"/>
          <w:lang w:val="ro-MD"/>
        </w:rPr>
        <w:t xml:space="preserve">participă la </w:t>
      </w:r>
      <w:r w:rsidR="009B7F6E" w:rsidRPr="009E36FA">
        <w:rPr>
          <w:color w:val="000000" w:themeColor="text1"/>
          <w:sz w:val="28"/>
          <w:szCs w:val="28"/>
          <w:lang w:val="ro-MD"/>
        </w:rPr>
        <w:t>aviz</w:t>
      </w:r>
      <w:r w:rsidR="00321DD7">
        <w:rPr>
          <w:color w:val="000000" w:themeColor="text1"/>
          <w:sz w:val="28"/>
          <w:szCs w:val="28"/>
          <w:lang w:val="ro-MD"/>
        </w:rPr>
        <w:t>area</w:t>
      </w:r>
      <w:r w:rsidR="009B7F6E" w:rsidRPr="009E36FA">
        <w:rPr>
          <w:color w:val="000000" w:themeColor="text1"/>
          <w:sz w:val="28"/>
          <w:szCs w:val="28"/>
          <w:lang w:val="ro-MD"/>
        </w:rPr>
        <w:t xml:space="preserve"> proiecte</w:t>
      </w:r>
      <w:r w:rsidR="00321DD7">
        <w:rPr>
          <w:color w:val="000000" w:themeColor="text1"/>
          <w:sz w:val="28"/>
          <w:szCs w:val="28"/>
          <w:lang w:val="ro-MD"/>
        </w:rPr>
        <w:t>lor</w:t>
      </w:r>
      <w:r w:rsidR="009B7F6E" w:rsidRPr="009E36FA">
        <w:rPr>
          <w:color w:val="000000" w:themeColor="text1"/>
          <w:sz w:val="28"/>
          <w:szCs w:val="28"/>
          <w:lang w:val="ro-MD"/>
        </w:rPr>
        <w:t xml:space="preserve"> de legi și alte acte normative;</w:t>
      </w:r>
    </w:p>
    <w:p w14:paraId="6045314D" w14:textId="75B73ED0" w:rsidR="009B7F6E" w:rsidRPr="009E36FA" w:rsidRDefault="009D042B"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8.1.5</w:t>
      </w:r>
      <w:r w:rsidR="009B7F6E" w:rsidRPr="009E36FA">
        <w:rPr>
          <w:color w:val="000000" w:themeColor="text1"/>
          <w:sz w:val="28"/>
          <w:szCs w:val="28"/>
          <w:lang w:val="ro-MD"/>
        </w:rPr>
        <w:t>. participă la realizarea de sondaje sociologice, studii în domeniu;</w:t>
      </w:r>
    </w:p>
    <w:p w14:paraId="2D1B8D51" w14:textId="1D080E6B" w:rsidR="009B7F6E" w:rsidRPr="009E36FA" w:rsidRDefault="009D042B"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8.1.6</w:t>
      </w:r>
      <w:r w:rsidR="009B7F6E" w:rsidRPr="009E36FA">
        <w:rPr>
          <w:color w:val="000000" w:themeColor="text1"/>
          <w:sz w:val="28"/>
          <w:szCs w:val="28"/>
          <w:lang w:val="ro-MD"/>
        </w:rPr>
        <w:t>. organizează campanii de informare în colaborare cu reprezentanții administrației publice, societății civile, mass-mediei etc. referitor la prevenirea și combaterea discriminării minorităților naționale;</w:t>
      </w:r>
    </w:p>
    <w:p w14:paraId="37CA58AA" w14:textId="0DBE1AA1" w:rsidR="009B7F6E" w:rsidRPr="009E36FA" w:rsidRDefault="009D042B"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8.1.7</w:t>
      </w:r>
      <w:r w:rsidR="009B7F6E" w:rsidRPr="009E36FA">
        <w:rPr>
          <w:color w:val="000000" w:themeColor="text1"/>
          <w:sz w:val="28"/>
          <w:szCs w:val="28"/>
          <w:lang w:val="ro-MD"/>
        </w:rPr>
        <w:t>. organizează și desfășoară concursul privind acordarea burselor de merit pentru elevii și studenții de etnie romă din învățământul liceal, profesional tehnic și superior;</w:t>
      </w:r>
    </w:p>
    <w:p w14:paraId="35B4449F" w14:textId="12BCF627" w:rsidR="009B7F6E" w:rsidRPr="009E36FA" w:rsidRDefault="009D042B" w:rsidP="00647F37">
      <w:pPr>
        <w:pStyle w:val="a3"/>
        <w:shd w:val="clear" w:color="auto" w:fill="FFFFFF"/>
        <w:spacing w:before="0" w:beforeAutospacing="0" w:after="0" w:afterAutospacing="0"/>
        <w:ind w:right="283" w:firstLine="709"/>
        <w:jc w:val="both"/>
        <w:rPr>
          <w:i/>
          <w:color w:val="000000" w:themeColor="text1"/>
          <w:sz w:val="28"/>
          <w:szCs w:val="28"/>
          <w:lang w:val="ro-MD"/>
        </w:rPr>
      </w:pPr>
      <w:r w:rsidRPr="009E36FA">
        <w:rPr>
          <w:color w:val="000000" w:themeColor="text1"/>
          <w:sz w:val="28"/>
          <w:szCs w:val="28"/>
          <w:lang w:val="ro-MD"/>
        </w:rPr>
        <w:t>8.1.8</w:t>
      </w:r>
      <w:r w:rsidR="009B7F6E" w:rsidRPr="009E36FA">
        <w:rPr>
          <w:color w:val="000000" w:themeColor="text1"/>
          <w:sz w:val="28"/>
          <w:szCs w:val="28"/>
          <w:lang w:val="ro-MD"/>
        </w:rPr>
        <w:t>. monitorizează elevii și studenții de etnie romă din învățământul liceal, profesional tehnic și superior beneficiari de burse de merit, în condițiile prevăzute de legislație;</w:t>
      </w:r>
    </w:p>
    <w:p w14:paraId="2576CB65" w14:textId="3C6428A7" w:rsidR="009B7F6E"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8.1.9</w:t>
      </w:r>
      <w:r w:rsidR="009B7F6E" w:rsidRPr="009E36FA">
        <w:rPr>
          <w:rFonts w:ascii="Times New Roman" w:eastAsia="Times New Roman" w:hAnsi="Times New Roman"/>
          <w:color w:val="000000" w:themeColor="text1"/>
          <w:sz w:val="28"/>
          <w:szCs w:val="28"/>
          <w:lang w:val="ro-MD" w:eastAsia="ru-RU"/>
        </w:rPr>
        <w:t>. examinează și prezintă comentariile Guvernului pe marginea comunicărilor individuale sau colective contra Republicii Moldova adresate Comitetului ONU pentru eliminarea discriminării rasiale, conform art. 14 din Conve</w:t>
      </w:r>
      <w:r w:rsidR="00F87AF4">
        <w:rPr>
          <w:rFonts w:ascii="Times New Roman" w:eastAsia="Times New Roman" w:hAnsi="Times New Roman"/>
          <w:color w:val="000000" w:themeColor="text1"/>
          <w:sz w:val="28"/>
          <w:szCs w:val="28"/>
          <w:lang w:val="ro-MD" w:eastAsia="ru-RU"/>
        </w:rPr>
        <w:t>n</w:t>
      </w:r>
      <w:r w:rsidR="009B7F6E" w:rsidRPr="009E36FA">
        <w:rPr>
          <w:rFonts w:ascii="Times New Roman" w:eastAsia="Times New Roman" w:hAnsi="Times New Roman"/>
          <w:color w:val="000000" w:themeColor="text1"/>
          <w:sz w:val="28"/>
          <w:szCs w:val="28"/>
          <w:lang w:val="ro-MD" w:eastAsia="ru-RU"/>
        </w:rPr>
        <w:t>ția internațională pentru eliminarea tuturor formelor de discriminare rasială;</w:t>
      </w:r>
    </w:p>
    <w:p w14:paraId="24088C6A" w14:textId="648D4F09" w:rsidR="009B7F6E"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8.1.10</w:t>
      </w:r>
      <w:r w:rsidR="009B7F6E" w:rsidRPr="009E36FA">
        <w:rPr>
          <w:rFonts w:ascii="Times New Roman" w:eastAsia="Times New Roman" w:hAnsi="Times New Roman"/>
          <w:color w:val="000000" w:themeColor="text1"/>
          <w:sz w:val="28"/>
          <w:szCs w:val="28"/>
          <w:lang w:val="ro-MD" w:eastAsia="ru-RU"/>
        </w:rPr>
        <w:t>. colaborează cu Consiliul pentru egalit</w:t>
      </w:r>
      <w:r w:rsidR="000C6C33">
        <w:rPr>
          <w:rFonts w:ascii="Times New Roman" w:eastAsia="Times New Roman" w:hAnsi="Times New Roman"/>
          <w:color w:val="000000" w:themeColor="text1"/>
          <w:sz w:val="28"/>
          <w:szCs w:val="28"/>
          <w:lang w:val="ro-MD" w:eastAsia="ru-RU"/>
        </w:rPr>
        <w:t>ate</w:t>
      </w:r>
      <w:r w:rsidR="009B7F6E" w:rsidRPr="009E36FA">
        <w:rPr>
          <w:rFonts w:ascii="Times New Roman" w:eastAsia="Times New Roman" w:hAnsi="Times New Roman"/>
          <w:color w:val="000000" w:themeColor="text1"/>
          <w:sz w:val="28"/>
          <w:szCs w:val="28"/>
          <w:lang w:val="ro-MD" w:eastAsia="ru-RU"/>
        </w:rPr>
        <w:t xml:space="preserve"> cu Avocatul Poporului în examinarea pl</w:t>
      </w:r>
      <w:r w:rsidR="007562A4">
        <w:rPr>
          <w:rFonts w:ascii="Times New Roman" w:eastAsia="Times New Roman" w:hAnsi="Times New Roman"/>
          <w:color w:val="000000" w:themeColor="text1"/>
          <w:sz w:val="28"/>
          <w:szCs w:val="28"/>
          <w:lang w:val="ro-MD" w:eastAsia="ru-RU"/>
        </w:rPr>
        <w:t>â</w:t>
      </w:r>
      <w:r w:rsidR="009B7F6E" w:rsidRPr="009E36FA">
        <w:rPr>
          <w:rFonts w:ascii="Times New Roman" w:eastAsia="Times New Roman" w:hAnsi="Times New Roman"/>
          <w:color w:val="000000" w:themeColor="text1"/>
          <w:sz w:val="28"/>
          <w:szCs w:val="28"/>
          <w:lang w:val="ro-MD" w:eastAsia="ru-RU"/>
        </w:rPr>
        <w:t>ngerilor individuale privind cazurile de discriminare;</w:t>
      </w:r>
    </w:p>
    <w:p w14:paraId="4075E125" w14:textId="0D506B94" w:rsidR="009B7F6E"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8.1.11</w:t>
      </w:r>
      <w:r w:rsidR="009B7F6E" w:rsidRPr="009E36FA">
        <w:rPr>
          <w:rFonts w:ascii="Times New Roman" w:eastAsia="Times New Roman" w:hAnsi="Times New Roman"/>
          <w:color w:val="000000" w:themeColor="text1"/>
          <w:sz w:val="28"/>
          <w:szCs w:val="28"/>
          <w:lang w:val="ro-MD" w:eastAsia="ru-RU"/>
        </w:rPr>
        <w:t>. colaborează cu autoritățile publice centrale și locale și alți actori relevanți (parteneri de dezvoltare, societatea civilă etc.) în procesul de incluziune socială a minorităților naționale;</w:t>
      </w:r>
    </w:p>
    <w:p w14:paraId="64D3CE82" w14:textId="00A7D9AB" w:rsidR="009007F3" w:rsidRPr="009E36FA" w:rsidRDefault="009B7F6E"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w:t>
      </w:r>
      <w:r w:rsidR="009D042B" w:rsidRPr="009E36FA">
        <w:rPr>
          <w:rFonts w:ascii="Times New Roman" w:eastAsia="Times New Roman" w:hAnsi="Times New Roman"/>
          <w:color w:val="000000" w:themeColor="text1"/>
          <w:sz w:val="28"/>
          <w:szCs w:val="28"/>
          <w:lang w:val="ro-MD" w:eastAsia="ru-RU"/>
        </w:rPr>
        <w:t>.1.12</w:t>
      </w:r>
      <w:r w:rsidR="009007F3" w:rsidRPr="009E36FA">
        <w:rPr>
          <w:rFonts w:ascii="Times New Roman" w:eastAsia="Times New Roman" w:hAnsi="Times New Roman"/>
          <w:color w:val="000000" w:themeColor="text1"/>
          <w:sz w:val="28"/>
          <w:szCs w:val="28"/>
          <w:lang w:val="ro-MD" w:eastAsia="ru-RU"/>
        </w:rPr>
        <w:t xml:space="preserve">. </w:t>
      </w:r>
      <w:r w:rsidRPr="009E36FA">
        <w:rPr>
          <w:rFonts w:ascii="Times New Roman" w:eastAsia="Times New Roman" w:hAnsi="Times New Roman"/>
          <w:color w:val="000000" w:themeColor="text1"/>
          <w:sz w:val="28"/>
          <w:szCs w:val="28"/>
          <w:lang w:val="ro-MD" w:eastAsia="ru-RU"/>
        </w:rPr>
        <w:t xml:space="preserve">stabilește și menține relații de colaborare cu autoritățile omoloage din alte țări în vederea realizării proiectelor comune și aplicării bunelor practici </w:t>
      </w:r>
      <w:r w:rsidRPr="009E36FA">
        <w:rPr>
          <w:rFonts w:ascii="Times New Roman" w:eastAsia="Times New Roman" w:hAnsi="Times New Roman"/>
          <w:color w:val="000000" w:themeColor="text1"/>
          <w:sz w:val="28"/>
          <w:szCs w:val="28"/>
          <w:lang w:val="ro-MD" w:eastAsia="ru-RU"/>
        </w:rPr>
        <w:lastRenderedPageBreak/>
        <w:t>de modernizare și reformare a sistemului asigurării drepturilor minorităților naționale;</w:t>
      </w:r>
    </w:p>
    <w:p w14:paraId="4019482B" w14:textId="62983EF5" w:rsidR="009007F3"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8.1.13</w:t>
      </w:r>
      <w:r w:rsidR="009007F3" w:rsidRPr="009E36FA">
        <w:rPr>
          <w:rFonts w:ascii="Times New Roman" w:eastAsia="Times New Roman" w:hAnsi="Times New Roman"/>
          <w:color w:val="000000" w:themeColor="text1"/>
          <w:sz w:val="28"/>
          <w:szCs w:val="28"/>
          <w:lang w:val="ro-MD" w:eastAsia="ru-RU"/>
        </w:rPr>
        <w:t xml:space="preserve">. </w:t>
      </w:r>
      <w:r w:rsidR="009B7F6E" w:rsidRPr="009E36FA">
        <w:rPr>
          <w:rFonts w:ascii="Times New Roman" w:eastAsia="Times New Roman" w:hAnsi="Times New Roman"/>
          <w:color w:val="000000" w:themeColor="text1"/>
          <w:sz w:val="28"/>
          <w:szCs w:val="28"/>
          <w:lang w:val="ro-MD" w:eastAsia="ru-RU"/>
        </w:rPr>
        <w:t>implementează proiecte, organizează seminare, traininguri etc. în colaborare cu partenerii de dezvoltare, organizațiile internaționale, societatea civilă, cu atragerea programelor de asistență tehnică, granturi, alte surse financiare externe, în condițiile legii; </w:t>
      </w:r>
    </w:p>
    <w:p w14:paraId="43569910" w14:textId="132CD86D" w:rsidR="009007F3"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8.1.14</w:t>
      </w:r>
      <w:r w:rsidR="009007F3" w:rsidRPr="009E36FA">
        <w:rPr>
          <w:rFonts w:ascii="Times New Roman" w:eastAsia="Times New Roman" w:hAnsi="Times New Roman"/>
          <w:color w:val="000000" w:themeColor="text1"/>
          <w:sz w:val="28"/>
          <w:szCs w:val="28"/>
          <w:lang w:val="ro-MD" w:eastAsia="ru-RU"/>
        </w:rPr>
        <w:t xml:space="preserve">. </w:t>
      </w:r>
      <w:r w:rsidR="009B7F6E" w:rsidRPr="009E36FA">
        <w:rPr>
          <w:rFonts w:ascii="Times New Roman" w:eastAsia="Times New Roman" w:hAnsi="Times New Roman"/>
          <w:color w:val="000000" w:themeColor="text1"/>
          <w:sz w:val="28"/>
          <w:szCs w:val="28"/>
          <w:lang w:val="ro-MD" w:eastAsia="ru-RU"/>
        </w:rPr>
        <w:t>coordonează procesul de implementare și monitorizare a tratatelor internaționale la care Republica Moldova este parte ce țin de drepturile minorităților naționale și funcționarea limbilor vorbite;</w:t>
      </w:r>
    </w:p>
    <w:p w14:paraId="0B430AC0" w14:textId="51168C54" w:rsidR="009007F3"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8.1.15</w:t>
      </w:r>
      <w:r w:rsidR="009007F3" w:rsidRPr="009E36FA">
        <w:rPr>
          <w:rFonts w:ascii="Times New Roman" w:eastAsia="Times New Roman" w:hAnsi="Times New Roman"/>
          <w:color w:val="000000" w:themeColor="text1"/>
          <w:sz w:val="28"/>
          <w:szCs w:val="28"/>
          <w:lang w:val="ro-MD" w:eastAsia="ru-RU"/>
        </w:rPr>
        <w:t xml:space="preserve">. </w:t>
      </w:r>
      <w:r w:rsidR="009B7F6E" w:rsidRPr="009E36FA">
        <w:rPr>
          <w:rFonts w:ascii="Times New Roman" w:eastAsia="Times New Roman" w:hAnsi="Times New Roman"/>
          <w:color w:val="000000" w:themeColor="text1"/>
          <w:sz w:val="28"/>
          <w:szCs w:val="28"/>
          <w:lang w:val="ro-MD" w:eastAsia="ru-RU"/>
        </w:rPr>
        <w:t>elaborează rapoarte periodice cu privire la aplicarea de către Republica Moldova a Convenției-cadru pentru protecția minorităților naționale și a Convenției internaționale pentru eliminarea tuturor formelor de discriminare rasială, precum și la capitolele referitoare la drepturile minoritățile naționale din rapoartele Republicii Moldova elaborate de către alte instituții;</w:t>
      </w:r>
    </w:p>
    <w:p w14:paraId="07CA6DA8" w14:textId="25CCECF1" w:rsidR="009007F3"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8.1.16</w:t>
      </w:r>
      <w:r w:rsidR="009007F3" w:rsidRPr="009E36FA">
        <w:rPr>
          <w:rFonts w:ascii="Times New Roman" w:eastAsia="Times New Roman" w:hAnsi="Times New Roman"/>
          <w:color w:val="000000" w:themeColor="text1"/>
          <w:sz w:val="28"/>
          <w:szCs w:val="28"/>
          <w:lang w:val="ro-MD" w:eastAsia="ru-RU"/>
        </w:rPr>
        <w:t>.</w:t>
      </w:r>
      <w:r w:rsidR="009B7F6E" w:rsidRPr="009E36FA">
        <w:rPr>
          <w:rFonts w:ascii="Times New Roman" w:eastAsia="Times New Roman" w:hAnsi="Times New Roman"/>
          <w:color w:val="000000" w:themeColor="text1"/>
          <w:sz w:val="28"/>
          <w:szCs w:val="28"/>
          <w:lang w:val="ro-MD" w:eastAsia="ru-RU"/>
        </w:rPr>
        <w:t xml:space="preserve"> contribuie la dezvoltarea social-culturală a minorităților naționale și la armonizarea relațiilor interetnice;</w:t>
      </w:r>
    </w:p>
    <w:p w14:paraId="06508172" w14:textId="2706FD80" w:rsidR="009007F3"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8.1.17</w:t>
      </w:r>
      <w:r w:rsidR="009007F3" w:rsidRPr="009E36FA">
        <w:rPr>
          <w:rFonts w:ascii="Times New Roman" w:eastAsia="Times New Roman" w:hAnsi="Times New Roman"/>
          <w:color w:val="000000" w:themeColor="text1"/>
          <w:sz w:val="28"/>
          <w:szCs w:val="28"/>
          <w:lang w:val="ro-MD" w:eastAsia="ru-RU"/>
        </w:rPr>
        <w:t>.</w:t>
      </w:r>
      <w:r w:rsidR="009B7F6E" w:rsidRPr="009E36FA">
        <w:rPr>
          <w:rFonts w:ascii="Times New Roman" w:eastAsia="Times New Roman" w:hAnsi="Times New Roman"/>
          <w:color w:val="000000" w:themeColor="text1"/>
          <w:sz w:val="28"/>
          <w:szCs w:val="28"/>
          <w:lang w:val="ro-MD" w:eastAsia="ru-RU"/>
        </w:rPr>
        <w:t xml:space="preserve"> contribuie la organizarea și celebrarea evenimentelor în scopul promovării tradițiilor, obiceiurilor, limbii, culturii minorităților naționale;</w:t>
      </w:r>
    </w:p>
    <w:p w14:paraId="72ECA1A1" w14:textId="7453B99B" w:rsidR="009007F3"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8.1.18</w:t>
      </w:r>
      <w:r w:rsidR="009007F3" w:rsidRPr="009E36FA">
        <w:rPr>
          <w:rFonts w:ascii="Times New Roman" w:eastAsia="Times New Roman" w:hAnsi="Times New Roman"/>
          <w:color w:val="000000" w:themeColor="text1"/>
          <w:sz w:val="28"/>
          <w:szCs w:val="28"/>
          <w:lang w:val="ro-MD" w:eastAsia="ru-RU"/>
        </w:rPr>
        <w:t xml:space="preserve">. </w:t>
      </w:r>
      <w:r w:rsidR="009B7F6E" w:rsidRPr="009E36FA">
        <w:rPr>
          <w:rFonts w:ascii="Times New Roman" w:eastAsia="Times New Roman" w:hAnsi="Times New Roman"/>
          <w:color w:val="000000" w:themeColor="text1"/>
          <w:sz w:val="28"/>
          <w:szCs w:val="28"/>
          <w:lang w:val="ro-MD" w:eastAsia="ru-RU"/>
        </w:rPr>
        <w:t>asigură activitatea Consiliului coordonator al organizațiilor etnoculturale din Republica Moldova;</w:t>
      </w:r>
    </w:p>
    <w:p w14:paraId="3B12C91F" w14:textId="08C090B5" w:rsidR="009B7F6E"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8.1.19</w:t>
      </w:r>
      <w:r w:rsidR="009007F3" w:rsidRPr="009E36FA">
        <w:rPr>
          <w:rFonts w:ascii="Times New Roman" w:eastAsia="Times New Roman" w:hAnsi="Times New Roman"/>
          <w:color w:val="000000" w:themeColor="text1"/>
          <w:sz w:val="28"/>
          <w:szCs w:val="28"/>
          <w:lang w:val="ro-MD" w:eastAsia="ru-RU"/>
        </w:rPr>
        <w:t xml:space="preserve">. </w:t>
      </w:r>
      <w:r w:rsidR="009B7F6E" w:rsidRPr="009E36FA">
        <w:rPr>
          <w:rFonts w:ascii="Times New Roman" w:eastAsia="Times New Roman" w:hAnsi="Times New Roman"/>
          <w:color w:val="000000" w:themeColor="text1"/>
          <w:sz w:val="28"/>
          <w:szCs w:val="28"/>
          <w:lang w:val="ro-MD" w:eastAsia="ru-RU"/>
        </w:rPr>
        <w:t>creează premise pentru realizarea dialogului în vederea îmbunătățirii procesului decizional și participării cetățenilor de diferite etnii în viața publică;</w:t>
      </w:r>
    </w:p>
    <w:p w14:paraId="5ABA903D" w14:textId="30DB2370" w:rsidR="009B7F6E" w:rsidRPr="009E36FA" w:rsidRDefault="009D042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8.1.20</w:t>
      </w:r>
      <w:r w:rsidR="009007F3" w:rsidRPr="009E36FA">
        <w:rPr>
          <w:rFonts w:ascii="Times New Roman" w:eastAsia="Times New Roman" w:hAnsi="Times New Roman"/>
          <w:color w:val="000000" w:themeColor="text1"/>
          <w:sz w:val="28"/>
          <w:szCs w:val="28"/>
          <w:lang w:val="ro-MD" w:eastAsia="ru-RU"/>
        </w:rPr>
        <w:t>.</w:t>
      </w:r>
      <w:r w:rsidR="009B7F6E" w:rsidRPr="009E36FA">
        <w:rPr>
          <w:rFonts w:ascii="Times New Roman" w:eastAsia="Times New Roman" w:hAnsi="Times New Roman"/>
          <w:color w:val="000000" w:themeColor="text1"/>
          <w:sz w:val="28"/>
          <w:szCs w:val="28"/>
          <w:lang w:val="ro-MD" w:eastAsia="ru-RU"/>
        </w:rPr>
        <w:t xml:space="preserve"> asigură monitorizarea și supervizarea activității mediatorilor comunitari;</w:t>
      </w:r>
    </w:p>
    <w:p w14:paraId="6A301EE6" w14:textId="77777777" w:rsidR="007F0BE6" w:rsidRPr="009E36FA" w:rsidRDefault="007F0BE6" w:rsidP="00647F37">
      <w:pPr>
        <w:pStyle w:val="a3"/>
        <w:shd w:val="clear" w:color="auto" w:fill="FFFFFF"/>
        <w:spacing w:before="0" w:beforeAutospacing="0" w:after="0" w:afterAutospacing="0"/>
        <w:ind w:right="283" w:firstLine="709"/>
        <w:jc w:val="both"/>
        <w:rPr>
          <w:rFonts w:ascii="PT Serif" w:hAnsi="PT Serif"/>
          <w:color w:val="000000" w:themeColor="text1"/>
          <w:lang w:val="ro-MD"/>
        </w:rPr>
      </w:pPr>
      <w:r w:rsidRPr="009E36FA">
        <w:rPr>
          <w:color w:val="000000" w:themeColor="text1"/>
          <w:sz w:val="28"/>
          <w:szCs w:val="28"/>
          <w:lang w:val="ro-MD"/>
        </w:rPr>
        <w:t xml:space="preserve">8.2. </w:t>
      </w:r>
      <w:r w:rsidRPr="009E36FA">
        <w:rPr>
          <w:bCs/>
          <w:i/>
          <w:color w:val="000000" w:themeColor="text1"/>
          <w:sz w:val="28"/>
          <w:szCs w:val="28"/>
          <w:lang w:val="ro-MD"/>
        </w:rPr>
        <w:t>În domeniul dezvoltării dialogului intercultural și consolidării identității civice:</w:t>
      </w:r>
    </w:p>
    <w:p w14:paraId="531E4076" w14:textId="1C1CFFB6" w:rsidR="007F0BE6" w:rsidRPr="009E36FA" w:rsidRDefault="007F0BE6"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8.2.1. creează condiții favorabile pentru realizarea dialogului și educației interculturale, exprimarea diversității culturale și lingvistice prin organizarea de manifestări etnoculturale (forumuri, festivaluri, zilele culturii, conferințe, mese rotunde, expoziții etc.);</w:t>
      </w:r>
    </w:p>
    <w:p w14:paraId="4A9BBFB7" w14:textId="16937734" w:rsidR="007F0BE6" w:rsidRPr="009E36FA" w:rsidRDefault="007F0BE6"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8.2.2. colaborează cu autoritățile administrației publice centrale și locale, autoritățile publice autonome, societatea civilă, mass-media, persoanele juridice și fizice în procesul promovării diversității și încurajării dialogului intercultural și identității civice;</w:t>
      </w:r>
    </w:p>
    <w:p w14:paraId="5416A8F2" w14:textId="45A3A8B8" w:rsidR="007F0BE6" w:rsidRPr="009E36FA" w:rsidRDefault="007F0BE6"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8.2.3. colaborează cu organizațiile etnoculturale ale minorităților naționale, oferă spații (săli de conferință, sală pentru expoziții) cu titlu gr</w:t>
      </w:r>
      <w:r w:rsidR="00E96621">
        <w:rPr>
          <w:rFonts w:ascii="Times New Roman" w:eastAsia="Times New Roman" w:hAnsi="Times New Roman"/>
          <w:color w:val="000000" w:themeColor="text1"/>
          <w:sz w:val="28"/>
          <w:szCs w:val="28"/>
          <w:lang w:val="ro-MD" w:eastAsia="ru-RU"/>
        </w:rPr>
        <w:t>a</w:t>
      </w:r>
      <w:r w:rsidRPr="009E36FA">
        <w:rPr>
          <w:rFonts w:ascii="Times New Roman" w:eastAsia="Times New Roman" w:hAnsi="Times New Roman"/>
          <w:color w:val="000000" w:themeColor="text1"/>
          <w:sz w:val="28"/>
          <w:szCs w:val="28"/>
          <w:lang w:val="ro-MD" w:eastAsia="ru-RU"/>
        </w:rPr>
        <w:t>tuit în vederea organiz</w:t>
      </w:r>
      <w:r w:rsidR="00F85896">
        <w:rPr>
          <w:rFonts w:ascii="Times New Roman" w:eastAsia="Times New Roman" w:hAnsi="Times New Roman"/>
          <w:color w:val="000000" w:themeColor="text1"/>
          <w:sz w:val="28"/>
          <w:szCs w:val="28"/>
          <w:lang w:val="ro-MD" w:eastAsia="ru-RU"/>
        </w:rPr>
        <w:t>ă</w:t>
      </w:r>
      <w:r w:rsidRPr="009E36FA">
        <w:rPr>
          <w:rFonts w:ascii="Times New Roman" w:eastAsia="Times New Roman" w:hAnsi="Times New Roman"/>
          <w:color w:val="000000" w:themeColor="text1"/>
          <w:sz w:val="28"/>
          <w:szCs w:val="28"/>
          <w:lang w:val="ro-MD" w:eastAsia="ru-RU"/>
        </w:rPr>
        <w:t>rii și celebrării evenimentelor și sărbătorilor tradiționale ale minorităților naționale prin activitatea Casei Naționalităților;</w:t>
      </w:r>
    </w:p>
    <w:p w14:paraId="045C211D" w14:textId="29707EBF" w:rsidR="007F0BE6" w:rsidRPr="009E36FA" w:rsidRDefault="007F0BE6"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8.2.4. promovează valorile civice ale statului Republica Moldova (simbolurile de stat, limba de stat, sărbătorile naționale și tradiționale, datele semnificative în contextul cultural istoric etc.);</w:t>
      </w:r>
    </w:p>
    <w:p w14:paraId="5D6EF6CD" w14:textId="629F02D0" w:rsidR="007F0BE6" w:rsidRPr="009E36FA" w:rsidRDefault="007F0BE6"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8.2.5. promovează respectul față de Constituția Republicii Moldova, suveranitate, independență, unitatea și indivizibilitatea statului, toleranța și spiritul civic prin diferite activități și mijloace de socializare;</w:t>
      </w:r>
    </w:p>
    <w:p w14:paraId="15F9C603" w14:textId="77777777" w:rsidR="00E524D9" w:rsidRPr="009E36FA" w:rsidRDefault="00E524D9" w:rsidP="00647F37">
      <w:pPr>
        <w:pStyle w:val="a3"/>
        <w:shd w:val="clear" w:color="auto" w:fill="FFFFFF"/>
        <w:spacing w:before="0" w:beforeAutospacing="0" w:after="0" w:afterAutospacing="0"/>
        <w:ind w:right="283" w:firstLine="709"/>
        <w:jc w:val="both"/>
        <w:rPr>
          <w:i/>
          <w:color w:val="000000" w:themeColor="text1"/>
          <w:sz w:val="28"/>
          <w:szCs w:val="28"/>
          <w:lang w:val="ro-MD"/>
        </w:rPr>
      </w:pPr>
      <w:r w:rsidRPr="009E36FA">
        <w:rPr>
          <w:color w:val="000000" w:themeColor="text1"/>
          <w:sz w:val="28"/>
          <w:szCs w:val="28"/>
          <w:lang w:val="ro-MD"/>
        </w:rPr>
        <w:t xml:space="preserve">8.3. </w:t>
      </w:r>
      <w:r w:rsidRPr="009E36FA">
        <w:rPr>
          <w:bCs/>
          <w:i/>
          <w:color w:val="000000" w:themeColor="text1"/>
          <w:sz w:val="28"/>
          <w:szCs w:val="28"/>
          <w:lang w:val="ro-MD"/>
        </w:rPr>
        <w:t>În domeniul funcționării limbilor vorbite pe teritoriul Republicii Moldova și al promovării diversității lingvistice:</w:t>
      </w:r>
    </w:p>
    <w:p w14:paraId="2A2E3131" w14:textId="7E7E23A1" w:rsidR="00E524D9" w:rsidRPr="009E36FA" w:rsidRDefault="00E524D9"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lastRenderedPageBreak/>
        <w:t>8.3.1. contribuie la crearea condițiilor pentru însușirea limbii de stat de către reprezentanții minorităților naționale în vederea integrării lor în societate, asigură protecția și dezvoltarea limbilor minorităților naționale și promovează diversitatea lingvistică;</w:t>
      </w:r>
    </w:p>
    <w:p w14:paraId="4921DEF2" w14:textId="7063D867" w:rsidR="00E524D9" w:rsidRPr="009E36FA" w:rsidRDefault="00E524D9"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8.3.2. monitorizează situația lingvistică în concordanță cu standardele internaționale;</w:t>
      </w:r>
    </w:p>
    <w:p w14:paraId="3372C1F5" w14:textId="1F97F57B" w:rsidR="00E524D9" w:rsidRPr="009E36FA" w:rsidRDefault="00E524D9"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8.3.3. promovează multilingvismul și diversitatea în societate prin intermediul mass-mediei;</w:t>
      </w:r>
    </w:p>
    <w:p w14:paraId="57D1C319" w14:textId="279A8CEF" w:rsidR="009B7F6E" w:rsidRPr="009E36FA" w:rsidRDefault="00E524D9"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9E36FA">
        <w:rPr>
          <w:rFonts w:ascii="Times New Roman" w:eastAsia="Times New Roman" w:hAnsi="Times New Roman"/>
          <w:color w:val="000000" w:themeColor="text1"/>
          <w:sz w:val="28"/>
          <w:szCs w:val="28"/>
          <w:lang w:val="ro-MD" w:eastAsia="ru-RU"/>
        </w:rPr>
        <w:t>8.3.4. contribuie la desfășurarea activității editoriale în domeniul relațiilor interetnice și funcționării limbilor vorbite pe teritoriul Republicii Moldova.</w:t>
      </w:r>
    </w:p>
    <w:p w14:paraId="2B13A42D" w14:textId="7EB9C8CB"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9</w:t>
      </w:r>
      <w:r w:rsidRPr="009E36FA">
        <w:rPr>
          <w:color w:val="000000" w:themeColor="text1"/>
          <w:sz w:val="28"/>
          <w:szCs w:val="28"/>
          <w:lang w:val="ro-MD"/>
        </w:rPr>
        <w:t xml:space="preserve">. În </w:t>
      </w:r>
      <w:r w:rsidR="001A6A10">
        <w:rPr>
          <w:color w:val="000000" w:themeColor="text1"/>
          <w:sz w:val="28"/>
          <w:szCs w:val="28"/>
          <w:lang w:val="ro-MD"/>
        </w:rPr>
        <w:t>vederea realizării funcțiilor care îi revin</w:t>
      </w:r>
      <w:r w:rsidRPr="009E36FA">
        <w:rPr>
          <w:color w:val="000000" w:themeColor="text1"/>
          <w:sz w:val="28"/>
          <w:szCs w:val="28"/>
          <w:lang w:val="ro-MD"/>
        </w:rPr>
        <w:t>, Agenția este în drept:</w:t>
      </w:r>
    </w:p>
    <w:p w14:paraId="2B8E0D51"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9.1. să solicite și să primească, în condițiile cadrului normativ, de la autoritățile administrației publice centrale și locale, informațiile necesare pentru îndeplinirea funcțiilor și exercitarea atribuțiilor;</w:t>
      </w:r>
    </w:p>
    <w:p w14:paraId="03A1B465"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9.2. să participe la elaborarea proiectelor de acte normative, a documentelor de politici publice, la efectuarea expertizelor și acordarea consultațiilor, precum și la examinarea altor chestiuni ce țin de domeniile specifice de activitate;</w:t>
      </w:r>
    </w:p>
    <w:p w14:paraId="6D92439B"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9.3. să implementeze proiecte de dezvoltare în domeniile de activitate;</w:t>
      </w:r>
    </w:p>
    <w:p w14:paraId="1F388500"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9.4. să colaboreze cu autoritățile administrației publice locale pentru implementarea politicii statului în domeniile încredințate și soluționarea problemelor comune;</w:t>
      </w:r>
    </w:p>
    <w:p w14:paraId="565315DC"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9.5. să înainteze, în conformitate cu legislația, acțiuni în regres împotriva funcționarilor publici și a altor categorii de personal care au cauzat prejudicii proprietății publice și bugetului public național;</w:t>
      </w:r>
    </w:p>
    <w:p w14:paraId="4C7A6FFD"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9.6. să solicite, în condițiile legii, accesul și să obțină gratuit, prin intermediul platformei de interoperabilitate, informații statistice, financiare, fiscale, economice, juridice și de altă natură, necesare pentru realizarea  funcțiilor;</w:t>
      </w:r>
    </w:p>
    <w:p w14:paraId="1027194D"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9.7. să exercite competențele și responsabilitățile în domeniul finanțelor publice, în conformitate cu prevederile Legii finanțelor publice și responsabilității bugetar-fiscale nr.181/2014;</w:t>
      </w:r>
    </w:p>
    <w:p w14:paraId="47025106"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9.8. să conlucreze cu autorități similare ale altor state, inclusiv, prin încheierea unor acorduri bilaterale de colaborare, prin schimb de experiență și informații de specialitate;</w:t>
      </w:r>
    </w:p>
    <w:p w14:paraId="3EEB39E8"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9.9. să exercite și alte drepturi, în temeiul actelor normative ce reglementează relațiile în domeniile de activitate încredințate autorității administrative.</w:t>
      </w:r>
    </w:p>
    <w:p w14:paraId="6119543E" w14:textId="77777777" w:rsidR="00541662" w:rsidRPr="009E36FA"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p>
    <w:p w14:paraId="23C1BBFF" w14:textId="77777777" w:rsidR="00541662" w:rsidRPr="009E36FA" w:rsidRDefault="00541662" w:rsidP="00DA43B0">
      <w:pPr>
        <w:pStyle w:val="a3"/>
        <w:shd w:val="clear" w:color="auto" w:fill="FFFFFF"/>
        <w:spacing w:before="0" w:beforeAutospacing="0" w:after="0" w:afterAutospacing="0"/>
        <w:ind w:right="283"/>
        <w:jc w:val="center"/>
        <w:rPr>
          <w:color w:val="000000" w:themeColor="text1"/>
          <w:sz w:val="28"/>
          <w:szCs w:val="28"/>
          <w:lang w:val="ro-MD"/>
        </w:rPr>
      </w:pPr>
      <w:r w:rsidRPr="009E36FA">
        <w:rPr>
          <w:rStyle w:val="a5"/>
          <w:color w:val="000000" w:themeColor="text1"/>
          <w:sz w:val="28"/>
          <w:szCs w:val="28"/>
          <w:lang w:val="ro-MD"/>
        </w:rPr>
        <w:t>III. ORGANIZAREA ACTIVITĂȚII AGENȚIEI</w:t>
      </w:r>
    </w:p>
    <w:p w14:paraId="5D7E5AD6" w14:textId="499DF6E6" w:rsidR="009A4B35" w:rsidRPr="009E36FA" w:rsidRDefault="00541662" w:rsidP="009A4B35">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10</w:t>
      </w:r>
      <w:r w:rsidRPr="009E36FA">
        <w:rPr>
          <w:color w:val="000000" w:themeColor="text1"/>
          <w:sz w:val="28"/>
          <w:szCs w:val="28"/>
          <w:lang w:val="ro-MD"/>
        </w:rPr>
        <w:t xml:space="preserve">.  Directorul al Agenției este numit în funcție și este eliberat sau destituit din funcție, în condițiile legii, de către Guvern, la propunerea </w:t>
      </w:r>
      <w:r w:rsidR="009A4B35" w:rsidRPr="009E36FA">
        <w:rPr>
          <w:color w:val="000000" w:themeColor="text1"/>
          <w:sz w:val="28"/>
          <w:szCs w:val="28"/>
          <w:lang w:val="ro-MD"/>
        </w:rPr>
        <w:t>ministrului.</w:t>
      </w:r>
    </w:p>
    <w:p w14:paraId="5A55E793" w14:textId="4C15A92D" w:rsidR="00541662" w:rsidRPr="009E36FA" w:rsidRDefault="009A4B35" w:rsidP="009A4B35">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b/>
          <w:color w:val="000000" w:themeColor="text1"/>
          <w:sz w:val="28"/>
          <w:szCs w:val="28"/>
          <w:lang w:val="ro-MD"/>
        </w:rPr>
        <w:t>11.</w:t>
      </w:r>
      <w:r w:rsidRPr="009E36FA">
        <w:rPr>
          <w:color w:val="000000" w:themeColor="text1"/>
          <w:sz w:val="28"/>
          <w:szCs w:val="28"/>
          <w:lang w:val="ro-MD"/>
        </w:rPr>
        <w:t xml:space="preserve"> </w:t>
      </w:r>
      <w:r w:rsidR="00541662" w:rsidRPr="009E36FA">
        <w:rPr>
          <w:color w:val="000000" w:themeColor="text1"/>
          <w:sz w:val="28"/>
          <w:szCs w:val="28"/>
          <w:lang w:val="ro-MD"/>
        </w:rPr>
        <w:t>În activitatea sa, directorul este asistat de către  un director adjunct, care este funcționar public de conducere de nivel superior, numit/ă în funcție și eliberat/ă sau destituit/ă din funcție, în co</w:t>
      </w:r>
      <w:r w:rsidR="0097596F" w:rsidRPr="009E36FA">
        <w:rPr>
          <w:color w:val="000000" w:themeColor="text1"/>
          <w:sz w:val="28"/>
          <w:szCs w:val="28"/>
          <w:lang w:val="ro-MD"/>
        </w:rPr>
        <w:t>ndițiile legii, de către Guvern</w:t>
      </w:r>
      <w:r w:rsidR="00541662" w:rsidRPr="009E36FA">
        <w:rPr>
          <w:color w:val="000000" w:themeColor="text1"/>
          <w:sz w:val="28"/>
          <w:szCs w:val="28"/>
          <w:lang w:val="ro-MD"/>
        </w:rPr>
        <w:t>.</w:t>
      </w:r>
    </w:p>
    <w:p w14:paraId="2CA1C640" w14:textId="7607F218"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12</w:t>
      </w:r>
      <w:r w:rsidR="00541662" w:rsidRPr="009E36FA">
        <w:rPr>
          <w:color w:val="000000" w:themeColor="text1"/>
          <w:sz w:val="28"/>
          <w:szCs w:val="28"/>
          <w:lang w:val="ro-MD"/>
        </w:rPr>
        <w:t>. Directorul exercită următoarele atribuții:</w:t>
      </w:r>
    </w:p>
    <w:p w14:paraId="553F428A" w14:textId="2891FB80"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.1. organizează, coordonează și supraveghează activitatea Agenției;</w:t>
      </w:r>
    </w:p>
    <w:p w14:paraId="76E8984C" w14:textId="19AC5AE1"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.2. asigură executarea legislației în domeniile de activitate ale Agenției;</w:t>
      </w:r>
    </w:p>
    <w:p w14:paraId="54279897" w14:textId="4BC6BA2B"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lastRenderedPageBreak/>
        <w:t>12</w:t>
      </w:r>
      <w:r w:rsidR="00541662" w:rsidRPr="009E36FA">
        <w:rPr>
          <w:color w:val="000000" w:themeColor="text1"/>
          <w:sz w:val="28"/>
          <w:szCs w:val="28"/>
          <w:lang w:val="ro-MD"/>
        </w:rPr>
        <w:t>.3. reprezintă Agenția în relațiile cu autoritățile administrației publice centrale și locale, cu instituții publice, cu organizațiile și instituțiile naționale și internaționale, cu partenerii de dezvoltare care asigură suport acesteia și cu alte persoane juridice sau fizice;</w:t>
      </w:r>
    </w:p>
    <w:p w14:paraId="0E15B1CC" w14:textId="185ACC8E"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.4. aprobă sau modifică statul de personal și schema de încadrare, în limitele fondului de retribuire a muncii și ale efectivului-limită aprobat de către Guvern;</w:t>
      </w:r>
    </w:p>
    <w:p w14:paraId="7152A9E3" w14:textId="29DF7F40"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.5. aprobă organigramaAgenției;</w:t>
      </w:r>
    </w:p>
    <w:p w14:paraId="0B4C4DF2" w14:textId="2AEE856A"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.6. aprobă regulamentele subdiviziunilor Agenției și fișele de post ale angajaților;</w:t>
      </w:r>
    </w:p>
    <w:p w14:paraId="095706B9" w14:textId="3DB6A5DD"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.7. organizează sistemul de control intern managerial, precum și funcția de audit intern în cadrul Agenției;</w:t>
      </w:r>
    </w:p>
    <w:p w14:paraId="6AA99775" w14:textId="7E218FE4"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 xml:space="preserve">.8. stabilește competențele </w:t>
      </w:r>
      <w:r w:rsidR="00B2334F">
        <w:rPr>
          <w:color w:val="000000" w:themeColor="text1"/>
          <w:sz w:val="28"/>
          <w:szCs w:val="28"/>
          <w:lang w:val="ro-MD"/>
        </w:rPr>
        <w:t xml:space="preserve">directorului </w:t>
      </w:r>
      <w:r w:rsidR="00541662" w:rsidRPr="009E36FA">
        <w:rPr>
          <w:color w:val="000000" w:themeColor="text1"/>
          <w:sz w:val="28"/>
          <w:szCs w:val="28"/>
          <w:lang w:val="ro-MD"/>
        </w:rPr>
        <w:t>adjunct, atribuțiile și sarcinile personalului Agenției;</w:t>
      </w:r>
    </w:p>
    <w:p w14:paraId="072462D0" w14:textId="2B483011"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.9. numește în funcție, modifică, suspendă și încetează raporturile de serviciu ale funcționarilor publici din cadrul Agenției, în condițiile Legii nr.158/2008 cu privire la funcția publică și statutul funcționarului public;</w:t>
      </w:r>
    </w:p>
    <w:p w14:paraId="19EF69FB" w14:textId="543AE136"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.10. angajează și eliberează din funcție alte categorii de personal, în condițiile legislației muncii;</w:t>
      </w:r>
    </w:p>
    <w:p w14:paraId="10C1804D" w14:textId="36EF0DA4"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.11. prezintă ministrului raportul anual cu privire la activitatea Agenției;</w:t>
      </w:r>
    </w:p>
    <w:p w14:paraId="6A63D3B3" w14:textId="578104CB"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541662" w:rsidRPr="009E36FA">
        <w:rPr>
          <w:color w:val="000000" w:themeColor="text1"/>
          <w:sz w:val="28"/>
          <w:szCs w:val="28"/>
          <w:lang w:val="ro-MD"/>
        </w:rPr>
        <w:t>.12. conferă grade de calificare funcționarilor publici, acordă stimulări și aplică sancțiuni disciplinare personalului Agenției, în condițiile legii;</w:t>
      </w:r>
    </w:p>
    <w:p w14:paraId="08800CB3" w14:textId="0CC4AF9D" w:rsidR="00541662"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color w:val="000000" w:themeColor="text1"/>
          <w:sz w:val="28"/>
          <w:szCs w:val="28"/>
          <w:lang w:val="ro-MD"/>
        </w:rPr>
        <w:t>12</w:t>
      </w:r>
      <w:r w:rsidR="003451C3">
        <w:rPr>
          <w:color w:val="000000" w:themeColor="text1"/>
          <w:sz w:val="28"/>
          <w:szCs w:val="28"/>
          <w:lang w:val="ro-MD"/>
        </w:rPr>
        <w:t>.13</w:t>
      </w:r>
      <w:r w:rsidR="00541662" w:rsidRPr="009E36FA">
        <w:rPr>
          <w:color w:val="000000" w:themeColor="text1"/>
          <w:sz w:val="28"/>
          <w:szCs w:val="28"/>
          <w:lang w:val="ro-MD"/>
        </w:rPr>
        <w:t>. exercită alte atribuții corespunzătoare misiunii și funcțiilor Agenției, în conformitate cu prevederile actelor normative ce reglementează domeniile de activitate ale acesteia.</w:t>
      </w:r>
    </w:p>
    <w:p w14:paraId="0B74F8B9" w14:textId="642228DB" w:rsidR="00BC0BEC" w:rsidRPr="009E36FA" w:rsidRDefault="009A4B35"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13</w:t>
      </w:r>
      <w:r w:rsidR="00541662" w:rsidRPr="009E36FA">
        <w:rPr>
          <w:color w:val="000000" w:themeColor="text1"/>
          <w:sz w:val="28"/>
          <w:szCs w:val="28"/>
          <w:lang w:val="ro-MD"/>
        </w:rPr>
        <w:t>. Directorul și directorul adjunct, conducătorii subdiviziunilor Agenției, în limitele împuternicirilor atribuite, poartă răspundere pentru deciziile luate și pentru activitatea Agenției.</w:t>
      </w:r>
    </w:p>
    <w:p w14:paraId="2A9ACBBF" w14:textId="73B31C17" w:rsidR="009A4B35" w:rsidRPr="009E36FA" w:rsidRDefault="009A4B35" w:rsidP="009A4B35">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rStyle w:val="a5"/>
          <w:color w:val="000000" w:themeColor="text1"/>
          <w:sz w:val="28"/>
          <w:szCs w:val="28"/>
          <w:lang w:val="ro-MD"/>
        </w:rPr>
        <w:t>14</w:t>
      </w:r>
      <w:r w:rsidR="00743567" w:rsidRPr="009E36FA">
        <w:rPr>
          <w:color w:val="000000" w:themeColor="text1"/>
          <w:sz w:val="28"/>
          <w:szCs w:val="28"/>
          <w:lang w:val="ro-MD"/>
        </w:rPr>
        <w:t>. Împuternicirile și responsabilitățile directorului pot fi delegate directorului adjunct în condițiile prevederilor cadrului normativ.</w:t>
      </w:r>
    </w:p>
    <w:p w14:paraId="6838B0D2" w14:textId="56C51799" w:rsidR="00743567" w:rsidRPr="009E36FA" w:rsidRDefault="009A4B35" w:rsidP="009A4B35">
      <w:pPr>
        <w:pStyle w:val="a3"/>
        <w:shd w:val="clear" w:color="auto" w:fill="FFFFFF"/>
        <w:spacing w:before="0" w:beforeAutospacing="0" w:after="0" w:afterAutospacing="0"/>
        <w:ind w:right="283" w:firstLine="709"/>
        <w:jc w:val="both"/>
        <w:rPr>
          <w:color w:val="000000" w:themeColor="text1"/>
          <w:sz w:val="28"/>
          <w:szCs w:val="28"/>
          <w:lang w:val="ro-MD"/>
        </w:rPr>
      </w:pPr>
      <w:r w:rsidRPr="009E36FA">
        <w:rPr>
          <w:b/>
          <w:color w:val="000000" w:themeColor="text1"/>
          <w:sz w:val="28"/>
          <w:szCs w:val="28"/>
          <w:lang w:val="ro-MD"/>
        </w:rPr>
        <w:t>15.</w:t>
      </w:r>
      <w:r w:rsidRPr="009E36FA">
        <w:rPr>
          <w:color w:val="000000" w:themeColor="text1"/>
          <w:sz w:val="28"/>
          <w:szCs w:val="28"/>
          <w:lang w:val="ro-MD"/>
        </w:rPr>
        <w:t xml:space="preserve"> </w:t>
      </w:r>
      <w:r w:rsidR="00743567" w:rsidRPr="009E36FA">
        <w:rPr>
          <w:color w:val="000000" w:themeColor="text1"/>
          <w:sz w:val="28"/>
          <w:szCs w:val="28"/>
          <w:lang w:val="ro-MD"/>
        </w:rPr>
        <w:t xml:space="preserve">În cazul în care funcția </w:t>
      </w:r>
      <w:r w:rsidR="00B93651">
        <w:rPr>
          <w:color w:val="000000" w:themeColor="text1"/>
          <w:sz w:val="28"/>
          <w:szCs w:val="28"/>
          <w:lang w:val="ro-MD"/>
        </w:rPr>
        <w:t xml:space="preserve">directorului </w:t>
      </w:r>
      <w:r w:rsidR="00743567" w:rsidRPr="009E36FA">
        <w:rPr>
          <w:color w:val="000000" w:themeColor="text1"/>
          <w:sz w:val="28"/>
          <w:szCs w:val="28"/>
          <w:lang w:val="ro-MD"/>
        </w:rPr>
        <w:t>este vacantă sau temporar vacantă, împuternicirile de conducere a Agenției se exercită de către directorul adjunct, desemnat de către Gu</w:t>
      </w:r>
      <w:r w:rsidR="009F3FCB" w:rsidRPr="009E36FA">
        <w:rPr>
          <w:color w:val="000000" w:themeColor="text1"/>
          <w:sz w:val="28"/>
          <w:szCs w:val="28"/>
          <w:lang w:val="ro-MD"/>
        </w:rPr>
        <w:t>vern, la propunerea ministrului</w:t>
      </w:r>
      <w:r w:rsidR="00743567" w:rsidRPr="009E36FA">
        <w:rPr>
          <w:color w:val="000000" w:themeColor="text1"/>
          <w:sz w:val="28"/>
          <w:szCs w:val="28"/>
          <w:lang w:val="ro-MD"/>
        </w:rPr>
        <w:t>.</w:t>
      </w:r>
    </w:p>
    <w:p w14:paraId="3A7D815B" w14:textId="3C6D1A81" w:rsidR="00BC0BEC" w:rsidRPr="00EE6CF9" w:rsidRDefault="009F3FCB"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EE6CF9">
        <w:rPr>
          <w:b/>
          <w:color w:val="000000" w:themeColor="text1"/>
          <w:sz w:val="28"/>
          <w:szCs w:val="28"/>
          <w:lang w:val="ro-MD"/>
        </w:rPr>
        <w:t>16</w:t>
      </w:r>
      <w:r w:rsidR="00BC0BEC" w:rsidRPr="00EE6CF9">
        <w:rPr>
          <w:b/>
          <w:bCs/>
          <w:color w:val="000000" w:themeColor="text1"/>
          <w:sz w:val="28"/>
          <w:szCs w:val="28"/>
          <w:lang w:val="ro-MD"/>
        </w:rPr>
        <w:t>.</w:t>
      </w:r>
      <w:r w:rsidR="00BC0BEC" w:rsidRPr="00EE6CF9">
        <w:rPr>
          <w:color w:val="000000" w:themeColor="text1"/>
          <w:sz w:val="28"/>
          <w:szCs w:val="28"/>
          <w:lang w:val="ro-MD"/>
        </w:rPr>
        <w:t xml:space="preserve"> În cadrul Agenției se instituie un colegiu, compus din directorul general (președintele colegiului), directorul general adjunct, conducători ai subdiviziunilor interne ale Agenției, precum și alte persoane . </w:t>
      </w:r>
      <w:proofErr w:type="spellStart"/>
      <w:r w:rsidR="00BC0BEC" w:rsidRPr="00EE6CF9">
        <w:rPr>
          <w:color w:val="000000" w:themeColor="text1"/>
          <w:sz w:val="28"/>
          <w:szCs w:val="28"/>
          <w:lang w:val="fr-FR"/>
        </w:rPr>
        <w:t>În</w:t>
      </w:r>
      <w:proofErr w:type="spellEnd"/>
      <w:r w:rsidR="00BC0BEC" w:rsidRPr="00EE6CF9">
        <w:rPr>
          <w:color w:val="000000" w:themeColor="text1"/>
          <w:sz w:val="28"/>
          <w:szCs w:val="28"/>
          <w:lang w:val="fr-FR"/>
        </w:rPr>
        <w:t xml:space="preserve"> </w:t>
      </w:r>
      <w:proofErr w:type="spellStart"/>
      <w:r w:rsidR="00BC0BEC" w:rsidRPr="00EE6CF9">
        <w:rPr>
          <w:color w:val="000000" w:themeColor="text1"/>
          <w:sz w:val="28"/>
          <w:szCs w:val="28"/>
          <w:lang w:val="fr-FR"/>
        </w:rPr>
        <w:t>activitatea</w:t>
      </w:r>
      <w:proofErr w:type="spellEnd"/>
      <w:r w:rsidR="00BC0BEC" w:rsidRPr="00EE6CF9">
        <w:rPr>
          <w:color w:val="000000" w:themeColor="text1"/>
          <w:sz w:val="28"/>
          <w:szCs w:val="28"/>
          <w:lang w:val="fr-FR"/>
        </w:rPr>
        <w:t xml:space="preserve"> sa, </w:t>
      </w:r>
      <w:proofErr w:type="spellStart"/>
      <w:r w:rsidR="00BC0BEC" w:rsidRPr="00EE6CF9">
        <w:rPr>
          <w:color w:val="000000" w:themeColor="text1"/>
          <w:sz w:val="28"/>
          <w:szCs w:val="28"/>
          <w:lang w:val="fr-FR"/>
        </w:rPr>
        <w:t>colegiul</w:t>
      </w:r>
      <w:proofErr w:type="spellEnd"/>
      <w:r w:rsidR="00BC0BEC" w:rsidRPr="00EE6CF9">
        <w:rPr>
          <w:color w:val="000000" w:themeColor="text1"/>
          <w:sz w:val="28"/>
          <w:szCs w:val="28"/>
          <w:lang w:val="fr-FR"/>
        </w:rPr>
        <w:t xml:space="preserve"> se </w:t>
      </w:r>
      <w:proofErr w:type="spellStart"/>
      <w:r w:rsidR="00BC0BEC" w:rsidRPr="00EE6CF9">
        <w:rPr>
          <w:color w:val="000000" w:themeColor="text1"/>
          <w:sz w:val="28"/>
          <w:szCs w:val="28"/>
          <w:lang w:val="fr-FR"/>
        </w:rPr>
        <w:t>conduce</w:t>
      </w:r>
      <w:proofErr w:type="spellEnd"/>
      <w:r w:rsidR="00BC0BEC" w:rsidRPr="00EE6CF9">
        <w:rPr>
          <w:color w:val="000000" w:themeColor="text1"/>
          <w:sz w:val="28"/>
          <w:szCs w:val="28"/>
          <w:lang w:val="fr-FR"/>
        </w:rPr>
        <w:t xml:space="preserve"> de </w:t>
      </w:r>
      <w:proofErr w:type="spellStart"/>
      <w:r w:rsidR="00BC0BEC" w:rsidRPr="00EE6CF9">
        <w:rPr>
          <w:color w:val="000000" w:themeColor="text1"/>
          <w:sz w:val="28"/>
          <w:szCs w:val="28"/>
          <w:lang w:val="fr-FR"/>
        </w:rPr>
        <w:t>regulamentul</w:t>
      </w:r>
      <w:proofErr w:type="spellEnd"/>
      <w:r w:rsidR="00BC0BEC" w:rsidRPr="00EE6CF9">
        <w:rPr>
          <w:color w:val="000000" w:themeColor="text1"/>
          <w:sz w:val="28"/>
          <w:szCs w:val="28"/>
          <w:lang w:val="fr-FR"/>
        </w:rPr>
        <w:t xml:space="preserve"> </w:t>
      </w:r>
      <w:proofErr w:type="spellStart"/>
      <w:r w:rsidR="00BC0BEC" w:rsidRPr="00EE6CF9">
        <w:rPr>
          <w:color w:val="000000" w:themeColor="text1"/>
          <w:sz w:val="28"/>
          <w:szCs w:val="28"/>
          <w:lang w:val="fr-FR"/>
        </w:rPr>
        <w:t>aprobat</w:t>
      </w:r>
      <w:proofErr w:type="spellEnd"/>
      <w:r w:rsidR="00BC0BEC" w:rsidRPr="00EE6CF9">
        <w:rPr>
          <w:color w:val="000000" w:themeColor="text1"/>
          <w:sz w:val="28"/>
          <w:szCs w:val="28"/>
          <w:lang w:val="fr-FR"/>
        </w:rPr>
        <w:t xml:space="preserve"> de </w:t>
      </w:r>
      <w:proofErr w:type="spellStart"/>
      <w:r w:rsidR="00BC0BEC" w:rsidRPr="00EE6CF9">
        <w:rPr>
          <w:color w:val="000000" w:themeColor="text1"/>
          <w:sz w:val="28"/>
          <w:szCs w:val="28"/>
          <w:lang w:val="fr-FR"/>
        </w:rPr>
        <w:t>directorul</w:t>
      </w:r>
      <w:proofErr w:type="spellEnd"/>
      <w:r w:rsidR="00BC0BEC" w:rsidRPr="00EE6CF9">
        <w:rPr>
          <w:color w:val="000000" w:themeColor="text1"/>
          <w:sz w:val="28"/>
          <w:szCs w:val="28"/>
          <w:lang w:val="fr-FR"/>
        </w:rPr>
        <w:t xml:space="preserve"> </w:t>
      </w:r>
      <w:proofErr w:type="spellStart"/>
      <w:r w:rsidR="00BC0BEC" w:rsidRPr="00EE6CF9">
        <w:rPr>
          <w:color w:val="000000" w:themeColor="text1"/>
          <w:sz w:val="28"/>
          <w:szCs w:val="28"/>
          <w:lang w:val="fr-FR"/>
        </w:rPr>
        <w:t>general</w:t>
      </w:r>
      <w:proofErr w:type="spellEnd"/>
      <w:r w:rsidR="00BC0BEC" w:rsidRPr="00EE6CF9">
        <w:rPr>
          <w:color w:val="000000" w:themeColor="text1"/>
          <w:sz w:val="28"/>
          <w:szCs w:val="28"/>
          <w:lang w:val="fr-FR"/>
        </w:rPr>
        <w:t>. </w:t>
      </w:r>
    </w:p>
    <w:p w14:paraId="7BD84896" w14:textId="2367F9F8" w:rsidR="00BC0BEC" w:rsidRPr="00EE6CF9" w:rsidRDefault="009F3FCB" w:rsidP="00647F37">
      <w:pPr>
        <w:shd w:val="clear" w:color="auto" w:fill="FFFFFF"/>
        <w:spacing w:after="0" w:line="240" w:lineRule="auto"/>
        <w:ind w:right="283" w:firstLine="709"/>
        <w:jc w:val="both"/>
        <w:rPr>
          <w:rFonts w:ascii="Times New Roman" w:eastAsia="Times New Roman" w:hAnsi="Times New Roman"/>
          <w:color w:val="000000" w:themeColor="text1"/>
          <w:sz w:val="28"/>
          <w:szCs w:val="28"/>
          <w:lang w:val="ro-MD" w:eastAsia="ru-RU"/>
        </w:rPr>
      </w:pPr>
      <w:r w:rsidRPr="00EE6CF9">
        <w:rPr>
          <w:rFonts w:ascii="Times New Roman" w:eastAsia="Times New Roman" w:hAnsi="Times New Roman"/>
          <w:b/>
          <w:bCs/>
          <w:color w:val="000000" w:themeColor="text1"/>
          <w:sz w:val="28"/>
          <w:szCs w:val="28"/>
          <w:lang w:val="ro-MD" w:eastAsia="ru-RU"/>
        </w:rPr>
        <w:t>17</w:t>
      </w:r>
      <w:r w:rsidR="00BC0BEC" w:rsidRPr="00EE6CF9">
        <w:rPr>
          <w:rFonts w:ascii="Times New Roman" w:eastAsia="Times New Roman" w:hAnsi="Times New Roman"/>
          <w:b/>
          <w:bCs/>
          <w:color w:val="000000" w:themeColor="text1"/>
          <w:sz w:val="28"/>
          <w:szCs w:val="28"/>
          <w:lang w:val="ro-MD" w:eastAsia="ru-RU"/>
        </w:rPr>
        <w:t>.</w:t>
      </w:r>
      <w:r w:rsidR="00BC0BEC" w:rsidRPr="00EE6CF9">
        <w:rPr>
          <w:rFonts w:ascii="Times New Roman" w:eastAsia="Times New Roman" w:hAnsi="Times New Roman"/>
          <w:color w:val="000000" w:themeColor="text1"/>
          <w:sz w:val="28"/>
          <w:szCs w:val="28"/>
          <w:lang w:val="ro-MD" w:eastAsia="ru-RU"/>
        </w:rPr>
        <w:t> Componența numerică și nominală a colegiului se aprobă de directorul general, dar nu poate depăși 7 persoane. În componența colegiului, la propunerea directorului general, pot fi incluși și reprezentanții autorităților administrației publice centrale de specialitate și ai societății civile din domeniul relevant activității Agenției. </w:t>
      </w:r>
    </w:p>
    <w:p w14:paraId="7AA5F5BE" w14:textId="31E84BB2" w:rsidR="00541662" w:rsidRPr="008836B3" w:rsidRDefault="009F3FCB" w:rsidP="00647F37">
      <w:pPr>
        <w:shd w:val="clear" w:color="auto" w:fill="FFFFFF"/>
        <w:spacing w:after="0" w:line="240" w:lineRule="auto"/>
        <w:ind w:right="283" w:firstLine="709"/>
        <w:jc w:val="both"/>
        <w:rPr>
          <w:rStyle w:val="a5"/>
          <w:rFonts w:ascii="Times New Roman" w:eastAsia="Times New Roman" w:hAnsi="Times New Roman"/>
          <w:b w:val="0"/>
          <w:bCs w:val="0"/>
          <w:color w:val="000000" w:themeColor="text1"/>
          <w:sz w:val="28"/>
          <w:szCs w:val="28"/>
          <w:lang w:val="ro-MD" w:eastAsia="ru-RU"/>
        </w:rPr>
      </w:pPr>
      <w:r w:rsidRPr="008836B3">
        <w:rPr>
          <w:rFonts w:ascii="Times New Roman" w:eastAsia="Times New Roman" w:hAnsi="Times New Roman"/>
          <w:b/>
          <w:bCs/>
          <w:color w:val="000000" w:themeColor="text1"/>
          <w:sz w:val="28"/>
          <w:szCs w:val="28"/>
          <w:lang w:val="ro-MD" w:eastAsia="ru-RU"/>
        </w:rPr>
        <w:t>18</w:t>
      </w:r>
      <w:r w:rsidR="00BC0BEC" w:rsidRPr="008836B3">
        <w:rPr>
          <w:rFonts w:ascii="Times New Roman" w:eastAsia="Times New Roman" w:hAnsi="Times New Roman"/>
          <w:b/>
          <w:bCs/>
          <w:color w:val="000000" w:themeColor="text1"/>
          <w:sz w:val="28"/>
          <w:szCs w:val="28"/>
          <w:lang w:val="ro-MD" w:eastAsia="ru-RU"/>
        </w:rPr>
        <w:t>.</w:t>
      </w:r>
      <w:r w:rsidR="00BC0BEC" w:rsidRPr="008836B3">
        <w:rPr>
          <w:rFonts w:ascii="Times New Roman" w:eastAsia="Times New Roman" w:hAnsi="Times New Roman"/>
          <w:color w:val="000000" w:themeColor="text1"/>
          <w:sz w:val="28"/>
          <w:szCs w:val="28"/>
          <w:lang w:val="ro-MD" w:eastAsia="ru-RU"/>
        </w:rPr>
        <w:t xml:space="preserve"> Agenția organizează activitatea Casei Naționalităților – centru cultural și de documentare al organizațiilor etnoculturale din țară, a Centrului-Muzeu ,,Memoria Holocaustului și Toleranța interetnică” și a Consiliului Coordonator al Organizațiilor Etnoculturale din care fac parte directorul și directorul adjunct, </w:t>
      </w:r>
      <w:r w:rsidR="00BC0BEC" w:rsidRPr="008836B3">
        <w:rPr>
          <w:rFonts w:ascii="Times New Roman" w:eastAsia="Times New Roman" w:hAnsi="Times New Roman"/>
          <w:color w:val="000000" w:themeColor="text1"/>
          <w:sz w:val="28"/>
          <w:szCs w:val="28"/>
          <w:lang w:val="ro-MD" w:eastAsia="ru-RU"/>
        </w:rPr>
        <w:lastRenderedPageBreak/>
        <w:t>șeful direcți</w:t>
      </w:r>
      <w:r w:rsidR="005125B3">
        <w:rPr>
          <w:rFonts w:ascii="Times New Roman" w:eastAsia="Times New Roman" w:hAnsi="Times New Roman"/>
          <w:color w:val="000000" w:themeColor="text1"/>
          <w:sz w:val="28"/>
          <w:szCs w:val="28"/>
          <w:lang w:val="ro-MD" w:eastAsia="ru-RU"/>
        </w:rPr>
        <w:t xml:space="preserve">ei </w:t>
      </w:r>
      <w:r w:rsidR="005125B3" w:rsidRPr="007E18C3">
        <w:rPr>
          <w:rFonts w:ascii="Times New Roman" w:eastAsia="Times New Roman" w:hAnsi="Times New Roman"/>
          <w:color w:val="000000" w:themeColor="text1"/>
          <w:sz w:val="28"/>
          <w:szCs w:val="28"/>
          <w:lang w:val="ro-MD" w:eastAsia="ru-RU"/>
        </w:rPr>
        <w:t>consolidarea relațiilor inte</w:t>
      </w:r>
      <w:r w:rsidR="003A227C" w:rsidRPr="007E18C3">
        <w:rPr>
          <w:rFonts w:ascii="Times New Roman" w:eastAsia="Times New Roman" w:hAnsi="Times New Roman"/>
          <w:color w:val="000000" w:themeColor="text1"/>
          <w:sz w:val="28"/>
          <w:szCs w:val="28"/>
          <w:lang w:val="ro-MD" w:eastAsia="ru-RU"/>
        </w:rPr>
        <w:t>retnice</w:t>
      </w:r>
      <w:r w:rsidR="00BC0BEC" w:rsidRPr="007E18C3">
        <w:rPr>
          <w:rFonts w:ascii="Times New Roman" w:eastAsia="Times New Roman" w:hAnsi="Times New Roman"/>
          <w:color w:val="000000" w:themeColor="text1"/>
          <w:sz w:val="28"/>
          <w:szCs w:val="28"/>
          <w:lang w:val="ro-MD" w:eastAsia="ru-RU"/>
        </w:rPr>
        <w:t xml:space="preserve"> </w:t>
      </w:r>
      <w:r w:rsidR="00BC0BEC" w:rsidRPr="008836B3">
        <w:rPr>
          <w:rFonts w:ascii="Times New Roman" w:eastAsia="Times New Roman" w:hAnsi="Times New Roman"/>
          <w:color w:val="000000" w:themeColor="text1"/>
          <w:sz w:val="28"/>
          <w:szCs w:val="28"/>
          <w:lang w:val="ro-MD" w:eastAsia="ru-RU"/>
        </w:rPr>
        <w:t>din cadrul Agenției, liderii asociațiilor obștești ale minorităților naționale. </w:t>
      </w:r>
    </w:p>
    <w:p w14:paraId="2325C842" w14:textId="07CEF848" w:rsidR="00541662" w:rsidRPr="00EA0412"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EA0412">
        <w:rPr>
          <w:rStyle w:val="a5"/>
          <w:color w:val="000000" w:themeColor="text1"/>
          <w:sz w:val="28"/>
          <w:szCs w:val="28"/>
          <w:lang w:val="ro-MD"/>
        </w:rPr>
        <w:t>1</w:t>
      </w:r>
      <w:r w:rsidR="009F3FCB">
        <w:rPr>
          <w:rStyle w:val="a5"/>
          <w:color w:val="000000" w:themeColor="text1"/>
          <w:sz w:val="28"/>
          <w:szCs w:val="28"/>
          <w:lang w:val="ro-MD"/>
        </w:rPr>
        <w:t>9</w:t>
      </w:r>
      <w:r w:rsidRPr="00EA0412">
        <w:rPr>
          <w:color w:val="000000" w:themeColor="text1"/>
          <w:sz w:val="28"/>
          <w:szCs w:val="28"/>
          <w:lang w:val="ro-MD"/>
        </w:rPr>
        <w:t>. Corespondența Agenției este semnată de către director sau de către persoane cu funcții de răspundere, învestite cu acest drept prin ordin aldirectorului. Persoanele învestite cu dreptul de semnătură poartă răspundere personală pentru legalitatea, veridicitatea și corectitudinea documentului semnat.</w:t>
      </w:r>
    </w:p>
    <w:p w14:paraId="7B803E66" w14:textId="6AA1C32E" w:rsidR="00541662" w:rsidRPr="00EA0412" w:rsidRDefault="009F3FCB" w:rsidP="00647F37">
      <w:pPr>
        <w:pStyle w:val="a3"/>
        <w:shd w:val="clear" w:color="auto" w:fill="FFFFFF"/>
        <w:spacing w:before="0" w:beforeAutospacing="0" w:after="0" w:afterAutospacing="0"/>
        <w:ind w:right="283" w:firstLine="709"/>
        <w:jc w:val="both"/>
        <w:rPr>
          <w:color w:val="000000" w:themeColor="text1"/>
          <w:sz w:val="28"/>
          <w:szCs w:val="28"/>
          <w:lang w:val="ro-MD"/>
        </w:rPr>
      </w:pPr>
      <w:r>
        <w:rPr>
          <w:rStyle w:val="a5"/>
          <w:color w:val="000000" w:themeColor="text1"/>
          <w:sz w:val="28"/>
          <w:szCs w:val="28"/>
          <w:lang w:val="ro-MD"/>
        </w:rPr>
        <w:t>20</w:t>
      </w:r>
      <w:r w:rsidR="00541662" w:rsidRPr="00EA0412">
        <w:rPr>
          <w:color w:val="000000" w:themeColor="text1"/>
          <w:sz w:val="28"/>
          <w:szCs w:val="28"/>
          <w:lang w:val="ro-MD"/>
        </w:rPr>
        <w:t>. Directorul are dreptul de primă semnătură pe toate actele și corespondența Agenției. În lipsa directorului, dreptul de primă semnătură îi revine directorului adjunct desemnat de către directorul, prin act administrativ intern, sau care îndeplinește atribuțiile directorului în conformitate cu legislația.</w:t>
      </w:r>
    </w:p>
    <w:p w14:paraId="01E6D8A1" w14:textId="467A25E7" w:rsidR="00541662" w:rsidRPr="00EA0412"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p>
    <w:p w14:paraId="6685C8E9" w14:textId="77777777" w:rsidR="0045185B" w:rsidRDefault="0045185B" w:rsidP="00647F37">
      <w:pPr>
        <w:pStyle w:val="a3"/>
        <w:shd w:val="clear" w:color="auto" w:fill="FFFFFF"/>
        <w:tabs>
          <w:tab w:val="left" w:pos="810"/>
        </w:tabs>
        <w:spacing w:before="0" w:beforeAutospacing="0" w:after="0" w:afterAutospacing="0"/>
        <w:ind w:right="283" w:firstLine="567"/>
        <w:jc w:val="both"/>
        <w:rPr>
          <w:b/>
          <w:bCs/>
          <w:color w:val="4472C4" w:themeColor="accent5"/>
          <w:sz w:val="28"/>
          <w:szCs w:val="28"/>
          <w:lang w:val="ro-MD"/>
        </w:rPr>
      </w:pPr>
    </w:p>
    <w:p w14:paraId="0462B302" w14:textId="42C6FA86" w:rsidR="00541662" w:rsidRPr="00794CB3" w:rsidRDefault="00224307" w:rsidP="00647F37">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94CB3">
        <w:rPr>
          <w:color w:val="000000" w:themeColor="text1"/>
          <w:sz w:val="28"/>
          <w:szCs w:val="28"/>
          <w:lang w:val="ro-MD"/>
        </w:rPr>
        <w:t>1</w:t>
      </w:r>
      <w:r w:rsidR="00541662" w:rsidRPr="00794CB3">
        <w:rPr>
          <w:color w:val="000000" w:themeColor="text1"/>
          <w:sz w:val="28"/>
          <w:szCs w:val="28"/>
          <w:lang w:val="ro-MD"/>
        </w:rPr>
        <w:t>.3. Anexa nr.2 va avea următorul cuprins:</w:t>
      </w:r>
    </w:p>
    <w:p w14:paraId="5979F4D8" w14:textId="77777777" w:rsidR="00541662" w:rsidRPr="00794CB3" w:rsidRDefault="00541662" w:rsidP="00647F37">
      <w:pPr>
        <w:pStyle w:val="a3"/>
        <w:shd w:val="clear" w:color="auto" w:fill="FFFFFF"/>
        <w:spacing w:before="0" w:beforeAutospacing="0" w:after="0" w:afterAutospacing="0"/>
        <w:ind w:right="283" w:firstLine="709"/>
        <w:jc w:val="right"/>
        <w:rPr>
          <w:color w:val="000000" w:themeColor="text1"/>
          <w:sz w:val="28"/>
          <w:szCs w:val="28"/>
          <w:lang w:val="ro-MD"/>
        </w:rPr>
      </w:pPr>
    </w:p>
    <w:p w14:paraId="36B2E740" w14:textId="77777777" w:rsidR="00541662" w:rsidRPr="00794CB3" w:rsidRDefault="00541662" w:rsidP="00647F37">
      <w:pPr>
        <w:pStyle w:val="a3"/>
        <w:shd w:val="clear" w:color="auto" w:fill="FFFFFF"/>
        <w:spacing w:before="0" w:beforeAutospacing="0" w:after="0" w:afterAutospacing="0"/>
        <w:ind w:right="283" w:firstLine="709"/>
        <w:jc w:val="right"/>
        <w:rPr>
          <w:color w:val="000000" w:themeColor="text1"/>
          <w:sz w:val="28"/>
          <w:szCs w:val="28"/>
          <w:lang w:val="ro-MD"/>
        </w:rPr>
      </w:pPr>
      <w:r w:rsidRPr="00794CB3">
        <w:rPr>
          <w:color w:val="000000" w:themeColor="text1"/>
          <w:sz w:val="28"/>
          <w:szCs w:val="28"/>
          <w:lang w:val="ro-MD"/>
        </w:rPr>
        <w:t>„Anexa nr. 2</w:t>
      </w:r>
    </w:p>
    <w:p w14:paraId="085E417E" w14:textId="77777777" w:rsidR="00541662" w:rsidRPr="00794CB3" w:rsidRDefault="00541662" w:rsidP="00647F37">
      <w:pPr>
        <w:pStyle w:val="a3"/>
        <w:shd w:val="clear" w:color="auto" w:fill="FFFFFF"/>
        <w:spacing w:before="0" w:beforeAutospacing="0" w:after="0" w:afterAutospacing="0"/>
        <w:ind w:right="283" w:firstLine="709"/>
        <w:jc w:val="right"/>
        <w:rPr>
          <w:color w:val="000000" w:themeColor="text1"/>
          <w:sz w:val="28"/>
          <w:szCs w:val="28"/>
          <w:lang w:val="ro-MD"/>
        </w:rPr>
      </w:pPr>
      <w:r w:rsidRPr="00794CB3">
        <w:rPr>
          <w:color w:val="000000" w:themeColor="text1"/>
          <w:sz w:val="28"/>
          <w:szCs w:val="28"/>
          <w:lang w:val="ro-MD"/>
        </w:rPr>
        <w:t>la Hotărârea Guvernului nr. 593/2018</w:t>
      </w:r>
    </w:p>
    <w:p w14:paraId="23033DF1" w14:textId="77777777" w:rsidR="00541662" w:rsidRPr="00794CB3"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p>
    <w:p w14:paraId="4E6BFEBF" w14:textId="77777777" w:rsidR="00541662" w:rsidRPr="00794CB3" w:rsidRDefault="00541662" w:rsidP="00647F37">
      <w:pPr>
        <w:pStyle w:val="a3"/>
        <w:shd w:val="clear" w:color="auto" w:fill="FFFFFF"/>
        <w:spacing w:before="0" w:beforeAutospacing="0" w:after="0" w:afterAutospacing="0"/>
        <w:ind w:right="283" w:firstLine="709"/>
        <w:jc w:val="center"/>
        <w:rPr>
          <w:color w:val="000000" w:themeColor="text1"/>
          <w:sz w:val="28"/>
          <w:szCs w:val="28"/>
          <w:lang w:val="ro-MD"/>
        </w:rPr>
      </w:pPr>
      <w:r w:rsidRPr="00794CB3">
        <w:rPr>
          <w:rStyle w:val="a5"/>
          <w:color w:val="000000" w:themeColor="text1"/>
          <w:sz w:val="28"/>
          <w:szCs w:val="28"/>
          <w:lang w:val="ro-MD"/>
        </w:rPr>
        <w:t>STRUCTURA</w:t>
      </w:r>
    </w:p>
    <w:p w14:paraId="2018C812" w14:textId="77777777" w:rsidR="00541662" w:rsidRPr="00794CB3" w:rsidRDefault="00541662" w:rsidP="00647F37">
      <w:pPr>
        <w:pStyle w:val="a3"/>
        <w:shd w:val="clear" w:color="auto" w:fill="FFFFFF"/>
        <w:spacing w:before="0" w:beforeAutospacing="0" w:after="0" w:afterAutospacing="0"/>
        <w:ind w:right="283" w:firstLine="709"/>
        <w:jc w:val="center"/>
        <w:rPr>
          <w:rStyle w:val="a5"/>
          <w:color w:val="000000" w:themeColor="text1"/>
          <w:sz w:val="28"/>
          <w:szCs w:val="28"/>
          <w:lang w:val="ro-MD"/>
        </w:rPr>
      </w:pPr>
      <w:r w:rsidRPr="00794CB3">
        <w:rPr>
          <w:rStyle w:val="a5"/>
          <w:color w:val="000000" w:themeColor="text1"/>
          <w:sz w:val="28"/>
          <w:szCs w:val="28"/>
          <w:lang w:val="ro-MD"/>
        </w:rPr>
        <w:t xml:space="preserve">Agenției Relații Interetnice </w:t>
      </w:r>
    </w:p>
    <w:p w14:paraId="71C0167B" w14:textId="495A4EDF" w:rsidR="00541662" w:rsidRPr="00794CB3"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794CB3">
        <w:rPr>
          <w:color w:val="000000" w:themeColor="text1"/>
          <w:sz w:val="28"/>
          <w:szCs w:val="28"/>
          <w:lang w:val="ro-MD"/>
        </w:rPr>
        <w:t>Directorul</w:t>
      </w:r>
    </w:p>
    <w:p w14:paraId="712B5282" w14:textId="599DECB1" w:rsidR="00541662" w:rsidRPr="00794CB3"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794CB3">
        <w:rPr>
          <w:color w:val="000000" w:themeColor="text1"/>
          <w:sz w:val="28"/>
          <w:szCs w:val="28"/>
          <w:lang w:val="ro-MD"/>
        </w:rPr>
        <w:t>Directorul adjunct</w:t>
      </w:r>
    </w:p>
    <w:p w14:paraId="26093FBC" w14:textId="4E24BAD3" w:rsidR="00541662" w:rsidRPr="00794CB3"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794CB3">
        <w:rPr>
          <w:color w:val="000000" w:themeColor="text1"/>
          <w:sz w:val="28"/>
          <w:szCs w:val="28"/>
          <w:lang w:val="ro-MD"/>
        </w:rPr>
        <w:t>Direcția cons</w:t>
      </w:r>
      <w:r w:rsidR="00C70B95">
        <w:rPr>
          <w:color w:val="000000" w:themeColor="text1"/>
          <w:sz w:val="28"/>
          <w:szCs w:val="28"/>
          <w:lang w:val="ro-MD"/>
        </w:rPr>
        <w:t>olidarea relațiilor interetnice</w:t>
      </w:r>
    </w:p>
    <w:p w14:paraId="418BB66C" w14:textId="77777777" w:rsidR="00541662" w:rsidRPr="00794CB3"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794CB3">
        <w:rPr>
          <w:color w:val="000000" w:themeColor="text1"/>
          <w:sz w:val="28"/>
          <w:szCs w:val="28"/>
          <w:lang w:val="ro-MD"/>
        </w:rPr>
        <w:t>Serviciul de strategie și programe pentru romi</w:t>
      </w:r>
    </w:p>
    <w:p w14:paraId="27E2213B" w14:textId="167FD5DA" w:rsidR="00541662" w:rsidRPr="00794CB3"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794CB3">
        <w:rPr>
          <w:color w:val="000000" w:themeColor="text1"/>
          <w:sz w:val="28"/>
          <w:szCs w:val="28"/>
          <w:lang w:val="ro-MD"/>
        </w:rPr>
        <w:t xml:space="preserve">Serviciul juridic </w:t>
      </w:r>
      <w:r w:rsidR="009F50AD">
        <w:rPr>
          <w:color w:val="000000" w:themeColor="text1"/>
          <w:sz w:val="28"/>
          <w:szCs w:val="28"/>
          <w:lang w:val="ro-RO"/>
        </w:rPr>
        <w:t>ș</w:t>
      </w:r>
      <w:r w:rsidRPr="00794CB3">
        <w:rPr>
          <w:color w:val="000000" w:themeColor="text1"/>
          <w:sz w:val="28"/>
          <w:szCs w:val="28"/>
          <w:lang w:val="ro-MD"/>
        </w:rPr>
        <w:t>i resurse umane</w:t>
      </w:r>
    </w:p>
    <w:p w14:paraId="29219FAA" w14:textId="77777777" w:rsidR="00541662" w:rsidRPr="00794CB3" w:rsidRDefault="00541662" w:rsidP="00647F37">
      <w:pPr>
        <w:pStyle w:val="a3"/>
        <w:shd w:val="clear" w:color="auto" w:fill="FFFFFF"/>
        <w:spacing w:before="0" w:beforeAutospacing="0" w:after="0" w:afterAutospacing="0"/>
        <w:ind w:right="283" w:firstLine="709"/>
        <w:jc w:val="both"/>
        <w:rPr>
          <w:color w:val="000000" w:themeColor="text1"/>
          <w:sz w:val="28"/>
          <w:szCs w:val="28"/>
          <w:lang w:val="ro-MD"/>
        </w:rPr>
      </w:pPr>
      <w:r w:rsidRPr="00794CB3">
        <w:rPr>
          <w:color w:val="000000" w:themeColor="text1"/>
          <w:sz w:val="28"/>
          <w:szCs w:val="28"/>
          <w:lang w:val="ro-MD"/>
        </w:rPr>
        <w:t>Direcția financiar-administrativă</w:t>
      </w:r>
    </w:p>
    <w:p w14:paraId="09F6FE53" w14:textId="77777777" w:rsidR="00541662" w:rsidRPr="00794CB3" w:rsidRDefault="00541662" w:rsidP="00647F37">
      <w:pPr>
        <w:ind w:right="283"/>
        <w:rPr>
          <w:rFonts w:ascii="Times New Roman" w:hAnsi="Times New Roman"/>
          <w:color w:val="000000" w:themeColor="text1"/>
          <w:sz w:val="28"/>
          <w:szCs w:val="28"/>
          <w:lang w:val="ro-MD"/>
        </w:rPr>
      </w:pPr>
    </w:p>
    <w:p w14:paraId="63876727" w14:textId="77777777" w:rsidR="00541662" w:rsidRPr="00794CB3" w:rsidRDefault="00541662" w:rsidP="00647F37">
      <w:pPr>
        <w:ind w:right="283"/>
        <w:rPr>
          <w:rFonts w:ascii="Times New Roman" w:hAnsi="Times New Roman"/>
          <w:color w:val="000000" w:themeColor="text1"/>
          <w:sz w:val="28"/>
          <w:szCs w:val="28"/>
          <w:lang w:val="ro-MD"/>
        </w:rPr>
      </w:pPr>
    </w:p>
    <w:p w14:paraId="38D763DF" w14:textId="3EB769DE" w:rsidR="00935231" w:rsidRDefault="00224307" w:rsidP="00647F37">
      <w:pPr>
        <w:ind w:right="283" w:firstLine="567"/>
        <w:rPr>
          <w:rFonts w:ascii="Times New Roman" w:hAnsi="Times New Roman"/>
          <w:color w:val="000000" w:themeColor="text1"/>
          <w:sz w:val="28"/>
          <w:szCs w:val="28"/>
          <w:shd w:val="clear" w:color="auto" w:fill="FFFFFF"/>
          <w:lang w:val="ro-MD"/>
        </w:rPr>
      </w:pPr>
      <w:r w:rsidRPr="00794CB3">
        <w:rPr>
          <w:rStyle w:val="a5"/>
          <w:rFonts w:ascii="Times New Roman" w:hAnsi="Times New Roman"/>
          <w:color w:val="000000" w:themeColor="text1"/>
          <w:sz w:val="28"/>
          <w:szCs w:val="28"/>
          <w:shd w:val="clear" w:color="auto" w:fill="FFFFFF"/>
          <w:lang w:val="ro-MD"/>
        </w:rPr>
        <w:t>2</w:t>
      </w:r>
      <w:r w:rsidRPr="00794CB3">
        <w:rPr>
          <w:rFonts w:ascii="Times New Roman" w:hAnsi="Times New Roman"/>
          <w:color w:val="000000" w:themeColor="text1"/>
          <w:sz w:val="28"/>
          <w:szCs w:val="28"/>
          <w:shd w:val="clear" w:color="auto" w:fill="FFFFFF"/>
          <w:lang w:val="ro-MD"/>
        </w:rPr>
        <w:t>. Prezenta hotărâre intră în vigoare la data publicării în Monitorul Oficial al Republicii Moldova.</w:t>
      </w:r>
    </w:p>
    <w:p w14:paraId="1D654BA8" w14:textId="521435FC" w:rsidR="00592223" w:rsidRDefault="00592223" w:rsidP="00731E3B">
      <w:pPr>
        <w:ind w:firstLine="567"/>
        <w:rPr>
          <w:rFonts w:ascii="Times New Roman" w:hAnsi="Times New Roman"/>
          <w:color w:val="000000" w:themeColor="text1"/>
          <w:sz w:val="28"/>
          <w:szCs w:val="28"/>
          <w:shd w:val="clear" w:color="auto" w:fill="FFFFFF"/>
          <w:lang w:val="ro-MD"/>
        </w:rPr>
      </w:pPr>
    </w:p>
    <w:p w14:paraId="69665B24" w14:textId="66B30AC7" w:rsidR="00592223" w:rsidRPr="004B33B6" w:rsidRDefault="00592223" w:rsidP="00647F37">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4B33B6">
        <w:rPr>
          <w:rStyle w:val="a5"/>
          <w:rFonts w:eastAsia="Arial Unicode MS"/>
          <w:color w:val="000000" w:themeColor="text1"/>
          <w:sz w:val="28"/>
          <w:szCs w:val="28"/>
          <w:lang w:val="ro-MD"/>
        </w:rPr>
        <w:t>PRIM-MINISTRUL</w:t>
      </w:r>
      <w:r w:rsidRPr="004B33B6">
        <w:rPr>
          <w:rStyle w:val="a5"/>
          <w:rFonts w:eastAsia="Arial Unicode MS"/>
          <w:color w:val="000000" w:themeColor="text1"/>
          <w:sz w:val="28"/>
          <w:szCs w:val="28"/>
          <w:lang w:val="ro-MD"/>
        </w:rPr>
        <w:tab/>
      </w:r>
      <w:r w:rsidR="00037D6E">
        <w:rPr>
          <w:color w:val="000000" w:themeColor="text1"/>
          <w:sz w:val="28"/>
          <w:szCs w:val="28"/>
          <w:lang w:val="ro-MD"/>
        </w:rPr>
        <w:tab/>
      </w:r>
      <w:r w:rsidR="00037D6E">
        <w:rPr>
          <w:color w:val="000000" w:themeColor="text1"/>
          <w:sz w:val="28"/>
          <w:szCs w:val="28"/>
          <w:lang w:val="ro-MD"/>
        </w:rPr>
        <w:tab/>
      </w:r>
      <w:r w:rsidR="00037D6E">
        <w:rPr>
          <w:color w:val="000000" w:themeColor="text1"/>
          <w:sz w:val="28"/>
          <w:szCs w:val="28"/>
          <w:lang w:val="ro-MD"/>
        </w:rPr>
        <w:tab/>
        <w:t xml:space="preserve">    </w:t>
      </w:r>
      <w:r w:rsidRPr="004B33B6">
        <w:rPr>
          <w:color w:val="000000" w:themeColor="text1"/>
          <w:sz w:val="28"/>
          <w:szCs w:val="28"/>
          <w:lang w:val="ro-MD"/>
        </w:rPr>
        <w:t xml:space="preserve">  </w:t>
      </w:r>
      <w:r w:rsidR="00037D6E">
        <w:rPr>
          <w:rStyle w:val="a5"/>
          <w:rFonts w:eastAsia="Arial Unicode MS"/>
          <w:color w:val="000000" w:themeColor="text1"/>
          <w:sz w:val="28"/>
          <w:szCs w:val="28"/>
          <w:lang w:val="ro-MD"/>
        </w:rPr>
        <w:t>Alexandru MUNTEANU</w:t>
      </w:r>
    </w:p>
    <w:p w14:paraId="16C3660C" w14:textId="77777777" w:rsidR="00592223" w:rsidRPr="004B33B6" w:rsidRDefault="00592223" w:rsidP="00592223">
      <w:pPr>
        <w:pStyle w:val="a3"/>
        <w:shd w:val="clear" w:color="auto" w:fill="FFFFFF"/>
        <w:spacing w:before="0" w:beforeAutospacing="0" w:after="0" w:afterAutospacing="0"/>
        <w:ind w:firstLine="567"/>
        <w:jc w:val="both"/>
        <w:rPr>
          <w:rStyle w:val="a5"/>
          <w:rFonts w:eastAsia="Arial Unicode MS"/>
          <w:color w:val="000000" w:themeColor="text1"/>
          <w:sz w:val="28"/>
          <w:szCs w:val="28"/>
          <w:lang w:val="ro-MD"/>
        </w:rPr>
      </w:pPr>
    </w:p>
    <w:p w14:paraId="612E9866" w14:textId="77777777" w:rsidR="00592223" w:rsidRPr="004B33B6" w:rsidRDefault="00592223" w:rsidP="00592223">
      <w:pPr>
        <w:pStyle w:val="a3"/>
        <w:shd w:val="clear" w:color="auto" w:fill="FFFFFF"/>
        <w:spacing w:before="0" w:beforeAutospacing="0" w:after="0" w:afterAutospacing="0"/>
        <w:ind w:firstLine="567"/>
        <w:jc w:val="both"/>
        <w:rPr>
          <w:rStyle w:val="a5"/>
          <w:b w:val="0"/>
          <w:bCs w:val="0"/>
          <w:color w:val="000000" w:themeColor="text1"/>
          <w:sz w:val="28"/>
          <w:szCs w:val="28"/>
          <w:lang w:val="ro-MD"/>
        </w:rPr>
      </w:pPr>
      <w:r w:rsidRPr="004B33B6">
        <w:rPr>
          <w:rStyle w:val="a5"/>
          <w:rFonts w:eastAsia="Arial Unicode MS"/>
          <w:color w:val="000000" w:themeColor="text1"/>
          <w:sz w:val="28"/>
          <w:szCs w:val="28"/>
          <w:lang w:val="ro-MD"/>
        </w:rPr>
        <w:t>Contrasemnează:</w:t>
      </w:r>
    </w:p>
    <w:p w14:paraId="6C67E919" w14:textId="2AB23CD0" w:rsidR="00592223" w:rsidRPr="009E36FA" w:rsidRDefault="00DA31AE" w:rsidP="009E36FA">
      <w:pPr>
        <w:pStyle w:val="a3"/>
        <w:shd w:val="clear" w:color="auto" w:fill="FFFFFF"/>
        <w:spacing w:before="0" w:beforeAutospacing="0" w:after="240" w:afterAutospacing="0"/>
        <w:ind w:firstLine="567"/>
        <w:jc w:val="both"/>
        <w:rPr>
          <w:rFonts w:eastAsia="Arial Unicode MS"/>
          <w:b/>
          <w:bCs/>
          <w:color w:val="000000" w:themeColor="text1"/>
          <w:sz w:val="28"/>
          <w:szCs w:val="28"/>
          <w:lang w:val="ro-MD"/>
        </w:rPr>
      </w:pPr>
      <w:r>
        <w:rPr>
          <w:rStyle w:val="a5"/>
          <w:rFonts w:eastAsia="Arial Unicode MS"/>
          <w:color w:val="000000" w:themeColor="text1"/>
          <w:sz w:val="28"/>
          <w:szCs w:val="28"/>
          <w:lang w:val="ro-MD"/>
        </w:rPr>
        <w:t>Ministrul educației și c</w:t>
      </w:r>
      <w:r w:rsidR="00037D6E">
        <w:rPr>
          <w:rStyle w:val="a5"/>
          <w:rFonts w:eastAsia="Arial Unicode MS"/>
          <w:color w:val="000000" w:themeColor="text1"/>
          <w:sz w:val="28"/>
          <w:szCs w:val="28"/>
          <w:lang w:val="ro-MD"/>
        </w:rPr>
        <w:t>ercetării</w:t>
      </w:r>
      <w:r w:rsidR="00037D6E">
        <w:rPr>
          <w:rStyle w:val="a5"/>
          <w:rFonts w:eastAsia="Arial Unicode MS"/>
          <w:color w:val="000000" w:themeColor="text1"/>
          <w:sz w:val="28"/>
          <w:szCs w:val="28"/>
          <w:lang w:val="ro-MD"/>
        </w:rPr>
        <w:tab/>
      </w:r>
      <w:r w:rsidR="00037D6E">
        <w:rPr>
          <w:rStyle w:val="a5"/>
          <w:rFonts w:eastAsia="Arial Unicode MS"/>
          <w:color w:val="000000" w:themeColor="text1"/>
          <w:sz w:val="28"/>
          <w:szCs w:val="28"/>
          <w:lang w:val="ro-MD"/>
        </w:rPr>
        <w:tab/>
        <w:t xml:space="preserve">      </w:t>
      </w:r>
      <w:bookmarkStart w:id="0" w:name="_GoBack"/>
      <w:bookmarkEnd w:id="0"/>
      <w:r w:rsidR="00592223" w:rsidRPr="004B33B6">
        <w:rPr>
          <w:rStyle w:val="a5"/>
          <w:rFonts w:eastAsia="Arial Unicode MS"/>
          <w:color w:val="000000" w:themeColor="text1"/>
          <w:sz w:val="28"/>
          <w:szCs w:val="28"/>
          <w:lang w:val="ro-MD"/>
        </w:rPr>
        <w:t xml:space="preserve">Dan </w:t>
      </w:r>
      <w:r w:rsidR="00592223" w:rsidRPr="004B33B6">
        <w:rPr>
          <w:b/>
          <w:color w:val="000000" w:themeColor="text1"/>
          <w:sz w:val="28"/>
          <w:szCs w:val="28"/>
          <w:lang w:val="ro-MD"/>
        </w:rPr>
        <w:t>Perciun</w:t>
      </w:r>
    </w:p>
    <w:sectPr w:rsidR="00592223" w:rsidRPr="009E36FA" w:rsidSect="009E36FA">
      <w:pgSz w:w="11906" w:h="16838"/>
      <w:pgMar w:top="851" w:right="850" w:bottom="709"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C99FD" w16cex:dateUtc="2025-10-17T07:33:00Z"/>
  <w16cex:commentExtensible w16cex:durableId="2CA20796" w16cex:dateUtc="2025-10-21T10:22:00Z"/>
  <w16cex:commentExtensible w16cex:durableId="2C9C9AA6" w16cex:dateUtc="2025-10-17T07:36:00Z"/>
  <w16cex:commentExtensible w16cex:durableId="2CA23C52" w16cex:dateUtc="2025-10-21T14:07:00Z"/>
  <w16cex:commentExtensible w16cex:durableId="2C9CA4A4" w16cex:dateUtc="2025-10-17T08:19:00Z"/>
  <w16cex:commentExtensible w16cex:durableId="2CA20F0F" w16cex:dateUtc="2025-10-21T10:54:00Z"/>
  <w16cex:commentExtensible w16cex:durableId="2CA20FD8" w16cex:dateUtc="2025-10-21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5A072" w16cid:durableId="2C9C99FD"/>
  <w16cid:commentId w16cid:paraId="4D19E437" w16cid:durableId="2CA20796"/>
  <w16cid:commentId w16cid:paraId="1FBA7606" w16cid:durableId="2C9C9AA6"/>
  <w16cid:commentId w16cid:paraId="3E68AC98" w16cid:durableId="2CA23C52"/>
  <w16cid:commentId w16cid:paraId="4BECAF0A" w16cid:durableId="2C9CA4A4"/>
  <w16cid:commentId w16cid:paraId="62E77420" w16cid:durableId="2CA20F0F"/>
  <w16cid:commentId w16cid:paraId="5917B87C" w16cid:durableId="2CA20F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Sitka Small"/>
    <w:charset w:val="00"/>
    <w:family w:val="roman"/>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83"/>
    <w:rsid w:val="00033BCE"/>
    <w:rsid w:val="00037D6E"/>
    <w:rsid w:val="000801AA"/>
    <w:rsid w:val="00092948"/>
    <w:rsid w:val="000B5F4E"/>
    <w:rsid w:val="000C6C33"/>
    <w:rsid w:val="000D1EF2"/>
    <w:rsid w:val="000D31AB"/>
    <w:rsid w:val="00137157"/>
    <w:rsid w:val="00147CE5"/>
    <w:rsid w:val="00151E50"/>
    <w:rsid w:val="00156AF7"/>
    <w:rsid w:val="00156BDB"/>
    <w:rsid w:val="00161919"/>
    <w:rsid w:val="001619D1"/>
    <w:rsid w:val="00174E0B"/>
    <w:rsid w:val="001A4B50"/>
    <w:rsid w:val="001A6A10"/>
    <w:rsid w:val="001C7764"/>
    <w:rsid w:val="001E4730"/>
    <w:rsid w:val="00214AD3"/>
    <w:rsid w:val="002167F7"/>
    <w:rsid w:val="00224307"/>
    <w:rsid w:val="00254644"/>
    <w:rsid w:val="00282BA5"/>
    <w:rsid w:val="00286583"/>
    <w:rsid w:val="0029024B"/>
    <w:rsid w:val="0029507E"/>
    <w:rsid w:val="002B352B"/>
    <w:rsid w:val="002D196D"/>
    <w:rsid w:val="002D4AC7"/>
    <w:rsid w:val="003203B2"/>
    <w:rsid w:val="00321DD7"/>
    <w:rsid w:val="003346F5"/>
    <w:rsid w:val="003451C3"/>
    <w:rsid w:val="00350325"/>
    <w:rsid w:val="00354851"/>
    <w:rsid w:val="003A227C"/>
    <w:rsid w:val="003D5E4B"/>
    <w:rsid w:val="003E3937"/>
    <w:rsid w:val="0042706D"/>
    <w:rsid w:val="0045185B"/>
    <w:rsid w:val="00490398"/>
    <w:rsid w:val="004A06F3"/>
    <w:rsid w:val="004A0F7F"/>
    <w:rsid w:val="004A1449"/>
    <w:rsid w:val="004B1EA4"/>
    <w:rsid w:val="004B541F"/>
    <w:rsid w:val="004D4FB2"/>
    <w:rsid w:val="004E3E71"/>
    <w:rsid w:val="004F535E"/>
    <w:rsid w:val="005125B3"/>
    <w:rsid w:val="00526A9F"/>
    <w:rsid w:val="00541662"/>
    <w:rsid w:val="00556862"/>
    <w:rsid w:val="00592223"/>
    <w:rsid w:val="005A5A21"/>
    <w:rsid w:val="005C429B"/>
    <w:rsid w:val="00602368"/>
    <w:rsid w:val="006236E8"/>
    <w:rsid w:val="006256F5"/>
    <w:rsid w:val="00641CBF"/>
    <w:rsid w:val="00647388"/>
    <w:rsid w:val="00647F37"/>
    <w:rsid w:val="00681E19"/>
    <w:rsid w:val="006A5CE2"/>
    <w:rsid w:val="006E6454"/>
    <w:rsid w:val="007165C5"/>
    <w:rsid w:val="00731E3B"/>
    <w:rsid w:val="00732DF9"/>
    <w:rsid w:val="00743567"/>
    <w:rsid w:val="007562A4"/>
    <w:rsid w:val="00756D63"/>
    <w:rsid w:val="00794CB3"/>
    <w:rsid w:val="007B3F66"/>
    <w:rsid w:val="007D0161"/>
    <w:rsid w:val="007E18C3"/>
    <w:rsid w:val="007F0BE6"/>
    <w:rsid w:val="00801C5B"/>
    <w:rsid w:val="00806195"/>
    <w:rsid w:val="00816E1D"/>
    <w:rsid w:val="00822BC6"/>
    <w:rsid w:val="008836B3"/>
    <w:rsid w:val="00885202"/>
    <w:rsid w:val="008A0271"/>
    <w:rsid w:val="008F743A"/>
    <w:rsid w:val="009007F3"/>
    <w:rsid w:val="00913F65"/>
    <w:rsid w:val="00935231"/>
    <w:rsid w:val="00936E0D"/>
    <w:rsid w:val="00971908"/>
    <w:rsid w:val="0097596F"/>
    <w:rsid w:val="009A4B35"/>
    <w:rsid w:val="009B4D3A"/>
    <w:rsid w:val="009B7F6E"/>
    <w:rsid w:val="009D042B"/>
    <w:rsid w:val="009D5A4F"/>
    <w:rsid w:val="009E36FA"/>
    <w:rsid w:val="009F3FCB"/>
    <w:rsid w:val="009F50AD"/>
    <w:rsid w:val="00A0237C"/>
    <w:rsid w:val="00A11387"/>
    <w:rsid w:val="00A1559D"/>
    <w:rsid w:val="00A268BE"/>
    <w:rsid w:val="00A35CB4"/>
    <w:rsid w:val="00A65C3F"/>
    <w:rsid w:val="00A72370"/>
    <w:rsid w:val="00A873C2"/>
    <w:rsid w:val="00A9725D"/>
    <w:rsid w:val="00AA05E7"/>
    <w:rsid w:val="00AE090C"/>
    <w:rsid w:val="00AF194E"/>
    <w:rsid w:val="00B2334F"/>
    <w:rsid w:val="00B3629D"/>
    <w:rsid w:val="00B40E53"/>
    <w:rsid w:val="00B56BAB"/>
    <w:rsid w:val="00B70AD8"/>
    <w:rsid w:val="00B76326"/>
    <w:rsid w:val="00B90459"/>
    <w:rsid w:val="00B93651"/>
    <w:rsid w:val="00BB7201"/>
    <w:rsid w:val="00BC0BEC"/>
    <w:rsid w:val="00C17FDB"/>
    <w:rsid w:val="00C70B95"/>
    <w:rsid w:val="00CA2134"/>
    <w:rsid w:val="00CC3468"/>
    <w:rsid w:val="00CF48A1"/>
    <w:rsid w:val="00CF701F"/>
    <w:rsid w:val="00D15AF3"/>
    <w:rsid w:val="00D27A94"/>
    <w:rsid w:val="00D327B6"/>
    <w:rsid w:val="00D56432"/>
    <w:rsid w:val="00D9171D"/>
    <w:rsid w:val="00DA31AE"/>
    <w:rsid w:val="00DA43B0"/>
    <w:rsid w:val="00DE3525"/>
    <w:rsid w:val="00E17882"/>
    <w:rsid w:val="00E43760"/>
    <w:rsid w:val="00E513D0"/>
    <w:rsid w:val="00E524D9"/>
    <w:rsid w:val="00E53357"/>
    <w:rsid w:val="00E816C4"/>
    <w:rsid w:val="00E922F7"/>
    <w:rsid w:val="00E96621"/>
    <w:rsid w:val="00E96E45"/>
    <w:rsid w:val="00EA0412"/>
    <w:rsid w:val="00EE6CF9"/>
    <w:rsid w:val="00F131B7"/>
    <w:rsid w:val="00F26FB1"/>
    <w:rsid w:val="00F64510"/>
    <w:rsid w:val="00F6687A"/>
    <w:rsid w:val="00F7062D"/>
    <w:rsid w:val="00F85896"/>
    <w:rsid w:val="00F87AF4"/>
    <w:rsid w:val="00F91093"/>
    <w:rsid w:val="00F93626"/>
    <w:rsid w:val="00FA30D1"/>
    <w:rsid w:val="00FA4B20"/>
    <w:rsid w:val="00FA5678"/>
    <w:rsid w:val="00FC7D2F"/>
    <w:rsid w:val="00FD7DF2"/>
    <w:rsid w:val="00FE76AB"/>
    <w:rsid w:val="00FF5770"/>
    <w:rsid w:val="00FF6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C633E"/>
  <w15:chartTrackingRefBased/>
  <w15:docId w15:val="{744F1597-9E37-4247-B665-A92FC8B4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662"/>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541662"/>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541662"/>
    <w:rPr>
      <w:b/>
      <w:bCs/>
    </w:rPr>
  </w:style>
  <w:style w:type="character" w:styleId="a6">
    <w:name w:val="Emphasis"/>
    <w:basedOn w:val="a0"/>
    <w:uiPriority w:val="20"/>
    <w:qFormat/>
    <w:rsid w:val="00541662"/>
    <w:rPr>
      <w:i/>
      <w:iCs/>
    </w:rPr>
  </w:style>
  <w:style w:type="character" w:styleId="a7">
    <w:name w:val="annotation reference"/>
    <w:basedOn w:val="a0"/>
    <w:uiPriority w:val="99"/>
    <w:semiHidden/>
    <w:unhideWhenUsed/>
    <w:rsid w:val="00541662"/>
    <w:rPr>
      <w:sz w:val="16"/>
      <w:szCs w:val="16"/>
    </w:rPr>
  </w:style>
  <w:style w:type="paragraph" w:styleId="a8">
    <w:name w:val="annotation text"/>
    <w:basedOn w:val="a"/>
    <w:link w:val="a9"/>
    <w:uiPriority w:val="99"/>
    <w:semiHidden/>
    <w:unhideWhenUsed/>
    <w:rsid w:val="00541662"/>
    <w:pPr>
      <w:spacing w:line="240" w:lineRule="auto"/>
    </w:pPr>
    <w:rPr>
      <w:sz w:val="20"/>
      <w:szCs w:val="20"/>
    </w:rPr>
  </w:style>
  <w:style w:type="character" w:customStyle="1" w:styleId="a9">
    <w:name w:val="Текст примечания Знак"/>
    <w:basedOn w:val="a0"/>
    <w:link w:val="a8"/>
    <w:uiPriority w:val="99"/>
    <w:semiHidden/>
    <w:rsid w:val="00541662"/>
    <w:rPr>
      <w:rFonts w:ascii="Calibri" w:eastAsia="Calibri" w:hAnsi="Calibri" w:cs="Times New Roman"/>
      <w:sz w:val="20"/>
      <w:szCs w:val="20"/>
    </w:rPr>
  </w:style>
  <w:style w:type="paragraph" w:styleId="aa">
    <w:name w:val="Balloon Text"/>
    <w:basedOn w:val="a"/>
    <w:link w:val="ab"/>
    <w:uiPriority w:val="99"/>
    <w:semiHidden/>
    <w:unhideWhenUsed/>
    <w:rsid w:val="00541662"/>
    <w:pPr>
      <w:spacing w:after="0" w:line="240" w:lineRule="auto"/>
    </w:pPr>
    <w:rPr>
      <w:rFonts w:ascii="Segoe UI" w:hAnsi="Segoe UI"/>
      <w:sz w:val="18"/>
      <w:szCs w:val="18"/>
    </w:rPr>
  </w:style>
  <w:style w:type="character" w:customStyle="1" w:styleId="ab">
    <w:name w:val="Текст выноски Знак"/>
    <w:basedOn w:val="a0"/>
    <w:link w:val="aa"/>
    <w:uiPriority w:val="99"/>
    <w:semiHidden/>
    <w:rsid w:val="00541662"/>
    <w:rPr>
      <w:rFonts w:ascii="Segoe UI" w:eastAsia="Calibri" w:hAnsi="Segoe UI" w:cs="Times New Roman"/>
      <w:sz w:val="18"/>
      <w:szCs w:val="18"/>
    </w:rPr>
  </w:style>
  <w:style w:type="paragraph" w:styleId="ac">
    <w:name w:val="annotation subject"/>
    <w:basedOn w:val="a8"/>
    <w:next w:val="a8"/>
    <w:link w:val="ad"/>
    <w:uiPriority w:val="99"/>
    <w:semiHidden/>
    <w:unhideWhenUsed/>
    <w:rsid w:val="00EA0412"/>
    <w:rPr>
      <w:b/>
      <w:bCs/>
    </w:rPr>
  </w:style>
  <w:style w:type="character" w:customStyle="1" w:styleId="ad">
    <w:name w:val="Тема примечания Знак"/>
    <w:basedOn w:val="a9"/>
    <w:link w:val="ac"/>
    <w:uiPriority w:val="99"/>
    <w:semiHidden/>
    <w:rsid w:val="00EA0412"/>
    <w:rPr>
      <w:rFonts w:ascii="Calibri" w:eastAsia="Calibri" w:hAnsi="Calibri" w:cs="Times New Roman"/>
      <w:b/>
      <w:bCs/>
      <w:sz w:val="20"/>
      <w:szCs w:val="20"/>
    </w:rPr>
  </w:style>
  <w:style w:type="character" w:customStyle="1" w:styleId="a4">
    <w:name w:val="Обычный (веб) Знак"/>
    <w:link w:val="a3"/>
    <w:uiPriority w:val="99"/>
    <w:locked/>
    <w:rsid w:val="0059222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95682">
      <w:bodyDiv w:val="1"/>
      <w:marLeft w:val="0"/>
      <w:marRight w:val="0"/>
      <w:marTop w:val="0"/>
      <w:marBottom w:val="0"/>
      <w:divBdr>
        <w:top w:val="none" w:sz="0" w:space="0" w:color="auto"/>
        <w:left w:val="none" w:sz="0" w:space="0" w:color="auto"/>
        <w:bottom w:val="none" w:sz="0" w:space="0" w:color="auto"/>
        <w:right w:val="none" w:sz="0" w:space="0" w:color="auto"/>
      </w:divBdr>
    </w:div>
    <w:div w:id="915238414">
      <w:bodyDiv w:val="1"/>
      <w:marLeft w:val="0"/>
      <w:marRight w:val="0"/>
      <w:marTop w:val="0"/>
      <w:marBottom w:val="0"/>
      <w:divBdr>
        <w:top w:val="none" w:sz="0" w:space="0" w:color="auto"/>
        <w:left w:val="none" w:sz="0" w:space="0" w:color="auto"/>
        <w:bottom w:val="none" w:sz="0" w:space="0" w:color="auto"/>
        <w:right w:val="none" w:sz="0" w:space="0" w:color="auto"/>
      </w:divBdr>
    </w:div>
    <w:div w:id="1232882634">
      <w:bodyDiv w:val="1"/>
      <w:marLeft w:val="0"/>
      <w:marRight w:val="0"/>
      <w:marTop w:val="0"/>
      <w:marBottom w:val="0"/>
      <w:divBdr>
        <w:top w:val="none" w:sz="0" w:space="0" w:color="auto"/>
        <w:left w:val="none" w:sz="0" w:space="0" w:color="auto"/>
        <w:bottom w:val="none" w:sz="0" w:space="0" w:color="auto"/>
        <w:right w:val="none" w:sz="0" w:space="0" w:color="auto"/>
      </w:divBdr>
    </w:div>
    <w:div w:id="1419979355">
      <w:bodyDiv w:val="1"/>
      <w:marLeft w:val="0"/>
      <w:marRight w:val="0"/>
      <w:marTop w:val="0"/>
      <w:marBottom w:val="0"/>
      <w:divBdr>
        <w:top w:val="none" w:sz="0" w:space="0" w:color="auto"/>
        <w:left w:val="none" w:sz="0" w:space="0" w:color="auto"/>
        <w:bottom w:val="none" w:sz="0" w:space="0" w:color="auto"/>
        <w:right w:val="none" w:sz="0" w:space="0" w:color="auto"/>
      </w:divBdr>
    </w:div>
    <w:div w:id="1555850243">
      <w:bodyDiv w:val="1"/>
      <w:marLeft w:val="0"/>
      <w:marRight w:val="0"/>
      <w:marTop w:val="0"/>
      <w:marBottom w:val="0"/>
      <w:divBdr>
        <w:top w:val="none" w:sz="0" w:space="0" w:color="auto"/>
        <w:left w:val="none" w:sz="0" w:space="0" w:color="auto"/>
        <w:bottom w:val="none" w:sz="0" w:space="0" w:color="auto"/>
        <w:right w:val="none" w:sz="0" w:space="0" w:color="auto"/>
      </w:divBdr>
    </w:div>
    <w:div w:id="1571768685">
      <w:bodyDiv w:val="1"/>
      <w:marLeft w:val="0"/>
      <w:marRight w:val="0"/>
      <w:marTop w:val="0"/>
      <w:marBottom w:val="0"/>
      <w:divBdr>
        <w:top w:val="none" w:sz="0" w:space="0" w:color="auto"/>
        <w:left w:val="none" w:sz="0" w:space="0" w:color="auto"/>
        <w:bottom w:val="none" w:sz="0" w:space="0" w:color="auto"/>
        <w:right w:val="none" w:sz="0" w:space="0" w:color="auto"/>
      </w:divBdr>
    </w:div>
    <w:div w:id="1892424237">
      <w:bodyDiv w:val="1"/>
      <w:marLeft w:val="0"/>
      <w:marRight w:val="0"/>
      <w:marTop w:val="0"/>
      <w:marBottom w:val="0"/>
      <w:divBdr>
        <w:top w:val="none" w:sz="0" w:space="0" w:color="auto"/>
        <w:left w:val="none" w:sz="0" w:space="0" w:color="auto"/>
        <w:bottom w:val="none" w:sz="0" w:space="0" w:color="auto"/>
        <w:right w:val="none" w:sz="0" w:space="0" w:color="auto"/>
      </w:divBdr>
    </w:div>
    <w:div w:id="1902013005">
      <w:bodyDiv w:val="1"/>
      <w:marLeft w:val="0"/>
      <w:marRight w:val="0"/>
      <w:marTop w:val="0"/>
      <w:marBottom w:val="0"/>
      <w:divBdr>
        <w:top w:val="none" w:sz="0" w:space="0" w:color="auto"/>
        <w:left w:val="none" w:sz="0" w:space="0" w:color="auto"/>
        <w:bottom w:val="none" w:sz="0" w:space="0" w:color="auto"/>
        <w:right w:val="none" w:sz="0" w:space="0" w:color="auto"/>
      </w:divBdr>
    </w:div>
    <w:div w:id="1986467367">
      <w:bodyDiv w:val="1"/>
      <w:marLeft w:val="0"/>
      <w:marRight w:val="0"/>
      <w:marTop w:val="0"/>
      <w:marBottom w:val="0"/>
      <w:divBdr>
        <w:top w:val="none" w:sz="0" w:space="0" w:color="auto"/>
        <w:left w:val="none" w:sz="0" w:space="0" w:color="auto"/>
        <w:bottom w:val="none" w:sz="0" w:space="0" w:color="auto"/>
        <w:right w:val="none" w:sz="0" w:space="0" w:color="auto"/>
      </w:divBdr>
    </w:div>
    <w:div w:id="206374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889F-2E94-453E-956F-E39D4420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6</Pages>
  <Words>2309</Words>
  <Characters>13165</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dcterms:created xsi:type="dcterms:W3CDTF">2025-10-13T14:45:00Z</dcterms:created>
  <dcterms:modified xsi:type="dcterms:W3CDTF">2025-12-06T21:53:00Z</dcterms:modified>
</cp:coreProperties>
</file>