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BE6" w:rsidRPr="00880326" w:rsidRDefault="006933C3" w:rsidP="0088032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1D1B11" w:themeColor="background2" w:themeShade="1A"/>
          <w:sz w:val="28"/>
          <w:szCs w:val="28"/>
          <w:lang w:val="ro-RO"/>
        </w:rPr>
      </w:pPr>
      <w:r w:rsidRPr="00880326">
        <w:rPr>
          <w:b/>
          <w:color w:val="1D1B11" w:themeColor="background2" w:themeShade="1A"/>
          <w:sz w:val="28"/>
          <w:szCs w:val="28"/>
          <w:lang w:val="ro-RO"/>
        </w:rPr>
        <w:t>NOTA</w:t>
      </w:r>
      <w:r w:rsidR="00032B46" w:rsidRPr="00880326">
        <w:rPr>
          <w:b/>
          <w:color w:val="1D1B11" w:themeColor="background2" w:themeShade="1A"/>
          <w:sz w:val="28"/>
          <w:szCs w:val="28"/>
          <w:lang w:val="ro-RO"/>
        </w:rPr>
        <w:t xml:space="preserve"> </w:t>
      </w:r>
      <w:r w:rsidRPr="00880326">
        <w:rPr>
          <w:b/>
          <w:color w:val="1D1B11" w:themeColor="background2" w:themeShade="1A"/>
          <w:sz w:val="28"/>
          <w:szCs w:val="28"/>
          <w:lang w:val="ro-RO"/>
        </w:rPr>
        <w:t>DE</w:t>
      </w:r>
      <w:r w:rsidR="00032B46" w:rsidRPr="00880326">
        <w:rPr>
          <w:b/>
          <w:color w:val="1D1B11" w:themeColor="background2" w:themeShade="1A"/>
          <w:sz w:val="28"/>
          <w:szCs w:val="28"/>
          <w:lang w:val="ro-RO"/>
        </w:rPr>
        <w:t xml:space="preserve"> </w:t>
      </w:r>
      <w:r w:rsidRPr="00880326">
        <w:rPr>
          <w:b/>
          <w:color w:val="1D1B11" w:themeColor="background2" w:themeShade="1A"/>
          <w:sz w:val="28"/>
          <w:szCs w:val="28"/>
          <w:lang w:val="ro-RO"/>
        </w:rPr>
        <w:t>FUNDAMENTARE</w:t>
      </w:r>
    </w:p>
    <w:p w:rsidR="008B4BE6" w:rsidRPr="00880326" w:rsidRDefault="006933C3" w:rsidP="00880326">
      <w:pPr>
        <w:pStyle w:val="Bodytext30"/>
        <w:shd w:val="clear" w:color="auto" w:fill="auto"/>
        <w:spacing w:line="240" w:lineRule="auto"/>
        <w:ind w:right="424"/>
        <w:rPr>
          <w:rFonts w:ascii="Times New Roman" w:hAnsi="Times New Roman" w:cs="Times New Roman"/>
          <w:color w:val="1D1B11" w:themeColor="background2" w:themeShade="1A"/>
          <w:sz w:val="28"/>
          <w:szCs w:val="28"/>
          <w:lang w:val="ro-RO"/>
        </w:rPr>
      </w:pPr>
      <w:r w:rsidRPr="00880326">
        <w:rPr>
          <w:rFonts w:ascii="Times New Roman" w:hAnsi="Times New Roman" w:cs="Times New Roman"/>
          <w:color w:val="1D1B11" w:themeColor="background2" w:themeShade="1A"/>
          <w:sz w:val="28"/>
          <w:szCs w:val="28"/>
          <w:lang w:val="ro-RO"/>
        </w:rPr>
        <w:t>la</w:t>
      </w:r>
      <w:r w:rsidR="00032B46" w:rsidRPr="00880326">
        <w:rPr>
          <w:rFonts w:ascii="Times New Roman" w:hAnsi="Times New Roman" w:cs="Times New Roman"/>
          <w:color w:val="1D1B11" w:themeColor="background2" w:themeShade="1A"/>
          <w:sz w:val="28"/>
          <w:szCs w:val="28"/>
          <w:lang w:val="ro-RO"/>
        </w:rPr>
        <w:t xml:space="preserve"> </w:t>
      </w:r>
      <w:r w:rsidRPr="00880326">
        <w:rPr>
          <w:rFonts w:ascii="Times New Roman" w:hAnsi="Times New Roman" w:cs="Times New Roman"/>
          <w:color w:val="1D1B11" w:themeColor="background2" w:themeShade="1A"/>
          <w:sz w:val="28"/>
          <w:szCs w:val="28"/>
          <w:lang w:val="ro-RO"/>
        </w:rPr>
        <w:t>proiectul</w:t>
      </w:r>
      <w:r w:rsidR="00032B46" w:rsidRPr="00880326">
        <w:rPr>
          <w:rFonts w:ascii="Times New Roman" w:hAnsi="Times New Roman" w:cs="Times New Roman"/>
          <w:color w:val="1D1B11" w:themeColor="background2" w:themeShade="1A"/>
          <w:sz w:val="28"/>
          <w:szCs w:val="28"/>
          <w:lang w:val="ro-RO"/>
        </w:rPr>
        <w:t xml:space="preserve"> </w:t>
      </w:r>
      <w:r w:rsidR="00E23954" w:rsidRPr="00880326">
        <w:rPr>
          <w:rFonts w:ascii="Times New Roman" w:hAnsi="Times New Roman" w:cs="Times New Roman"/>
          <w:color w:val="1D1B11" w:themeColor="background2" w:themeShade="1A"/>
          <w:sz w:val="28"/>
          <w:szCs w:val="28"/>
          <w:lang w:val="ro-RO"/>
        </w:rPr>
        <w:t>hotărârii Guvern</w:t>
      </w:r>
      <w:r w:rsidR="00944CC7" w:rsidRPr="00880326">
        <w:rPr>
          <w:rFonts w:ascii="Times New Roman" w:hAnsi="Times New Roman" w:cs="Times New Roman"/>
          <w:color w:val="1D1B11" w:themeColor="background2" w:themeShade="1A"/>
          <w:sz w:val="28"/>
          <w:szCs w:val="28"/>
          <w:lang w:val="ro-RO"/>
        </w:rPr>
        <w:t>ului</w:t>
      </w:r>
      <w:r w:rsidR="00E23954" w:rsidRPr="00880326">
        <w:rPr>
          <w:rFonts w:ascii="Times New Roman" w:hAnsi="Times New Roman" w:cs="Times New Roman"/>
          <w:color w:val="1D1B11" w:themeColor="background2" w:themeShade="1A"/>
          <w:sz w:val="28"/>
          <w:szCs w:val="28"/>
          <w:lang w:val="ro-RO"/>
        </w:rPr>
        <w:t xml:space="preserve"> cu privire la aprobarea </w:t>
      </w:r>
      <w:r w:rsidR="004B27D3" w:rsidRPr="00880326">
        <w:rPr>
          <w:rFonts w:ascii="Times New Roman" w:hAnsi="Times New Roman" w:cs="Times New Roman"/>
          <w:sz w:val="28"/>
          <w:szCs w:val="28"/>
          <w:lang w:val="ro-RO"/>
        </w:rPr>
        <w:t xml:space="preserve">Regulamentului privind importul de animale de reproducere de rasă pură și </w:t>
      </w:r>
      <w:r w:rsidR="00944CC7" w:rsidRPr="00880326">
        <w:rPr>
          <w:rFonts w:ascii="Times New Roman" w:hAnsi="Times New Roman" w:cs="Times New Roman"/>
          <w:sz w:val="28"/>
          <w:szCs w:val="28"/>
          <w:lang w:val="ro-RO"/>
        </w:rPr>
        <w:t xml:space="preserve">a </w:t>
      </w:r>
      <w:r w:rsidR="004B27D3" w:rsidRPr="00880326">
        <w:rPr>
          <w:rFonts w:ascii="Times New Roman" w:hAnsi="Times New Roman" w:cs="Times New Roman"/>
          <w:sz w:val="28"/>
          <w:szCs w:val="28"/>
          <w:lang w:val="ro-RO"/>
        </w:rPr>
        <w:t>material</w:t>
      </w:r>
      <w:r w:rsidR="00944CC7" w:rsidRPr="00880326">
        <w:rPr>
          <w:rFonts w:ascii="Times New Roman" w:hAnsi="Times New Roman" w:cs="Times New Roman"/>
          <w:sz w:val="28"/>
          <w:szCs w:val="28"/>
          <w:lang w:val="ro-RO"/>
        </w:rPr>
        <w:t>ului</w:t>
      </w:r>
      <w:r w:rsidR="004B27D3" w:rsidRPr="00880326">
        <w:rPr>
          <w:rFonts w:ascii="Times New Roman" w:hAnsi="Times New Roman" w:cs="Times New Roman"/>
          <w:sz w:val="28"/>
          <w:szCs w:val="28"/>
          <w:lang w:val="ro-RO"/>
        </w:rPr>
        <w:t xml:space="preserve"> germinativ provenit de la acestea</w:t>
      </w:r>
    </w:p>
    <w:p w:rsidR="001F7C62" w:rsidRPr="00880326" w:rsidRDefault="001F7C62" w:rsidP="0088032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1D1B11" w:themeColor="background2" w:themeShade="1A"/>
          <w:sz w:val="28"/>
          <w:szCs w:val="28"/>
          <w:lang w:val="ro-RO"/>
        </w:rPr>
      </w:pPr>
    </w:p>
    <w:tbl>
      <w:tblPr>
        <w:tblStyle w:val="Tabelgril"/>
        <w:tblW w:w="0" w:type="auto"/>
        <w:tblInd w:w="-17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5B64D9" w:rsidRPr="00880326" w:rsidTr="00F47DC2">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880326" w:rsidRDefault="0036135C"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1.</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Denumirea</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sau</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numele</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autorului</w:t>
            </w:r>
            <w:r w:rsidR="00032B46" w:rsidRPr="00880326">
              <w:rPr>
                <w:rFonts w:ascii="Times New Roman" w:hAnsi="Times New Roman"/>
                <w:b/>
                <w:bCs/>
                <w:color w:val="1D1B11" w:themeColor="background2" w:themeShade="1A"/>
                <w:sz w:val="28"/>
                <w:szCs w:val="28"/>
                <w:lang w:val="ro-RO"/>
              </w:rPr>
              <w:t xml:space="preserve"> </w:t>
            </w:r>
            <w:r w:rsidR="00863417" w:rsidRPr="00880326">
              <w:rPr>
                <w:rFonts w:ascii="Times New Roman" w:hAnsi="Times New Roman"/>
                <w:b/>
                <w:bCs/>
                <w:color w:val="1D1B11" w:themeColor="background2" w:themeShade="1A"/>
                <w:sz w:val="28"/>
                <w:szCs w:val="28"/>
                <w:lang w:val="ro-RO"/>
              </w:rPr>
              <w:t>ș</w:t>
            </w:r>
            <w:r w:rsidR="006933C3" w:rsidRPr="00880326">
              <w:rPr>
                <w:rFonts w:ascii="Times New Roman" w:hAnsi="Times New Roman"/>
                <w:b/>
                <w:bCs/>
                <w:color w:val="1D1B11" w:themeColor="background2" w:themeShade="1A"/>
                <w:sz w:val="28"/>
                <w:szCs w:val="28"/>
                <w:lang w:val="ro-RO"/>
              </w:rPr>
              <w:t>i,</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după</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caz,</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a</w:t>
            </w:r>
            <w:r w:rsidR="00E94FA8" w:rsidRPr="00880326">
              <w:rPr>
                <w:rFonts w:ascii="Times New Roman" w:hAnsi="Times New Roman"/>
                <w:b/>
                <w:bCs/>
                <w:color w:val="1D1B11" w:themeColor="background2" w:themeShade="1A"/>
                <w:sz w:val="28"/>
                <w:szCs w:val="28"/>
                <w:lang w:val="ro-RO"/>
              </w:rPr>
              <w:t>/al</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participan</w:t>
            </w:r>
            <w:r w:rsidR="00863417" w:rsidRPr="00880326">
              <w:rPr>
                <w:rFonts w:ascii="Times New Roman" w:hAnsi="Times New Roman"/>
                <w:b/>
                <w:bCs/>
                <w:color w:val="1D1B11" w:themeColor="background2" w:themeShade="1A"/>
                <w:sz w:val="28"/>
                <w:szCs w:val="28"/>
                <w:lang w:val="ro-RO"/>
              </w:rPr>
              <w:t>ț</w:t>
            </w:r>
            <w:r w:rsidR="006933C3" w:rsidRPr="00880326">
              <w:rPr>
                <w:rFonts w:ascii="Times New Roman" w:hAnsi="Times New Roman"/>
                <w:b/>
                <w:bCs/>
                <w:color w:val="1D1B11" w:themeColor="background2" w:themeShade="1A"/>
                <w:sz w:val="28"/>
                <w:szCs w:val="28"/>
                <w:lang w:val="ro-RO"/>
              </w:rPr>
              <w:t>ilor</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la</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elaborarea</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proiectului</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actului</w:t>
            </w:r>
            <w:r w:rsidR="00032B46" w:rsidRPr="00880326">
              <w:rPr>
                <w:rFonts w:ascii="Times New Roman" w:hAnsi="Times New Roman"/>
                <w:b/>
                <w:bCs/>
                <w:color w:val="1D1B11" w:themeColor="background2" w:themeShade="1A"/>
                <w:sz w:val="28"/>
                <w:szCs w:val="28"/>
                <w:lang w:val="ro-RO"/>
              </w:rPr>
              <w:t xml:space="preserve"> </w:t>
            </w:r>
            <w:r w:rsidR="006933C3" w:rsidRPr="00880326">
              <w:rPr>
                <w:rFonts w:ascii="Times New Roman" w:hAnsi="Times New Roman"/>
                <w:b/>
                <w:bCs/>
                <w:color w:val="1D1B11" w:themeColor="background2" w:themeShade="1A"/>
                <w:sz w:val="28"/>
                <w:szCs w:val="28"/>
                <w:lang w:val="ro-RO"/>
              </w:rPr>
              <w:t>normativ</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880326" w:rsidRDefault="00A832B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Prezentul p</w:t>
            </w:r>
            <w:r w:rsidR="001F7C62" w:rsidRPr="00880326">
              <w:rPr>
                <w:rFonts w:ascii="Times New Roman" w:hAnsi="Times New Roman"/>
                <w:color w:val="1D1B11" w:themeColor="background2" w:themeShade="1A"/>
                <w:sz w:val="28"/>
                <w:szCs w:val="28"/>
                <w:lang w:val="ro-RO"/>
              </w:rPr>
              <w:t>roiect</w:t>
            </w:r>
            <w:r w:rsidRPr="00880326">
              <w:rPr>
                <w:rFonts w:ascii="Times New Roman" w:hAnsi="Times New Roman"/>
                <w:color w:val="1D1B11" w:themeColor="background2" w:themeShade="1A"/>
                <w:sz w:val="28"/>
                <w:szCs w:val="28"/>
                <w:lang w:val="ro-RO"/>
              </w:rPr>
              <w:t xml:space="preserve"> de act normativ</w:t>
            </w:r>
            <w:r w:rsidR="001F7C62" w:rsidRPr="00880326">
              <w:rPr>
                <w:rFonts w:ascii="Times New Roman" w:hAnsi="Times New Roman"/>
                <w:color w:val="1D1B11" w:themeColor="background2" w:themeShade="1A"/>
                <w:sz w:val="28"/>
                <w:szCs w:val="28"/>
                <w:lang w:val="ro-RO"/>
              </w:rPr>
              <w:t xml:space="preserve"> este elaborat de către Ministerul Agriculturii </w:t>
            </w:r>
            <w:proofErr w:type="spellStart"/>
            <w:r w:rsidR="001F7C62" w:rsidRPr="00880326">
              <w:rPr>
                <w:rFonts w:ascii="Times New Roman" w:hAnsi="Times New Roman"/>
                <w:color w:val="1D1B11" w:themeColor="background2" w:themeShade="1A"/>
                <w:sz w:val="28"/>
                <w:szCs w:val="28"/>
                <w:lang w:val="ro-RO"/>
              </w:rPr>
              <w:t>şi</w:t>
            </w:r>
            <w:proofErr w:type="spellEnd"/>
            <w:r w:rsidR="001F7C62" w:rsidRPr="00880326">
              <w:rPr>
                <w:rFonts w:ascii="Times New Roman" w:hAnsi="Times New Roman"/>
                <w:color w:val="1D1B11" w:themeColor="background2" w:themeShade="1A"/>
                <w:sz w:val="28"/>
                <w:szCs w:val="28"/>
                <w:lang w:val="ro-RO"/>
              </w:rPr>
              <w:t xml:space="preserve"> Industriei Alimentare.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880326" w:rsidRDefault="006933C3"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2.</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Condi</w:t>
            </w:r>
            <w:r w:rsidR="00863417" w:rsidRPr="00880326">
              <w:rPr>
                <w:rFonts w:ascii="Times New Roman" w:hAnsi="Times New Roman"/>
                <w:b/>
                <w:bCs/>
                <w:color w:val="1D1B11" w:themeColor="background2" w:themeShade="1A"/>
                <w:sz w:val="28"/>
                <w:szCs w:val="28"/>
                <w:lang w:val="ro-RO"/>
              </w:rPr>
              <w:t>ț</w:t>
            </w:r>
            <w:r w:rsidRPr="00880326">
              <w:rPr>
                <w:rFonts w:ascii="Times New Roman" w:hAnsi="Times New Roman"/>
                <w:b/>
                <w:bCs/>
                <w:color w:val="1D1B11" w:themeColor="background2" w:themeShade="1A"/>
                <w:sz w:val="28"/>
                <w:szCs w:val="28"/>
                <w:lang w:val="ro-RO"/>
              </w:rPr>
              <w:t>iile</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ce</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au</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impus</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elaborarea</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proiectului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actului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normativ</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2.1.</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Temeiul</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legal</w:t>
            </w:r>
            <w:r w:rsidR="00825DC9" w:rsidRPr="00880326">
              <w:rPr>
                <w:rFonts w:ascii="Times New Roman" w:hAnsi="Times New Roman"/>
                <w:color w:val="1D1B11" w:themeColor="background2" w:themeShade="1A"/>
                <w:sz w:val="28"/>
                <w:szCs w:val="28"/>
                <w:lang w:val="ro-RO"/>
              </w:rPr>
              <w:t xml:space="preserve"> sau</w:t>
            </w:r>
            <w:r w:rsidRPr="00880326">
              <w:rPr>
                <w:rFonts w:ascii="Times New Roman" w:hAnsi="Times New Roman"/>
                <w:color w:val="1D1B11" w:themeColor="background2" w:themeShade="1A"/>
                <w:sz w:val="28"/>
                <w:szCs w:val="28"/>
                <w:lang w:val="ro-RO"/>
              </w:rPr>
              <w:t>,</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după</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caz</w:t>
            </w:r>
            <w:r w:rsidR="00825DC9" w:rsidRPr="00880326">
              <w:rPr>
                <w:rFonts w:ascii="Times New Roman" w:hAnsi="Times New Roman"/>
                <w:color w:val="1D1B11" w:themeColor="background2" w:themeShade="1A"/>
                <w:sz w:val="28"/>
                <w:szCs w:val="28"/>
                <w:lang w:val="ro-RO"/>
              </w:rPr>
              <w:t>,</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sursa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proiectului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actului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normativ</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05B68" w:rsidRPr="00880326" w:rsidRDefault="00005B68" w:rsidP="00880326">
            <w:pPr>
              <w:ind w:firstLine="180"/>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Necesitatea elaborării prezentului proiect este condiționată de procesul de armonizare a legislației Republicii Moldova cu legislația comunitară în conformitate cu Legea nr.112 din 02.07.2014 pentru ratificarea Acordului de Asociere între Republica Moldova pe de o parte, și Uniunea Europeană și Comunitatea Europeană a Energiei Atomice și statele membre ale acestora, pe de altă parte.</w:t>
            </w:r>
          </w:p>
          <w:p w:rsidR="00005B68" w:rsidRPr="00880326" w:rsidRDefault="00005B68" w:rsidP="00880326">
            <w:pPr>
              <w:pStyle w:val="Titlu4"/>
              <w:shd w:val="clear" w:color="auto" w:fill="FFFFFF"/>
              <w:ind w:firstLine="180"/>
              <w:jc w:val="both"/>
              <w:outlineLvl w:val="3"/>
              <w:rPr>
                <w:rFonts w:ascii="Times New Roman" w:eastAsiaTheme="minorHAnsi" w:hAnsi="Times New Roman"/>
                <w:b w:val="0"/>
                <w:sz w:val="28"/>
                <w:szCs w:val="28"/>
                <w:lang w:val="ro-RO"/>
              </w:rPr>
            </w:pPr>
            <w:r w:rsidRPr="00880326">
              <w:rPr>
                <w:rFonts w:ascii="Times New Roman" w:eastAsiaTheme="minorHAnsi" w:hAnsi="Times New Roman"/>
                <w:b w:val="0"/>
                <w:color w:val="1D1B11" w:themeColor="background2" w:themeShade="1A"/>
                <w:sz w:val="28"/>
                <w:szCs w:val="28"/>
                <w:lang w:val="ro-RO"/>
              </w:rPr>
              <w:t xml:space="preserve"> </w:t>
            </w:r>
            <w:r w:rsidR="00EF0190" w:rsidRPr="00880326">
              <w:rPr>
                <w:rFonts w:ascii="Times New Roman" w:eastAsiaTheme="minorHAnsi" w:hAnsi="Times New Roman"/>
                <w:b w:val="0"/>
                <w:color w:val="1D1B11" w:themeColor="background2" w:themeShade="1A"/>
                <w:sz w:val="28"/>
                <w:szCs w:val="28"/>
                <w:lang w:val="ro-RO"/>
              </w:rPr>
              <w:t>A</w:t>
            </w:r>
            <w:r w:rsidRPr="00880326">
              <w:rPr>
                <w:rFonts w:ascii="Times New Roman" w:eastAsiaTheme="minorHAnsi" w:hAnsi="Times New Roman"/>
                <w:b w:val="0"/>
                <w:color w:val="1D1B11" w:themeColor="background2" w:themeShade="1A"/>
                <w:sz w:val="28"/>
                <w:szCs w:val="28"/>
                <w:lang w:val="ro-RO"/>
              </w:rPr>
              <w:t xml:space="preserve">ngajamentul de elaborare a prezentului </w:t>
            </w:r>
            <w:r w:rsidR="00942058" w:rsidRPr="00880326">
              <w:rPr>
                <w:rFonts w:ascii="Times New Roman" w:eastAsiaTheme="minorHAnsi" w:hAnsi="Times New Roman"/>
                <w:b w:val="0"/>
                <w:color w:val="1D1B11" w:themeColor="background2" w:themeShade="1A"/>
                <w:sz w:val="28"/>
                <w:szCs w:val="28"/>
                <w:lang w:val="ro-RO"/>
              </w:rPr>
              <w:t xml:space="preserve">act normativ este </w:t>
            </w:r>
            <w:r w:rsidRPr="00880326">
              <w:rPr>
                <w:rFonts w:ascii="Times New Roman" w:eastAsiaTheme="minorHAnsi" w:hAnsi="Times New Roman"/>
                <w:b w:val="0"/>
                <w:color w:val="1D1B11" w:themeColor="background2" w:themeShade="1A"/>
                <w:sz w:val="28"/>
                <w:szCs w:val="28"/>
                <w:lang w:val="ro-RO"/>
              </w:rPr>
              <w:t>prevăzut în pct.</w:t>
            </w:r>
            <w:r w:rsidR="00C92C1F" w:rsidRPr="00880326">
              <w:rPr>
                <w:rFonts w:ascii="Times New Roman" w:eastAsiaTheme="minorHAnsi" w:hAnsi="Times New Roman"/>
                <w:b w:val="0"/>
                <w:color w:val="1D1B11" w:themeColor="background2" w:themeShade="1A"/>
                <w:sz w:val="28"/>
                <w:szCs w:val="28"/>
                <w:lang w:val="ro-RO"/>
              </w:rPr>
              <w:t xml:space="preserve"> </w:t>
            </w:r>
            <w:r w:rsidR="004B27D3" w:rsidRPr="00880326">
              <w:rPr>
                <w:rFonts w:ascii="Times New Roman" w:eastAsiaTheme="minorHAnsi" w:hAnsi="Times New Roman"/>
                <w:b w:val="0"/>
                <w:color w:val="1D1B11" w:themeColor="background2" w:themeShade="1A"/>
                <w:sz w:val="28"/>
                <w:szCs w:val="28"/>
                <w:lang w:val="ro-RO"/>
              </w:rPr>
              <w:t>54</w:t>
            </w:r>
            <w:r w:rsidR="00E23954" w:rsidRPr="00880326">
              <w:rPr>
                <w:rFonts w:ascii="Times New Roman" w:eastAsiaTheme="minorHAnsi" w:hAnsi="Times New Roman"/>
                <w:b w:val="0"/>
                <w:color w:val="1D1B11" w:themeColor="background2" w:themeShade="1A"/>
                <w:sz w:val="28"/>
                <w:szCs w:val="28"/>
                <w:lang w:val="ro-RO"/>
              </w:rPr>
              <w:t xml:space="preserve"> din Anexa A, Cluster 5 </w:t>
            </w:r>
            <w:r w:rsidR="00942058" w:rsidRPr="00880326">
              <w:rPr>
                <w:rFonts w:ascii="Times New Roman" w:eastAsiaTheme="minorHAnsi" w:hAnsi="Times New Roman"/>
                <w:b w:val="0"/>
                <w:color w:val="1D1B11" w:themeColor="background2" w:themeShade="1A"/>
                <w:sz w:val="28"/>
                <w:szCs w:val="28"/>
                <w:lang w:val="ro-RO"/>
              </w:rPr>
              <w:t>din</w:t>
            </w:r>
            <w:r w:rsidRPr="00880326">
              <w:rPr>
                <w:rFonts w:ascii="Times New Roman" w:eastAsiaTheme="minorHAnsi" w:hAnsi="Times New Roman"/>
                <w:b w:val="0"/>
                <w:color w:val="1D1B11" w:themeColor="background2" w:themeShade="1A"/>
                <w:sz w:val="28"/>
                <w:szCs w:val="28"/>
                <w:lang w:val="ro-RO"/>
              </w:rPr>
              <w:t xml:space="preserve"> </w:t>
            </w:r>
            <w:r w:rsidR="00E23954" w:rsidRPr="00880326">
              <w:rPr>
                <w:rStyle w:val="Robust"/>
                <w:rFonts w:ascii="Georgia" w:hAnsi="Georgia"/>
                <w:b/>
                <w:bCs w:val="0"/>
                <w:color w:val="333333"/>
                <w:lang w:val="ro-RO"/>
              </w:rPr>
              <w:t> </w:t>
            </w:r>
            <w:r w:rsidR="00E23954" w:rsidRPr="00880326">
              <w:rPr>
                <w:rStyle w:val="Robust"/>
                <w:rFonts w:ascii="Times New Roman" w:hAnsi="Times New Roman"/>
                <w:bCs w:val="0"/>
                <w:sz w:val="28"/>
                <w:szCs w:val="28"/>
                <w:lang w:val="ro-RO"/>
              </w:rPr>
              <w:t>Programul național de aderare a Republicii Moldova la Uniunea Europeană pentru anii 2025-2029</w:t>
            </w:r>
            <w:r w:rsidRPr="00880326">
              <w:rPr>
                <w:rFonts w:ascii="Times New Roman" w:eastAsiaTheme="minorHAnsi" w:hAnsi="Times New Roman"/>
                <w:sz w:val="28"/>
                <w:szCs w:val="28"/>
                <w:lang w:val="ro-RO"/>
              </w:rPr>
              <w:t xml:space="preserve">, </w:t>
            </w:r>
            <w:r w:rsidRPr="00880326">
              <w:rPr>
                <w:rFonts w:ascii="Times New Roman" w:eastAsiaTheme="minorHAnsi" w:hAnsi="Times New Roman"/>
                <w:b w:val="0"/>
                <w:sz w:val="28"/>
                <w:szCs w:val="28"/>
                <w:lang w:val="ro-RO"/>
              </w:rPr>
              <w:t>aprobat prin  Hotăr</w:t>
            </w:r>
            <w:r w:rsidR="00040324" w:rsidRPr="00880326">
              <w:rPr>
                <w:rFonts w:ascii="Times New Roman" w:eastAsiaTheme="minorHAnsi" w:hAnsi="Times New Roman"/>
                <w:b w:val="0"/>
                <w:sz w:val="28"/>
                <w:szCs w:val="28"/>
                <w:lang w:val="ro-RO"/>
              </w:rPr>
              <w:t>â</w:t>
            </w:r>
            <w:r w:rsidRPr="00880326">
              <w:rPr>
                <w:rFonts w:ascii="Times New Roman" w:eastAsiaTheme="minorHAnsi" w:hAnsi="Times New Roman"/>
                <w:b w:val="0"/>
                <w:sz w:val="28"/>
                <w:szCs w:val="28"/>
                <w:lang w:val="ro-RO"/>
              </w:rPr>
              <w:t>rea Guvernului nr.</w:t>
            </w:r>
            <w:r w:rsidR="00E23954" w:rsidRPr="00880326">
              <w:rPr>
                <w:rFonts w:ascii="Times New Roman" w:eastAsiaTheme="minorHAnsi" w:hAnsi="Times New Roman"/>
                <w:b w:val="0"/>
                <w:sz w:val="28"/>
                <w:szCs w:val="28"/>
                <w:lang w:val="ro-RO"/>
              </w:rPr>
              <w:t xml:space="preserve"> 306</w:t>
            </w:r>
            <w:r w:rsidRPr="00880326">
              <w:rPr>
                <w:rFonts w:ascii="Times New Roman" w:eastAsiaTheme="minorHAnsi" w:hAnsi="Times New Roman"/>
                <w:b w:val="0"/>
                <w:sz w:val="28"/>
                <w:szCs w:val="28"/>
                <w:lang w:val="ro-RO"/>
              </w:rPr>
              <w:t>/2024</w:t>
            </w:r>
            <w:r w:rsidR="00E23954" w:rsidRPr="00880326">
              <w:rPr>
                <w:rFonts w:ascii="Times New Roman" w:eastAsiaTheme="minorHAnsi" w:hAnsi="Times New Roman"/>
                <w:b w:val="0"/>
                <w:sz w:val="28"/>
                <w:szCs w:val="28"/>
                <w:lang w:val="ro-RO"/>
              </w:rPr>
              <w:t xml:space="preserve"> și în pct.</w:t>
            </w:r>
            <w:r w:rsidR="004B27D3" w:rsidRPr="00880326">
              <w:rPr>
                <w:rFonts w:ascii="Times New Roman" w:eastAsiaTheme="minorHAnsi" w:hAnsi="Times New Roman"/>
                <w:b w:val="0"/>
                <w:sz w:val="28"/>
                <w:szCs w:val="28"/>
                <w:lang w:val="ro-RO"/>
              </w:rPr>
              <w:t>83</w:t>
            </w:r>
            <w:r w:rsidR="00E23954" w:rsidRPr="00880326">
              <w:rPr>
                <w:rFonts w:ascii="Times New Roman" w:eastAsiaTheme="minorHAnsi" w:hAnsi="Times New Roman"/>
                <w:b w:val="0"/>
                <w:sz w:val="28"/>
                <w:szCs w:val="28"/>
                <w:lang w:val="ro-RO"/>
              </w:rPr>
              <w:t xml:space="preserve"> din Planul național de reglementări pentru anul 2025, aprobat prin Hotărârea Guvernului nr. 841/2024.</w:t>
            </w:r>
          </w:p>
          <w:p w:rsidR="00926A1C" w:rsidRPr="00880326" w:rsidRDefault="00926A1C" w:rsidP="00880326">
            <w:pPr>
              <w:rPr>
                <w:rFonts w:ascii="Times New Roman" w:hAnsi="Times New Roman"/>
                <w:sz w:val="28"/>
                <w:szCs w:val="28"/>
                <w:lang w:val="ro-RO"/>
              </w:rPr>
            </w:pPr>
            <w:r w:rsidRPr="00880326">
              <w:rPr>
                <w:rFonts w:ascii="Times New Roman" w:hAnsi="Times New Roman"/>
                <w:sz w:val="28"/>
                <w:szCs w:val="28"/>
                <w:lang w:val="ro-RO"/>
              </w:rPr>
              <w:t>Temeiul legal pentru elaborarea prezentului act normativ sunt prevederile:</w:t>
            </w:r>
          </w:p>
          <w:p w:rsidR="00D22B2C" w:rsidRPr="00880326" w:rsidRDefault="00926A1C" w:rsidP="0054740D">
            <w:pPr>
              <w:rPr>
                <w:sz w:val="28"/>
                <w:szCs w:val="28"/>
                <w:lang w:val="ro-RO"/>
              </w:rPr>
            </w:pPr>
            <w:r w:rsidRPr="00880326">
              <w:rPr>
                <w:rFonts w:ascii="Times New Roman" w:hAnsi="Times New Roman"/>
                <w:sz w:val="28"/>
                <w:szCs w:val="28"/>
                <w:lang w:val="ro-RO"/>
              </w:rPr>
              <w:t xml:space="preserve">- art.  </w:t>
            </w:r>
            <w:r w:rsidR="004B27D3" w:rsidRPr="00880326">
              <w:rPr>
                <w:rFonts w:ascii="Times New Roman" w:hAnsi="Times New Roman"/>
                <w:sz w:val="28"/>
                <w:szCs w:val="28"/>
                <w:lang w:val="ro-RO"/>
              </w:rPr>
              <w:t>2</w:t>
            </w:r>
            <w:r w:rsidRPr="00880326">
              <w:rPr>
                <w:rFonts w:ascii="Times New Roman" w:hAnsi="Times New Roman"/>
                <w:sz w:val="28"/>
                <w:szCs w:val="28"/>
                <w:lang w:val="ro-RO"/>
              </w:rPr>
              <w:t xml:space="preserve"> </w:t>
            </w:r>
            <w:r w:rsidR="004B27D3" w:rsidRPr="00880326">
              <w:rPr>
                <w:rFonts w:ascii="Times New Roman" w:hAnsi="Times New Roman"/>
                <w:color w:val="333333"/>
                <w:sz w:val="28"/>
                <w:szCs w:val="28"/>
                <w:shd w:val="clear" w:color="auto" w:fill="FFFFFF"/>
                <w:lang w:val="ro-RO"/>
              </w:rPr>
              <w:t xml:space="preserve">art. 2 din Legea nr. 112/2014 pentru ratificarea Acordului de Asociere dintre Republica Moldova, pe de o parte, </w:t>
            </w:r>
            <w:proofErr w:type="spellStart"/>
            <w:r w:rsidR="004B27D3" w:rsidRPr="00880326">
              <w:rPr>
                <w:rFonts w:ascii="Times New Roman" w:hAnsi="Times New Roman"/>
                <w:color w:val="333333"/>
                <w:sz w:val="28"/>
                <w:szCs w:val="28"/>
                <w:shd w:val="clear" w:color="auto" w:fill="FFFFFF"/>
                <w:lang w:val="ro-RO"/>
              </w:rPr>
              <w:t>şi</w:t>
            </w:r>
            <w:proofErr w:type="spellEnd"/>
            <w:r w:rsidR="004B27D3" w:rsidRPr="00880326">
              <w:rPr>
                <w:rFonts w:ascii="Times New Roman" w:hAnsi="Times New Roman"/>
                <w:color w:val="333333"/>
                <w:sz w:val="28"/>
                <w:szCs w:val="28"/>
                <w:shd w:val="clear" w:color="auto" w:fill="FFFFFF"/>
                <w:lang w:val="ro-RO"/>
              </w:rPr>
              <w:t xml:space="preserve"> Uniunea Europeană </w:t>
            </w:r>
            <w:proofErr w:type="spellStart"/>
            <w:r w:rsidR="004B27D3" w:rsidRPr="00880326">
              <w:rPr>
                <w:rFonts w:ascii="Times New Roman" w:hAnsi="Times New Roman"/>
                <w:color w:val="333333"/>
                <w:sz w:val="28"/>
                <w:szCs w:val="28"/>
                <w:shd w:val="clear" w:color="auto" w:fill="FFFFFF"/>
                <w:lang w:val="ro-RO"/>
              </w:rPr>
              <w:t>şi</w:t>
            </w:r>
            <w:proofErr w:type="spellEnd"/>
            <w:r w:rsidR="004B27D3" w:rsidRPr="00880326">
              <w:rPr>
                <w:rFonts w:ascii="Times New Roman" w:hAnsi="Times New Roman"/>
                <w:color w:val="333333"/>
                <w:sz w:val="28"/>
                <w:szCs w:val="28"/>
                <w:shd w:val="clear" w:color="auto" w:fill="FFFFFF"/>
                <w:lang w:val="ro-RO"/>
              </w:rPr>
              <w:t xml:space="preserve"> Comunitatea Europeană a Energiei Atomice </w:t>
            </w:r>
            <w:proofErr w:type="spellStart"/>
            <w:r w:rsidR="004B27D3" w:rsidRPr="00880326">
              <w:rPr>
                <w:rFonts w:ascii="Times New Roman" w:hAnsi="Times New Roman"/>
                <w:color w:val="333333"/>
                <w:sz w:val="28"/>
                <w:szCs w:val="28"/>
                <w:shd w:val="clear" w:color="auto" w:fill="FFFFFF"/>
                <w:lang w:val="ro-RO"/>
              </w:rPr>
              <w:t>şi</w:t>
            </w:r>
            <w:proofErr w:type="spellEnd"/>
            <w:r w:rsidR="004B27D3" w:rsidRPr="00880326">
              <w:rPr>
                <w:rFonts w:ascii="Times New Roman" w:hAnsi="Times New Roman"/>
                <w:color w:val="333333"/>
                <w:sz w:val="28"/>
                <w:szCs w:val="28"/>
                <w:shd w:val="clear" w:color="auto" w:fill="FFFFFF"/>
                <w:lang w:val="ro-RO"/>
              </w:rPr>
              <w:t xml:space="preserve"> statele membre ale acestora, pe de altă parte</w:t>
            </w:r>
            <w:r w:rsidRPr="00880326">
              <w:rPr>
                <w:rFonts w:ascii="Times New Roman" w:hAnsi="Times New Roman"/>
                <w:sz w:val="28"/>
                <w:szCs w:val="28"/>
                <w:shd w:val="clear" w:color="auto" w:fill="FFFFFF"/>
                <w:lang w:val="ro-RO"/>
              </w:rPr>
              <w:t>.</w:t>
            </w:r>
            <w:r w:rsidR="004B27D3" w:rsidRPr="00880326">
              <w:rPr>
                <w:rStyle w:val="Robust"/>
                <w:rFonts w:eastAsia="Sylfaen"/>
                <w:lang w:val="ro-RO"/>
              </w:rPr>
              <w:t xml:space="preserve">  </w:t>
            </w:r>
            <w:r w:rsidR="00670BD4" w:rsidRPr="00880326">
              <w:rPr>
                <w:rStyle w:val="Robust"/>
                <w:rFonts w:eastAsia="Sylfaen"/>
                <w:lang w:val="ro-RO"/>
              </w:rPr>
              <w:t xml:space="preserve"> </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2.2.</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Descrierea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situa</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iei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actuale</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problemelor</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care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impun</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interven</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inclusiv</w:t>
            </w:r>
            <w:r w:rsidR="00032B46" w:rsidRPr="00880326">
              <w:rPr>
                <w:rFonts w:ascii="Times New Roman" w:hAnsi="Times New Roman"/>
                <w:color w:val="1D1B11" w:themeColor="background2" w:themeShade="1A"/>
                <w:sz w:val="28"/>
                <w:szCs w:val="28"/>
                <w:lang w:val="ro-RO"/>
              </w:rPr>
              <w:t xml:space="preserve"> </w:t>
            </w:r>
            <w:r w:rsidR="005C7769" w:rsidRPr="00880326">
              <w:rPr>
                <w:rFonts w:ascii="Times New Roman" w:hAnsi="Times New Roman"/>
                <w:color w:val="1D1B11" w:themeColor="background2" w:themeShade="1A"/>
                <w:sz w:val="28"/>
                <w:szCs w:val="28"/>
                <w:lang w:val="ro-RO"/>
              </w:rPr>
              <w:t xml:space="preserve">a </w:t>
            </w:r>
            <w:r w:rsidRPr="00880326">
              <w:rPr>
                <w:rFonts w:ascii="Times New Roman" w:hAnsi="Times New Roman"/>
                <w:color w:val="1D1B11" w:themeColor="background2" w:themeShade="1A"/>
                <w:sz w:val="28"/>
                <w:szCs w:val="28"/>
                <w:lang w:val="ro-RO"/>
              </w:rPr>
              <w:t>cadrul</w:t>
            </w:r>
            <w:r w:rsidR="005C7769" w:rsidRPr="00880326">
              <w:rPr>
                <w:rFonts w:ascii="Times New Roman" w:hAnsi="Times New Roman"/>
                <w:color w:val="1D1B11" w:themeColor="background2" w:themeShade="1A"/>
                <w:sz w:val="28"/>
                <w:szCs w:val="28"/>
                <w:lang w:val="ro-RO"/>
              </w:rPr>
              <w:t>ui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normativ</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aplicabil</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005C7769" w:rsidRPr="00880326">
              <w:rPr>
                <w:rFonts w:ascii="Times New Roman" w:hAnsi="Times New Roman"/>
                <w:color w:val="1D1B11" w:themeColor="background2" w:themeShade="1A"/>
                <w:sz w:val="28"/>
                <w:szCs w:val="28"/>
                <w:lang w:val="ro-RO"/>
              </w:rPr>
              <w:t xml:space="preserve">a </w:t>
            </w:r>
            <w:r w:rsidRPr="00880326">
              <w:rPr>
                <w:rFonts w:ascii="Times New Roman" w:hAnsi="Times New Roman"/>
                <w:color w:val="1D1B11" w:themeColor="background2" w:themeShade="1A"/>
                <w:sz w:val="28"/>
                <w:szCs w:val="28"/>
                <w:lang w:val="ro-RO"/>
              </w:rPr>
              <w:t>deficien</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el</w:t>
            </w:r>
            <w:r w:rsidR="005C7769" w:rsidRPr="00880326">
              <w:rPr>
                <w:rFonts w:ascii="Times New Roman" w:hAnsi="Times New Roman"/>
                <w:color w:val="1D1B11" w:themeColor="background2" w:themeShade="1A"/>
                <w:sz w:val="28"/>
                <w:szCs w:val="28"/>
                <w:lang w:val="ro-RO"/>
              </w:rPr>
              <w:t>or</w:t>
            </w:r>
            <w:r w:rsidRPr="00880326">
              <w:rPr>
                <w:rFonts w:ascii="Times New Roman" w:hAnsi="Times New Roman"/>
                <w:color w:val="1D1B11" w:themeColor="background2" w:themeShade="1A"/>
                <w:sz w:val="28"/>
                <w:szCs w:val="28"/>
                <w:lang w:val="ro-RO"/>
              </w:rPr>
              <w:t>/lacunel</w:t>
            </w:r>
            <w:r w:rsidR="005C7769" w:rsidRPr="00880326">
              <w:rPr>
                <w:rFonts w:ascii="Times New Roman" w:hAnsi="Times New Roman"/>
                <w:color w:val="1D1B11" w:themeColor="background2" w:themeShade="1A"/>
                <w:sz w:val="28"/>
                <w:szCs w:val="28"/>
                <w:lang w:val="ro-RO"/>
              </w:rPr>
              <w:t>or</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normative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71064" w:rsidRPr="00880326" w:rsidRDefault="00E71064" w:rsidP="00880326">
            <w:pPr>
              <w:pStyle w:val="Listparagraf"/>
              <w:ind w:left="232" w:firstLine="0"/>
              <w:rPr>
                <w:rFonts w:ascii="Times New Roman" w:hAnsi="Times New Roman"/>
                <w:b/>
                <w:i/>
                <w:color w:val="1D1B11" w:themeColor="background2" w:themeShade="1A"/>
                <w:sz w:val="28"/>
                <w:szCs w:val="28"/>
                <w:lang w:val="ro-RO"/>
              </w:rPr>
            </w:pPr>
            <w:r w:rsidRPr="00880326">
              <w:rPr>
                <w:rFonts w:ascii="Times New Roman" w:hAnsi="Times New Roman"/>
                <w:b/>
                <w:i/>
                <w:color w:val="1D1B11" w:themeColor="background2" w:themeShade="1A"/>
                <w:sz w:val="28"/>
                <w:szCs w:val="28"/>
                <w:lang w:val="ro-RO"/>
              </w:rPr>
              <w:t>Descrierea situației actuale</w:t>
            </w:r>
            <w:r w:rsidR="00046314" w:rsidRPr="00880326">
              <w:rPr>
                <w:rFonts w:ascii="Times New Roman" w:hAnsi="Times New Roman"/>
                <w:b/>
                <w:i/>
                <w:color w:val="1D1B11" w:themeColor="background2" w:themeShade="1A"/>
                <w:sz w:val="28"/>
                <w:szCs w:val="28"/>
                <w:lang w:val="ro-RO"/>
              </w:rPr>
              <w:t xml:space="preserve"> și problemele care impun intervenția statului:</w:t>
            </w:r>
          </w:p>
          <w:p w:rsidR="00567577" w:rsidRPr="00880326" w:rsidRDefault="00567577" w:rsidP="00880326">
            <w:pPr>
              <w:shd w:val="clear" w:color="auto" w:fill="FFFFFF"/>
              <w:rPr>
                <w:rFonts w:ascii="Times New Roman" w:hAnsi="Times New Roman"/>
                <w:sz w:val="28"/>
                <w:szCs w:val="28"/>
                <w:lang w:val="ro-RO" w:eastAsia="ro-RO"/>
              </w:rPr>
            </w:pPr>
            <w:r w:rsidRPr="00880326">
              <w:rPr>
                <w:rFonts w:ascii="Times New Roman" w:hAnsi="Times New Roman"/>
                <w:sz w:val="28"/>
                <w:szCs w:val="28"/>
                <w:lang w:val="ro-RO"/>
              </w:rPr>
              <w:t>Importul de animale de rasă pură (de reproducție) aduce numeroase beneficii pentru sectorul zootehnic al Republicii Moldova. În primul rând, acesta contribuie la îmbunătățirea calității genetice a efectivelor autohtone, ceea ce permite obținerea unor descendenți </w:t>
            </w:r>
            <w:r w:rsidRPr="00880326">
              <w:rPr>
                <w:rStyle w:val="object"/>
                <w:rFonts w:ascii="Times New Roman" w:hAnsi="Times New Roman"/>
                <w:sz w:val="28"/>
                <w:szCs w:val="28"/>
                <w:lang w:val="ro-RO"/>
              </w:rPr>
              <w:t>mai </w:t>
            </w:r>
            <w:r w:rsidRPr="00880326">
              <w:rPr>
                <w:rFonts w:ascii="Times New Roman" w:hAnsi="Times New Roman"/>
                <w:sz w:val="28"/>
                <w:szCs w:val="28"/>
                <w:lang w:val="ro-RO"/>
              </w:rPr>
              <w:t>productivi și </w:t>
            </w:r>
            <w:r w:rsidRPr="00880326">
              <w:rPr>
                <w:rStyle w:val="object"/>
                <w:rFonts w:ascii="Times New Roman" w:hAnsi="Times New Roman"/>
                <w:sz w:val="28"/>
                <w:szCs w:val="28"/>
                <w:lang w:val="ro-RO"/>
              </w:rPr>
              <w:t>mai </w:t>
            </w:r>
            <w:r w:rsidRPr="00880326">
              <w:rPr>
                <w:rFonts w:ascii="Times New Roman" w:hAnsi="Times New Roman"/>
                <w:sz w:val="28"/>
                <w:szCs w:val="28"/>
                <w:lang w:val="ro-RO"/>
              </w:rPr>
              <w:t>rezistenți. Astfel, fermierii pot crește randamentul producției de lapte, carne sau lână, devenind </w:t>
            </w:r>
            <w:r w:rsidRPr="00880326">
              <w:rPr>
                <w:rStyle w:val="object"/>
                <w:rFonts w:ascii="Times New Roman" w:hAnsi="Times New Roman"/>
                <w:sz w:val="28"/>
                <w:szCs w:val="28"/>
                <w:lang w:val="ro-RO"/>
              </w:rPr>
              <w:t>mai </w:t>
            </w:r>
            <w:r w:rsidRPr="00880326">
              <w:rPr>
                <w:rFonts w:ascii="Times New Roman" w:hAnsi="Times New Roman"/>
                <w:sz w:val="28"/>
                <w:szCs w:val="28"/>
                <w:lang w:val="ro-RO"/>
              </w:rPr>
              <w:t>competitivi pe piața internă și externă. În plus, animalele de rasă pură asigură o diversificare genetică valoroasă, reducând riscul de consangvinizare și sporind rezistența la boli.</w:t>
            </w:r>
          </w:p>
          <w:p w:rsidR="00567577" w:rsidRPr="00880326" w:rsidRDefault="00567577" w:rsidP="00880326">
            <w:pPr>
              <w:shd w:val="clear" w:color="auto" w:fill="FFFFFF"/>
              <w:rPr>
                <w:rFonts w:ascii="Times New Roman" w:hAnsi="Times New Roman"/>
                <w:sz w:val="28"/>
                <w:szCs w:val="28"/>
                <w:lang w:val="ro-RO"/>
              </w:rPr>
            </w:pPr>
            <w:r w:rsidRPr="00880326">
              <w:rPr>
                <w:rFonts w:ascii="Times New Roman" w:hAnsi="Times New Roman"/>
                <w:sz w:val="28"/>
                <w:szCs w:val="28"/>
                <w:lang w:val="ro-RO"/>
              </w:rPr>
              <w:t xml:space="preserve">Totodată, creșterea productivității duce la majorarea veniturilor fermierilor și la dezvoltarea economică a zonelor rurale, prin crearea de noi locuri de muncă. În același timp, utilizarea raselor performante facilitează alinierea producției zootehnice la standardele europene, ceea ce oferă Republicii Moldova șansa de a accesa piețe externe și de a-și consolida poziția </w:t>
            </w:r>
            <w:r w:rsidRPr="00880326">
              <w:rPr>
                <w:rFonts w:ascii="Times New Roman" w:hAnsi="Times New Roman"/>
                <w:sz w:val="28"/>
                <w:szCs w:val="28"/>
                <w:lang w:val="ro-RO"/>
              </w:rPr>
              <w:lastRenderedPageBreak/>
              <w:t>în comerțul internațional cu produse de origine animală. Prin urmare, importul de animale de rasă pură reprezintă o investiție strategică în modernizarea și dezvoltarea durabilă a agriculturii naționale.</w:t>
            </w:r>
          </w:p>
          <w:p w:rsidR="00F16615" w:rsidRPr="00880326" w:rsidRDefault="00F16615" w:rsidP="00880326">
            <w:pPr>
              <w:pStyle w:val="Listparagraf"/>
              <w:ind w:left="0" w:firstLine="0"/>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Conform informației de la BNS importul animalelor de reproducere pentru an</w:t>
            </w:r>
            <w:r w:rsidR="00821420" w:rsidRPr="00880326">
              <w:rPr>
                <w:rFonts w:ascii="Times New Roman" w:hAnsi="Times New Roman"/>
                <w:color w:val="1D1B11" w:themeColor="background2" w:themeShade="1A"/>
                <w:sz w:val="28"/>
                <w:szCs w:val="28"/>
                <w:lang w:val="ro-RO"/>
              </w:rPr>
              <w:t xml:space="preserve">ul </w:t>
            </w:r>
            <w:r w:rsidRPr="00880326">
              <w:rPr>
                <w:rFonts w:ascii="Times New Roman" w:hAnsi="Times New Roman"/>
                <w:color w:val="1D1B11" w:themeColor="background2" w:themeShade="1A"/>
                <w:sz w:val="28"/>
                <w:szCs w:val="28"/>
                <w:lang w:val="ro-RO"/>
              </w:rPr>
              <w:t>2024</w:t>
            </w:r>
            <w:r w:rsidR="00821420" w:rsidRPr="00880326">
              <w:rPr>
                <w:rFonts w:ascii="Times New Roman" w:hAnsi="Times New Roman"/>
                <w:color w:val="1D1B11" w:themeColor="background2" w:themeShade="1A"/>
                <w:sz w:val="28"/>
                <w:szCs w:val="28"/>
                <w:lang w:val="ro-RO"/>
              </w:rPr>
              <w:t>:</w:t>
            </w: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140"/>
              <w:gridCol w:w="960"/>
              <w:gridCol w:w="1278"/>
              <w:gridCol w:w="1662"/>
              <w:gridCol w:w="960"/>
            </w:tblGrid>
            <w:tr w:rsidR="00821420" w:rsidRPr="00880326" w:rsidTr="00821420">
              <w:trPr>
                <w:trHeight w:val="300"/>
                <w:jc w:val="center"/>
              </w:trPr>
              <w:tc>
                <w:tcPr>
                  <w:tcW w:w="1116" w:type="dxa"/>
                  <w:vMerge w:val="restart"/>
                  <w:shd w:val="clear" w:color="auto" w:fill="auto"/>
                  <w:noWrap/>
                  <w:vAlign w:val="center"/>
                  <w:hideMark/>
                </w:tcPr>
                <w:p w:rsidR="00821420" w:rsidRPr="00880326" w:rsidRDefault="00821420" w:rsidP="00880326">
                  <w:pPr>
                    <w:ind w:firstLine="0"/>
                    <w:jc w:val="center"/>
                    <w:rPr>
                      <w:b/>
                      <w:bCs/>
                      <w:lang w:val="ro-RO" w:eastAsia="ro-RO"/>
                    </w:rPr>
                  </w:pPr>
                  <w:r w:rsidRPr="00880326">
                    <w:rPr>
                      <w:b/>
                      <w:bCs/>
                      <w:lang w:val="ro-RO" w:eastAsia="ro-RO"/>
                    </w:rPr>
                    <w:t>Cod NCM</w:t>
                  </w:r>
                </w:p>
              </w:tc>
              <w:tc>
                <w:tcPr>
                  <w:tcW w:w="2140" w:type="dxa"/>
                  <w:vMerge w:val="restart"/>
                  <w:shd w:val="clear" w:color="auto" w:fill="auto"/>
                  <w:noWrap/>
                  <w:vAlign w:val="center"/>
                  <w:hideMark/>
                </w:tcPr>
                <w:p w:rsidR="00821420" w:rsidRPr="00880326" w:rsidRDefault="00821420" w:rsidP="00880326">
                  <w:pPr>
                    <w:ind w:firstLine="0"/>
                    <w:jc w:val="center"/>
                    <w:rPr>
                      <w:b/>
                      <w:bCs/>
                      <w:lang w:val="ro-RO" w:eastAsia="ro-RO"/>
                    </w:rPr>
                  </w:pPr>
                  <w:r w:rsidRPr="00880326">
                    <w:rPr>
                      <w:b/>
                      <w:bCs/>
                      <w:lang w:val="ro-RO" w:eastAsia="ro-RO"/>
                    </w:rPr>
                    <w:t>Denumirea mărfii</w:t>
                  </w:r>
                </w:p>
              </w:tc>
              <w:tc>
                <w:tcPr>
                  <w:tcW w:w="960" w:type="dxa"/>
                  <w:vMerge w:val="restart"/>
                  <w:shd w:val="clear" w:color="auto" w:fill="auto"/>
                  <w:vAlign w:val="center"/>
                  <w:hideMark/>
                </w:tcPr>
                <w:p w:rsidR="00821420" w:rsidRPr="00880326" w:rsidRDefault="00821420" w:rsidP="00880326">
                  <w:pPr>
                    <w:ind w:firstLine="0"/>
                    <w:jc w:val="center"/>
                    <w:rPr>
                      <w:b/>
                      <w:bCs/>
                      <w:lang w:val="ro-RO" w:eastAsia="ro-RO"/>
                    </w:rPr>
                  </w:pPr>
                  <w:r w:rsidRPr="00880326">
                    <w:rPr>
                      <w:b/>
                      <w:bCs/>
                      <w:lang w:val="ro-RO" w:eastAsia="ro-RO"/>
                    </w:rPr>
                    <w:t>Unitatea de măsură</w:t>
                  </w:r>
                </w:p>
              </w:tc>
              <w:tc>
                <w:tcPr>
                  <w:tcW w:w="2940" w:type="dxa"/>
                  <w:gridSpan w:val="2"/>
                  <w:shd w:val="clear" w:color="auto" w:fill="auto"/>
                  <w:noWrap/>
                  <w:vAlign w:val="center"/>
                  <w:hideMark/>
                </w:tcPr>
                <w:p w:rsidR="00821420" w:rsidRPr="00880326" w:rsidRDefault="00821420" w:rsidP="00880326">
                  <w:pPr>
                    <w:ind w:firstLine="0"/>
                    <w:jc w:val="center"/>
                    <w:rPr>
                      <w:b/>
                      <w:bCs/>
                      <w:lang w:val="ro-RO" w:eastAsia="ro-RO"/>
                    </w:rPr>
                  </w:pPr>
                  <w:r w:rsidRPr="00880326">
                    <w:rPr>
                      <w:b/>
                      <w:bCs/>
                      <w:lang w:val="ro-RO" w:eastAsia="ro-RO"/>
                    </w:rPr>
                    <w:t>2024</w:t>
                  </w:r>
                </w:p>
              </w:tc>
              <w:tc>
                <w:tcPr>
                  <w:tcW w:w="960" w:type="dxa"/>
                  <w:shd w:val="clear" w:color="auto" w:fill="auto"/>
                  <w:noWrap/>
                  <w:vAlign w:val="bottom"/>
                  <w:hideMark/>
                </w:tcPr>
                <w:p w:rsidR="00821420" w:rsidRPr="00880326" w:rsidRDefault="00821420" w:rsidP="00880326">
                  <w:pPr>
                    <w:ind w:firstLine="0"/>
                    <w:jc w:val="center"/>
                    <w:rPr>
                      <w:b/>
                      <w:bCs/>
                      <w:lang w:val="ro-RO" w:eastAsia="ro-RO"/>
                    </w:rPr>
                  </w:pPr>
                </w:p>
              </w:tc>
            </w:tr>
            <w:tr w:rsidR="00821420" w:rsidRPr="00880326" w:rsidTr="00821420">
              <w:trPr>
                <w:trHeight w:val="910"/>
                <w:jc w:val="center"/>
              </w:trPr>
              <w:tc>
                <w:tcPr>
                  <w:tcW w:w="1116" w:type="dxa"/>
                  <w:vMerge/>
                  <w:vAlign w:val="center"/>
                  <w:hideMark/>
                </w:tcPr>
                <w:p w:rsidR="00821420" w:rsidRPr="00880326" w:rsidRDefault="00821420" w:rsidP="00880326">
                  <w:pPr>
                    <w:ind w:firstLine="0"/>
                    <w:jc w:val="left"/>
                    <w:rPr>
                      <w:b/>
                      <w:bCs/>
                      <w:lang w:val="ro-RO" w:eastAsia="ro-RO"/>
                    </w:rPr>
                  </w:pPr>
                </w:p>
              </w:tc>
              <w:tc>
                <w:tcPr>
                  <w:tcW w:w="2140" w:type="dxa"/>
                  <w:vMerge/>
                  <w:vAlign w:val="center"/>
                  <w:hideMark/>
                </w:tcPr>
                <w:p w:rsidR="00821420" w:rsidRPr="00880326" w:rsidRDefault="00821420" w:rsidP="00880326">
                  <w:pPr>
                    <w:ind w:firstLine="0"/>
                    <w:jc w:val="left"/>
                    <w:rPr>
                      <w:b/>
                      <w:bCs/>
                      <w:lang w:val="ro-RO" w:eastAsia="ro-RO"/>
                    </w:rPr>
                  </w:pPr>
                </w:p>
              </w:tc>
              <w:tc>
                <w:tcPr>
                  <w:tcW w:w="960" w:type="dxa"/>
                  <w:vMerge/>
                  <w:vAlign w:val="center"/>
                  <w:hideMark/>
                </w:tcPr>
                <w:p w:rsidR="00821420" w:rsidRPr="00880326" w:rsidRDefault="00821420" w:rsidP="00880326">
                  <w:pPr>
                    <w:ind w:firstLine="0"/>
                    <w:jc w:val="left"/>
                    <w:rPr>
                      <w:b/>
                      <w:bCs/>
                      <w:lang w:val="ro-RO" w:eastAsia="ro-RO"/>
                    </w:rPr>
                  </w:pPr>
                </w:p>
              </w:tc>
              <w:tc>
                <w:tcPr>
                  <w:tcW w:w="1278" w:type="dxa"/>
                  <w:shd w:val="clear" w:color="auto" w:fill="auto"/>
                  <w:noWrap/>
                  <w:vAlign w:val="center"/>
                  <w:hideMark/>
                </w:tcPr>
                <w:p w:rsidR="00821420" w:rsidRPr="00880326" w:rsidRDefault="00821420" w:rsidP="00880326">
                  <w:pPr>
                    <w:ind w:firstLine="0"/>
                    <w:jc w:val="center"/>
                    <w:rPr>
                      <w:b/>
                      <w:bCs/>
                      <w:lang w:val="ro-RO" w:eastAsia="ro-RO"/>
                    </w:rPr>
                  </w:pPr>
                  <w:r w:rsidRPr="00880326">
                    <w:rPr>
                      <w:b/>
                      <w:bCs/>
                      <w:lang w:val="ro-RO" w:eastAsia="ro-RO"/>
                    </w:rPr>
                    <w:t>Cantitatea</w:t>
                  </w:r>
                </w:p>
              </w:tc>
              <w:tc>
                <w:tcPr>
                  <w:tcW w:w="1662" w:type="dxa"/>
                  <w:shd w:val="clear" w:color="auto" w:fill="auto"/>
                  <w:vAlign w:val="center"/>
                  <w:hideMark/>
                </w:tcPr>
                <w:p w:rsidR="00821420" w:rsidRPr="00880326" w:rsidRDefault="00821420" w:rsidP="00880326">
                  <w:pPr>
                    <w:ind w:firstLine="0"/>
                    <w:jc w:val="center"/>
                    <w:rPr>
                      <w:b/>
                      <w:bCs/>
                      <w:lang w:val="ro-RO" w:eastAsia="ro-RO"/>
                    </w:rPr>
                  </w:pPr>
                  <w:r w:rsidRPr="00880326">
                    <w:rPr>
                      <w:b/>
                      <w:bCs/>
                      <w:lang w:val="ro-RO" w:eastAsia="ro-RO"/>
                    </w:rPr>
                    <w:t>Valoarea, mii dolari SUA</w:t>
                  </w:r>
                </w:p>
              </w:tc>
              <w:tc>
                <w:tcPr>
                  <w:tcW w:w="960" w:type="dxa"/>
                  <w:shd w:val="clear" w:color="auto" w:fill="auto"/>
                  <w:vAlign w:val="bottom"/>
                  <w:hideMark/>
                </w:tcPr>
                <w:p w:rsidR="00821420" w:rsidRPr="00880326" w:rsidRDefault="00821420" w:rsidP="00880326">
                  <w:pPr>
                    <w:ind w:firstLine="0"/>
                    <w:jc w:val="left"/>
                    <w:rPr>
                      <w:b/>
                      <w:color w:val="000000"/>
                      <w:lang w:val="ro-RO" w:eastAsia="ro-RO"/>
                    </w:rPr>
                  </w:pPr>
                  <w:r w:rsidRPr="00880326">
                    <w:rPr>
                      <w:b/>
                      <w:color w:val="000000"/>
                      <w:lang w:val="ro-RO" w:eastAsia="ro-RO"/>
                    </w:rPr>
                    <w:t>Taxa Vamală</w:t>
                  </w:r>
                </w:p>
                <w:p w:rsidR="00821420" w:rsidRPr="00880326" w:rsidRDefault="00821420" w:rsidP="00880326">
                  <w:pPr>
                    <w:ind w:firstLine="0"/>
                    <w:jc w:val="left"/>
                    <w:rPr>
                      <w:b/>
                      <w:color w:val="000000"/>
                      <w:sz w:val="22"/>
                      <w:szCs w:val="22"/>
                      <w:lang w:val="ro-RO" w:eastAsia="ro-RO"/>
                    </w:rPr>
                  </w:pPr>
                </w:p>
                <w:p w:rsidR="00821420" w:rsidRPr="00880326" w:rsidRDefault="00821420" w:rsidP="00880326">
                  <w:pPr>
                    <w:ind w:firstLine="0"/>
                    <w:jc w:val="left"/>
                    <w:rPr>
                      <w:b/>
                      <w:color w:val="000000"/>
                      <w:sz w:val="22"/>
                      <w:szCs w:val="22"/>
                      <w:lang w:val="ro-RO" w:eastAsia="ro-RO"/>
                    </w:rPr>
                  </w:pPr>
                </w:p>
              </w:tc>
            </w:tr>
            <w:tr w:rsidR="00821420" w:rsidRPr="00880326" w:rsidTr="00821420">
              <w:trPr>
                <w:trHeight w:val="510"/>
                <w:jc w:val="center"/>
              </w:trPr>
              <w:tc>
                <w:tcPr>
                  <w:tcW w:w="1116"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010221100</w:t>
                  </w:r>
                </w:p>
              </w:tc>
              <w:tc>
                <w:tcPr>
                  <w:tcW w:w="2140" w:type="dxa"/>
                  <w:shd w:val="clear" w:color="auto" w:fill="auto"/>
                  <w:hideMark/>
                </w:tcPr>
                <w:p w:rsidR="00821420" w:rsidRPr="00880326" w:rsidRDefault="00821420" w:rsidP="00880326">
                  <w:pPr>
                    <w:ind w:firstLine="0"/>
                    <w:jc w:val="left"/>
                    <w:rPr>
                      <w:b/>
                      <w:bCs/>
                      <w:lang w:val="ro-RO" w:eastAsia="ro-RO"/>
                    </w:rPr>
                  </w:pPr>
                  <w:r w:rsidRPr="00880326">
                    <w:rPr>
                      <w:b/>
                      <w:bCs/>
                      <w:lang w:val="ro-RO" w:eastAsia="ro-RO"/>
                    </w:rPr>
                    <w:t xml:space="preserve">– – – Juninci (care nu au </w:t>
                  </w:r>
                  <w:proofErr w:type="spellStart"/>
                  <w:r w:rsidRPr="00880326">
                    <w:rPr>
                      <w:b/>
                      <w:bCs/>
                      <w:lang w:val="ro-RO" w:eastAsia="ro-RO"/>
                    </w:rPr>
                    <w:t>fatat</w:t>
                  </w:r>
                  <w:proofErr w:type="spellEnd"/>
                  <w:r w:rsidRPr="00880326">
                    <w:rPr>
                      <w:b/>
                      <w:bCs/>
                      <w:lang w:val="ro-RO" w:eastAsia="ro-RO"/>
                    </w:rPr>
                    <w:t xml:space="preserve"> </w:t>
                  </w:r>
                  <w:proofErr w:type="spellStart"/>
                  <w:r w:rsidRPr="00880326">
                    <w:rPr>
                      <w:b/>
                      <w:bCs/>
                      <w:lang w:val="ro-RO" w:eastAsia="ro-RO"/>
                    </w:rPr>
                    <w:t>niciodata</w:t>
                  </w:r>
                  <w:proofErr w:type="spellEnd"/>
                  <w:r w:rsidRPr="00880326">
                    <w:rPr>
                      <w:b/>
                      <w:bCs/>
                      <w:lang w:val="ro-RO" w:eastAsia="ro-RO"/>
                    </w:rPr>
                    <w:t>)</w:t>
                  </w:r>
                </w:p>
              </w:tc>
              <w:tc>
                <w:tcPr>
                  <w:tcW w:w="960"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buc.</w:t>
                  </w:r>
                </w:p>
              </w:tc>
              <w:tc>
                <w:tcPr>
                  <w:tcW w:w="1278"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636,00</w:t>
                  </w:r>
                </w:p>
              </w:tc>
              <w:tc>
                <w:tcPr>
                  <w:tcW w:w="1662"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1.602,84</w:t>
                  </w:r>
                </w:p>
              </w:tc>
              <w:tc>
                <w:tcPr>
                  <w:tcW w:w="960" w:type="dxa"/>
                  <w:shd w:val="clear" w:color="auto" w:fill="auto"/>
                  <w:noWrap/>
                  <w:hideMark/>
                </w:tcPr>
                <w:p w:rsidR="00821420" w:rsidRPr="00880326" w:rsidRDefault="00821420" w:rsidP="00880326">
                  <w:pPr>
                    <w:ind w:firstLine="0"/>
                    <w:jc w:val="right"/>
                    <w:rPr>
                      <w:rFonts w:ascii="Calibri" w:hAnsi="Calibri" w:cs="Calibri"/>
                      <w:color w:val="000000"/>
                      <w:sz w:val="22"/>
                      <w:szCs w:val="22"/>
                      <w:lang w:val="ro-RO" w:eastAsia="ro-RO"/>
                    </w:rPr>
                  </w:pPr>
                  <w:r w:rsidRPr="00880326">
                    <w:rPr>
                      <w:rFonts w:ascii="Calibri" w:hAnsi="Calibri" w:cs="Calibri"/>
                      <w:color w:val="000000"/>
                      <w:sz w:val="22"/>
                      <w:szCs w:val="22"/>
                      <w:lang w:val="ro-RO" w:eastAsia="ro-RO"/>
                    </w:rPr>
                    <w:t>0%</w:t>
                  </w:r>
                </w:p>
              </w:tc>
            </w:tr>
            <w:tr w:rsidR="00821420" w:rsidRPr="00880326" w:rsidTr="00821420">
              <w:trPr>
                <w:trHeight w:val="765"/>
                <w:jc w:val="center"/>
              </w:trPr>
              <w:tc>
                <w:tcPr>
                  <w:tcW w:w="1116"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010310000</w:t>
                  </w:r>
                </w:p>
              </w:tc>
              <w:tc>
                <w:tcPr>
                  <w:tcW w:w="2140" w:type="dxa"/>
                  <w:shd w:val="clear" w:color="auto" w:fill="auto"/>
                  <w:hideMark/>
                </w:tcPr>
                <w:p w:rsidR="00821420" w:rsidRPr="00880326" w:rsidRDefault="00821420" w:rsidP="00880326">
                  <w:pPr>
                    <w:ind w:firstLine="0"/>
                    <w:jc w:val="left"/>
                    <w:rPr>
                      <w:b/>
                      <w:bCs/>
                      <w:lang w:val="ro-RO" w:eastAsia="ro-RO"/>
                    </w:rPr>
                  </w:pPr>
                  <w:r w:rsidRPr="00880326">
                    <w:rPr>
                      <w:b/>
                      <w:bCs/>
                      <w:lang w:val="ro-RO" w:eastAsia="ro-RO"/>
                    </w:rPr>
                    <w:t xml:space="preserve">–  Porcine </w:t>
                  </w:r>
                  <w:proofErr w:type="spellStart"/>
                  <w:r w:rsidRPr="00880326">
                    <w:rPr>
                      <w:b/>
                      <w:bCs/>
                      <w:lang w:val="ro-RO" w:eastAsia="ro-RO"/>
                    </w:rPr>
                    <w:t>Reproducatori</w:t>
                  </w:r>
                  <w:proofErr w:type="spellEnd"/>
                  <w:r w:rsidRPr="00880326">
                    <w:rPr>
                      <w:b/>
                      <w:bCs/>
                      <w:lang w:val="ro-RO" w:eastAsia="ro-RO"/>
                    </w:rPr>
                    <w:t xml:space="preserve"> de rasa pura</w:t>
                  </w:r>
                </w:p>
              </w:tc>
              <w:tc>
                <w:tcPr>
                  <w:tcW w:w="960"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buc.</w:t>
                  </w:r>
                </w:p>
              </w:tc>
              <w:tc>
                <w:tcPr>
                  <w:tcW w:w="1278"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1.211,00</w:t>
                  </w:r>
                </w:p>
              </w:tc>
              <w:tc>
                <w:tcPr>
                  <w:tcW w:w="1662"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968,67</w:t>
                  </w:r>
                </w:p>
              </w:tc>
              <w:tc>
                <w:tcPr>
                  <w:tcW w:w="960" w:type="dxa"/>
                  <w:shd w:val="clear" w:color="auto" w:fill="auto"/>
                  <w:noWrap/>
                  <w:hideMark/>
                </w:tcPr>
                <w:p w:rsidR="00821420" w:rsidRPr="00880326" w:rsidRDefault="00821420" w:rsidP="00880326">
                  <w:pPr>
                    <w:ind w:firstLine="0"/>
                    <w:jc w:val="right"/>
                    <w:rPr>
                      <w:rFonts w:ascii="Calibri" w:hAnsi="Calibri" w:cs="Calibri"/>
                      <w:color w:val="000000"/>
                      <w:sz w:val="22"/>
                      <w:szCs w:val="22"/>
                      <w:lang w:val="ro-RO" w:eastAsia="ro-RO"/>
                    </w:rPr>
                  </w:pPr>
                  <w:r w:rsidRPr="00880326">
                    <w:rPr>
                      <w:rFonts w:ascii="Calibri" w:hAnsi="Calibri" w:cs="Calibri"/>
                      <w:color w:val="000000"/>
                      <w:sz w:val="22"/>
                      <w:szCs w:val="22"/>
                      <w:lang w:val="ro-RO" w:eastAsia="ro-RO"/>
                    </w:rPr>
                    <w:t>0%</w:t>
                  </w:r>
                </w:p>
              </w:tc>
            </w:tr>
            <w:tr w:rsidR="00821420" w:rsidRPr="00880326" w:rsidTr="00821420">
              <w:trPr>
                <w:trHeight w:val="510"/>
                <w:jc w:val="center"/>
              </w:trPr>
              <w:tc>
                <w:tcPr>
                  <w:tcW w:w="1116"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010391100</w:t>
                  </w:r>
                </w:p>
              </w:tc>
              <w:tc>
                <w:tcPr>
                  <w:tcW w:w="2140" w:type="dxa"/>
                  <w:shd w:val="clear" w:color="auto" w:fill="auto"/>
                  <w:hideMark/>
                </w:tcPr>
                <w:p w:rsidR="00821420" w:rsidRPr="00880326" w:rsidRDefault="00821420" w:rsidP="00880326">
                  <w:pPr>
                    <w:ind w:firstLine="0"/>
                    <w:jc w:val="left"/>
                    <w:rPr>
                      <w:b/>
                      <w:bCs/>
                      <w:lang w:val="ro-RO" w:eastAsia="ro-RO"/>
                    </w:rPr>
                  </w:pPr>
                  <w:r w:rsidRPr="00880326">
                    <w:rPr>
                      <w:b/>
                      <w:bCs/>
                      <w:lang w:val="ro-RO" w:eastAsia="ro-RO"/>
                    </w:rPr>
                    <w:t>– – – Animale domestice din specia porcina</w:t>
                  </w:r>
                </w:p>
              </w:tc>
              <w:tc>
                <w:tcPr>
                  <w:tcW w:w="960"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buc.</w:t>
                  </w:r>
                </w:p>
              </w:tc>
              <w:tc>
                <w:tcPr>
                  <w:tcW w:w="1278"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31.742,00</w:t>
                  </w:r>
                </w:p>
              </w:tc>
              <w:tc>
                <w:tcPr>
                  <w:tcW w:w="1662"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3.440,18</w:t>
                  </w:r>
                </w:p>
              </w:tc>
              <w:tc>
                <w:tcPr>
                  <w:tcW w:w="960" w:type="dxa"/>
                  <w:shd w:val="clear" w:color="auto" w:fill="auto"/>
                  <w:noWrap/>
                  <w:hideMark/>
                </w:tcPr>
                <w:p w:rsidR="00821420" w:rsidRPr="00880326" w:rsidRDefault="00821420" w:rsidP="00880326">
                  <w:pPr>
                    <w:ind w:firstLine="0"/>
                    <w:jc w:val="right"/>
                    <w:rPr>
                      <w:rFonts w:ascii="Calibri" w:hAnsi="Calibri" w:cs="Calibri"/>
                      <w:color w:val="000000"/>
                      <w:sz w:val="22"/>
                      <w:szCs w:val="22"/>
                      <w:lang w:val="ro-RO" w:eastAsia="ro-RO"/>
                    </w:rPr>
                  </w:pPr>
                  <w:r w:rsidRPr="00880326">
                    <w:rPr>
                      <w:rFonts w:ascii="Calibri" w:hAnsi="Calibri" w:cs="Calibri"/>
                      <w:color w:val="000000"/>
                      <w:sz w:val="22"/>
                      <w:szCs w:val="22"/>
                      <w:lang w:val="ro-RO" w:eastAsia="ro-RO"/>
                    </w:rPr>
                    <w:t>10%</w:t>
                  </w:r>
                </w:p>
              </w:tc>
            </w:tr>
            <w:tr w:rsidR="00821420" w:rsidRPr="00880326" w:rsidTr="00821420">
              <w:trPr>
                <w:trHeight w:val="510"/>
                <w:jc w:val="center"/>
              </w:trPr>
              <w:tc>
                <w:tcPr>
                  <w:tcW w:w="1116"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010410100</w:t>
                  </w:r>
                </w:p>
              </w:tc>
              <w:tc>
                <w:tcPr>
                  <w:tcW w:w="2140" w:type="dxa"/>
                  <w:shd w:val="clear" w:color="auto" w:fill="auto"/>
                  <w:hideMark/>
                </w:tcPr>
                <w:p w:rsidR="00821420" w:rsidRPr="00880326" w:rsidRDefault="00821420" w:rsidP="00880326">
                  <w:pPr>
                    <w:ind w:firstLine="0"/>
                    <w:jc w:val="left"/>
                    <w:rPr>
                      <w:b/>
                      <w:bCs/>
                      <w:lang w:val="ro-RO" w:eastAsia="ro-RO"/>
                    </w:rPr>
                  </w:pPr>
                  <w:r w:rsidRPr="00880326">
                    <w:rPr>
                      <w:b/>
                      <w:bCs/>
                      <w:lang w:val="ro-RO" w:eastAsia="ro-RO"/>
                    </w:rPr>
                    <w:t xml:space="preserve">Ovine  </w:t>
                  </w:r>
                  <w:proofErr w:type="spellStart"/>
                  <w:r w:rsidRPr="00880326">
                    <w:rPr>
                      <w:b/>
                      <w:bCs/>
                      <w:lang w:val="ro-RO" w:eastAsia="ro-RO"/>
                    </w:rPr>
                    <w:t>Reproducatori</w:t>
                  </w:r>
                  <w:proofErr w:type="spellEnd"/>
                  <w:r w:rsidRPr="00880326">
                    <w:rPr>
                      <w:b/>
                      <w:bCs/>
                      <w:lang w:val="ro-RO" w:eastAsia="ro-RO"/>
                    </w:rPr>
                    <w:t xml:space="preserve"> de rasa pura</w:t>
                  </w:r>
                </w:p>
              </w:tc>
              <w:tc>
                <w:tcPr>
                  <w:tcW w:w="960"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buc.</w:t>
                  </w:r>
                </w:p>
              </w:tc>
              <w:tc>
                <w:tcPr>
                  <w:tcW w:w="1278"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1.475,00</w:t>
                  </w:r>
                </w:p>
              </w:tc>
              <w:tc>
                <w:tcPr>
                  <w:tcW w:w="1662"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545,30</w:t>
                  </w:r>
                </w:p>
              </w:tc>
              <w:tc>
                <w:tcPr>
                  <w:tcW w:w="960" w:type="dxa"/>
                  <w:shd w:val="clear" w:color="auto" w:fill="auto"/>
                  <w:noWrap/>
                  <w:hideMark/>
                </w:tcPr>
                <w:p w:rsidR="00821420" w:rsidRPr="00880326" w:rsidRDefault="00821420" w:rsidP="00880326">
                  <w:pPr>
                    <w:ind w:firstLine="0"/>
                    <w:jc w:val="right"/>
                    <w:rPr>
                      <w:rFonts w:ascii="Calibri" w:hAnsi="Calibri" w:cs="Calibri"/>
                      <w:color w:val="000000"/>
                      <w:sz w:val="22"/>
                      <w:szCs w:val="22"/>
                      <w:lang w:val="ro-RO" w:eastAsia="ro-RO"/>
                    </w:rPr>
                  </w:pPr>
                  <w:r w:rsidRPr="00880326">
                    <w:rPr>
                      <w:rFonts w:ascii="Calibri" w:hAnsi="Calibri" w:cs="Calibri"/>
                      <w:color w:val="000000"/>
                      <w:sz w:val="22"/>
                      <w:szCs w:val="22"/>
                      <w:lang w:val="ro-RO" w:eastAsia="ro-RO"/>
                    </w:rPr>
                    <w:t>0%</w:t>
                  </w:r>
                </w:p>
              </w:tc>
            </w:tr>
            <w:tr w:rsidR="00821420" w:rsidRPr="00880326" w:rsidTr="00821420">
              <w:trPr>
                <w:trHeight w:val="510"/>
                <w:jc w:val="center"/>
              </w:trPr>
              <w:tc>
                <w:tcPr>
                  <w:tcW w:w="1116"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010420100</w:t>
                  </w:r>
                </w:p>
              </w:tc>
              <w:tc>
                <w:tcPr>
                  <w:tcW w:w="2140" w:type="dxa"/>
                  <w:shd w:val="clear" w:color="auto" w:fill="auto"/>
                  <w:hideMark/>
                </w:tcPr>
                <w:p w:rsidR="00821420" w:rsidRPr="00880326" w:rsidRDefault="00821420" w:rsidP="00880326">
                  <w:pPr>
                    <w:ind w:firstLine="0"/>
                    <w:jc w:val="left"/>
                    <w:rPr>
                      <w:b/>
                      <w:bCs/>
                      <w:lang w:val="ro-RO" w:eastAsia="ro-RO"/>
                    </w:rPr>
                  </w:pPr>
                  <w:r w:rsidRPr="00880326">
                    <w:rPr>
                      <w:b/>
                      <w:bCs/>
                      <w:lang w:val="ro-RO" w:eastAsia="ro-RO"/>
                    </w:rPr>
                    <w:t xml:space="preserve"> Caprine </w:t>
                  </w:r>
                  <w:proofErr w:type="spellStart"/>
                  <w:r w:rsidRPr="00880326">
                    <w:rPr>
                      <w:b/>
                      <w:bCs/>
                      <w:lang w:val="ro-RO" w:eastAsia="ro-RO"/>
                    </w:rPr>
                    <w:t>Reproducatori</w:t>
                  </w:r>
                  <w:proofErr w:type="spellEnd"/>
                  <w:r w:rsidRPr="00880326">
                    <w:rPr>
                      <w:b/>
                      <w:bCs/>
                      <w:lang w:val="ro-RO" w:eastAsia="ro-RO"/>
                    </w:rPr>
                    <w:t xml:space="preserve"> de rasa pura</w:t>
                  </w:r>
                </w:p>
              </w:tc>
              <w:tc>
                <w:tcPr>
                  <w:tcW w:w="960" w:type="dxa"/>
                  <w:shd w:val="clear" w:color="auto" w:fill="auto"/>
                  <w:noWrap/>
                  <w:hideMark/>
                </w:tcPr>
                <w:p w:rsidR="00821420" w:rsidRPr="00880326" w:rsidRDefault="00821420" w:rsidP="00880326">
                  <w:pPr>
                    <w:ind w:firstLine="0"/>
                    <w:jc w:val="center"/>
                    <w:rPr>
                      <w:b/>
                      <w:bCs/>
                      <w:lang w:val="ro-RO" w:eastAsia="ro-RO"/>
                    </w:rPr>
                  </w:pPr>
                  <w:r w:rsidRPr="00880326">
                    <w:rPr>
                      <w:b/>
                      <w:bCs/>
                      <w:lang w:val="ro-RO" w:eastAsia="ro-RO"/>
                    </w:rPr>
                    <w:t>buc.</w:t>
                  </w:r>
                </w:p>
              </w:tc>
              <w:tc>
                <w:tcPr>
                  <w:tcW w:w="1278"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49,00</w:t>
                  </w:r>
                </w:p>
              </w:tc>
              <w:tc>
                <w:tcPr>
                  <w:tcW w:w="1662" w:type="dxa"/>
                  <w:shd w:val="clear" w:color="auto" w:fill="auto"/>
                  <w:noWrap/>
                  <w:hideMark/>
                </w:tcPr>
                <w:p w:rsidR="00821420" w:rsidRPr="00880326" w:rsidRDefault="00821420" w:rsidP="00880326">
                  <w:pPr>
                    <w:ind w:firstLine="0"/>
                    <w:jc w:val="right"/>
                    <w:rPr>
                      <w:b/>
                      <w:bCs/>
                      <w:lang w:val="ro-RO" w:eastAsia="ro-RO"/>
                    </w:rPr>
                  </w:pPr>
                  <w:r w:rsidRPr="00880326">
                    <w:rPr>
                      <w:b/>
                      <w:bCs/>
                      <w:lang w:val="ro-RO" w:eastAsia="ro-RO"/>
                    </w:rPr>
                    <w:t>22,61</w:t>
                  </w:r>
                </w:p>
              </w:tc>
              <w:tc>
                <w:tcPr>
                  <w:tcW w:w="960" w:type="dxa"/>
                  <w:shd w:val="clear" w:color="auto" w:fill="auto"/>
                  <w:noWrap/>
                  <w:hideMark/>
                </w:tcPr>
                <w:p w:rsidR="00821420" w:rsidRPr="00880326" w:rsidRDefault="00821420" w:rsidP="00880326">
                  <w:pPr>
                    <w:ind w:firstLine="0"/>
                    <w:jc w:val="right"/>
                    <w:rPr>
                      <w:rFonts w:ascii="Calibri" w:hAnsi="Calibri" w:cs="Calibri"/>
                      <w:color w:val="000000"/>
                      <w:sz w:val="22"/>
                      <w:szCs w:val="22"/>
                      <w:lang w:val="ro-RO" w:eastAsia="ro-RO"/>
                    </w:rPr>
                  </w:pPr>
                  <w:r w:rsidRPr="00880326">
                    <w:rPr>
                      <w:rFonts w:ascii="Calibri" w:hAnsi="Calibri" w:cs="Calibri"/>
                      <w:color w:val="000000"/>
                      <w:sz w:val="22"/>
                      <w:szCs w:val="22"/>
                      <w:lang w:val="ro-RO" w:eastAsia="ro-RO"/>
                    </w:rPr>
                    <w:t>0%</w:t>
                  </w:r>
                </w:p>
              </w:tc>
            </w:tr>
          </w:tbl>
          <w:p w:rsidR="00046314" w:rsidRPr="00880326" w:rsidRDefault="00567577" w:rsidP="00880326">
            <w:pPr>
              <w:pStyle w:val="Listparagraf"/>
              <w:ind w:left="232" w:firstLine="0"/>
              <w:rPr>
                <w:rFonts w:ascii="Times New Roman" w:hAnsi="Times New Roman"/>
                <w:b/>
                <w:i/>
                <w:color w:val="1D1B11" w:themeColor="background2" w:themeShade="1A"/>
                <w:sz w:val="28"/>
                <w:szCs w:val="28"/>
                <w:lang w:val="ro-RO"/>
              </w:rPr>
            </w:pPr>
            <w:r w:rsidRPr="00880326">
              <w:rPr>
                <w:rFonts w:ascii="Times New Roman" w:hAnsi="Times New Roman"/>
                <w:b/>
                <w:i/>
                <w:color w:val="1D1B11" w:themeColor="background2" w:themeShade="1A"/>
                <w:sz w:val="28"/>
                <w:szCs w:val="28"/>
                <w:lang w:val="ro-RO"/>
              </w:rPr>
              <w:t xml:space="preserve"> </w:t>
            </w:r>
          </w:p>
          <w:p w:rsidR="00046314" w:rsidRPr="00880326" w:rsidRDefault="00944CC7"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w:t>
            </w:r>
            <w:r w:rsidR="00046314" w:rsidRPr="00880326">
              <w:rPr>
                <w:rFonts w:ascii="Times New Roman" w:hAnsi="Times New Roman"/>
                <w:sz w:val="28"/>
                <w:szCs w:val="28"/>
                <w:lang w:val="ro-RO"/>
              </w:rPr>
              <w:t>În scopul îmbunătățirii calități genetice a efectivelor de animale din țară și luând în considerație faptul că, în legislația națională nu este descrisă o procedură detaliată și aplicativă a importului de animale pentru reproducere și a materialului germinativ, cu excepția prevederilor articolul 59 din Legea zootehnie nr.213/2022:</w:t>
            </w:r>
          </w:p>
          <w:p w:rsidR="00046314" w:rsidRPr="00880326" w:rsidRDefault="00046314" w:rsidP="00880326">
            <w:pPr>
              <w:pStyle w:val="Listparagraf"/>
              <w:numPr>
                <w:ilvl w:val="0"/>
                <w:numId w:val="16"/>
              </w:numPr>
              <w:ind w:left="38" w:firstLine="322"/>
              <w:rPr>
                <w:rFonts w:ascii="Times New Roman" w:hAnsi="Times New Roman"/>
                <w:sz w:val="28"/>
                <w:szCs w:val="28"/>
                <w:lang w:val="ro-RO"/>
              </w:rPr>
            </w:pPr>
            <w:r w:rsidRPr="00880326">
              <w:rPr>
                <w:rFonts w:ascii="Times New Roman" w:hAnsi="Times New Roman"/>
                <w:sz w:val="28"/>
                <w:szCs w:val="28"/>
                <w:lang w:val="ro-RO"/>
              </w:rPr>
              <w:t xml:space="preserve"> alin.(4) unde se indică că: </w:t>
            </w:r>
            <w:r w:rsidRPr="00880326">
              <w:rPr>
                <w:rFonts w:ascii="Times New Roman" w:hAnsi="Times New Roman"/>
                <w:i/>
                <w:sz w:val="28"/>
                <w:szCs w:val="28"/>
                <w:lang w:val="ro-RO"/>
              </w:rPr>
              <w:t>animalele  destinate reproducerii trebuie să fie însoțite de certificate zootehnice din țara de origine și de un document care să confirme că aceste animale sunt înscrise în registrul genealogic ori zootehnic (în cazul porcilor hibrizi) din țara de proveniență,</w:t>
            </w:r>
          </w:p>
          <w:p w:rsidR="00046314" w:rsidRPr="00880326" w:rsidRDefault="00046314" w:rsidP="00880326">
            <w:pPr>
              <w:pStyle w:val="Listparagraf"/>
              <w:numPr>
                <w:ilvl w:val="0"/>
                <w:numId w:val="16"/>
              </w:numPr>
              <w:ind w:left="38" w:firstLine="322"/>
              <w:rPr>
                <w:rFonts w:ascii="Times New Roman" w:hAnsi="Times New Roman"/>
                <w:i/>
                <w:sz w:val="28"/>
                <w:szCs w:val="28"/>
                <w:lang w:val="ro-RO"/>
              </w:rPr>
            </w:pPr>
            <w:r w:rsidRPr="00880326">
              <w:rPr>
                <w:rFonts w:ascii="Times New Roman" w:hAnsi="Times New Roman"/>
                <w:i/>
                <w:sz w:val="28"/>
                <w:szCs w:val="28"/>
                <w:lang w:val="ro-RO"/>
              </w:rPr>
              <w:t xml:space="preserve"> </w:t>
            </w:r>
            <w:r w:rsidRPr="00880326">
              <w:rPr>
                <w:rFonts w:ascii="Times New Roman" w:hAnsi="Times New Roman"/>
                <w:sz w:val="28"/>
                <w:szCs w:val="28"/>
                <w:lang w:val="ro-RO"/>
              </w:rPr>
              <w:t>iar importul pentru materialului germinativ este prevăzut în alin.(1) din art.59</w:t>
            </w:r>
            <w:r w:rsidR="00E13B5B" w:rsidRPr="00880326">
              <w:rPr>
                <w:rFonts w:ascii="Times New Roman" w:hAnsi="Times New Roman"/>
                <w:sz w:val="28"/>
                <w:szCs w:val="28"/>
                <w:lang w:val="ro-RO"/>
              </w:rPr>
              <w:t xml:space="preserve"> </w:t>
            </w:r>
            <w:r w:rsidR="00E13B5B" w:rsidRPr="00880326">
              <w:rPr>
                <w:rFonts w:ascii="Times New Roman" w:hAnsi="Times New Roman"/>
                <w:i/>
                <w:sz w:val="28"/>
                <w:szCs w:val="28"/>
                <w:shd w:val="clear" w:color="auto" w:fill="FFFFFF"/>
                <w:lang w:val="ro-RO"/>
              </w:rPr>
              <w:t>Materialul germinativ introdus în țară este însoțit de un certificat zootehnic emis în numele organismului de ameliorare din țara de origine a materialului germinativ sau dintr-o altă țară</w:t>
            </w:r>
            <w:r w:rsidRPr="00880326">
              <w:rPr>
                <w:rFonts w:ascii="Times New Roman" w:hAnsi="Times New Roman"/>
                <w:i/>
                <w:sz w:val="28"/>
                <w:szCs w:val="28"/>
                <w:lang w:val="ro-RO"/>
              </w:rPr>
              <w:t>.</w:t>
            </w:r>
          </w:p>
          <w:p w:rsidR="00BA2751" w:rsidRPr="00880326" w:rsidRDefault="00046314"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w:t>
            </w:r>
            <w:r w:rsidR="00BA2751" w:rsidRPr="00880326">
              <w:rPr>
                <w:rFonts w:ascii="Times New Roman" w:hAnsi="Times New Roman"/>
                <w:sz w:val="28"/>
                <w:szCs w:val="28"/>
                <w:lang w:val="ro-RO"/>
              </w:rPr>
              <w:t>La momentul de față este recunoscută o singură exploatație de ameliorare pentru reproducerea porcilor hibrizi- SRL „</w:t>
            </w:r>
            <w:proofErr w:type="spellStart"/>
            <w:r w:rsidR="00BA2751" w:rsidRPr="00880326">
              <w:rPr>
                <w:rFonts w:ascii="Times New Roman" w:hAnsi="Times New Roman"/>
                <w:sz w:val="28"/>
                <w:szCs w:val="28"/>
                <w:lang w:val="ro-RO"/>
              </w:rPr>
              <w:t>Eurogenerics</w:t>
            </w:r>
            <w:proofErr w:type="spellEnd"/>
            <w:r w:rsidR="00BA2751" w:rsidRPr="00880326">
              <w:rPr>
                <w:rFonts w:ascii="Times New Roman" w:hAnsi="Times New Roman"/>
                <w:sz w:val="28"/>
                <w:szCs w:val="28"/>
                <w:lang w:val="ro-RO"/>
              </w:rPr>
              <w:t>”</w:t>
            </w:r>
            <w:r w:rsidR="00636C2C" w:rsidRPr="00880326">
              <w:rPr>
                <w:rFonts w:ascii="Times New Roman" w:hAnsi="Times New Roman"/>
                <w:sz w:val="28"/>
                <w:szCs w:val="28"/>
                <w:lang w:val="ro-RO"/>
              </w:rPr>
              <w:t xml:space="preserve"> și o singură </w:t>
            </w:r>
            <w:bookmarkStart w:id="0" w:name="_GoBack"/>
            <w:r w:rsidR="00636C2C" w:rsidRPr="00880326">
              <w:rPr>
                <w:rFonts w:ascii="Times New Roman" w:hAnsi="Times New Roman"/>
                <w:sz w:val="28"/>
                <w:szCs w:val="28"/>
                <w:lang w:val="ro-RO"/>
              </w:rPr>
              <w:t>societ</w:t>
            </w:r>
            <w:bookmarkEnd w:id="0"/>
            <w:r w:rsidR="00636C2C" w:rsidRPr="00880326">
              <w:rPr>
                <w:rFonts w:ascii="Times New Roman" w:hAnsi="Times New Roman"/>
                <w:sz w:val="28"/>
                <w:szCs w:val="28"/>
                <w:lang w:val="ro-RO"/>
              </w:rPr>
              <w:t xml:space="preserve">ate de ameliorare pentru ameliorarea bovinelor de rasă </w:t>
            </w:r>
            <w:proofErr w:type="spellStart"/>
            <w:r w:rsidR="00636C2C" w:rsidRPr="00880326">
              <w:rPr>
                <w:rFonts w:ascii="Times New Roman" w:hAnsi="Times New Roman"/>
                <w:sz w:val="28"/>
                <w:szCs w:val="28"/>
                <w:lang w:val="ro-RO"/>
              </w:rPr>
              <w:t>Holstein</w:t>
            </w:r>
            <w:proofErr w:type="spellEnd"/>
            <w:r w:rsidR="00636C2C" w:rsidRPr="00880326">
              <w:rPr>
                <w:rFonts w:ascii="Times New Roman" w:hAnsi="Times New Roman"/>
                <w:sz w:val="28"/>
                <w:szCs w:val="28"/>
                <w:lang w:val="ro-RO"/>
              </w:rPr>
              <w:t>.</w:t>
            </w:r>
          </w:p>
          <w:p w:rsidR="00C830CA" w:rsidRPr="00880326" w:rsidRDefault="00626152" w:rsidP="00880326">
            <w:pPr>
              <w:ind w:firstLine="0"/>
              <w:rPr>
                <w:rFonts w:ascii="Times New Roman" w:hAnsi="Times New Roman"/>
                <w:sz w:val="28"/>
                <w:szCs w:val="28"/>
                <w:lang w:val="ro-RO"/>
              </w:rPr>
            </w:pPr>
            <w:r w:rsidRPr="00880326">
              <w:rPr>
                <w:rFonts w:ascii="Times New Roman" w:hAnsi="Times New Roman"/>
                <w:sz w:val="28"/>
                <w:szCs w:val="28"/>
                <w:lang w:val="ro-RO"/>
              </w:rPr>
              <w:t xml:space="preserve">     </w:t>
            </w:r>
            <w:r w:rsidR="00212D0F" w:rsidRPr="00880326">
              <w:rPr>
                <w:rFonts w:ascii="Times New Roman" w:hAnsi="Times New Roman"/>
                <w:sz w:val="28"/>
                <w:szCs w:val="28"/>
                <w:lang w:val="ro-RO"/>
              </w:rPr>
              <w:t xml:space="preserve">Beneficiile </w:t>
            </w:r>
            <w:r w:rsidR="002B0C06" w:rsidRPr="00880326">
              <w:rPr>
                <w:rFonts w:ascii="Times New Roman" w:hAnsi="Times New Roman"/>
                <w:sz w:val="28"/>
                <w:szCs w:val="28"/>
                <w:lang w:val="ro-RO"/>
              </w:rPr>
              <w:t xml:space="preserve">în urma formării societăților de ameliorare </w:t>
            </w:r>
            <w:r w:rsidRPr="00880326">
              <w:rPr>
                <w:rFonts w:ascii="Times New Roman" w:hAnsi="Times New Roman"/>
                <w:sz w:val="28"/>
                <w:szCs w:val="28"/>
                <w:lang w:val="ro-RO"/>
              </w:rPr>
              <w:t>sunt:</w:t>
            </w:r>
            <w:r w:rsidR="002B0C06" w:rsidRPr="00880326">
              <w:rPr>
                <w:rFonts w:ascii="Times New Roman" w:hAnsi="Times New Roman"/>
                <w:sz w:val="28"/>
                <w:szCs w:val="28"/>
                <w:lang w:val="ro-RO"/>
              </w:rPr>
              <w:t xml:space="preserve"> că </w:t>
            </w:r>
            <w:r w:rsidR="00C830CA" w:rsidRPr="00880326">
              <w:rPr>
                <w:rFonts w:ascii="Times New Roman" w:hAnsi="Times New Roman"/>
                <w:sz w:val="28"/>
                <w:szCs w:val="28"/>
                <w:lang w:val="ro-RO"/>
              </w:rPr>
              <w:t>societatea</w:t>
            </w:r>
            <w:r w:rsidR="002B0C06" w:rsidRPr="00880326">
              <w:rPr>
                <w:rFonts w:ascii="Times New Roman" w:hAnsi="Times New Roman"/>
                <w:sz w:val="28"/>
                <w:szCs w:val="28"/>
                <w:lang w:val="ro-RO"/>
              </w:rPr>
              <w:t xml:space="preserve"> va duce în mod centralizat evidența zootehnică, lucrările de selecție, care vor fi axate un scop anumit de ameliorarea rasei și mărirea productivității animalelor. Mai mult ca atât nu va mai fi necesar ca fiecare fermier în parte să dețină un specialist în zootehnie. Societatea de ameliorare trebuie să dețină câțiva specialiști în zootehnie care vor deservi fermele</w:t>
            </w:r>
            <w:r w:rsidR="00C830CA" w:rsidRPr="00880326">
              <w:rPr>
                <w:rFonts w:ascii="Times New Roman" w:hAnsi="Times New Roman"/>
                <w:sz w:val="28"/>
                <w:szCs w:val="28"/>
                <w:lang w:val="ro-RO"/>
              </w:rPr>
              <w:t>.</w:t>
            </w:r>
            <w:r w:rsidR="002B0C06" w:rsidRPr="00880326">
              <w:rPr>
                <w:rFonts w:ascii="Times New Roman" w:hAnsi="Times New Roman"/>
                <w:sz w:val="28"/>
                <w:szCs w:val="28"/>
                <w:lang w:val="ro-RO"/>
              </w:rPr>
              <w:t xml:space="preserve"> </w:t>
            </w:r>
          </w:p>
          <w:p w:rsidR="00C830CA" w:rsidRPr="00880326" w:rsidRDefault="00C830CA" w:rsidP="00880326">
            <w:pPr>
              <w:ind w:firstLine="0"/>
              <w:rPr>
                <w:rFonts w:ascii="Times New Roman" w:hAnsi="Times New Roman"/>
                <w:sz w:val="28"/>
                <w:szCs w:val="28"/>
                <w:lang w:val="ro-RO"/>
              </w:rPr>
            </w:pPr>
            <w:r w:rsidRPr="00880326">
              <w:rPr>
                <w:rFonts w:ascii="Times New Roman" w:hAnsi="Times New Roman"/>
                <w:sz w:val="28"/>
                <w:szCs w:val="28"/>
                <w:lang w:val="ro-RO"/>
              </w:rPr>
              <w:t>Societatea de ameliorare va:</w:t>
            </w:r>
          </w:p>
          <w:p w:rsidR="00C830CA" w:rsidRPr="00880326" w:rsidRDefault="00626152" w:rsidP="00880326">
            <w:pPr>
              <w:ind w:firstLine="0"/>
              <w:rPr>
                <w:rFonts w:ascii="Times New Roman" w:hAnsi="Times New Roman"/>
                <w:sz w:val="28"/>
                <w:szCs w:val="28"/>
                <w:lang w:val="ro-RO"/>
              </w:rPr>
            </w:pPr>
            <w:r w:rsidRPr="00880326">
              <w:rPr>
                <w:rFonts w:ascii="Times New Roman" w:hAnsi="Times New Roman"/>
                <w:sz w:val="28"/>
                <w:szCs w:val="28"/>
                <w:lang w:val="ro-RO"/>
              </w:rPr>
              <w:t xml:space="preserve">       </w:t>
            </w:r>
            <w:r w:rsidR="00C830CA" w:rsidRPr="00880326">
              <w:rPr>
                <w:rFonts w:ascii="Times New Roman" w:hAnsi="Times New Roman"/>
                <w:sz w:val="28"/>
                <w:szCs w:val="28"/>
                <w:lang w:val="ro-RO"/>
              </w:rPr>
              <w:t>-</w:t>
            </w:r>
            <w:r w:rsidR="002B0C06" w:rsidRPr="00880326">
              <w:rPr>
                <w:rFonts w:ascii="Times New Roman" w:hAnsi="Times New Roman"/>
                <w:sz w:val="28"/>
                <w:szCs w:val="28"/>
                <w:lang w:val="ro-RO"/>
              </w:rPr>
              <w:t xml:space="preserve"> emit</w:t>
            </w:r>
            <w:r w:rsidR="00C830CA" w:rsidRPr="00880326">
              <w:rPr>
                <w:rFonts w:ascii="Times New Roman" w:hAnsi="Times New Roman"/>
                <w:sz w:val="28"/>
                <w:szCs w:val="28"/>
                <w:lang w:val="ro-RO"/>
              </w:rPr>
              <w:t>e</w:t>
            </w:r>
            <w:r w:rsidR="002B0C06" w:rsidRPr="00880326">
              <w:rPr>
                <w:rFonts w:ascii="Times New Roman" w:hAnsi="Times New Roman"/>
                <w:sz w:val="28"/>
                <w:szCs w:val="28"/>
                <w:lang w:val="ro-RO"/>
              </w:rPr>
              <w:t xml:space="preserve"> certificate zootehnice pentru fiecare animal în parte care urmează </w:t>
            </w:r>
            <w:r w:rsidR="002B0C06" w:rsidRPr="00880326">
              <w:rPr>
                <w:rFonts w:ascii="Times New Roman" w:hAnsi="Times New Roman"/>
                <w:sz w:val="28"/>
                <w:szCs w:val="28"/>
                <w:lang w:val="ro-RO"/>
              </w:rPr>
              <w:lastRenderedPageBreak/>
              <w:t>să fie comercializat în scopuri de reproducție</w:t>
            </w:r>
            <w:r w:rsidR="00C830CA" w:rsidRPr="00880326">
              <w:rPr>
                <w:rFonts w:ascii="Times New Roman" w:hAnsi="Times New Roman"/>
                <w:sz w:val="28"/>
                <w:szCs w:val="28"/>
                <w:lang w:val="ro-RO"/>
              </w:rPr>
              <w:t>;</w:t>
            </w:r>
          </w:p>
          <w:p w:rsidR="00C830CA" w:rsidRPr="00880326" w:rsidRDefault="00626152" w:rsidP="00880326">
            <w:pPr>
              <w:ind w:firstLine="0"/>
              <w:rPr>
                <w:rFonts w:ascii="Times New Roman" w:hAnsi="Times New Roman"/>
                <w:sz w:val="28"/>
                <w:szCs w:val="28"/>
                <w:lang w:val="ro-RO"/>
              </w:rPr>
            </w:pPr>
            <w:r w:rsidRPr="00880326">
              <w:rPr>
                <w:rFonts w:ascii="Times New Roman" w:hAnsi="Times New Roman"/>
                <w:sz w:val="28"/>
                <w:szCs w:val="28"/>
                <w:lang w:val="ro-RO"/>
              </w:rPr>
              <w:t xml:space="preserve">      </w:t>
            </w:r>
            <w:r w:rsidR="00C830CA" w:rsidRPr="00880326">
              <w:rPr>
                <w:rFonts w:ascii="Times New Roman" w:hAnsi="Times New Roman"/>
                <w:sz w:val="28"/>
                <w:szCs w:val="28"/>
                <w:lang w:val="ro-RO"/>
              </w:rPr>
              <w:t xml:space="preserve">- efectua importul centralizat de animale și material seminal. </w:t>
            </w:r>
            <w:r w:rsidRPr="00880326">
              <w:rPr>
                <w:rFonts w:ascii="Times New Roman" w:hAnsi="Times New Roman"/>
                <w:sz w:val="28"/>
                <w:szCs w:val="28"/>
                <w:lang w:val="ro-RO"/>
              </w:rPr>
              <w:t>Animalele  și m</w:t>
            </w:r>
            <w:r w:rsidR="00C830CA" w:rsidRPr="00880326">
              <w:rPr>
                <w:rFonts w:ascii="Times New Roman" w:hAnsi="Times New Roman"/>
                <w:sz w:val="28"/>
                <w:szCs w:val="28"/>
                <w:lang w:val="ro-RO"/>
              </w:rPr>
              <w:t>aterialul seminal trebuie să fie utilizat în cadrul fermilor asociate.</w:t>
            </w:r>
          </w:p>
          <w:p w:rsidR="00C830CA" w:rsidRPr="00880326" w:rsidRDefault="00626152" w:rsidP="00880326">
            <w:pPr>
              <w:ind w:firstLine="0"/>
              <w:rPr>
                <w:rFonts w:ascii="Times New Roman" w:hAnsi="Times New Roman"/>
                <w:sz w:val="28"/>
                <w:szCs w:val="28"/>
                <w:lang w:val="ro-RO"/>
              </w:rPr>
            </w:pPr>
            <w:r w:rsidRPr="00880326">
              <w:rPr>
                <w:rFonts w:ascii="Times New Roman" w:hAnsi="Times New Roman"/>
                <w:sz w:val="28"/>
                <w:szCs w:val="28"/>
                <w:lang w:val="ro-RO"/>
              </w:rPr>
              <w:t xml:space="preserve">       </w:t>
            </w:r>
            <w:r w:rsidR="00C830CA" w:rsidRPr="00880326">
              <w:rPr>
                <w:rFonts w:ascii="Times New Roman" w:hAnsi="Times New Roman"/>
                <w:sz w:val="28"/>
                <w:szCs w:val="28"/>
                <w:lang w:val="ro-RO"/>
              </w:rPr>
              <w:t>-  efectua comercializarea animalelor.</w:t>
            </w:r>
          </w:p>
          <w:p w:rsidR="00046314" w:rsidRPr="00880326" w:rsidRDefault="002B331B"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Însă, la momentul de față</w:t>
            </w:r>
            <w:r w:rsidR="00046314" w:rsidRPr="00880326">
              <w:rPr>
                <w:rFonts w:ascii="Times New Roman" w:hAnsi="Times New Roman"/>
                <w:sz w:val="28"/>
                <w:szCs w:val="28"/>
                <w:lang w:val="ro-RO"/>
              </w:rPr>
              <w:t>, procedura de import a animalelor pentru reproducere este similară cu cea a animalelor pentru sacrificare, în conformitate cu următoarele articole din Legea nr. 221/2007 privind activitatea sanitară veterinară:</w:t>
            </w:r>
          </w:p>
          <w:p w:rsidR="00046314" w:rsidRPr="00880326" w:rsidRDefault="00046314" w:rsidP="00880326">
            <w:pPr>
              <w:pStyle w:val="Listparagraf"/>
              <w:ind w:left="0" w:firstLine="0"/>
              <w:rPr>
                <w:rFonts w:ascii="Times New Roman" w:hAnsi="Times New Roman"/>
                <w:i/>
                <w:sz w:val="28"/>
                <w:szCs w:val="28"/>
                <w:shd w:val="clear" w:color="auto" w:fill="FFFFFF"/>
                <w:lang w:val="ro-RO"/>
              </w:rPr>
            </w:pPr>
            <w:r w:rsidRPr="00880326">
              <w:rPr>
                <w:rFonts w:ascii="Times New Roman" w:hAnsi="Times New Roman"/>
                <w:sz w:val="28"/>
                <w:szCs w:val="28"/>
                <w:lang w:val="ro-RO"/>
              </w:rPr>
              <w:t xml:space="preserve">             - art. 19 alin.(3) unde se prevede:</w:t>
            </w:r>
            <w:r w:rsidRPr="00880326">
              <w:rPr>
                <w:rFonts w:ascii="Times New Roman" w:hAnsi="Times New Roman"/>
                <w:color w:val="333333"/>
                <w:sz w:val="28"/>
                <w:szCs w:val="28"/>
                <w:shd w:val="clear" w:color="auto" w:fill="FFFFFF"/>
                <w:lang w:val="ro-RO"/>
              </w:rPr>
              <w:t xml:space="preserve"> </w:t>
            </w:r>
            <w:r w:rsidRPr="00880326">
              <w:rPr>
                <w:rFonts w:ascii="Times New Roman" w:hAnsi="Times New Roman"/>
                <w:i/>
                <w:sz w:val="28"/>
                <w:szCs w:val="28"/>
                <w:shd w:val="clear" w:color="auto" w:fill="FFFFFF"/>
                <w:lang w:val="ro-RO"/>
              </w:rPr>
              <w:t xml:space="preserve">Importul, punerea pe </w:t>
            </w:r>
            <w:r w:rsidR="00944CC7" w:rsidRPr="00880326">
              <w:rPr>
                <w:rFonts w:ascii="Times New Roman" w:hAnsi="Times New Roman"/>
                <w:i/>
                <w:sz w:val="28"/>
                <w:szCs w:val="28"/>
                <w:shd w:val="clear" w:color="auto" w:fill="FFFFFF"/>
                <w:lang w:val="ro-RO"/>
              </w:rPr>
              <w:t>piață</w:t>
            </w:r>
            <w:r w:rsidRPr="00880326">
              <w:rPr>
                <w:rFonts w:ascii="Times New Roman" w:hAnsi="Times New Roman"/>
                <w:i/>
                <w:sz w:val="28"/>
                <w:szCs w:val="28"/>
                <w:shd w:val="clear" w:color="auto" w:fill="FFFFFF"/>
                <w:lang w:val="ro-RO"/>
              </w:rPr>
              <w:t xml:space="preserve"> </w:t>
            </w:r>
            <w:proofErr w:type="spellStart"/>
            <w:r w:rsidRPr="00880326">
              <w:rPr>
                <w:rFonts w:ascii="Times New Roman" w:hAnsi="Times New Roman"/>
                <w:i/>
                <w:sz w:val="28"/>
                <w:szCs w:val="28"/>
                <w:shd w:val="clear" w:color="auto" w:fill="FFFFFF"/>
                <w:lang w:val="ro-RO"/>
              </w:rPr>
              <w:t>şi</w:t>
            </w:r>
            <w:proofErr w:type="spellEnd"/>
            <w:r w:rsidRPr="00880326">
              <w:rPr>
                <w:rFonts w:ascii="Times New Roman" w:hAnsi="Times New Roman"/>
                <w:i/>
                <w:sz w:val="28"/>
                <w:szCs w:val="28"/>
                <w:shd w:val="clear" w:color="auto" w:fill="FFFFFF"/>
                <w:lang w:val="ro-RO"/>
              </w:rPr>
              <w:t xml:space="preserve"> </w:t>
            </w:r>
            <w:r w:rsidR="00944CC7" w:rsidRPr="00880326">
              <w:rPr>
                <w:rFonts w:ascii="Times New Roman" w:hAnsi="Times New Roman"/>
                <w:i/>
                <w:sz w:val="28"/>
                <w:szCs w:val="28"/>
                <w:shd w:val="clear" w:color="auto" w:fill="FFFFFF"/>
                <w:lang w:val="ro-RO"/>
              </w:rPr>
              <w:t>comerțul</w:t>
            </w:r>
            <w:r w:rsidRPr="00880326">
              <w:rPr>
                <w:rFonts w:ascii="Times New Roman" w:hAnsi="Times New Roman"/>
                <w:i/>
                <w:sz w:val="28"/>
                <w:szCs w:val="28"/>
                <w:shd w:val="clear" w:color="auto" w:fill="FFFFFF"/>
                <w:lang w:val="ro-RO"/>
              </w:rPr>
              <w:t xml:space="preserve"> cu animale vii se efectuează în baza documentelor de </w:t>
            </w:r>
            <w:r w:rsidR="00944CC7" w:rsidRPr="00880326">
              <w:rPr>
                <w:rFonts w:ascii="Times New Roman" w:hAnsi="Times New Roman"/>
                <w:i/>
                <w:sz w:val="28"/>
                <w:szCs w:val="28"/>
                <w:shd w:val="clear" w:color="auto" w:fill="FFFFFF"/>
                <w:lang w:val="ro-RO"/>
              </w:rPr>
              <w:t>mișcare</w:t>
            </w:r>
            <w:r w:rsidRPr="00880326">
              <w:rPr>
                <w:rFonts w:ascii="Times New Roman" w:hAnsi="Times New Roman"/>
                <w:i/>
                <w:sz w:val="28"/>
                <w:szCs w:val="28"/>
                <w:shd w:val="clear" w:color="auto" w:fill="FFFFFF"/>
                <w:lang w:val="ro-RO"/>
              </w:rPr>
              <w:t xml:space="preserve"> prevăzute la art. 9 </w:t>
            </w:r>
            <w:proofErr w:type="spellStart"/>
            <w:r w:rsidRPr="00880326">
              <w:rPr>
                <w:rFonts w:ascii="Times New Roman" w:hAnsi="Times New Roman"/>
                <w:i/>
                <w:sz w:val="28"/>
                <w:szCs w:val="28"/>
                <w:shd w:val="clear" w:color="auto" w:fill="FFFFFF"/>
                <w:lang w:val="ro-RO"/>
              </w:rPr>
              <w:t>şi</w:t>
            </w:r>
            <w:proofErr w:type="spellEnd"/>
            <w:r w:rsidRPr="00880326">
              <w:rPr>
                <w:rFonts w:ascii="Times New Roman" w:hAnsi="Times New Roman"/>
                <w:i/>
                <w:sz w:val="28"/>
                <w:szCs w:val="28"/>
                <w:shd w:val="clear" w:color="auto" w:fill="FFFFFF"/>
                <w:lang w:val="ro-RO"/>
              </w:rPr>
              <w:t xml:space="preserve"> 10 din Legea nr. 231-XVI din 20 iulie 2006 privind identificarea </w:t>
            </w:r>
            <w:proofErr w:type="spellStart"/>
            <w:r w:rsidRPr="00880326">
              <w:rPr>
                <w:rFonts w:ascii="Times New Roman" w:hAnsi="Times New Roman"/>
                <w:i/>
                <w:sz w:val="28"/>
                <w:szCs w:val="28"/>
                <w:shd w:val="clear" w:color="auto" w:fill="FFFFFF"/>
                <w:lang w:val="ro-RO"/>
              </w:rPr>
              <w:t>şi</w:t>
            </w:r>
            <w:proofErr w:type="spellEnd"/>
            <w:r w:rsidRPr="00880326">
              <w:rPr>
                <w:rFonts w:ascii="Times New Roman" w:hAnsi="Times New Roman"/>
                <w:i/>
                <w:sz w:val="28"/>
                <w:szCs w:val="28"/>
                <w:shd w:val="clear" w:color="auto" w:fill="FFFFFF"/>
                <w:lang w:val="ro-RO"/>
              </w:rPr>
              <w:t xml:space="preserve"> înregistrarea animalelor.</w:t>
            </w:r>
          </w:p>
          <w:p w:rsidR="00046314" w:rsidRPr="00880326" w:rsidRDefault="00046314" w:rsidP="00880326">
            <w:pPr>
              <w:pStyle w:val="NormalWeb"/>
              <w:shd w:val="clear" w:color="auto" w:fill="FFFFFF"/>
              <w:ind w:firstLine="851"/>
              <w:rPr>
                <w:rFonts w:ascii="Times New Roman" w:hAnsi="Times New Roman"/>
                <w:i/>
                <w:sz w:val="28"/>
                <w:szCs w:val="28"/>
                <w:lang w:val="ro-RO" w:eastAsia="ro-RO"/>
              </w:rPr>
            </w:pPr>
            <w:r w:rsidRPr="00880326">
              <w:rPr>
                <w:rFonts w:ascii="Times New Roman" w:hAnsi="Times New Roman"/>
                <w:i/>
                <w:sz w:val="28"/>
                <w:szCs w:val="28"/>
                <w:lang w:val="ro-RO"/>
              </w:rPr>
              <w:t xml:space="preserve">- </w:t>
            </w:r>
            <w:r w:rsidRPr="00880326">
              <w:rPr>
                <w:rFonts w:ascii="Times New Roman" w:hAnsi="Times New Roman"/>
                <w:sz w:val="28"/>
                <w:szCs w:val="28"/>
                <w:lang w:val="ro-RO"/>
              </w:rPr>
              <w:t xml:space="preserve">art. 20 alin.(1) prevede: </w:t>
            </w:r>
            <w:r w:rsidRPr="00880326">
              <w:rPr>
                <w:rFonts w:ascii="Times New Roman" w:hAnsi="Times New Roman"/>
                <w:i/>
                <w:sz w:val="28"/>
                <w:szCs w:val="28"/>
                <w:lang w:val="ro-RO" w:eastAsia="ro-RO"/>
              </w:rPr>
              <w:t xml:space="preserve">Importul de animale vii </w:t>
            </w:r>
            <w:proofErr w:type="spellStart"/>
            <w:r w:rsidRPr="00880326">
              <w:rPr>
                <w:rFonts w:ascii="Times New Roman" w:hAnsi="Times New Roman"/>
                <w:i/>
                <w:sz w:val="28"/>
                <w:szCs w:val="28"/>
                <w:lang w:val="ro-RO" w:eastAsia="ro-RO"/>
              </w:rPr>
              <w:t>şi</w:t>
            </w:r>
            <w:proofErr w:type="spellEnd"/>
            <w:r w:rsidRPr="00880326">
              <w:rPr>
                <w:rFonts w:ascii="Times New Roman" w:hAnsi="Times New Roman"/>
                <w:i/>
                <w:sz w:val="28"/>
                <w:szCs w:val="28"/>
                <w:lang w:val="ro-RO" w:eastAsia="ro-RO"/>
              </w:rPr>
              <w:t xml:space="preserve"> </w:t>
            </w:r>
            <w:r w:rsidRPr="00880326">
              <w:rPr>
                <w:rFonts w:ascii="Times New Roman" w:hAnsi="Times New Roman"/>
                <w:b/>
                <w:i/>
                <w:sz w:val="28"/>
                <w:szCs w:val="28"/>
                <w:lang w:val="ro-RO" w:eastAsia="ro-RO"/>
              </w:rPr>
              <w:t>material germinativ de origine animală</w:t>
            </w:r>
            <w:r w:rsidRPr="00880326">
              <w:rPr>
                <w:rFonts w:ascii="Times New Roman" w:hAnsi="Times New Roman"/>
                <w:i/>
                <w:sz w:val="28"/>
                <w:szCs w:val="28"/>
                <w:lang w:val="ro-RO" w:eastAsia="ro-RO"/>
              </w:rPr>
              <w:t xml:space="preserve"> se realizează în baza certificatelor sanitare veterinare, care se eliberează de medicii veterinari.</w:t>
            </w:r>
          </w:p>
          <w:p w:rsidR="00046314" w:rsidRPr="00880326" w:rsidRDefault="00046314" w:rsidP="00880326">
            <w:pPr>
              <w:pStyle w:val="NormalWeb"/>
              <w:shd w:val="clear" w:color="auto" w:fill="FFFFFF"/>
              <w:ind w:firstLine="851"/>
              <w:rPr>
                <w:rFonts w:ascii="Times New Roman" w:hAnsi="Times New Roman"/>
                <w:i/>
                <w:sz w:val="28"/>
                <w:szCs w:val="28"/>
                <w:shd w:val="clear" w:color="auto" w:fill="FFFFFF"/>
                <w:lang w:val="ro-RO"/>
              </w:rPr>
            </w:pPr>
            <w:r w:rsidRPr="00880326">
              <w:rPr>
                <w:rFonts w:ascii="Times New Roman" w:hAnsi="Times New Roman"/>
                <w:i/>
                <w:sz w:val="28"/>
                <w:szCs w:val="28"/>
                <w:lang w:val="ro-RO" w:eastAsia="ro-RO"/>
              </w:rPr>
              <w:t xml:space="preserve">- </w:t>
            </w:r>
            <w:r w:rsidRPr="00880326">
              <w:rPr>
                <w:rFonts w:ascii="Times New Roman" w:hAnsi="Times New Roman"/>
                <w:sz w:val="28"/>
                <w:szCs w:val="28"/>
                <w:lang w:val="ro-RO" w:eastAsia="ro-RO"/>
              </w:rPr>
              <w:t>art.31 prevede</w:t>
            </w:r>
            <w:r w:rsidRPr="00880326">
              <w:rPr>
                <w:rFonts w:ascii="Times New Roman" w:hAnsi="Times New Roman"/>
                <w:i/>
                <w:sz w:val="28"/>
                <w:szCs w:val="28"/>
                <w:lang w:val="ro-RO" w:eastAsia="ro-RO"/>
              </w:rPr>
              <w:t>:</w:t>
            </w:r>
            <w:r w:rsidRPr="00880326">
              <w:rPr>
                <w:rFonts w:ascii="Times New Roman" w:hAnsi="Times New Roman"/>
                <w:sz w:val="28"/>
                <w:szCs w:val="28"/>
                <w:shd w:val="clear" w:color="auto" w:fill="FFFFFF"/>
                <w:lang w:val="ro-RO"/>
              </w:rPr>
              <w:t xml:space="preserve"> </w:t>
            </w:r>
            <w:r w:rsidRPr="00880326">
              <w:rPr>
                <w:rFonts w:ascii="Times New Roman" w:hAnsi="Times New Roman"/>
                <w:i/>
                <w:sz w:val="28"/>
                <w:szCs w:val="28"/>
                <w:shd w:val="clear" w:color="auto" w:fill="FFFFFF"/>
                <w:lang w:val="ro-RO"/>
              </w:rPr>
              <w:t xml:space="preserve">Animalele provenite din import se supun, în mod obligatoriu, carantinei profilactice pe o perioadă de maximum 30 de zile, în locuri izolate </w:t>
            </w:r>
            <w:proofErr w:type="spellStart"/>
            <w:r w:rsidRPr="00880326">
              <w:rPr>
                <w:rFonts w:ascii="Times New Roman" w:hAnsi="Times New Roman"/>
                <w:i/>
                <w:sz w:val="28"/>
                <w:szCs w:val="28"/>
                <w:shd w:val="clear" w:color="auto" w:fill="FFFFFF"/>
                <w:lang w:val="ro-RO"/>
              </w:rPr>
              <w:t>şi</w:t>
            </w:r>
            <w:proofErr w:type="spellEnd"/>
            <w:r w:rsidRPr="00880326">
              <w:rPr>
                <w:rFonts w:ascii="Times New Roman" w:hAnsi="Times New Roman"/>
                <w:i/>
                <w:sz w:val="28"/>
                <w:szCs w:val="28"/>
                <w:shd w:val="clear" w:color="auto" w:fill="FFFFFF"/>
                <w:lang w:val="ro-RO"/>
              </w:rPr>
              <w:t xml:space="preserve"> special amenajate, autorizate de subdiviziunile teritoriale pentru </w:t>
            </w:r>
            <w:r w:rsidR="002B331B" w:rsidRPr="00880326">
              <w:rPr>
                <w:rFonts w:ascii="Times New Roman" w:hAnsi="Times New Roman"/>
                <w:i/>
                <w:sz w:val="28"/>
                <w:szCs w:val="28"/>
                <w:shd w:val="clear" w:color="auto" w:fill="FFFFFF"/>
                <w:lang w:val="ro-RO"/>
              </w:rPr>
              <w:t>siguranța</w:t>
            </w:r>
            <w:r w:rsidRPr="00880326">
              <w:rPr>
                <w:rFonts w:ascii="Times New Roman" w:hAnsi="Times New Roman"/>
                <w:i/>
                <w:sz w:val="28"/>
                <w:szCs w:val="28"/>
                <w:shd w:val="clear" w:color="auto" w:fill="FFFFFF"/>
                <w:lang w:val="ro-RO"/>
              </w:rPr>
              <w:t xml:space="preserve"> alimentelor, care permit introducerea animalelor în aceste locuri numai după verificarea îndeplinirii </w:t>
            </w:r>
            <w:proofErr w:type="spellStart"/>
            <w:r w:rsidRPr="00880326">
              <w:rPr>
                <w:rFonts w:ascii="Times New Roman" w:hAnsi="Times New Roman"/>
                <w:i/>
                <w:sz w:val="28"/>
                <w:szCs w:val="28"/>
                <w:shd w:val="clear" w:color="auto" w:fill="FFFFFF"/>
                <w:lang w:val="ro-RO"/>
              </w:rPr>
              <w:t>cerinţelor</w:t>
            </w:r>
            <w:proofErr w:type="spellEnd"/>
            <w:r w:rsidRPr="00880326">
              <w:rPr>
                <w:rFonts w:ascii="Times New Roman" w:hAnsi="Times New Roman"/>
                <w:i/>
                <w:sz w:val="28"/>
                <w:szCs w:val="28"/>
                <w:shd w:val="clear" w:color="auto" w:fill="FFFFFF"/>
                <w:lang w:val="ro-RO"/>
              </w:rPr>
              <w:t xml:space="preserve"> sanitare veterinare specifice.</w:t>
            </w:r>
          </w:p>
          <w:p w:rsidR="00BA2751" w:rsidRPr="00880326" w:rsidRDefault="00BA2751" w:rsidP="00880326">
            <w:pPr>
              <w:pStyle w:val="NormalWeb"/>
              <w:shd w:val="clear" w:color="auto" w:fill="FFFFFF"/>
              <w:ind w:firstLine="851"/>
              <w:rPr>
                <w:rFonts w:ascii="Times New Roman" w:hAnsi="Times New Roman"/>
                <w:sz w:val="28"/>
                <w:szCs w:val="28"/>
                <w:shd w:val="clear" w:color="auto" w:fill="FFFFFF"/>
                <w:lang w:val="ro-RO"/>
              </w:rPr>
            </w:pPr>
            <w:r w:rsidRPr="00880326">
              <w:rPr>
                <w:rFonts w:ascii="Times New Roman" w:hAnsi="Times New Roman"/>
                <w:sz w:val="28"/>
                <w:szCs w:val="28"/>
                <w:shd w:val="clear" w:color="auto" w:fill="FFFFFF"/>
                <w:lang w:val="ro-RO"/>
              </w:rPr>
              <w:t>Importatori</w:t>
            </w:r>
            <w:r w:rsidR="00585FEF" w:rsidRPr="00880326">
              <w:rPr>
                <w:rFonts w:ascii="Times New Roman" w:hAnsi="Times New Roman"/>
                <w:sz w:val="28"/>
                <w:szCs w:val="28"/>
                <w:shd w:val="clear" w:color="auto" w:fill="FFFFFF"/>
                <w:lang w:val="ro-RO"/>
              </w:rPr>
              <w:t xml:space="preserve"> </w:t>
            </w:r>
            <w:r w:rsidRPr="00880326">
              <w:rPr>
                <w:rFonts w:ascii="Times New Roman" w:hAnsi="Times New Roman"/>
                <w:sz w:val="28"/>
                <w:szCs w:val="28"/>
                <w:shd w:val="clear" w:color="auto" w:fill="FFFFFF"/>
                <w:lang w:val="ro-RO"/>
              </w:rPr>
              <w:t>de animale de reproducție și a materialului germinativ</w:t>
            </w:r>
            <w:r w:rsidR="00585FEF" w:rsidRPr="00880326">
              <w:rPr>
                <w:rFonts w:ascii="Times New Roman" w:hAnsi="Times New Roman"/>
                <w:sz w:val="28"/>
                <w:szCs w:val="28"/>
                <w:shd w:val="clear" w:color="auto" w:fill="FFFFFF"/>
                <w:lang w:val="ro-RO"/>
              </w:rPr>
              <w:t>(material seminal), la momentul de față, sunt fermierii autorizați sanitar-veterinar pentru operațiuni de import/export sau unele persoane juridice terțe cu care aceștia au contrat de prestări servicii de importator.</w:t>
            </w:r>
          </w:p>
          <w:p w:rsidR="008140E2" w:rsidRPr="00880326" w:rsidRDefault="00046314"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w:t>
            </w:r>
            <w:r w:rsidR="002B331B" w:rsidRPr="00880326">
              <w:rPr>
                <w:rFonts w:ascii="Times New Roman" w:hAnsi="Times New Roman"/>
                <w:sz w:val="28"/>
                <w:szCs w:val="28"/>
                <w:lang w:val="ro-RO"/>
              </w:rPr>
              <w:t>C</w:t>
            </w:r>
            <w:r w:rsidRPr="00880326">
              <w:rPr>
                <w:rFonts w:ascii="Times New Roman" w:hAnsi="Times New Roman"/>
                <w:sz w:val="28"/>
                <w:szCs w:val="28"/>
                <w:lang w:val="ro-RO"/>
              </w:rPr>
              <w:t>onform Legii nr.172/2014 cu privire la aprobarea Nomenclaturii de mărfuri</w:t>
            </w:r>
            <w:r w:rsidR="00344741" w:rsidRPr="00880326">
              <w:rPr>
                <w:rFonts w:ascii="Times New Roman" w:hAnsi="Times New Roman"/>
                <w:sz w:val="28"/>
                <w:szCs w:val="28"/>
                <w:lang w:val="ro-RO"/>
              </w:rPr>
              <w:t>,</w:t>
            </w:r>
            <w:r w:rsidRPr="00880326">
              <w:rPr>
                <w:rFonts w:ascii="Times New Roman" w:hAnsi="Times New Roman"/>
                <w:sz w:val="28"/>
                <w:szCs w:val="28"/>
                <w:lang w:val="ro-RO"/>
              </w:rPr>
              <w:t xml:space="preserve"> categoria - </w:t>
            </w:r>
            <w:r w:rsidRPr="00880326">
              <w:rPr>
                <w:rFonts w:ascii="Times New Roman" w:hAnsi="Times New Roman"/>
                <w:i/>
                <w:sz w:val="28"/>
                <w:szCs w:val="28"/>
                <w:lang w:val="ro-RO"/>
              </w:rPr>
              <w:t>animale vii pentru reproducere</w:t>
            </w:r>
            <w:r w:rsidRPr="00880326">
              <w:rPr>
                <w:rFonts w:ascii="Times New Roman" w:hAnsi="Times New Roman"/>
                <w:sz w:val="28"/>
                <w:szCs w:val="28"/>
                <w:lang w:val="ro-RO"/>
              </w:rPr>
              <w:t xml:space="preserve"> sunt clasate aparte de </w:t>
            </w:r>
            <w:r w:rsidRPr="00880326">
              <w:rPr>
                <w:rFonts w:ascii="Times New Roman" w:hAnsi="Times New Roman"/>
                <w:i/>
                <w:sz w:val="28"/>
                <w:szCs w:val="28"/>
                <w:lang w:val="ro-RO"/>
              </w:rPr>
              <w:t>animale vii pentru sanctificare</w:t>
            </w:r>
            <w:r w:rsidR="00944CC7" w:rsidRPr="00880326">
              <w:rPr>
                <w:rFonts w:ascii="Times New Roman" w:hAnsi="Times New Roman"/>
                <w:i/>
                <w:sz w:val="28"/>
                <w:szCs w:val="28"/>
                <w:lang w:val="ro-RO"/>
              </w:rPr>
              <w:t xml:space="preserve">. </w:t>
            </w:r>
            <w:r w:rsidR="00944CC7" w:rsidRPr="00880326">
              <w:rPr>
                <w:rFonts w:ascii="Times New Roman" w:hAnsi="Times New Roman"/>
                <w:sz w:val="28"/>
                <w:szCs w:val="28"/>
                <w:lang w:val="ro-RO"/>
              </w:rPr>
              <w:t>L</w:t>
            </w:r>
            <w:r w:rsidRPr="00880326">
              <w:rPr>
                <w:rFonts w:ascii="Times New Roman" w:hAnsi="Times New Roman"/>
                <w:sz w:val="28"/>
                <w:szCs w:val="28"/>
                <w:lang w:val="ro-RO"/>
              </w:rPr>
              <w:t xml:space="preserve">a importul animalelor pentru reproducere și a materialul </w:t>
            </w:r>
            <w:r w:rsidR="002B331B" w:rsidRPr="00880326">
              <w:rPr>
                <w:rFonts w:ascii="Times New Roman" w:hAnsi="Times New Roman"/>
                <w:sz w:val="28"/>
                <w:szCs w:val="28"/>
                <w:lang w:val="ro-RO"/>
              </w:rPr>
              <w:t>seminal</w:t>
            </w:r>
            <w:r w:rsidRPr="00880326">
              <w:rPr>
                <w:rFonts w:ascii="Times New Roman" w:hAnsi="Times New Roman"/>
                <w:sz w:val="28"/>
                <w:szCs w:val="28"/>
                <w:lang w:val="ro-RO"/>
              </w:rPr>
              <w:t xml:space="preserve"> bovine – este prevăzută taxa vamală – „0%” din valoarea bunului, iar pentru animalele destinate sacrificării – este prevăzută taxa vamală de –</w:t>
            </w:r>
            <w:r w:rsidR="002B331B" w:rsidRPr="00880326">
              <w:rPr>
                <w:rFonts w:ascii="Times New Roman" w:hAnsi="Times New Roman"/>
                <w:sz w:val="28"/>
                <w:szCs w:val="28"/>
                <w:lang w:val="ro-RO"/>
              </w:rPr>
              <w:t xml:space="preserve"> </w:t>
            </w:r>
            <w:r w:rsidRPr="00880326">
              <w:rPr>
                <w:rFonts w:ascii="Times New Roman" w:hAnsi="Times New Roman"/>
                <w:sz w:val="28"/>
                <w:szCs w:val="28"/>
                <w:lang w:val="ro-RO"/>
              </w:rPr>
              <w:t>5%</w:t>
            </w:r>
            <w:r w:rsidR="00944CC7" w:rsidRPr="00880326">
              <w:rPr>
                <w:rFonts w:ascii="Times New Roman" w:hAnsi="Times New Roman"/>
                <w:sz w:val="28"/>
                <w:szCs w:val="28"/>
                <w:lang w:val="ro-RO"/>
              </w:rPr>
              <w:t>,</w:t>
            </w:r>
            <w:r w:rsidRPr="00880326">
              <w:rPr>
                <w:rFonts w:ascii="Times New Roman" w:hAnsi="Times New Roman"/>
                <w:sz w:val="28"/>
                <w:szCs w:val="28"/>
                <w:lang w:val="ro-RO"/>
              </w:rPr>
              <w:t xml:space="preserve"> 10%</w:t>
            </w:r>
            <w:r w:rsidR="002B331B" w:rsidRPr="00880326">
              <w:rPr>
                <w:rFonts w:ascii="Times New Roman" w:hAnsi="Times New Roman"/>
                <w:sz w:val="28"/>
                <w:szCs w:val="28"/>
                <w:lang w:val="ro-RO"/>
              </w:rPr>
              <w:t>,</w:t>
            </w:r>
            <w:r w:rsidRPr="00880326">
              <w:rPr>
                <w:rFonts w:ascii="Times New Roman" w:hAnsi="Times New Roman"/>
                <w:sz w:val="28"/>
                <w:szCs w:val="28"/>
                <w:lang w:val="ro-RO"/>
              </w:rPr>
              <w:t xml:space="preserve"> </w:t>
            </w:r>
            <w:r w:rsidR="002B331B" w:rsidRPr="00880326">
              <w:rPr>
                <w:rFonts w:ascii="Times New Roman" w:hAnsi="Times New Roman"/>
                <w:sz w:val="28"/>
                <w:szCs w:val="28"/>
                <w:lang w:val="ro-RO"/>
              </w:rPr>
              <w:t>15%</w:t>
            </w:r>
            <w:r w:rsidR="00344741" w:rsidRPr="00880326">
              <w:rPr>
                <w:rFonts w:ascii="Times New Roman" w:hAnsi="Times New Roman"/>
                <w:sz w:val="28"/>
                <w:szCs w:val="28"/>
                <w:lang w:val="ro-RO"/>
              </w:rPr>
              <w:t>,</w:t>
            </w:r>
            <w:r w:rsidRPr="00880326">
              <w:rPr>
                <w:rFonts w:ascii="Times New Roman" w:hAnsi="Times New Roman"/>
                <w:sz w:val="28"/>
                <w:szCs w:val="28"/>
                <w:lang w:val="ro-RO"/>
              </w:rPr>
              <w:t xml:space="preserve">în dependența de specia animalelor. </w:t>
            </w:r>
          </w:p>
          <w:p w:rsidR="00B02FCB" w:rsidRPr="00880326" w:rsidRDefault="008140E2" w:rsidP="00880326">
            <w:pPr>
              <w:pStyle w:val="Listparagraf"/>
              <w:ind w:left="38" w:firstLine="568"/>
              <w:rPr>
                <w:rFonts w:ascii="Times New Roman" w:hAnsi="Times New Roman"/>
                <w:sz w:val="28"/>
                <w:szCs w:val="28"/>
                <w:lang w:val="ro-RO"/>
              </w:rPr>
            </w:pPr>
            <w:r w:rsidRPr="00880326">
              <w:rPr>
                <w:rFonts w:ascii="Times New Roman" w:hAnsi="Times New Roman"/>
                <w:sz w:val="28"/>
                <w:szCs w:val="28"/>
                <w:lang w:val="ro-RO"/>
              </w:rPr>
              <w:t xml:space="preserve">Animalele importate sunt înscrise în Registrul de Stat al Animalelor pe care îl gestionează Agenția Națională pentru Siguranța Alimentelor, însă în cazul care unele din animale destinate reproducerii sunt sacrificate, fermierul   nu este obligat să declare </w:t>
            </w:r>
            <w:r w:rsidR="005A41C2" w:rsidRPr="00880326">
              <w:rPr>
                <w:rFonts w:ascii="Times New Roman" w:hAnsi="Times New Roman"/>
                <w:sz w:val="28"/>
                <w:szCs w:val="28"/>
                <w:lang w:val="ro-RO"/>
              </w:rPr>
              <w:t xml:space="preserve">către Serviciul Vamal </w:t>
            </w:r>
            <w:r w:rsidRPr="00880326">
              <w:rPr>
                <w:rFonts w:ascii="Times New Roman" w:hAnsi="Times New Roman"/>
                <w:sz w:val="28"/>
                <w:szCs w:val="28"/>
                <w:lang w:val="ro-RO"/>
              </w:rPr>
              <w:t>acest lucru și nu poartă răspundere pentru sacrificarea nemotivată a animalelor care au un potențial genetic valoros.</w:t>
            </w:r>
            <w:r w:rsidR="005A41C2" w:rsidRPr="00880326">
              <w:rPr>
                <w:rFonts w:ascii="Times New Roman" w:hAnsi="Times New Roman"/>
                <w:sz w:val="28"/>
                <w:szCs w:val="28"/>
                <w:lang w:val="ro-RO"/>
              </w:rPr>
              <w:t xml:space="preserve"> </w:t>
            </w:r>
          </w:p>
          <w:p w:rsidR="008140E2" w:rsidRPr="00880326" w:rsidRDefault="005A41C2" w:rsidP="00880326">
            <w:pPr>
              <w:pStyle w:val="Listparagraf"/>
              <w:ind w:left="38" w:firstLine="568"/>
              <w:rPr>
                <w:rFonts w:ascii="Times New Roman" w:hAnsi="Times New Roman"/>
                <w:sz w:val="28"/>
                <w:szCs w:val="28"/>
                <w:lang w:val="ro-RO"/>
              </w:rPr>
            </w:pPr>
            <w:r w:rsidRPr="00880326">
              <w:rPr>
                <w:rFonts w:ascii="Times New Roman" w:hAnsi="Times New Roman"/>
                <w:sz w:val="28"/>
                <w:szCs w:val="28"/>
                <w:lang w:val="ro-RO"/>
              </w:rPr>
              <w:t>Serviciul Vamal nu duce evidența acestor animale sacrificate și nu poate percepe taxa vamală ratată, deoarece inițial aceste animale au fost declarate pentru reproducere, pentru aceste animale nu au fost percepute careva taxe vamale, iar în situația când aceste animale sunt de</w:t>
            </w:r>
            <w:r w:rsidR="00B02FCB" w:rsidRPr="00880326">
              <w:rPr>
                <w:rFonts w:ascii="Times New Roman" w:hAnsi="Times New Roman"/>
                <w:sz w:val="28"/>
                <w:szCs w:val="28"/>
                <w:lang w:val="ro-RO"/>
              </w:rPr>
              <w:t>stinate</w:t>
            </w:r>
            <w:r w:rsidRPr="00880326">
              <w:rPr>
                <w:rFonts w:ascii="Times New Roman" w:hAnsi="Times New Roman"/>
                <w:sz w:val="28"/>
                <w:szCs w:val="28"/>
                <w:lang w:val="ro-RO"/>
              </w:rPr>
              <w:t xml:space="preserve"> sacrificării ar</w:t>
            </w:r>
            <w:r w:rsidR="00B02FCB" w:rsidRPr="00880326">
              <w:rPr>
                <w:rFonts w:ascii="Times New Roman" w:hAnsi="Times New Roman"/>
                <w:sz w:val="28"/>
                <w:szCs w:val="28"/>
                <w:lang w:val="ro-RO"/>
              </w:rPr>
              <w:t xml:space="preserve"> fi necesar să fie</w:t>
            </w:r>
            <w:r w:rsidRPr="00880326">
              <w:rPr>
                <w:rFonts w:ascii="Times New Roman" w:hAnsi="Times New Roman"/>
                <w:sz w:val="28"/>
                <w:szCs w:val="28"/>
                <w:lang w:val="ro-RO"/>
              </w:rPr>
              <w:t xml:space="preserve"> declarate și să fie trecute la un alt regim vamal - destinat sacrificării animalelor, unde se percepe taxa, respectiv nu are loc returnarea taxelor vamale </w:t>
            </w:r>
            <w:r w:rsidR="00B02FCB" w:rsidRPr="00880326">
              <w:rPr>
                <w:rFonts w:ascii="Times New Roman" w:hAnsi="Times New Roman"/>
                <w:sz w:val="28"/>
                <w:szCs w:val="28"/>
                <w:lang w:val="ro-RO"/>
              </w:rPr>
              <w:t>în bugetul de stat.</w:t>
            </w:r>
          </w:p>
          <w:p w:rsidR="00786FE8" w:rsidRPr="00880326" w:rsidRDefault="00B02FCB" w:rsidP="00880326">
            <w:pPr>
              <w:pStyle w:val="Listparagraf"/>
              <w:ind w:left="38" w:firstLine="568"/>
              <w:rPr>
                <w:rFonts w:ascii="Times New Roman" w:hAnsi="Times New Roman"/>
                <w:sz w:val="28"/>
                <w:szCs w:val="28"/>
                <w:lang w:val="ro-RO"/>
              </w:rPr>
            </w:pPr>
            <w:r w:rsidRPr="00880326">
              <w:rPr>
                <w:rFonts w:ascii="Times New Roman" w:hAnsi="Times New Roman"/>
                <w:sz w:val="28"/>
                <w:szCs w:val="28"/>
                <w:lang w:val="ro-RO"/>
              </w:rPr>
              <w:lastRenderedPageBreak/>
              <w:t>Reieșind din contextul celor expuse, identificăm problem</w:t>
            </w:r>
            <w:r w:rsidR="00786FE8" w:rsidRPr="00880326">
              <w:rPr>
                <w:rFonts w:ascii="Times New Roman" w:hAnsi="Times New Roman"/>
                <w:sz w:val="28"/>
                <w:szCs w:val="28"/>
                <w:lang w:val="ro-RO"/>
              </w:rPr>
              <w:t>e</w:t>
            </w:r>
            <w:r w:rsidRPr="00880326">
              <w:rPr>
                <w:rFonts w:ascii="Times New Roman" w:hAnsi="Times New Roman"/>
                <w:sz w:val="28"/>
                <w:szCs w:val="28"/>
                <w:lang w:val="ro-RO"/>
              </w:rPr>
              <w:t xml:space="preserve">: </w:t>
            </w:r>
          </w:p>
          <w:p w:rsidR="00B02FCB" w:rsidRPr="00880326" w:rsidRDefault="00B02FCB" w:rsidP="00880326">
            <w:pPr>
              <w:pStyle w:val="Listparagraf"/>
              <w:numPr>
                <w:ilvl w:val="0"/>
                <w:numId w:val="16"/>
              </w:numPr>
              <w:ind w:left="180" w:firstLine="284"/>
              <w:rPr>
                <w:rFonts w:ascii="Times New Roman" w:hAnsi="Times New Roman"/>
                <w:i/>
                <w:sz w:val="28"/>
                <w:szCs w:val="28"/>
                <w:lang w:val="ro-RO"/>
              </w:rPr>
            </w:pPr>
            <w:r w:rsidRPr="00880326">
              <w:rPr>
                <w:rFonts w:ascii="Times New Roman" w:hAnsi="Times New Roman"/>
                <w:i/>
                <w:sz w:val="28"/>
                <w:szCs w:val="28"/>
                <w:lang w:val="ro-RO"/>
              </w:rPr>
              <w:t>lipsei trasabilității animalelor de reproducere în cazul când acestea sunt sacrificate.</w:t>
            </w:r>
          </w:p>
          <w:p w:rsidR="00786FE8" w:rsidRPr="00880326" w:rsidRDefault="00786FE8" w:rsidP="00880326">
            <w:pPr>
              <w:pStyle w:val="Listparagraf"/>
              <w:numPr>
                <w:ilvl w:val="0"/>
                <w:numId w:val="16"/>
              </w:numPr>
              <w:ind w:left="180" w:firstLine="284"/>
              <w:rPr>
                <w:rFonts w:ascii="Times New Roman" w:hAnsi="Times New Roman"/>
                <w:i/>
                <w:sz w:val="28"/>
                <w:szCs w:val="28"/>
                <w:lang w:val="ro-RO"/>
              </w:rPr>
            </w:pPr>
            <w:r w:rsidRPr="00880326">
              <w:rPr>
                <w:rFonts w:ascii="Times New Roman" w:hAnsi="Times New Roman"/>
                <w:i/>
                <w:sz w:val="28"/>
                <w:szCs w:val="28"/>
                <w:lang w:val="ro-RO"/>
              </w:rPr>
              <w:t>suportarea perierilor financiare în bugetul de stat</w:t>
            </w:r>
            <w:r w:rsidR="00344741" w:rsidRPr="00880326">
              <w:rPr>
                <w:rFonts w:ascii="Times New Roman" w:hAnsi="Times New Roman"/>
                <w:i/>
                <w:sz w:val="28"/>
                <w:szCs w:val="28"/>
                <w:lang w:val="ro-RO"/>
              </w:rPr>
              <w:t>,</w:t>
            </w:r>
            <w:r w:rsidRPr="00880326">
              <w:rPr>
                <w:rFonts w:ascii="Times New Roman" w:hAnsi="Times New Roman"/>
                <w:i/>
                <w:sz w:val="28"/>
                <w:szCs w:val="28"/>
                <w:lang w:val="ro-RO"/>
              </w:rPr>
              <w:t xml:space="preserve"> în cazul când animalele de reproducere importate cu taxa vamală 0% și ulterior sacrificate fără motiv</w:t>
            </w:r>
            <w:r w:rsidR="00344741" w:rsidRPr="00880326">
              <w:rPr>
                <w:rFonts w:ascii="Times New Roman" w:hAnsi="Times New Roman"/>
                <w:i/>
                <w:sz w:val="28"/>
                <w:szCs w:val="28"/>
                <w:lang w:val="ro-RO"/>
              </w:rPr>
              <w:t>,</w:t>
            </w:r>
            <w:r w:rsidRPr="00880326">
              <w:rPr>
                <w:rFonts w:ascii="Times New Roman" w:hAnsi="Times New Roman"/>
                <w:i/>
                <w:sz w:val="28"/>
                <w:szCs w:val="28"/>
                <w:lang w:val="ro-RO"/>
              </w:rPr>
              <w:t xml:space="preserve"> nu sunt trecute la alt regim vamal pentru care se percep taxe vamale.</w:t>
            </w:r>
          </w:p>
          <w:p w:rsidR="00786FE8" w:rsidRPr="00880326" w:rsidRDefault="00786FE8" w:rsidP="00880326">
            <w:pPr>
              <w:pStyle w:val="Listparagraf"/>
              <w:ind w:left="464" w:firstLine="0"/>
              <w:rPr>
                <w:rFonts w:ascii="Times New Roman" w:hAnsi="Times New Roman"/>
                <w:sz w:val="28"/>
                <w:szCs w:val="28"/>
                <w:lang w:val="ro-RO"/>
              </w:rPr>
            </w:pPr>
            <w:r w:rsidRPr="00880326">
              <w:rPr>
                <w:rFonts w:ascii="Times New Roman" w:hAnsi="Times New Roman"/>
                <w:sz w:val="28"/>
                <w:szCs w:val="28"/>
                <w:lang w:val="ro-RO"/>
              </w:rPr>
              <w:t>Părțile afectate de problemele evidențiate sunt:</w:t>
            </w:r>
          </w:p>
          <w:p w:rsidR="00786FE8" w:rsidRPr="00880326" w:rsidRDefault="00944CC7" w:rsidP="00880326">
            <w:pPr>
              <w:pStyle w:val="Listparagraf"/>
              <w:numPr>
                <w:ilvl w:val="0"/>
                <w:numId w:val="16"/>
              </w:numPr>
              <w:ind w:left="180" w:firstLine="426"/>
              <w:rPr>
                <w:rFonts w:ascii="Times New Roman" w:hAnsi="Times New Roman"/>
                <w:sz w:val="28"/>
                <w:szCs w:val="28"/>
                <w:lang w:val="ro-RO"/>
              </w:rPr>
            </w:pPr>
            <w:r w:rsidRPr="00880326">
              <w:rPr>
                <w:rFonts w:ascii="Times New Roman" w:hAnsi="Times New Roman"/>
                <w:sz w:val="28"/>
                <w:szCs w:val="28"/>
                <w:lang w:val="ro-RO"/>
              </w:rPr>
              <w:t>I</w:t>
            </w:r>
            <w:r w:rsidR="00786FE8" w:rsidRPr="00880326">
              <w:rPr>
                <w:rFonts w:ascii="Times New Roman" w:hAnsi="Times New Roman"/>
                <w:sz w:val="28"/>
                <w:szCs w:val="28"/>
                <w:lang w:val="ro-RO"/>
              </w:rPr>
              <w:t>nstituțiile statului: Serviciul Vamal, Agenția Națională pentru Siguranța Alimentelor, Guvernul,</w:t>
            </w:r>
          </w:p>
          <w:p w:rsidR="00786FE8" w:rsidRPr="00880326" w:rsidRDefault="00786FE8" w:rsidP="00880326">
            <w:pPr>
              <w:pStyle w:val="Listparagraf"/>
              <w:numPr>
                <w:ilvl w:val="0"/>
                <w:numId w:val="16"/>
              </w:numPr>
              <w:rPr>
                <w:rFonts w:ascii="Times New Roman" w:hAnsi="Times New Roman"/>
                <w:sz w:val="28"/>
                <w:szCs w:val="28"/>
                <w:lang w:val="ro-RO"/>
              </w:rPr>
            </w:pPr>
            <w:r w:rsidRPr="00880326">
              <w:rPr>
                <w:rFonts w:ascii="Times New Roman" w:hAnsi="Times New Roman"/>
                <w:sz w:val="28"/>
                <w:szCs w:val="28"/>
                <w:lang w:val="ro-RO"/>
              </w:rPr>
              <w:t>Fermierii crescătorii de animale;</w:t>
            </w:r>
          </w:p>
          <w:p w:rsidR="00786FE8" w:rsidRPr="00880326" w:rsidRDefault="00944CC7" w:rsidP="00880326">
            <w:pPr>
              <w:pStyle w:val="Listparagraf"/>
              <w:numPr>
                <w:ilvl w:val="0"/>
                <w:numId w:val="16"/>
              </w:numPr>
              <w:rPr>
                <w:rFonts w:ascii="Times New Roman" w:hAnsi="Times New Roman"/>
                <w:sz w:val="28"/>
                <w:szCs w:val="28"/>
                <w:lang w:val="ro-RO"/>
              </w:rPr>
            </w:pPr>
            <w:r w:rsidRPr="00880326">
              <w:rPr>
                <w:rFonts w:ascii="Times New Roman" w:hAnsi="Times New Roman"/>
                <w:sz w:val="28"/>
                <w:szCs w:val="28"/>
                <w:lang w:val="ro-RO"/>
              </w:rPr>
              <w:t>C</w:t>
            </w:r>
            <w:r w:rsidR="00786FE8" w:rsidRPr="00880326">
              <w:rPr>
                <w:rFonts w:ascii="Times New Roman" w:hAnsi="Times New Roman"/>
                <w:sz w:val="28"/>
                <w:szCs w:val="28"/>
                <w:lang w:val="ro-RO"/>
              </w:rPr>
              <w:t>etățenii</w:t>
            </w:r>
            <w:r w:rsidRPr="00880326">
              <w:rPr>
                <w:rFonts w:ascii="Times New Roman" w:hAnsi="Times New Roman"/>
                <w:sz w:val="28"/>
                <w:szCs w:val="28"/>
                <w:lang w:val="ro-RO"/>
              </w:rPr>
              <w:t>.</w:t>
            </w:r>
          </w:p>
          <w:p w:rsidR="00681772" w:rsidRPr="00880326" w:rsidRDefault="00681772" w:rsidP="00880326">
            <w:pPr>
              <w:pStyle w:val="Listparagraf"/>
              <w:ind w:left="38" w:firstLine="568"/>
              <w:rPr>
                <w:rFonts w:ascii="Times New Roman" w:hAnsi="Times New Roman"/>
                <w:b/>
                <w:i/>
                <w:sz w:val="28"/>
                <w:szCs w:val="28"/>
                <w:lang w:val="ro-RO"/>
              </w:rPr>
            </w:pPr>
            <w:r w:rsidRPr="00880326">
              <w:rPr>
                <w:rFonts w:ascii="Times New Roman" w:hAnsi="Times New Roman"/>
                <w:b/>
                <w:i/>
                <w:sz w:val="28"/>
                <w:szCs w:val="28"/>
                <w:lang w:val="ro-RO"/>
              </w:rPr>
              <w:t>Lacunele normative</w:t>
            </w:r>
          </w:p>
          <w:p w:rsidR="00681772" w:rsidRPr="00880326" w:rsidRDefault="00681772" w:rsidP="00880326">
            <w:pPr>
              <w:pStyle w:val="Listparagraf"/>
              <w:ind w:left="38" w:firstLine="568"/>
              <w:rPr>
                <w:rFonts w:ascii="Times New Roman" w:hAnsi="Times New Roman"/>
                <w:sz w:val="28"/>
                <w:szCs w:val="28"/>
                <w:lang w:val="ro-RO"/>
              </w:rPr>
            </w:pPr>
            <w:r w:rsidRPr="00880326">
              <w:rPr>
                <w:rFonts w:ascii="Times New Roman" w:hAnsi="Times New Roman"/>
                <w:sz w:val="28"/>
                <w:szCs w:val="28"/>
                <w:lang w:val="ro-RO"/>
              </w:rPr>
              <w:t xml:space="preserve"> În urma examinării actelor normative în vigoare s-a stabilit următoarele lacune normative:</w:t>
            </w:r>
          </w:p>
          <w:p w:rsidR="00B02FCB" w:rsidRPr="00880326" w:rsidRDefault="00681772" w:rsidP="00880326">
            <w:pPr>
              <w:pStyle w:val="Listparagraf"/>
              <w:ind w:left="38" w:firstLine="568"/>
              <w:rPr>
                <w:rFonts w:ascii="Times New Roman" w:hAnsi="Times New Roman"/>
                <w:b/>
                <w:i/>
                <w:sz w:val="28"/>
                <w:szCs w:val="28"/>
                <w:lang w:val="ro-RO"/>
              </w:rPr>
            </w:pPr>
            <w:r w:rsidRPr="00880326">
              <w:rPr>
                <w:rFonts w:ascii="Times New Roman" w:hAnsi="Times New Roman"/>
                <w:b/>
                <w:i/>
                <w:sz w:val="28"/>
                <w:szCs w:val="28"/>
                <w:lang w:val="ro-RO"/>
              </w:rPr>
              <w:t xml:space="preserve">- </w:t>
            </w:r>
            <w:r w:rsidRPr="00880326">
              <w:rPr>
                <w:rFonts w:ascii="Times New Roman" w:hAnsi="Times New Roman"/>
                <w:i/>
                <w:sz w:val="28"/>
                <w:szCs w:val="28"/>
                <w:lang w:val="ro-RO"/>
              </w:rPr>
              <w:t>lipsa reglementării procedurii de declarare către Serviciul Vamal a animalelor destinate reproducerii și ulterior sacrificate</w:t>
            </w:r>
            <w:r w:rsidRPr="00880326">
              <w:rPr>
                <w:rFonts w:ascii="Times New Roman" w:hAnsi="Times New Roman"/>
                <w:b/>
                <w:i/>
                <w:sz w:val="28"/>
                <w:szCs w:val="28"/>
                <w:lang w:val="ro-RO"/>
              </w:rPr>
              <w:t>.</w:t>
            </w:r>
          </w:p>
          <w:p w:rsidR="00681772" w:rsidRPr="00880326" w:rsidRDefault="00681772" w:rsidP="00880326">
            <w:pPr>
              <w:pStyle w:val="Listparagraf"/>
              <w:ind w:left="38" w:firstLine="568"/>
              <w:rPr>
                <w:rFonts w:ascii="Times New Roman" w:hAnsi="Times New Roman"/>
                <w:i/>
                <w:sz w:val="28"/>
                <w:szCs w:val="28"/>
                <w:lang w:val="ro-RO"/>
              </w:rPr>
            </w:pPr>
            <w:r w:rsidRPr="00880326">
              <w:rPr>
                <w:rFonts w:ascii="Times New Roman" w:hAnsi="Times New Roman"/>
                <w:b/>
                <w:i/>
                <w:sz w:val="28"/>
                <w:szCs w:val="28"/>
                <w:lang w:val="ro-RO"/>
              </w:rPr>
              <w:t xml:space="preserve">- </w:t>
            </w:r>
            <w:r w:rsidRPr="00880326">
              <w:rPr>
                <w:rFonts w:ascii="Times New Roman" w:hAnsi="Times New Roman"/>
                <w:i/>
                <w:sz w:val="28"/>
                <w:szCs w:val="28"/>
                <w:lang w:val="ro-RO"/>
              </w:rPr>
              <w:t xml:space="preserve">lipsa </w:t>
            </w:r>
            <w:r w:rsidR="00C75AA7" w:rsidRPr="00880326">
              <w:rPr>
                <w:rFonts w:ascii="Times New Roman" w:hAnsi="Times New Roman"/>
                <w:i/>
                <w:sz w:val="28"/>
                <w:szCs w:val="28"/>
                <w:lang w:val="ro-RO"/>
              </w:rPr>
              <w:t xml:space="preserve"> reglementării procedurii de </w:t>
            </w:r>
            <w:r w:rsidRPr="00880326">
              <w:rPr>
                <w:rFonts w:ascii="Times New Roman" w:hAnsi="Times New Roman"/>
                <w:i/>
                <w:sz w:val="28"/>
                <w:szCs w:val="28"/>
                <w:lang w:val="ro-RO"/>
              </w:rPr>
              <w:t>controlului zootehnic</w:t>
            </w:r>
            <w:r w:rsidR="00C75AA7" w:rsidRPr="00880326">
              <w:rPr>
                <w:rFonts w:ascii="Times New Roman" w:hAnsi="Times New Roman"/>
                <w:i/>
                <w:sz w:val="28"/>
                <w:szCs w:val="28"/>
                <w:lang w:val="ro-RO"/>
              </w:rPr>
              <w:t xml:space="preserve"> a animalelor de reproducere cu un potențial genetic înalt care au fost sacrificate.</w:t>
            </w:r>
          </w:p>
          <w:p w:rsidR="00C75AA7" w:rsidRPr="00880326" w:rsidRDefault="00C75AA7" w:rsidP="00880326">
            <w:pPr>
              <w:pStyle w:val="Listparagraf"/>
              <w:ind w:left="38" w:firstLine="568"/>
              <w:rPr>
                <w:rFonts w:ascii="Times New Roman" w:hAnsi="Times New Roman"/>
                <w:i/>
                <w:sz w:val="28"/>
                <w:szCs w:val="28"/>
                <w:lang w:val="ro-RO"/>
              </w:rPr>
            </w:pPr>
            <w:r w:rsidRPr="00880326">
              <w:rPr>
                <w:rFonts w:ascii="Times New Roman" w:hAnsi="Times New Roman"/>
                <w:b/>
                <w:i/>
                <w:sz w:val="28"/>
                <w:szCs w:val="28"/>
                <w:lang w:val="ro-RO"/>
              </w:rPr>
              <w:t>-</w:t>
            </w:r>
            <w:r w:rsidRPr="00880326">
              <w:rPr>
                <w:rFonts w:ascii="Times New Roman" w:hAnsi="Times New Roman"/>
                <w:i/>
                <w:sz w:val="28"/>
                <w:szCs w:val="28"/>
                <w:lang w:val="ro-RO"/>
              </w:rPr>
              <w:t xml:space="preserve"> lipsa </w:t>
            </w:r>
            <w:r w:rsidR="007B355C" w:rsidRPr="00880326">
              <w:rPr>
                <w:rFonts w:ascii="Times New Roman" w:hAnsi="Times New Roman"/>
                <w:i/>
                <w:sz w:val="28"/>
                <w:szCs w:val="28"/>
                <w:lang w:val="ro-RO"/>
              </w:rPr>
              <w:t xml:space="preserve"> reglementarii procedurii de recunoaștere/ acceptare a animalelor de reproducție importate și a materialului germinativ provenit de la acestea, care au un potențial genetic înalt și care asigură diversitatea genetică a efectivelor de animale din țară.</w:t>
            </w:r>
          </w:p>
          <w:p w:rsidR="00DC3F85" w:rsidRPr="00880326" w:rsidRDefault="00944CC7" w:rsidP="00880326">
            <w:pPr>
              <w:pStyle w:val="Listparagraf"/>
              <w:ind w:left="38" w:firstLine="568"/>
              <w:rPr>
                <w:rFonts w:ascii="Times New Roman" w:hAnsi="Times New Roman"/>
                <w:sz w:val="28"/>
                <w:szCs w:val="28"/>
                <w:lang w:val="ro-RO"/>
              </w:rPr>
            </w:pPr>
            <w:r w:rsidRPr="00880326">
              <w:rPr>
                <w:rFonts w:ascii="Times New Roman" w:hAnsi="Times New Roman"/>
                <w:sz w:val="28"/>
                <w:szCs w:val="28"/>
                <w:lang w:val="ro-RO"/>
              </w:rPr>
              <w:t>În calitate de soluții a</w:t>
            </w:r>
            <w:r w:rsidR="007B355C" w:rsidRPr="00880326">
              <w:rPr>
                <w:rFonts w:ascii="Times New Roman" w:hAnsi="Times New Roman"/>
                <w:sz w:val="28"/>
                <w:szCs w:val="28"/>
                <w:lang w:val="ro-RO"/>
              </w:rPr>
              <w:t xml:space="preserve"> acestor probleme evidențiate mai sus, a fost identificată în urma</w:t>
            </w:r>
            <w:r w:rsidR="00DC3F85" w:rsidRPr="00880326">
              <w:rPr>
                <w:rFonts w:ascii="Times New Roman" w:eastAsiaTheme="minorHAnsi" w:hAnsi="Times New Roman"/>
                <w:sz w:val="28"/>
                <w:szCs w:val="28"/>
                <w:lang w:val="ro-RO"/>
              </w:rPr>
              <w:t xml:space="preserve"> procedurii de Screening Bilateral</w:t>
            </w:r>
            <w:r w:rsidRPr="00880326">
              <w:rPr>
                <w:rFonts w:ascii="Times New Roman" w:eastAsiaTheme="minorHAnsi" w:hAnsi="Times New Roman"/>
                <w:sz w:val="28"/>
                <w:szCs w:val="28"/>
                <w:lang w:val="ro-RO"/>
              </w:rPr>
              <w:t xml:space="preserve"> -</w:t>
            </w:r>
            <w:r w:rsidR="00DC3F85" w:rsidRPr="00880326">
              <w:rPr>
                <w:rFonts w:ascii="Times New Roman" w:eastAsiaTheme="minorHAnsi" w:hAnsi="Times New Roman"/>
                <w:sz w:val="28"/>
                <w:szCs w:val="28"/>
                <w:lang w:val="ro-RO"/>
              </w:rPr>
              <w:t xml:space="preserve"> </w:t>
            </w:r>
            <w:bookmarkStart w:id="1" w:name="_Hlk205468786"/>
            <w:r w:rsidR="00DC3F85" w:rsidRPr="00880326">
              <w:rPr>
                <w:rFonts w:ascii="Times New Roman" w:hAnsi="Times New Roman"/>
                <w:sz w:val="28"/>
                <w:szCs w:val="28"/>
                <w:lang w:val="ro-RO"/>
              </w:rPr>
              <w:t xml:space="preserve">Regulamentul (CE) nr. 874/96 al Comisiei din 14 mai 1996 privind importurile de animale de reproducere de rasă pură din speciile ovină </w:t>
            </w:r>
            <w:proofErr w:type="spellStart"/>
            <w:r w:rsidR="00DC3F85" w:rsidRPr="00880326">
              <w:rPr>
                <w:rFonts w:ascii="Times New Roman" w:hAnsi="Times New Roman"/>
                <w:sz w:val="28"/>
                <w:szCs w:val="28"/>
                <w:lang w:val="ro-RO"/>
              </w:rPr>
              <w:t>şi</w:t>
            </w:r>
            <w:proofErr w:type="spellEnd"/>
            <w:r w:rsidR="00DC3F85" w:rsidRPr="00880326">
              <w:rPr>
                <w:rFonts w:ascii="Times New Roman" w:hAnsi="Times New Roman"/>
                <w:sz w:val="28"/>
                <w:szCs w:val="28"/>
                <w:lang w:val="ro-RO"/>
              </w:rPr>
              <w:t xml:space="preserve"> caprină</w:t>
            </w:r>
            <w:bookmarkEnd w:id="1"/>
            <w:r w:rsidR="00DC3F85" w:rsidRPr="00880326">
              <w:rPr>
                <w:rFonts w:ascii="Times New Roman" w:hAnsi="Times New Roman"/>
                <w:sz w:val="28"/>
                <w:szCs w:val="28"/>
                <w:lang w:val="ro-RO"/>
              </w:rPr>
              <w:t xml:space="preserve"> provenind din </w:t>
            </w:r>
            <w:proofErr w:type="spellStart"/>
            <w:r w:rsidR="00DC3F85" w:rsidRPr="00880326">
              <w:rPr>
                <w:rFonts w:ascii="Times New Roman" w:hAnsi="Times New Roman"/>
                <w:sz w:val="28"/>
                <w:szCs w:val="28"/>
                <w:lang w:val="ro-RO"/>
              </w:rPr>
              <w:t>ţări</w:t>
            </w:r>
            <w:proofErr w:type="spellEnd"/>
            <w:r w:rsidR="00DC3F85" w:rsidRPr="00880326">
              <w:rPr>
                <w:rFonts w:ascii="Times New Roman" w:hAnsi="Times New Roman"/>
                <w:sz w:val="28"/>
                <w:szCs w:val="28"/>
                <w:lang w:val="ro-RO"/>
              </w:rPr>
              <w:t xml:space="preserve"> </w:t>
            </w:r>
            <w:proofErr w:type="spellStart"/>
            <w:r w:rsidR="00DC3F85" w:rsidRPr="00880326">
              <w:rPr>
                <w:rFonts w:ascii="Times New Roman" w:hAnsi="Times New Roman"/>
                <w:sz w:val="28"/>
                <w:szCs w:val="28"/>
                <w:lang w:val="ro-RO"/>
              </w:rPr>
              <w:t>terţe</w:t>
            </w:r>
            <w:proofErr w:type="spellEnd"/>
            <w:r w:rsidR="00DC3F85" w:rsidRPr="00880326">
              <w:rPr>
                <w:rFonts w:ascii="Times New Roman" w:hAnsi="Times New Roman"/>
                <w:sz w:val="28"/>
                <w:szCs w:val="28"/>
                <w:lang w:val="ro-RO"/>
              </w:rPr>
              <w:t>, ca fiind necesar de a fi transpus în legislația națională.</w:t>
            </w:r>
          </w:p>
          <w:p w:rsidR="00DC3F85" w:rsidRPr="00880326" w:rsidRDefault="00DC3F85" w:rsidP="00880326">
            <w:pPr>
              <w:tabs>
                <w:tab w:val="left" w:pos="90"/>
                <w:tab w:val="left" w:pos="180"/>
                <w:tab w:val="left" w:pos="426"/>
              </w:tabs>
              <w:ind w:right="240" w:firstLine="464"/>
              <w:rPr>
                <w:rFonts w:ascii="Times New Roman" w:hAnsi="Times New Roman"/>
                <w:sz w:val="28"/>
                <w:szCs w:val="28"/>
                <w:lang w:val="ro-RO"/>
              </w:rPr>
            </w:pPr>
            <w:r w:rsidRPr="00880326">
              <w:rPr>
                <w:rFonts w:ascii="Times New Roman" w:hAnsi="Times New Roman"/>
                <w:sz w:val="28"/>
                <w:szCs w:val="28"/>
                <w:lang w:val="ro-RO"/>
              </w:rPr>
              <w:t>Obiectul Regulamentul (CE) nr. 874/96</w:t>
            </w:r>
            <w:r w:rsidR="00344741" w:rsidRPr="00880326">
              <w:rPr>
                <w:rFonts w:ascii="Times New Roman" w:hAnsi="Times New Roman"/>
                <w:sz w:val="28"/>
                <w:szCs w:val="28"/>
                <w:lang w:val="ro-RO"/>
              </w:rPr>
              <w:t>,</w:t>
            </w:r>
            <w:r w:rsidRPr="00880326">
              <w:rPr>
                <w:rFonts w:ascii="Times New Roman" w:hAnsi="Times New Roman"/>
                <w:sz w:val="28"/>
                <w:szCs w:val="28"/>
                <w:lang w:val="ro-RO"/>
              </w:rPr>
              <w:t xml:space="preserve"> este procedura de import a ovinelor de rasă pură din țări terțe în Uniunea Europeană. Pentru a garanta că animalele sunt destinate reproducerii, acestea trebuie </w:t>
            </w:r>
            <w:r w:rsidR="00344741" w:rsidRPr="00880326">
              <w:rPr>
                <w:rFonts w:ascii="Times New Roman" w:hAnsi="Times New Roman"/>
                <w:sz w:val="28"/>
                <w:szCs w:val="28"/>
                <w:lang w:val="ro-RO"/>
              </w:rPr>
              <w:t xml:space="preserve">fie </w:t>
            </w:r>
            <w:r w:rsidRPr="00880326">
              <w:rPr>
                <w:rFonts w:ascii="Times New Roman" w:hAnsi="Times New Roman"/>
                <w:sz w:val="28"/>
                <w:szCs w:val="28"/>
                <w:lang w:val="ro-RO"/>
              </w:rPr>
              <w:t>însoțite de certificatele zootehnice necesare, iar importatorii trebuie</w:t>
            </w:r>
            <w:r w:rsidR="00344741" w:rsidRPr="00880326">
              <w:rPr>
                <w:rFonts w:ascii="Times New Roman" w:hAnsi="Times New Roman"/>
                <w:sz w:val="28"/>
                <w:szCs w:val="28"/>
                <w:lang w:val="ro-RO"/>
              </w:rPr>
              <w:t>,</w:t>
            </w:r>
            <w:r w:rsidRPr="00880326">
              <w:rPr>
                <w:rFonts w:ascii="Times New Roman" w:hAnsi="Times New Roman"/>
                <w:sz w:val="28"/>
                <w:szCs w:val="28"/>
                <w:lang w:val="ro-RO"/>
              </w:rPr>
              <w:t xml:space="preserve"> să se angajeze să mențină animalele vii pe o anumită perioadă. Respectiv, actul normativ european prevede modalitatea prin care importatori trebuie să garanteze că animale destinate reproducerii nu vor fi sacrificate timp de 12 luni după vămuire, cu excepția cazurilor de forță majoră, care trebuie motivate prin certificate veterinare eliberate de către medicul veterinar. </w:t>
            </w:r>
          </w:p>
          <w:p w:rsidR="007B355C" w:rsidRPr="00880326" w:rsidRDefault="00DC3F85"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w:t>
            </w:r>
            <w:r w:rsidR="00C50954" w:rsidRPr="00880326">
              <w:rPr>
                <w:rFonts w:ascii="Times New Roman" w:hAnsi="Times New Roman"/>
                <w:sz w:val="28"/>
                <w:szCs w:val="28"/>
                <w:lang w:val="ro-RO"/>
              </w:rPr>
              <w:t>Reieșind</w:t>
            </w:r>
            <w:r w:rsidR="00344741" w:rsidRPr="00880326">
              <w:rPr>
                <w:rFonts w:ascii="Times New Roman" w:hAnsi="Times New Roman"/>
                <w:sz w:val="28"/>
                <w:szCs w:val="28"/>
                <w:lang w:val="ro-RO"/>
              </w:rPr>
              <w:t>,</w:t>
            </w:r>
            <w:r w:rsidR="00C50954" w:rsidRPr="00880326">
              <w:rPr>
                <w:rFonts w:ascii="Times New Roman" w:hAnsi="Times New Roman"/>
                <w:sz w:val="28"/>
                <w:szCs w:val="28"/>
                <w:lang w:val="ro-RO"/>
              </w:rPr>
              <w:t xml:space="preserve"> din aceste considerate s-a decis transpune</w:t>
            </w:r>
            <w:r w:rsidR="007B355C" w:rsidRPr="00880326">
              <w:rPr>
                <w:rFonts w:ascii="Times New Roman" w:hAnsi="Times New Roman"/>
                <w:sz w:val="28"/>
                <w:szCs w:val="28"/>
                <w:lang w:val="ro-RO"/>
              </w:rPr>
              <w:t>rea</w:t>
            </w:r>
            <w:r w:rsidR="00C50954" w:rsidRPr="00880326">
              <w:rPr>
                <w:rFonts w:ascii="Times New Roman" w:hAnsi="Times New Roman"/>
                <w:sz w:val="28"/>
                <w:szCs w:val="28"/>
                <w:lang w:val="ro-RO"/>
              </w:rPr>
              <w:t xml:space="preserve"> Regulamentul</w:t>
            </w:r>
            <w:r w:rsidR="007B355C" w:rsidRPr="00880326">
              <w:rPr>
                <w:rFonts w:ascii="Times New Roman" w:hAnsi="Times New Roman"/>
                <w:sz w:val="28"/>
                <w:szCs w:val="28"/>
                <w:lang w:val="ro-RO"/>
              </w:rPr>
              <w:t>ui</w:t>
            </w:r>
            <w:r w:rsidR="00C50954" w:rsidRPr="00880326">
              <w:rPr>
                <w:rFonts w:ascii="Times New Roman" w:hAnsi="Times New Roman"/>
                <w:sz w:val="28"/>
                <w:szCs w:val="28"/>
                <w:lang w:val="ro-RO"/>
              </w:rPr>
              <w:t xml:space="preserve"> (CE) nr. 874/96 menționat mai sus. Totodată, </w:t>
            </w:r>
            <w:r w:rsidR="0043088B" w:rsidRPr="00880326">
              <w:rPr>
                <w:rFonts w:ascii="Times New Roman" w:hAnsi="Times New Roman"/>
                <w:sz w:val="28"/>
                <w:szCs w:val="28"/>
                <w:lang w:val="ro-RO"/>
              </w:rPr>
              <w:t>ținând</w:t>
            </w:r>
            <w:r w:rsidR="00C50954" w:rsidRPr="00880326">
              <w:rPr>
                <w:rFonts w:ascii="Times New Roman" w:hAnsi="Times New Roman"/>
                <w:sz w:val="28"/>
                <w:szCs w:val="28"/>
                <w:lang w:val="ro-RO"/>
              </w:rPr>
              <w:t xml:space="preserve"> cont de faptul că în art. 58 din Legea zootehniei nr. 213/2020, este stabilită obligația de întocmire de că</w:t>
            </w:r>
            <w:r w:rsidR="0043088B" w:rsidRPr="00880326">
              <w:rPr>
                <w:rFonts w:ascii="Times New Roman" w:hAnsi="Times New Roman"/>
                <w:sz w:val="28"/>
                <w:szCs w:val="28"/>
                <w:lang w:val="ro-RO"/>
              </w:rPr>
              <w:t>t</w:t>
            </w:r>
            <w:r w:rsidR="00C50954" w:rsidRPr="00880326">
              <w:rPr>
                <w:rFonts w:ascii="Times New Roman" w:hAnsi="Times New Roman"/>
                <w:sz w:val="28"/>
                <w:szCs w:val="28"/>
                <w:lang w:val="ro-RO"/>
              </w:rPr>
              <w:t>re Agenția Națională</w:t>
            </w:r>
            <w:r w:rsidR="0043088B" w:rsidRPr="00880326">
              <w:rPr>
                <w:rFonts w:ascii="Times New Roman" w:hAnsi="Times New Roman"/>
                <w:sz w:val="28"/>
                <w:szCs w:val="28"/>
                <w:lang w:val="ro-RO"/>
              </w:rPr>
              <w:t xml:space="preserve"> pentru Siguranța Alimentelor</w:t>
            </w:r>
            <w:r w:rsidR="00C50954" w:rsidRPr="00880326">
              <w:rPr>
                <w:rFonts w:ascii="Times New Roman" w:hAnsi="Times New Roman"/>
                <w:sz w:val="28"/>
                <w:szCs w:val="28"/>
                <w:lang w:val="ro-RO"/>
              </w:rPr>
              <w:t xml:space="preserve"> a </w:t>
            </w:r>
            <w:r w:rsidR="00C50954" w:rsidRPr="00880326">
              <w:rPr>
                <w:rFonts w:ascii="Times New Roman" w:hAnsi="Times New Roman"/>
                <w:i/>
                <w:sz w:val="28"/>
                <w:szCs w:val="28"/>
                <w:lang w:val="ro-RO"/>
              </w:rPr>
              <w:t>Listei organismelor de ameliorare acceptate pentru introducerea</w:t>
            </w:r>
            <w:r w:rsidR="0043088B" w:rsidRPr="00880326">
              <w:rPr>
                <w:rFonts w:ascii="Times New Roman" w:hAnsi="Times New Roman"/>
                <w:i/>
                <w:sz w:val="28"/>
                <w:szCs w:val="28"/>
                <w:lang w:val="ro-RO"/>
              </w:rPr>
              <w:t xml:space="preserve"> în țară a animalelor de reproducție,</w:t>
            </w:r>
            <w:r w:rsidR="0043088B" w:rsidRPr="00880326">
              <w:rPr>
                <w:rFonts w:ascii="Times New Roman" w:hAnsi="Times New Roman"/>
                <w:sz w:val="28"/>
                <w:szCs w:val="28"/>
                <w:lang w:val="ro-RO"/>
              </w:rPr>
              <w:t xml:space="preserve"> s-a decis de a prevede o anumită procedură de identificare și acceptare a animalelor de reproducție din alte țări și a organismelor de ameliorare </w:t>
            </w:r>
            <w:r w:rsidR="0043088B" w:rsidRPr="00880326">
              <w:rPr>
                <w:rFonts w:ascii="Times New Roman" w:hAnsi="Times New Roman"/>
                <w:sz w:val="28"/>
                <w:szCs w:val="28"/>
                <w:lang w:val="ro-RO"/>
              </w:rPr>
              <w:lastRenderedPageBreak/>
              <w:t xml:space="preserve">competente  din aceste țări, responsabile de aceste animale. </w:t>
            </w:r>
          </w:p>
          <w:p w:rsidR="00DC3F85" w:rsidRPr="00880326" w:rsidRDefault="007B355C" w:rsidP="00880326">
            <w:pPr>
              <w:pStyle w:val="Listparagraf"/>
              <w:ind w:left="0" w:firstLine="0"/>
              <w:rPr>
                <w:rFonts w:ascii="Times New Roman" w:hAnsi="Times New Roman"/>
                <w:sz w:val="28"/>
                <w:szCs w:val="28"/>
                <w:lang w:val="ro-RO"/>
              </w:rPr>
            </w:pPr>
            <w:r w:rsidRPr="00880326">
              <w:rPr>
                <w:rFonts w:ascii="Times New Roman" w:hAnsi="Times New Roman"/>
                <w:sz w:val="28"/>
                <w:szCs w:val="28"/>
                <w:lang w:val="ro-RO"/>
              </w:rPr>
              <w:t xml:space="preserve">      </w:t>
            </w:r>
            <w:r w:rsidR="0043088B" w:rsidRPr="00880326">
              <w:rPr>
                <w:rFonts w:ascii="Times New Roman" w:hAnsi="Times New Roman"/>
                <w:sz w:val="28"/>
                <w:szCs w:val="28"/>
                <w:lang w:val="ro-RO"/>
              </w:rPr>
              <w:t>Astfel</w:t>
            </w:r>
            <w:r w:rsidR="00944CC7" w:rsidRPr="00880326">
              <w:rPr>
                <w:rFonts w:ascii="Times New Roman" w:hAnsi="Times New Roman"/>
                <w:sz w:val="28"/>
                <w:szCs w:val="28"/>
                <w:lang w:val="ro-RO"/>
              </w:rPr>
              <w:t>,</w:t>
            </w:r>
            <w:r w:rsidR="0043088B" w:rsidRPr="00880326">
              <w:rPr>
                <w:rFonts w:ascii="Times New Roman" w:hAnsi="Times New Roman"/>
                <w:sz w:val="28"/>
                <w:szCs w:val="28"/>
                <w:lang w:val="ro-RO"/>
              </w:rPr>
              <w:t xml:space="preserve"> în proiectul actului normativ elaborat de către Ministerul Agriculturii și Industriei Alimentare au fost  combinate procedura de acceptare a animalelor de reproducție</w:t>
            </w:r>
            <w:r w:rsidRPr="00880326">
              <w:rPr>
                <w:rFonts w:ascii="Times New Roman" w:hAnsi="Times New Roman"/>
                <w:sz w:val="28"/>
                <w:szCs w:val="28"/>
                <w:lang w:val="ro-RO"/>
              </w:rPr>
              <w:t>,</w:t>
            </w:r>
            <w:r w:rsidR="0043088B" w:rsidRPr="00880326">
              <w:rPr>
                <w:rFonts w:ascii="Times New Roman" w:hAnsi="Times New Roman"/>
                <w:sz w:val="28"/>
                <w:szCs w:val="28"/>
                <w:lang w:val="ro-RO"/>
              </w:rPr>
              <w:t xml:space="preserve"> a materialului  </w:t>
            </w:r>
            <w:r w:rsidRPr="00880326">
              <w:rPr>
                <w:rFonts w:ascii="Times New Roman" w:hAnsi="Times New Roman"/>
                <w:sz w:val="28"/>
                <w:szCs w:val="28"/>
                <w:lang w:val="ro-RO"/>
              </w:rPr>
              <w:t xml:space="preserve">germinativ </w:t>
            </w:r>
            <w:r w:rsidR="0043088B" w:rsidRPr="00880326">
              <w:rPr>
                <w:rFonts w:ascii="Times New Roman" w:hAnsi="Times New Roman"/>
                <w:sz w:val="28"/>
                <w:szCs w:val="28"/>
                <w:lang w:val="ro-RO"/>
              </w:rPr>
              <w:t xml:space="preserve">din import și procedura de import a acestor animale </w:t>
            </w:r>
            <w:r w:rsidRPr="00880326">
              <w:rPr>
                <w:rFonts w:ascii="Times New Roman" w:hAnsi="Times New Roman"/>
                <w:sz w:val="28"/>
                <w:szCs w:val="28"/>
                <w:lang w:val="ro-RO"/>
              </w:rPr>
              <w:t>prin</w:t>
            </w:r>
            <w:r w:rsidR="0043088B" w:rsidRPr="00880326">
              <w:rPr>
                <w:rFonts w:ascii="Times New Roman" w:hAnsi="Times New Roman"/>
                <w:sz w:val="28"/>
                <w:szCs w:val="28"/>
                <w:lang w:val="ro-RO"/>
              </w:rPr>
              <w:t xml:space="preserve"> transpunerea prevederilor Regulamentului (CE) nr. 874/96.</w:t>
            </w:r>
          </w:p>
          <w:p w:rsidR="00AB5390" w:rsidRPr="00880326" w:rsidRDefault="0043088B" w:rsidP="00880326">
            <w:pPr>
              <w:pStyle w:val="Listparagraf"/>
              <w:ind w:left="0" w:firstLine="0"/>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În același timp, luând în considerație faptul că la momentul adoptării Legii zootehniei nr. 213/2022 nu se cunoștea de procedura comunitară </w:t>
            </w:r>
            <w:r w:rsidR="00666617" w:rsidRPr="00880326">
              <w:rPr>
                <w:rFonts w:ascii="Times New Roman" w:hAnsi="Times New Roman"/>
                <w:color w:val="1D1B11" w:themeColor="background2" w:themeShade="1A"/>
                <w:sz w:val="28"/>
                <w:szCs w:val="28"/>
                <w:lang w:val="ro-RO"/>
              </w:rPr>
              <w:t xml:space="preserve">descrisă în </w:t>
            </w:r>
            <w:r w:rsidRPr="00880326">
              <w:rPr>
                <w:rFonts w:ascii="Times New Roman" w:hAnsi="Times New Roman"/>
                <w:color w:val="1D1B11" w:themeColor="background2" w:themeShade="1A"/>
                <w:sz w:val="28"/>
                <w:szCs w:val="28"/>
                <w:lang w:val="ro-RO"/>
              </w:rPr>
              <w:t xml:space="preserve"> </w:t>
            </w:r>
            <w:r w:rsidRPr="00880326">
              <w:rPr>
                <w:rFonts w:ascii="Times New Roman" w:hAnsi="Times New Roman"/>
                <w:sz w:val="28"/>
                <w:szCs w:val="28"/>
                <w:lang w:val="ro-RO"/>
              </w:rPr>
              <w:t xml:space="preserve">Regulamentul (CE) nr. 874/96 privind importurile de animale de reproducere de rasă pură din speciile ovină </w:t>
            </w:r>
            <w:proofErr w:type="spellStart"/>
            <w:r w:rsidRPr="00880326">
              <w:rPr>
                <w:rFonts w:ascii="Times New Roman" w:hAnsi="Times New Roman"/>
                <w:sz w:val="28"/>
                <w:szCs w:val="28"/>
                <w:lang w:val="ro-RO"/>
              </w:rPr>
              <w:t>şi</w:t>
            </w:r>
            <w:proofErr w:type="spellEnd"/>
            <w:r w:rsidRPr="00880326">
              <w:rPr>
                <w:rFonts w:ascii="Times New Roman" w:hAnsi="Times New Roman"/>
                <w:sz w:val="28"/>
                <w:szCs w:val="28"/>
                <w:lang w:val="ro-RO"/>
              </w:rPr>
              <w:t xml:space="preserve"> caprină provenind din </w:t>
            </w:r>
            <w:proofErr w:type="spellStart"/>
            <w:r w:rsidRPr="00880326">
              <w:rPr>
                <w:rFonts w:ascii="Times New Roman" w:hAnsi="Times New Roman"/>
                <w:sz w:val="28"/>
                <w:szCs w:val="28"/>
                <w:lang w:val="ro-RO"/>
              </w:rPr>
              <w:t>ţări</w:t>
            </w:r>
            <w:proofErr w:type="spellEnd"/>
            <w:r w:rsidRPr="00880326">
              <w:rPr>
                <w:rFonts w:ascii="Times New Roman" w:hAnsi="Times New Roman"/>
                <w:sz w:val="28"/>
                <w:szCs w:val="28"/>
                <w:lang w:val="ro-RO"/>
              </w:rPr>
              <w:t xml:space="preserve"> </w:t>
            </w:r>
            <w:proofErr w:type="spellStart"/>
            <w:r w:rsidRPr="00880326">
              <w:rPr>
                <w:rFonts w:ascii="Times New Roman" w:hAnsi="Times New Roman"/>
                <w:sz w:val="28"/>
                <w:szCs w:val="28"/>
                <w:lang w:val="ro-RO"/>
              </w:rPr>
              <w:t>terţe</w:t>
            </w:r>
            <w:proofErr w:type="spellEnd"/>
            <w:r w:rsidR="00666617" w:rsidRPr="00880326">
              <w:rPr>
                <w:rFonts w:ascii="Times New Roman" w:hAnsi="Times New Roman"/>
                <w:sz w:val="28"/>
                <w:szCs w:val="28"/>
                <w:lang w:val="ro-RO"/>
              </w:rPr>
              <w:t>, și nu a fost posibil de a planifica și de a stabili din timp o prevedere</w:t>
            </w:r>
            <w:r w:rsidR="00944CC7" w:rsidRPr="00880326">
              <w:rPr>
                <w:rFonts w:ascii="Times New Roman" w:hAnsi="Times New Roman"/>
                <w:sz w:val="28"/>
                <w:szCs w:val="28"/>
                <w:lang w:val="ro-RO"/>
              </w:rPr>
              <w:t>,</w:t>
            </w:r>
            <w:r w:rsidR="00666617" w:rsidRPr="00880326">
              <w:rPr>
                <w:rFonts w:ascii="Times New Roman" w:hAnsi="Times New Roman"/>
                <w:sz w:val="28"/>
                <w:szCs w:val="28"/>
                <w:lang w:val="ro-RO"/>
              </w:rPr>
              <w:t xml:space="preserve"> ce ar stipulă că, condițiile specifice de import a animalelor de reproducție și a materialului germinativ provenit de la acestea se va aproba ulterior de către Guvern</w:t>
            </w:r>
            <w:r w:rsidR="007B355C" w:rsidRPr="00880326">
              <w:rPr>
                <w:rFonts w:ascii="Times New Roman" w:hAnsi="Times New Roman"/>
                <w:sz w:val="28"/>
                <w:szCs w:val="28"/>
                <w:lang w:val="ro-RO"/>
              </w:rPr>
              <w:t>.</w:t>
            </w:r>
            <w:r w:rsidR="00666617" w:rsidRPr="00880326">
              <w:rPr>
                <w:rFonts w:ascii="Times New Roman" w:hAnsi="Times New Roman"/>
                <w:sz w:val="28"/>
                <w:szCs w:val="28"/>
                <w:lang w:val="ro-RO"/>
              </w:rPr>
              <w:t xml:space="preserve"> </w:t>
            </w:r>
            <w:r w:rsidR="00344741" w:rsidRPr="00880326">
              <w:rPr>
                <w:rFonts w:ascii="Times New Roman" w:hAnsi="Times New Roman"/>
                <w:sz w:val="28"/>
                <w:szCs w:val="28"/>
                <w:lang w:val="ro-RO"/>
              </w:rPr>
              <w:t xml:space="preserve"> </w:t>
            </w:r>
            <w:r w:rsidR="007B355C" w:rsidRPr="00880326">
              <w:rPr>
                <w:rFonts w:ascii="Times New Roman" w:hAnsi="Times New Roman"/>
                <w:sz w:val="28"/>
                <w:szCs w:val="28"/>
                <w:lang w:val="ro-RO"/>
              </w:rPr>
              <w:t>R</w:t>
            </w:r>
            <w:r w:rsidR="00666617" w:rsidRPr="00880326">
              <w:rPr>
                <w:rFonts w:ascii="Times New Roman" w:hAnsi="Times New Roman"/>
                <w:sz w:val="28"/>
                <w:szCs w:val="28"/>
                <w:lang w:val="ro-RO"/>
              </w:rPr>
              <w:t>espectiv</w:t>
            </w:r>
            <w:r w:rsidR="007B355C" w:rsidRPr="00880326">
              <w:rPr>
                <w:rFonts w:ascii="Times New Roman" w:hAnsi="Times New Roman"/>
                <w:sz w:val="28"/>
                <w:szCs w:val="28"/>
                <w:lang w:val="ro-RO"/>
              </w:rPr>
              <w:t>,</w:t>
            </w:r>
            <w:r w:rsidR="00666617" w:rsidRPr="00880326">
              <w:rPr>
                <w:rFonts w:ascii="Times New Roman" w:hAnsi="Times New Roman"/>
                <w:sz w:val="28"/>
                <w:szCs w:val="28"/>
                <w:lang w:val="ro-RO"/>
              </w:rPr>
              <w:t xml:space="preserve"> ca temei legal al prezentul proiect de act normativ</w:t>
            </w:r>
            <w:r w:rsidR="00344741" w:rsidRPr="00880326">
              <w:rPr>
                <w:rFonts w:ascii="Times New Roman" w:hAnsi="Times New Roman"/>
                <w:sz w:val="28"/>
                <w:szCs w:val="28"/>
                <w:lang w:val="ro-RO"/>
              </w:rPr>
              <w:t>,</w:t>
            </w:r>
            <w:r w:rsidR="00666617" w:rsidRPr="00880326">
              <w:rPr>
                <w:rFonts w:ascii="Times New Roman" w:hAnsi="Times New Roman"/>
                <w:sz w:val="28"/>
                <w:szCs w:val="28"/>
                <w:lang w:val="ro-RO"/>
              </w:rPr>
              <w:t xml:space="preserve"> s-a stabilit a fi art. 2 din Legea</w:t>
            </w:r>
            <w:r w:rsidR="00666617" w:rsidRPr="00880326">
              <w:rPr>
                <w:rFonts w:ascii="Times New Roman" w:hAnsi="Times New Roman"/>
                <w:sz w:val="28"/>
                <w:szCs w:val="28"/>
                <w:shd w:val="clear" w:color="auto" w:fill="FFFFFF"/>
                <w:lang w:val="ro-RO"/>
              </w:rPr>
              <w:t xml:space="preserve"> nr. 112/2014 pentru ratificarea Acordului de Asociere dintre Republica Moldova, pe de o parte, </w:t>
            </w:r>
            <w:proofErr w:type="spellStart"/>
            <w:r w:rsidR="00666617" w:rsidRPr="00880326">
              <w:rPr>
                <w:rFonts w:ascii="Times New Roman" w:hAnsi="Times New Roman"/>
                <w:sz w:val="28"/>
                <w:szCs w:val="28"/>
                <w:shd w:val="clear" w:color="auto" w:fill="FFFFFF"/>
                <w:lang w:val="ro-RO"/>
              </w:rPr>
              <w:t>şi</w:t>
            </w:r>
            <w:proofErr w:type="spellEnd"/>
            <w:r w:rsidR="00666617" w:rsidRPr="00880326">
              <w:rPr>
                <w:rFonts w:ascii="Times New Roman" w:hAnsi="Times New Roman"/>
                <w:sz w:val="28"/>
                <w:szCs w:val="28"/>
                <w:shd w:val="clear" w:color="auto" w:fill="FFFFFF"/>
                <w:lang w:val="ro-RO"/>
              </w:rPr>
              <w:t xml:space="preserve"> Uniunea Europeană </w:t>
            </w:r>
            <w:proofErr w:type="spellStart"/>
            <w:r w:rsidR="00666617" w:rsidRPr="00880326">
              <w:rPr>
                <w:rFonts w:ascii="Times New Roman" w:hAnsi="Times New Roman"/>
                <w:sz w:val="28"/>
                <w:szCs w:val="28"/>
                <w:shd w:val="clear" w:color="auto" w:fill="FFFFFF"/>
                <w:lang w:val="ro-RO"/>
              </w:rPr>
              <w:t>şi</w:t>
            </w:r>
            <w:proofErr w:type="spellEnd"/>
            <w:r w:rsidR="00666617" w:rsidRPr="00880326">
              <w:rPr>
                <w:rFonts w:ascii="Times New Roman" w:hAnsi="Times New Roman"/>
                <w:sz w:val="28"/>
                <w:szCs w:val="28"/>
                <w:shd w:val="clear" w:color="auto" w:fill="FFFFFF"/>
                <w:lang w:val="ro-RO"/>
              </w:rPr>
              <w:t xml:space="preserve"> Comunitatea Europeană a Energiei Atomice </w:t>
            </w:r>
            <w:proofErr w:type="spellStart"/>
            <w:r w:rsidR="00666617" w:rsidRPr="00880326">
              <w:rPr>
                <w:rFonts w:ascii="Times New Roman" w:hAnsi="Times New Roman"/>
                <w:sz w:val="28"/>
                <w:szCs w:val="28"/>
                <w:shd w:val="clear" w:color="auto" w:fill="FFFFFF"/>
                <w:lang w:val="ro-RO"/>
              </w:rPr>
              <w:t>şi</w:t>
            </w:r>
            <w:proofErr w:type="spellEnd"/>
            <w:r w:rsidR="00666617" w:rsidRPr="00880326">
              <w:rPr>
                <w:rFonts w:ascii="Times New Roman" w:hAnsi="Times New Roman"/>
                <w:sz w:val="28"/>
                <w:szCs w:val="28"/>
                <w:shd w:val="clear" w:color="auto" w:fill="FFFFFF"/>
                <w:lang w:val="ro-RO"/>
              </w:rPr>
              <w:t xml:space="preserve"> statele membre ale acestora, pe de altă parte.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927DB" w:rsidRPr="00880326" w:rsidRDefault="006933C3"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lastRenderedPageBreak/>
              <w:t>3.</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Obiectivele</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urmărite</w:t>
            </w:r>
            <w:r w:rsidR="00032B46" w:rsidRPr="00880326">
              <w:rPr>
                <w:rFonts w:ascii="Times New Roman" w:hAnsi="Times New Roman"/>
                <w:b/>
                <w:bCs/>
                <w:color w:val="1D1B11" w:themeColor="background2" w:themeShade="1A"/>
                <w:sz w:val="28"/>
                <w:szCs w:val="28"/>
                <w:lang w:val="ro-RO"/>
              </w:rPr>
              <w:t xml:space="preserve"> </w:t>
            </w:r>
            <w:r w:rsidR="00863417" w:rsidRPr="00880326">
              <w:rPr>
                <w:rFonts w:ascii="Times New Roman" w:hAnsi="Times New Roman"/>
                <w:b/>
                <w:bCs/>
                <w:color w:val="1D1B11" w:themeColor="background2" w:themeShade="1A"/>
                <w:sz w:val="28"/>
                <w:szCs w:val="28"/>
                <w:lang w:val="ro-RO"/>
              </w:rPr>
              <w:t>ș</w:t>
            </w:r>
            <w:r w:rsidRPr="00880326">
              <w:rPr>
                <w:rFonts w:ascii="Times New Roman" w:hAnsi="Times New Roman"/>
                <w:b/>
                <w:bCs/>
                <w:color w:val="1D1B11" w:themeColor="background2" w:themeShade="1A"/>
                <w:sz w:val="28"/>
                <w:szCs w:val="28"/>
                <w:lang w:val="ro-RO"/>
              </w:rPr>
              <w:t>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solu</w:t>
            </w:r>
            <w:r w:rsidR="00863417" w:rsidRPr="00880326">
              <w:rPr>
                <w:rFonts w:ascii="Times New Roman" w:hAnsi="Times New Roman"/>
                <w:b/>
                <w:bCs/>
                <w:color w:val="1D1B11" w:themeColor="background2" w:themeShade="1A"/>
                <w:sz w:val="28"/>
                <w:szCs w:val="28"/>
                <w:lang w:val="ro-RO"/>
              </w:rPr>
              <w:t>ț</w:t>
            </w:r>
            <w:r w:rsidRPr="00880326">
              <w:rPr>
                <w:rFonts w:ascii="Times New Roman" w:hAnsi="Times New Roman"/>
                <w:b/>
                <w:bCs/>
                <w:color w:val="1D1B11" w:themeColor="background2" w:themeShade="1A"/>
                <w:sz w:val="28"/>
                <w:szCs w:val="28"/>
                <w:lang w:val="ro-RO"/>
              </w:rPr>
              <w:t>iile</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propuse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01FA9" w:rsidRPr="00880326" w:rsidRDefault="00901FA9" w:rsidP="00880326">
            <w:pPr>
              <w:shd w:val="clear" w:color="auto" w:fill="FFFFFF"/>
              <w:rPr>
                <w:rFonts w:ascii="Times New Roman" w:hAnsi="Times New Roman"/>
                <w:color w:val="333333"/>
                <w:sz w:val="28"/>
                <w:szCs w:val="28"/>
                <w:lang w:val="ro-RO" w:eastAsia="ro-RO"/>
              </w:rPr>
            </w:pPr>
            <w:r w:rsidRPr="00880326">
              <w:rPr>
                <w:rFonts w:ascii="Times New Roman" w:eastAsia="Times New Roman" w:hAnsi="Times New Roman"/>
                <w:bCs/>
                <w:color w:val="333333"/>
                <w:sz w:val="28"/>
                <w:szCs w:val="28"/>
                <w:lang w:val="ro-RO" w:eastAsia="ro-RO"/>
              </w:rPr>
              <w:t xml:space="preserve"> În conformitate cu pct. 2 din Instrucțiune privind efectuarea analizei impactului de reglementare și modul de reflectarea rezultatelor acesteia în nota de fundamentare, aprobate prin Hotărârea Guvernului nr.574/224, se prevede: </w:t>
            </w:r>
            <w:r w:rsidRPr="00880326">
              <w:rPr>
                <w:rFonts w:ascii="Times New Roman" w:eastAsia="Times New Roman" w:hAnsi="Times New Roman"/>
                <w:bCs/>
                <w:i/>
                <w:sz w:val="24"/>
                <w:szCs w:val="24"/>
                <w:lang w:val="ro-RO" w:eastAsia="ro-RO"/>
              </w:rPr>
              <w:t xml:space="preserve">pentru </w:t>
            </w:r>
            <w:r w:rsidRPr="00880326">
              <w:rPr>
                <w:rFonts w:ascii="Times New Roman" w:hAnsi="Times New Roman"/>
                <w:i/>
                <w:sz w:val="24"/>
                <w:szCs w:val="24"/>
                <w:shd w:val="clear" w:color="auto" w:fill="FFFFFF"/>
                <w:lang w:val="ro-RO"/>
              </w:rPr>
              <w:t xml:space="preserve">actelor normative cu relevanță UE la obiective se indică succint doar schimbarea ce se urmărește în evoluția situației/problemei în viitor la nivel național, odată cu transpunerea și implementarea legislației UE, fără a fi obligatoriu ca aceste obiective să fie prezentate în mod măsurabil și cuantificat., </w:t>
            </w:r>
            <w:r w:rsidRPr="00880326">
              <w:rPr>
                <w:rFonts w:ascii="Times New Roman" w:hAnsi="Times New Roman"/>
                <w:sz w:val="24"/>
                <w:szCs w:val="24"/>
                <w:shd w:val="clear" w:color="auto" w:fill="FFFFFF"/>
                <w:lang w:val="ro-RO"/>
              </w:rPr>
              <w:t>a fost identificate următoarele obiective:</w:t>
            </w:r>
          </w:p>
          <w:p w:rsidR="00FC6DF5" w:rsidRPr="00880326" w:rsidRDefault="00E816CE" w:rsidP="00880326">
            <w:pPr>
              <w:pStyle w:val="Listparagraf"/>
              <w:numPr>
                <w:ilvl w:val="0"/>
                <w:numId w:val="1"/>
              </w:numPr>
              <w:ind w:left="0" w:firstLine="426"/>
              <w:rPr>
                <w:rFonts w:ascii="Times New Roman" w:hAnsi="Times New Roman"/>
                <w:b/>
                <w:bCs/>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r w:rsidR="002E0B5E" w:rsidRPr="00880326">
              <w:rPr>
                <w:rFonts w:ascii="Times New Roman" w:hAnsi="Times New Roman"/>
                <w:color w:val="1D1B11" w:themeColor="background2" w:themeShade="1A"/>
                <w:sz w:val="28"/>
                <w:szCs w:val="28"/>
                <w:lang w:val="ro-RO"/>
              </w:rPr>
              <w:t>Crearea unui modalități de evidență a animalelor importate destinate reproducerii</w:t>
            </w:r>
            <w:r w:rsidR="00E017C2" w:rsidRPr="00880326">
              <w:rPr>
                <w:rFonts w:ascii="Times New Roman" w:hAnsi="Times New Roman"/>
                <w:color w:val="1D1B11" w:themeColor="background2" w:themeShade="1A"/>
                <w:sz w:val="28"/>
                <w:szCs w:val="28"/>
                <w:lang w:val="ro-RO"/>
              </w:rPr>
              <w:t>,</w:t>
            </w:r>
            <w:r w:rsidR="002E0B5E" w:rsidRPr="00880326">
              <w:rPr>
                <w:rFonts w:ascii="Times New Roman" w:hAnsi="Times New Roman"/>
                <w:color w:val="1D1B11" w:themeColor="background2" w:themeShade="1A"/>
                <w:sz w:val="28"/>
                <w:szCs w:val="28"/>
                <w:lang w:val="ro-RO"/>
              </w:rPr>
              <w:t xml:space="preserve"> sacrificate după introducerea în țară</w:t>
            </w:r>
            <w:r w:rsidR="00E017C2" w:rsidRPr="00880326">
              <w:rPr>
                <w:rFonts w:ascii="Times New Roman" w:hAnsi="Times New Roman"/>
                <w:color w:val="1D1B11" w:themeColor="background2" w:themeShade="1A"/>
                <w:sz w:val="28"/>
                <w:szCs w:val="28"/>
                <w:lang w:val="ro-RO"/>
              </w:rPr>
              <w:t>.</w:t>
            </w:r>
          </w:p>
          <w:p w:rsidR="00863AA9" w:rsidRPr="00880326" w:rsidRDefault="00E017C2" w:rsidP="00880326">
            <w:pPr>
              <w:pStyle w:val="Listparagraf"/>
              <w:numPr>
                <w:ilvl w:val="0"/>
                <w:numId w:val="1"/>
              </w:numPr>
              <w:ind w:left="0" w:firstLine="426"/>
              <w:rPr>
                <w:rFonts w:ascii="Times New Roman" w:hAnsi="Times New Roman"/>
                <w:b/>
                <w:bCs/>
                <w:color w:val="1D1B11" w:themeColor="background2" w:themeShade="1A"/>
                <w:sz w:val="28"/>
                <w:szCs w:val="28"/>
                <w:lang w:val="ro-RO"/>
              </w:rPr>
            </w:pPr>
            <w:r w:rsidRPr="00880326">
              <w:rPr>
                <w:rFonts w:ascii="Times New Roman" w:hAnsi="Times New Roman"/>
                <w:bCs/>
                <w:color w:val="1D1B11" w:themeColor="background2" w:themeShade="1A"/>
                <w:sz w:val="28"/>
                <w:szCs w:val="28"/>
                <w:lang w:val="ro-RO"/>
              </w:rPr>
              <w:t>Separarea procedurii de import a animalelor de reproducție de rasă pură de ce</w:t>
            </w:r>
            <w:r w:rsidR="00846638" w:rsidRPr="00880326">
              <w:rPr>
                <w:rFonts w:ascii="Times New Roman" w:hAnsi="Times New Roman"/>
                <w:bCs/>
                <w:color w:val="1D1B11" w:themeColor="background2" w:themeShade="1A"/>
                <w:sz w:val="28"/>
                <w:szCs w:val="28"/>
                <w:lang w:val="ro-RO"/>
              </w:rPr>
              <w:t>a a animalelor</w:t>
            </w:r>
            <w:r w:rsidRPr="00880326">
              <w:rPr>
                <w:rFonts w:ascii="Times New Roman" w:hAnsi="Times New Roman"/>
                <w:bCs/>
                <w:color w:val="1D1B11" w:themeColor="background2" w:themeShade="1A"/>
                <w:sz w:val="28"/>
                <w:szCs w:val="28"/>
                <w:lang w:val="ro-RO"/>
              </w:rPr>
              <w:t xml:space="preserve"> destinate sacrificării, deoarece</w:t>
            </w:r>
            <w:r w:rsidR="00846638" w:rsidRPr="00880326">
              <w:rPr>
                <w:rFonts w:ascii="Times New Roman" w:hAnsi="Times New Roman"/>
                <w:bCs/>
                <w:color w:val="1D1B11" w:themeColor="background2" w:themeShade="1A"/>
                <w:sz w:val="28"/>
                <w:szCs w:val="28"/>
                <w:lang w:val="ro-RO"/>
              </w:rPr>
              <w:t>,</w:t>
            </w:r>
            <w:r w:rsidRPr="00880326">
              <w:rPr>
                <w:rFonts w:ascii="Times New Roman" w:hAnsi="Times New Roman"/>
                <w:bCs/>
                <w:color w:val="1D1B11" w:themeColor="background2" w:themeShade="1A"/>
                <w:sz w:val="28"/>
                <w:szCs w:val="28"/>
                <w:lang w:val="ro-RO"/>
              </w:rPr>
              <w:t xml:space="preserve"> animalele de rasă pură destinate reproducției au un rol important</w:t>
            </w:r>
            <w:r w:rsidR="00846638" w:rsidRPr="00880326">
              <w:rPr>
                <w:rFonts w:ascii="Times New Roman" w:hAnsi="Times New Roman"/>
                <w:bCs/>
                <w:color w:val="1D1B11" w:themeColor="background2" w:themeShade="1A"/>
                <w:sz w:val="28"/>
                <w:szCs w:val="28"/>
                <w:lang w:val="ro-RO"/>
              </w:rPr>
              <w:t xml:space="preserve"> în diversitatea genetică a</w:t>
            </w:r>
            <w:r w:rsidR="00846638" w:rsidRPr="00880326">
              <w:rPr>
                <w:rFonts w:ascii="Times New Roman" w:hAnsi="Times New Roman"/>
                <w:sz w:val="28"/>
                <w:szCs w:val="28"/>
                <w:lang w:val="ro-RO"/>
              </w:rPr>
              <w:t xml:space="preserve"> animalelor.</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880326" w:rsidRDefault="00D927DB"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3.1.</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Principalele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prevederi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ale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proiectului</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eviden</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ierea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elementelor</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noi</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63AA9" w:rsidRPr="00880326" w:rsidRDefault="00D67AA4"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P</w:t>
            </w:r>
            <w:r w:rsidR="00863AA9" w:rsidRPr="00880326">
              <w:rPr>
                <w:rFonts w:ascii="Times New Roman" w:hAnsi="Times New Roman"/>
                <w:color w:val="1D1B11" w:themeColor="background2" w:themeShade="1A"/>
                <w:sz w:val="28"/>
                <w:szCs w:val="28"/>
                <w:lang w:val="ro-RO"/>
              </w:rPr>
              <w:t>r</w:t>
            </w:r>
            <w:r w:rsidRPr="00880326">
              <w:rPr>
                <w:rFonts w:ascii="Times New Roman" w:hAnsi="Times New Roman"/>
                <w:color w:val="1D1B11" w:themeColor="background2" w:themeShade="1A"/>
                <w:sz w:val="28"/>
                <w:szCs w:val="28"/>
                <w:lang w:val="ro-RO"/>
              </w:rPr>
              <w:t>oiectul hotărârii prevede mecanismul de acceptare pentru import a animalelor de reproducție și a materialului germinativ</w:t>
            </w:r>
            <w:r w:rsidR="001E5AC2" w:rsidRPr="00880326">
              <w:rPr>
                <w:rFonts w:ascii="Times New Roman" w:hAnsi="Times New Roman"/>
                <w:color w:val="1D1B11" w:themeColor="background2" w:themeShade="1A"/>
                <w:sz w:val="28"/>
                <w:szCs w:val="28"/>
                <w:lang w:val="ro-RO"/>
              </w:rPr>
              <w:t>.</w:t>
            </w:r>
          </w:p>
          <w:p w:rsidR="001E5AC2" w:rsidRPr="00880326" w:rsidRDefault="001E5AC2" w:rsidP="00880326">
            <w:pPr>
              <w:rPr>
                <w:rFonts w:ascii="Times New Roman" w:hAnsi="Times New Roman"/>
                <w:sz w:val="28"/>
                <w:szCs w:val="28"/>
                <w:lang w:val="ro-RO"/>
              </w:rPr>
            </w:pPr>
            <w:r w:rsidRPr="00880326">
              <w:rPr>
                <w:rFonts w:ascii="Times New Roman" w:hAnsi="Times New Roman"/>
                <w:sz w:val="28"/>
                <w:szCs w:val="28"/>
                <w:lang w:val="ro-RO"/>
              </w:rPr>
              <w:t xml:space="preserve">Mecanismul constă din trei etape: </w:t>
            </w:r>
          </w:p>
          <w:p w:rsidR="001E5AC2" w:rsidRPr="00880326" w:rsidRDefault="001E5AC2" w:rsidP="00880326">
            <w:pPr>
              <w:rPr>
                <w:rFonts w:ascii="Times New Roman" w:hAnsi="Times New Roman"/>
                <w:sz w:val="28"/>
                <w:szCs w:val="28"/>
                <w:lang w:val="ro-RO"/>
              </w:rPr>
            </w:pPr>
            <w:r w:rsidRPr="00880326">
              <w:rPr>
                <w:rFonts w:ascii="Times New Roman" w:hAnsi="Times New Roman"/>
                <w:sz w:val="28"/>
                <w:szCs w:val="28"/>
                <w:lang w:val="ro-RO"/>
              </w:rPr>
              <w:t>I – Etapa - depunerea documentelor pentru acceptarea importului</w:t>
            </w:r>
            <w:r w:rsidRPr="00880326">
              <w:rPr>
                <w:rFonts w:ascii="Times New Roman" w:hAnsi="Times New Roman"/>
                <w:sz w:val="28"/>
                <w:szCs w:val="28"/>
                <w:shd w:val="clear" w:color="auto" w:fill="FFFFFF"/>
                <w:lang w:val="ro-RO"/>
              </w:rPr>
              <w:t xml:space="preserve"> animalelor de reproducție și a materialului germinativ provenit de la acestea,</w:t>
            </w:r>
            <w:r w:rsidRPr="00880326">
              <w:rPr>
                <w:rFonts w:ascii="Times New Roman" w:hAnsi="Times New Roman"/>
                <w:sz w:val="28"/>
                <w:szCs w:val="28"/>
                <w:lang w:val="ro-RO"/>
              </w:rPr>
              <w:t xml:space="preserve">  la Agenția Națională pentru Siguranța Alimentelor; </w:t>
            </w:r>
          </w:p>
          <w:p w:rsidR="001E5AC2" w:rsidRPr="00880326" w:rsidRDefault="001E5AC2" w:rsidP="00880326">
            <w:pPr>
              <w:rPr>
                <w:rFonts w:ascii="Times New Roman" w:hAnsi="Times New Roman"/>
                <w:sz w:val="28"/>
                <w:szCs w:val="28"/>
                <w:shd w:val="clear" w:color="auto" w:fill="FFFFFF"/>
                <w:lang w:val="ro-RO"/>
              </w:rPr>
            </w:pPr>
            <w:r w:rsidRPr="00880326">
              <w:rPr>
                <w:rFonts w:ascii="Times New Roman" w:hAnsi="Times New Roman"/>
                <w:sz w:val="28"/>
                <w:szCs w:val="28"/>
                <w:lang w:val="ro-RO"/>
              </w:rPr>
              <w:t xml:space="preserve">II- Etapa - evaluarea documentelor și luarea deciziei de </w:t>
            </w:r>
            <w:r w:rsidR="002D2604" w:rsidRPr="00880326">
              <w:rPr>
                <w:rFonts w:ascii="Times New Roman" w:hAnsi="Times New Roman"/>
                <w:sz w:val="28"/>
                <w:szCs w:val="28"/>
                <w:lang w:val="ro-RO"/>
              </w:rPr>
              <w:t xml:space="preserve">eliberarea Ordinului de acceptare </w:t>
            </w:r>
            <w:r w:rsidR="002D2604" w:rsidRPr="00880326">
              <w:rPr>
                <w:rFonts w:ascii="Times New Roman" w:hAnsi="Times New Roman"/>
                <w:sz w:val="28"/>
                <w:szCs w:val="28"/>
                <w:shd w:val="clear" w:color="auto" w:fill="FFFFFF"/>
                <w:lang w:val="ro-RO"/>
              </w:rPr>
              <w:t>importului animalelor de reproducție și a materialului germinativ.</w:t>
            </w:r>
          </w:p>
          <w:p w:rsidR="00D67AA4" w:rsidRPr="00880326" w:rsidRDefault="002D2604"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III- </w:t>
            </w:r>
            <w:r w:rsidR="002B331B" w:rsidRPr="00880326">
              <w:rPr>
                <w:rFonts w:ascii="Times New Roman" w:hAnsi="Times New Roman"/>
                <w:color w:val="1D1B11" w:themeColor="background2" w:themeShade="1A"/>
                <w:sz w:val="28"/>
                <w:szCs w:val="28"/>
                <w:lang w:val="ro-RO"/>
              </w:rPr>
              <w:t xml:space="preserve">Cerințele speciale de import </w:t>
            </w:r>
            <w:r w:rsidRPr="00880326">
              <w:rPr>
                <w:rFonts w:ascii="Times New Roman" w:hAnsi="Times New Roman"/>
                <w:color w:val="1D1B11" w:themeColor="background2" w:themeShade="1A"/>
                <w:sz w:val="28"/>
                <w:szCs w:val="28"/>
                <w:lang w:val="ro-RO"/>
              </w:rPr>
              <w:t xml:space="preserve">animalelor </w:t>
            </w:r>
            <w:r w:rsidR="002B331B" w:rsidRPr="00880326">
              <w:rPr>
                <w:rFonts w:ascii="Times New Roman" w:hAnsi="Times New Roman"/>
                <w:color w:val="1D1B11" w:themeColor="background2" w:themeShade="1A"/>
                <w:sz w:val="28"/>
                <w:szCs w:val="28"/>
                <w:lang w:val="ro-RO"/>
              </w:rPr>
              <w:t xml:space="preserve">de reproducție </w:t>
            </w:r>
            <w:r w:rsidRPr="00880326">
              <w:rPr>
                <w:rFonts w:ascii="Times New Roman" w:hAnsi="Times New Roman"/>
                <w:color w:val="1D1B11" w:themeColor="background2" w:themeShade="1A"/>
                <w:sz w:val="28"/>
                <w:szCs w:val="28"/>
                <w:lang w:val="ro-RO"/>
              </w:rPr>
              <w:t>în țară</w:t>
            </w:r>
            <w:r w:rsidR="002B331B" w:rsidRPr="00880326">
              <w:rPr>
                <w:rFonts w:ascii="Times New Roman" w:hAnsi="Times New Roman"/>
                <w:color w:val="1D1B11" w:themeColor="background2" w:themeShade="1A"/>
                <w:sz w:val="28"/>
                <w:szCs w:val="28"/>
                <w:lang w:val="ro-RO"/>
              </w:rPr>
              <w:t xml:space="preserve"> și luarea lor la evidență de către Serviciul Vamal</w:t>
            </w:r>
            <w:r w:rsidRPr="00880326">
              <w:rPr>
                <w:rFonts w:ascii="Times New Roman" w:hAnsi="Times New Roman"/>
                <w:color w:val="1D1B11" w:themeColor="background2" w:themeShade="1A"/>
                <w:sz w:val="28"/>
                <w:szCs w:val="28"/>
                <w:lang w:val="ro-RO"/>
              </w:rPr>
              <w:t>.</w:t>
            </w:r>
          </w:p>
          <w:p w:rsidR="00863AA9" w:rsidRPr="00880326" w:rsidRDefault="00863AA9" w:rsidP="00880326">
            <w:pPr>
              <w:pStyle w:val="Bodytext70"/>
              <w:shd w:val="clear" w:color="auto" w:fill="auto"/>
              <w:tabs>
                <w:tab w:val="left" w:pos="504"/>
                <w:tab w:val="left" w:pos="993"/>
              </w:tabs>
              <w:spacing w:line="240" w:lineRule="auto"/>
              <w:ind w:left="323" w:right="240"/>
              <w:jc w:val="both"/>
              <w:rPr>
                <w:rFonts w:ascii="Times New Roman" w:hAnsi="Times New Roman"/>
                <w:color w:val="1D1B11" w:themeColor="background2" w:themeShade="1A"/>
                <w:sz w:val="28"/>
                <w:szCs w:val="28"/>
                <w:lang w:val="ro-RO"/>
              </w:rPr>
            </w:pP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880326" w:rsidRDefault="00D927DB"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3.2.</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Op</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iunile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alternative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analizate</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motivele</w:t>
            </w:r>
            <w:r w:rsidR="00032B46" w:rsidRPr="00880326">
              <w:rPr>
                <w:rFonts w:ascii="Times New Roman" w:hAnsi="Times New Roman"/>
                <w:color w:val="1D1B11" w:themeColor="background2" w:themeShade="1A"/>
                <w:sz w:val="28"/>
                <w:szCs w:val="28"/>
                <w:lang w:val="ro-RO"/>
              </w:rPr>
              <w:t xml:space="preserve"> </w:t>
            </w:r>
            <w:r w:rsidR="00E44F7F" w:rsidRPr="00880326">
              <w:rPr>
                <w:rFonts w:ascii="Times New Roman" w:hAnsi="Times New Roman"/>
                <w:color w:val="1D1B11" w:themeColor="background2" w:themeShade="1A"/>
                <w:sz w:val="28"/>
                <w:szCs w:val="28"/>
                <w:lang w:val="ro-RO"/>
              </w:rPr>
              <w:t>pentru</w:t>
            </w:r>
            <w:r w:rsidR="00032B46" w:rsidRPr="00880326">
              <w:rPr>
                <w:rFonts w:ascii="Times New Roman" w:hAnsi="Times New Roman"/>
                <w:color w:val="1D1B11" w:themeColor="background2" w:themeShade="1A"/>
                <w:sz w:val="28"/>
                <w:szCs w:val="28"/>
                <w:lang w:val="ro-RO"/>
              </w:rPr>
              <w:t xml:space="preserve"> </w:t>
            </w:r>
            <w:r w:rsidR="00E44F7F" w:rsidRPr="00880326">
              <w:rPr>
                <w:rFonts w:ascii="Times New Roman" w:hAnsi="Times New Roman"/>
                <w:color w:val="1D1B11" w:themeColor="background2" w:themeShade="1A"/>
                <w:sz w:val="28"/>
                <w:szCs w:val="28"/>
                <w:lang w:val="ro-RO"/>
              </w:rPr>
              <w:t>care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acestea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nu</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au</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lastRenderedPageBreak/>
              <w:t>fost</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luate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în</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considerare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85972" w:rsidRPr="00880326" w:rsidRDefault="00032B46" w:rsidP="00880326">
            <w:pPr>
              <w:tabs>
                <w:tab w:val="left" w:pos="540"/>
              </w:tabs>
              <w:ind w:firstLine="0"/>
              <w:rPr>
                <w:rFonts w:ascii="Times New Roman" w:hAnsi="Times New Roman"/>
                <w:i/>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lastRenderedPageBreak/>
              <w:t xml:space="preserve"> </w:t>
            </w:r>
            <w:r w:rsidR="00775C37" w:rsidRPr="00880326">
              <w:rPr>
                <w:rFonts w:ascii="Times New Roman" w:hAnsi="Times New Roman"/>
                <w:color w:val="1D1B11" w:themeColor="background2" w:themeShade="1A"/>
                <w:sz w:val="28"/>
                <w:szCs w:val="28"/>
                <w:lang w:val="ro-RO"/>
              </w:rPr>
              <w:t>O</w:t>
            </w:r>
            <w:r w:rsidR="00A85972" w:rsidRPr="00880326">
              <w:rPr>
                <w:rFonts w:ascii="Times New Roman" w:hAnsi="Times New Roman"/>
                <w:color w:val="1D1B11" w:themeColor="background2" w:themeShade="1A"/>
                <w:sz w:val="28"/>
                <w:szCs w:val="28"/>
                <w:lang w:val="ro-RO"/>
              </w:rPr>
              <w:t xml:space="preserve">pțiune de alternativă ar fi: opțiunea de a </w:t>
            </w:r>
            <w:r w:rsidR="00A85972" w:rsidRPr="00880326">
              <w:rPr>
                <w:rFonts w:ascii="Times New Roman" w:hAnsi="Times New Roman"/>
                <w:b/>
                <w:i/>
                <w:color w:val="1D1B11" w:themeColor="background2" w:themeShade="1A"/>
                <w:sz w:val="28"/>
                <w:szCs w:val="28"/>
                <w:lang w:val="ro-RO"/>
              </w:rPr>
              <w:t>„nu face nimic”.</w:t>
            </w:r>
          </w:p>
          <w:p w:rsidR="00A85972" w:rsidRPr="00880326" w:rsidRDefault="00A85972" w:rsidP="00880326">
            <w:pPr>
              <w:widowControl w:val="0"/>
              <w:autoSpaceDE w:val="0"/>
              <w:autoSpaceDN w:val="0"/>
              <w:adjustRightInd w:val="0"/>
              <w:ind w:firstLine="533"/>
              <w:rPr>
                <w:rStyle w:val="2"/>
                <w:rFonts w:eastAsiaTheme="majorEastAsia"/>
                <w:color w:val="1D1B11" w:themeColor="background2" w:themeShade="1A"/>
                <w:sz w:val="28"/>
                <w:szCs w:val="28"/>
              </w:rPr>
            </w:pPr>
            <w:r w:rsidRPr="00880326">
              <w:rPr>
                <w:rFonts w:ascii="Times New Roman" w:hAnsi="Times New Roman"/>
                <w:color w:val="1D1B11" w:themeColor="background2" w:themeShade="1A"/>
                <w:sz w:val="28"/>
                <w:szCs w:val="28"/>
                <w:lang w:val="ro-RO"/>
              </w:rPr>
              <w:t xml:space="preserve">Însă, </w:t>
            </w:r>
            <w:r w:rsidRPr="00880326">
              <w:rPr>
                <w:rStyle w:val="2"/>
                <w:rFonts w:eastAsiaTheme="majorEastAsia"/>
                <w:color w:val="1D1B11" w:themeColor="background2" w:themeShade="1A"/>
                <w:sz w:val="28"/>
                <w:szCs w:val="28"/>
              </w:rPr>
              <w:t xml:space="preserve">fără nici o intervenție din partea statului, cadrul normativ va rămâne distorsionat, neclar și dificil de implementat, generând situații de conflict între </w:t>
            </w:r>
            <w:r w:rsidR="00FC6DF5" w:rsidRPr="00880326">
              <w:rPr>
                <w:rStyle w:val="2"/>
                <w:rFonts w:eastAsiaTheme="majorEastAsia"/>
                <w:color w:val="1D1B11" w:themeColor="background2" w:themeShade="1A"/>
                <w:sz w:val="28"/>
                <w:szCs w:val="28"/>
              </w:rPr>
              <w:t>o</w:t>
            </w:r>
            <w:r w:rsidR="00FC6DF5" w:rsidRPr="00880326">
              <w:rPr>
                <w:rStyle w:val="2"/>
                <w:rFonts w:eastAsiaTheme="majorEastAsia"/>
                <w:sz w:val="28"/>
                <w:szCs w:val="28"/>
              </w:rPr>
              <w:t>peratorii din domeniul alimentar</w:t>
            </w:r>
            <w:r w:rsidRPr="00880326">
              <w:rPr>
                <w:rStyle w:val="2"/>
                <w:rFonts w:eastAsiaTheme="majorEastAsia"/>
                <w:color w:val="1D1B11" w:themeColor="background2" w:themeShade="1A"/>
                <w:sz w:val="28"/>
                <w:szCs w:val="28"/>
              </w:rPr>
              <w:t xml:space="preserve"> și organele de control. </w:t>
            </w:r>
          </w:p>
          <w:p w:rsidR="008B4BE6" w:rsidRPr="00880326" w:rsidRDefault="00A85972" w:rsidP="00880326">
            <w:pPr>
              <w:tabs>
                <w:tab w:val="left" w:pos="540"/>
              </w:tabs>
              <w:ind w:left="34" w:firstLine="0"/>
              <w:rPr>
                <w:rFonts w:ascii="Times New Roman" w:hAnsi="Times New Roman"/>
                <w:color w:val="1D1B11" w:themeColor="background2" w:themeShade="1A"/>
                <w:sz w:val="28"/>
                <w:szCs w:val="28"/>
                <w:lang w:val="ro-RO"/>
              </w:rPr>
            </w:pPr>
            <w:r w:rsidRPr="00880326">
              <w:rPr>
                <w:rStyle w:val="2"/>
                <w:rFonts w:eastAsiaTheme="majorEastAsia"/>
                <w:color w:val="1D1B11" w:themeColor="background2" w:themeShade="1A"/>
                <w:sz w:val="28"/>
                <w:szCs w:val="28"/>
              </w:rPr>
              <w:t>Mai mult ca atât, aceste situații pot genera apariția riscurilor de corupție, astfel în final fiind pusă în pericol sănătatea consumatorului. Pe de altă parte, scade interesul producătorului de a dezvolta o afacere în Republica Moldova.</w:t>
            </w:r>
          </w:p>
        </w:tc>
      </w:tr>
      <w:tr w:rsidR="005B64D9" w:rsidRPr="00880326" w:rsidTr="00F47DC2">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880326" w:rsidRDefault="006933C3"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4.</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Analiza</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impactului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de</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reglementare</w:t>
            </w:r>
            <w:r w:rsidR="00032B46" w:rsidRPr="00880326">
              <w:rPr>
                <w:rFonts w:ascii="Times New Roman" w:hAnsi="Times New Roman"/>
                <w:b/>
                <w:bCs/>
                <w:color w:val="1D1B11" w:themeColor="background2" w:themeShade="1A"/>
                <w:sz w:val="28"/>
                <w:szCs w:val="28"/>
                <w:lang w:val="ro-RO"/>
              </w:rPr>
              <w:t xml:space="preserve"> </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4.1.</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asupra</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sectorului</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public</w:t>
            </w:r>
          </w:p>
          <w:p w:rsidR="0038708C" w:rsidRPr="00880326" w:rsidRDefault="00501126"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Prevederile proiectului promovează interesele Guvernului, în ceea ce privește armonizarea legislației Republicii Moldova cu legislația comunitară în conformitate cu Legea nr. 112/2014 pentru ratificarea Acordului de Asociere între Republica Moldova pe de o parte, și Uniunea Europeană și Comunitatea Europeană a Energiei Atomice și statele membre ale acestora, pe de altă parte, și în conformitate cu Hotărârea Guvernului nr. 1472/2016 cu privire la aprobarea Planului național de acțiuni pentru implementarea Acordului de Asociere Republica Moldova – Uniunea Europeană în perioada 2017- 2019. Prin urmare, promovarea intereselor menționate supra nu sunt în detrimentul interesului public. </w:t>
            </w:r>
          </w:p>
          <w:p w:rsidR="0078348C" w:rsidRPr="00880326" w:rsidRDefault="00501126"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Mai mult ca atât, o dată cu adoptarea prevederilor prezentului proiect se va  stabili o claritate în trasabilitatea animalelor de reproducere importate în țară și vor fi structurate pârghiile pentru a trage la răspundere în caz de nedeclarare a sacrificării nemotivate a animalelor cu un potențial gen</w:t>
            </w:r>
            <w:r w:rsidR="003564C8" w:rsidRPr="00880326">
              <w:rPr>
                <w:rFonts w:ascii="Times New Roman" w:hAnsi="Times New Roman"/>
                <w:color w:val="1D1B11" w:themeColor="background2" w:themeShade="1A"/>
                <w:sz w:val="28"/>
                <w:szCs w:val="28"/>
                <w:lang w:val="ro-RO"/>
              </w:rPr>
              <w:t>etic</w:t>
            </w:r>
            <w:r w:rsidRPr="00880326">
              <w:rPr>
                <w:rFonts w:ascii="Times New Roman" w:hAnsi="Times New Roman"/>
                <w:color w:val="1D1B11" w:themeColor="background2" w:themeShade="1A"/>
                <w:sz w:val="28"/>
                <w:szCs w:val="28"/>
                <w:lang w:val="ro-RO"/>
              </w:rPr>
              <w:t xml:space="preserve"> valoros, și returnarea banilor în bugetul de stat, plasând  animalele sacrificate cu importanță valorică</w:t>
            </w:r>
            <w:r w:rsidR="0038708C" w:rsidRPr="00880326">
              <w:rPr>
                <w:rFonts w:ascii="Times New Roman" w:hAnsi="Times New Roman"/>
                <w:color w:val="1D1B11" w:themeColor="background2" w:themeShade="1A"/>
                <w:sz w:val="28"/>
                <w:szCs w:val="28"/>
                <w:lang w:val="ro-RO"/>
              </w:rPr>
              <w:t>,</w:t>
            </w:r>
            <w:r w:rsidRPr="00880326">
              <w:rPr>
                <w:rFonts w:ascii="Times New Roman" w:hAnsi="Times New Roman"/>
                <w:color w:val="1D1B11" w:themeColor="background2" w:themeShade="1A"/>
                <w:sz w:val="28"/>
                <w:szCs w:val="28"/>
                <w:lang w:val="ro-RO"/>
              </w:rPr>
              <w:t xml:space="preserve"> la un alt regim vamal</w:t>
            </w:r>
            <w:r w:rsidR="0038708C" w:rsidRPr="00880326">
              <w:rPr>
                <w:rFonts w:ascii="Times New Roman" w:hAnsi="Times New Roman"/>
                <w:color w:val="1D1B11" w:themeColor="background2" w:themeShade="1A"/>
                <w:sz w:val="28"/>
                <w:szCs w:val="28"/>
                <w:lang w:val="ro-RO"/>
              </w:rPr>
              <w:t xml:space="preserve"> pentru animalele sacrificate, în cadrul căreia se percep taxe vamale.</w:t>
            </w:r>
            <w:r w:rsidRPr="00880326">
              <w:rPr>
                <w:rFonts w:ascii="Times New Roman" w:hAnsi="Times New Roman"/>
                <w:color w:val="1D1B11" w:themeColor="background2" w:themeShade="1A"/>
                <w:sz w:val="28"/>
                <w:szCs w:val="28"/>
                <w:lang w:val="ro-RO"/>
              </w:rPr>
              <w:t xml:space="preserve"> </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CA2822" w:rsidP="00880326">
            <w:pPr>
              <w:pStyle w:val="Listparagraf"/>
              <w:numPr>
                <w:ilvl w:val="1"/>
                <w:numId w:val="17"/>
              </w:num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financiar</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argumentarea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costurilor</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estimative</w:t>
            </w:r>
          </w:p>
          <w:p w:rsidR="0038708C" w:rsidRPr="00880326" w:rsidRDefault="001A6DEA" w:rsidP="00880326">
            <w:pPr>
              <w:pStyle w:val="Listparagraf"/>
              <w:ind w:left="0" w:firstLine="742"/>
              <w:rPr>
                <w:rFonts w:ascii="Times New Roman" w:hAnsi="Times New Roman"/>
                <w:color w:val="1D1B11" w:themeColor="background2" w:themeShade="1A"/>
                <w:sz w:val="28"/>
                <w:szCs w:val="28"/>
                <w:lang w:val="ro-RO"/>
              </w:rPr>
            </w:pPr>
            <w:r w:rsidRPr="00880326">
              <w:rPr>
                <w:rFonts w:ascii="Times New Roman" w:hAnsi="Times New Roman"/>
                <w:sz w:val="28"/>
                <w:szCs w:val="28"/>
                <w:lang w:val="ro-RO"/>
              </w:rPr>
              <w:t xml:space="preserve">Implementarea prevederilor proiectului nu va necesita cheltuieli </w:t>
            </w:r>
            <w:r w:rsidR="00A52CBF" w:rsidRPr="00880326">
              <w:rPr>
                <w:rFonts w:ascii="Times New Roman" w:hAnsi="Times New Roman"/>
                <w:sz w:val="28"/>
                <w:szCs w:val="28"/>
                <w:lang w:val="ro-RO"/>
              </w:rPr>
              <w:t xml:space="preserve"> </w:t>
            </w:r>
            <w:r w:rsidRPr="00880326">
              <w:rPr>
                <w:rFonts w:ascii="Times New Roman" w:hAnsi="Times New Roman"/>
                <w:sz w:val="28"/>
                <w:szCs w:val="28"/>
                <w:lang w:val="ro-RO"/>
              </w:rPr>
              <w:t xml:space="preserve">financiare </w:t>
            </w:r>
            <w:r w:rsidR="00A52CBF" w:rsidRPr="00880326">
              <w:rPr>
                <w:rFonts w:ascii="Times New Roman" w:hAnsi="Times New Roman"/>
                <w:sz w:val="28"/>
                <w:szCs w:val="28"/>
                <w:lang w:val="ro-RO"/>
              </w:rPr>
              <w:t xml:space="preserve">suplimentare </w:t>
            </w:r>
            <w:r w:rsidRPr="00880326">
              <w:rPr>
                <w:rFonts w:ascii="Times New Roman" w:hAnsi="Times New Roman"/>
                <w:sz w:val="28"/>
                <w:szCs w:val="28"/>
                <w:lang w:val="ro-RO"/>
              </w:rPr>
              <w:t>din bugetul de stat.</w:t>
            </w:r>
            <w:r w:rsidR="00A52CBF"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 xml:space="preserve"> </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4.3.</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asupra</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sectorului</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privat</w:t>
            </w:r>
          </w:p>
          <w:p w:rsidR="00E6375F" w:rsidRPr="00880326" w:rsidRDefault="0038708C" w:rsidP="00880326">
            <w:pPr>
              <w:ind w:firstLine="464"/>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Prezentul proiect instituie o claritate în cine trebuie să fie importatorul animalelor de reproducere – definind importanța animalelor</w:t>
            </w:r>
            <w:r w:rsidR="00C775A5" w:rsidRPr="00880326">
              <w:rPr>
                <w:rFonts w:ascii="Times New Roman" w:hAnsi="Times New Roman"/>
                <w:color w:val="1D1B11" w:themeColor="background2" w:themeShade="1A"/>
                <w:sz w:val="28"/>
                <w:szCs w:val="28"/>
                <w:lang w:val="ro-RO"/>
              </w:rPr>
              <w:t>,</w:t>
            </w:r>
            <w:r w:rsidRPr="00880326">
              <w:rPr>
                <w:rFonts w:ascii="Times New Roman" w:hAnsi="Times New Roman"/>
                <w:color w:val="1D1B11" w:themeColor="background2" w:themeShade="1A"/>
                <w:sz w:val="28"/>
                <w:szCs w:val="28"/>
                <w:lang w:val="ro-RO"/>
              </w:rPr>
              <w:t xml:space="preserve"> care au un potențial genetic înalt</w:t>
            </w:r>
            <w:r w:rsidR="00C775A5" w:rsidRPr="00880326">
              <w:rPr>
                <w:rFonts w:ascii="Times New Roman" w:hAnsi="Times New Roman"/>
                <w:color w:val="1D1B11" w:themeColor="background2" w:themeShade="1A"/>
                <w:sz w:val="28"/>
                <w:szCs w:val="28"/>
                <w:lang w:val="ro-RO"/>
              </w:rPr>
              <w:t xml:space="preserve">, acestea vor fi posibil să fie introduse în țară doar pentru reproducere, însoțit de o justificare  a scopul importului a acestor animale. </w:t>
            </w:r>
          </w:p>
          <w:p w:rsidR="00D86DE4" w:rsidRPr="00880326" w:rsidRDefault="002B331B" w:rsidP="00880326">
            <w:pPr>
              <w:ind w:firstLine="464"/>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Importatorii</w:t>
            </w:r>
            <w:r w:rsidR="00B50EDB" w:rsidRPr="00880326">
              <w:rPr>
                <w:rFonts w:ascii="Times New Roman" w:hAnsi="Times New Roman"/>
                <w:color w:val="1D1B11" w:themeColor="background2" w:themeShade="1A"/>
                <w:sz w:val="28"/>
                <w:szCs w:val="28"/>
                <w:lang w:val="ro-RO"/>
              </w:rPr>
              <w:t xml:space="preserve"> </w:t>
            </w:r>
            <w:r w:rsidR="00C775A5" w:rsidRPr="00880326">
              <w:rPr>
                <w:rFonts w:ascii="Times New Roman" w:hAnsi="Times New Roman"/>
                <w:color w:val="1D1B11" w:themeColor="background2" w:themeShade="1A"/>
                <w:sz w:val="28"/>
                <w:szCs w:val="28"/>
                <w:lang w:val="ro-RO"/>
              </w:rPr>
              <w:t xml:space="preserve">vor dovedi relația care o dețin cu țara de unde se importă. </w:t>
            </w:r>
          </w:p>
          <w:p w:rsidR="002B331B" w:rsidRPr="00880326" w:rsidRDefault="00D86DE4" w:rsidP="00880326">
            <w:pPr>
              <w:ind w:firstLine="322"/>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Odată cu intrarea în vigoare a prezentului proiect</w:t>
            </w:r>
            <w:r w:rsidR="00C775A5" w:rsidRPr="00880326">
              <w:rPr>
                <w:rFonts w:ascii="Times New Roman" w:hAnsi="Times New Roman"/>
                <w:color w:val="1D1B11" w:themeColor="background2" w:themeShade="1A"/>
                <w:sz w:val="28"/>
                <w:szCs w:val="28"/>
                <w:lang w:val="ro-RO"/>
              </w:rPr>
              <w:t>, per</w:t>
            </w:r>
            <w:r w:rsidRPr="00880326">
              <w:rPr>
                <w:rFonts w:ascii="Times New Roman" w:hAnsi="Times New Roman"/>
                <w:color w:val="1D1B11" w:themeColor="background2" w:themeShade="1A"/>
                <w:sz w:val="28"/>
                <w:szCs w:val="28"/>
                <w:lang w:val="ro-RO"/>
              </w:rPr>
              <w:t>s</w:t>
            </w:r>
            <w:r w:rsidR="00C775A5" w:rsidRPr="00880326">
              <w:rPr>
                <w:rFonts w:ascii="Times New Roman" w:hAnsi="Times New Roman"/>
                <w:color w:val="1D1B11" w:themeColor="background2" w:themeShade="1A"/>
                <w:sz w:val="28"/>
                <w:szCs w:val="28"/>
                <w:lang w:val="ro-RO"/>
              </w:rPr>
              <w:t>oane</w:t>
            </w:r>
            <w:r w:rsidRPr="00880326">
              <w:rPr>
                <w:rFonts w:ascii="Times New Roman" w:hAnsi="Times New Roman"/>
                <w:color w:val="1D1B11" w:themeColor="background2" w:themeShade="1A"/>
                <w:sz w:val="28"/>
                <w:szCs w:val="28"/>
                <w:lang w:val="ro-RO"/>
              </w:rPr>
              <w:t>le</w:t>
            </w:r>
            <w:r w:rsidR="00C775A5" w:rsidRPr="00880326">
              <w:rPr>
                <w:rFonts w:ascii="Times New Roman" w:hAnsi="Times New Roman"/>
                <w:color w:val="1D1B11" w:themeColor="background2" w:themeShade="1A"/>
                <w:sz w:val="28"/>
                <w:szCs w:val="28"/>
                <w:lang w:val="ro-RO"/>
              </w:rPr>
              <w:t xml:space="preserve"> care vor organiza importul vor fi</w:t>
            </w:r>
            <w:r w:rsidR="002B331B" w:rsidRPr="00880326">
              <w:rPr>
                <w:rFonts w:ascii="Times New Roman" w:hAnsi="Times New Roman"/>
                <w:color w:val="1D1B11" w:themeColor="background2" w:themeShade="1A"/>
                <w:sz w:val="28"/>
                <w:szCs w:val="28"/>
                <w:lang w:val="ro-RO"/>
              </w:rPr>
              <w:t>:</w:t>
            </w:r>
          </w:p>
          <w:p w:rsidR="002B331B" w:rsidRPr="00880326" w:rsidRDefault="002B331B"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w:t>
            </w:r>
            <w:r w:rsidR="00C775A5" w:rsidRPr="00880326">
              <w:rPr>
                <w:rFonts w:ascii="Times New Roman" w:hAnsi="Times New Roman"/>
                <w:color w:val="1D1B11" w:themeColor="background2" w:themeShade="1A"/>
                <w:sz w:val="28"/>
                <w:szCs w:val="28"/>
                <w:lang w:val="ro-RO"/>
              </w:rPr>
              <w:t xml:space="preserve"> </w:t>
            </w:r>
            <w:r w:rsidR="005752F9">
              <w:rPr>
                <w:rFonts w:ascii="Times New Roman" w:hAnsi="Times New Roman"/>
                <w:color w:val="1D1B11" w:themeColor="background2" w:themeShade="1A"/>
                <w:sz w:val="28"/>
                <w:szCs w:val="28"/>
                <w:lang w:val="ro-RO"/>
              </w:rPr>
              <w:t xml:space="preserve">exploatațiile membre a unui program de ameliorare din cadrul unei </w:t>
            </w:r>
            <w:r w:rsidR="00C775A5" w:rsidRPr="00880326">
              <w:rPr>
                <w:rFonts w:ascii="Times New Roman" w:hAnsi="Times New Roman"/>
                <w:color w:val="1D1B11" w:themeColor="background2" w:themeShade="1A"/>
                <w:sz w:val="28"/>
                <w:szCs w:val="28"/>
                <w:lang w:val="ro-RO"/>
              </w:rPr>
              <w:t>asociații de crescători de animale recunoscute în calitate de societăți de ameliorare</w:t>
            </w:r>
            <w:r w:rsidR="00E6375F" w:rsidRPr="00880326">
              <w:rPr>
                <w:rFonts w:ascii="Times New Roman" w:hAnsi="Times New Roman"/>
                <w:color w:val="1D1B11" w:themeColor="background2" w:themeShade="1A"/>
                <w:sz w:val="28"/>
                <w:szCs w:val="28"/>
                <w:lang w:val="ro-RO"/>
              </w:rPr>
              <w:t>, exploatațiile de ameliorare,</w:t>
            </w:r>
          </w:p>
          <w:p w:rsidR="00B50EDB" w:rsidRPr="00880326" w:rsidRDefault="002B331B"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bookmarkStart w:id="2" w:name="_Hlk214887709"/>
            <w:r w:rsidR="00B12D7B" w:rsidRPr="00880326">
              <w:rPr>
                <w:rFonts w:ascii="Times New Roman" w:hAnsi="Times New Roman"/>
                <w:color w:val="1D1B11" w:themeColor="background2" w:themeShade="1A"/>
                <w:sz w:val="28"/>
                <w:szCs w:val="28"/>
                <w:lang w:val="ro-RO"/>
              </w:rPr>
              <w:t>e</w:t>
            </w:r>
            <w:r w:rsidR="00B50EDB" w:rsidRPr="00880326">
              <w:rPr>
                <w:rFonts w:ascii="Times New Roman" w:hAnsi="Times New Roman"/>
                <w:color w:val="1D1B11" w:themeColor="background2" w:themeShade="1A"/>
                <w:sz w:val="28"/>
                <w:szCs w:val="28"/>
                <w:lang w:val="ro-RO"/>
              </w:rPr>
              <w:t>xploatațiile de creșterea porcinelor pentru producerea de carne autorizate în conformitate cu art. 18 din Legea nr.221/2007 privind activitatea sanitară-veterinară</w:t>
            </w:r>
            <w:r w:rsidR="00131B2A" w:rsidRPr="00880326">
              <w:rPr>
                <w:rFonts w:ascii="Times New Roman" w:hAnsi="Times New Roman"/>
                <w:color w:val="1D1B11" w:themeColor="background2" w:themeShade="1A"/>
                <w:sz w:val="28"/>
                <w:szCs w:val="28"/>
                <w:lang w:val="ro-RO"/>
              </w:rPr>
              <w:t xml:space="preserve">, </w:t>
            </w:r>
            <w:r w:rsidR="00D86DE4" w:rsidRPr="00880326">
              <w:rPr>
                <w:rFonts w:ascii="Times New Roman" w:hAnsi="Times New Roman"/>
                <w:color w:val="1D1B11" w:themeColor="background2" w:themeShade="1A"/>
                <w:sz w:val="28"/>
                <w:szCs w:val="28"/>
                <w:lang w:val="ro-RO"/>
              </w:rPr>
              <w:t xml:space="preserve"> doar cu condiția de utilizarea </w:t>
            </w:r>
            <w:r w:rsidRPr="00880326">
              <w:rPr>
                <w:rFonts w:ascii="Times New Roman" w:hAnsi="Times New Roman"/>
                <w:color w:val="1D1B11" w:themeColor="background2" w:themeShade="1A"/>
                <w:sz w:val="28"/>
                <w:szCs w:val="28"/>
                <w:lang w:val="ro-RO"/>
              </w:rPr>
              <w:t>pentru</w:t>
            </w:r>
            <w:r w:rsidR="00D86DE4" w:rsidRPr="00880326">
              <w:rPr>
                <w:rFonts w:ascii="Times New Roman" w:hAnsi="Times New Roman"/>
                <w:color w:val="1D1B11" w:themeColor="background2" w:themeShade="1A"/>
                <w:sz w:val="28"/>
                <w:szCs w:val="28"/>
                <w:lang w:val="ro-RO"/>
              </w:rPr>
              <w:t xml:space="preserve"> reproducere în ferma </w:t>
            </w:r>
            <w:r w:rsidR="00D86DE4" w:rsidRPr="00880326">
              <w:rPr>
                <w:rFonts w:ascii="Times New Roman" w:hAnsi="Times New Roman"/>
                <w:color w:val="1D1B11" w:themeColor="background2" w:themeShade="1A"/>
                <w:sz w:val="28"/>
                <w:szCs w:val="28"/>
                <w:lang w:val="ro-RO"/>
              </w:rPr>
              <w:lastRenderedPageBreak/>
              <w:t>proprie, adică fără dreptul de a vinde  material germinativ (material seminal) părților terțe</w:t>
            </w:r>
            <w:r w:rsidR="00B50EDB" w:rsidRPr="00880326">
              <w:rPr>
                <w:rFonts w:ascii="Times New Roman" w:hAnsi="Times New Roman"/>
                <w:color w:val="1D1B11" w:themeColor="background2" w:themeShade="1A"/>
                <w:sz w:val="28"/>
                <w:szCs w:val="28"/>
                <w:lang w:val="ro-RO"/>
              </w:rPr>
              <w:t>;</w:t>
            </w:r>
          </w:p>
          <w:p w:rsidR="00E758DE" w:rsidRPr="00880326" w:rsidRDefault="002B331B"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Institutul Național de Cercetări Aplicative în Agricultură și Medicină Veterinară în calitate de autoritate competentă pentru ameliorare </w:t>
            </w:r>
            <w:r w:rsidR="00E758DE" w:rsidRPr="00880326">
              <w:rPr>
                <w:rFonts w:ascii="Times New Roman" w:hAnsi="Times New Roman"/>
                <w:color w:val="1D1B11" w:themeColor="background2" w:themeShade="1A"/>
                <w:sz w:val="28"/>
                <w:szCs w:val="28"/>
                <w:lang w:val="ro-RO"/>
              </w:rPr>
              <w:t xml:space="preserve">ca fiind </w:t>
            </w:r>
            <w:r w:rsidRPr="00880326">
              <w:rPr>
                <w:rFonts w:ascii="Times New Roman" w:hAnsi="Times New Roman"/>
                <w:color w:val="1D1B11" w:themeColor="background2" w:themeShade="1A"/>
                <w:sz w:val="28"/>
                <w:szCs w:val="28"/>
                <w:lang w:val="ro-RO"/>
              </w:rPr>
              <w:t xml:space="preserve">unica </w:t>
            </w:r>
            <w:r w:rsidR="00E758DE" w:rsidRPr="00880326">
              <w:rPr>
                <w:rFonts w:ascii="Times New Roman" w:hAnsi="Times New Roman"/>
                <w:color w:val="1D1B11" w:themeColor="background2" w:themeShade="1A"/>
                <w:sz w:val="28"/>
                <w:szCs w:val="28"/>
                <w:lang w:val="ro-RO"/>
              </w:rPr>
              <w:t>instituție strategică care deține Banca de date genetice pentru specia bovină și produce material seminal din specia porcină, respectiv deține funcții de gestionare și mințire a resurselor genetice și în cazul în care nu sunt  create nici o societate de ameliorare pentru o anumită rasă și nici nu este posibilitatea de asociere.</w:t>
            </w:r>
          </w:p>
          <w:bookmarkEnd w:id="2"/>
          <w:p w:rsidR="00C40139" w:rsidRPr="00880326" w:rsidRDefault="00754BA7" w:rsidP="00880326">
            <w:pPr>
              <w:pStyle w:val="cp"/>
              <w:spacing w:before="0" w:beforeAutospacing="0" w:after="0" w:afterAutospacing="0"/>
              <w:jc w:val="both"/>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Suportarea a unor cheltuieli financiare din partea sectorului privat </w:t>
            </w:r>
            <w:r w:rsidR="00C40139" w:rsidRPr="00880326">
              <w:rPr>
                <w:rFonts w:ascii="Times New Roman" w:hAnsi="Times New Roman"/>
                <w:color w:val="1D1B11" w:themeColor="background2" w:themeShade="1A"/>
                <w:sz w:val="28"/>
                <w:szCs w:val="28"/>
                <w:lang w:val="ro-RO"/>
              </w:rPr>
              <w:t xml:space="preserve">în procesul de implementare a prezentului act nu vor fi. Deoarece, pentru importul animalelor de reproducție și a materialului germinativ nu se percepe taxa vamală. </w:t>
            </w:r>
          </w:p>
          <w:p w:rsidR="007E28B5" w:rsidRPr="00880326" w:rsidRDefault="003564C8" w:rsidP="00880326">
            <w:pPr>
              <w:pStyle w:val="cp"/>
              <w:spacing w:before="0" w:beforeAutospacing="0" w:after="0" w:afterAutospacing="0"/>
              <w:jc w:val="both"/>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r w:rsidR="00C40139" w:rsidRPr="00880326">
              <w:rPr>
                <w:rFonts w:ascii="Times New Roman" w:hAnsi="Times New Roman"/>
                <w:color w:val="1D1B11" w:themeColor="background2" w:themeShade="1A"/>
                <w:sz w:val="28"/>
                <w:szCs w:val="28"/>
                <w:lang w:val="ro-RO"/>
              </w:rPr>
              <w:t xml:space="preserve">Impactul financiar va fi simțitor în cazul când vor fi încălcate prevederile de </w:t>
            </w:r>
            <w:r w:rsidRPr="00880326">
              <w:rPr>
                <w:rFonts w:ascii="Times New Roman" w:hAnsi="Times New Roman"/>
                <w:color w:val="1D1B11" w:themeColor="background2" w:themeShade="1A"/>
                <w:sz w:val="28"/>
                <w:szCs w:val="28"/>
                <w:lang w:val="ro-RO"/>
              </w:rPr>
              <w:t xml:space="preserve"> nedeclarare a sacrificării nemotivate a animalelor cu un potențial genetic valoros, și returnarea banilor în bugetul de stat, plasând  animalele sacrificate cu importanță valorică, la un alt regim vamal pentru animalele sacrificate, în cadrul căreia se percep taxe vamale, care pot fi de </w:t>
            </w:r>
            <w:r w:rsidR="007E28B5" w:rsidRPr="00880326">
              <w:rPr>
                <w:rFonts w:ascii="Times New Roman" w:hAnsi="Times New Roman"/>
                <w:color w:val="1D1B11" w:themeColor="background2" w:themeShade="1A"/>
                <w:sz w:val="28"/>
                <w:szCs w:val="28"/>
                <w:lang w:val="ro-RO"/>
              </w:rPr>
              <w:t>5</w:t>
            </w:r>
            <w:r w:rsidRPr="00880326">
              <w:rPr>
                <w:rFonts w:ascii="Times New Roman" w:hAnsi="Times New Roman"/>
                <w:color w:val="1D1B11" w:themeColor="background2" w:themeShade="1A"/>
                <w:sz w:val="28"/>
                <w:szCs w:val="28"/>
                <w:lang w:val="ro-RO"/>
              </w:rPr>
              <w:t>%-15% de la valoarea animalului</w:t>
            </w:r>
            <w:r w:rsidR="00D13C77" w:rsidRPr="00880326">
              <w:rPr>
                <w:rFonts w:ascii="Times New Roman" w:hAnsi="Times New Roman"/>
                <w:color w:val="1D1B11" w:themeColor="background2" w:themeShade="1A"/>
                <w:sz w:val="28"/>
                <w:szCs w:val="28"/>
                <w:lang w:val="ro-RO"/>
              </w:rPr>
              <w:t>, cum ar fi pentru</w:t>
            </w:r>
            <w:r w:rsidR="007E28B5" w:rsidRPr="00880326">
              <w:rPr>
                <w:rFonts w:ascii="Times New Roman" w:hAnsi="Times New Roman"/>
                <w:color w:val="1D1B11" w:themeColor="background2" w:themeShade="1A"/>
                <w:sz w:val="28"/>
                <w:szCs w:val="28"/>
                <w:lang w:val="ro-RO"/>
              </w:rPr>
              <w:t>:</w:t>
            </w:r>
          </w:p>
          <w:p w:rsidR="007E28B5" w:rsidRPr="00880326" w:rsidRDefault="004D3021" w:rsidP="00880326">
            <w:pPr>
              <w:pStyle w:val="cp"/>
              <w:spacing w:before="0" w:beforeAutospacing="0" w:after="0" w:afterAutospacing="0"/>
              <w:jc w:val="both"/>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 </w:t>
            </w:r>
            <w:r w:rsidR="004B4853" w:rsidRPr="00880326">
              <w:rPr>
                <w:rFonts w:ascii="Times New Roman" w:hAnsi="Times New Roman"/>
                <w:color w:val="1D1B11" w:themeColor="background2" w:themeShade="1A"/>
                <w:sz w:val="28"/>
                <w:szCs w:val="28"/>
                <w:lang w:val="ro-RO"/>
              </w:rPr>
              <w:t>J</w:t>
            </w:r>
            <w:r w:rsidRPr="00880326">
              <w:rPr>
                <w:rFonts w:ascii="Times New Roman" w:hAnsi="Times New Roman"/>
                <w:color w:val="1D1B11" w:themeColor="background2" w:themeShade="1A"/>
                <w:sz w:val="28"/>
                <w:szCs w:val="28"/>
                <w:lang w:val="ro-RO"/>
              </w:rPr>
              <w:t>unci care nu au fătat niciodată</w:t>
            </w:r>
            <w:r w:rsidR="007E28B5" w:rsidRPr="00880326">
              <w:rPr>
                <w:rFonts w:ascii="Times New Roman" w:hAnsi="Times New Roman"/>
                <w:color w:val="1D1B11" w:themeColor="background2" w:themeShade="1A"/>
                <w:sz w:val="28"/>
                <w:szCs w:val="28"/>
                <w:lang w:val="ro-RO"/>
              </w:rPr>
              <w:t xml:space="preserve"> </w:t>
            </w:r>
            <w:r w:rsidR="00D13C77" w:rsidRPr="00880326">
              <w:rPr>
                <w:rFonts w:ascii="Times New Roman" w:hAnsi="Times New Roman"/>
                <w:color w:val="1D1B11" w:themeColor="background2" w:themeShade="1A"/>
                <w:sz w:val="28"/>
                <w:szCs w:val="28"/>
                <w:lang w:val="ro-RO"/>
              </w:rPr>
              <w:t>de la poziția tarifară „010221100”</w:t>
            </w:r>
            <w:r w:rsidR="002A14F8" w:rsidRPr="00880326">
              <w:rPr>
                <w:rFonts w:ascii="Times New Roman" w:hAnsi="Times New Roman"/>
                <w:color w:val="1D1B11" w:themeColor="background2" w:themeShade="1A"/>
                <w:sz w:val="28"/>
                <w:szCs w:val="28"/>
                <w:lang w:val="ro-RO"/>
              </w:rPr>
              <w:t>, trecută la  poziția tarifară</w:t>
            </w:r>
            <w:r w:rsidR="00531F17" w:rsidRPr="00880326">
              <w:rPr>
                <w:rFonts w:ascii="Times New Roman" w:hAnsi="Times New Roman"/>
                <w:color w:val="1D1B11" w:themeColor="background2" w:themeShade="1A"/>
                <w:sz w:val="28"/>
                <w:szCs w:val="28"/>
                <w:lang w:val="ro-RO"/>
              </w:rPr>
              <w:t xml:space="preserve"> „010229210”</w:t>
            </w:r>
            <w:r w:rsidR="004B4853" w:rsidRPr="00880326">
              <w:rPr>
                <w:rFonts w:ascii="Times New Roman" w:hAnsi="Times New Roman"/>
                <w:color w:val="1D1B11" w:themeColor="background2" w:themeShade="1A"/>
                <w:sz w:val="28"/>
                <w:szCs w:val="28"/>
                <w:lang w:val="ro-RO"/>
              </w:rPr>
              <w:t>,</w:t>
            </w:r>
            <w:r w:rsidR="007E28B5" w:rsidRPr="00880326">
              <w:rPr>
                <w:rFonts w:ascii="Times New Roman" w:hAnsi="Times New Roman"/>
                <w:color w:val="1D1B11" w:themeColor="background2" w:themeShade="1A"/>
                <w:sz w:val="28"/>
                <w:szCs w:val="28"/>
                <w:lang w:val="ro-RO"/>
              </w:rPr>
              <w:t xml:space="preserve"> </w:t>
            </w:r>
            <w:r w:rsidR="00531F17" w:rsidRPr="00880326">
              <w:rPr>
                <w:rFonts w:ascii="Times New Roman" w:hAnsi="Times New Roman"/>
                <w:color w:val="1D1B11" w:themeColor="background2" w:themeShade="1A"/>
                <w:sz w:val="28"/>
                <w:szCs w:val="28"/>
                <w:lang w:val="ro-RO"/>
              </w:rPr>
              <w:t>taxa vamală percepută va fi de 5% din valoarea bunului și anume pentru anul 2024</w:t>
            </w:r>
            <w:r w:rsidR="007E28B5" w:rsidRPr="00880326">
              <w:rPr>
                <w:rFonts w:ascii="Times New Roman" w:hAnsi="Times New Roman"/>
                <w:color w:val="1D1B11" w:themeColor="background2" w:themeShade="1A"/>
                <w:sz w:val="28"/>
                <w:szCs w:val="28"/>
                <w:lang w:val="ro-RO"/>
              </w:rPr>
              <w:t xml:space="preserve">, valoare unei junci de rasă a fost  de </w:t>
            </w:r>
            <w:r w:rsidR="00531F17" w:rsidRPr="00880326">
              <w:rPr>
                <w:rFonts w:ascii="Times New Roman" w:hAnsi="Times New Roman"/>
                <w:color w:val="1D1B11" w:themeColor="background2" w:themeShade="1A"/>
                <w:sz w:val="28"/>
                <w:szCs w:val="28"/>
                <w:lang w:val="ro-RO"/>
              </w:rPr>
              <w:t xml:space="preserve"> </w:t>
            </w:r>
            <w:r w:rsidR="007E28B5" w:rsidRPr="00880326">
              <w:rPr>
                <w:rFonts w:ascii="Times New Roman" w:hAnsi="Times New Roman"/>
                <w:color w:val="1D1B11" w:themeColor="background2" w:themeShade="1A"/>
                <w:sz w:val="28"/>
                <w:szCs w:val="28"/>
                <w:lang w:val="ro-RO"/>
              </w:rPr>
              <w:t>2,5 mii USD, taxa vamală este de 5% = 126 USD sau 2140 lei</w:t>
            </w:r>
          </w:p>
          <w:p w:rsidR="00C40139" w:rsidRPr="00880326" w:rsidRDefault="004B4853" w:rsidP="00880326">
            <w:pPr>
              <w:pStyle w:val="cp"/>
              <w:numPr>
                <w:ilvl w:val="0"/>
                <w:numId w:val="16"/>
              </w:numPr>
              <w:spacing w:before="0" w:beforeAutospacing="0" w:after="0" w:afterAutospacing="0"/>
              <w:ind w:left="0" w:firstLine="360"/>
              <w:jc w:val="both"/>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P</w:t>
            </w:r>
            <w:r w:rsidR="007E28B5" w:rsidRPr="00880326">
              <w:rPr>
                <w:rFonts w:ascii="Times New Roman" w:hAnsi="Times New Roman"/>
                <w:color w:val="1D1B11" w:themeColor="background2" w:themeShade="1A"/>
                <w:sz w:val="28"/>
                <w:szCs w:val="28"/>
                <w:lang w:val="ro-RO"/>
              </w:rPr>
              <w:t>orcine  reproducători de rasă pură</w:t>
            </w:r>
            <w:r w:rsidR="00FD57F6" w:rsidRPr="00880326">
              <w:rPr>
                <w:rFonts w:ascii="Times New Roman" w:hAnsi="Times New Roman"/>
                <w:color w:val="1D1B11" w:themeColor="background2" w:themeShade="1A"/>
                <w:sz w:val="28"/>
                <w:szCs w:val="28"/>
                <w:lang w:val="ro-RO"/>
              </w:rPr>
              <w:t xml:space="preserve"> - pentru anul 2024, valoarea la un animal a fost de 800 USD sau 13 603 lei, taxa vamală de 10%- poziția tarifară „010391100”- 1360 lei;</w:t>
            </w:r>
          </w:p>
          <w:p w:rsidR="007E28B5" w:rsidRPr="00880326" w:rsidRDefault="00FD57F6" w:rsidP="00880326">
            <w:pPr>
              <w:pStyle w:val="cp"/>
              <w:numPr>
                <w:ilvl w:val="0"/>
                <w:numId w:val="16"/>
              </w:numPr>
              <w:spacing w:before="0" w:beforeAutospacing="0" w:after="0" w:afterAutospacing="0"/>
              <w:ind w:left="-102" w:firstLine="462"/>
              <w:jc w:val="both"/>
              <w:rPr>
                <w:rFonts w:ascii="Times New Roman" w:hAnsi="Times New Roman"/>
                <w:color w:val="1D1B11" w:themeColor="background2" w:themeShade="1A"/>
                <w:sz w:val="28"/>
                <w:szCs w:val="28"/>
                <w:lang w:val="ro-RO"/>
              </w:rPr>
            </w:pPr>
            <w:r w:rsidRPr="00880326">
              <w:rPr>
                <w:rFonts w:ascii="Times New Roman" w:hAnsi="Times New Roman"/>
                <w:bCs/>
                <w:sz w:val="28"/>
                <w:szCs w:val="28"/>
                <w:lang w:val="ro-RO" w:eastAsia="ro-RO"/>
              </w:rPr>
              <w:t xml:space="preserve">Ovine  </w:t>
            </w:r>
            <w:proofErr w:type="spellStart"/>
            <w:r w:rsidRPr="00880326">
              <w:rPr>
                <w:rFonts w:ascii="Times New Roman" w:hAnsi="Times New Roman"/>
                <w:bCs/>
                <w:sz w:val="28"/>
                <w:szCs w:val="28"/>
                <w:lang w:val="ro-RO" w:eastAsia="ro-RO"/>
              </w:rPr>
              <w:t>Reproducatori</w:t>
            </w:r>
            <w:proofErr w:type="spellEnd"/>
            <w:r w:rsidRPr="00880326">
              <w:rPr>
                <w:rFonts w:ascii="Times New Roman" w:hAnsi="Times New Roman"/>
                <w:bCs/>
                <w:sz w:val="28"/>
                <w:szCs w:val="28"/>
                <w:lang w:val="ro-RO" w:eastAsia="ro-RO"/>
              </w:rPr>
              <w:t xml:space="preserve"> de rasa pura</w:t>
            </w:r>
            <w:r w:rsidR="004B4853" w:rsidRPr="00880326">
              <w:rPr>
                <w:rFonts w:ascii="Times New Roman" w:hAnsi="Times New Roman"/>
                <w:bCs/>
                <w:sz w:val="28"/>
                <w:szCs w:val="28"/>
                <w:lang w:val="ro-RO" w:eastAsia="ro-RO"/>
              </w:rPr>
              <w:t xml:space="preserve"> </w:t>
            </w:r>
            <w:r w:rsidRPr="00880326">
              <w:rPr>
                <w:rFonts w:ascii="Times New Roman" w:hAnsi="Times New Roman"/>
                <w:bCs/>
                <w:sz w:val="28"/>
                <w:szCs w:val="28"/>
                <w:lang w:val="ro-RO" w:eastAsia="ro-RO"/>
              </w:rPr>
              <w:t>- pentru anul 2024, valoarea la un animal a fost 370 USD</w:t>
            </w:r>
            <w:r w:rsidR="004B4853" w:rsidRPr="00880326">
              <w:rPr>
                <w:rFonts w:ascii="Times New Roman" w:hAnsi="Times New Roman"/>
                <w:b/>
                <w:bCs/>
                <w:sz w:val="28"/>
                <w:szCs w:val="28"/>
                <w:lang w:val="ro-RO" w:eastAsia="ro-RO"/>
              </w:rPr>
              <w:t xml:space="preserve">, </w:t>
            </w:r>
            <w:r w:rsidR="004B4853" w:rsidRPr="00880326">
              <w:rPr>
                <w:rFonts w:ascii="Times New Roman" w:hAnsi="Times New Roman"/>
                <w:color w:val="1D1B11" w:themeColor="background2" w:themeShade="1A"/>
                <w:sz w:val="28"/>
                <w:szCs w:val="28"/>
                <w:lang w:val="ro-RO"/>
              </w:rPr>
              <w:t>taxa vamală de 10%- poziția tarifară „</w:t>
            </w:r>
            <w:r w:rsidR="004B4853" w:rsidRPr="00880326">
              <w:rPr>
                <w:rFonts w:ascii="Times New Roman" w:eastAsia="Times New Roman" w:hAnsi="Times New Roman"/>
                <w:sz w:val="28"/>
                <w:szCs w:val="28"/>
                <w:lang w:val="ro-RO"/>
              </w:rPr>
              <w:t>0104 10 800”- 37 USD sau 628 lei.</w:t>
            </w:r>
          </w:p>
          <w:p w:rsidR="003E400A" w:rsidRPr="00880326" w:rsidRDefault="004B4853" w:rsidP="00880326">
            <w:pPr>
              <w:pStyle w:val="cp"/>
              <w:spacing w:before="0" w:beforeAutospacing="0" w:after="0" w:afterAutospacing="0"/>
              <w:jc w:val="both"/>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r w:rsidRPr="00880326">
              <w:rPr>
                <w:rFonts w:ascii="Times New Roman" w:hAnsi="Times New Roman"/>
                <w:b/>
                <w:bCs/>
                <w:sz w:val="28"/>
                <w:szCs w:val="28"/>
                <w:lang w:val="ro-RO" w:eastAsia="ro-RO"/>
              </w:rPr>
              <w:t xml:space="preserve"> </w:t>
            </w:r>
            <w:r w:rsidRPr="00880326">
              <w:rPr>
                <w:rFonts w:ascii="Times New Roman" w:hAnsi="Times New Roman"/>
                <w:bCs/>
                <w:sz w:val="28"/>
                <w:szCs w:val="28"/>
                <w:lang w:val="ro-RO" w:eastAsia="ro-RO"/>
              </w:rPr>
              <w:t xml:space="preserve">Caprine </w:t>
            </w:r>
            <w:proofErr w:type="spellStart"/>
            <w:r w:rsidRPr="00880326">
              <w:rPr>
                <w:rFonts w:ascii="Times New Roman" w:hAnsi="Times New Roman"/>
                <w:bCs/>
                <w:sz w:val="28"/>
                <w:szCs w:val="28"/>
                <w:lang w:val="ro-RO" w:eastAsia="ro-RO"/>
              </w:rPr>
              <w:t>Reproducatori</w:t>
            </w:r>
            <w:proofErr w:type="spellEnd"/>
            <w:r w:rsidRPr="00880326">
              <w:rPr>
                <w:rFonts w:ascii="Times New Roman" w:hAnsi="Times New Roman"/>
                <w:bCs/>
                <w:sz w:val="28"/>
                <w:szCs w:val="28"/>
                <w:lang w:val="ro-RO" w:eastAsia="ro-RO"/>
              </w:rPr>
              <w:t xml:space="preserve"> de rasa pura- pentru anul 2024, valoarea la un animal a fost 450 USD,</w:t>
            </w:r>
            <w:r w:rsidRPr="00880326">
              <w:rPr>
                <w:rFonts w:ascii="Times New Roman" w:hAnsi="Times New Roman"/>
                <w:color w:val="1D1B11" w:themeColor="background2" w:themeShade="1A"/>
                <w:sz w:val="28"/>
                <w:szCs w:val="28"/>
                <w:lang w:val="ro-RO"/>
              </w:rPr>
              <w:t xml:space="preserve"> taxa vamală de 10%- poziția tarifară „</w:t>
            </w:r>
            <w:r w:rsidRPr="00880326">
              <w:rPr>
                <w:rFonts w:ascii="Times New Roman" w:eastAsia="Times New Roman" w:hAnsi="Times New Roman"/>
                <w:sz w:val="28"/>
                <w:szCs w:val="28"/>
                <w:lang w:val="ro-RO"/>
              </w:rPr>
              <w:t>0104 20 900”- 45 USD sau 763 lei.</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A2822"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lastRenderedPageBreak/>
              <w:t>4.4</w:t>
            </w:r>
            <w:r w:rsidR="0036135C" w:rsidRPr="00880326">
              <w:rPr>
                <w:rFonts w:ascii="Times New Roman" w:hAnsi="Times New Roman"/>
                <w:color w:val="1D1B11" w:themeColor="background2" w:themeShade="1A"/>
                <w:sz w:val="28"/>
                <w:szCs w:val="28"/>
                <w:lang w:val="ro-RO"/>
              </w:rPr>
              <w:t>.</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00CA2822" w:rsidRPr="00880326">
              <w:rPr>
                <w:rFonts w:ascii="Times New Roman" w:hAnsi="Times New Roman"/>
                <w:color w:val="1D1B11" w:themeColor="background2" w:themeShade="1A"/>
                <w:sz w:val="28"/>
                <w:szCs w:val="28"/>
                <w:lang w:val="ro-RO"/>
              </w:rPr>
              <w:t>social</w:t>
            </w:r>
          </w:p>
          <w:p w:rsidR="008B4BE6" w:rsidRPr="00880326" w:rsidRDefault="00CA2822"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4.4.1.</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asupra</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datelor</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cu</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caracter</w:t>
            </w:r>
            <w:r w:rsidR="00032B46" w:rsidRPr="00880326">
              <w:rPr>
                <w:rFonts w:ascii="Times New Roman" w:hAnsi="Times New Roman"/>
                <w:color w:val="1D1B11" w:themeColor="background2" w:themeShade="1A"/>
                <w:sz w:val="28"/>
                <w:szCs w:val="28"/>
                <w:lang w:val="ro-RO"/>
              </w:rPr>
              <w:t xml:space="preserve"> </w:t>
            </w:r>
            <w:r w:rsidR="006933C3" w:rsidRPr="00880326">
              <w:rPr>
                <w:rFonts w:ascii="Times New Roman" w:hAnsi="Times New Roman"/>
                <w:color w:val="1D1B11" w:themeColor="background2" w:themeShade="1A"/>
                <w:sz w:val="28"/>
                <w:szCs w:val="28"/>
                <w:lang w:val="ro-RO"/>
              </w:rPr>
              <w:t>personal</w:t>
            </w:r>
          </w:p>
          <w:p w:rsidR="008B4BE6" w:rsidRPr="00880326" w:rsidRDefault="00CA2822"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4.4.2.</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asupra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echită</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ii</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egalită</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de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gen</w:t>
            </w:r>
          </w:p>
        </w:tc>
      </w:tr>
      <w:tr w:rsidR="003E400A"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E6185" w:rsidRPr="00880326" w:rsidRDefault="008E6185" w:rsidP="00880326">
            <w:pPr>
              <w:ind w:firstLine="567"/>
              <w:rPr>
                <w:rFonts w:ascii="Times New Roman" w:hAnsi="Times New Roman"/>
                <w:sz w:val="28"/>
                <w:szCs w:val="28"/>
                <w:lang w:val="ro-RO" w:eastAsia="ru-RU"/>
              </w:rPr>
            </w:pPr>
            <w:r w:rsidRPr="00880326">
              <w:rPr>
                <w:rFonts w:ascii="Times New Roman" w:hAnsi="Times New Roman"/>
                <w:b/>
                <w:bCs/>
                <w:sz w:val="28"/>
                <w:szCs w:val="28"/>
                <w:lang w:val="ro-RO" w:eastAsia="ja-JP"/>
              </w:rPr>
              <w:t>Impactul Social</w:t>
            </w:r>
            <w:r w:rsidRPr="00880326">
              <w:rPr>
                <w:rFonts w:ascii="Times New Roman" w:hAnsi="Times New Roman"/>
                <w:bCs/>
                <w:sz w:val="28"/>
                <w:szCs w:val="28"/>
                <w:lang w:val="ro-RO" w:eastAsia="ja-JP"/>
              </w:rPr>
              <w:t xml:space="preserve"> </w:t>
            </w:r>
          </w:p>
          <w:p w:rsidR="008E6185" w:rsidRPr="00880326" w:rsidRDefault="008E6185" w:rsidP="00880326">
            <w:pPr>
              <w:rPr>
                <w:rFonts w:ascii="Times New Roman" w:hAnsi="Times New Roman"/>
                <w:b/>
                <w:sz w:val="28"/>
                <w:szCs w:val="28"/>
                <w:lang w:val="ro-RO"/>
              </w:rPr>
            </w:pPr>
            <w:r w:rsidRPr="00880326">
              <w:rPr>
                <w:rFonts w:ascii="Times New Roman" w:hAnsi="Times New Roman"/>
                <w:sz w:val="28"/>
                <w:szCs w:val="28"/>
                <w:lang w:val="ro-RO"/>
              </w:rPr>
              <w:t xml:space="preserve">4.4.1. </w:t>
            </w:r>
            <w:r w:rsidRPr="00880326">
              <w:rPr>
                <w:rFonts w:ascii="Times New Roman" w:hAnsi="Times New Roman"/>
                <w:b/>
                <w:sz w:val="28"/>
                <w:szCs w:val="28"/>
                <w:lang w:val="ro-RO"/>
              </w:rPr>
              <w:t>Impactul asupra datelor cu caracter personal</w:t>
            </w:r>
          </w:p>
          <w:p w:rsidR="008E6185" w:rsidRPr="00880326" w:rsidRDefault="008E6185" w:rsidP="00880326">
            <w:pPr>
              <w:rPr>
                <w:rFonts w:ascii="Times New Roman" w:hAnsi="Times New Roman"/>
                <w:sz w:val="28"/>
                <w:szCs w:val="28"/>
                <w:lang w:val="ro-RO"/>
              </w:rPr>
            </w:pPr>
            <w:r w:rsidRPr="00880326">
              <w:rPr>
                <w:rFonts w:ascii="Times New Roman" w:hAnsi="Times New Roman"/>
                <w:sz w:val="28"/>
                <w:szCs w:val="28"/>
                <w:lang w:val="ro-RO"/>
              </w:rPr>
              <w:t>Prevederile  prezentului proiect nu influențează datele cu caracter personal.</w:t>
            </w:r>
          </w:p>
          <w:p w:rsidR="008E6185" w:rsidRPr="00880326" w:rsidRDefault="008E6185" w:rsidP="00880326">
            <w:pPr>
              <w:rPr>
                <w:rFonts w:ascii="Times New Roman" w:hAnsi="Times New Roman"/>
                <w:sz w:val="28"/>
                <w:szCs w:val="28"/>
                <w:lang w:val="ro-RO"/>
              </w:rPr>
            </w:pPr>
            <w:r w:rsidRPr="00880326">
              <w:rPr>
                <w:rFonts w:ascii="Times New Roman" w:hAnsi="Times New Roman"/>
                <w:sz w:val="28"/>
                <w:szCs w:val="28"/>
                <w:lang w:val="ro-RO"/>
              </w:rPr>
              <w:t xml:space="preserve">4.4.2. </w:t>
            </w:r>
            <w:r w:rsidRPr="00880326">
              <w:rPr>
                <w:rFonts w:ascii="Times New Roman" w:hAnsi="Times New Roman"/>
                <w:b/>
                <w:sz w:val="28"/>
                <w:szCs w:val="28"/>
                <w:lang w:val="ro-RO"/>
              </w:rPr>
              <w:t>Impactul asupra echității și egalității de gen</w:t>
            </w:r>
          </w:p>
          <w:p w:rsidR="003E400A" w:rsidRPr="00880326" w:rsidRDefault="008E6185" w:rsidP="00880326">
            <w:pPr>
              <w:rPr>
                <w:rFonts w:ascii="Times New Roman" w:hAnsi="Times New Roman"/>
                <w:color w:val="1D1B11" w:themeColor="background2" w:themeShade="1A"/>
                <w:sz w:val="28"/>
                <w:szCs w:val="28"/>
                <w:lang w:val="ro-RO"/>
              </w:rPr>
            </w:pPr>
            <w:r w:rsidRPr="00880326">
              <w:rPr>
                <w:rFonts w:ascii="Times New Roman" w:hAnsi="Times New Roman"/>
                <w:sz w:val="28"/>
                <w:szCs w:val="28"/>
                <w:lang w:val="ro-RO"/>
              </w:rPr>
              <w:t>Prevederile prezentului proiect creează condiții egale pentru toate entitățile și nu are impact negativ asupra egalității de gen, din contra scopul proiectului este: să promoveze oportunități egale în toate domeniile vieții sociale.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lastRenderedPageBreak/>
              <w:t>4.</w:t>
            </w:r>
            <w:r w:rsidR="00CA2822" w:rsidRPr="00880326">
              <w:rPr>
                <w:rFonts w:ascii="Times New Roman" w:hAnsi="Times New Roman"/>
                <w:color w:val="1D1B11" w:themeColor="background2" w:themeShade="1A"/>
                <w:sz w:val="28"/>
                <w:szCs w:val="28"/>
                <w:lang w:val="ro-RO"/>
              </w:rPr>
              <w:t>5</w:t>
            </w:r>
            <w:r w:rsidRPr="00880326">
              <w:rPr>
                <w:rFonts w:ascii="Times New Roman" w:hAnsi="Times New Roman"/>
                <w:color w:val="1D1B11" w:themeColor="background2" w:themeShade="1A"/>
                <w:sz w:val="28"/>
                <w:szCs w:val="28"/>
                <w:lang w:val="ro-RO"/>
              </w:rPr>
              <w:t>.</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Impactul</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asupra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mediului</w:t>
            </w:r>
          </w:p>
          <w:p w:rsidR="0078348C" w:rsidRPr="00880326" w:rsidRDefault="0078348C"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Nu se apl</w:t>
            </w:r>
            <w:r w:rsidR="00775B89" w:rsidRPr="00880326">
              <w:rPr>
                <w:rFonts w:ascii="Times New Roman" w:hAnsi="Times New Roman"/>
                <w:color w:val="1D1B11" w:themeColor="background2" w:themeShade="1A"/>
                <w:sz w:val="28"/>
                <w:szCs w:val="28"/>
                <w:lang w:val="ro-RO"/>
              </w:rPr>
              <w:t>i</w:t>
            </w:r>
            <w:r w:rsidRPr="00880326">
              <w:rPr>
                <w:rFonts w:ascii="Times New Roman" w:hAnsi="Times New Roman"/>
                <w:color w:val="1D1B11" w:themeColor="background2" w:themeShade="1A"/>
                <w:sz w:val="28"/>
                <w:szCs w:val="28"/>
                <w:lang w:val="ro-RO"/>
              </w:rPr>
              <w:t>că</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4.</w:t>
            </w:r>
            <w:r w:rsidR="00CA2822" w:rsidRPr="00880326">
              <w:rPr>
                <w:rFonts w:ascii="Times New Roman" w:hAnsi="Times New Roman"/>
                <w:color w:val="1D1B11" w:themeColor="background2" w:themeShade="1A"/>
                <w:sz w:val="28"/>
                <w:szCs w:val="28"/>
                <w:lang w:val="ro-RO"/>
              </w:rPr>
              <w:t>6</w:t>
            </w:r>
            <w:r w:rsidRPr="00880326">
              <w:rPr>
                <w:rFonts w:ascii="Times New Roman" w:hAnsi="Times New Roman"/>
                <w:color w:val="1D1B11" w:themeColor="background2" w:themeShade="1A"/>
                <w:sz w:val="28"/>
                <w:szCs w:val="28"/>
                <w:lang w:val="ro-RO"/>
              </w:rPr>
              <w:t>.</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Alte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impacturi</w:t>
            </w:r>
            <w:r w:rsidR="00032B46" w:rsidRPr="00880326">
              <w:rPr>
                <w:rFonts w:ascii="Times New Roman" w:hAnsi="Times New Roman"/>
                <w:color w:val="1D1B11" w:themeColor="background2" w:themeShade="1A"/>
                <w:sz w:val="28"/>
                <w:szCs w:val="28"/>
                <w:lang w:val="ro-RO"/>
              </w:rPr>
              <w:t xml:space="preserve"> </w:t>
            </w:r>
            <w:r w:rsidR="00863417" w:rsidRPr="00880326">
              <w:rPr>
                <w:rFonts w:ascii="Times New Roman" w:hAnsi="Times New Roman"/>
                <w:color w:val="1D1B11" w:themeColor="background2" w:themeShade="1A"/>
                <w:sz w:val="28"/>
                <w:szCs w:val="28"/>
                <w:lang w:val="ro-RO"/>
              </w:rPr>
              <w:t>ș</w:t>
            </w:r>
            <w:r w:rsidRPr="00880326">
              <w:rPr>
                <w:rFonts w:ascii="Times New Roman" w:hAnsi="Times New Roman"/>
                <w:color w:val="1D1B11" w:themeColor="background2" w:themeShade="1A"/>
                <w:sz w:val="28"/>
                <w:szCs w:val="28"/>
                <w:lang w:val="ro-RO"/>
              </w:rPr>
              <w:t>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informa</w:t>
            </w:r>
            <w:r w:rsidR="00863417" w:rsidRPr="00880326">
              <w:rPr>
                <w:rFonts w:ascii="Times New Roman" w:hAnsi="Times New Roman"/>
                <w:color w:val="1D1B11" w:themeColor="background2" w:themeShade="1A"/>
                <w:sz w:val="28"/>
                <w:szCs w:val="28"/>
                <w:lang w:val="ro-RO"/>
              </w:rPr>
              <w:t>ț</w:t>
            </w:r>
            <w:r w:rsidRPr="00880326">
              <w:rPr>
                <w:rFonts w:ascii="Times New Roman" w:hAnsi="Times New Roman"/>
                <w:color w:val="1D1B11" w:themeColor="background2" w:themeShade="1A"/>
                <w:sz w:val="28"/>
                <w:szCs w:val="28"/>
                <w:lang w:val="ro-RO"/>
              </w:rPr>
              <w:t>ii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relevante</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880326" w:rsidRDefault="00032B46"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r w:rsidR="0078348C" w:rsidRPr="00880326">
              <w:rPr>
                <w:rFonts w:ascii="Times New Roman" w:hAnsi="Times New Roman"/>
                <w:color w:val="1D1B11" w:themeColor="background2" w:themeShade="1A"/>
                <w:sz w:val="28"/>
                <w:szCs w:val="28"/>
                <w:lang w:val="ro-RO"/>
              </w:rPr>
              <w:t>Nu se aplică</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880326" w:rsidRDefault="006933C3"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5.</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Compatibilitatea</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proiectului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actului</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normativ</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cu</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legisla</w:t>
            </w:r>
            <w:r w:rsidR="00863417" w:rsidRPr="00880326">
              <w:rPr>
                <w:rFonts w:ascii="Times New Roman" w:hAnsi="Times New Roman"/>
                <w:b/>
                <w:bCs/>
                <w:color w:val="1D1B11" w:themeColor="background2" w:themeShade="1A"/>
                <w:sz w:val="28"/>
                <w:szCs w:val="28"/>
                <w:lang w:val="ro-RO"/>
              </w:rPr>
              <w:t>ț</w:t>
            </w:r>
            <w:r w:rsidRPr="00880326">
              <w:rPr>
                <w:rFonts w:ascii="Times New Roman" w:hAnsi="Times New Roman"/>
                <w:b/>
                <w:bCs/>
                <w:color w:val="1D1B11" w:themeColor="background2" w:themeShade="1A"/>
                <w:sz w:val="28"/>
                <w:szCs w:val="28"/>
                <w:lang w:val="ro-RO"/>
              </w:rPr>
              <w:t>ia</w:t>
            </w:r>
            <w:r w:rsidR="00032B46" w:rsidRPr="00880326">
              <w:rPr>
                <w:rFonts w:ascii="Times New Roman" w:hAnsi="Times New Roman"/>
                <w:b/>
                <w:bCs/>
                <w:color w:val="1D1B11" w:themeColor="background2" w:themeShade="1A"/>
                <w:sz w:val="28"/>
                <w:szCs w:val="28"/>
                <w:lang w:val="ro-RO"/>
              </w:rPr>
              <w:t xml:space="preserve"> </w:t>
            </w:r>
            <w:r w:rsidRPr="00880326">
              <w:rPr>
                <w:rFonts w:ascii="Times New Roman" w:hAnsi="Times New Roman"/>
                <w:b/>
                <w:bCs/>
                <w:color w:val="1D1B11" w:themeColor="background2" w:themeShade="1A"/>
                <w:sz w:val="28"/>
                <w:szCs w:val="28"/>
                <w:lang w:val="ro-RO"/>
              </w:rPr>
              <w:t>UE</w:t>
            </w:r>
            <w:r w:rsidR="00032B46" w:rsidRPr="00880326">
              <w:rPr>
                <w:rFonts w:ascii="Times New Roman" w:hAnsi="Times New Roman"/>
                <w:b/>
                <w:bCs/>
                <w:color w:val="1D1B11" w:themeColor="background2" w:themeShade="1A"/>
                <w:sz w:val="28"/>
                <w:szCs w:val="28"/>
                <w:lang w:val="ro-RO"/>
              </w:rPr>
              <w:t xml:space="preserve"> </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60F8D" w:rsidRPr="00880326" w:rsidRDefault="00C60F8D" w:rsidP="00880326">
            <w:pPr>
              <w:pStyle w:val="Bodytext30"/>
              <w:shd w:val="clear" w:color="auto" w:fill="auto"/>
              <w:spacing w:line="240" w:lineRule="auto"/>
              <w:ind w:firstLine="567"/>
              <w:jc w:val="left"/>
              <w:rPr>
                <w:rFonts w:ascii="Times New Roman" w:hAnsi="Times New Roman" w:cs="Times New Roman"/>
                <w:sz w:val="28"/>
                <w:szCs w:val="28"/>
                <w:lang w:val="ro-RO"/>
              </w:rPr>
            </w:pPr>
            <w:r w:rsidRPr="00880326">
              <w:rPr>
                <w:rFonts w:ascii="Times New Roman" w:hAnsi="Times New Roman"/>
                <w:color w:val="1D1B11" w:themeColor="background2" w:themeShade="1A"/>
                <w:sz w:val="28"/>
                <w:szCs w:val="28"/>
                <w:lang w:val="ro-RO"/>
              </w:rPr>
              <w:t>Prezentul proiect transpune</w:t>
            </w:r>
            <w:r w:rsidR="003564C8" w:rsidRPr="00880326">
              <w:rPr>
                <w:rFonts w:ascii="Times New Roman" w:hAnsi="Times New Roman" w:cs="Times New Roman"/>
                <w:b w:val="0"/>
                <w:sz w:val="28"/>
                <w:szCs w:val="28"/>
                <w:lang w:val="ro-RO"/>
              </w:rPr>
              <w:t xml:space="preserve"> Regulamentul (CE) nr. 874/96 al Comisiei din 14 mai 1996 privind importurile de animale de reproducere de rasă pură din speciile ovină </w:t>
            </w:r>
            <w:proofErr w:type="spellStart"/>
            <w:r w:rsidR="003564C8" w:rsidRPr="00880326">
              <w:rPr>
                <w:rFonts w:ascii="Times New Roman" w:hAnsi="Times New Roman" w:cs="Times New Roman"/>
                <w:b w:val="0"/>
                <w:sz w:val="28"/>
                <w:szCs w:val="28"/>
                <w:lang w:val="ro-RO"/>
              </w:rPr>
              <w:t>şi</w:t>
            </w:r>
            <w:proofErr w:type="spellEnd"/>
            <w:r w:rsidR="003564C8" w:rsidRPr="00880326">
              <w:rPr>
                <w:rFonts w:ascii="Times New Roman" w:hAnsi="Times New Roman" w:cs="Times New Roman"/>
                <w:b w:val="0"/>
                <w:sz w:val="28"/>
                <w:szCs w:val="28"/>
                <w:lang w:val="ro-RO"/>
              </w:rPr>
              <w:t xml:space="preserve"> caprină provenind din</w:t>
            </w:r>
            <w:r w:rsidR="003564C8" w:rsidRPr="00880326">
              <w:rPr>
                <w:rFonts w:ascii="Times New Roman" w:hAnsi="Times New Roman" w:cs="Times New Roman"/>
                <w:b w:val="0"/>
                <w:bCs w:val="0"/>
                <w:sz w:val="28"/>
                <w:szCs w:val="28"/>
                <w:lang w:val="ro-RO"/>
              </w:rPr>
              <w:t xml:space="preserve"> </w:t>
            </w:r>
            <w:proofErr w:type="spellStart"/>
            <w:r w:rsidR="003564C8" w:rsidRPr="00880326">
              <w:rPr>
                <w:rFonts w:ascii="Times New Roman" w:hAnsi="Times New Roman" w:cs="Times New Roman"/>
                <w:b w:val="0"/>
                <w:sz w:val="28"/>
                <w:szCs w:val="28"/>
                <w:lang w:val="ro-RO"/>
              </w:rPr>
              <w:t>ţări</w:t>
            </w:r>
            <w:proofErr w:type="spellEnd"/>
            <w:r w:rsidR="003564C8" w:rsidRPr="00880326">
              <w:rPr>
                <w:rFonts w:ascii="Times New Roman" w:hAnsi="Times New Roman" w:cs="Times New Roman"/>
                <w:b w:val="0"/>
                <w:sz w:val="28"/>
                <w:szCs w:val="28"/>
                <w:lang w:val="ro-RO"/>
              </w:rPr>
              <w:t xml:space="preserve"> </w:t>
            </w:r>
            <w:proofErr w:type="spellStart"/>
            <w:r w:rsidR="003564C8" w:rsidRPr="00880326">
              <w:rPr>
                <w:rFonts w:ascii="Times New Roman" w:hAnsi="Times New Roman" w:cs="Times New Roman"/>
                <w:b w:val="0"/>
                <w:sz w:val="28"/>
                <w:szCs w:val="28"/>
                <w:lang w:val="ro-RO"/>
              </w:rPr>
              <w:t>terţe</w:t>
            </w:r>
            <w:proofErr w:type="spellEnd"/>
            <w:r w:rsidR="003564C8" w:rsidRPr="00880326">
              <w:rPr>
                <w:rFonts w:ascii="Times New Roman" w:hAnsi="Times New Roman" w:cs="Times New Roman"/>
                <w:b w:val="0"/>
                <w:sz w:val="28"/>
                <w:szCs w:val="28"/>
                <w:lang w:val="ro-RO"/>
              </w:rPr>
              <w:t>,</w:t>
            </w:r>
            <w:r w:rsidR="003564C8" w:rsidRPr="00880326">
              <w:rPr>
                <w:rFonts w:ascii="Times New Roman" w:hAnsi="Times New Roman" w:cs="Times New Roman"/>
                <w:sz w:val="28"/>
                <w:szCs w:val="28"/>
                <w:lang w:val="ro-RO"/>
              </w:rPr>
              <w:t xml:space="preserve"> </w:t>
            </w:r>
            <w:r w:rsidR="003564C8" w:rsidRPr="00880326">
              <w:rPr>
                <w:rFonts w:ascii="Times New Roman" w:hAnsi="Times New Roman" w:cs="Times New Roman"/>
                <w:b w:val="0"/>
                <w:sz w:val="28"/>
                <w:szCs w:val="28"/>
                <w:lang w:val="ro-RO"/>
              </w:rPr>
              <w:t>CELEX: 31966R0874, publicat în Jurnalul Oficial al Uniunii Europene L 118/12 din 15 mai 1996</w:t>
            </w:r>
            <w:r w:rsidR="003564C8" w:rsidRPr="00880326">
              <w:rPr>
                <w:rFonts w:ascii="Times New Roman" w:hAnsi="Times New Roman" w:cs="Times New Roman"/>
                <w:sz w:val="28"/>
                <w:szCs w:val="28"/>
                <w:lang w:val="ro-RO"/>
              </w:rPr>
              <w:t>.</w:t>
            </w:r>
          </w:p>
          <w:p w:rsidR="00C414A2" w:rsidRPr="00880326" w:rsidRDefault="00C414A2" w:rsidP="00880326">
            <w:pPr>
              <w:pStyle w:val="Bodytext30"/>
              <w:shd w:val="clear" w:color="auto" w:fill="auto"/>
              <w:spacing w:line="240" w:lineRule="auto"/>
              <w:ind w:hanging="253"/>
              <w:jc w:val="both"/>
              <w:rPr>
                <w:rFonts w:ascii="Times New Roman" w:hAnsi="Times New Roman"/>
                <w:color w:val="1D1B11" w:themeColor="background2" w:themeShade="1A"/>
                <w:sz w:val="28"/>
                <w:szCs w:val="28"/>
                <w:lang w:val="ro-RO"/>
              </w:rPr>
            </w:pPr>
            <w:r w:rsidRPr="00880326">
              <w:rPr>
                <w:rFonts w:ascii="Times New Roman" w:eastAsia="Times New Roman" w:hAnsi="Times New Roman"/>
                <w:sz w:val="28"/>
                <w:szCs w:val="28"/>
                <w:lang w:val="ro-RO" w:eastAsia="ro-RO"/>
              </w:rPr>
              <w:t xml:space="preserve">       </w:t>
            </w:r>
            <w:r w:rsidRPr="00880326">
              <w:rPr>
                <w:rFonts w:ascii="Times New Roman" w:eastAsia="Times New Roman" w:hAnsi="Times New Roman"/>
                <w:b w:val="0"/>
                <w:sz w:val="28"/>
                <w:szCs w:val="28"/>
                <w:lang w:val="ro-RO" w:eastAsia="ro-RO"/>
              </w:rPr>
              <w:t>Gradul de compatibilitate a actelor UE cu proiectul în cauză este reflectat în tabelul de concordanță elaborat conform prevederilor Regulamentului privind armonizarea legislației Republicii Moldova cu legislația Uniunii Europene aprobat prin Hotărârea de Guvern nr.1171/2018.</w:t>
            </w:r>
          </w:p>
        </w:tc>
      </w:tr>
      <w:tr w:rsidR="005B64D9"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4BE6" w:rsidRPr="00880326" w:rsidRDefault="006933C3"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5.1.</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Măsuri</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normative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necesare</w:t>
            </w:r>
            <w:r w:rsidR="00032B46" w:rsidRPr="00880326">
              <w:rPr>
                <w:rFonts w:ascii="Times New Roman" w:hAnsi="Times New Roman"/>
                <w:color w:val="1D1B11" w:themeColor="background2" w:themeShade="1A"/>
                <w:sz w:val="28"/>
                <w:szCs w:val="28"/>
                <w:lang w:val="ro-RO"/>
              </w:rPr>
              <w:t xml:space="preserve"> </w:t>
            </w:r>
            <w:r w:rsidR="006E0A2E" w:rsidRPr="00880326">
              <w:rPr>
                <w:rFonts w:ascii="Times New Roman" w:hAnsi="Times New Roman"/>
                <w:color w:val="1D1B11" w:themeColor="background2" w:themeShade="1A"/>
                <w:sz w:val="28"/>
                <w:szCs w:val="28"/>
                <w:lang w:val="ro-RO"/>
              </w:rPr>
              <w:t xml:space="preserve">pentru </w:t>
            </w:r>
            <w:r w:rsidRPr="00880326">
              <w:rPr>
                <w:rFonts w:ascii="Times New Roman" w:hAnsi="Times New Roman"/>
                <w:color w:val="1D1B11" w:themeColor="background2" w:themeShade="1A"/>
                <w:sz w:val="28"/>
                <w:szCs w:val="28"/>
                <w:lang w:val="ro-RO"/>
              </w:rPr>
              <w:t>transpuner</w:t>
            </w:r>
            <w:r w:rsidR="006E0A2E" w:rsidRPr="00880326">
              <w:rPr>
                <w:rFonts w:ascii="Times New Roman" w:hAnsi="Times New Roman"/>
                <w:color w:val="1D1B11" w:themeColor="background2" w:themeShade="1A"/>
                <w:sz w:val="28"/>
                <w:szCs w:val="28"/>
                <w:lang w:val="ro-RO"/>
              </w:rPr>
              <w:t>ea</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actelor</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juridice</w:t>
            </w:r>
            <w:r w:rsidR="00032B46" w:rsidRPr="00880326">
              <w:rPr>
                <w:rFonts w:ascii="Times New Roman" w:hAnsi="Times New Roman"/>
                <w:color w:val="1D1B11" w:themeColor="background2" w:themeShade="1A"/>
                <w:sz w:val="28"/>
                <w:szCs w:val="28"/>
                <w:lang w:val="ro-RO"/>
              </w:rPr>
              <w:t xml:space="preserve"> </w:t>
            </w:r>
            <w:r w:rsidRPr="00880326">
              <w:rPr>
                <w:rFonts w:ascii="Times New Roman" w:hAnsi="Times New Roman"/>
                <w:color w:val="1D1B11" w:themeColor="background2" w:themeShade="1A"/>
                <w:sz w:val="28"/>
                <w:szCs w:val="28"/>
                <w:lang w:val="ro-RO"/>
              </w:rPr>
              <w:t>ale</w:t>
            </w:r>
            <w:r w:rsidR="00032B46" w:rsidRPr="00880326">
              <w:rPr>
                <w:rFonts w:ascii="Times New Roman" w:hAnsi="Times New Roman"/>
                <w:color w:val="1D1B11" w:themeColor="background2" w:themeShade="1A"/>
                <w:sz w:val="28"/>
                <w:szCs w:val="28"/>
                <w:lang w:val="ro-RO"/>
              </w:rPr>
              <w:t xml:space="preserve"> </w:t>
            </w:r>
            <w:r w:rsidR="007C53A1" w:rsidRPr="00880326">
              <w:rPr>
                <w:rFonts w:ascii="Times New Roman" w:hAnsi="Times New Roman"/>
                <w:color w:val="1D1B11" w:themeColor="background2" w:themeShade="1A"/>
                <w:sz w:val="28"/>
                <w:szCs w:val="28"/>
                <w:lang w:val="ro-RO"/>
              </w:rPr>
              <w:t>UE</w:t>
            </w:r>
            <w:r w:rsidR="00825DC9" w:rsidRPr="00880326">
              <w:rPr>
                <w:rFonts w:ascii="Times New Roman" w:hAnsi="Times New Roman"/>
                <w:color w:val="1D1B11" w:themeColor="background2" w:themeShade="1A"/>
                <w:sz w:val="28"/>
                <w:szCs w:val="28"/>
                <w:lang w:val="ro-RO"/>
              </w:rPr>
              <w:t xml:space="preserve"> în legislația națională</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14A2" w:rsidRPr="00880326" w:rsidRDefault="00C414A2" w:rsidP="00880326">
            <w:pPr>
              <w:rPr>
                <w:rFonts w:ascii="Times New Roman" w:hAnsi="Times New Roman"/>
                <w:sz w:val="28"/>
                <w:szCs w:val="28"/>
                <w:lang w:val="ro-RO"/>
              </w:rPr>
            </w:pPr>
            <w:r w:rsidRPr="00880326">
              <w:rPr>
                <w:rFonts w:ascii="Times New Roman" w:hAnsi="Times New Roman"/>
                <w:sz w:val="28"/>
                <w:szCs w:val="28"/>
                <w:lang w:val="ro-RO"/>
              </w:rPr>
              <w:t xml:space="preserve">Proiectul este elaborat ca urmare a angajamentelor asumate de Republica Moldova în baza Acordului de Asociere între Republica Moldova, pe de o parte, </w:t>
            </w:r>
            <w:proofErr w:type="spellStart"/>
            <w:r w:rsidRPr="00880326">
              <w:rPr>
                <w:rFonts w:ascii="Times New Roman" w:hAnsi="Times New Roman"/>
                <w:sz w:val="28"/>
                <w:szCs w:val="28"/>
                <w:lang w:val="ro-RO"/>
              </w:rPr>
              <w:t>şi</w:t>
            </w:r>
            <w:proofErr w:type="spellEnd"/>
            <w:r w:rsidRPr="00880326">
              <w:rPr>
                <w:rFonts w:ascii="Times New Roman" w:hAnsi="Times New Roman"/>
                <w:sz w:val="28"/>
                <w:szCs w:val="28"/>
                <w:lang w:val="ro-RO"/>
              </w:rPr>
              <w:t xml:space="preserve"> Uniunea Europeană </w:t>
            </w:r>
            <w:proofErr w:type="spellStart"/>
            <w:r w:rsidRPr="00880326">
              <w:rPr>
                <w:rFonts w:ascii="Times New Roman" w:hAnsi="Times New Roman"/>
                <w:sz w:val="28"/>
                <w:szCs w:val="28"/>
                <w:lang w:val="ro-RO"/>
              </w:rPr>
              <w:t>şi</w:t>
            </w:r>
            <w:proofErr w:type="spellEnd"/>
            <w:r w:rsidRPr="00880326">
              <w:rPr>
                <w:rFonts w:ascii="Times New Roman" w:hAnsi="Times New Roman"/>
                <w:sz w:val="28"/>
                <w:szCs w:val="28"/>
                <w:lang w:val="ro-RO"/>
              </w:rPr>
              <w:t xml:space="preserve"> Comunitatea Europeană a Energiei Atomice </w:t>
            </w:r>
            <w:proofErr w:type="spellStart"/>
            <w:r w:rsidRPr="00880326">
              <w:rPr>
                <w:rFonts w:ascii="Times New Roman" w:hAnsi="Times New Roman"/>
                <w:sz w:val="28"/>
                <w:szCs w:val="28"/>
                <w:lang w:val="ro-RO"/>
              </w:rPr>
              <w:t>şi</w:t>
            </w:r>
            <w:proofErr w:type="spellEnd"/>
            <w:r w:rsidRPr="00880326">
              <w:rPr>
                <w:rFonts w:ascii="Times New Roman" w:hAnsi="Times New Roman"/>
                <w:sz w:val="28"/>
                <w:szCs w:val="28"/>
                <w:lang w:val="ro-RO"/>
              </w:rPr>
              <w:t xml:space="preserve"> statele membre ale acestora, pe de altă parte, ratificat prin Legea nr.112/2014</w:t>
            </w:r>
          </w:p>
          <w:p w:rsidR="00C414A2" w:rsidRPr="00880326" w:rsidRDefault="00C414A2" w:rsidP="00880326">
            <w:pPr>
              <w:rPr>
                <w:rFonts w:ascii="Times New Roman" w:hAnsi="Times New Roman"/>
                <w:sz w:val="28"/>
                <w:szCs w:val="28"/>
                <w:lang w:val="ro-RO"/>
              </w:rPr>
            </w:pPr>
            <w:r w:rsidRPr="00880326">
              <w:rPr>
                <w:rFonts w:ascii="Times New Roman" w:hAnsi="Times New Roman"/>
                <w:sz w:val="28"/>
                <w:szCs w:val="28"/>
                <w:lang w:val="ro-RO"/>
              </w:rPr>
              <w:t xml:space="preserve">Totodată, necesitatea elaborării prezentului proiect este prevăzută în pct. </w:t>
            </w:r>
            <w:r w:rsidR="003F14F7" w:rsidRPr="00880326">
              <w:rPr>
                <w:rFonts w:ascii="Times New Roman" w:hAnsi="Times New Roman"/>
                <w:sz w:val="28"/>
                <w:szCs w:val="28"/>
                <w:lang w:val="ro-RO"/>
              </w:rPr>
              <w:t>54</w:t>
            </w:r>
            <w:r w:rsidRPr="00880326">
              <w:rPr>
                <w:rFonts w:ascii="Times New Roman" w:hAnsi="Times New Roman"/>
                <w:sz w:val="28"/>
                <w:szCs w:val="28"/>
                <w:lang w:val="ro-RO"/>
              </w:rPr>
              <w:t xml:space="preserve"> din Anexa A la Clusterul 5 din Programul național de aderare a Republicii Moldova la Uniunea Europeană pentru anii 2025-2029, aprobat prin Hotărârea Guvernului nr.306/2025</w:t>
            </w:r>
            <w:r w:rsidR="00D13C77" w:rsidRPr="00880326">
              <w:rPr>
                <w:rFonts w:ascii="Times New Roman" w:hAnsi="Times New Roman"/>
                <w:sz w:val="28"/>
                <w:szCs w:val="28"/>
                <w:lang w:val="ro-RO"/>
              </w:rPr>
              <w:t xml:space="preserve"> și în pct. 83 din Planul Național de Reglementări pentru anul 2025, aprobat prin Hotărârea Guvernului nr.841/2024.</w:t>
            </w:r>
          </w:p>
          <w:p w:rsidR="00C60F8D" w:rsidRPr="00880326" w:rsidRDefault="00C414A2" w:rsidP="00880326">
            <w:pPr>
              <w:pStyle w:val="tt"/>
              <w:jc w:val="both"/>
              <w:rPr>
                <w:rFonts w:ascii="Times New Roman" w:hAnsi="Times New Roman"/>
                <w:b w:val="0"/>
                <w:sz w:val="28"/>
                <w:szCs w:val="28"/>
                <w:lang w:val="ro-RO"/>
              </w:rPr>
            </w:pPr>
            <w:r w:rsidRPr="00880326">
              <w:rPr>
                <w:rFonts w:ascii="Times New Roman" w:hAnsi="Times New Roman"/>
                <w:b w:val="0"/>
                <w:sz w:val="28"/>
                <w:szCs w:val="28"/>
                <w:lang w:val="ro-RO"/>
              </w:rPr>
              <w:t xml:space="preserve">      Tabelul de concordanță este elaborat în conformitate cu prevederile Regulamentului privind armonizarea legislației Republicii Moldova cu legislația Uniunii Europene, aprobat prin Hotărârea Guvernului nr.1171/2018.</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60F8D" w:rsidRPr="00880326" w:rsidRDefault="00C60F8D"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5.2. Măsuri normative care urmăresc crearea cadrului juridic intern necesar pentru implementarea legislației UE</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60F8D" w:rsidRPr="00880326" w:rsidRDefault="00C60F8D" w:rsidP="00880326">
            <w:pPr>
              <w:rPr>
                <w:rFonts w:ascii="Times New Roman" w:hAnsi="Times New Roman"/>
                <w:sz w:val="28"/>
                <w:szCs w:val="28"/>
                <w:lang w:val="ro-RO"/>
              </w:rPr>
            </w:pPr>
            <w:r w:rsidRPr="00880326">
              <w:rPr>
                <w:rFonts w:ascii="Times New Roman" w:hAnsi="Times New Roman"/>
                <w:color w:val="1D1B11" w:themeColor="background2" w:themeShade="1A"/>
                <w:sz w:val="28"/>
                <w:szCs w:val="28"/>
                <w:lang w:val="ro-RO"/>
              </w:rPr>
              <w:t xml:space="preserve"> </w:t>
            </w:r>
            <w:r w:rsidRPr="00880326">
              <w:rPr>
                <w:rFonts w:ascii="Times New Roman" w:hAnsi="Times New Roman"/>
                <w:sz w:val="28"/>
                <w:szCs w:val="28"/>
                <w:lang w:val="ro-RO"/>
              </w:rPr>
              <w:t xml:space="preserve">Necesitatea elaborării prezentului proiect de </w:t>
            </w:r>
            <w:r w:rsidR="001A6DEA" w:rsidRPr="00880326">
              <w:rPr>
                <w:rFonts w:ascii="Times New Roman" w:hAnsi="Times New Roman"/>
                <w:sz w:val="28"/>
                <w:szCs w:val="28"/>
                <w:lang w:val="ro-RO"/>
              </w:rPr>
              <w:t>hotărâre</w:t>
            </w:r>
            <w:r w:rsidRPr="00880326">
              <w:rPr>
                <w:rFonts w:ascii="Times New Roman" w:hAnsi="Times New Roman"/>
                <w:sz w:val="28"/>
                <w:szCs w:val="28"/>
                <w:lang w:val="ro-RO"/>
              </w:rPr>
              <w:t xml:space="preserve"> este condiționată  de procesul de armonizare a legislației Republicii Moldova cu legislația comunitară în conformitate cu Legea nr.112 din 02.07.2014 pentru ratificarea Acordului de Asociere între Republica Moldova pe de o parte, și Uniunea Europeană și Comunitatea Europeană a Energiei Atomice și statele membre ale acestora, pe de altă parte, și în conformitate cu Hotărârea Guvernului nr. 1472 din 30.12.2016</w:t>
            </w:r>
            <w:r w:rsidRPr="00880326">
              <w:rPr>
                <w:rFonts w:ascii="Times New Roman" w:eastAsia="Times New Roman" w:hAnsi="Times New Roman"/>
                <w:bCs/>
                <w:sz w:val="28"/>
                <w:szCs w:val="28"/>
                <w:lang w:val="ro-RO"/>
              </w:rPr>
              <w:t xml:space="preserve"> cu privire la aprobarea Planului național de acțiuni pentru implementarea Acordului de Asociere Republica Moldova–Uniunea Europeană în perioada 2017–2019.</w:t>
            </w:r>
            <w:r w:rsidRPr="00880326">
              <w:rPr>
                <w:rFonts w:ascii="Times New Roman" w:hAnsi="Times New Roman"/>
                <w:sz w:val="28"/>
                <w:szCs w:val="28"/>
                <w:lang w:val="ro-RO"/>
              </w:rPr>
              <w:t xml:space="preserve"> </w:t>
            </w:r>
          </w:p>
          <w:p w:rsidR="00C60F8D" w:rsidRPr="00880326" w:rsidRDefault="00C60F8D" w:rsidP="00880326">
            <w:pPr>
              <w:rPr>
                <w:rFonts w:ascii="Times New Roman" w:hAnsi="Times New Roman"/>
                <w:sz w:val="28"/>
                <w:szCs w:val="28"/>
                <w:lang w:val="ro-RO"/>
              </w:rPr>
            </w:pPr>
            <w:r w:rsidRPr="00880326">
              <w:rPr>
                <w:rFonts w:ascii="Times New Roman" w:eastAsiaTheme="minorHAnsi" w:hAnsi="Times New Roman"/>
                <w:sz w:val="28"/>
                <w:szCs w:val="28"/>
                <w:lang w:val="ro-RO"/>
              </w:rPr>
              <w:t xml:space="preserve">Totodată, </w:t>
            </w:r>
            <w:r w:rsidRPr="00880326">
              <w:rPr>
                <w:rFonts w:ascii="Times New Roman" w:hAnsi="Times New Roman"/>
                <w:sz w:val="28"/>
                <w:szCs w:val="28"/>
                <w:lang w:val="ro-RO"/>
              </w:rPr>
              <w:t>cu acordarea Republicii Moldova, în 23 iunie 2022, a statutului de țară candidat, Republica Moldova și-a asumat angajamentul de a transpune legislația Uniunii Europene în întregime.</w:t>
            </w:r>
          </w:p>
          <w:p w:rsidR="00C60F8D" w:rsidRPr="00880326" w:rsidRDefault="00C60F8D" w:rsidP="00880326">
            <w:pPr>
              <w:tabs>
                <w:tab w:val="left" w:pos="760"/>
              </w:tabs>
              <w:rPr>
                <w:rFonts w:ascii="Times New Roman" w:hAnsi="Times New Roman"/>
                <w:color w:val="1D1B11" w:themeColor="background2" w:themeShade="1A"/>
                <w:sz w:val="28"/>
                <w:szCs w:val="28"/>
                <w:lang w:val="ro-RO"/>
              </w:rPr>
            </w:pPr>
            <w:r w:rsidRPr="00880326">
              <w:rPr>
                <w:rFonts w:ascii="Times New Roman" w:hAnsi="Times New Roman"/>
                <w:sz w:val="28"/>
                <w:szCs w:val="28"/>
                <w:lang w:val="ro-RO"/>
              </w:rPr>
              <w:t xml:space="preserve">Astfel, Ministerul Agriculturii și Industriei Alimentare este în proces de examinare a legislației UE, a identificării actelor UE netranspuse, pentru ale </w:t>
            </w:r>
            <w:r w:rsidRPr="00880326">
              <w:rPr>
                <w:rFonts w:ascii="Times New Roman" w:hAnsi="Times New Roman"/>
                <w:sz w:val="28"/>
                <w:szCs w:val="28"/>
                <w:lang w:val="ro-RO"/>
              </w:rPr>
              <w:lastRenderedPageBreak/>
              <w:t xml:space="preserve">transpune în legislația națională. </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60F8D" w:rsidRPr="00880326" w:rsidRDefault="00C60F8D"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lastRenderedPageBreak/>
              <w:t>6. Avizarea și consultarea publică a proiectului actului normativ</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1248" w:rsidRPr="00880326" w:rsidRDefault="00C60F8D" w:rsidP="00880326">
            <w:pPr>
              <w:ind w:right="34" w:firstLine="179"/>
              <w:rPr>
                <w:rFonts w:ascii="Times New Roman" w:hAnsi="Times New Roman"/>
                <w:sz w:val="28"/>
                <w:szCs w:val="28"/>
                <w:lang w:val="ro-RO"/>
              </w:rPr>
            </w:pPr>
            <w:r w:rsidRPr="00880326">
              <w:rPr>
                <w:rFonts w:ascii="Times New Roman" w:hAnsi="Times New Roman"/>
                <w:color w:val="1D1B11" w:themeColor="background2" w:themeShade="1A"/>
                <w:sz w:val="28"/>
                <w:szCs w:val="28"/>
                <w:lang w:val="ro-RO"/>
              </w:rPr>
              <w:t xml:space="preserve"> </w:t>
            </w:r>
            <w:r w:rsidR="0029781C" w:rsidRPr="00880326">
              <w:rPr>
                <w:rFonts w:ascii="Times New Roman" w:eastAsiaTheme="minorHAnsi" w:hAnsi="Times New Roman"/>
                <w:sz w:val="28"/>
                <w:szCs w:val="28"/>
                <w:lang w:val="ro-RO"/>
              </w:rPr>
              <w:t xml:space="preserve">În scopul respectării prevederilor Legii nr. 239/2008 privind transparența în procesul decizional, anunțul de inițiere a proiectului a fost publicat la data de </w:t>
            </w:r>
            <w:r w:rsidR="00BA1FC3" w:rsidRPr="00880326">
              <w:rPr>
                <w:rFonts w:ascii="Times New Roman" w:eastAsiaTheme="minorHAnsi" w:hAnsi="Times New Roman"/>
                <w:sz w:val="28"/>
                <w:szCs w:val="28"/>
                <w:lang w:val="ro-RO"/>
              </w:rPr>
              <w:t>10</w:t>
            </w:r>
            <w:r w:rsidR="0029781C" w:rsidRPr="00880326">
              <w:rPr>
                <w:rFonts w:ascii="Times New Roman" w:eastAsiaTheme="minorHAnsi" w:hAnsi="Times New Roman"/>
                <w:sz w:val="28"/>
                <w:szCs w:val="28"/>
                <w:lang w:val="ro-RO"/>
              </w:rPr>
              <w:t>.</w:t>
            </w:r>
            <w:r w:rsidR="00BA1FC3" w:rsidRPr="00880326">
              <w:rPr>
                <w:rFonts w:ascii="Times New Roman" w:eastAsiaTheme="minorHAnsi" w:hAnsi="Times New Roman"/>
                <w:sz w:val="28"/>
                <w:szCs w:val="28"/>
                <w:lang w:val="ro-RO"/>
              </w:rPr>
              <w:t>11</w:t>
            </w:r>
            <w:r w:rsidR="0029781C" w:rsidRPr="00880326">
              <w:rPr>
                <w:rFonts w:ascii="Times New Roman" w:eastAsiaTheme="minorHAnsi" w:hAnsi="Times New Roman"/>
                <w:sz w:val="28"/>
                <w:szCs w:val="28"/>
                <w:lang w:val="ro-RO"/>
              </w:rPr>
              <w:t>.202</w:t>
            </w:r>
            <w:r w:rsidR="00D91248" w:rsidRPr="00880326">
              <w:rPr>
                <w:rFonts w:ascii="Times New Roman" w:eastAsiaTheme="minorHAnsi" w:hAnsi="Times New Roman"/>
                <w:sz w:val="28"/>
                <w:szCs w:val="28"/>
                <w:lang w:val="ro-RO"/>
              </w:rPr>
              <w:t>5</w:t>
            </w:r>
            <w:r w:rsidR="0029781C" w:rsidRPr="00880326">
              <w:rPr>
                <w:rFonts w:ascii="Times New Roman" w:eastAsiaTheme="minorHAnsi" w:hAnsi="Times New Roman"/>
                <w:sz w:val="28"/>
                <w:szCs w:val="28"/>
                <w:lang w:val="ro-RO"/>
              </w:rPr>
              <w:t xml:space="preserve"> pe pagina web oficială a Ministerului Agriculturii </w:t>
            </w:r>
            <w:proofErr w:type="spellStart"/>
            <w:r w:rsidR="0029781C" w:rsidRPr="00880326">
              <w:rPr>
                <w:rFonts w:ascii="Times New Roman" w:eastAsiaTheme="minorHAnsi" w:hAnsi="Times New Roman"/>
                <w:sz w:val="28"/>
                <w:szCs w:val="28"/>
                <w:lang w:val="ro-RO"/>
              </w:rPr>
              <w:t>şi</w:t>
            </w:r>
            <w:proofErr w:type="spellEnd"/>
            <w:r w:rsidR="0029781C" w:rsidRPr="00880326">
              <w:rPr>
                <w:rFonts w:ascii="Times New Roman" w:eastAsiaTheme="minorHAnsi" w:hAnsi="Times New Roman"/>
                <w:sz w:val="28"/>
                <w:szCs w:val="28"/>
                <w:lang w:val="ro-RO"/>
              </w:rPr>
              <w:t xml:space="preserve"> Industriei Alimentare (</w:t>
            </w:r>
            <w:hyperlink r:id="rId11" w:history="1">
              <w:r w:rsidR="0029781C" w:rsidRPr="00880326">
                <w:rPr>
                  <w:rStyle w:val="Hyperlink"/>
                  <w:rFonts w:ascii="Times New Roman" w:eastAsiaTheme="minorHAnsi" w:hAnsi="Times New Roman"/>
                  <w:color w:val="auto"/>
                  <w:sz w:val="28"/>
                  <w:szCs w:val="28"/>
                  <w:lang w:val="ro-RO"/>
                </w:rPr>
                <w:t>www.maia.gov.md</w:t>
              </w:r>
            </w:hyperlink>
            <w:r w:rsidR="0029781C" w:rsidRPr="00880326">
              <w:rPr>
                <w:rFonts w:ascii="Times New Roman" w:eastAsiaTheme="minorHAnsi" w:hAnsi="Times New Roman"/>
                <w:sz w:val="28"/>
                <w:szCs w:val="28"/>
                <w:lang w:val="ro-RO"/>
              </w:rPr>
              <w:t>)</w:t>
            </w:r>
            <w:r w:rsidR="00D91248" w:rsidRPr="00880326">
              <w:rPr>
                <w:rFonts w:ascii="Times New Roman" w:eastAsiaTheme="minorHAnsi" w:hAnsi="Times New Roman"/>
                <w:sz w:val="28"/>
                <w:szCs w:val="28"/>
                <w:lang w:val="ro-RO"/>
              </w:rPr>
              <w:t xml:space="preserve"> </w:t>
            </w:r>
            <w:r w:rsidR="00D91248" w:rsidRPr="00880326">
              <w:rPr>
                <w:rFonts w:ascii="Times New Roman" w:hAnsi="Times New Roman"/>
                <w:sz w:val="28"/>
                <w:szCs w:val="28"/>
                <w:lang w:val="ro-RO"/>
              </w:rPr>
              <w:t>și pe platforma particip gov.md</w:t>
            </w:r>
          </w:p>
          <w:p w:rsidR="00BA1FC3" w:rsidRPr="00880326" w:rsidRDefault="00D152E8" w:rsidP="00880326">
            <w:pPr>
              <w:ind w:right="34" w:firstLine="179"/>
              <w:rPr>
                <w:rFonts w:ascii="Times New Roman" w:hAnsi="Times New Roman"/>
                <w:sz w:val="28"/>
                <w:szCs w:val="28"/>
                <w:lang w:val="ro-RO"/>
              </w:rPr>
            </w:pPr>
            <w:hyperlink r:id="rId12" w:history="1">
              <w:r w:rsidR="00BA1FC3" w:rsidRPr="00880326">
                <w:rPr>
                  <w:rStyle w:val="Hyperlink"/>
                  <w:rFonts w:ascii="Times New Roman" w:hAnsi="Times New Roman"/>
                  <w:sz w:val="28"/>
                  <w:szCs w:val="28"/>
                  <w:lang w:val="ro-RO"/>
                </w:rPr>
                <w:t>https://particip.gov.md/ro/document/stages/anunt-privind-initierea-si-consultarea-proiectului-de-hotarare-de-guvern-cu-privire-la-aprobarea-regulamentului-privind-importul-de-animale-de-reproducere-si-material-germinativ-provenit-de-la-acestea/15460</w:t>
              </w:r>
            </w:hyperlink>
          </w:p>
          <w:p w:rsidR="001A6DEA" w:rsidRPr="00880326" w:rsidRDefault="00F47DC2" w:rsidP="00880326">
            <w:pPr>
              <w:ind w:right="34" w:firstLine="179"/>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Totodată, </w:t>
            </w:r>
            <w:r w:rsidR="0024349F" w:rsidRPr="00880326">
              <w:rPr>
                <w:rFonts w:ascii="Times New Roman" w:hAnsi="Times New Roman"/>
                <w:color w:val="1D1B11" w:themeColor="background2" w:themeShade="1A"/>
                <w:sz w:val="28"/>
                <w:szCs w:val="28"/>
                <w:lang w:val="ro-RO"/>
              </w:rPr>
              <w:t xml:space="preserve">a fost solicitată poziția </w:t>
            </w:r>
            <w:r w:rsidR="001A6DEA" w:rsidRPr="00880326">
              <w:rPr>
                <w:rFonts w:ascii="Times New Roman" w:hAnsi="Times New Roman"/>
                <w:color w:val="1D1B11" w:themeColor="background2" w:themeShade="1A"/>
                <w:sz w:val="28"/>
                <w:szCs w:val="28"/>
                <w:lang w:val="ro-RO"/>
              </w:rPr>
              <w:t>Asociațiil</w:t>
            </w:r>
            <w:r w:rsidR="0024349F" w:rsidRPr="00880326">
              <w:rPr>
                <w:rFonts w:ascii="Times New Roman" w:hAnsi="Times New Roman"/>
                <w:color w:val="1D1B11" w:themeColor="background2" w:themeShade="1A"/>
                <w:sz w:val="28"/>
                <w:szCs w:val="28"/>
                <w:lang w:val="ro-RO"/>
              </w:rPr>
              <w:t>or</w:t>
            </w:r>
            <w:r w:rsidR="001A6DEA" w:rsidRPr="00880326">
              <w:rPr>
                <w:rFonts w:ascii="Times New Roman" w:hAnsi="Times New Roman"/>
                <w:color w:val="1D1B11" w:themeColor="background2" w:themeShade="1A"/>
                <w:sz w:val="28"/>
                <w:szCs w:val="28"/>
                <w:lang w:val="ro-RO"/>
              </w:rPr>
              <w:t xml:space="preserve"> de profil</w:t>
            </w:r>
            <w:r w:rsidR="00E758DE" w:rsidRPr="00880326">
              <w:rPr>
                <w:rFonts w:ascii="Times New Roman" w:hAnsi="Times New Roman"/>
                <w:color w:val="1D1B11" w:themeColor="background2" w:themeShade="1A"/>
                <w:sz w:val="28"/>
                <w:szCs w:val="28"/>
                <w:lang w:val="ro-RO"/>
              </w:rPr>
              <w:t>,</w:t>
            </w:r>
            <w:r w:rsidR="00BA1FC3" w:rsidRPr="00880326">
              <w:rPr>
                <w:rFonts w:ascii="Times New Roman" w:hAnsi="Times New Roman"/>
                <w:color w:val="1D1B11" w:themeColor="background2" w:themeShade="1A"/>
                <w:sz w:val="28"/>
                <w:szCs w:val="28"/>
                <w:lang w:val="ro-RO"/>
              </w:rPr>
              <w:t xml:space="preserve"> INCAMV-lui și ANSA prin demersul nr. </w:t>
            </w:r>
            <w:r w:rsidR="003F14F7" w:rsidRPr="00880326">
              <w:rPr>
                <w:rFonts w:ascii="Times New Roman" w:hAnsi="Times New Roman"/>
                <w:color w:val="1D1B11" w:themeColor="background2" w:themeShade="1A"/>
                <w:sz w:val="28"/>
                <w:szCs w:val="28"/>
                <w:lang w:val="ro-RO"/>
              </w:rPr>
              <w:t>10-07/3050 din 10.11.2025.</w:t>
            </w:r>
          </w:p>
          <w:p w:rsidR="0024349F" w:rsidRPr="00880326" w:rsidRDefault="003F14F7" w:rsidP="00880326">
            <w:pPr>
              <w:ind w:right="34" w:firstLine="0"/>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Obiecțiile și propunerile parvenite în urma consultărilor, vor fi plasate în Sinteza obiecțiilor a prezentului proiect.</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60F8D" w:rsidRPr="00880326" w:rsidRDefault="00C60F8D"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7. Concluziile expertizelor</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C60F8D" w:rsidRPr="00880326" w:rsidRDefault="00D91248" w:rsidP="00880326">
            <w:pPr>
              <w:rPr>
                <w:rFonts w:ascii="Times New Roman" w:hAnsi="Times New Roman"/>
                <w:b/>
                <w:bCs/>
                <w:color w:val="1D1B11" w:themeColor="background2" w:themeShade="1A"/>
                <w:sz w:val="28"/>
                <w:szCs w:val="28"/>
                <w:lang w:val="ro-RO"/>
              </w:rPr>
            </w:pPr>
            <w:r w:rsidRPr="00880326">
              <w:rPr>
                <w:rFonts w:ascii="Times New Roman" w:hAnsi="Times New Roman"/>
                <w:sz w:val="28"/>
                <w:szCs w:val="28"/>
                <w:lang w:val="ro-RO"/>
              </w:rPr>
              <w:t>Proiectul va fi supus expertizei de compatibilitate, juridice și de anticorupție. Concluziile Rapoartelor de expertiză vor fi expuse în Sinteza proiectului, în conformitate cu art. 32 alin.(6) din Legea nr.100/2017 privind actele normative.</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60F8D" w:rsidRPr="00880326" w:rsidRDefault="00C60F8D"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8. Modul de încorporare a actului în cadrul normativ existent</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60F8D" w:rsidRPr="00880326" w:rsidRDefault="003F14F7"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În urma aprobării prezentului act normativ nu vor fi modificate careva acte normative.</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60F8D" w:rsidRPr="00880326" w:rsidRDefault="00C60F8D" w:rsidP="00880326">
            <w:pPr>
              <w:rPr>
                <w:rFonts w:ascii="Times New Roman" w:hAnsi="Times New Roman"/>
                <w:b/>
                <w:bCs/>
                <w:color w:val="1D1B11" w:themeColor="background2" w:themeShade="1A"/>
                <w:sz w:val="28"/>
                <w:szCs w:val="28"/>
                <w:lang w:val="ro-RO"/>
              </w:rPr>
            </w:pPr>
            <w:r w:rsidRPr="00880326">
              <w:rPr>
                <w:rFonts w:ascii="Times New Roman" w:hAnsi="Times New Roman"/>
                <w:b/>
                <w:bCs/>
                <w:color w:val="1D1B11" w:themeColor="background2" w:themeShade="1A"/>
                <w:sz w:val="28"/>
                <w:szCs w:val="28"/>
                <w:lang w:val="ro-RO"/>
              </w:rPr>
              <w:t>9. Măsurile necesare pentru implementarea prevederilor proiectului actului normativ</w:t>
            </w:r>
          </w:p>
        </w:tc>
      </w:tr>
      <w:tr w:rsidR="00C60F8D" w:rsidRPr="00880326" w:rsidTr="00F47DC2">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618" w:rsidRPr="00880326" w:rsidRDefault="00C60F8D" w:rsidP="00880326">
            <w:pPr>
              <w:rPr>
                <w:rFonts w:ascii="Times New Roman" w:hAnsi="Times New Roman"/>
                <w:color w:val="1D1B11" w:themeColor="background2" w:themeShade="1A"/>
                <w:sz w:val="28"/>
                <w:szCs w:val="28"/>
                <w:lang w:val="ro-RO"/>
              </w:rPr>
            </w:pPr>
            <w:r w:rsidRPr="00880326">
              <w:rPr>
                <w:rFonts w:ascii="Times New Roman" w:hAnsi="Times New Roman"/>
                <w:color w:val="1D1B11" w:themeColor="background2" w:themeShade="1A"/>
                <w:sz w:val="28"/>
                <w:szCs w:val="28"/>
                <w:lang w:val="ro-RO"/>
              </w:rPr>
              <w:t xml:space="preserve"> </w:t>
            </w:r>
            <w:r w:rsidR="00B17618" w:rsidRPr="00880326">
              <w:rPr>
                <w:rFonts w:ascii="Times New Roman" w:hAnsi="Times New Roman"/>
                <w:sz w:val="28"/>
                <w:szCs w:val="28"/>
                <w:lang w:val="ro-RO"/>
              </w:rPr>
              <w:t xml:space="preserve">Implementarea </w:t>
            </w:r>
            <w:r w:rsidR="009B6F57" w:rsidRPr="00880326">
              <w:rPr>
                <w:rFonts w:ascii="Times New Roman" w:hAnsi="Times New Roman"/>
                <w:sz w:val="28"/>
                <w:szCs w:val="28"/>
                <w:lang w:val="ro-RO"/>
              </w:rPr>
              <w:t>Hotărârii de Guvern</w:t>
            </w:r>
            <w:r w:rsidR="00B17618" w:rsidRPr="00880326">
              <w:rPr>
                <w:rFonts w:ascii="Times New Roman" w:hAnsi="Times New Roman"/>
                <w:sz w:val="28"/>
                <w:szCs w:val="28"/>
                <w:lang w:val="ro-RO"/>
              </w:rPr>
              <w:t xml:space="preserve"> va fi asigurată de</w:t>
            </w:r>
            <w:r w:rsidR="00B17618" w:rsidRPr="00880326">
              <w:rPr>
                <w:rFonts w:ascii="Times New Roman" w:hAnsi="Times New Roman"/>
                <w:color w:val="1D1B11" w:themeColor="background2" w:themeShade="1A"/>
                <w:sz w:val="28"/>
                <w:szCs w:val="28"/>
                <w:lang w:val="ro-RO"/>
              </w:rPr>
              <w:t xml:space="preserve"> </w:t>
            </w:r>
            <w:r w:rsidR="00B17618" w:rsidRPr="00880326">
              <w:rPr>
                <w:rFonts w:ascii="Times New Roman" w:hAnsi="Times New Roman"/>
                <w:sz w:val="28"/>
                <w:szCs w:val="28"/>
                <w:lang w:val="ro-RO"/>
              </w:rPr>
              <w:t>Agenția Națională pentru Siguranța Alimentelor</w:t>
            </w:r>
            <w:r w:rsidR="003F14F7" w:rsidRPr="00880326">
              <w:rPr>
                <w:rFonts w:ascii="Times New Roman" w:hAnsi="Times New Roman"/>
                <w:sz w:val="28"/>
                <w:szCs w:val="28"/>
                <w:lang w:val="ro-RO"/>
              </w:rPr>
              <w:t xml:space="preserve">, de organizațiile </w:t>
            </w:r>
            <w:proofErr w:type="spellStart"/>
            <w:r w:rsidR="003F14F7" w:rsidRPr="00880326">
              <w:rPr>
                <w:rFonts w:ascii="Times New Roman" w:hAnsi="Times New Roman"/>
                <w:sz w:val="28"/>
                <w:szCs w:val="28"/>
                <w:lang w:val="ro-RO"/>
              </w:rPr>
              <w:t>noncomerciale</w:t>
            </w:r>
            <w:proofErr w:type="spellEnd"/>
            <w:r w:rsidR="003F14F7" w:rsidRPr="00880326">
              <w:rPr>
                <w:rFonts w:ascii="Times New Roman" w:hAnsi="Times New Roman"/>
                <w:sz w:val="28"/>
                <w:szCs w:val="28"/>
                <w:lang w:val="ro-RO"/>
              </w:rPr>
              <w:t xml:space="preserve"> </w:t>
            </w:r>
            <w:r w:rsidR="009B6F57" w:rsidRPr="00880326">
              <w:rPr>
                <w:rFonts w:ascii="Times New Roman" w:hAnsi="Times New Roman"/>
                <w:sz w:val="28"/>
                <w:szCs w:val="28"/>
                <w:lang w:val="ro-RO"/>
              </w:rPr>
              <w:t>și</w:t>
            </w:r>
            <w:r w:rsidR="003F14F7" w:rsidRPr="00880326">
              <w:rPr>
                <w:rFonts w:ascii="Times New Roman" w:hAnsi="Times New Roman"/>
                <w:sz w:val="28"/>
                <w:szCs w:val="28"/>
                <w:lang w:val="ro-RO"/>
              </w:rPr>
              <w:t xml:space="preserve"> alți </w:t>
            </w:r>
            <w:r w:rsidR="009B6F57" w:rsidRPr="00880326">
              <w:rPr>
                <w:rFonts w:ascii="Times New Roman" w:hAnsi="Times New Roman"/>
                <w:sz w:val="28"/>
                <w:szCs w:val="28"/>
                <w:lang w:val="ro-RO"/>
              </w:rPr>
              <w:t xml:space="preserve"> operatorii</w:t>
            </w:r>
            <w:r w:rsidR="003F14F7" w:rsidRPr="00880326">
              <w:rPr>
                <w:rFonts w:ascii="Times New Roman" w:hAnsi="Times New Roman"/>
                <w:sz w:val="28"/>
                <w:szCs w:val="28"/>
                <w:lang w:val="ro-RO"/>
              </w:rPr>
              <w:t>.</w:t>
            </w:r>
            <w:r w:rsidR="009B6F57" w:rsidRPr="00880326">
              <w:rPr>
                <w:rFonts w:ascii="Times New Roman" w:hAnsi="Times New Roman"/>
                <w:sz w:val="28"/>
                <w:szCs w:val="28"/>
                <w:lang w:val="ro-RO"/>
              </w:rPr>
              <w:t xml:space="preserve"> </w:t>
            </w:r>
          </w:p>
        </w:tc>
      </w:tr>
    </w:tbl>
    <w:p w:rsidR="005C6E58" w:rsidRPr="00880326" w:rsidRDefault="005C6E58"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28"/>
          <w:szCs w:val="28"/>
          <w:lang w:val="ro-RO"/>
        </w:rPr>
      </w:pPr>
    </w:p>
    <w:p w:rsidR="005C6E58" w:rsidRPr="00880326" w:rsidRDefault="005C6E58"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28"/>
          <w:szCs w:val="28"/>
          <w:lang w:val="ro-RO"/>
        </w:rPr>
      </w:pPr>
    </w:p>
    <w:p w:rsidR="005C6E58" w:rsidRPr="00880326" w:rsidRDefault="005C6E58"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28"/>
          <w:szCs w:val="28"/>
          <w:lang w:val="ro-RO"/>
        </w:rPr>
      </w:pPr>
    </w:p>
    <w:p w:rsidR="005C6E58" w:rsidRPr="00880326" w:rsidRDefault="005C6E58"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28"/>
          <w:szCs w:val="28"/>
          <w:lang w:val="ro-RO"/>
        </w:rPr>
      </w:pPr>
    </w:p>
    <w:p w:rsidR="004B4853" w:rsidRPr="00880326" w:rsidRDefault="004B4853"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28"/>
          <w:szCs w:val="28"/>
          <w:lang w:val="ro-RO"/>
        </w:rPr>
      </w:pPr>
    </w:p>
    <w:p w:rsidR="00B17618" w:rsidRPr="00880326" w:rsidRDefault="00B17618"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r w:rsidRPr="00880326">
        <w:rPr>
          <w:b/>
          <w:color w:val="1D1B11" w:themeColor="background2" w:themeShade="1A"/>
          <w:sz w:val="28"/>
          <w:szCs w:val="28"/>
          <w:lang w:val="ro-RO"/>
        </w:rPr>
        <w:t xml:space="preserve">Secretar de Stat                                              </w:t>
      </w:r>
      <w:r w:rsidR="004B4853" w:rsidRPr="00880326">
        <w:rPr>
          <w:b/>
          <w:color w:val="1D1B11" w:themeColor="background2" w:themeShade="1A"/>
          <w:sz w:val="28"/>
          <w:szCs w:val="28"/>
          <w:lang w:val="ro-RO"/>
        </w:rPr>
        <w:t>Iurie SCRIPNIC</w:t>
      </w: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p>
    <w:p w:rsidR="00E758DE" w:rsidRPr="00880326" w:rsidRDefault="00E758DE"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b/>
          <w:color w:val="1D1B11" w:themeColor="background2" w:themeShade="1A"/>
          <w:sz w:val="28"/>
          <w:szCs w:val="28"/>
          <w:lang w:val="ro-RO"/>
        </w:rPr>
      </w:pP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16"/>
          <w:szCs w:val="16"/>
          <w:lang w:val="ro-RO"/>
        </w:rPr>
      </w:pPr>
      <w:r w:rsidRPr="00880326">
        <w:rPr>
          <w:color w:val="1D1B11" w:themeColor="background2" w:themeShade="1A"/>
          <w:sz w:val="16"/>
          <w:szCs w:val="16"/>
          <w:lang w:val="ro-RO"/>
        </w:rPr>
        <w:t xml:space="preserve">Ex. </w:t>
      </w:r>
      <w:proofErr w:type="spellStart"/>
      <w:r w:rsidRPr="00880326">
        <w:rPr>
          <w:color w:val="1D1B11" w:themeColor="background2" w:themeShade="1A"/>
          <w:sz w:val="16"/>
          <w:szCs w:val="16"/>
          <w:lang w:val="ro-RO"/>
        </w:rPr>
        <w:t>Cravcesco</w:t>
      </w:r>
      <w:proofErr w:type="spellEnd"/>
      <w:r w:rsidRPr="00880326">
        <w:rPr>
          <w:color w:val="1D1B11" w:themeColor="background2" w:themeShade="1A"/>
          <w:sz w:val="16"/>
          <w:szCs w:val="16"/>
          <w:lang w:val="ro-RO"/>
        </w:rPr>
        <w:t xml:space="preserve"> Maria</w:t>
      </w:r>
    </w:p>
    <w:p w:rsidR="00A52CBF" w:rsidRPr="00880326" w:rsidRDefault="00A52CBF" w:rsidP="00880326">
      <w:pPr>
        <w:pBdr>
          <w:top w:val="none" w:sz="4" w:space="0" w:color="000000"/>
          <w:left w:val="none" w:sz="4" w:space="0" w:color="000000"/>
          <w:bottom w:val="none" w:sz="4" w:space="0" w:color="000000"/>
          <w:right w:val="none" w:sz="4" w:space="0" w:color="000000"/>
        </w:pBdr>
        <w:tabs>
          <w:tab w:val="left" w:pos="884"/>
          <w:tab w:val="left" w:pos="1196"/>
        </w:tabs>
        <w:rPr>
          <w:color w:val="1D1B11" w:themeColor="background2" w:themeShade="1A"/>
          <w:sz w:val="16"/>
          <w:szCs w:val="16"/>
          <w:lang w:val="ro-RO"/>
        </w:rPr>
      </w:pPr>
      <w:r w:rsidRPr="00880326">
        <w:rPr>
          <w:color w:val="1D1B11" w:themeColor="background2" w:themeShade="1A"/>
          <w:sz w:val="16"/>
          <w:szCs w:val="16"/>
          <w:lang w:val="ro-RO"/>
        </w:rPr>
        <w:t>Tel. 022-204-522</w:t>
      </w:r>
    </w:p>
    <w:sectPr w:rsidR="00A52CBF" w:rsidRPr="00880326" w:rsidSect="00880326">
      <w:headerReference w:type="default" r:id="rId13"/>
      <w:headerReference w:type="first" r:id="rId14"/>
      <w:pgSz w:w="11907" w:h="16840"/>
      <w:pgMar w:top="426"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2E8" w:rsidRDefault="00D152E8">
      <w:r>
        <w:separator/>
      </w:r>
    </w:p>
  </w:endnote>
  <w:endnote w:type="continuationSeparator" w:id="0">
    <w:p w:rsidR="00D152E8" w:rsidRDefault="00D1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ylfaen">
    <w:panose1 w:val="010A0502050306030303"/>
    <w:charset w:val="EE"/>
    <w:family w:val="roman"/>
    <w:pitch w:val="variable"/>
    <w:sig w:usb0="04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2E8" w:rsidRDefault="00D152E8">
      <w:r>
        <w:separator/>
      </w:r>
    </w:p>
  </w:footnote>
  <w:footnote w:type="continuationSeparator" w:id="0">
    <w:p w:rsidR="00D152E8" w:rsidRDefault="00D1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7D02"/>
    <w:multiLevelType w:val="multilevel"/>
    <w:tmpl w:val="13680340"/>
    <w:lvl w:ilvl="0">
      <w:start w:val="1"/>
      <w:numFmt w:val="decimal"/>
      <w:lvlText w:val="%1."/>
      <w:lvlJc w:val="left"/>
      <w:pPr>
        <w:ind w:left="814"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299" w:hanging="1080"/>
      </w:pPr>
      <w:rPr>
        <w:rFonts w:hint="default"/>
      </w:rPr>
    </w:lvl>
    <w:lvl w:ilvl="4">
      <w:start w:val="1"/>
      <w:numFmt w:val="decimal"/>
      <w:isLgl/>
      <w:lvlText w:val="%1.%2.%3.%4.%5."/>
      <w:lvlJc w:val="left"/>
      <w:pPr>
        <w:ind w:left="2554" w:hanging="1080"/>
      </w:pPr>
      <w:rPr>
        <w:rFonts w:hint="default"/>
      </w:rPr>
    </w:lvl>
    <w:lvl w:ilvl="5">
      <w:start w:val="1"/>
      <w:numFmt w:val="decimal"/>
      <w:isLgl/>
      <w:lvlText w:val="%1.%2.%3.%4.%5.%6."/>
      <w:lvlJc w:val="left"/>
      <w:pPr>
        <w:ind w:left="3169" w:hanging="1440"/>
      </w:pPr>
      <w:rPr>
        <w:rFonts w:hint="default"/>
      </w:rPr>
    </w:lvl>
    <w:lvl w:ilvl="6">
      <w:start w:val="1"/>
      <w:numFmt w:val="decimal"/>
      <w:isLgl/>
      <w:lvlText w:val="%1.%2.%3.%4.%5.%6.%7."/>
      <w:lvlJc w:val="left"/>
      <w:pPr>
        <w:ind w:left="3784" w:hanging="1800"/>
      </w:pPr>
      <w:rPr>
        <w:rFonts w:hint="default"/>
      </w:rPr>
    </w:lvl>
    <w:lvl w:ilvl="7">
      <w:start w:val="1"/>
      <w:numFmt w:val="decimal"/>
      <w:isLgl/>
      <w:lvlText w:val="%1.%2.%3.%4.%5.%6.%7.%8."/>
      <w:lvlJc w:val="left"/>
      <w:pPr>
        <w:ind w:left="4039" w:hanging="1800"/>
      </w:pPr>
      <w:rPr>
        <w:rFonts w:hint="default"/>
      </w:rPr>
    </w:lvl>
    <w:lvl w:ilvl="8">
      <w:start w:val="1"/>
      <w:numFmt w:val="decimal"/>
      <w:isLgl/>
      <w:lvlText w:val="%1.%2.%3.%4.%5.%6.%7.%8.%9."/>
      <w:lvlJc w:val="left"/>
      <w:pPr>
        <w:ind w:left="4654" w:hanging="2160"/>
      </w:pPr>
      <w:rPr>
        <w:rFonts w:hint="default"/>
      </w:rPr>
    </w:lvl>
  </w:abstractNum>
  <w:abstractNum w:abstractNumId="1" w15:restartNumberingAfterBreak="0">
    <w:nsid w:val="10926AD1"/>
    <w:multiLevelType w:val="hybridMultilevel"/>
    <w:tmpl w:val="24C03D7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28103738"/>
    <w:multiLevelType w:val="hybridMultilevel"/>
    <w:tmpl w:val="E64806E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9B5329"/>
    <w:multiLevelType w:val="hybridMultilevel"/>
    <w:tmpl w:val="0D6A0D6E"/>
    <w:lvl w:ilvl="0" w:tplc="9C7CD872">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E06647B"/>
    <w:multiLevelType w:val="hybridMultilevel"/>
    <w:tmpl w:val="38F8E7AA"/>
    <w:lvl w:ilvl="0" w:tplc="D24C374E">
      <w:start w:val="5"/>
      <w:numFmt w:val="bullet"/>
      <w:lvlText w:val="-"/>
      <w:lvlJc w:val="left"/>
      <w:pPr>
        <w:ind w:left="720" w:hanging="360"/>
      </w:pPr>
      <w:rPr>
        <w:rFonts w:ascii="Calibri" w:eastAsiaTheme="minorHAnsi" w:hAnsi="Calibri" w:cs="Calibri"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1F11C5"/>
    <w:multiLevelType w:val="hybridMultilevel"/>
    <w:tmpl w:val="8D941102"/>
    <w:lvl w:ilvl="0" w:tplc="619E757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C62890"/>
    <w:multiLevelType w:val="hybridMultilevel"/>
    <w:tmpl w:val="A308F8C8"/>
    <w:lvl w:ilvl="0" w:tplc="CFC0925E">
      <w:start w:val="1"/>
      <w:numFmt w:val="decimal"/>
      <w:lvlText w:val="%1."/>
      <w:lvlJc w:val="left"/>
      <w:pPr>
        <w:ind w:left="592" w:hanging="360"/>
      </w:pPr>
      <w:rPr>
        <w:rFonts w:hint="default"/>
      </w:rPr>
    </w:lvl>
    <w:lvl w:ilvl="1" w:tplc="04180019" w:tentative="1">
      <w:start w:val="1"/>
      <w:numFmt w:val="lowerLetter"/>
      <w:lvlText w:val="%2."/>
      <w:lvlJc w:val="left"/>
      <w:pPr>
        <w:ind w:left="1312" w:hanging="360"/>
      </w:pPr>
    </w:lvl>
    <w:lvl w:ilvl="2" w:tplc="0418001B" w:tentative="1">
      <w:start w:val="1"/>
      <w:numFmt w:val="lowerRoman"/>
      <w:lvlText w:val="%3."/>
      <w:lvlJc w:val="right"/>
      <w:pPr>
        <w:ind w:left="2032" w:hanging="180"/>
      </w:pPr>
    </w:lvl>
    <w:lvl w:ilvl="3" w:tplc="0418000F" w:tentative="1">
      <w:start w:val="1"/>
      <w:numFmt w:val="decimal"/>
      <w:lvlText w:val="%4."/>
      <w:lvlJc w:val="left"/>
      <w:pPr>
        <w:ind w:left="2752" w:hanging="360"/>
      </w:pPr>
    </w:lvl>
    <w:lvl w:ilvl="4" w:tplc="04180019" w:tentative="1">
      <w:start w:val="1"/>
      <w:numFmt w:val="lowerLetter"/>
      <w:lvlText w:val="%5."/>
      <w:lvlJc w:val="left"/>
      <w:pPr>
        <w:ind w:left="3472" w:hanging="360"/>
      </w:pPr>
    </w:lvl>
    <w:lvl w:ilvl="5" w:tplc="0418001B" w:tentative="1">
      <w:start w:val="1"/>
      <w:numFmt w:val="lowerRoman"/>
      <w:lvlText w:val="%6."/>
      <w:lvlJc w:val="right"/>
      <w:pPr>
        <w:ind w:left="4192" w:hanging="180"/>
      </w:pPr>
    </w:lvl>
    <w:lvl w:ilvl="6" w:tplc="0418000F" w:tentative="1">
      <w:start w:val="1"/>
      <w:numFmt w:val="decimal"/>
      <w:lvlText w:val="%7."/>
      <w:lvlJc w:val="left"/>
      <w:pPr>
        <w:ind w:left="4912" w:hanging="360"/>
      </w:pPr>
    </w:lvl>
    <w:lvl w:ilvl="7" w:tplc="04180019" w:tentative="1">
      <w:start w:val="1"/>
      <w:numFmt w:val="lowerLetter"/>
      <w:lvlText w:val="%8."/>
      <w:lvlJc w:val="left"/>
      <w:pPr>
        <w:ind w:left="5632" w:hanging="360"/>
      </w:pPr>
    </w:lvl>
    <w:lvl w:ilvl="8" w:tplc="0418001B" w:tentative="1">
      <w:start w:val="1"/>
      <w:numFmt w:val="lowerRoman"/>
      <w:lvlText w:val="%9."/>
      <w:lvlJc w:val="right"/>
      <w:pPr>
        <w:ind w:left="6352" w:hanging="180"/>
      </w:pPr>
    </w:lvl>
  </w:abstractNum>
  <w:abstractNum w:abstractNumId="7" w15:restartNumberingAfterBreak="0">
    <w:nsid w:val="3E94785F"/>
    <w:multiLevelType w:val="hybridMultilevel"/>
    <w:tmpl w:val="52C602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A3A5BAD"/>
    <w:multiLevelType w:val="hybridMultilevel"/>
    <w:tmpl w:val="050873E0"/>
    <w:lvl w:ilvl="0" w:tplc="0418000D">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622025BA"/>
    <w:multiLevelType w:val="hybridMultilevel"/>
    <w:tmpl w:val="22A8EB36"/>
    <w:lvl w:ilvl="0" w:tplc="0418000D">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0" w15:restartNumberingAfterBreak="0">
    <w:nsid w:val="67DD4D09"/>
    <w:multiLevelType w:val="hybridMultilevel"/>
    <w:tmpl w:val="FF34FAFA"/>
    <w:lvl w:ilvl="0" w:tplc="0D62B8DA">
      <w:start w:val="2"/>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0270FB"/>
    <w:multiLevelType w:val="hybridMultilevel"/>
    <w:tmpl w:val="F1B0A4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A4B05A0"/>
    <w:multiLevelType w:val="hybridMultilevel"/>
    <w:tmpl w:val="49687EBC"/>
    <w:lvl w:ilvl="0" w:tplc="8B0264B0">
      <w:start w:val="1"/>
      <w:numFmt w:val="decimal"/>
      <w:lvlText w:val="%1."/>
      <w:lvlJc w:val="left"/>
      <w:pPr>
        <w:ind w:left="831" w:hanging="360"/>
      </w:pPr>
      <w:rPr>
        <w:rFonts w:hint="default"/>
      </w:rPr>
    </w:lvl>
    <w:lvl w:ilvl="1" w:tplc="04180019" w:tentative="1">
      <w:start w:val="1"/>
      <w:numFmt w:val="lowerLetter"/>
      <w:lvlText w:val="%2."/>
      <w:lvlJc w:val="left"/>
      <w:pPr>
        <w:ind w:left="1551" w:hanging="360"/>
      </w:pPr>
    </w:lvl>
    <w:lvl w:ilvl="2" w:tplc="0418001B" w:tentative="1">
      <w:start w:val="1"/>
      <w:numFmt w:val="lowerRoman"/>
      <w:lvlText w:val="%3."/>
      <w:lvlJc w:val="right"/>
      <w:pPr>
        <w:ind w:left="2271" w:hanging="180"/>
      </w:pPr>
    </w:lvl>
    <w:lvl w:ilvl="3" w:tplc="0418000F" w:tentative="1">
      <w:start w:val="1"/>
      <w:numFmt w:val="decimal"/>
      <w:lvlText w:val="%4."/>
      <w:lvlJc w:val="left"/>
      <w:pPr>
        <w:ind w:left="2991" w:hanging="360"/>
      </w:pPr>
    </w:lvl>
    <w:lvl w:ilvl="4" w:tplc="04180019" w:tentative="1">
      <w:start w:val="1"/>
      <w:numFmt w:val="lowerLetter"/>
      <w:lvlText w:val="%5."/>
      <w:lvlJc w:val="left"/>
      <w:pPr>
        <w:ind w:left="3711" w:hanging="360"/>
      </w:pPr>
    </w:lvl>
    <w:lvl w:ilvl="5" w:tplc="0418001B" w:tentative="1">
      <w:start w:val="1"/>
      <w:numFmt w:val="lowerRoman"/>
      <w:lvlText w:val="%6."/>
      <w:lvlJc w:val="right"/>
      <w:pPr>
        <w:ind w:left="4431" w:hanging="180"/>
      </w:pPr>
    </w:lvl>
    <w:lvl w:ilvl="6" w:tplc="0418000F" w:tentative="1">
      <w:start w:val="1"/>
      <w:numFmt w:val="decimal"/>
      <w:lvlText w:val="%7."/>
      <w:lvlJc w:val="left"/>
      <w:pPr>
        <w:ind w:left="5151" w:hanging="360"/>
      </w:pPr>
    </w:lvl>
    <w:lvl w:ilvl="7" w:tplc="04180019" w:tentative="1">
      <w:start w:val="1"/>
      <w:numFmt w:val="lowerLetter"/>
      <w:lvlText w:val="%8."/>
      <w:lvlJc w:val="left"/>
      <w:pPr>
        <w:ind w:left="5871" w:hanging="360"/>
      </w:pPr>
    </w:lvl>
    <w:lvl w:ilvl="8" w:tplc="0418001B" w:tentative="1">
      <w:start w:val="1"/>
      <w:numFmt w:val="lowerRoman"/>
      <w:lvlText w:val="%9."/>
      <w:lvlJc w:val="right"/>
      <w:pPr>
        <w:ind w:left="6591" w:hanging="180"/>
      </w:pPr>
    </w:lvl>
  </w:abstractNum>
  <w:abstractNum w:abstractNumId="13" w15:restartNumberingAfterBreak="0">
    <w:nsid w:val="6AE064A2"/>
    <w:multiLevelType w:val="hybridMultilevel"/>
    <w:tmpl w:val="2B1AFD3C"/>
    <w:lvl w:ilvl="0" w:tplc="89CA7596">
      <w:start w:val="1"/>
      <w:numFmt w:val="decimal"/>
      <w:lvlText w:val="%1."/>
      <w:lvlJc w:val="left"/>
      <w:pPr>
        <w:ind w:left="457" w:hanging="360"/>
      </w:pPr>
      <w:rPr>
        <w:rFonts w:ascii="Times New Roman" w:eastAsia="Calibri" w:hAnsi="Times New Roman" w:cs="Times New Roman"/>
        <w:b w:val="0"/>
        <w:lang w:val="ro-RO"/>
      </w:rPr>
    </w:lvl>
    <w:lvl w:ilvl="1" w:tplc="04180019" w:tentative="1">
      <w:start w:val="1"/>
      <w:numFmt w:val="lowerLetter"/>
      <w:lvlText w:val="%2."/>
      <w:lvlJc w:val="left"/>
      <w:pPr>
        <w:ind w:left="1177" w:hanging="360"/>
      </w:pPr>
    </w:lvl>
    <w:lvl w:ilvl="2" w:tplc="0418001B" w:tentative="1">
      <w:start w:val="1"/>
      <w:numFmt w:val="lowerRoman"/>
      <w:lvlText w:val="%3."/>
      <w:lvlJc w:val="right"/>
      <w:pPr>
        <w:ind w:left="1897" w:hanging="180"/>
      </w:pPr>
    </w:lvl>
    <w:lvl w:ilvl="3" w:tplc="0418000F" w:tentative="1">
      <w:start w:val="1"/>
      <w:numFmt w:val="decimal"/>
      <w:lvlText w:val="%4."/>
      <w:lvlJc w:val="left"/>
      <w:pPr>
        <w:ind w:left="2617" w:hanging="360"/>
      </w:pPr>
    </w:lvl>
    <w:lvl w:ilvl="4" w:tplc="04180019" w:tentative="1">
      <w:start w:val="1"/>
      <w:numFmt w:val="lowerLetter"/>
      <w:lvlText w:val="%5."/>
      <w:lvlJc w:val="left"/>
      <w:pPr>
        <w:ind w:left="3337" w:hanging="360"/>
      </w:pPr>
    </w:lvl>
    <w:lvl w:ilvl="5" w:tplc="0418001B" w:tentative="1">
      <w:start w:val="1"/>
      <w:numFmt w:val="lowerRoman"/>
      <w:lvlText w:val="%6."/>
      <w:lvlJc w:val="right"/>
      <w:pPr>
        <w:ind w:left="4057" w:hanging="180"/>
      </w:pPr>
    </w:lvl>
    <w:lvl w:ilvl="6" w:tplc="0418000F" w:tentative="1">
      <w:start w:val="1"/>
      <w:numFmt w:val="decimal"/>
      <w:lvlText w:val="%7."/>
      <w:lvlJc w:val="left"/>
      <w:pPr>
        <w:ind w:left="4777" w:hanging="360"/>
      </w:pPr>
    </w:lvl>
    <w:lvl w:ilvl="7" w:tplc="04180019" w:tentative="1">
      <w:start w:val="1"/>
      <w:numFmt w:val="lowerLetter"/>
      <w:lvlText w:val="%8."/>
      <w:lvlJc w:val="left"/>
      <w:pPr>
        <w:ind w:left="5497" w:hanging="360"/>
      </w:pPr>
    </w:lvl>
    <w:lvl w:ilvl="8" w:tplc="0418001B" w:tentative="1">
      <w:start w:val="1"/>
      <w:numFmt w:val="lowerRoman"/>
      <w:lvlText w:val="%9."/>
      <w:lvlJc w:val="right"/>
      <w:pPr>
        <w:ind w:left="6217" w:hanging="180"/>
      </w:pPr>
    </w:lvl>
  </w:abstractNum>
  <w:abstractNum w:abstractNumId="14" w15:restartNumberingAfterBreak="0">
    <w:nsid w:val="71157E7B"/>
    <w:multiLevelType w:val="hybridMultilevel"/>
    <w:tmpl w:val="285820CA"/>
    <w:lvl w:ilvl="0" w:tplc="5734C5C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323839"/>
    <w:multiLevelType w:val="multilevel"/>
    <w:tmpl w:val="2C006E64"/>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F3313E3"/>
    <w:multiLevelType w:val="hybridMultilevel"/>
    <w:tmpl w:val="C2107E56"/>
    <w:lvl w:ilvl="0" w:tplc="15D4D468">
      <w:start w:val="1"/>
      <w:numFmt w:val="decimal"/>
      <w:lvlText w:val="%1."/>
      <w:lvlJc w:val="left"/>
      <w:pPr>
        <w:ind w:left="539" w:hanging="360"/>
      </w:pPr>
      <w:rPr>
        <w:rFonts w:ascii="Times New Roman" w:hAnsi="Times New Roman" w:cs="Times New Roman" w:hint="default"/>
        <w:color w:val="3B3B3B"/>
        <w:sz w:val="28"/>
        <w:szCs w:val="28"/>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num w:numId="1">
    <w:abstractNumId w:val="13"/>
  </w:num>
  <w:num w:numId="2">
    <w:abstractNumId w:val="3"/>
  </w:num>
  <w:num w:numId="3">
    <w:abstractNumId w:val="14"/>
  </w:num>
  <w:num w:numId="4">
    <w:abstractNumId w:val="8"/>
  </w:num>
  <w:num w:numId="5">
    <w:abstractNumId w:val="11"/>
  </w:num>
  <w:num w:numId="6">
    <w:abstractNumId w:val="2"/>
  </w:num>
  <w:num w:numId="7">
    <w:abstractNumId w:val="1"/>
  </w:num>
  <w:num w:numId="8">
    <w:abstractNumId w:val="9"/>
  </w:num>
  <w:num w:numId="9">
    <w:abstractNumId w:val="12"/>
  </w:num>
  <w:num w:numId="10">
    <w:abstractNumId w:val="4"/>
  </w:num>
  <w:num w:numId="11">
    <w:abstractNumId w:val="10"/>
  </w:num>
  <w:num w:numId="12">
    <w:abstractNumId w:val="6"/>
  </w:num>
  <w:num w:numId="13">
    <w:abstractNumId w:val="0"/>
  </w:num>
  <w:num w:numId="14">
    <w:abstractNumId w:val="7"/>
  </w:num>
  <w:num w:numId="15">
    <w:abstractNumId w:val="16"/>
  </w:num>
  <w:num w:numId="16">
    <w:abstractNumId w:val="5"/>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BE6"/>
    <w:rsid w:val="00005B68"/>
    <w:rsid w:val="00013460"/>
    <w:rsid w:val="00013804"/>
    <w:rsid w:val="00013AC9"/>
    <w:rsid w:val="0001747F"/>
    <w:rsid w:val="0002435C"/>
    <w:rsid w:val="000246AC"/>
    <w:rsid w:val="000315F9"/>
    <w:rsid w:val="00032B46"/>
    <w:rsid w:val="00040324"/>
    <w:rsid w:val="0004289C"/>
    <w:rsid w:val="00043AC7"/>
    <w:rsid w:val="00044B9D"/>
    <w:rsid w:val="00044D19"/>
    <w:rsid w:val="00046314"/>
    <w:rsid w:val="00050DB9"/>
    <w:rsid w:val="00051BD3"/>
    <w:rsid w:val="00052045"/>
    <w:rsid w:val="00054810"/>
    <w:rsid w:val="000713DA"/>
    <w:rsid w:val="000716CC"/>
    <w:rsid w:val="00071EAA"/>
    <w:rsid w:val="0007236F"/>
    <w:rsid w:val="00075248"/>
    <w:rsid w:val="00075A5F"/>
    <w:rsid w:val="0008110A"/>
    <w:rsid w:val="00081267"/>
    <w:rsid w:val="00085029"/>
    <w:rsid w:val="00087BB4"/>
    <w:rsid w:val="000908A6"/>
    <w:rsid w:val="000A20B9"/>
    <w:rsid w:val="000A6BA5"/>
    <w:rsid w:val="000B3D87"/>
    <w:rsid w:val="000B50EE"/>
    <w:rsid w:val="000B58DC"/>
    <w:rsid w:val="000B7F03"/>
    <w:rsid w:val="000C041B"/>
    <w:rsid w:val="000C0F38"/>
    <w:rsid w:val="000C1DCB"/>
    <w:rsid w:val="000C2AB4"/>
    <w:rsid w:val="000C4AC6"/>
    <w:rsid w:val="000D5C74"/>
    <w:rsid w:val="000E1D40"/>
    <w:rsid w:val="000E2800"/>
    <w:rsid w:val="000E3518"/>
    <w:rsid w:val="000E5E90"/>
    <w:rsid w:val="000F497A"/>
    <w:rsid w:val="001026F8"/>
    <w:rsid w:val="00102AD8"/>
    <w:rsid w:val="00103103"/>
    <w:rsid w:val="00113956"/>
    <w:rsid w:val="00116035"/>
    <w:rsid w:val="0011716F"/>
    <w:rsid w:val="001211EA"/>
    <w:rsid w:val="00130740"/>
    <w:rsid w:val="00131B2A"/>
    <w:rsid w:val="00134CF9"/>
    <w:rsid w:val="00143389"/>
    <w:rsid w:val="00143CC4"/>
    <w:rsid w:val="0015146D"/>
    <w:rsid w:val="001530EB"/>
    <w:rsid w:val="001572D5"/>
    <w:rsid w:val="00157D40"/>
    <w:rsid w:val="00162BE7"/>
    <w:rsid w:val="0017006C"/>
    <w:rsid w:val="001703C7"/>
    <w:rsid w:val="00174E20"/>
    <w:rsid w:val="00180BEB"/>
    <w:rsid w:val="00184334"/>
    <w:rsid w:val="00185AC8"/>
    <w:rsid w:val="001905D8"/>
    <w:rsid w:val="00191428"/>
    <w:rsid w:val="001931DE"/>
    <w:rsid w:val="001A25C3"/>
    <w:rsid w:val="001A37C7"/>
    <w:rsid w:val="001A6DEA"/>
    <w:rsid w:val="001B3BE4"/>
    <w:rsid w:val="001B4F9D"/>
    <w:rsid w:val="001B5818"/>
    <w:rsid w:val="001B66A4"/>
    <w:rsid w:val="001B6E6E"/>
    <w:rsid w:val="001B7C40"/>
    <w:rsid w:val="001C1849"/>
    <w:rsid w:val="001C20A6"/>
    <w:rsid w:val="001C3F21"/>
    <w:rsid w:val="001C4EEE"/>
    <w:rsid w:val="001D2FA2"/>
    <w:rsid w:val="001D3DB6"/>
    <w:rsid w:val="001E4497"/>
    <w:rsid w:val="001E5AC2"/>
    <w:rsid w:val="001F0570"/>
    <w:rsid w:val="001F2097"/>
    <w:rsid w:val="001F7C62"/>
    <w:rsid w:val="002000EB"/>
    <w:rsid w:val="00200223"/>
    <w:rsid w:val="00200516"/>
    <w:rsid w:val="00205100"/>
    <w:rsid w:val="00207847"/>
    <w:rsid w:val="0020794F"/>
    <w:rsid w:val="00212D0F"/>
    <w:rsid w:val="00215339"/>
    <w:rsid w:val="002157E9"/>
    <w:rsid w:val="002164C9"/>
    <w:rsid w:val="002170A5"/>
    <w:rsid w:val="002232EA"/>
    <w:rsid w:val="00230761"/>
    <w:rsid w:val="00236E65"/>
    <w:rsid w:val="002372B8"/>
    <w:rsid w:val="00240AC0"/>
    <w:rsid w:val="0024349F"/>
    <w:rsid w:val="002453BD"/>
    <w:rsid w:val="002555BA"/>
    <w:rsid w:val="00257353"/>
    <w:rsid w:val="002721D2"/>
    <w:rsid w:val="0027425A"/>
    <w:rsid w:val="00274A7B"/>
    <w:rsid w:val="0028093A"/>
    <w:rsid w:val="00281C80"/>
    <w:rsid w:val="002950E0"/>
    <w:rsid w:val="002954C4"/>
    <w:rsid w:val="0029781C"/>
    <w:rsid w:val="002A14F8"/>
    <w:rsid w:val="002A7D06"/>
    <w:rsid w:val="002B07BD"/>
    <w:rsid w:val="002B0C06"/>
    <w:rsid w:val="002B331B"/>
    <w:rsid w:val="002B5444"/>
    <w:rsid w:val="002B547F"/>
    <w:rsid w:val="002B6F9A"/>
    <w:rsid w:val="002C21E9"/>
    <w:rsid w:val="002D2604"/>
    <w:rsid w:val="002D38C5"/>
    <w:rsid w:val="002E0B5E"/>
    <w:rsid w:val="002E4217"/>
    <w:rsid w:val="002E505B"/>
    <w:rsid w:val="002F30F7"/>
    <w:rsid w:val="002F3DAA"/>
    <w:rsid w:val="002F5F1E"/>
    <w:rsid w:val="002F7FB5"/>
    <w:rsid w:val="00301D7D"/>
    <w:rsid w:val="00306F56"/>
    <w:rsid w:val="0031555D"/>
    <w:rsid w:val="00315655"/>
    <w:rsid w:val="00315B32"/>
    <w:rsid w:val="00315BDC"/>
    <w:rsid w:val="00324559"/>
    <w:rsid w:val="00327C88"/>
    <w:rsid w:val="00331764"/>
    <w:rsid w:val="00334C0F"/>
    <w:rsid w:val="0033507D"/>
    <w:rsid w:val="003358FF"/>
    <w:rsid w:val="00335EBC"/>
    <w:rsid w:val="00344741"/>
    <w:rsid w:val="00347B79"/>
    <w:rsid w:val="003509A8"/>
    <w:rsid w:val="00351AB5"/>
    <w:rsid w:val="00354545"/>
    <w:rsid w:val="003564C8"/>
    <w:rsid w:val="0036135C"/>
    <w:rsid w:val="00362D0C"/>
    <w:rsid w:val="0036518F"/>
    <w:rsid w:val="0036768D"/>
    <w:rsid w:val="00374362"/>
    <w:rsid w:val="00374599"/>
    <w:rsid w:val="00375682"/>
    <w:rsid w:val="00377B12"/>
    <w:rsid w:val="00380147"/>
    <w:rsid w:val="00381C7D"/>
    <w:rsid w:val="00385C9B"/>
    <w:rsid w:val="0038708C"/>
    <w:rsid w:val="003872BA"/>
    <w:rsid w:val="00387D77"/>
    <w:rsid w:val="00391B2B"/>
    <w:rsid w:val="003922EF"/>
    <w:rsid w:val="00394A57"/>
    <w:rsid w:val="0039515E"/>
    <w:rsid w:val="00397415"/>
    <w:rsid w:val="003A2CB2"/>
    <w:rsid w:val="003A4D1C"/>
    <w:rsid w:val="003A5041"/>
    <w:rsid w:val="003B1F16"/>
    <w:rsid w:val="003B243C"/>
    <w:rsid w:val="003B257A"/>
    <w:rsid w:val="003B7521"/>
    <w:rsid w:val="003C0097"/>
    <w:rsid w:val="003C0C4D"/>
    <w:rsid w:val="003C11CC"/>
    <w:rsid w:val="003C3DB4"/>
    <w:rsid w:val="003C3EB9"/>
    <w:rsid w:val="003C5EBB"/>
    <w:rsid w:val="003D5E8B"/>
    <w:rsid w:val="003E3040"/>
    <w:rsid w:val="003E3748"/>
    <w:rsid w:val="003E400A"/>
    <w:rsid w:val="003E4DA7"/>
    <w:rsid w:val="003F0CD8"/>
    <w:rsid w:val="003F14F7"/>
    <w:rsid w:val="0040151F"/>
    <w:rsid w:val="00405019"/>
    <w:rsid w:val="00406BA9"/>
    <w:rsid w:val="00410C9A"/>
    <w:rsid w:val="004115A3"/>
    <w:rsid w:val="00421AB5"/>
    <w:rsid w:val="00424212"/>
    <w:rsid w:val="0042456B"/>
    <w:rsid w:val="00424CF9"/>
    <w:rsid w:val="00426B12"/>
    <w:rsid w:val="0043088B"/>
    <w:rsid w:val="0043208D"/>
    <w:rsid w:val="004333B4"/>
    <w:rsid w:val="00434203"/>
    <w:rsid w:val="004378F0"/>
    <w:rsid w:val="00440A90"/>
    <w:rsid w:val="00452C3E"/>
    <w:rsid w:val="00452C6C"/>
    <w:rsid w:val="0045451B"/>
    <w:rsid w:val="00464294"/>
    <w:rsid w:val="00470A03"/>
    <w:rsid w:val="004735CE"/>
    <w:rsid w:val="00474658"/>
    <w:rsid w:val="0047797E"/>
    <w:rsid w:val="00484394"/>
    <w:rsid w:val="00497F06"/>
    <w:rsid w:val="004A3757"/>
    <w:rsid w:val="004A52C9"/>
    <w:rsid w:val="004B1283"/>
    <w:rsid w:val="004B27D3"/>
    <w:rsid w:val="004B4853"/>
    <w:rsid w:val="004B52F4"/>
    <w:rsid w:val="004C6034"/>
    <w:rsid w:val="004D3021"/>
    <w:rsid w:val="004D3941"/>
    <w:rsid w:val="004D5EE5"/>
    <w:rsid w:val="004D7525"/>
    <w:rsid w:val="004E11EC"/>
    <w:rsid w:val="004E2421"/>
    <w:rsid w:val="004E6489"/>
    <w:rsid w:val="004E6662"/>
    <w:rsid w:val="004F2119"/>
    <w:rsid w:val="004F568A"/>
    <w:rsid w:val="00501126"/>
    <w:rsid w:val="005020EC"/>
    <w:rsid w:val="005076C8"/>
    <w:rsid w:val="00516555"/>
    <w:rsid w:val="00516ED8"/>
    <w:rsid w:val="00520E85"/>
    <w:rsid w:val="00521FD4"/>
    <w:rsid w:val="005245CF"/>
    <w:rsid w:val="005256CF"/>
    <w:rsid w:val="00531F17"/>
    <w:rsid w:val="0053280C"/>
    <w:rsid w:val="00542C43"/>
    <w:rsid w:val="005469FB"/>
    <w:rsid w:val="0054740D"/>
    <w:rsid w:val="00551299"/>
    <w:rsid w:val="005535FB"/>
    <w:rsid w:val="00555DF5"/>
    <w:rsid w:val="00567577"/>
    <w:rsid w:val="00572006"/>
    <w:rsid w:val="00573E74"/>
    <w:rsid w:val="005752F9"/>
    <w:rsid w:val="0057790F"/>
    <w:rsid w:val="00582470"/>
    <w:rsid w:val="00585FEF"/>
    <w:rsid w:val="00594DE5"/>
    <w:rsid w:val="005A12D7"/>
    <w:rsid w:val="005A29D6"/>
    <w:rsid w:val="005A36C1"/>
    <w:rsid w:val="005A3798"/>
    <w:rsid w:val="005A41C2"/>
    <w:rsid w:val="005B0C92"/>
    <w:rsid w:val="005B64D9"/>
    <w:rsid w:val="005B7E20"/>
    <w:rsid w:val="005C1D42"/>
    <w:rsid w:val="005C1DF9"/>
    <w:rsid w:val="005C412B"/>
    <w:rsid w:val="005C4835"/>
    <w:rsid w:val="005C5A53"/>
    <w:rsid w:val="005C6E58"/>
    <w:rsid w:val="005C76E8"/>
    <w:rsid w:val="005C7769"/>
    <w:rsid w:val="005D35A3"/>
    <w:rsid w:val="005D5F1D"/>
    <w:rsid w:val="005E37E8"/>
    <w:rsid w:val="005E4232"/>
    <w:rsid w:val="005E7A44"/>
    <w:rsid w:val="005F0F53"/>
    <w:rsid w:val="005F16A0"/>
    <w:rsid w:val="005F584A"/>
    <w:rsid w:val="0060625D"/>
    <w:rsid w:val="00611BAA"/>
    <w:rsid w:val="00612D18"/>
    <w:rsid w:val="00615BB7"/>
    <w:rsid w:val="00616A16"/>
    <w:rsid w:val="00621954"/>
    <w:rsid w:val="00623361"/>
    <w:rsid w:val="00624BA9"/>
    <w:rsid w:val="0062575C"/>
    <w:rsid w:val="00626152"/>
    <w:rsid w:val="006339EB"/>
    <w:rsid w:val="00636C2C"/>
    <w:rsid w:val="0064334D"/>
    <w:rsid w:val="006500CD"/>
    <w:rsid w:val="006501E3"/>
    <w:rsid w:val="006559E3"/>
    <w:rsid w:val="00657577"/>
    <w:rsid w:val="006660B2"/>
    <w:rsid w:val="00666617"/>
    <w:rsid w:val="0067056E"/>
    <w:rsid w:val="00670BD4"/>
    <w:rsid w:val="006739CA"/>
    <w:rsid w:val="00673E13"/>
    <w:rsid w:val="006764B7"/>
    <w:rsid w:val="00681772"/>
    <w:rsid w:val="0068258E"/>
    <w:rsid w:val="006855AC"/>
    <w:rsid w:val="00690548"/>
    <w:rsid w:val="00691790"/>
    <w:rsid w:val="006933C3"/>
    <w:rsid w:val="006956E6"/>
    <w:rsid w:val="00697045"/>
    <w:rsid w:val="006A27BD"/>
    <w:rsid w:val="006A2ABD"/>
    <w:rsid w:val="006A337B"/>
    <w:rsid w:val="006A4E08"/>
    <w:rsid w:val="006A57D6"/>
    <w:rsid w:val="006A58BC"/>
    <w:rsid w:val="006A7006"/>
    <w:rsid w:val="006C40C7"/>
    <w:rsid w:val="006C4A62"/>
    <w:rsid w:val="006D2F87"/>
    <w:rsid w:val="006D3EB7"/>
    <w:rsid w:val="006D7B49"/>
    <w:rsid w:val="006E0A2E"/>
    <w:rsid w:val="006E1269"/>
    <w:rsid w:val="006E2E86"/>
    <w:rsid w:val="006E6E78"/>
    <w:rsid w:val="006E7D38"/>
    <w:rsid w:val="006F0870"/>
    <w:rsid w:val="006F43CA"/>
    <w:rsid w:val="006F7EF4"/>
    <w:rsid w:val="007026DD"/>
    <w:rsid w:val="00702770"/>
    <w:rsid w:val="00702867"/>
    <w:rsid w:val="00703FCE"/>
    <w:rsid w:val="00707B68"/>
    <w:rsid w:val="007126C4"/>
    <w:rsid w:val="007258CF"/>
    <w:rsid w:val="0073270D"/>
    <w:rsid w:val="00737731"/>
    <w:rsid w:val="00740210"/>
    <w:rsid w:val="007411D5"/>
    <w:rsid w:val="007428BB"/>
    <w:rsid w:val="00745915"/>
    <w:rsid w:val="00746E02"/>
    <w:rsid w:val="00754BA7"/>
    <w:rsid w:val="00756648"/>
    <w:rsid w:val="007724CE"/>
    <w:rsid w:val="00775B89"/>
    <w:rsid w:val="00775C37"/>
    <w:rsid w:val="00780C21"/>
    <w:rsid w:val="0078348C"/>
    <w:rsid w:val="00786FE8"/>
    <w:rsid w:val="0079167D"/>
    <w:rsid w:val="007A0931"/>
    <w:rsid w:val="007A4309"/>
    <w:rsid w:val="007B355C"/>
    <w:rsid w:val="007B627D"/>
    <w:rsid w:val="007B6E7F"/>
    <w:rsid w:val="007C53A1"/>
    <w:rsid w:val="007C58BD"/>
    <w:rsid w:val="007C5D4B"/>
    <w:rsid w:val="007D00B1"/>
    <w:rsid w:val="007D09DA"/>
    <w:rsid w:val="007D0E36"/>
    <w:rsid w:val="007E28B5"/>
    <w:rsid w:val="007E3F69"/>
    <w:rsid w:val="007E7735"/>
    <w:rsid w:val="007F1254"/>
    <w:rsid w:val="007F1374"/>
    <w:rsid w:val="007F4469"/>
    <w:rsid w:val="00800EE1"/>
    <w:rsid w:val="00811CAE"/>
    <w:rsid w:val="008140E2"/>
    <w:rsid w:val="00821420"/>
    <w:rsid w:val="00825DC9"/>
    <w:rsid w:val="00831DF3"/>
    <w:rsid w:val="008326E7"/>
    <w:rsid w:val="0084241F"/>
    <w:rsid w:val="00843F1D"/>
    <w:rsid w:val="0084434E"/>
    <w:rsid w:val="00844B0A"/>
    <w:rsid w:val="00846638"/>
    <w:rsid w:val="00846655"/>
    <w:rsid w:val="00846808"/>
    <w:rsid w:val="008506B1"/>
    <w:rsid w:val="008510CC"/>
    <w:rsid w:val="00860C47"/>
    <w:rsid w:val="00863417"/>
    <w:rsid w:val="0086343C"/>
    <w:rsid w:val="0086387D"/>
    <w:rsid w:val="00863AA9"/>
    <w:rsid w:val="00863D76"/>
    <w:rsid w:val="0086509B"/>
    <w:rsid w:val="0087296A"/>
    <w:rsid w:val="00872CF4"/>
    <w:rsid w:val="00876262"/>
    <w:rsid w:val="00880326"/>
    <w:rsid w:val="00882F73"/>
    <w:rsid w:val="008867B8"/>
    <w:rsid w:val="00890F8D"/>
    <w:rsid w:val="00891049"/>
    <w:rsid w:val="00897095"/>
    <w:rsid w:val="00897403"/>
    <w:rsid w:val="008A27FB"/>
    <w:rsid w:val="008A3D55"/>
    <w:rsid w:val="008A40C0"/>
    <w:rsid w:val="008A5923"/>
    <w:rsid w:val="008B1120"/>
    <w:rsid w:val="008B1AA1"/>
    <w:rsid w:val="008B1BFF"/>
    <w:rsid w:val="008B487A"/>
    <w:rsid w:val="008B4BE6"/>
    <w:rsid w:val="008C2DD5"/>
    <w:rsid w:val="008D23F0"/>
    <w:rsid w:val="008E6185"/>
    <w:rsid w:val="008F12A1"/>
    <w:rsid w:val="008F3624"/>
    <w:rsid w:val="008F5DC0"/>
    <w:rsid w:val="008F6801"/>
    <w:rsid w:val="008F73D1"/>
    <w:rsid w:val="009002CA"/>
    <w:rsid w:val="00901FA9"/>
    <w:rsid w:val="00903768"/>
    <w:rsid w:val="00903AF9"/>
    <w:rsid w:val="0090486C"/>
    <w:rsid w:val="0090579F"/>
    <w:rsid w:val="009143C9"/>
    <w:rsid w:val="00915A40"/>
    <w:rsid w:val="009169E7"/>
    <w:rsid w:val="009201C9"/>
    <w:rsid w:val="0092422D"/>
    <w:rsid w:val="009265FC"/>
    <w:rsid w:val="00926A1C"/>
    <w:rsid w:val="00930424"/>
    <w:rsid w:val="00942058"/>
    <w:rsid w:val="00942BCB"/>
    <w:rsid w:val="00942F03"/>
    <w:rsid w:val="00944CC7"/>
    <w:rsid w:val="00953155"/>
    <w:rsid w:val="009547AF"/>
    <w:rsid w:val="00961B81"/>
    <w:rsid w:val="009622B6"/>
    <w:rsid w:val="00962ED5"/>
    <w:rsid w:val="00970469"/>
    <w:rsid w:val="00971561"/>
    <w:rsid w:val="009761DA"/>
    <w:rsid w:val="00977516"/>
    <w:rsid w:val="009858FE"/>
    <w:rsid w:val="009860EA"/>
    <w:rsid w:val="00990719"/>
    <w:rsid w:val="0099315C"/>
    <w:rsid w:val="009A4534"/>
    <w:rsid w:val="009A4CA6"/>
    <w:rsid w:val="009B3DCF"/>
    <w:rsid w:val="009B410F"/>
    <w:rsid w:val="009B6F57"/>
    <w:rsid w:val="009C02E5"/>
    <w:rsid w:val="009C0E0E"/>
    <w:rsid w:val="009C26E3"/>
    <w:rsid w:val="009C6DD1"/>
    <w:rsid w:val="009C7CD6"/>
    <w:rsid w:val="009D2789"/>
    <w:rsid w:val="009D4C0F"/>
    <w:rsid w:val="009D7C44"/>
    <w:rsid w:val="009E2775"/>
    <w:rsid w:val="009E2885"/>
    <w:rsid w:val="009E421D"/>
    <w:rsid w:val="009E7B86"/>
    <w:rsid w:val="009F366D"/>
    <w:rsid w:val="009F45EC"/>
    <w:rsid w:val="00A06362"/>
    <w:rsid w:val="00A102B1"/>
    <w:rsid w:val="00A13D8B"/>
    <w:rsid w:val="00A2390C"/>
    <w:rsid w:val="00A244A2"/>
    <w:rsid w:val="00A24A81"/>
    <w:rsid w:val="00A34443"/>
    <w:rsid w:val="00A345F7"/>
    <w:rsid w:val="00A404F7"/>
    <w:rsid w:val="00A42581"/>
    <w:rsid w:val="00A51447"/>
    <w:rsid w:val="00A52CBF"/>
    <w:rsid w:val="00A53F34"/>
    <w:rsid w:val="00A540EB"/>
    <w:rsid w:val="00A5539A"/>
    <w:rsid w:val="00A60B97"/>
    <w:rsid w:val="00A62FA0"/>
    <w:rsid w:val="00A67879"/>
    <w:rsid w:val="00A71E51"/>
    <w:rsid w:val="00A764E4"/>
    <w:rsid w:val="00A77F56"/>
    <w:rsid w:val="00A832B3"/>
    <w:rsid w:val="00A83994"/>
    <w:rsid w:val="00A85972"/>
    <w:rsid w:val="00A954D1"/>
    <w:rsid w:val="00A95A2D"/>
    <w:rsid w:val="00A97E2A"/>
    <w:rsid w:val="00AA1BFC"/>
    <w:rsid w:val="00AA34B1"/>
    <w:rsid w:val="00AA719D"/>
    <w:rsid w:val="00AB06B2"/>
    <w:rsid w:val="00AB1C3D"/>
    <w:rsid w:val="00AB29A8"/>
    <w:rsid w:val="00AB5390"/>
    <w:rsid w:val="00AB7D22"/>
    <w:rsid w:val="00AC22A5"/>
    <w:rsid w:val="00AC2670"/>
    <w:rsid w:val="00AD48D5"/>
    <w:rsid w:val="00AE1C50"/>
    <w:rsid w:val="00AE1F78"/>
    <w:rsid w:val="00AE313F"/>
    <w:rsid w:val="00AE6D90"/>
    <w:rsid w:val="00AF23AF"/>
    <w:rsid w:val="00AF4E3A"/>
    <w:rsid w:val="00AF6A53"/>
    <w:rsid w:val="00B00257"/>
    <w:rsid w:val="00B02FCB"/>
    <w:rsid w:val="00B039D7"/>
    <w:rsid w:val="00B07F61"/>
    <w:rsid w:val="00B10E7E"/>
    <w:rsid w:val="00B11EFC"/>
    <w:rsid w:val="00B12D7B"/>
    <w:rsid w:val="00B13FC7"/>
    <w:rsid w:val="00B15210"/>
    <w:rsid w:val="00B1623B"/>
    <w:rsid w:val="00B17618"/>
    <w:rsid w:val="00B23FA0"/>
    <w:rsid w:val="00B24403"/>
    <w:rsid w:val="00B25206"/>
    <w:rsid w:val="00B27F06"/>
    <w:rsid w:val="00B32239"/>
    <w:rsid w:val="00B36300"/>
    <w:rsid w:val="00B42BE2"/>
    <w:rsid w:val="00B42DDB"/>
    <w:rsid w:val="00B472D0"/>
    <w:rsid w:val="00B50EDB"/>
    <w:rsid w:val="00B52ED8"/>
    <w:rsid w:val="00B6145A"/>
    <w:rsid w:val="00B61570"/>
    <w:rsid w:val="00B6256D"/>
    <w:rsid w:val="00B6585E"/>
    <w:rsid w:val="00B72578"/>
    <w:rsid w:val="00B740A7"/>
    <w:rsid w:val="00B744FB"/>
    <w:rsid w:val="00B81C57"/>
    <w:rsid w:val="00B83908"/>
    <w:rsid w:val="00B84A8E"/>
    <w:rsid w:val="00B85252"/>
    <w:rsid w:val="00B92D67"/>
    <w:rsid w:val="00B952D8"/>
    <w:rsid w:val="00B9615A"/>
    <w:rsid w:val="00BA1CBE"/>
    <w:rsid w:val="00BA1FC3"/>
    <w:rsid w:val="00BA2751"/>
    <w:rsid w:val="00BA3831"/>
    <w:rsid w:val="00BA43EC"/>
    <w:rsid w:val="00BA500B"/>
    <w:rsid w:val="00BA5B5B"/>
    <w:rsid w:val="00BA6B79"/>
    <w:rsid w:val="00BB008B"/>
    <w:rsid w:val="00BB0093"/>
    <w:rsid w:val="00BB0486"/>
    <w:rsid w:val="00BB2181"/>
    <w:rsid w:val="00BB3C82"/>
    <w:rsid w:val="00BB57F6"/>
    <w:rsid w:val="00BC2684"/>
    <w:rsid w:val="00BC35AA"/>
    <w:rsid w:val="00BC5BB3"/>
    <w:rsid w:val="00BD2F0F"/>
    <w:rsid w:val="00BD53BD"/>
    <w:rsid w:val="00BD5DEF"/>
    <w:rsid w:val="00BE4802"/>
    <w:rsid w:val="00BF170E"/>
    <w:rsid w:val="00BF509C"/>
    <w:rsid w:val="00BF66EA"/>
    <w:rsid w:val="00BF7CF6"/>
    <w:rsid w:val="00C069DB"/>
    <w:rsid w:val="00C119D6"/>
    <w:rsid w:val="00C141D0"/>
    <w:rsid w:val="00C2019A"/>
    <w:rsid w:val="00C20A72"/>
    <w:rsid w:val="00C20F98"/>
    <w:rsid w:val="00C21F77"/>
    <w:rsid w:val="00C249C9"/>
    <w:rsid w:val="00C27BEF"/>
    <w:rsid w:val="00C32A74"/>
    <w:rsid w:val="00C33BEA"/>
    <w:rsid w:val="00C341BA"/>
    <w:rsid w:val="00C40139"/>
    <w:rsid w:val="00C414A2"/>
    <w:rsid w:val="00C424F1"/>
    <w:rsid w:val="00C4424F"/>
    <w:rsid w:val="00C445CC"/>
    <w:rsid w:val="00C4599F"/>
    <w:rsid w:val="00C45F82"/>
    <w:rsid w:val="00C475F7"/>
    <w:rsid w:val="00C50954"/>
    <w:rsid w:val="00C51C21"/>
    <w:rsid w:val="00C53E01"/>
    <w:rsid w:val="00C56423"/>
    <w:rsid w:val="00C60F8D"/>
    <w:rsid w:val="00C65D48"/>
    <w:rsid w:val="00C73BD0"/>
    <w:rsid w:val="00C75AA7"/>
    <w:rsid w:val="00C775A5"/>
    <w:rsid w:val="00C77A33"/>
    <w:rsid w:val="00C81CDA"/>
    <w:rsid w:val="00C830CA"/>
    <w:rsid w:val="00C83148"/>
    <w:rsid w:val="00C846A9"/>
    <w:rsid w:val="00C84CE0"/>
    <w:rsid w:val="00C87B56"/>
    <w:rsid w:val="00C92C1F"/>
    <w:rsid w:val="00C97610"/>
    <w:rsid w:val="00CA2822"/>
    <w:rsid w:val="00CB128D"/>
    <w:rsid w:val="00CB54C4"/>
    <w:rsid w:val="00CB6841"/>
    <w:rsid w:val="00CC7AC8"/>
    <w:rsid w:val="00CD0459"/>
    <w:rsid w:val="00CD1F68"/>
    <w:rsid w:val="00CD3E6A"/>
    <w:rsid w:val="00CE1C4A"/>
    <w:rsid w:val="00CE224F"/>
    <w:rsid w:val="00CF0981"/>
    <w:rsid w:val="00CF1BF6"/>
    <w:rsid w:val="00CF6CCE"/>
    <w:rsid w:val="00D00C36"/>
    <w:rsid w:val="00D0145D"/>
    <w:rsid w:val="00D02424"/>
    <w:rsid w:val="00D033DD"/>
    <w:rsid w:val="00D07A16"/>
    <w:rsid w:val="00D12DE0"/>
    <w:rsid w:val="00D13C77"/>
    <w:rsid w:val="00D14E81"/>
    <w:rsid w:val="00D152E8"/>
    <w:rsid w:val="00D1647F"/>
    <w:rsid w:val="00D16C96"/>
    <w:rsid w:val="00D20F95"/>
    <w:rsid w:val="00D22B2C"/>
    <w:rsid w:val="00D3779C"/>
    <w:rsid w:val="00D37DCA"/>
    <w:rsid w:val="00D37F81"/>
    <w:rsid w:val="00D54373"/>
    <w:rsid w:val="00D54502"/>
    <w:rsid w:val="00D561EB"/>
    <w:rsid w:val="00D62225"/>
    <w:rsid w:val="00D62F81"/>
    <w:rsid w:val="00D65D20"/>
    <w:rsid w:val="00D67AA4"/>
    <w:rsid w:val="00D70B5B"/>
    <w:rsid w:val="00D745DA"/>
    <w:rsid w:val="00D77DA5"/>
    <w:rsid w:val="00D84420"/>
    <w:rsid w:val="00D849FC"/>
    <w:rsid w:val="00D85438"/>
    <w:rsid w:val="00D86DE4"/>
    <w:rsid w:val="00D8732D"/>
    <w:rsid w:val="00D87FDC"/>
    <w:rsid w:val="00D91248"/>
    <w:rsid w:val="00D927DB"/>
    <w:rsid w:val="00DA0CA0"/>
    <w:rsid w:val="00DA0D76"/>
    <w:rsid w:val="00DA1274"/>
    <w:rsid w:val="00DA133C"/>
    <w:rsid w:val="00DA2B1D"/>
    <w:rsid w:val="00DA30A3"/>
    <w:rsid w:val="00DA681E"/>
    <w:rsid w:val="00DB160E"/>
    <w:rsid w:val="00DB6C7F"/>
    <w:rsid w:val="00DB7EE7"/>
    <w:rsid w:val="00DC0474"/>
    <w:rsid w:val="00DC24DA"/>
    <w:rsid w:val="00DC3E82"/>
    <w:rsid w:val="00DC3F85"/>
    <w:rsid w:val="00DC529B"/>
    <w:rsid w:val="00DD182F"/>
    <w:rsid w:val="00DD563C"/>
    <w:rsid w:val="00DE06EE"/>
    <w:rsid w:val="00DE5DF3"/>
    <w:rsid w:val="00DF0141"/>
    <w:rsid w:val="00DF0807"/>
    <w:rsid w:val="00DF2385"/>
    <w:rsid w:val="00DF30E4"/>
    <w:rsid w:val="00DF513B"/>
    <w:rsid w:val="00DF71E8"/>
    <w:rsid w:val="00E017C2"/>
    <w:rsid w:val="00E0352C"/>
    <w:rsid w:val="00E07BB2"/>
    <w:rsid w:val="00E11E1A"/>
    <w:rsid w:val="00E12C95"/>
    <w:rsid w:val="00E13B5B"/>
    <w:rsid w:val="00E14566"/>
    <w:rsid w:val="00E14911"/>
    <w:rsid w:val="00E22660"/>
    <w:rsid w:val="00E232E0"/>
    <w:rsid w:val="00E23954"/>
    <w:rsid w:val="00E23A5B"/>
    <w:rsid w:val="00E3030C"/>
    <w:rsid w:val="00E32EAF"/>
    <w:rsid w:val="00E34BF8"/>
    <w:rsid w:val="00E37E91"/>
    <w:rsid w:val="00E44F7F"/>
    <w:rsid w:val="00E50CC8"/>
    <w:rsid w:val="00E51FE8"/>
    <w:rsid w:val="00E5244F"/>
    <w:rsid w:val="00E55E57"/>
    <w:rsid w:val="00E56249"/>
    <w:rsid w:val="00E62CC3"/>
    <w:rsid w:val="00E6375F"/>
    <w:rsid w:val="00E64762"/>
    <w:rsid w:val="00E678A0"/>
    <w:rsid w:val="00E67ACE"/>
    <w:rsid w:val="00E67BA7"/>
    <w:rsid w:val="00E71064"/>
    <w:rsid w:val="00E71E4A"/>
    <w:rsid w:val="00E757FD"/>
    <w:rsid w:val="00E758DE"/>
    <w:rsid w:val="00E816CE"/>
    <w:rsid w:val="00E84140"/>
    <w:rsid w:val="00E93D69"/>
    <w:rsid w:val="00E94FA8"/>
    <w:rsid w:val="00E951A0"/>
    <w:rsid w:val="00EB4FD7"/>
    <w:rsid w:val="00EC564B"/>
    <w:rsid w:val="00EC6F58"/>
    <w:rsid w:val="00ED4634"/>
    <w:rsid w:val="00ED6769"/>
    <w:rsid w:val="00ED7CB3"/>
    <w:rsid w:val="00EE1123"/>
    <w:rsid w:val="00EE1692"/>
    <w:rsid w:val="00EE1706"/>
    <w:rsid w:val="00EE3A4F"/>
    <w:rsid w:val="00EE43F3"/>
    <w:rsid w:val="00EE687F"/>
    <w:rsid w:val="00EF0190"/>
    <w:rsid w:val="00EF0C91"/>
    <w:rsid w:val="00EF2660"/>
    <w:rsid w:val="00EF26A2"/>
    <w:rsid w:val="00EF7BC4"/>
    <w:rsid w:val="00F046C7"/>
    <w:rsid w:val="00F06892"/>
    <w:rsid w:val="00F16615"/>
    <w:rsid w:val="00F1668A"/>
    <w:rsid w:val="00F269DE"/>
    <w:rsid w:val="00F26A4B"/>
    <w:rsid w:val="00F31636"/>
    <w:rsid w:val="00F31ED7"/>
    <w:rsid w:val="00F376E3"/>
    <w:rsid w:val="00F37ED4"/>
    <w:rsid w:val="00F40A46"/>
    <w:rsid w:val="00F40E12"/>
    <w:rsid w:val="00F41D12"/>
    <w:rsid w:val="00F45235"/>
    <w:rsid w:val="00F47DC2"/>
    <w:rsid w:val="00F50B3C"/>
    <w:rsid w:val="00F5592A"/>
    <w:rsid w:val="00F57E9D"/>
    <w:rsid w:val="00F61ED5"/>
    <w:rsid w:val="00F66E1A"/>
    <w:rsid w:val="00F71B4B"/>
    <w:rsid w:val="00F71EBB"/>
    <w:rsid w:val="00F728DA"/>
    <w:rsid w:val="00F81FE7"/>
    <w:rsid w:val="00F8554D"/>
    <w:rsid w:val="00FB4E60"/>
    <w:rsid w:val="00FC3672"/>
    <w:rsid w:val="00FC4ACC"/>
    <w:rsid w:val="00FC6DF5"/>
    <w:rsid w:val="00FD0892"/>
    <w:rsid w:val="00FD57F6"/>
    <w:rsid w:val="00FD6782"/>
    <w:rsid w:val="00FE4523"/>
    <w:rsid w:val="00FE7C8B"/>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7932"/>
  <w15:docId w15:val="{6F89B5AE-AF5F-4FDC-A9CB-DA148CDE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B12"/>
    <w:rPr>
      <w:lang w:val="en-US" w:eastAsia="en-US"/>
    </w:rPr>
  </w:style>
  <w:style w:type="paragraph" w:styleId="Titlu1">
    <w:name w:val="heading 1"/>
    <w:basedOn w:val="Normal"/>
    <w:next w:val="Normal"/>
    <w:link w:val="Titlu1Caracter"/>
    <w:qFormat/>
    <w:rsid w:val="00426B12"/>
    <w:pPr>
      <w:keepNext/>
      <w:spacing w:before="240" w:after="60"/>
      <w:outlineLvl w:val="0"/>
    </w:pPr>
    <w:rPr>
      <w:rFonts w:ascii="Arial" w:hAnsi="Arial"/>
      <w:b/>
      <w:sz w:val="28"/>
    </w:rPr>
  </w:style>
  <w:style w:type="paragraph" w:styleId="Titlu2">
    <w:name w:val="heading 2"/>
    <w:basedOn w:val="Normal"/>
    <w:next w:val="Normal"/>
    <w:link w:val="Titlu2Caracter"/>
    <w:qFormat/>
    <w:rsid w:val="00426B12"/>
    <w:pPr>
      <w:keepNext/>
      <w:jc w:val="center"/>
      <w:outlineLvl w:val="1"/>
    </w:pPr>
    <w:rPr>
      <w:rFonts w:ascii="$ Benguiat_Bold" w:hAnsi="$ Benguiat_Bold"/>
      <w:b/>
      <w:sz w:val="132"/>
    </w:rPr>
  </w:style>
  <w:style w:type="paragraph" w:styleId="Titlu3">
    <w:name w:val="heading 3"/>
    <w:basedOn w:val="Normal"/>
    <w:next w:val="Normal"/>
    <w:link w:val="Titlu3Caracter"/>
    <w:qFormat/>
    <w:rsid w:val="00426B12"/>
    <w:pPr>
      <w:keepNext/>
      <w:jc w:val="center"/>
      <w:outlineLvl w:val="2"/>
    </w:pPr>
    <w:rPr>
      <w:rFonts w:ascii="$Caslon" w:hAnsi="$Caslon"/>
      <w:b/>
    </w:rPr>
  </w:style>
  <w:style w:type="paragraph" w:styleId="Titlu4">
    <w:name w:val="heading 4"/>
    <w:basedOn w:val="Normal"/>
    <w:next w:val="Normal"/>
    <w:link w:val="Titlu4Caracter"/>
    <w:qFormat/>
    <w:rsid w:val="00426B12"/>
    <w:pPr>
      <w:keepNext/>
      <w:jc w:val="center"/>
      <w:outlineLvl w:val="3"/>
    </w:pPr>
    <w:rPr>
      <w:rFonts w:ascii="$Caslon" w:hAnsi="$Caslon"/>
      <w:b/>
      <w:sz w:val="26"/>
    </w:rPr>
  </w:style>
  <w:style w:type="paragraph" w:styleId="Titlu5">
    <w:name w:val="heading 5"/>
    <w:basedOn w:val="Normal"/>
    <w:next w:val="Normal"/>
    <w:link w:val="Titlu5Caracter"/>
    <w:qFormat/>
    <w:rsid w:val="00426B12"/>
    <w:pPr>
      <w:keepNext/>
      <w:jc w:val="center"/>
      <w:outlineLvl w:val="4"/>
    </w:pPr>
    <w:rPr>
      <w:rFonts w:ascii="$Caslon" w:hAnsi="$Caslon"/>
      <w:sz w:val="24"/>
    </w:rPr>
  </w:style>
  <w:style w:type="paragraph" w:styleId="Titlu6">
    <w:name w:val="heading 6"/>
    <w:basedOn w:val="Normal"/>
    <w:next w:val="Normal"/>
    <w:link w:val="Titlu6Caracter"/>
    <w:qFormat/>
    <w:rsid w:val="00426B12"/>
    <w:pPr>
      <w:keepNext/>
      <w:jc w:val="center"/>
      <w:outlineLvl w:val="5"/>
    </w:pPr>
    <w:rPr>
      <w:rFonts w:ascii="$Caslon" w:hAnsi="$Caslon"/>
      <w:b/>
      <w:sz w:val="22"/>
    </w:rPr>
  </w:style>
  <w:style w:type="paragraph" w:styleId="Titlu7">
    <w:name w:val="heading 7"/>
    <w:basedOn w:val="Normal"/>
    <w:next w:val="Normal"/>
    <w:link w:val="Titlu7Caracter"/>
    <w:qFormat/>
    <w:rsid w:val="00426B12"/>
    <w:pPr>
      <w:keepNext/>
      <w:jc w:val="center"/>
      <w:outlineLvl w:val="6"/>
    </w:pPr>
    <w:rPr>
      <w:rFonts w:ascii="Garamond" w:hAnsi="Garamond"/>
      <w:b/>
      <w:sz w:val="28"/>
    </w:rPr>
  </w:style>
  <w:style w:type="paragraph" w:styleId="Titlu8">
    <w:name w:val="heading 8"/>
    <w:basedOn w:val="Normal"/>
    <w:next w:val="Normal"/>
    <w:link w:val="Titlu8Caracter"/>
    <w:qFormat/>
    <w:rsid w:val="00426B12"/>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rsid w:val="00426B12"/>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26B12"/>
    <w:rPr>
      <w:rFonts w:ascii="Arial" w:eastAsia="Arial" w:hAnsi="Arial" w:cs="Arial"/>
      <w:sz w:val="40"/>
      <w:szCs w:val="40"/>
    </w:rPr>
  </w:style>
  <w:style w:type="character" w:customStyle="1" w:styleId="Titlu2Caracter">
    <w:name w:val="Titlu 2 Caracter"/>
    <w:basedOn w:val="Fontdeparagrafimplicit"/>
    <w:link w:val="Titlu2"/>
    <w:uiPriority w:val="9"/>
    <w:rsid w:val="00426B12"/>
    <w:rPr>
      <w:rFonts w:ascii="Arial" w:eastAsia="Arial" w:hAnsi="Arial" w:cs="Arial"/>
      <w:sz w:val="34"/>
    </w:rPr>
  </w:style>
  <w:style w:type="character" w:customStyle="1" w:styleId="Titlu3Caracter">
    <w:name w:val="Titlu 3 Caracter"/>
    <w:basedOn w:val="Fontdeparagrafimplicit"/>
    <w:link w:val="Titlu3"/>
    <w:uiPriority w:val="9"/>
    <w:rsid w:val="00426B12"/>
    <w:rPr>
      <w:rFonts w:ascii="Arial" w:eastAsia="Arial" w:hAnsi="Arial" w:cs="Arial"/>
      <w:sz w:val="30"/>
      <w:szCs w:val="30"/>
    </w:rPr>
  </w:style>
  <w:style w:type="character" w:customStyle="1" w:styleId="Titlu4Caracter">
    <w:name w:val="Titlu 4 Caracter"/>
    <w:basedOn w:val="Fontdeparagrafimplicit"/>
    <w:link w:val="Titlu4"/>
    <w:uiPriority w:val="9"/>
    <w:rsid w:val="00426B12"/>
    <w:rPr>
      <w:rFonts w:ascii="Arial" w:eastAsia="Arial" w:hAnsi="Arial" w:cs="Arial"/>
      <w:b/>
      <w:bCs/>
      <w:sz w:val="26"/>
      <w:szCs w:val="26"/>
    </w:rPr>
  </w:style>
  <w:style w:type="character" w:customStyle="1" w:styleId="Titlu5Caracter">
    <w:name w:val="Titlu 5 Caracter"/>
    <w:basedOn w:val="Fontdeparagrafimplicit"/>
    <w:link w:val="Titlu5"/>
    <w:uiPriority w:val="9"/>
    <w:rsid w:val="00426B12"/>
    <w:rPr>
      <w:rFonts w:ascii="Arial" w:eastAsia="Arial" w:hAnsi="Arial" w:cs="Arial"/>
      <w:b/>
      <w:bCs/>
      <w:sz w:val="24"/>
      <w:szCs w:val="24"/>
    </w:rPr>
  </w:style>
  <w:style w:type="character" w:customStyle="1" w:styleId="Titlu6Caracter">
    <w:name w:val="Titlu 6 Caracter"/>
    <w:basedOn w:val="Fontdeparagrafimplicit"/>
    <w:link w:val="Titlu6"/>
    <w:uiPriority w:val="9"/>
    <w:rsid w:val="00426B12"/>
    <w:rPr>
      <w:rFonts w:ascii="Arial" w:eastAsia="Arial" w:hAnsi="Arial" w:cs="Arial"/>
      <w:b/>
      <w:bCs/>
      <w:sz w:val="22"/>
      <w:szCs w:val="22"/>
    </w:rPr>
  </w:style>
  <w:style w:type="character" w:customStyle="1" w:styleId="Titlu7Caracter">
    <w:name w:val="Titlu 7 Caracter"/>
    <w:basedOn w:val="Fontdeparagrafimplicit"/>
    <w:link w:val="Titlu7"/>
    <w:uiPriority w:val="9"/>
    <w:rsid w:val="00426B12"/>
    <w:rPr>
      <w:rFonts w:ascii="Arial" w:eastAsia="Arial" w:hAnsi="Arial" w:cs="Arial"/>
      <w:b/>
      <w:bCs/>
      <w:i/>
      <w:iCs/>
      <w:sz w:val="22"/>
      <w:szCs w:val="22"/>
    </w:rPr>
  </w:style>
  <w:style w:type="character" w:customStyle="1" w:styleId="Titlu8Caracter">
    <w:name w:val="Titlu 8 Caracter"/>
    <w:basedOn w:val="Fontdeparagrafimplicit"/>
    <w:link w:val="Titlu8"/>
    <w:uiPriority w:val="9"/>
    <w:rsid w:val="00426B12"/>
    <w:rPr>
      <w:rFonts w:ascii="Arial" w:eastAsia="Arial" w:hAnsi="Arial" w:cs="Arial"/>
      <w:i/>
      <w:iCs/>
      <w:sz w:val="22"/>
      <w:szCs w:val="22"/>
    </w:rPr>
  </w:style>
  <w:style w:type="character" w:customStyle="1" w:styleId="Titlu9Caracter">
    <w:name w:val="Titlu 9 Caracter"/>
    <w:basedOn w:val="Fontdeparagrafimplicit"/>
    <w:link w:val="Titlu9"/>
    <w:uiPriority w:val="9"/>
    <w:rsid w:val="00426B12"/>
    <w:rPr>
      <w:rFonts w:ascii="Arial" w:eastAsia="Arial" w:hAnsi="Arial" w:cs="Arial"/>
      <w:i/>
      <w:iCs/>
      <w:sz w:val="21"/>
      <w:szCs w:val="21"/>
    </w:rPr>
  </w:style>
  <w:style w:type="paragraph" w:styleId="Frspaiere">
    <w:name w:val="No Spacing"/>
    <w:uiPriority w:val="1"/>
    <w:qFormat/>
    <w:rsid w:val="00426B12"/>
  </w:style>
  <w:style w:type="paragraph" w:styleId="Titlu">
    <w:name w:val="Title"/>
    <w:basedOn w:val="Normal"/>
    <w:next w:val="Normal"/>
    <w:link w:val="TitluCaracter"/>
    <w:uiPriority w:val="10"/>
    <w:qFormat/>
    <w:rsid w:val="00426B12"/>
    <w:pPr>
      <w:spacing w:before="300" w:after="200"/>
      <w:contextualSpacing/>
    </w:pPr>
    <w:rPr>
      <w:sz w:val="48"/>
      <w:szCs w:val="48"/>
    </w:rPr>
  </w:style>
  <w:style w:type="character" w:customStyle="1" w:styleId="TitluCaracter">
    <w:name w:val="Titlu Caracter"/>
    <w:basedOn w:val="Fontdeparagrafimplicit"/>
    <w:link w:val="Titlu"/>
    <w:uiPriority w:val="10"/>
    <w:rsid w:val="00426B12"/>
    <w:rPr>
      <w:sz w:val="48"/>
      <w:szCs w:val="48"/>
    </w:rPr>
  </w:style>
  <w:style w:type="paragraph" w:styleId="Subtitlu">
    <w:name w:val="Subtitle"/>
    <w:basedOn w:val="Normal"/>
    <w:next w:val="Normal"/>
    <w:link w:val="SubtitluCaracter"/>
    <w:uiPriority w:val="11"/>
    <w:qFormat/>
    <w:rsid w:val="00426B12"/>
    <w:pPr>
      <w:spacing w:before="200" w:after="200"/>
    </w:pPr>
    <w:rPr>
      <w:sz w:val="24"/>
      <w:szCs w:val="24"/>
    </w:rPr>
  </w:style>
  <w:style w:type="character" w:customStyle="1" w:styleId="SubtitluCaracter">
    <w:name w:val="Subtitlu Caracter"/>
    <w:basedOn w:val="Fontdeparagrafimplicit"/>
    <w:link w:val="Subtitlu"/>
    <w:uiPriority w:val="11"/>
    <w:rsid w:val="00426B12"/>
    <w:rPr>
      <w:sz w:val="24"/>
      <w:szCs w:val="24"/>
    </w:rPr>
  </w:style>
  <w:style w:type="paragraph" w:styleId="Citat">
    <w:name w:val="Quote"/>
    <w:basedOn w:val="Normal"/>
    <w:next w:val="Normal"/>
    <w:link w:val="CitatCaracter"/>
    <w:uiPriority w:val="29"/>
    <w:qFormat/>
    <w:rsid w:val="00426B12"/>
    <w:pPr>
      <w:ind w:left="720" w:right="720"/>
    </w:pPr>
    <w:rPr>
      <w:i/>
    </w:rPr>
  </w:style>
  <w:style w:type="character" w:customStyle="1" w:styleId="CitatCaracter">
    <w:name w:val="Citat Caracter"/>
    <w:link w:val="Citat"/>
    <w:uiPriority w:val="29"/>
    <w:rsid w:val="00426B12"/>
    <w:rPr>
      <w:i/>
    </w:rPr>
  </w:style>
  <w:style w:type="paragraph" w:styleId="Citatintens">
    <w:name w:val="Intense Quote"/>
    <w:basedOn w:val="Normal"/>
    <w:next w:val="Normal"/>
    <w:link w:val="CitatintensCaracter"/>
    <w:uiPriority w:val="30"/>
    <w:qFormat/>
    <w:rsid w:val="00426B1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sid w:val="00426B12"/>
    <w:rPr>
      <w:i/>
    </w:rPr>
  </w:style>
  <w:style w:type="paragraph" w:styleId="Legend">
    <w:name w:val="caption"/>
    <w:basedOn w:val="Normal"/>
    <w:next w:val="Normal"/>
    <w:uiPriority w:val="35"/>
    <w:semiHidden/>
    <w:unhideWhenUsed/>
    <w:qFormat/>
    <w:rsid w:val="00426B12"/>
    <w:pPr>
      <w:spacing w:line="276" w:lineRule="auto"/>
    </w:pPr>
    <w:rPr>
      <w:b/>
      <w:bCs/>
      <w:color w:val="4F81BD" w:themeColor="accent1"/>
      <w:sz w:val="18"/>
      <w:szCs w:val="18"/>
    </w:rPr>
  </w:style>
  <w:style w:type="character" w:customStyle="1" w:styleId="CaptionChar">
    <w:name w:val="Caption Char"/>
    <w:uiPriority w:val="99"/>
    <w:rsid w:val="00426B12"/>
  </w:style>
  <w:style w:type="table" w:customStyle="1" w:styleId="TableGridLight1">
    <w:name w:val="Table Grid Light1"/>
    <w:basedOn w:val="TabelNormal"/>
    <w:uiPriority w:val="59"/>
    <w:rsid w:val="00426B1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rsid w:val="00426B1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rsid w:val="00426B1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rsid w:val="00426B1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rsid w:val="00426B1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rsid w:val="00426B1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rsid w:val="00426B1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rsid w:val="00426B1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rsid w:val="00426B1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rsid w:val="00426B1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rsid w:val="00426B1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rsid w:val="00426B1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rsid w:val="00426B1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rsid w:val="00426B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rsid w:val="00426B1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rsid w:val="00426B1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rsid w:val="00426B1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rsid w:val="00426B1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rsid w:val="00426B1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rsid w:val="00426B1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rsid w:val="00426B1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rsid w:val="00426B1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rsid w:val="00426B1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rsid w:val="00426B1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rsid w:val="00426B1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rsid w:val="00426B1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rsid w:val="00426B1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rsid w:val="00426B1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rsid w:val="00426B1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rsid w:val="00426B1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rsid w:val="00426B1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rsid w:val="00426B1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rsid w:val="00426B1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rsid w:val="00426B1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rsid w:val="00426B1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rsid w:val="00426B1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rsid w:val="00426B1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rsid w:val="00426B1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rsid w:val="00426B12"/>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rsid w:val="00426B1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rsid w:val="00426B1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rsid w:val="00426B1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rsid w:val="00426B1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rsid w:val="00426B12"/>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rsid w:val="00426B12"/>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rsid w:val="00426B12"/>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rsid w:val="00426B12"/>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rsid w:val="00426B12"/>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rsid w:val="00426B12"/>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rsid w:val="00426B12"/>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rsid w:val="00426B1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rsid w:val="00426B12"/>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rsid w:val="00426B12"/>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rsid w:val="00426B12"/>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rsid w:val="00426B12"/>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rsid w:val="00426B12"/>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rsid w:val="00426B12"/>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rsid w:val="00426B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rsid w:val="00426B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rsid w:val="00426B1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rsid w:val="00426B12"/>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rsid w:val="00426B1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rsid w:val="00426B12"/>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rsid w:val="00426B12"/>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rsid w:val="00426B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rsid w:val="00426B1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rsid w:val="00426B1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rsid w:val="00426B1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rsid w:val="00426B1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rsid w:val="00426B1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rsid w:val="00426B1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rsid w:val="00426B1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rsid w:val="00426B12"/>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rsid w:val="00426B12"/>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rsid w:val="00426B12"/>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rsid w:val="00426B12"/>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rsid w:val="00426B12"/>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rsid w:val="00426B12"/>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rsid w:val="00426B1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rsid w:val="00426B12"/>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rsid w:val="00426B12"/>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rsid w:val="00426B12"/>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rsid w:val="00426B12"/>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rsid w:val="00426B12"/>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rsid w:val="00426B12"/>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rsid w:val="00426B1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rsid w:val="00426B12"/>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rsid w:val="00426B12"/>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rsid w:val="00426B12"/>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rsid w:val="00426B12"/>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rsid w:val="00426B12"/>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rsid w:val="00426B12"/>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sid w:val="00426B12"/>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sid w:val="00426B12"/>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sid w:val="00426B12"/>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sid w:val="00426B12"/>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sid w:val="00426B12"/>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sid w:val="00426B12"/>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sid w:val="00426B12"/>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sid w:val="00426B12"/>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rsid w:val="00426B1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rsid w:val="00426B1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rsid w:val="00426B1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rsid w:val="00426B1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rsid w:val="00426B1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rsid w:val="00426B1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rsid w:val="00426B1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rsid w:val="00426B12"/>
    <w:pPr>
      <w:spacing w:after="40"/>
    </w:pPr>
    <w:rPr>
      <w:sz w:val="18"/>
    </w:rPr>
  </w:style>
  <w:style w:type="character" w:customStyle="1" w:styleId="TextnotdesubsolCaracter">
    <w:name w:val="Text notă de subsol Caracter"/>
    <w:link w:val="Textnotdesubsol"/>
    <w:uiPriority w:val="99"/>
    <w:rsid w:val="00426B12"/>
    <w:rPr>
      <w:sz w:val="18"/>
    </w:rPr>
  </w:style>
  <w:style w:type="character" w:styleId="Referinnotdesubsol">
    <w:name w:val="footnote reference"/>
    <w:basedOn w:val="Fontdeparagrafimplicit"/>
    <w:uiPriority w:val="99"/>
    <w:unhideWhenUsed/>
    <w:rsid w:val="00426B12"/>
    <w:rPr>
      <w:vertAlign w:val="superscript"/>
    </w:rPr>
  </w:style>
  <w:style w:type="paragraph" w:styleId="Textnotdefinal">
    <w:name w:val="endnote text"/>
    <w:basedOn w:val="Normal"/>
    <w:link w:val="TextnotdefinalCaracter"/>
    <w:uiPriority w:val="99"/>
    <w:semiHidden/>
    <w:unhideWhenUsed/>
    <w:rsid w:val="00426B12"/>
  </w:style>
  <w:style w:type="character" w:customStyle="1" w:styleId="TextnotdefinalCaracter">
    <w:name w:val="Text notă de final Caracter"/>
    <w:link w:val="Textnotdefinal"/>
    <w:uiPriority w:val="99"/>
    <w:rsid w:val="00426B12"/>
    <w:rPr>
      <w:sz w:val="20"/>
    </w:rPr>
  </w:style>
  <w:style w:type="character" w:styleId="Referinnotdefinal">
    <w:name w:val="endnote reference"/>
    <w:basedOn w:val="Fontdeparagrafimplicit"/>
    <w:uiPriority w:val="99"/>
    <w:semiHidden/>
    <w:unhideWhenUsed/>
    <w:rsid w:val="00426B12"/>
    <w:rPr>
      <w:vertAlign w:val="superscript"/>
    </w:rPr>
  </w:style>
  <w:style w:type="paragraph" w:styleId="Cuprins1">
    <w:name w:val="toc 1"/>
    <w:basedOn w:val="Normal"/>
    <w:next w:val="Normal"/>
    <w:uiPriority w:val="39"/>
    <w:unhideWhenUsed/>
    <w:rsid w:val="00426B12"/>
    <w:pPr>
      <w:spacing w:after="57"/>
      <w:ind w:firstLine="0"/>
    </w:pPr>
  </w:style>
  <w:style w:type="paragraph" w:styleId="Cuprins2">
    <w:name w:val="toc 2"/>
    <w:basedOn w:val="Normal"/>
    <w:next w:val="Normal"/>
    <w:uiPriority w:val="39"/>
    <w:unhideWhenUsed/>
    <w:rsid w:val="00426B12"/>
    <w:pPr>
      <w:spacing w:after="57"/>
      <w:ind w:left="283" w:firstLine="0"/>
    </w:pPr>
  </w:style>
  <w:style w:type="paragraph" w:styleId="Cuprins3">
    <w:name w:val="toc 3"/>
    <w:basedOn w:val="Normal"/>
    <w:next w:val="Normal"/>
    <w:uiPriority w:val="39"/>
    <w:unhideWhenUsed/>
    <w:rsid w:val="00426B12"/>
    <w:pPr>
      <w:spacing w:after="57"/>
      <w:ind w:left="567" w:firstLine="0"/>
    </w:pPr>
  </w:style>
  <w:style w:type="paragraph" w:styleId="Cuprins4">
    <w:name w:val="toc 4"/>
    <w:basedOn w:val="Normal"/>
    <w:next w:val="Normal"/>
    <w:uiPriority w:val="39"/>
    <w:unhideWhenUsed/>
    <w:rsid w:val="00426B12"/>
    <w:pPr>
      <w:spacing w:after="57"/>
      <w:ind w:left="850" w:firstLine="0"/>
    </w:pPr>
  </w:style>
  <w:style w:type="paragraph" w:styleId="Cuprins5">
    <w:name w:val="toc 5"/>
    <w:basedOn w:val="Normal"/>
    <w:next w:val="Normal"/>
    <w:uiPriority w:val="39"/>
    <w:unhideWhenUsed/>
    <w:rsid w:val="00426B12"/>
    <w:pPr>
      <w:spacing w:after="57"/>
      <w:ind w:left="1134" w:firstLine="0"/>
    </w:pPr>
  </w:style>
  <w:style w:type="paragraph" w:styleId="Cuprins6">
    <w:name w:val="toc 6"/>
    <w:basedOn w:val="Normal"/>
    <w:next w:val="Normal"/>
    <w:uiPriority w:val="39"/>
    <w:unhideWhenUsed/>
    <w:rsid w:val="00426B12"/>
    <w:pPr>
      <w:spacing w:after="57"/>
      <w:ind w:left="1417" w:firstLine="0"/>
    </w:pPr>
  </w:style>
  <w:style w:type="paragraph" w:styleId="Cuprins7">
    <w:name w:val="toc 7"/>
    <w:basedOn w:val="Normal"/>
    <w:next w:val="Normal"/>
    <w:uiPriority w:val="39"/>
    <w:unhideWhenUsed/>
    <w:rsid w:val="00426B12"/>
    <w:pPr>
      <w:spacing w:after="57"/>
      <w:ind w:left="1701" w:firstLine="0"/>
    </w:pPr>
  </w:style>
  <w:style w:type="paragraph" w:styleId="Cuprins8">
    <w:name w:val="toc 8"/>
    <w:basedOn w:val="Normal"/>
    <w:next w:val="Normal"/>
    <w:uiPriority w:val="39"/>
    <w:unhideWhenUsed/>
    <w:rsid w:val="00426B12"/>
    <w:pPr>
      <w:spacing w:after="57"/>
      <w:ind w:left="1984" w:firstLine="0"/>
    </w:pPr>
  </w:style>
  <w:style w:type="paragraph" w:styleId="Cuprins9">
    <w:name w:val="toc 9"/>
    <w:basedOn w:val="Normal"/>
    <w:next w:val="Normal"/>
    <w:uiPriority w:val="39"/>
    <w:unhideWhenUsed/>
    <w:rsid w:val="00426B12"/>
    <w:pPr>
      <w:spacing w:after="57"/>
      <w:ind w:left="2268" w:firstLine="0"/>
    </w:pPr>
  </w:style>
  <w:style w:type="paragraph" w:styleId="Titlucuprins">
    <w:name w:val="TOC Heading"/>
    <w:uiPriority w:val="39"/>
    <w:unhideWhenUsed/>
    <w:rsid w:val="00426B12"/>
  </w:style>
  <w:style w:type="paragraph" w:styleId="Tabeldefiguri">
    <w:name w:val="table of figures"/>
    <w:basedOn w:val="Normal"/>
    <w:next w:val="Normal"/>
    <w:uiPriority w:val="99"/>
    <w:unhideWhenUsed/>
    <w:rsid w:val="00426B12"/>
  </w:style>
  <w:style w:type="paragraph" w:styleId="TextnBalon">
    <w:name w:val="Balloon Text"/>
    <w:basedOn w:val="Normal"/>
    <w:link w:val="TextnBalonCaracter"/>
    <w:uiPriority w:val="99"/>
    <w:rsid w:val="00426B12"/>
    <w:rPr>
      <w:rFonts w:ascii="Tahoma" w:hAnsi="Tahoma"/>
      <w:sz w:val="16"/>
      <w:szCs w:val="16"/>
    </w:rPr>
  </w:style>
  <w:style w:type="character" w:customStyle="1" w:styleId="TextnBalonCaracter">
    <w:name w:val="Text în Balon Caracter"/>
    <w:link w:val="TextnBalon"/>
    <w:uiPriority w:val="99"/>
    <w:rsid w:val="00426B12"/>
    <w:rPr>
      <w:rFonts w:ascii="Tahoma" w:hAnsi="Tahoma" w:cs="Tahoma"/>
      <w:sz w:val="16"/>
      <w:szCs w:val="16"/>
      <w:lang w:val="en-US" w:eastAsia="en-US"/>
    </w:rPr>
  </w:style>
  <w:style w:type="paragraph" w:customStyle="1" w:styleId="CharChar">
    <w:name w:val="Знак Знак Char Char Знак"/>
    <w:basedOn w:val="Normal"/>
    <w:rsid w:val="00426B12"/>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426B12"/>
    <w:pPr>
      <w:ind w:firstLine="567"/>
    </w:pPr>
    <w:rPr>
      <w:sz w:val="24"/>
      <w:szCs w:val="24"/>
      <w:lang w:val="ru-RU" w:eastAsia="ru-RU"/>
    </w:rPr>
  </w:style>
  <w:style w:type="paragraph" w:customStyle="1" w:styleId="cn">
    <w:name w:val="cn"/>
    <w:basedOn w:val="Normal"/>
    <w:rsid w:val="00426B12"/>
    <w:pPr>
      <w:ind w:firstLine="0"/>
      <w:jc w:val="center"/>
    </w:pPr>
    <w:rPr>
      <w:sz w:val="24"/>
      <w:szCs w:val="24"/>
      <w:lang w:val="ru-RU" w:eastAsia="ru-RU"/>
    </w:rPr>
  </w:style>
  <w:style w:type="paragraph" w:customStyle="1" w:styleId="cb">
    <w:name w:val="cb"/>
    <w:basedOn w:val="Normal"/>
    <w:uiPriority w:val="99"/>
    <w:semiHidden/>
    <w:rsid w:val="00426B12"/>
    <w:pPr>
      <w:ind w:firstLine="0"/>
      <w:jc w:val="center"/>
    </w:pPr>
    <w:rPr>
      <w:b/>
      <w:bCs/>
      <w:sz w:val="24"/>
      <w:szCs w:val="24"/>
      <w:lang w:val="ru-RU" w:eastAsia="ru-RU"/>
    </w:rPr>
  </w:style>
  <w:style w:type="paragraph" w:styleId="Antet">
    <w:name w:val="header"/>
    <w:basedOn w:val="Normal"/>
    <w:link w:val="AntetCaracter"/>
    <w:rsid w:val="00426B12"/>
    <w:pPr>
      <w:tabs>
        <w:tab w:val="center" w:pos="4677"/>
        <w:tab w:val="right" w:pos="9355"/>
      </w:tabs>
    </w:pPr>
  </w:style>
  <w:style w:type="character" w:customStyle="1" w:styleId="AntetCaracter">
    <w:name w:val="Antet Caracter"/>
    <w:link w:val="Antet"/>
    <w:uiPriority w:val="99"/>
    <w:rsid w:val="00426B12"/>
    <w:rPr>
      <w:lang w:val="en-US" w:eastAsia="en-US"/>
    </w:rPr>
  </w:style>
  <w:style w:type="paragraph" w:styleId="Subsol">
    <w:name w:val="footer"/>
    <w:basedOn w:val="Normal"/>
    <w:link w:val="SubsolCaracter"/>
    <w:rsid w:val="00426B12"/>
    <w:pPr>
      <w:tabs>
        <w:tab w:val="center" w:pos="4677"/>
        <w:tab w:val="right" w:pos="9355"/>
      </w:tabs>
    </w:pPr>
  </w:style>
  <w:style w:type="character" w:customStyle="1" w:styleId="SubsolCaracter">
    <w:name w:val="Subsol Caracter"/>
    <w:link w:val="Subsol"/>
    <w:uiPriority w:val="99"/>
    <w:rsid w:val="00426B12"/>
    <w:rPr>
      <w:lang w:val="en-US" w:eastAsia="en-US"/>
    </w:rPr>
  </w:style>
  <w:style w:type="table" w:styleId="Tabelgril">
    <w:name w:val="Table Grid"/>
    <w:basedOn w:val="TabelNormal"/>
    <w:uiPriority w:val="39"/>
    <w:rsid w:val="00426B12"/>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426B12"/>
    <w:pPr>
      <w:ind w:firstLine="0"/>
      <w:jc w:val="left"/>
    </w:pPr>
    <w:rPr>
      <w:rFonts w:ascii="Arial" w:hAnsi="Arial" w:cs="Arial"/>
      <w:lang w:val="ru-RU" w:eastAsia="ru-RU"/>
    </w:rPr>
  </w:style>
  <w:style w:type="table" w:customStyle="1" w:styleId="GrilTabel1">
    <w:name w:val="Grilă Tabel1"/>
    <w:basedOn w:val="TabelNormal"/>
    <w:next w:val="Tabelgril"/>
    <w:uiPriority w:val="59"/>
    <w:rsid w:val="00426B12"/>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HotarirePunct1"/>
    <w:basedOn w:val="Normal"/>
    <w:uiPriority w:val="34"/>
    <w:qFormat/>
    <w:rsid w:val="00426B12"/>
    <w:pPr>
      <w:ind w:left="720"/>
      <w:contextualSpacing/>
    </w:pPr>
  </w:style>
  <w:style w:type="numbering" w:customStyle="1" w:styleId="FrListare1">
    <w:name w:val="Fără Listare1"/>
    <w:next w:val="FrListare"/>
    <w:semiHidden/>
    <w:rsid w:val="00426B12"/>
  </w:style>
  <w:style w:type="character" w:styleId="Numrdepagin">
    <w:name w:val="page number"/>
    <w:basedOn w:val="Fontdeparagrafimplicit"/>
    <w:rsid w:val="00426B12"/>
  </w:style>
  <w:style w:type="paragraph" w:customStyle="1" w:styleId="tt">
    <w:name w:val="tt"/>
    <w:basedOn w:val="Normal"/>
    <w:rsid w:val="00426B12"/>
    <w:pPr>
      <w:ind w:firstLine="0"/>
      <w:jc w:val="center"/>
    </w:pPr>
    <w:rPr>
      <w:b/>
      <w:bCs/>
      <w:sz w:val="24"/>
      <w:szCs w:val="24"/>
      <w:lang w:val="ru-RU" w:eastAsia="ru-RU"/>
    </w:rPr>
  </w:style>
  <w:style w:type="paragraph" w:customStyle="1" w:styleId="CharChar0">
    <w:name w:val="Char Char Знак Знак"/>
    <w:basedOn w:val="Normal"/>
    <w:rsid w:val="00426B12"/>
    <w:pPr>
      <w:spacing w:after="160" w:line="240" w:lineRule="exact"/>
      <w:ind w:firstLine="0"/>
      <w:jc w:val="left"/>
    </w:pPr>
    <w:rPr>
      <w:rFonts w:ascii="Arial" w:eastAsia="Batang" w:hAnsi="Arial" w:cs="Arial"/>
    </w:rPr>
  </w:style>
  <w:style w:type="character" w:customStyle="1" w:styleId="docheader1">
    <w:name w:val="doc_header1"/>
    <w:rsid w:val="00426B12"/>
    <w:rPr>
      <w:rFonts w:ascii="Times New Roman" w:hAnsi="Times New Roman" w:cs="Times New Roman" w:hint="default"/>
      <w:b/>
      <w:bCs/>
      <w:color w:val="000000"/>
      <w:sz w:val="24"/>
      <w:szCs w:val="24"/>
    </w:rPr>
  </w:style>
  <w:style w:type="character" w:styleId="Robust">
    <w:name w:val="Strong"/>
    <w:uiPriority w:val="22"/>
    <w:qFormat/>
    <w:rsid w:val="00426B12"/>
    <w:rPr>
      <w:b/>
      <w:bCs/>
    </w:rPr>
  </w:style>
  <w:style w:type="character" w:customStyle="1" w:styleId="docsign11">
    <w:name w:val="doc_sign11"/>
    <w:rsid w:val="00426B12"/>
    <w:rPr>
      <w:rFonts w:ascii="Times New Roman" w:hAnsi="Times New Roman" w:cs="Times New Roman" w:hint="default"/>
      <w:b/>
      <w:bCs/>
      <w:color w:val="000000"/>
      <w:sz w:val="22"/>
      <w:szCs w:val="22"/>
    </w:rPr>
  </w:style>
  <w:style w:type="character" w:customStyle="1" w:styleId="sttart">
    <w:name w:val="st_tart"/>
    <w:basedOn w:val="Fontdeparagrafimplicit"/>
    <w:rsid w:val="00426B12"/>
  </w:style>
  <w:style w:type="character" w:customStyle="1" w:styleId="tal1">
    <w:name w:val="tal1"/>
    <w:rsid w:val="00426B12"/>
  </w:style>
  <w:style w:type="table" w:customStyle="1" w:styleId="GrilTabel2">
    <w:name w:val="Grilă Tabel2"/>
    <w:basedOn w:val="TabelNormal"/>
    <w:next w:val="Tabelgril"/>
    <w:rsid w:val="00426B1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426B12"/>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426B12"/>
  </w:style>
  <w:style w:type="paragraph" w:customStyle="1" w:styleId="cnam1">
    <w:name w:val="cnam1"/>
    <w:basedOn w:val="Normal"/>
    <w:rsid w:val="00426B12"/>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426B12"/>
    <w:rPr>
      <w:sz w:val="16"/>
      <w:szCs w:val="16"/>
    </w:rPr>
  </w:style>
  <w:style w:type="paragraph" w:styleId="Textcomentariu">
    <w:name w:val="annotation text"/>
    <w:basedOn w:val="Normal"/>
    <w:link w:val="TextcomentariuCaracter"/>
    <w:uiPriority w:val="99"/>
    <w:rsid w:val="00426B12"/>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426B12"/>
    <w:rPr>
      <w:lang w:val="ro-RO"/>
    </w:rPr>
  </w:style>
  <w:style w:type="paragraph" w:styleId="SubiectComentariu">
    <w:name w:val="annotation subject"/>
    <w:basedOn w:val="Textcomentariu"/>
    <w:next w:val="Textcomentariu"/>
    <w:link w:val="SubiectComentariuCaracter"/>
    <w:uiPriority w:val="99"/>
    <w:rsid w:val="00426B12"/>
    <w:rPr>
      <w:b/>
      <w:bCs/>
    </w:rPr>
  </w:style>
  <w:style w:type="character" w:customStyle="1" w:styleId="SubiectComentariuCaracter">
    <w:name w:val="Subiect Comentariu Caracter"/>
    <w:basedOn w:val="TextcomentariuCaracter"/>
    <w:link w:val="SubiectComentariu"/>
    <w:uiPriority w:val="99"/>
    <w:rsid w:val="00426B12"/>
    <w:rPr>
      <w:b/>
      <w:bCs/>
      <w:lang w:val="ro-RO"/>
    </w:rPr>
  </w:style>
  <w:style w:type="character" w:customStyle="1" w:styleId="apple-converted-space">
    <w:name w:val="apple-converted-space"/>
    <w:rsid w:val="00426B12"/>
  </w:style>
  <w:style w:type="character" w:customStyle="1" w:styleId="docheader">
    <w:name w:val="doc_header"/>
    <w:rsid w:val="00426B12"/>
  </w:style>
  <w:style w:type="paragraph" w:customStyle="1" w:styleId="Style2">
    <w:name w:val="Style2"/>
    <w:basedOn w:val="Normal"/>
    <w:uiPriority w:val="99"/>
    <w:rsid w:val="00426B12"/>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426B12"/>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426B12"/>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426B12"/>
    <w:rPr>
      <w:rFonts w:ascii="Times New Roman" w:hAnsi="Times New Roman" w:cs="Times New Roman"/>
      <w:sz w:val="24"/>
      <w:szCs w:val="24"/>
    </w:rPr>
  </w:style>
  <w:style w:type="character" w:styleId="Hyperlink">
    <w:name w:val="Hyperlink"/>
    <w:basedOn w:val="Fontdeparagrafimplicit"/>
    <w:uiPriority w:val="99"/>
    <w:rsid w:val="00426B12"/>
    <w:rPr>
      <w:color w:val="0000FF"/>
      <w:u w:val="single"/>
    </w:rPr>
  </w:style>
  <w:style w:type="paragraph" w:customStyle="1" w:styleId="cp">
    <w:name w:val="cp"/>
    <w:basedOn w:val="Normal"/>
    <w:rsid w:val="00426B12"/>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426B12"/>
  </w:style>
  <w:style w:type="paragraph" w:styleId="PreformatatHTML">
    <w:name w:val="HTML Preformatted"/>
    <w:basedOn w:val="Normal"/>
    <w:link w:val="PreformatatHTMLCaracter"/>
    <w:uiPriority w:val="99"/>
    <w:unhideWhenUsed/>
    <w:rsid w:val="00426B12"/>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426B12"/>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salnbdy">
    <w:name w:val="s_aln_bdy"/>
    <w:basedOn w:val="Fontdeparagrafimplicit"/>
    <w:rsid w:val="007428BB"/>
  </w:style>
  <w:style w:type="character" w:customStyle="1" w:styleId="Bodytext2">
    <w:name w:val="Body text (2)_"/>
    <w:basedOn w:val="Fontdeparagrafimplicit"/>
    <w:link w:val="Bodytext20"/>
    <w:rsid w:val="00863AA9"/>
    <w:rPr>
      <w:rFonts w:ascii="Sylfaen" w:eastAsia="Sylfaen" w:hAnsi="Sylfaen" w:cs="Sylfaen"/>
      <w:sz w:val="17"/>
      <w:szCs w:val="17"/>
      <w:shd w:val="clear" w:color="auto" w:fill="FFFFFF"/>
    </w:rPr>
  </w:style>
  <w:style w:type="character" w:customStyle="1" w:styleId="Bodytext7">
    <w:name w:val="Body text (7)_"/>
    <w:basedOn w:val="Fontdeparagrafimplicit"/>
    <w:link w:val="Bodytext70"/>
    <w:rsid w:val="00863AA9"/>
    <w:rPr>
      <w:rFonts w:ascii="Sylfaen" w:eastAsia="Sylfaen" w:hAnsi="Sylfaen" w:cs="Sylfaen"/>
      <w:i/>
      <w:iCs/>
      <w:sz w:val="17"/>
      <w:szCs w:val="17"/>
      <w:shd w:val="clear" w:color="auto" w:fill="FFFFFF"/>
    </w:rPr>
  </w:style>
  <w:style w:type="paragraph" w:customStyle="1" w:styleId="Bodytext20">
    <w:name w:val="Body text (2)"/>
    <w:basedOn w:val="Normal"/>
    <w:link w:val="Bodytext2"/>
    <w:rsid w:val="00863AA9"/>
    <w:pPr>
      <w:widowControl w:val="0"/>
      <w:shd w:val="clear" w:color="auto" w:fill="FFFFFF"/>
      <w:spacing w:line="605" w:lineRule="exact"/>
      <w:ind w:hanging="580"/>
      <w:jc w:val="left"/>
    </w:pPr>
    <w:rPr>
      <w:rFonts w:ascii="Sylfaen" w:eastAsia="Sylfaen" w:hAnsi="Sylfaen" w:cs="Sylfaen"/>
      <w:sz w:val="17"/>
      <w:szCs w:val="17"/>
      <w:lang w:val="ru-RU" w:eastAsia="ru-RU"/>
    </w:rPr>
  </w:style>
  <w:style w:type="paragraph" w:customStyle="1" w:styleId="Bodytext70">
    <w:name w:val="Body text (7)"/>
    <w:basedOn w:val="Normal"/>
    <w:link w:val="Bodytext7"/>
    <w:rsid w:val="00863AA9"/>
    <w:pPr>
      <w:widowControl w:val="0"/>
      <w:shd w:val="clear" w:color="auto" w:fill="FFFFFF"/>
      <w:spacing w:line="0" w:lineRule="atLeast"/>
      <w:ind w:firstLine="0"/>
      <w:jc w:val="center"/>
    </w:pPr>
    <w:rPr>
      <w:rFonts w:ascii="Sylfaen" w:eastAsia="Sylfaen" w:hAnsi="Sylfaen" w:cs="Sylfaen"/>
      <w:i/>
      <w:iCs/>
      <w:sz w:val="17"/>
      <w:szCs w:val="17"/>
      <w:lang w:val="ru-RU" w:eastAsia="ru-RU"/>
    </w:rPr>
  </w:style>
  <w:style w:type="character" w:customStyle="1" w:styleId="Bodytext2Italic">
    <w:name w:val="Body text (2) + Italic"/>
    <w:basedOn w:val="Bodytext2"/>
    <w:rsid w:val="00863AA9"/>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a">
    <w:name w:val="Основной текст_"/>
    <w:basedOn w:val="Fontdeparagrafimplicit"/>
    <w:link w:val="1"/>
    <w:rsid w:val="00863AA9"/>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863AA9"/>
    <w:pPr>
      <w:shd w:val="clear" w:color="auto" w:fill="FFFFFF"/>
      <w:spacing w:before="420" w:after="420" w:line="0" w:lineRule="atLeast"/>
      <w:ind w:hanging="540"/>
    </w:pPr>
    <w:rPr>
      <w:rFonts w:ascii="Palatino Linotype" w:eastAsia="Palatino Linotype" w:hAnsi="Palatino Linotype" w:cs="Palatino Linotype"/>
      <w:sz w:val="15"/>
      <w:szCs w:val="15"/>
      <w:lang w:val="ru-RU" w:eastAsia="ru-RU"/>
    </w:rPr>
  </w:style>
  <w:style w:type="character" w:customStyle="1" w:styleId="2">
    <w:name w:val="Основной текст (2)"/>
    <w:basedOn w:val="Fontdeparagrafimplicit"/>
    <w:rsid w:val="00A8597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styleId="Accentuat">
    <w:name w:val="Emphasis"/>
    <w:basedOn w:val="Fontdeparagrafimplicit"/>
    <w:uiPriority w:val="20"/>
    <w:qFormat/>
    <w:rsid w:val="00F71B4B"/>
    <w:rPr>
      <w:i/>
      <w:iCs/>
    </w:rPr>
  </w:style>
  <w:style w:type="character" w:styleId="MeniuneNerezolvat">
    <w:name w:val="Unresolved Mention"/>
    <w:basedOn w:val="Fontdeparagrafimplicit"/>
    <w:uiPriority w:val="99"/>
    <w:semiHidden/>
    <w:unhideWhenUsed/>
    <w:rsid w:val="00D91248"/>
    <w:rPr>
      <w:color w:val="605E5C"/>
      <w:shd w:val="clear" w:color="auto" w:fill="E1DFDD"/>
    </w:rPr>
  </w:style>
  <w:style w:type="character" w:customStyle="1" w:styleId="10">
    <w:name w:val="Заголовок №1"/>
    <w:basedOn w:val="Fontdeparagrafimplicit"/>
    <w:rsid w:val="00E23954"/>
    <w:rPr>
      <w:rFonts w:ascii="Book Antiqua" w:eastAsia="Book Antiqua" w:hAnsi="Book Antiqua" w:cs="Book Antiqua"/>
      <w:b w:val="0"/>
      <w:bCs w:val="0"/>
      <w:i w:val="0"/>
      <w:iCs w:val="0"/>
      <w:smallCaps w:val="0"/>
      <w:strike w:val="0"/>
      <w:spacing w:val="-3"/>
      <w:sz w:val="17"/>
      <w:szCs w:val="17"/>
    </w:rPr>
  </w:style>
  <w:style w:type="character" w:customStyle="1" w:styleId="Bodytext4">
    <w:name w:val="Body text (4)_"/>
    <w:basedOn w:val="Fontdeparagrafimplicit"/>
    <w:link w:val="Bodytext40"/>
    <w:rsid w:val="00E951A0"/>
    <w:rPr>
      <w:rFonts w:ascii="Sylfaen" w:eastAsia="Sylfaen" w:hAnsi="Sylfaen" w:cs="Sylfaen"/>
      <w:sz w:val="15"/>
      <w:szCs w:val="15"/>
      <w:shd w:val="clear" w:color="auto" w:fill="FFFFFF"/>
    </w:rPr>
  </w:style>
  <w:style w:type="paragraph" w:customStyle="1" w:styleId="Bodytext40">
    <w:name w:val="Body text (4)"/>
    <w:basedOn w:val="Normal"/>
    <w:link w:val="Bodytext4"/>
    <w:rsid w:val="00E951A0"/>
    <w:pPr>
      <w:widowControl w:val="0"/>
      <w:shd w:val="clear" w:color="auto" w:fill="FFFFFF"/>
      <w:spacing w:line="0" w:lineRule="atLeast"/>
      <w:ind w:hanging="400"/>
    </w:pPr>
    <w:rPr>
      <w:rFonts w:ascii="Sylfaen" w:eastAsia="Sylfaen" w:hAnsi="Sylfaen" w:cs="Sylfaen"/>
      <w:sz w:val="15"/>
      <w:szCs w:val="15"/>
      <w:lang w:val="ru-RU" w:eastAsia="ru-RU"/>
    </w:rPr>
  </w:style>
  <w:style w:type="paragraph" w:customStyle="1" w:styleId="norm">
    <w:name w:val="norm"/>
    <w:basedOn w:val="Normal"/>
    <w:rsid w:val="00DB6C7F"/>
    <w:pPr>
      <w:spacing w:before="100" w:beforeAutospacing="1" w:after="100" w:afterAutospacing="1"/>
      <w:ind w:firstLine="0"/>
      <w:jc w:val="left"/>
    </w:pPr>
    <w:rPr>
      <w:sz w:val="24"/>
      <w:szCs w:val="24"/>
      <w:lang w:val="ro-RO" w:eastAsia="ro-RO"/>
    </w:rPr>
  </w:style>
  <w:style w:type="character" w:customStyle="1" w:styleId="Bodytext3">
    <w:name w:val="Body text (3)_"/>
    <w:basedOn w:val="Fontdeparagrafimplicit"/>
    <w:link w:val="Bodytext30"/>
    <w:rsid w:val="004B27D3"/>
    <w:rPr>
      <w:rFonts w:ascii="Sylfaen" w:eastAsia="Sylfaen" w:hAnsi="Sylfaen" w:cs="Sylfaen"/>
      <w:b/>
      <w:bCs/>
      <w:sz w:val="19"/>
      <w:szCs w:val="19"/>
      <w:shd w:val="clear" w:color="auto" w:fill="FFFFFF"/>
    </w:rPr>
  </w:style>
  <w:style w:type="paragraph" w:customStyle="1" w:styleId="Bodytext30">
    <w:name w:val="Body text (3)"/>
    <w:basedOn w:val="Normal"/>
    <w:link w:val="Bodytext3"/>
    <w:rsid w:val="004B27D3"/>
    <w:pPr>
      <w:widowControl w:val="0"/>
      <w:shd w:val="clear" w:color="auto" w:fill="FFFFFF"/>
      <w:spacing w:line="216" w:lineRule="exact"/>
      <w:ind w:firstLine="0"/>
      <w:jc w:val="center"/>
    </w:pPr>
    <w:rPr>
      <w:rFonts w:ascii="Sylfaen" w:eastAsia="Sylfaen" w:hAnsi="Sylfaen" w:cs="Sylfaen"/>
      <w:b/>
      <w:bCs/>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96164">
      <w:bodyDiv w:val="1"/>
      <w:marLeft w:val="0"/>
      <w:marRight w:val="0"/>
      <w:marTop w:val="0"/>
      <w:marBottom w:val="0"/>
      <w:divBdr>
        <w:top w:val="none" w:sz="0" w:space="0" w:color="auto"/>
        <w:left w:val="none" w:sz="0" w:space="0" w:color="auto"/>
        <w:bottom w:val="none" w:sz="0" w:space="0" w:color="auto"/>
        <w:right w:val="none" w:sz="0" w:space="0" w:color="auto"/>
      </w:divBdr>
    </w:div>
    <w:div w:id="542062730">
      <w:bodyDiv w:val="1"/>
      <w:marLeft w:val="0"/>
      <w:marRight w:val="0"/>
      <w:marTop w:val="0"/>
      <w:marBottom w:val="0"/>
      <w:divBdr>
        <w:top w:val="none" w:sz="0" w:space="0" w:color="auto"/>
        <w:left w:val="none" w:sz="0" w:space="0" w:color="auto"/>
        <w:bottom w:val="none" w:sz="0" w:space="0" w:color="auto"/>
        <w:right w:val="none" w:sz="0" w:space="0" w:color="auto"/>
      </w:divBdr>
    </w:div>
    <w:div w:id="717439663">
      <w:bodyDiv w:val="1"/>
      <w:marLeft w:val="0"/>
      <w:marRight w:val="0"/>
      <w:marTop w:val="0"/>
      <w:marBottom w:val="0"/>
      <w:divBdr>
        <w:top w:val="none" w:sz="0" w:space="0" w:color="auto"/>
        <w:left w:val="none" w:sz="0" w:space="0" w:color="auto"/>
        <w:bottom w:val="none" w:sz="0" w:space="0" w:color="auto"/>
        <w:right w:val="none" w:sz="0" w:space="0" w:color="auto"/>
      </w:divBdr>
    </w:div>
    <w:div w:id="751196439">
      <w:bodyDiv w:val="1"/>
      <w:marLeft w:val="0"/>
      <w:marRight w:val="0"/>
      <w:marTop w:val="0"/>
      <w:marBottom w:val="0"/>
      <w:divBdr>
        <w:top w:val="none" w:sz="0" w:space="0" w:color="auto"/>
        <w:left w:val="none" w:sz="0" w:space="0" w:color="auto"/>
        <w:bottom w:val="none" w:sz="0" w:space="0" w:color="auto"/>
        <w:right w:val="none" w:sz="0" w:space="0" w:color="auto"/>
      </w:divBdr>
      <w:divsChild>
        <w:div w:id="1025785114">
          <w:marLeft w:val="0"/>
          <w:marRight w:val="0"/>
          <w:marTop w:val="0"/>
          <w:marBottom w:val="0"/>
          <w:divBdr>
            <w:top w:val="none" w:sz="0" w:space="0" w:color="auto"/>
            <w:left w:val="none" w:sz="0" w:space="0" w:color="auto"/>
            <w:bottom w:val="none" w:sz="0" w:space="0" w:color="auto"/>
            <w:right w:val="none" w:sz="0" w:space="0" w:color="auto"/>
          </w:divBdr>
        </w:div>
      </w:divsChild>
    </w:div>
    <w:div w:id="782573950">
      <w:bodyDiv w:val="1"/>
      <w:marLeft w:val="0"/>
      <w:marRight w:val="0"/>
      <w:marTop w:val="0"/>
      <w:marBottom w:val="0"/>
      <w:divBdr>
        <w:top w:val="none" w:sz="0" w:space="0" w:color="auto"/>
        <w:left w:val="none" w:sz="0" w:space="0" w:color="auto"/>
        <w:bottom w:val="none" w:sz="0" w:space="0" w:color="auto"/>
        <w:right w:val="none" w:sz="0" w:space="0" w:color="auto"/>
      </w:divBdr>
    </w:div>
    <w:div w:id="973214715">
      <w:bodyDiv w:val="1"/>
      <w:marLeft w:val="0"/>
      <w:marRight w:val="0"/>
      <w:marTop w:val="0"/>
      <w:marBottom w:val="0"/>
      <w:divBdr>
        <w:top w:val="none" w:sz="0" w:space="0" w:color="auto"/>
        <w:left w:val="none" w:sz="0" w:space="0" w:color="auto"/>
        <w:bottom w:val="none" w:sz="0" w:space="0" w:color="auto"/>
        <w:right w:val="none" w:sz="0" w:space="0" w:color="auto"/>
      </w:divBdr>
    </w:div>
    <w:div w:id="1057437486">
      <w:bodyDiv w:val="1"/>
      <w:marLeft w:val="0"/>
      <w:marRight w:val="0"/>
      <w:marTop w:val="0"/>
      <w:marBottom w:val="0"/>
      <w:divBdr>
        <w:top w:val="none" w:sz="0" w:space="0" w:color="auto"/>
        <w:left w:val="none" w:sz="0" w:space="0" w:color="auto"/>
        <w:bottom w:val="none" w:sz="0" w:space="0" w:color="auto"/>
        <w:right w:val="none" w:sz="0" w:space="0" w:color="auto"/>
      </w:divBdr>
    </w:div>
    <w:div w:id="114046386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329941448">
      <w:bodyDiv w:val="1"/>
      <w:marLeft w:val="0"/>
      <w:marRight w:val="0"/>
      <w:marTop w:val="0"/>
      <w:marBottom w:val="0"/>
      <w:divBdr>
        <w:top w:val="none" w:sz="0" w:space="0" w:color="auto"/>
        <w:left w:val="none" w:sz="0" w:space="0" w:color="auto"/>
        <w:bottom w:val="none" w:sz="0" w:space="0" w:color="auto"/>
        <w:right w:val="none" w:sz="0" w:space="0" w:color="auto"/>
      </w:divBdr>
    </w:div>
    <w:div w:id="1349991626">
      <w:bodyDiv w:val="1"/>
      <w:marLeft w:val="0"/>
      <w:marRight w:val="0"/>
      <w:marTop w:val="0"/>
      <w:marBottom w:val="0"/>
      <w:divBdr>
        <w:top w:val="none" w:sz="0" w:space="0" w:color="auto"/>
        <w:left w:val="none" w:sz="0" w:space="0" w:color="auto"/>
        <w:bottom w:val="none" w:sz="0" w:space="0" w:color="auto"/>
        <w:right w:val="none" w:sz="0" w:space="0" w:color="auto"/>
      </w:divBdr>
    </w:div>
    <w:div w:id="1365985547">
      <w:bodyDiv w:val="1"/>
      <w:marLeft w:val="0"/>
      <w:marRight w:val="0"/>
      <w:marTop w:val="0"/>
      <w:marBottom w:val="0"/>
      <w:divBdr>
        <w:top w:val="none" w:sz="0" w:space="0" w:color="auto"/>
        <w:left w:val="none" w:sz="0" w:space="0" w:color="auto"/>
        <w:bottom w:val="none" w:sz="0" w:space="0" w:color="auto"/>
        <w:right w:val="none" w:sz="0" w:space="0" w:color="auto"/>
      </w:divBdr>
    </w:div>
    <w:div w:id="1369331544">
      <w:bodyDiv w:val="1"/>
      <w:marLeft w:val="0"/>
      <w:marRight w:val="0"/>
      <w:marTop w:val="0"/>
      <w:marBottom w:val="0"/>
      <w:divBdr>
        <w:top w:val="none" w:sz="0" w:space="0" w:color="auto"/>
        <w:left w:val="none" w:sz="0" w:space="0" w:color="auto"/>
        <w:bottom w:val="none" w:sz="0" w:space="0" w:color="auto"/>
        <w:right w:val="none" w:sz="0" w:space="0" w:color="auto"/>
      </w:divBdr>
    </w:div>
    <w:div w:id="1423139742">
      <w:bodyDiv w:val="1"/>
      <w:marLeft w:val="0"/>
      <w:marRight w:val="0"/>
      <w:marTop w:val="0"/>
      <w:marBottom w:val="0"/>
      <w:divBdr>
        <w:top w:val="none" w:sz="0" w:space="0" w:color="auto"/>
        <w:left w:val="none" w:sz="0" w:space="0" w:color="auto"/>
        <w:bottom w:val="none" w:sz="0" w:space="0" w:color="auto"/>
        <w:right w:val="none" w:sz="0" w:space="0" w:color="auto"/>
      </w:divBdr>
      <w:divsChild>
        <w:div w:id="709182641">
          <w:marLeft w:val="72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9267001">
      <w:bodyDiv w:val="1"/>
      <w:marLeft w:val="0"/>
      <w:marRight w:val="0"/>
      <w:marTop w:val="0"/>
      <w:marBottom w:val="0"/>
      <w:divBdr>
        <w:top w:val="none" w:sz="0" w:space="0" w:color="auto"/>
        <w:left w:val="none" w:sz="0" w:space="0" w:color="auto"/>
        <w:bottom w:val="none" w:sz="0" w:space="0" w:color="auto"/>
        <w:right w:val="none" w:sz="0" w:space="0" w:color="auto"/>
      </w:divBdr>
    </w:div>
    <w:div w:id="1865364830">
      <w:bodyDiv w:val="1"/>
      <w:marLeft w:val="0"/>
      <w:marRight w:val="0"/>
      <w:marTop w:val="0"/>
      <w:marBottom w:val="0"/>
      <w:divBdr>
        <w:top w:val="none" w:sz="0" w:space="0" w:color="auto"/>
        <w:left w:val="none" w:sz="0" w:space="0" w:color="auto"/>
        <w:bottom w:val="none" w:sz="0" w:space="0" w:color="auto"/>
        <w:right w:val="none" w:sz="0" w:space="0" w:color="auto"/>
      </w:divBdr>
    </w:div>
    <w:div w:id="1876385954">
      <w:bodyDiv w:val="1"/>
      <w:marLeft w:val="0"/>
      <w:marRight w:val="0"/>
      <w:marTop w:val="0"/>
      <w:marBottom w:val="0"/>
      <w:divBdr>
        <w:top w:val="none" w:sz="0" w:space="0" w:color="auto"/>
        <w:left w:val="none" w:sz="0" w:space="0" w:color="auto"/>
        <w:bottom w:val="none" w:sz="0" w:space="0" w:color="auto"/>
        <w:right w:val="none" w:sz="0" w:space="0" w:color="auto"/>
      </w:divBdr>
    </w:div>
    <w:div w:id="1913393225">
      <w:bodyDiv w:val="1"/>
      <w:marLeft w:val="0"/>
      <w:marRight w:val="0"/>
      <w:marTop w:val="0"/>
      <w:marBottom w:val="0"/>
      <w:divBdr>
        <w:top w:val="none" w:sz="0" w:space="0" w:color="auto"/>
        <w:left w:val="none" w:sz="0" w:space="0" w:color="auto"/>
        <w:bottom w:val="none" w:sz="0" w:space="0" w:color="auto"/>
        <w:right w:val="none" w:sz="0" w:space="0" w:color="auto"/>
      </w:divBdr>
    </w:div>
    <w:div w:id="1980526859">
      <w:bodyDiv w:val="1"/>
      <w:marLeft w:val="0"/>
      <w:marRight w:val="0"/>
      <w:marTop w:val="0"/>
      <w:marBottom w:val="0"/>
      <w:divBdr>
        <w:top w:val="none" w:sz="0" w:space="0" w:color="auto"/>
        <w:left w:val="none" w:sz="0" w:space="0" w:color="auto"/>
        <w:bottom w:val="none" w:sz="0" w:space="0" w:color="auto"/>
        <w:right w:val="none" w:sz="0" w:space="0" w:color="auto"/>
      </w:divBdr>
    </w:div>
    <w:div w:id="2067214057">
      <w:bodyDiv w:val="1"/>
      <w:marLeft w:val="0"/>
      <w:marRight w:val="0"/>
      <w:marTop w:val="0"/>
      <w:marBottom w:val="0"/>
      <w:divBdr>
        <w:top w:val="none" w:sz="0" w:space="0" w:color="auto"/>
        <w:left w:val="none" w:sz="0" w:space="0" w:color="auto"/>
        <w:bottom w:val="none" w:sz="0" w:space="0" w:color="auto"/>
        <w:right w:val="none" w:sz="0" w:space="0" w:color="auto"/>
      </w:divBdr>
      <w:divsChild>
        <w:div w:id="2074351150">
          <w:marLeft w:val="0"/>
          <w:marRight w:val="0"/>
          <w:marTop w:val="0"/>
          <w:marBottom w:val="0"/>
          <w:divBdr>
            <w:top w:val="none" w:sz="0" w:space="0" w:color="auto"/>
            <w:left w:val="none" w:sz="0" w:space="0" w:color="auto"/>
            <w:bottom w:val="none" w:sz="0" w:space="0" w:color="auto"/>
            <w:right w:val="none" w:sz="0" w:space="0" w:color="auto"/>
          </w:divBdr>
        </w:div>
        <w:div w:id="1777283906">
          <w:marLeft w:val="0"/>
          <w:marRight w:val="0"/>
          <w:marTop w:val="0"/>
          <w:marBottom w:val="0"/>
          <w:divBdr>
            <w:top w:val="none" w:sz="0" w:space="0" w:color="auto"/>
            <w:left w:val="none" w:sz="0" w:space="0" w:color="auto"/>
            <w:bottom w:val="none" w:sz="0" w:space="0" w:color="auto"/>
            <w:right w:val="none" w:sz="0" w:space="0" w:color="auto"/>
          </w:divBdr>
        </w:div>
      </w:divsChild>
    </w:div>
    <w:div w:id="20963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si-consultarea-proiectului-de-hotarare-de-guvern-cu-privire-la-aprobarea-regulamentului-privind-importul-de-animale-de-reproducere-si-material-germinativ-provenit-de-la-acestea/154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5D885CE6-D5EE-4004-9C12-E96B32C8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9</Pages>
  <Words>3576</Words>
  <Characters>20746</Characters>
  <Application>Microsoft Office Word</Application>
  <DocSecurity>0</DocSecurity>
  <Lines>172</Lines>
  <Paragraphs>48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CRAVCESCO</cp:lastModifiedBy>
  <cp:revision>60</cp:revision>
  <cp:lastPrinted>2025-11-25T14:22:00Z</cp:lastPrinted>
  <dcterms:created xsi:type="dcterms:W3CDTF">2025-05-03T17:05:00Z</dcterms:created>
  <dcterms:modified xsi:type="dcterms:W3CDTF">2025-12-02T06:08:00Z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