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86D87" w14:textId="2E70EDC0" w:rsidR="00D97D99" w:rsidRPr="00AC7806" w:rsidRDefault="00AC7806" w:rsidP="00AC7806">
      <w:pPr>
        <w:pStyle w:val="NoSpacing"/>
        <w:jc w:val="center"/>
        <w:rPr>
          <w:b/>
          <w:sz w:val="22"/>
        </w:rPr>
      </w:pPr>
      <w:r w:rsidRPr="00AC7806">
        <w:rPr>
          <w:b/>
          <w:sz w:val="22"/>
        </w:rPr>
        <w:t>CORRELATION TABLE</w:t>
      </w:r>
    </w:p>
    <w:p w14:paraId="03FEA305" w14:textId="77777777" w:rsidR="00D97D99" w:rsidRPr="00D412F8" w:rsidRDefault="00D97D99" w:rsidP="001953CE">
      <w:pPr>
        <w:pStyle w:val="NoSpacing"/>
        <w:jc w:val="both"/>
        <w:rPr>
          <w:sz w:val="22"/>
        </w:rPr>
      </w:pPr>
    </w:p>
    <w:tbl>
      <w:tblPr>
        <w:tblW w:w="559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2467"/>
        <w:gridCol w:w="2467"/>
        <w:gridCol w:w="2692"/>
        <w:gridCol w:w="2699"/>
        <w:gridCol w:w="2239"/>
        <w:gridCol w:w="2199"/>
      </w:tblGrid>
      <w:tr w:rsidR="00D97D99" w:rsidRPr="00D412F8" w14:paraId="775C35B3" w14:textId="77777777" w:rsidTr="00E47566">
        <w:tc>
          <w:tcPr>
            <w:tcW w:w="542" w:type="pct"/>
            <w:hideMark/>
          </w:tcPr>
          <w:p w14:paraId="2EE6F32D" w14:textId="77777777" w:rsidR="00D97D99" w:rsidRPr="00AC7806" w:rsidRDefault="00D97D99" w:rsidP="00AC7806">
            <w:pPr>
              <w:pStyle w:val="NoSpacing"/>
              <w:jc w:val="center"/>
              <w:rPr>
                <w:b/>
                <w:sz w:val="22"/>
              </w:rPr>
            </w:pPr>
            <w:r w:rsidRPr="00AC7806">
              <w:rPr>
                <w:b/>
                <w:sz w:val="22"/>
              </w:rPr>
              <w:t>1</w:t>
            </w:r>
          </w:p>
        </w:tc>
        <w:tc>
          <w:tcPr>
            <w:tcW w:w="4458" w:type="pct"/>
            <w:gridSpan w:val="6"/>
            <w:hideMark/>
          </w:tcPr>
          <w:p w14:paraId="7FB2A953" w14:textId="77777777" w:rsidR="00AC7806" w:rsidRPr="00AC7806" w:rsidRDefault="00AC7806" w:rsidP="00AC7806">
            <w:pPr>
              <w:pStyle w:val="P68B1DB1-NoSpacing2"/>
              <w:jc w:val="both"/>
            </w:pPr>
            <w:r w:rsidRPr="00AC7806">
              <w:t>Title of the EU act, including latest amendment, CELEX No.</w:t>
            </w:r>
          </w:p>
          <w:p w14:paraId="6D0BC39C" w14:textId="0416CAF2" w:rsidR="00012CB5" w:rsidRPr="00D412F8" w:rsidRDefault="00AC7806" w:rsidP="00AC7806">
            <w:pPr>
              <w:pStyle w:val="NoSpacing"/>
              <w:jc w:val="both"/>
              <w:rPr>
                <w:sz w:val="22"/>
              </w:rPr>
            </w:pPr>
            <w:r w:rsidRPr="00AC7806">
              <w:rPr>
                <w:sz w:val="22"/>
              </w:rPr>
              <w:t>Council Regulation (EC) No 1/2003 of 16 December 2002 on the implementation of the rules on competition laid down in Articles 81 and 82 of the Treaty (CELEX: 32003R0001) published in Official Journal of the European Community L 001/1 of 01 July 2009, as last amended by Council Regulation (EC) No 487/2009 of 25 May 2009.</w:t>
            </w:r>
          </w:p>
        </w:tc>
      </w:tr>
      <w:tr w:rsidR="00D97D99" w:rsidRPr="00D412F8" w14:paraId="412BF0BF" w14:textId="77777777" w:rsidTr="00E47566">
        <w:tc>
          <w:tcPr>
            <w:tcW w:w="542" w:type="pct"/>
            <w:hideMark/>
          </w:tcPr>
          <w:p w14:paraId="278501F3" w14:textId="77777777" w:rsidR="00D97D99" w:rsidRPr="00AC7806" w:rsidRDefault="00D97D99" w:rsidP="00AC7806">
            <w:pPr>
              <w:pStyle w:val="NoSpacing"/>
              <w:jc w:val="center"/>
              <w:rPr>
                <w:b/>
                <w:sz w:val="22"/>
              </w:rPr>
            </w:pPr>
            <w:r w:rsidRPr="00AC7806">
              <w:rPr>
                <w:b/>
                <w:sz w:val="22"/>
              </w:rPr>
              <w:t>2</w:t>
            </w:r>
          </w:p>
        </w:tc>
        <w:tc>
          <w:tcPr>
            <w:tcW w:w="4458" w:type="pct"/>
            <w:gridSpan w:val="6"/>
            <w:hideMark/>
          </w:tcPr>
          <w:p w14:paraId="7E29C6EE" w14:textId="77777777" w:rsidR="00AC7806" w:rsidRPr="00AC7806" w:rsidRDefault="00AC7806" w:rsidP="00AC7806">
            <w:pPr>
              <w:pStyle w:val="P68B1DB1-NoSpacing2"/>
              <w:jc w:val="both"/>
            </w:pPr>
            <w:r w:rsidRPr="00AC7806">
              <w:t>Title of the national legislative act</w:t>
            </w:r>
          </w:p>
          <w:p w14:paraId="34A88CBD" w14:textId="554F8066" w:rsidR="00012CB5" w:rsidRPr="00D412F8" w:rsidRDefault="00AC7806" w:rsidP="00AC7806">
            <w:pPr>
              <w:pStyle w:val="NoSpacing"/>
              <w:jc w:val="both"/>
              <w:rPr>
                <w:sz w:val="22"/>
              </w:rPr>
            </w:pPr>
            <w:r w:rsidRPr="00AC7806">
              <w:rPr>
                <w:sz w:val="22"/>
              </w:rPr>
              <w:t>Competition Law No. 183/2012</w:t>
            </w:r>
          </w:p>
        </w:tc>
      </w:tr>
      <w:tr w:rsidR="00D97D99" w:rsidRPr="00D412F8" w14:paraId="6EAE15D2" w14:textId="77777777" w:rsidTr="00E47566">
        <w:tc>
          <w:tcPr>
            <w:tcW w:w="542" w:type="pct"/>
            <w:hideMark/>
          </w:tcPr>
          <w:p w14:paraId="4DBFB12B" w14:textId="77777777" w:rsidR="00D97D99" w:rsidRPr="00AC7806" w:rsidRDefault="00D97D99" w:rsidP="00AC7806">
            <w:pPr>
              <w:pStyle w:val="NoSpacing"/>
              <w:jc w:val="center"/>
              <w:rPr>
                <w:b/>
                <w:sz w:val="22"/>
              </w:rPr>
            </w:pPr>
            <w:r w:rsidRPr="00AC7806">
              <w:rPr>
                <w:b/>
                <w:sz w:val="22"/>
              </w:rPr>
              <w:t>3</w:t>
            </w:r>
          </w:p>
        </w:tc>
        <w:tc>
          <w:tcPr>
            <w:tcW w:w="4458" w:type="pct"/>
            <w:gridSpan w:val="6"/>
            <w:hideMark/>
          </w:tcPr>
          <w:p w14:paraId="46906B30" w14:textId="77777777" w:rsidR="00AC7806" w:rsidRPr="00AC7806" w:rsidRDefault="00AC7806" w:rsidP="00AC7806">
            <w:pPr>
              <w:pStyle w:val="P68B1DB1-NoSpacing2"/>
              <w:jc w:val="both"/>
            </w:pPr>
            <w:r w:rsidRPr="00AC7806">
              <w:t>Overall degree of compatibility</w:t>
            </w:r>
          </w:p>
          <w:p w14:paraId="4DFC9A08" w14:textId="2D6CE615" w:rsidR="00012CB5" w:rsidRPr="00D412F8" w:rsidRDefault="00AC7806" w:rsidP="00AC7806">
            <w:pPr>
              <w:pStyle w:val="NoSpacing"/>
              <w:jc w:val="both"/>
              <w:rPr>
                <w:sz w:val="22"/>
              </w:rPr>
            </w:pPr>
            <w:r w:rsidRPr="00AC7806">
              <w:rPr>
                <w:sz w:val="22"/>
              </w:rPr>
              <w:t>Compatible</w:t>
            </w:r>
          </w:p>
        </w:tc>
      </w:tr>
      <w:tr w:rsidR="00D97D99" w:rsidRPr="00D412F8" w14:paraId="51DBAB86" w14:textId="77777777" w:rsidTr="00E47566">
        <w:tc>
          <w:tcPr>
            <w:tcW w:w="542" w:type="pct"/>
          </w:tcPr>
          <w:p w14:paraId="27880F3A" w14:textId="77777777" w:rsidR="00D97D99" w:rsidRPr="00AC7806" w:rsidRDefault="00D97D99" w:rsidP="00AC7806">
            <w:pPr>
              <w:pStyle w:val="NoSpacing"/>
              <w:jc w:val="center"/>
              <w:rPr>
                <w:b/>
                <w:sz w:val="22"/>
              </w:rPr>
            </w:pPr>
            <w:r w:rsidRPr="00AC7806">
              <w:rPr>
                <w:b/>
                <w:sz w:val="22"/>
              </w:rPr>
              <w:t>4</w:t>
            </w:r>
          </w:p>
        </w:tc>
        <w:tc>
          <w:tcPr>
            <w:tcW w:w="4458" w:type="pct"/>
            <w:gridSpan w:val="6"/>
          </w:tcPr>
          <w:p w14:paraId="2CC9CC72" w14:textId="77777777" w:rsidR="00AC7806" w:rsidRDefault="00AC7806" w:rsidP="001953CE">
            <w:pPr>
              <w:pStyle w:val="NoSpacing"/>
              <w:jc w:val="both"/>
              <w:rPr>
                <w:b/>
                <w:sz w:val="22"/>
              </w:rPr>
            </w:pPr>
            <w:r>
              <w:rPr>
                <w:b/>
                <w:sz w:val="22"/>
              </w:rPr>
              <w:t>Responsible authority/person</w:t>
            </w:r>
          </w:p>
          <w:p w14:paraId="29BCFA51" w14:textId="54B50136" w:rsidR="00D97D99" w:rsidRPr="00D412F8" w:rsidRDefault="00AC7806" w:rsidP="001953CE">
            <w:pPr>
              <w:pStyle w:val="NoSpacing"/>
              <w:jc w:val="both"/>
              <w:rPr>
                <w:sz w:val="22"/>
              </w:rPr>
            </w:pPr>
            <w:r w:rsidRPr="00AC7806">
              <w:rPr>
                <w:sz w:val="22"/>
              </w:rPr>
              <w:t>The Competition Council</w:t>
            </w:r>
          </w:p>
        </w:tc>
      </w:tr>
      <w:tr w:rsidR="00D97D99" w:rsidRPr="00D412F8" w14:paraId="093FF736" w14:textId="77777777" w:rsidTr="00E47566">
        <w:tc>
          <w:tcPr>
            <w:tcW w:w="542" w:type="pct"/>
          </w:tcPr>
          <w:p w14:paraId="73501310" w14:textId="77777777" w:rsidR="00D97D99" w:rsidRPr="00AC7806" w:rsidRDefault="00D97D99" w:rsidP="00AC7806">
            <w:pPr>
              <w:pStyle w:val="NoSpacing"/>
              <w:jc w:val="center"/>
              <w:rPr>
                <w:b/>
                <w:sz w:val="22"/>
              </w:rPr>
            </w:pPr>
            <w:r w:rsidRPr="00AC7806">
              <w:rPr>
                <w:b/>
                <w:sz w:val="22"/>
              </w:rPr>
              <w:t>5</w:t>
            </w:r>
          </w:p>
        </w:tc>
        <w:tc>
          <w:tcPr>
            <w:tcW w:w="4458" w:type="pct"/>
            <w:gridSpan w:val="6"/>
          </w:tcPr>
          <w:p w14:paraId="72ECF28F" w14:textId="77777777" w:rsidR="00AC7806" w:rsidRDefault="00AC7806" w:rsidP="001953CE">
            <w:pPr>
              <w:pStyle w:val="NoSpacing"/>
              <w:jc w:val="both"/>
              <w:rPr>
                <w:sz w:val="22"/>
              </w:rPr>
            </w:pPr>
            <w:r w:rsidRPr="00AC7806">
              <w:rPr>
                <w:b/>
                <w:sz w:val="22"/>
              </w:rPr>
              <w:t>Date of preparation</w:t>
            </w:r>
          </w:p>
          <w:p w14:paraId="61F82F6B" w14:textId="4818EA52" w:rsidR="00D97D99" w:rsidRPr="00D412F8" w:rsidRDefault="00AC7806" w:rsidP="001953CE">
            <w:pPr>
              <w:pStyle w:val="NoSpacing"/>
              <w:jc w:val="both"/>
              <w:rPr>
                <w:sz w:val="22"/>
              </w:rPr>
            </w:pPr>
            <w:r w:rsidRPr="00AC7806">
              <w:rPr>
                <w:sz w:val="22"/>
              </w:rPr>
              <w:t>11.11.2025</w:t>
            </w:r>
          </w:p>
        </w:tc>
      </w:tr>
      <w:tr w:rsidR="00D97D99" w:rsidRPr="00D412F8" w14:paraId="4B5B7C49" w14:textId="77777777" w:rsidTr="00AC7806">
        <w:trPr>
          <w:trHeight w:val="449"/>
        </w:trPr>
        <w:tc>
          <w:tcPr>
            <w:tcW w:w="542" w:type="pct"/>
          </w:tcPr>
          <w:p w14:paraId="75FB9633" w14:textId="77777777" w:rsidR="00D97D99" w:rsidRPr="00AC7806" w:rsidRDefault="00D97D99" w:rsidP="00AC7806">
            <w:pPr>
              <w:pStyle w:val="NoSpacing"/>
              <w:jc w:val="center"/>
              <w:rPr>
                <w:b/>
                <w:sz w:val="22"/>
              </w:rPr>
            </w:pPr>
            <w:r w:rsidRPr="00AC7806">
              <w:rPr>
                <w:b/>
                <w:sz w:val="22"/>
              </w:rPr>
              <w:t>6</w:t>
            </w:r>
          </w:p>
        </w:tc>
        <w:tc>
          <w:tcPr>
            <w:tcW w:w="4458" w:type="pct"/>
            <w:gridSpan w:val="6"/>
          </w:tcPr>
          <w:p w14:paraId="4FBE1C96" w14:textId="60073AD3" w:rsidR="00D97D99" w:rsidRPr="00AC7806" w:rsidRDefault="00AC7806" w:rsidP="001953CE">
            <w:pPr>
              <w:pStyle w:val="NoSpacing"/>
              <w:jc w:val="both"/>
              <w:rPr>
                <w:b/>
                <w:sz w:val="22"/>
              </w:rPr>
            </w:pPr>
            <w:r w:rsidRPr="00AC7806">
              <w:rPr>
                <w:b/>
                <w:sz w:val="22"/>
              </w:rPr>
              <w:t>Translation verified by the BEI</w:t>
            </w:r>
          </w:p>
        </w:tc>
      </w:tr>
      <w:tr w:rsidR="00D97D99" w:rsidRPr="00D412F8" w14:paraId="02DE6B32" w14:textId="77777777" w:rsidTr="00E47566">
        <w:tc>
          <w:tcPr>
            <w:tcW w:w="542" w:type="pct"/>
            <w:hideMark/>
          </w:tcPr>
          <w:p w14:paraId="17C324A6" w14:textId="4076A403" w:rsidR="00AC7806" w:rsidRPr="00AC7806" w:rsidRDefault="00AC7806" w:rsidP="00AC7806">
            <w:pPr>
              <w:pStyle w:val="P68B1DB1-NoSpacing1"/>
              <w:jc w:val="center"/>
              <w:rPr>
                <w:b/>
              </w:rPr>
            </w:pPr>
            <w:r w:rsidRPr="00AC7806">
              <w:rPr>
                <w:b/>
              </w:rPr>
              <w:t>EU act in Romanian</w:t>
            </w:r>
          </w:p>
          <w:p w14:paraId="33FBBA84" w14:textId="77777777" w:rsidR="00D97D99" w:rsidRPr="00AC7806" w:rsidRDefault="00D97D99" w:rsidP="00AC7806">
            <w:pPr>
              <w:pStyle w:val="NoSpacing"/>
              <w:jc w:val="center"/>
              <w:rPr>
                <w:b/>
                <w:sz w:val="22"/>
              </w:rPr>
            </w:pPr>
          </w:p>
          <w:p w14:paraId="5B2F3A4F" w14:textId="77777777" w:rsidR="00D97D99" w:rsidRPr="00AC7806" w:rsidRDefault="00D97D99" w:rsidP="00AC7806">
            <w:pPr>
              <w:pStyle w:val="NoSpacing"/>
              <w:jc w:val="center"/>
              <w:rPr>
                <w:b/>
                <w:sz w:val="22"/>
              </w:rPr>
            </w:pPr>
            <w:r w:rsidRPr="00AC7806">
              <w:rPr>
                <w:b/>
                <w:sz w:val="22"/>
              </w:rPr>
              <w:t>7</w:t>
            </w:r>
          </w:p>
        </w:tc>
        <w:tc>
          <w:tcPr>
            <w:tcW w:w="745" w:type="pct"/>
            <w:hideMark/>
          </w:tcPr>
          <w:p w14:paraId="7A8A64FB" w14:textId="77777777" w:rsidR="00AC7806" w:rsidRPr="00AC7806" w:rsidRDefault="00AC7806" w:rsidP="00AC7806">
            <w:pPr>
              <w:pStyle w:val="P68B1DB1-NoSpacing1"/>
              <w:jc w:val="center"/>
              <w:rPr>
                <w:b/>
              </w:rPr>
            </w:pPr>
            <w:r w:rsidRPr="00AC7806">
              <w:rPr>
                <w:b/>
              </w:rPr>
              <w:t>European Union act in English</w:t>
            </w:r>
          </w:p>
          <w:p w14:paraId="5C8412BF" w14:textId="77777777" w:rsidR="00D97D99" w:rsidRPr="00AC7806" w:rsidRDefault="00D97D99" w:rsidP="00AC7806">
            <w:pPr>
              <w:pStyle w:val="NoSpacing"/>
              <w:jc w:val="center"/>
              <w:rPr>
                <w:b/>
                <w:sz w:val="22"/>
              </w:rPr>
            </w:pPr>
          </w:p>
          <w:p w14:paraId="51D01834" w14:textId="77777777" w:rsidR="00D97D99" w:rsidRPr="00AC7806" w:rsidRDefault="00D97D99" w:rsidP="00AC7806">
            <w:pPr>
              <w:pStyle w:val="NoSpacing"/>
              <w:jc w:val="center"/>
              <w:rPr>
                <w:b/>
                <w:sz w:val="22"/>
              </w:rPr>
            </w:pPr>
            <w:r w:rsidRPr="00AC7806">
              <w:rPr>
                <w:b/>
                <w:sz w:val="22"/>
              </w:rPr>
              <w:t>8</w:t>
            </w:r>
          </w:p>
        </w:tc>
        <w:tc>
          <w:tcPr>
            <w:tcW w:w="745" w:type="pct"/>
            <w:hideMark/>
          </w:tcPr>
          <w:p w14:paraId="7CE7A48A" w14:textId="3A630DA3" w:rsidR="00AC7806" w:rsidRPr="00AC7806" w:rsidRDefault="00AC7806" w:rsidP="00AC7806">
            <w:pPr>
              <w:pStyle w:val="P68B1DB1-NoSpacing1"/>
              <w:jc w:val="center"/>
              <w:rPr>
                <w:b/>
              </w:rPr>
            </w:pPr>
            <w:r w:rsidRPr="00AC7806">
              <w:rPr>
                <w:b/>
              </w:rPr>
              <w:t>National legislative act(s) in Romanian</w:t>
            </w:r>
          </w:p>
          <w:p w14:paraId="6B8EECBF" w14:textId="77777777" w:rsidR="00AC7806" w:rsidRDefault="00AC7806" w:rsidP="00AC7806">
            <w:pPr>
              <w:pStyle w:val="NoSpacing"/>
              <w:jc w:val="center"/>
              <w:rPr>
                <w:b/>
                <w:sz w:val="22"/>
              </w:rPr>
            </w:pPr>
          </w:p>
          <w:p w14:paraId="4BD2B8CC" w14:textId="77777777" w:rsidR="00D97D99" w:rsidRPr="00AC7806" w:rsidRDefault="00D97D99" w:rsidP="00AC7806">
            <w:pPr>
              <w:pStyle w:val="NoSpacing"/>
              <w:jc w:val="center"/>
              <w:rPr>
                <w:b/>
                <w:sz w:val="22"/>
              </w:rPr>
            </w:pPr>
            <w:r w:rsidRPr="00AC7806">
              <w:rPr>
                <w:b/>
                <w:sz w:val="22"/>
              </w:rPr>
              <w:t>9</w:t>
            </w:r>
          </w:p>
        </w:tc>
        <w:tc>
          <w:tcPr>
            <w:tcW w:w="813" w:type="pct"/>
            <w:hideMark/>
          </w:tcPr>
          <w:p w14:paraId="6945C197" w14:textId="295CE376" w:rsidR="00AC7806" w:rsidRPr="00AC7806" w:rsidRDefault="00AC7806" w:rsidP="00AC7806">
            <w:pPr>
              <w:pStyle w:val="P68B1DB1-NoSpacing1"/>
              <w:jc w:val="center"/>
              <w:rPr>
                <w:b/>
              </w:rPr>
            </w:pPr>
            <w:r w:rsidRPr="00AC7806">
              <w:rPr>
                <w:b/>
              </w:rPr>
              <w:t>Translation of the legislative act(s) into English</w:t>
            </w:r>
          </w:p>
          <w:p w14:paraId="509ED65E" w14:textId="77777777" w:rsidR="00D97D99" w:rsidRPr="00AC7806" w:rsidRDefault="00D97D99" w:rsidP="00AC7806">
            <w:pPr>
              <w:pStyle w:val="NoSpacing"/>
              <w:jc w:val="center"/>
              <w:rPr>
                <w:b/>
                <w:sz w:val="22"/>
              </w:rPr>
            </w:pPr>
            <w:r w:rsidRPr="00AC7806">
              <w:rPr>
                <w:b/>
                <w:sz w:val="22"/>
              </w:rPr>
              <w:t>10</w:t>
            </w:r>
          </w:p>
        </w:tc>
        <w:tc>
          <w:tcPr>
            <w:tcW w:w="815" w:type="pct"/>
            <w:hideMark/>
          </w:tcPr>
          <w:p w14:paraId="66B7FC2A" w14:textId="77777777" w:rsidR="00AC7806" w:rsidRPr="00AC7806" w:rsidRDefault="00AC7806" w:rsidP="00AC7806">
            <w:pPr>
              <w:pStyle w:val="P68B1DB1-NoSpacing1"/>
              <w:jc w:val="center"/>
              <w:rPr>
                <w:b/>
              </w:rPr>
            </w:pPr>
            <w:r w:rsidRPr="00AC7806">
              <w:rPr>
                <w:b/>
              </w:rPr>
              <w:t>Degree of compatibility</w:t>
            </w:r>
          </w:p>
          <w:p w14:paraId="2F998408" w14:textId="77777777" w:rsidR="00D97D99" w:rsidRPr="00AC7806" w:rsidRDefault="00D97D99" w:rsidP="00AC7806">
            <w:pPr>
              <w:pStyle w:val="NoSpacing"/>
              <w:jc w:val="center"/>
              <w:rPr>
                <w:b/>
                <w:sz w:val="22"/>
              </w:rPr>
            </w:pPr>
          </w:p>
          <w:p w14:paraId="2F6AE3AD" w14:textId="77777777" w:rsidR="00D97D99" w:rsidRPr="00AC7806" w:rsidRDefault="00D97D99" w:rsidP="00AC7806">
            <w:pPr>
              <w:pStyle w:val="NoSpacing"/>
              <w:jc w:val="center"/>
              <w:rPr>
                <w:b/>
                <w:sz w:val="22"/>
              </w:rPr>
            </w:pPr>
          </w:p>
          <w:p w14:paraId="32AD233D" w14:textId="77777777" w:rsidR="00D97D99" w:rsidRPr="00AC7806" w:rsidRDefault="00D97D99" w:rsidP="00AC7806">
            <w:pPr>
              <w:pStyle w:val="NoSpacing"/>
              <w:jc w:val="center"/>
              <w:rPr>
                <w:b/>
                <w:sz w:val="22"/>
              </w:rPr>
            </w:pPr>
            <w:r w:rsidRPr="00AC7806">
              <w:rPr>
                <w:b/>
                <w:sz w:val="22"/>
              </w:rPr>
              <w:t>11</w:t>
            </w:r>
          </w:p>
        </w:tc>
        <w:tc>
          <w:tcPr>
            <w:tcW w:w="676" w:type="pct"/>
          </w:tcPr>
          <w:p w14:paraId="490971FC" w14:textId="77777777" w:rsidR="00AC7806" w:rsidRPr="00AC7806" w:rsidRDefault="00AC7806" w:rsidP="00AC7806">
            <w:pPr>
              <w:pStyle w:val="P68B1DB1-NoSpacing1"/>
              <w:jc w:val="center"/>
              <w:rPr>
                <w:b/>
              </w:rPr>
            </w:pPr>
            <w:r w:rsidRPr="00AC7806">
              <w:rPr>
                <w:b/>
              </w:rPr>
              <w:t>Comments from the Republic of Moldova</w:t>
            </w:r>
          </w:p>
          <w:p w14:paraId="6D9CE8A8" w14:textId="77777777" w:rsidR="00D97D99" w:rsidRPr="00AC7806" w:rsidRDefault="00D97D99" w:rsidP="00AC7806">
            <w:pPr>
              <w:pStyle w:val="NoSpacing"/>
              <w:jc w:val="center"/>
              <w:rPr>
                <w:b/>
                <w:sz w:val="22"/>
                <w:lang w:val="en"/>
              </w:rPr>
            </w:pPr>
          </w:p>
          <w:p w14:paraId="37965876" w14:textId="77777777" w:rsidR="00D97D99" w:rsidRPr="00AC7806" w:rsidRDefault="00D97D99" w:rsidP="00AC7806">
            <w:pPr>
              <w:pStyle w:val="NoSpacing"/>
              <w:jc w:val="center"/>
              <w:rPr>
                <w:b/>
                <w:sz w:val="22"/>
              </w:rPr>
            </w:pPr>
            <w:r w:rsidRPr="00AC7806">
              <w:rPr>
                <w:b/>
                <w:sz w:val="22"/>
              </w:rPr>
              <w:t>12</w:t>
            </w:r>
          </w:p>
        </w:tc>
        <w:tc>
          <w:tcPr>
            <w:tcW w:w="664" w:type="pct"/>
          </w:tcPr>
          <w:p w14:paraId="20DCBB8B" w14:textId="77777777" w:rsidR="00AC7806" w:rsidRPr="00AC7806" w:rsidRDefault="00AC7806" w:rsidP="00AC7806">
            <w:pPr>
              <w:pStyle w:val="P68B1DB1-NoSpacing1"/>
              <w:jc w:val="center"/>
              <w:rPr>
                <w:b/>
              </w:rPr>
            </w:pPr>
            <w:r w:rsidRPr="00AC7806">
              <w:rPr>
                <w:b/>
              </w:rPr>
              <w:t>Comments from the European Commission</w:t>
            </w:r>
          </w:p>
          <w:p w14:paraId="3CDE4924" w14:textId="77777777" w:rsidR="00D97D99" w:rsidRPr="00AC7806" w:rsidRDefault="00D97D99" w:rsidP="00AC7806">
            <w:pPr>
              <w:pStyle w:val="NoSpacing"/>
              <w:jc w:val="center"/>
              <w:rPr>
                <w:b/>
                <w:sz w:val="22"/>
              </w:rPr>
            </w:pPr>
            <w:r w:rsidRPr="00AC7806">
              <w:rPr>
                <w:b/>
                <w:sz w:val="22"/>
              </w:rPr>
              <w:t>13</w:t>
            </w:r>
          </w:p>
          <w:p w14:paraId="36A8BCF3" w14:textId="77777777" w:rsidR="00012CB5" w:rsidRPr="00AC7806" w:rsidRDefault="00012CB5" w:rsidP="00AC7806">
            <w:pPr>
              <w:pStyle w:val="NoSpacing"/>
              <w:jc w:val="center"/>
              <w:rPr>
                <w:b/>
                <w:sz w:val="22"/>
              </w:rPr>
            </w:pPr>
          </w:p>
          <w:p w14:paraId="02658C13" w14:textId="77777777" w:rsidR="00012CB5" w:rsidRPr="00AC7806" w:rsidRDefault="00012CB5" w:rsidP="00AC7806">
            <w:pPr>
              <w:pStyle w:val="NoSpacing"/>
              <w:jc w:val="center"/>
              <w:rPr>
                <w:b/>
                <w:sz w:val="22"/>
              </w:rPr>
            </w:pPr>
          </w:p>
          <w:p w14:paraId="63F681CC" w14:textId="77777777" w:rsidR="00012CB5" w:rsidRPr="00AC7806" w:rsidRDefault="00012CB5" w:rsidP="00AC7806">
            <w:pPr>
              <w:pStyle w:val="NoSpacing"/>
              <w:jc w:val="center"/>
              <w:rPr>
                <w:b/>
                <w:sz w:val="22"/>
              </w:rPr>
            </w:pPr>
          </w:p>
        </w:tc>
      </w:tr>
      <w:tr w:rsidR="006A308E" w:rsidRPr="00D412F8" w14:paraId="34638705" w14:textId="77777777" w:rsidTr="00E47566">
        <w:tc>
          <w:tcPr>
            <w:tcW w:w="542" w:type="pct"/>
          </w:tcPr>
          <w:p w14:paraId="2D72C812" w14:textId="37F1AFC5" w:rsidR="006A308E" w:rsidRPr="00D412F8" w:rsidRDefault="003243AE" w:rsidP="001953CE">
            <w:pPr>
              <w:spacing w:after="0"/>
              <w:jc w:val="both"/>
              <w:rPr>
                <w:sz w:val="22"/>
              </w:rPr>
            </w:pPr>
            <w:r w:rsidRPr="00D412F8">
              <w:rPr>
                <w:sz w:val="22"/>
              </w:rPr>
              <w:t>A</w:t>
            </w:r>
            <w:r w:rsidR="006A308E" w:rsidRPr="00D412F8">
              <w:rPr>
                <w:sz w:val="22"/>
              </w:rPr>
              <w:t>rticolul 1</w:t>
            </w:r>
          </w:p>
          <w:p w14:paraId="693F9A8A" w14:textId="689FCF2C" w:rsidR="006A308E" w:rsidRPr="00D412F8" w:rsidRDefault="006A308E" w:rsidP="001953CE">
            <w:pPr>
              <w:spacing w:after="0"/>
              <w:jc w:val="both"/>
              <w:rPr>
                <w:sz w:val="22"/>
              </w:rPr>
            </w:pPr>
            <w:r w:rsidRPr="00D412F8">
              <w:rPr>
                <w:sz w:val="22"/>
              </w:rPr>
              <w:t xml:space="preserve">(1)  Acordurile, deciziile și practicile concertate menționate la articolul 81 alineatul (1) din tratat, care nu îndeplinesc condițiile prevăzute la articolul 81 alineatul (3) din tratat, sunt </w:t>
            </w:r>
            <w:r w:rsidRPr="00D412F8">
              <w:rPr>
                <w:sz w:val="22"/>
              </w:rPr>
              <w:lastRenderedPageBreak/>
              <w:t>interzise, fără a fi nevoie de o decizie prealabilă în acest sens.</w:t>
            </w:r>
          </w:p>
          <w:p w14:paraId="54294C1D" w14:textId="77777777" w:rsidR="006A308E" w:rsidRPr="00D412F8" w:rsidRDefault="006A308E" w:rsidP="001953CE">
            <w:pPr>
              <w:pStyle w:val="NoSpacing"/>
              <w:jc w:val="both"/>
              <w:rPr>
                <w:sz w:val="22"/>
              </w:rPr>
            </w:pPr>
          </w:p>
        </w:tc>
        <w:tc>
          <w:tcPr>
            <w:tcW w:w="745" w:type="pct"/>
          </w:tcPr>
          <w:p w14:paraId="421EF395" w14:textId="77777777" w:rsidR="003243AE" w:rsidRPr="00D412F8" w:rsidRDefault="003243AE" w:rsidP="001953CE">
            <w:pPr>
              <w:pStyle w:val="NoSpacing"/>
              <w:jc w:val="both"/>
              <w:rPr>
                <w:sz w:val="22"/>
              </w:rPr>
            </w:pPr>
            <w:r w:rsidRPr="00D412F8">
              <w:rPr>
                <w:sz w:val="22"/>
              </w:rPr>
              <w:lastRenderedPageBreak/>
              <w:t>Article 1</w:t>
            </w:r>
          </w:p>
          <w:p w14:paraId="35A835CF" w14:textId="77777777" w:rsidR="003243AE" w:rsidRPr="00D412F8" w:rsidRDefault="003243AE" w:rsidP="001953CE">
            <w:pPr>
              <w:pStyle w:val="NoSpacing"/>
              <w:jc w:val="both"/>
              <w:rPr>
                <w:sz w:val="22"/>
              </w:rPr>
            </w:pPr>
            <w:r w:rsidRPr="00D412F8">
              <w:rPr>
                <w:sz w:val="22"/>
              </w:rPr>
              <w:t>1.   Agreements, decisions and concerted practices caught by Article 81(1) of the Treaty which do not satisfy the conditions of Article 81(3) of the Treaty shall be prohibited, no prior decision to that effect being required.</w:t>
            </w:r>
          </w:p>
          <w:p w14:paraId="4F59D9B0" w14:textId="1DEC823E" w:rsidR="006A308E" w:rsidRPr="00D412F8" w:rsidRDefault="006A308E" w:rsidP="001953CE">
            <w:pPr>
              <w:pStyle w:val="NoSpacing"/>
              <w:jc w:val="both"/>
              <w:rPr>
                <w:sz w:val="22"/>
              </w:rPr>
            </w:pPr>
          </w:p>
        </w:tc>
        <w:tc>
          <w:tcPr>
            <w:tcW w:w="745" w:type="pct"/>
          </w:tcPr>
          <w:p w14:paraId="7A8C3992" w14:textId="77777777" w:rsidR="00DB1852" w:rsidRPr="00D412F8" w:rsidRDefault="00DB1852" w:rsidP="001953CE">
            <w:pPr>
              <w:pStyle w:val="NoSpacing"/>
              <w:jc w:val="both"/>
              <w:rPr>
                <w:sz w:val="22"/>
              </w:rPr>
            </w:pPr>
            <w:r w:rsidRPr="00D412F8">
              <w:rPr>
                <w:b/>
                <w:bCs/>
                <w:sz w:val="22"/>
              </w:rPr>
              <w:t>Articolul 5.</w:t>
            </w:r>
            <w:r w:rsidRPr="00D412F8">
              <w:rPr>
                <w:sz w:val="22"/>
              </w:rPr>
              <w:t> </w:t>
            </w:r>
          </w:p>
          <w:p w14:paraId="45011705" w14:textId="70897F63" w:rsidR="006A308E" w:rsidRPr="00D412F8" w:rsidRDefault="00DB1852" w:rsidP="001953CE">
            <w:pPr>
              <w:pStyle w:val="NoSpacing"/>
              <w:jc w:val="both"/>
              <w:rPr>
                <w:sz w:val="22"/>
              </w:rPr>
            </w:pPr>
            <w:r w:rsidRPr="00D412F8">
              <w:rPr>
                <w:sz w:val="22"/>
              </w:rPr>
              <w:t xml:space="preserve"> (1) Sunt interzise, fără a fi necesară o decizie prealabilă în acest sens, orice acorduri între întreprinderi sau asocieri de întreprinderi, orice decizii ale asocierilor de întreprinderi și orice practici concertate (denumite în continuare acorduri) care au ca obiect sau efect restrângerea, împiedicarea sau </w:t>
            </w:r>
            <w:r w:rsidRPr="00D412F8">
              <w:rPr>
                <w:sz w:val="22"/>
              </w:rPr>
              <w:lastRenderedPageBreak/>
              <w:t>denaturarea concurenței</w:t>
            </w:r>
          </w:p>
        </w:tc>
        <w:tc>
          <w:tcPr>
            <w:tcW w:w="813" w:type="pct"/>
          </w:tcPr>
          <w:p w14:paraId="67FDA45E" w14:textId="77777777" w:rsidR="00DB1852" w:rsidRPr="00D412F8" w:rsidRDefault="00DB1852" w:rsidP="001953CE">
            <w:pPr>
              <w:pStyle w:val="NoSpacing"/>
              <w:jc w:val="both"/>
              <w:rPr>
                <w:sz w:val="22"/>
                <w:lang w:val="en"/>
              </w:rPr>
            </w:pPr>
            <w:r w:rsidRPr="00D412F8">
              <w:rPr>
                <w:b/>
                <w:sz w:val="22"/>
                <w:lang w:val="en"/>
              </w:rPr>
              <w:lastRenderedPageBreak/>
              <w:t>Article 5.</w:t>
            </w:r>
            <w:r w:rsidRPr="00D412F8">
              <w:rPr>
                <w:sz w:val="22"/>
                <w:lang w:val="en"/>
              </w:rPr>
              <w:t> </w:t>
            </w:r>
          </w:p>
          <w:p w14:paraId="55DCEBBD" w14:textId="089788F0" w:rsidR="006A308E" w:rsidRPr="00D412F8" w:rsidRDefault="00DB1852" w:rsidP="001953CE">
            <w:pPr>
              <w:pStyle w:val="NoSpacing"/>
              <w:jc w:val="both"/>
              <w:rPr>
                <w:sz w:val="22"/>
              </w:rPr>
            </w:pPr>
            <w:r w:rsidRPr="00D412F8">
              <w:rPr>
                <w:sz w:val="22"/>
                <w:lang w:val="en"/>
              </w:rPr>
              <w:t> (1) without prior decision to that effect, all agreements between undertakings or associations of undertakings, decisions by associations of undertakings and concerted practices (hereinafter referred to as agreements) which have as their object or effect the restriction, prevention or distortion of competition</w:t>
            </w:r>
          </w:p>
        </w:tc>
        <w:tc>
          <w:tcPr>
            <w:tcW w:w="815" w:type="pct"/>
          </w:tcPr>
          <w:p w14:paraId="174C9218" w14:textId="7B5317DF" w:rsidR="006A308E" w:rsidRPr="00D412F8" w:rsidRDefault="00AC7806" w:rsidP="00AC7806">
            <w:pPr>
              <w:pStyle w:val="NoSpacing"/>
              <w:jc w:val="center"/>
              <w:rPr>
                <w:sz w:val="22"/>
              </w:rPr>
            </w:pPr>
            <w:r>
              <w:rPr>
                <w:sz w:val="22"/>
              </w:rPr>
              <w:t>Compatible</w:t>
            </w:r>
          </w:p>
        </w:tc>
        <w:tc>
          <w:tcPr>
            <w:tcW w:w="676" w:type="pct"/>
          </w:tcPr>
          <w:p w14:paraId="6F8D73CA" w14:textId="77777777" w:rsidR="006A308E" w:rsidRPr="00D412F8" w:rsidRDefault="006A308E" w:rsidP="001953CE">
            <w:pPr>
              <w:pStyle w:val="NoSpacing"/>
              <w:jc w:val="both"/>
              <w:rPr>
                <w:sz w:val="22"/>
              </w:rPr>
            </w:pPr>
          </w:p>
        </w:tc>
        <w:tc>
          <w:tcPr>
            <w:tcW w:w="664" w:type="pct"/>
          </w:tcPr>
          <w:p w14:paraId="209FFAC1" w14:textId="77777777" w:rsidR="006A308E" w:rsidRPr="00D412F8" w:rsidRDefault="006A308E" w:rsidP="001953CE">
            <w:pPr>
              <w:pStyle w:val="NoSpacing"/>
              <w:jc w:val="both"/>
              <w:rPr>
                <w:sz w:val="22"/>
              </w:rPr>
            </w:pPr>
          </w:p>
        </w:tc>
      </w:tr>
      <w:tr w:rsidR="006A308E" w:rsidRPr="00D412F8" w14:paraId="65CC15F7" w14:textId="77777777" w:rsidTr="00E47566">
        <w:tc>
          <w:tcPr>
            <w:tcW w:w="542" w:type="pct"/>
          </w:tcPr>
          <w:p w14:paraId="0C41B959" w14:textId="68F38996" w:rsidR="006A308E" w:rsidRPr="00D412F8" w:rsidRDefault="003243AE" w:rsidP="001953CE">
            <w:pPr>
              <w:pStyle w:val="NoSpacing"/>
              <w:jc w:val="both"/>
              <w:rPr>
                <w:sz w:val="22"/>
              </w:rPr>
            </w:pPr>
            <w:r w:rsidRPr="00D412F8">
              <w:rPr>
                <w:sz w:val="22"/>
              </w:rPr>
              <w:lastRenderedPageBreak/>
              <w:t>(2)  Acordurile, deciziile și practicile concertate menționate la articolul 81 alineatul (1) din tratat, care îndeplinesc condițiile prevăzute la articolul 81 alineatul (3) din tratat, nu sunt interzise, fără a fi nevoie de o decizie prealabilă în acest sens.</w:t>
            </w:r>
          </w:p>
        </w:tc>
        <w:tc>
          <w:tcPr>
            <w:tcW w:w="745" w:type="pct"/>
          </w:tcPr>
          <w:p w14:paraId="4D03702B" w14:textId="77777777" w:rsidR="003243AE" w:rsidRPr="00D412F8" w:rsidRDefault="003243AE" w:rsidP="001953CE">
            <w:pPr>
              <w:pStyle w:val="NoSpacing"/>
              <w:jc w:val="both"/>
              <w:rPr>
                <w:sz w:val="22"/>
              </w:rPr>
            </w:pPr>
            <w:r w:rsidRPr="00D412F8">
              <w:rPr>
                <w:sz w:val="22"/>
              </w:rPr>
              <w:t>2.   Agreements, decisions and concerted practices caught by Article 81(1) of the Treaty which satisfy the conditions of Article 81(3) of the Treaty shall not be prohibited, no prior decision to that effect being required.</w:t>
            </w:r>
          </w:p>
          <w:p w14:paraId="507034C4" w14:textId="29BE7D3B" w:rsidR="006A308E" w:rsidRPr="00D412F8" w:rsidRDefault="006A308E" w:rsidP="001953CE">
            <w:pPr>
              <w:pStyle w:val="NoSpacing"/>
              <w:jc w:val="both"/>
              <w:rPr>
                <w:sz w:val="22"/>
              </w:rPr>
            </w:pPr>
          </w:p>
        </w:tc>
        <w:tc>
          <w:tcPr>
            <w:tcW w:w="745" w:type="pct"/>
          </w:tcPr>
          <w:p w14:paraId="43D05BE0" w14:textId="35B6483C" w:rsidR="00A62DA3" w:rsidRPr="00D412F8" w:rsidRDefault="00A62DA3" w:rsidP="001953CE">
            <w:pPr>
              <w:pStyle w:val="NoSpacing"/>
              <w:jc w:val="both"/>
              <w:rPr>
                <w:sz w:val="22"/>
              </w:rPr>
            </w:pPr>
            <w:r w:rsidRPr="00D412F8">
              <w:rPr>
                <w:b/>
                <w:bCs/>
                <w:sz w:val="22"/>
              </w:rPr>
              <w:t>Articolul 6.</w:t>
            </w:r>
            <w:r w:rsidRPr="00D412F8">
              <w:rPr>
                <w:sz w:val="22"/>
              </w:rPr>
              <w:t> </w:t>
            </w:r>
          </w:p>
          <w:p w14:paraId="637EA45F" w14:textId="0C74B811" w:rsidR="006A308E" w:rsidRPr="00D412F8" w:rsidRDefault="00A62DA3" w:rsidP="001953CE">
            <w:pPr>
              <w:pStyle w:val="NoSpacing"/>
              <w:numPr>
                <w:ilvl w:val="0"/>
                <w:numId w:val="1"/>
              </w:numPr>
              <w:tabs>
                <w:tab w:val="left" w:pos="278"/>
              </w:tabs>
              <w:ind w:left="-52" w:firstLine="0"/>
              <w:jc w:val="both"/>
              <w:rPr>
                <w:sz w:val="22"/>
              </w:rPr>
            </w:pPr>
            <w:r w:rsidRPr="00D412F8">
              <w:rPr>
                <w:sz w:val="22"/>
              </w:rPr>
              <w:t>Prevederile art. 5 alin. (1) nu se aplică acordurilor anticoncurențiale sau categoriilor de acorduri anticoncurențiale care îndeplinesc cumulativ următoarele condiții</w:t>
            </w:r>
          </w:p>
          <w:p w14:paraId="0064CA6C" w14:textId="6366115F" w:rsidR="00A62DA3" w:rsidRPr="00D412F8" w:rsidRDefault="00A62DA3" w:rsidP="001953CE">
            <w:pPr>
              <w:shd w:val="clear" w:color="auto" w:fill="FFFFFF"/>
              <w:spacing w:after="0"/>
              <w:jc w:val="both"/>
              <w:rPr>
                <w:sz w:val="22"/>
                <w:shd w:val="clear" w:color="auto" w:fill="FFFFFF"/>
                <w:lang w:eastAsia="ro-RO"/>
              </w:rPr>
            </w:pPr>
            <w:r w:rsidRPr="00D412F8">
              <w:rPr>
                <w:sz w:val="22"/>
                <w:shd w:val="clear" w:color="auto" w:fill="FFFFFF"/>
                <w:lang w:eastAsia="ro-RO"/>
              </w:rPr>
              <w:t>3) Acordurile menționate la art. 5 alin. (1) care îndeplinesc condițiile prevăzute la alin. (1) din prezentul articol sau care se încadrează în categoriile prevăzute la alin. (2) sunt considerate legale fără a fi necesară emiterea unei decizii în acest sens.</w:t>
            </w:r>
          </w:p>
          <w:p w14:paraId="7BA52E33" w14:textId="2B616D2E" w:rsidR="00A62DA3" w:rsidRPr="00D412F8" w:rsidRDefault="00A62DA3" w:rsidP="001953CE">
            <w:pPr>
              <w:pStyle w:val="NoSpacing"/>
              <w:jc w:val="both"/>
              <w:rPr>
                <w:sz w:val="22"/>
              </w:rPr>
            </w:pPr>
          </w:p>
        </w:tc>
        <w:tc>
          <w:tcPr>
            <w:tcW w:w="813" w:type="pct"/>
          </w:tcPr>
          <w:p w14:paraId="4CB0AF4D" w14:textId="77777777" w:rsidR="00A62DA3" w:rsidRPr="00AC7806" w:rsidRDefault="00A62DA3" w:rsidP="001953CE">
            <w:pPr>
              <w:pStyle w:val="NoSpacing"/>
              <w:jc w:val="both"/>
              <w:rPr>
                <w:b/>
                <w:sz w:val="22"/>
              </w:rPr>
            </w:pPr>
            <w:r w:rsidRPr="00AC7806">
              <w:rPr>
                <w:b/>
                <w:sz w:val="22"/>
              </w:rPr>
              <w:t xml:space="preserve">Article 6. </w:t>
            </w:r>
          </w:p>
          <w:p w14:paraId="211C11E1" w14:textId="4CE6A8D9" w:rsidR="006A308E" w:rsidRPr="00D412F8" w:rsidRDefault="00A62DA3" w:rsidP="001953CE">
            <w:pPr>
              <w:pStyle w:val="NoSpacing"/>
              <w:numPr>
                <w:ilvl w:val="0"/>
                <w:numId w:val="2"/>
              </w:numPr>
              <w:tabs>
                <w:tab w:val="left" w:pos="237"/>
              </w:tabs>
              <w:ind w:left="-71" w:firstLine="0"/>
              <w:jc w:val="both"/>
              <w:rPr>
                <w:sz w:val="22"/>
              </w:rPr>
            </w:pPr>
            <w:r w:rsidRPr="00D412F8">
              <w:rPr>
                <w:sz w:val="22"/>
              </w:rPr>
              <w:t>The provisions of Article 5 (1) shall not apply to anti-competitive agreements or categories of anti-competitive agreements which meet all of the following conditions:</w:t>
            </w:r>
          </w:p>
          <w:p w14:paraId="304FA113" w14:textId="77777777" w:rsidR="00A06EE9" w:rsidRPr="00D412F8" w:rsidRDefault="00A06EE9" w:rsidP="001953CE">
            <w:pPr>
              <w:pStyle w:val="P68B1DB1-a3"/>
              <w:shd w:val="clear" w:color="auto" w:fill="FFFFFF"/>
              <w:spacing w:after="0" w:line="240" w:lineRule="auto"/>
              <w:jc w:val="both"/>
              <w:rPr>
                <w:sz w:val="22"/>
                <w:szCs w:val="22"/>
              </w:rPr>
            </w:pPr>
            <w:r w:rsidRPr="00D412F8">
              <w:rPr>
                <w:sz w:val="22"/>
                <w:szCs w:val="22"/>
              </w:rPr>
              <w:t>(3) Agreements referred to in Article 5 (1) which fulfil the conditions laid down in paragraph (1) of this Article or which fall within the categories referred to in paragraph (2) shall be considered legal without the need to issue a decision to that effect.</w:t>
            </w:r>
          </w:p>
          <w:p w14:paraId="0AEA430E" w14:textId="3141EEB8" w:rsidR="00A06EE9" w:rsidRPr="00D412F8" w:rsidRDefault="00A06EE9" w:rsidP="001953CE">
            <w:pPr>
              <w:pStyle w:val="NoSpacing"/>
              <w:ind w:left="720"/>
              <w:jc w:val="both"/>
              <w:rPr>
                <w:sz w:val="22"/>
              </w:rPr>
            </w:pPr>
          </w:p>
        </w:tc>
        <w:tc>
          <w:tcPr>
            <w:tcW w:w="815" w:type="pct"/>
          </w:tcPr>
          <w:p w14:paraId="581B328C" w14:textId="7D614743" w:rsidR="006A308E" w:rsidRPr="00D412F8" w:rsidRDefault="00AC7806" w:rsidP="00AC7806">
            <w:pPr>
              <w:pStyle w:val="NoSpacing"/>
              <w:jc w:val="center"/>
              <w:rPr>
                <w:sz w:val="22"/>
              </w:rPr>
            </w:pPr>
            <w:r>
              <w:rPr>
                <w:sz w:val="22"/>
              </w:rPr>
              <w:t>Compatible</w:t>
            </w:r>
          </w:p>
        </w:tc>
        <w:tc>
          <w:tcPr>
            <w:tcW w:w="676" w:type="pct"/>
          </w:tcPr>
          <w:p w14:paraId="266F031F" w14:textId="77777777" w:rsidR="006A308E" w:rsidRPr="00D412F8" w:rsidRDefault="006A308E" w:rsidP="001953CE">
            <w:pPr>
              <w:pStyle w:val="NoSpacing"/>
              <w:jc w:val="both"/>
              <w:rPr>
                <w:sz w:val="22"/>
              </w:rPr>
            </w:pPr>
          </w:p>
        </w:tc>
        <w:tc>
          <w:tcPr>
            <w:tcW w:w="664" w:type="pct"/>
          </w:tcPr>
          <w:p w14:paraId="0BD78313" w14:textId="77777777" w:rsidR="006A308E" w:rsidRPr="00D412F8" w:rsidRDefault="006A308E" w:rsidP="001953CE">
            <w:pPr>
              <w:pStyle w:val="NoSpacing"/>
              <w:jc w:val="both"/>
              <w:rPr>
                <w:sz w:val="22"/>
              </w:rPr>
            </w:pPr>
          </w:p>
        </w:tc>
      </w:tr>
      <w:tr w:rsidR="006A308E" w:rsidRPr="00D412F8" w14:paraId="5D263471" w14:textId="77777777" w:rsidTr="00E47566">
        <w:tc>
          <w:tcPr>
            <w:tcW w:w="542" w:type="pct"/>
          </w:tcPr>
          <w:p w14:paraId="12538C62" w14:textId="36E5D4E7" w:rsidR="006A308E" w:rsidRPr="00D412F8" w:rsidRDefault="003243AE" w:rsidP="001953CE">
            <w:pPr>
              <w:pStyle w:val="NoSpacing"/>
              <w:jc w:val="both"/>
              <w:rPr>
                <w:sz w:val="22"/>
              </w:rPr>
            </w:pPr>
            <w:r w:rsidRPr="00D412F8">
              <w:rPr>
                <w:sz w:val="22"/>
              </w:rPr>
              <w:t>(3)  Folosirea în mod abuziv a unei poziții dominante menționată la articolul 82 din tratat este interzisă, fără a fi nevoie de o decizie prealabilă în acest sens.</w:t>
            </w:r>
          </w:p>
        </w:tc>
        <w:tc>
          <w:tcPr>
            <w:tcW w:w="745" w:type="pct"/>
          </w:tcPr>
          <w:p w14:paraId="2A3D40A7" w14:textId="03289AC6" w:rsidR="006A308E" w:rsidRPr="00D412F8" w:rsidRDefault="003243AE" w:rsidP="001953CE">
            <w:pPr>
              <w:pStyle w:val="NoSpacing"/>
              <w:jc w:val="both"/>
              <w:rPr>
                <w:sz w:val="22"/>
              </w:rPr>
            </w:pPr>
            <w:r w:rsidRPr="00D412F8">
              <w:rPr>
                <w:sz w:val="22"/>
              </w:rPr>
              <w:t>3.   The abuse of a dominant position referred to in Article 82 of the Treaty shall be prohibited, no prior decision to that effect being required</w:t>
            </w:r>
          </w:p>
        </w:tc>
        <w:tc>
          <w:tcPr>
            <w:tcW w:w="745" w:type="pct"/>
          </w:tcPr>
          <w:p w14:paraId="727F5302" w14:textId="5C2AE95C" w:rsidR="00A06EE9" w:rsidRPr="00D412F8" w:rsidRDefault="00A06EE9" w:rsidP="001953CE">
            <w:pPr>
              <w:pStyle w:val="NoSpacing"/>
              <w:jc w:val="both"/>
              <w:rPr>
                <w:sz w:val="22"/>
              </w:rPr>
            </w:pPr>
            <w:r w:rsidRPr="00D412F8">
              <w:rPr>
                <w:b/>
                <w:bCs/>
                <w:sz w:val="22"/>
              </w:rPr>
              <w:t>Articolul 11.</w:t>
            </w:r>
            <w:r w:rsidRPr="00D412F8">
              <w:rPr>
                <w:sz w:val="22"/>
              </w:rPr>
              <w:t> </w:t>
            </w:r>
          </w:p>
          <w:p w14:paraId="19A079ED" w14:textId="77777777" w:rsidR="00A06EE9" w:rsidRPr="00D412F8" w:rsidRDefault="00A06EE9" w:rsidP="001953CE">
            <w:pPr>
              <w:pStyle w:val="NoSpacing"/>
              <w:jc w:val="both"/>
              <w:rPr>
                <w:sz w:val="22"/>
              </w:rPr>
            </w:pPr>
            <w:r w:rsidRPr="00D412F8">
              <w:rPr>
                <w:sz w:val="22"/>
              </w:rPr>
              <w:t>(1) Este interzisă folosirea în mod abuziv de către una sau mai multe întreprinderi a unei poziții dominante deținute pe piața relevantă, fără a fi nevoie de o decizie prealabilă în acest sens. Aceste practici abuzive pot consta în special în:</w:t>
            </w:r>
          </w:p>
          <w:p w14:paraId="0AE6113A" w14:textId="77777777" w:rsidR="006A308E" w:rsidRPr="00D412F8" w:rsidRDefault="006A308E" w:rsidP="001953CE">
            <w:pPr>
              <w:pStyle w:val="NoSpacing"/>
              <w:jc w:val="both"/>
              <w:rPr>
                <w:sz w:val="22"/>
              </w:rPr>
            </w:pPr>
          </w:p>
        </w:tc>
        <w:tc>
          <w:tcPr>
            <w:tcW w:w="813" w:type="pct"/>
          </w:tcPr>
          <w:p w14:paraId="40D19A0E" w14:textId="77777777" w:rsidR="00A06EE9" w:rsidRPr="00AC7806" w:rsidRDefault="00A06EE9" w:rsidP="001953CE">
            <w:pPr>
              <w:pStyle w:val="NoSpacing"/>
              <w:jc w:val="both"/>
              <w:rPr>
                <w:b/>
                <w:sz w:val="22"/>
                <w:lang w:val="en"/>
              </w:rPr>
            </w:pPr>
            <w:r w:rsidRPr="00AC7806">
              <w:rPr>
                <w:b/>
                <w:sz w:val="22"/>
                <w:lang w:val="en"/>
              </w:rPr>
              <w:lastRenderedPageBreak/>
              <w:t xml:space="preserve">Article 11. </w:t>
            </w:r>
          </w:p>
          <w:p w14:paraId="378D2F73" w14:textId="440FEDFE" w:rsidR="00A06EE9" w:rsidRPr="00D412F8" w:rsidRDefault="00A06EE9" w:rsidP="001953CE">
            <w:pPr>
              <w:pStyle w:val="NoSpacing"/>
              <w:jc w:val="both"/>
              <w:rPr>
                <w:sz w:val="22"/>
                <w:lang w:val="en"/>
              </w:rPr>
            </w:pPr>
            <w:r w:rsidRPr="00D412F8">
              <w:rPr>
                <w:sz w:val="22"/>
                <w:lang w:val="en"/>
              </w:rPr>
              <w:t>(1) The abusive exploitation by one or more undertakings of a dominant position held on the relevant market is prohibited, without the need for a prior decision to that effect. Such abusive practices may consist, in particular, of:</w:t>
            </w:r>
          </w:p>
          <w:p w14:paraId="372F8748" w14:textId="77777777" w:rsidR="006A308E" w:rsidRPr="00D412F8" w:rsidRDefault="006A308E" w:rsidP="001953CE">
            <w:pPr>
              <w:pStyle w:val="NoSpacing"/>
              <w:jc w:val="both"/>
              <w:rPr>
                <w:sz w:val="22"/>
              </w:rPr>
            </w:pPr>
          </w:p>
        </w:tc>
        <w:tc>
          <w:tcPr>
            <w:tcW w:w="815" w:type="pct"/>
          </w:tcPr>
          <w:p w14:paraId="3565AB40" w14:textId="5858B6F9" w:rsidR="006A308E" w:rsidRPr="00D412F8" w:rsidRDefault="00AC7806" w:rsidP="00AC7806">
            <w:pPr>
              <w:pStyle w:val="NoSpacing"/>
              <w:jc w:val="center"/>
              <w:rPr>
                <w:sz w:val="22"/>
              </w:rPr>
            </w:pPr>
            <w:r>
              <w:rPr>
                <w:sz w:val="22"/>
              </w:rPr>
              <w:t>Compatible</w:t>
            </w:r>
          </w:p>
        </w:tc>
        <w:tc>
          <w:tcPr>
            <w:tcW w:w="676" w:type="pct"/>
          </w:tcPr>
          <w:p w14:paraId="186784C7" w14:textId="77777777" w:rsidR="006A308E" w:rsidRPr="00D412F8" w:rsidRDefault="006A308E" w:rsidP="001953CE">
            <w:pPr>
              <w:pStyle w:val="NoSpacing"/>
              <w:jc w:val="both"/>
              <w:rPr>
                <w:sz w:val="22"/>
              </w:rPr>
            </w:pPr>
          </w:p>
        </w:tc>
        <w:tc>
          <w:tcPr>
            <w:tcW w:w="664" w:type="pct"/>
          </w:tcPr>
          <w:p w14:paraId="565D878E" w14:textId="77777777" w:rsidR="006A308E" w:rsidRPr="00D412F8" w:rsidRDefault="006A308E" w:rsidP="001953CE">
            <w:pPr>
              <w:pStyle w:val="NoSpacing"/>
              <w:jc w:val="both"/>
              <w:rPr>
                <w:sz w:val="22"/>
              </w:rPr>
            </w:pPr>
          </w:p>
        </w:tc>
      </w:tr>
      <w:tr w:rsidR="006A308E" w:rsidRPr="00D412F8" w14:paraId="010E20BC" w14:textId="77777777" w:rsidTr="00E47566">
        <w:tc>
          <w:tcPr>
            <w:tcW w:w="542" w:type="pct"/>
          </w:tcPr>
          <w:p w14:paraId="46C41846" w14:textId="77777777" w:rsidR="003C222E" w:rsidRPr="00D412F8" w:rsidRDefault="003C222E" w:rsidP="001953CE">
            <w:pPr>
              <w:pStyle w:val="title-article-norm"/>
              <w:shd w:val="clear" w:color="auto" w:fill="FFFFFF"/>
              <w:spacing w:before="0" w:beforeAutospacing="0" w:after="0" w:afterAutospacing="0"/>
              <w:jc w:val="both"/>
              <w:rPr>
                <w:i/>
                <w:iCs/>
                <w:color w:val="000000"/>
                <w:sz w:val="22"/>
                <w:szCs w:val="22"/>
              </w:rPr>
            </w:pPr>
            <w:r w:rsidRPr="00D412F8">
              <w:rPr>
                <w:i/>
                <w:iCs/>
                <w:color w:val="000000"/>
                <w:sz w:val="22"/>
                <w:szCs w:val="22"/>
              </w:rPr>
              <w:lastRenderedPageBreak/>
              <w:t>Articolul 2</w:t>
            </w:r>
          </w:p>
          <w:p w14:paraId="296F419E" w14:textId="77777777" w:rsidR="003C222E" w:rsidRPr="00D412F8" w:rsidRDefault="003C222E" w:rsidP="001953CE">
            <w:pPr>
              <w:pStyle w:val="norm"/>
              <w:shd w:val="clear" w:color="auto" w:fill="FFFFFF"/>
              <w:spacing w:before="0" w:beforeAutospacing="0" w:after="0" w:afterAutospacing="0"/>
              <w:jc w:val="both"/>
              <w:rPr>
                <w:color w:val="000000"/>
                <w:sz w:val="22"/>
                <w:szCs w:val="22"/>
              </w:rPr>
            </w:pPr>
            <w:r w:rsidRPr="00D412F8">
              <w:rPr>
                <w:color w:val="000000"/>
                <w:sz w:val="22"/>
                <w:szCs w:val="22"/>
              </w:rPr>
              <w:t>În orice procedură națională sau comunitară de aplicare a articolelor 81 și 82 din tratat, sarcina probei unei încălcări a articolului 81 alineatul (1) sau a articolului 82 din tratat revine părții sau autorității care invocă încălcarea. Întreprinderii sau asociației de întreprinderi care invocă beneficiul articolului 81 alineatul (3) din tratat îi revine sarcina de a dovedi că sunt îndeplinite condițiile din respectivul alineat.</w:t>
            </w:r>
          </w:p>
          <w:p w14:paraId="2179FF51" w14:textId="77777777" w:rsidR="006A308E" w:rsidRPr="00D412F8" w:rsidRDefault="006A308E" w:rsidP="001953CE">
            <w:pPr>
              <w:pStyle w:val="NoSpacing"/>
              <w:jc w:val="both"/>
              <w:rPr>
                <w:sz w:val="22"/>
              </w:rPr>
            </w:pPr>
          </w:p>
        </w:tc>
        <w:tc>
          <w:tcPr>
            <w:tcW w:w="745" w:type="pct"/>
          </w:tcPr>
          <w:p w14:paraId="2CB06057" w14:textId="77777777" w:rsidR="003C222E" w:rsidRPr="00D412F8" w:rsidRDefault="003C222E" w:rsidP="001953CE">
            <w:pPr>
              <w:pStyle w:val="NoSpacing"/>
              <w:jc w:val="both"/>
              <w:rPr>
                <w:i/>
                <w:iCs/>
                <w:sz w:val="22"/>
                <w:lang w:val="en-US"/>
              </w:rPr>
            </w:pPr>
            <w:r w:rsidRPr="00D412F8">
              <w:rPr>
                <w:i/>
                <w:iCs/>
                <w:sz w:val="22"/>
                <w:lang w:val="en-US"/>
              </w:rPr>
              <w:t>Article 2</w:t>
            </w:r>
          </w:p>
          <w:p w14:paraId="36D25243" w14:textId="77777777" w:rsidR="003C222E" w:rsidRPr="00D412F8" w:rsidRDefault="003C222E" w:rsidP="001953CE">
            <w:pPr>
              <w:pStyle w:val="NoSpacing"/>
              <w:jc w:val="both"/>
              <w:rPr>
                <w:sz w:val="22"/>
                <w:lang w:val="en-US"/>
              </w:rPr>
            </w:pPr>
            <w:r w:rsidRPr="00D412F8">
              <w:rPr>
                <w:sz w:val="22"/>
                <w:lang w:val="en-US"/>
              </w:rPr>
              <w:t>In any national or Community proceedings for the application of Articles 81 and 82 of the Treaty, the burden of proving an infringement of Article 81(1) or of Article 82 of the Treaty shall rest on the party or the authority alleging the infringement. The undertaking or association of undertakings claiming the benefit of Article 81(3) of the Treaty shall bear the burden of proving that the conditions of that paragraph are fulfilled.</w:t>
            </w:r>
          </w:p>
          <w:p w14:paraId="60447A59" w14:textId="77777777" w:rsidR="006A308E" w:rsidRPr="00D412F8" w:rsidRDefault="006A308E" w:rsidP="001953CE">
            <w:pPr>
              <w:pStyle w:val="NoSpacing"/>
              <w:jc w:val="both"/>
              <w:rPr>
                <w:sz w:val="22"/>
              </w:rPr>
            </w:pPr>
          </w:p>
        </w:tc>
        <w:tc>
          <w:tcPr>
            <w:tcW w:w="745" w:type="pct"/>
          </w:tcPr>
          <w:p w14:paraId="59326F1A" w14:textId="671B7468" w:rsidR="003C222E" w:rsidRPr="00D412F8" w:rsidRDefault="003C222E" w:rsidP="001953CE">
            <w:pPr>
              <w:spacing w:after="0"/>
              <w:ind w:firstLine="709"/>
              <w:jc w:val="both"/>
              <w:rPr>
                <w:sz w:val="22"/>
                <w:shd w:val="clear" w:color="auto" w:fill="FFFFFF"/>
                <w:lang w:eastAsia="ro-RO"/>
              </w:rPr>
            </w:pPr>
            <w:r w:rsidRPr="00D412F8">
              <w:rPr>
                <w:b/>
                <w:bCs/>
                <w:sz w:val="22"/>
                <w:shd w:val="clear" w:color="auto" w:fill="FFFFFF"/>
                <w:lang w:eastAsia="ro-RO"/>
              </w:rPr>
              <w:t>Articolul 52.</w:t>
            </w:r>
            <w:r w:rsidRPr="00D412F8">
              <w:rPr>
                <w:sz w:val="22"/>
                <w:shd w:val="clear" w:color="auto" w:fill="FFFFFF"/>
                <w:lang w:eastAsia="ro-RO"/>
              </w:rPr>
              <w:t> </w:t>
            </w:r>
          </w:p>
          <w:p w14:paraId="7EDD2024" w14:textId="77777777" w:rsidR="003C222E" w:rsidRPr="00D412F8" w:rsidRDefault="003C222E" w:rsidP="001953CE">
            <w:pPr>
              <w:spacing w:after="0"/>
              <w:jc w:val="both"/>
              <w:rPr>
                <w:sz w:val="22"/>
                <w:shd w:val="clear" w:color="auto" w:fill="FFFFFF"/>
                <w:lang w:eastAsia="ro-RO"/>
              </w:rPr>
            </w:pPr>
            <w:r w:rsidRPr="00D412F8">
              <w:rPr>
                <w:sz w:val="22"/>
                <w:shd w:val="clear" w:color="auto" w:fill="FFFFFF"/>
                <w:lang w:eastAsia="ro-RO"/>
              </w:rPr>
              <w:t>(1) La sesizarea presupuselor încălcări ale legislației concurențiale, autorul plângerii trebuie să prezinte probe în susţinerea faptelor pe care îşi întemeiază plângerea.</w:t>
            </w:r>
          </w:p>
          <w:p w14:paraId="04271445" w14:textId="77777777" w:rsidR="003C222E" w:rsidRPr="00D412F8" w:rsidRDefault="003C222E" w:rsidP="001953CE">
            <w:pPr>
              <w:spacing w:after="0"/>
              <w:ind w:firstLine="709"/>
              <w:jc w:val="both"/>
              <w:rPr>
                <w:sz w:val="22"/>
                <w:shd w:val="clear" w:color="auto" w:fill="FFFFFF"/>
                <w:lang w:eastAsia="ro-RO"/>
              </w:rPr>
            </w:pPr>
            <w:r w:rsidRPr="00D412F8">
              <w:rPr>
                <w:sz w:val="22"/>
                <w:shd w:val="clear" w:color="auto" w:fill="FFFFFF"/>
                <w:lang w:eastAsia="ro-RO"/>
              </w:rPr>
              <w:t>(2) Întreprinderii sau asocierii de întreprinderi care invocă beneficiul exceptării prevăzut la art. 6 îi revine sarcina de a dovedi că sunt îndeplinite condiţiile din respectivul articol sau prevederile regulamentelor respective.</w:t>
            </w:r>
          </w:p>
          <w:p w14:paraId="6A415309" w14:textId="77777777" w:rsidR="003C222E" w:rsidRPr="00D412F8" w:rsidRDefault="003C222E" w:rsidP="001953CE">
            <w:pPr>
              <w:spacing w:after="0"/>
              <w:ind w:firstLine="709"/>
              <w:jc w:val="both"/>
              <w:rPr>
                <w:sz w:val="22"/>
                <w:shd w:val="clear" w:color="auto" w:fill="FFFFFF"/>
                <w:lang w:eastAsia="ro-RO"/>
              </w:rPr>
            </w:pPr>
            <w:r w:rsidRPr="00D412F8">
              <w:rPr>
                <w:sz w:val="22"/>
                <w:shd w:val="clear" w:color="auto" w:fill="FFFFFF"/>
                <w:lang w:eastAsia="ro-RO"/>
              </w:rPr>
              <w:t>(3) În orice procedură desfășurată în temeiul prezentei legi, sarcina probei unei încălcări revine părții sau Consiliului Concurenței, în funcție de cine invocă încălcarea.</w:t>
            </w:r>
            <w:r w:rsidRPr="00D412F8" w:rsidDel="003F7EAC">
              <w:rPr>
                <w:sz w:val="22"/>
                <w:shd w:val="clear" w:color="auto" w:fill="FFFFFF"/>
                <w:lang w:eastAsia="ro-RO"/>
              </w:rPr>
              <w:t xml:space="preserve"> </w:t>
            </w:r>
            <w:r w:rsidRPr="00D412F8">
              <w:rPr>
                <w:sz w:val="22"/>
                <w:shd w:val="clear" w:color="auto" w:fill="FFFFFF"/>
                <w:lang w:eastAsia="ro-RO"/>
              </w:rPr>
              <w:t xml:space="preserve"> </w:t>
            </w:r>
          </w:p>
          <w:p w14:paraId="3E16A3D0" w14:textId="77777777" w:rsidR="006A308E" w:rsidRPr="00D412F8" w:rsidRDefault="006A308E" w:rsidP="001953CE">
            <w:pPr>
              <w:pStyle w:val="NoSpacing"/>
              <w:jc w:val="both"/>
              <w:rPr>
                <w:sz w:val="22"/>
              </w:rPr>
            </w:pPr>
          </w:p>
        </w:tc>
        <w:tc>
          <w:tcPr>
            <w:tcW w:w="813" w:type="pct"/>
          </w:tcPr>
          <w:p w14:paraId="397B1993" w14:textId="5832E423" w:rsidR="003C222E" w:rsidRPr="00D412F8" w:rsidRDefault="003C222E" w:rsidP="001953CE">
            <w:pPr>
              <w:spacing w:after="0"/>
              <w:ind w:firstLine="709"/>
              <w:jc w:val="both"/>
              <w:rPr>
                <w:sz w:val="22"/>
                <w:shd w:val="clear" w:color="auto" w:fill="FFFFFF"/>
                <w:lang w:val="en" w:eastAsia="ro-RO"/>
              </w:rPr>
            </w:pPr>
            <w:r w:rsidRPr="00D412F8">
              <w:rPr>
                <w:b/>
                <w:sz w:val="22"/>
                <w:shd w:val="clear" w:color="auto" w:fill="FFFFFF"/>
                <w:lang w:val="en" w:eastAsia="ro-RO"/>
              </w:rPr>
              <w:t>Article 52.</w:t>
            </w:r>
            <w:r w:rsidRPr="00D412F8">
              <w:rPr>
                <w:sz w:val="22"/>
                <w:shd w:val="clear" w:color="auto" w:fill="FFFFFF"/>
                <w:lang w:val="en" w:eastAsia="ro-RO"/>
              </w:rPr>
              <w:t> </w:t>
            </w:r>
          </w:p>
          <w:p w14:paraId="4290F9B0" w14:textId="77777777" w:rsidR="003C222E" w:rsidRPr="00D412F8" w:rsidRDefault="003C222E" w:rsidP="001953CE">
            <w:pPr>
              <w:spacing w:after="0"/>
              <w:jc w:val="both"/>
              <w:rPr>
                <w:sz w:val="22"/>
                <w:shd w:val="clear" w:color="auto" w:fill="FFFFFF"/>
                <w:lang w:val="en" w:eastAsia="ro-RO"/>
              </w:rPr>
            </w:pPr>
            <w:r w:rsidRPr="00D412F8">
              <w:rPr>
                <w:sz w:val="22"/>
                <w:shd w:val="clear" w:color="auto" w:fill="FFFFFF"/>
                <w:lang w:val="en" w:eastAsia="ro-RO"/>
              </w:rPr>
              <w:t>(1) When reporting alleged infringements of competition law, the complainant must present evidence in support of the facts on which the complaint is based.</w:t>
            </w:r>
          </w:p>
          <w:p w14:paraId="4EC7B43F" w14:textId="77777777" w:rsidR="003C222E" w:rsidRPr="00D412F8" w:rsidRDefault="003C222E" w:rsidP="001953CE">
            <w:pPr>
              <w:spacing w:after="0"/>
              <w:ind w:firstLine="709"/>
              <w:jc w:val="both"/>
              <w:rPr>
                <w:sz w:val="22"/>
                <w:shd w:val="clear" w:color="auto" w:fill="FFFFFF"/>
                <w:lang w:val="en" w:eastAsia="ro-RO"/>
              </w:rPr>
            </w:pPr>
            <w:r w:rsidRPr="00D412F8">
              <w:rPr>
                <w:sz w:val="22"/>
                <w:shd w:val="clear" w:color="auto" w:fill="FFFFFF"/>
                <w:lang w:val="en" w:eastAsia="ro-RO"/>
              </w:rPr>
              <w:t>(2) The undertaking or association of undertakings claiming the benefit of the exemption provided for in Article 6 shall bear the burden of proving that the conditions of that Article or the provisions of those Regulations are fulfilled.</w:t>
            </w:r>
          </w:p>
          <w:p w14:paraId="5E5AB086" w14:textId="77777777" w:rsidR="003C222E" w:rsidRPr="00D412F8" w:rsidRDefault="003C222E" w:rsidP="001953CE">
            <w:pPr>
              <w:spacing w:after="0"/>
              <w:ind w:firstLine="709"/>
              <w:jc w:val="both"/>
              <w:rPr>
                <w:sz w:val="22"/>
                <w:shd w:val="clear" w:color="auto" w:fill="FFFFFF"/>
                <w:lang w:val="en" w:eastAsia="ro-RO"/>
              </w:rPr>
            </w:pPr>
            <w:r w:rsidRPr="00D412F8">
              <w:rPr>
                <w:sz w:val="22"/>
                <w:shd w:val="clear" w:color="auto" w:fill="FFFFFF"/>
                <w:lang w:val="en" w:eastAsia="ro-RO"/>
              </w:rPr>
              <w:t xml:space="preserve">(3) In any proceedings under this Law, the burden of proving an infringement shall rest with the party or the Competition Council, depending on who alleges the infringement.  </w:t>
            </w:r>
          </w:p>
          <w:p w14:paraId="05974998" w14:textId="77777777" w:rsidR="006A308E" w:rsidRPr="00D412F8" w:rsidRDefault="006A308E" w:rsidP="001953CE">
            <w:pPr>
              <w:pStyle w:val="NoSpacing"/>
              <w:jc w:val="both"/>
              <w:rPr>
                <w:sz w:val="22"/>
              </w:rPr>
            </w:pPr>
          </w:p>
        </w:tc>
        <w:tc>
          <w:tcPr>
            <w:tcW w:w="815" w:type="pct"/>
          </w:tcPr>
          <w:p w14:paraId="17EEF655" w14:textId="3DC7AD0A" w:rsidR="006A308E" w:rsidRPr="00D412F8" w:rsidRDefault="00AC7806" w:rsidP="00AC7806">
            <w:pPr>
              <w:pStyle w:val="NoSpacing"/>
              <w:jc w:val="center"/>
              <w:rPr>
                <w:sz w:val="22"/>
              </w:rPr>
            </w:pPr>
            <w:r>
              <w:rPr>
                <w:sz w:val="22"/>
              </w:rPr>
              <w:t>Compatible</w:t>
            </w:r>
          </w:p>
        </w:tc>
        <w:tc>
          <w:tcPr>
            <w:tcW w:w="676" w:type="pct"/>
          </w:tcPr>
          <w:p w14:paraId="456CD180" w14:textId="77777777" w:rsidR="006A308E" w:rsidRPr="00D412F8" w:rsidRDefault="006A308E" w:rsidP="001953CE">
            <w:pPr>
              <w:pStyle w:val="NoSpacing"/>
              <w:jc w:val="both"/>
              <w:rPr>
                <w:sz w:val="22"/>
              </w:rPr>
            </w:pPr>
          </w:p>
        </w:tc>
        <w:tc>
          <w:tcPr>
            <w:tcW w:w="664" w:type="pct"/>
          </w:tcPr>
          <w:p w14:paraId="7AAE054C" w14:textId="77777777" w:rsidR="006A308E" w:rsidRPr="00D412F8" w:rsidRDefault="006A308E" w:rsidP="001953CE">
            <w:pPr>
              <w:pStyle w:val="NoSpacing"/>
              <w:jc w:val="both"/>
              <w:rPr>
                <w:sz w:val="22"/>
              </w:rPr>
            </w:pPr>
          </w:p>
        </w:tc>
      </w:tr>
      <w:tr w:rsidR="006A308E" w:rsidRPr="00D412F8" w14:paraId="07D4C4DE" w14:textId="77777777" w:rsidTr="00E47566">
        <w:tc>
          <w:tcPr>
            <w:tcW w:w="542" w:type="pct"/>
          </w:tcPr>
          <w:p w14:paraId="2641D1D6" w14:textId="77777777" w:rsidR="003C222E" w:rsidRPr="00D412F8" w:rsidRDefault="003C222E" w:rsidP="001953CE">
            <w:pPr>
              <w:pStyle w:val="NoSpacing"/>
              <w:jc w:val="both"/>
              <w:rPr>
                <w:i/>
                <w:iCs/>
                <w:sz w:val="22"/>
                <w:lang w:val="en-US"/>
              </w:rPr>
            </w:pPr>
            <w:r w:rsidRPr="00D412F8">
              <w:rPr>
                <w:i/>
                <w:iCs/>
                <w:sz w:val="22"/>
                <w:lang w:val="en-US"/>
              </w:rPr>
              <w:t>Articolul 3</w:t>
            </w:r>
          </w:p>
          <w:p w14:paraId="303A7863" w14:textId="4F91FE59" w:rsidR="003C222E" w:rsidRPr="00D412F8" w:rsidRDefault="001953CE" w:rsidP="001953CE">
            <w:pPr>
              <w:pStyle w:val="NoSpacing"/>
              <w:jc w:val="both"/>
              <w:rPr>
                <w:sz w:val="22"/>
                <w:lang w:val="en-US"/>
              </w:rPr>
            </w:pPr>
            <w:r w:rsidRPr="00D412F8">
              <w:rPr>
                <w:sz w:val="22"/>
                <w:lang w:val="en-US"/>
              </w:rPr>
              <w:t xml:space="preserve"> </w:t>
            </w:r>
            <w:r w:rsidR="003C222E" w:rsidRPr="00D412F8">
              <w:rPr>
                <w:sz w:val="22"/>
                <w:lang w:val="en-US"/>
              </w:rPr>
              <w:t xml:space="preserve">(1)  Atunci când autoritățile de concurență ale statelor membre sau instanțele </w:t>
            </w:r>
            <w:r w:rsidR="003C222E" w:rsidRPr="00D412F8">
              <w:rPr>
                <w:sz w:val="22"/>
                <w:lang w:val="en-US"/>
              </w:rPr>
              <w:lastRenderedPageBreak/>
              <w:t xml:space="preserve">naționale aplică legislația națională de concurență acordurilor, deciziilor asociațiilor de întreprinderi sau practicilor concertate în sensul articolului 81 alineatul (1) din tratat, care pot afecta comerțul dintre statele membre în sensul acestei dispoziții, ele aplică de asemenea articolul 81 din tratat acestor acorduri, decizii sau practici concertate. Atunci când autoritățile de concurență ale statelor membre sau instanțele naționale aplică legislația națională de concurență oricărui abuz interzis de articolul 82 din tratat, acestea </w:t>
            </w:r>
            <w:r w:rsidR="003C222E" w:rsidRPr="00D412F8">
              <w:rPr>
                <w:sz w:val="22"/>
                <w:lang w:val="en-US"/>
              </w:rPr>
              <w:lastRenderedPageBreak/>
              <w:t>aplică de asemenea articolul 82 din tratat.</w:t>
            </w:r>
          </w:p>
          <w:p w14:paraId="64990744" w14:textId="77777777" w:rsidR="006A308E" w:rsidRPr="00D412F8" w:rsidRDefault="006A308E" w:rsidP="001953CE">
            <w:pPr>
              <w:pStyle w:val="NoSpacing"/>
              <w:jc w:val="both"/>
              <w:rPr>
                <w:sz w:val="22"/>
              </w:rPr>
            </w:pPr>
          </w:p>
        </w:tc>
        <w:tc>
          <w:tcPr>
            <w:tcW w:w="745" w:type="pct"/>
          </w:tcPr>
          <w:p w14:paraId="5033E0FF" w14:textId="77777777" w:rsidR="003C222E" w:rsidRPr="00D412F8" w:rsidRDefault="003C222E" w:rsidP="001953CE">
            <w:pPr>
              <w:pStyle w:val="NoSpacing"/>
              <w:jc w:val="both"/>
              <w:rPr>
                <w:i/>
                <w:iCs/>
                <w:sz w:val="22"/>
                <w:lang w:val="en-US"/>
              </w:rPr>
            </w:pPr>
            <w:r w:rsidRPr="00D412F8">
              <w:rPr>
                <w:i/>
                <w:iCs/>
                <w:sz w:val="22"/>
                <w:lang w:val="en-US"/>
              </w:rPr>
              <w:lastRenderedPageBreak/>
              <w:t>Article 3</w:t>
            </w:r>
          </w:p>
          <w:p w14:paraId="77014029" w14:textId="77777777" w:rsidR="003C222E" w:rsidRPr="00D412F8" w:rsidRDefault="003C222E" w:rsidP="001953CE">
            <w:pPr>
              <w:pStyle w:val="NoSpacing"/>
              <w:jc w:val="both"/>
              <w:rPr>
                <w:sz w:val="22"/>
                <w:lang w:val="en-US"/>
              </w:rPr>
            </w:pPr>
            <w:r w:rsidRPr="00D412F8">
              <w:rPr>
                <w:sz w:val="22"/>
                <w:lang w:val="en-US"/>
              </w:rPr>
              <w:t>1.   </w:t>
            </w:r>
          </w:p>
          <w:p w14:paraId="06075E82" w14:textId="77777777" w:rsidR="003C222E" w:rsidRPr="00D412F8" w:rsidRDefault="003C222E" w:rsidP="001953CE">
            <w:pPr>
              <w:pStyle w:val="NoSpacing"/>
              <w:jc w:val="both"/>
              <w:rPr>
                <w:sz w:val="22"/>
                <w:lang w:val="en-US"/>
              </w:rPr>
            </w:pPr>
            <w:r w:rsidRPr="00D412F8">
              <w:rPr>
                <w:sz w:val="22"/>
                <w:lang w:val="en-US"/>
              </w:rPr>
              <w:t xml:space="preserve">Where the competition authorities of the Member States or national courts apply </w:t>
            </w:r>
            <w:r w:rsidRPr="00D412F8">
              <w:rPr>
                <w:sz w:val="22"/>
                <w:lang w:val="en-US"/>
              </w:rPr>
              <w:lastRenderedPageBreak/>
              <w:t>national competition law to agreements, decisions by associations of undertakings or concerted practices within the meaning of Article 81(1) of the Treaty which may affect trade between Member States within the meaning of that provision, they shall also apply Article 81 of the Treaty to such agreements, decisions or concerted practices. Where the competition authorities of the Member States or national courts apply national competition law to any abuse prohibited by Article 82 of the Treaty, they shall also apply Article 82 of the Treaty.</w:t>
            </w:r>
          </w:p>
          <w:p w14:paraId="5DB8ADD1" w14:textId="77777777" w:rsidR="006A308E" w:rsidRPr="00D412F8" w:rsidRDefault="006A308E" w:rsidP="001953CE">
            <w:pPr>
              <w:pStyle w:val="NoSpacing"/>
              <w:jc w:val="both"/>
              <w:rPr>
                <w:sz w:val="22"/>
              </w:rPr>
            </w:pPr>
          </w:p>
        </w:tc>
        <w:tc>
          <w:tcPr>
            <w:tcW w:w="745" w:type="pct"/>
          </w:tcPr>
          <w:p w14:paraId="10F11D45" w14:textId="77777777" w:rsidR="006A308E" w:rsidRPr="00D412F8" w:rsidRDefault="006A308E" w:rsidP="001953CE">
            <w:pPr>
              <w:pStyle w:val="NoSpacing"/>
              <w:jc w:val="both"/>
              <w:rPr>
                <w:sz w:val="22"/>
              </w:rPr>
            </w:pPr>
          </w:p>
        </w:tc>
        <w:tc>
          <w:tcPr>
            <w:tcW w:w="813" w:type="pct"/>
          </w:tcPr>
          <w:p w14:paraId="0CFC9A97" w14:textId="77777777" w:rsidR="006A308E" w:rsidRPr="00D412F8" w:rsidRDefault="006A308E" w:rsidP="001953CE">
            <w:pPr>
              <w:pStyle w:val="NoSpacing"/>
              <w:jc w:val="both"/>
              <w:rPr>
                <w:sz w:val="22"/>
              </w:rPr>
            </w:pPr>
          </w:p>
        </w:tc>
        <w:tc>
          <w:tcPr>
            <w:tcW w:w="815" w:type="pct"/>
          </w:tcPr>
          <w:p w14:paraId="51C34103" w14:textId="2B613870" w:rsidR="006A308E" w:rsidRPr="00D412F8" w:rsidRDefault="00AC7806" w:rsidP="001953CE">
            <w:pPr>
              <w:pStyle w:val="NoSpacing"/>
              <w:jc w:val="both"/>
              <w:rPr>
                <w:sz w:val="22"/>
              </w:rPr>
            </w:pPr>
            <w:r>
              <w:rPr>
                <w:sz w:val="22"/>
              </w:rPr>
              <w:t>EU provision not applicable</w:t>
            </w:r>
          </w:p>
        </w:tc>
        <w:tc>
          <w:tcPr>
            <w:tcW w:w="676" w:type="pct"/>
          </w:tcPr>
          <w:p w14:paraId="4AA1E5BC" w14:textId="77777777" w:rsidR="006A308E" w:rsidRPr="00D412F8" w:rsidRDefault="006A308E" w:rsidP="001953CE">
            <w:pPr>
              <w:pStyle w:val="NoSpacing"/>
              <w:jc w:val="both"/>
              <w:rPr>
                <w:sz w:val="22"/>
              </w:rPr>
            </w:pPr>
          </w:p>
        </w:tc>
        <w:tc>
          <w:tcPr>
            <w:tcW w:w="664" w:type="pct"/>
          </w:tcPr>
          <w:p w14:paraId="3FF72860" w14:textId="77777777" w:rsidR="006A308E" w:rsidRPr="00D412F8" w:rsidRDefault="006A308E" w:rsidP="001953CE">
            <w:pPr>
              <w:pStyle w:val="NoSpacing"/>
              <w:jc w:val="both"/>
              <w:rPr>
                <w:sz w:val="22"/>
              </w:rPr>
            </w:pPr>
          </w:p>
        </w:tc>
      </w:tr>
      <w:tr w:rsidR="006A308E" w:rsidRPr="00D412F8" w14:paraId="0BB01996" w14:textId="77777777" w:rsidTr="00E47566">
        <w:tc>
          <w:tcPr>
            <w:tcW w:w="542" w:type="pct"/>
          </w:tcPr>
          <w:p w14:paraId="63B4B75C" w14:textId="6F66E2F3" w:rsidR="006A308E" w:rsidRPr="00D412F8" w:rsidRDefault="003C222E" w:rsidP="001953CE">
            <w:pPr>
              <w:pStyle w:val="NoSpacing"/>
              <w:jc w:val="both"/>
              <w:rPr>
                <w:sz w:val="22"/>
              </w:rPr>
            </w:pPr>
            <w:r w:rsidRPr="00D412F8">
              <w:rPr>
                <w:sz w:val="22"/>
              </w:rPr>
              <w:lastRenderedPageBreak/>
              <w:t xml:space="preserve">(2)  Aplicarea legislației naționale de concurență nu poate genera interzicerea acordurilor, deciziilor asociațiilor de întreprinderi sau a practicilor concertate care pot aduce atingere comerțului dintre statele membre, dar care nu restrâng concurența în sensul articolului 81 alineatul (1) din tratat, sau care îndeplinesc condițiile articolului 81 alineatul (3) din tratat sau care intră sub incidența unui regulament de aplicare a articolului 81 alineatul (3) din </w:t>
            </w:r>
            <w:r w:rsidRPr="00D412F8">
              <w:rPr>
                <w:sz w:val="22"/>
              </w:rPr>
              <w:lastRenderedPageBreak/>
              <w:t>tratat. Prezentul regulament nu împiedică statele membre să adopte și să aplice pe teritoriul lor o legislație națională mai strictă care interzice sau sancționează conduita unilaterală adoptată de întreprinderi.</w:t>
            </w:r>
          </w:p>
        </w:tc>
        <w:tc>
          <w:tcPr>
            <w:tcW w:w="745" w:type="pct"/>
          </w:tcPr>
          <w:p w14:paraId="26EB33FE" w14:textId="5ABE8709" w:rsidR="006A308E" w:rsidRPr="00D412F8" w:rsidRDefault="003C222E" w:rsidP="001953CE">
            <w:pPr>
              <w:pStyle w:val="NoSpacing"/>
              <w:jc w:val="both"/>
              <w:rPr>
                <w:sz w:val="22"/>
              </w:rPr>
            </w:pPr>
            <w:r w:rsidRPr="00D412F8">
              <w:rPr>
                <w:sz w:val="22"/>
              </w:rPr>
              <w:lastRenderedPageBreak/>
              <w:t>2.   The application of national competition law may not lead to the prohibition of agreements, decisions by associations of undertakings or concerted practices which may affect trade between Member States but which do not restrict competition within the meaning of Article 81(1) of the Treaty, or which fulfil the conditions of Article 81(3) of the Treaty or which are covered by a Regulation for the application of Article 81(3) of the Treaty. Member States shall not under this Regulation be precluded from adopting and applying on their territory stricter national laws which prohibit or sanction unilateral conduct engaged in by undertakings.</w:t>
            </w:r>
          </w:p>
        </w:tc>
        <w:tc>
          <w:tcPr>
            <w:tcW w:w="745" w:type="pct"/>
          </w:tcPr>
          <w:p w14:paraId="28365C82" w14:textId="77777777" w:rsidR="006A308E" w:rsidRPr="00D412F8" w:rsidRDefault="006A308E" w:rsidP="001953CE">
            <w:pPr>
              <w:pStyle w:val="NoSpacing"/>
              <w:jc w:val="both"/>
              <w:rPr>
                <w:sz w:val="22"/>
              </w:rPr>
            </w:pPr>
          </w:p>
        </w:tc>
        <w:tc>
          <w:tcPr>
            <w:tcW w:w="813" w:type="pct"/>
          </w:tcPr>
          <w:p w14:paraId="4887BAC5" w14:textId="77777777" w:rsidR="006A308E" w:rsidRPr="00D412F8" w:rsidRDefault="006A308E" w:rsidP="001953CE">
            <w:pPr>
              <w:pStyle w:val="NoSpacing"/>
              <w:jc w:val="both"/>
              <w:rPr>
                <w:sz w:val="22"/>
              </w:rPr>
            </w:pPr>
          </w:p>
        </w:tc>
        <w:tc>
          <w:tcPr>
            <w:tcW w:w="815" w:type="pct"/>
          </w:tcPr>
          <w:p w14:paraId="1A1505B7" w14:textId="75A9E0B9" w:rsidR="006A308E" w:rsidRPr="00D412F8" w:rsidRDefault="00AC7806" w:rsidP="001953CE">
            <w:pPr>
              <w:pStyle w:val="NoSpacing"/>
              <w:jc w:val="both"/>
              <w:rPr>
                <w:sz w:val="22"/>
              </w:rPr>
            </w:pPr>
            <w:r>
              <w:rPr>
                <w:sz w:val="22"/>
              </w:rPr>
              <w:t>EU provision not applicable</w:t>
            </w:r>
          </w:p>
        </w:tc>
        <w:tc>
          <w:tcPr>
            <w:tcW w:w="676" w:type="pct"/>
          </w:tcPr>
          <w:p w14:paraId="3388F168" w14:textId="77777777" w:rsidR="006A308E" w:rsidRPr="00D412F8" w:rsidRDefault="006A308E" w:rsidP="001953CE">
            <w:pPr>
              <w:pStyle w:val="NoSpacing"/>
              <w:jc w:val="both"/>
              <w:rPr>
                <w:sz w:val="22"/>
              </w:rPr>
            </w:pPr>
          </w:p>
        </w:tc>
        <w:tc>
          <w:tcPr>
            <w:tcW w:w="664" w:type="pct"/>
          </w:tcPr>
          <w:p w14:paraId="27A1F7E7" w14:textId="77777777" w:rsidR="006A308E" w:rsidRPr="00D412F8" w:rsidRDefault="006A308E" w:rsidP="001953CE">
            <w:pPr>
              <w:pStyle w:val="NoSpacing"/>
              <w:jc w:val="both"/>
              <w:rPr>
                <w:sz w:val="22"/>
              </w:rPr>
            </w:pPr>
          </w:p>
        </w:tc>
      </w:tr>
      <w:tr w:rsidR="006A308E" w:rsidRPr="00D412F8" w14:paraId="41A09FB9" w14:textId="77777777" w:rsidTr="00E47566">
        <w:tc>
          <w:tcPr>
            <w:tcW w:w="542" w:type="pct"/>
          </w:tcPr>
          <w:p w14:paraId="086B8983" w14:textId="65C10E02" w:rsidR="006A308E" w:rsidRPr="00D412F8" w:rsidRDefault="003C222E" w:rsidP="001953CE">
            <w:pPr>
              <w:pStyle w:val="NoSpacing"/>
              <w:jc w:val="both"/>
              <w:rPr>
                <w:sz w:val="22"/>
              </w:rPr>
            </w:pPr>
            <w:r w:rsidRPr="00D412F8">
              <w:rPr>
                <w:sz w:val="22"/>
              </w:rPr>
              <w:lastRenderedPageBreak/>
              <w:t xml:space="preserve">(3)  Fără a aduce atingere principiilor generale și altor dispoziții de drept comunitar, alineatele (1) și (2) nu se aplică atunci când autoritățile de concurență și instanțele statelor membre aplică legislația națională privind controlul concentrărilor economice și nici nu împiedică aplicarea dispozițiilor de drept național </w:t>
            </w:r>
            <w:r w:rsidRPr="00D412F8">
              <w:rPr>
                <w:sz w:val="22"/>
              </w:rPr>
              <w:lastRenderedPageBreak/>
              <w:t>care urmăresc, în mod predominant, un obiectiv diferit de cel urmărit de articolele 81 și 82 din tratat.</w:t>
            </w:r>
          </w:p>
        </w:tc>
        <w:tc>
          <w:tcPr>
            <w:tcW w:w="745" w:type="pct"/>
          </w:tcPr>
          <w:p w14:paraId="2087102D" w14:textId="0814D350" w:rsidR="006A308E" w:rsidRPr="00D412F8" w:rsidRDefault="003C222E" w:rsidP="001953CE">
            <w:pPr>
              <w:pStyle w:val="NoSpacing"/>
              <w:jc w:val="both"/>
              <w:rPr>
                <w:sz w:val="22"/>
              </w:rPr>
            </w:pPr>
            <w:r w:rsidRPr="00D412F8">
              <w:rPr>
                <w:sz w:val="22"/>
              </w:rPr>
              <w:lastRenderedPageBreak/>
              <w:t>3.   Without prejudice to general principles and other provisions of Community law, paragraphs 1 and 2 do not apply when the competition authorities and the courts of the Member States apply national merger control laws nor do they preclude the application of provisions of national law that predominantly pursue an objective different from that pursued by Articles 81 and 82 of the Treaty.</w:t>
            </w:r>
          </w:p>
        </w:tc>
        <w:tc>
          <w:tcPr>
            <w:tcW w:w="745" w:type="pct"/>
          </w:tcPr>
          <w:p w14:paraId="788460EA" w14:textId="77777777" w:rsidR="006A308E" w:rsidRPr="00D412F8" w:rsidRDefault="006A308E" w:rsidP="001953CE">
            <w:pPr>
              <w:pStyle w:val="NoSpacing"/>
              <w:jc w:val="both"/>
              <w:rPr>
                <w:sz w:val="22"/>
              </w:rPr>
            </w:pPr>
          </w:p>
        </w:tc>
        <w:tc>
          <w:tcPr>
            <w:tcW w:w="813" w:type="pct"/>
          </w:tcPr>
          <w:p w14:paraId="0986F7A8" w14:textId="77777777" w:rsidR="006A308E" w:rsidRPr="00D412F8" w:rsidRDefault="006A308E" w:rsidP="001953CE">
            <w:pPr>
              <w:pStyle w:val="NoSpacing"/>
              <w:jc w:val="both"/>
              <w:rPr>
                <w:sz w:val="22"/>
              </w:rPr>
            </w:pPr>
          </w:p>
        </w:tc>
        <w:tc>
          <w:tcPr>
            <w:tcW w:w="815" w:type="pct"/>
          </w:tcPr>
          <w:p w14:paraId="19D7AB3F" w14:textId="728032E8" w:rsidR="006A308E" w:rsidRPr="00D412F8" w:rsidRDefault="00AC7806" w:rsidP="001953CE">
            <w:pPr>
              <w:pStyle w:val="NoSpacing"/>
              <w:jc w:val="both"/>
              <w:rPr>
                <w:sz w:val="22"/>
              </w:rPr>
            </w:pPr>
            <w:r>
              <w:rPr>
                <w:sz w:val="22"/>
              </w:rPr>
              <w:t>EU provision not applicable</w:t>
            </w:r>
          </w:p>
        </w:tc>
        <w:tc>
          <w:tcPr>
            <w:tcW w:w="676" w:type="pct"/>
          </w:tcPr>
          <w:p w14:paraId="01D140BE" w14:textId="77777777" w:rsidR="006A308E" w:rsidRPr="00D412F8" w:rsidRDefault="006A308E" w:rsidP="001953CE">
            <w:pPr>
              <w:pStyle w:val="NoSpacing"/>
              <w:jc w:val="both"/>
              <w:rPr>
                <w:sz w:val="22"/>
              </w:rPr>
            </w:pPr>
          </w:p>
        </w:tc>
        <w:tc>
          <w:tcPr>
            <w:tcW w:w="664" w:type="pct"/>
          </w:tcPr>
          <w:p w14:paraId="53AD7CFC" w14:textId="77777777" w:rsidR="006A308E" w:rsidRPr="00D412F8" w:rsidRDefault="006A308E" w:rsidP="001953CE">
            <w:pPr>
              <w:pStyle w:val="NoSpacing"/>
              <w:jc w:val="both"/>
              <w:rPr>
                <w:sz w:val="22"/>
              </w:rPr>
            </w:pPr>
          </w:p>
        </w:tc>
      </w:tr>
      <w:tr w:rsidR="006A308E" w:rsidRPr="00D412F8" w14:paraId="6C2D31BE" w14:textId="77777777" w:rsidTr="00E47566">
        <w:tc>
          <w:tcPr>
            <w:tcW w:w="542" w:type="pct"/>
          </w:tcPr>
          <w:p w14:paraId="5FCFFC8D" w14:textId="77777777" w:rsidR="001953CE" w:rsidRPr="00D412F8" w:rsidRDefault="001953CE" w:rsidP="001953CE">
            <w:pPr>
              <w:pStyle w:val="NoSpacing"/>
              <w:jc w:val="both"/>
              <w:rPr>
                <w:i/>
                <w:iCs/>
                <w:sz w:val="22"/>
                <w:lang w:val="en-US"/>
              </w:rPr>
            </w:pPr>
            <w:r w:rsidRPr="00D412F8">
              <w:rPr>
                <w:i/>
                <w:iCs/>
                <w:sz w:val="22"/>
                <w:lang w:val="en-US"/>
              </w:rPr>
              <w:lastRenderedPageBreak/>
              <w:t>Articolul 4</w:t>
            </w:r>
          </w:p>
          <w:p w14:paraId="4EF38C1C" w14:textId="77777777" w:rsidR="001953CE" w:rsidRPr="00D412F8" w:rsidRDefault="001953CE" w:rsidP="001953CE">
            <w:pPr>
              <w:pStyle w:val="NoSpacing"/>
              <w:rPr>
                <w:sz w:val="22"/>
                <w:lang w:val="en-US"/>
              </w:rPr>
            </w:pPr>
            <w:r w:rsidRPr="00D412F8">
              <w:rPr>
                <w:sz w:val="22"/>
                <w:lang w:val="en-US"/>
              </w:rPr>
              <w:t>În scopul aplicării articolelor 81 și 82 din tratat, Comisia are competențele prevăzute de prezentul regulament.</w:t>
            </w:r>
          </w:p>
          <w:p w14:paraId="02351EA0" w14:textId="77777777" w:rsidR="006A308E" w:rsidRPr="00D412F8" w:rsidRDefault="006A308E" w:rsidP="001953CE">
            <w:pPr>
              <w:pStyle w:val="NoSpacing"/>
              <w:jc w:val="both"/>
              <w:rPr>
                <w:sz w:val="22"/>
              </w:rPr>
            </w:pPr>
          </w:p>
        </w:tc>
        <w:tc>
          <w:tcPr>
            <w:tcW w:w="745" w:type="pct"/>
          </w:tcPr>
          <w:p w14:paraId="03025067" w14:textId="77777777" w:rsidR="001953CE" w:rsidRPr="00D412F8" w:rsidRDefault="001953CE" w:rsidP="001953CE">
            <w:pPr>
              <w:pStyle w:val="NoSpacing"/>
              <w:jc w:val="both"/>
              <w:rPr>
                <w:i/>
                <w:iCs/>
                <w:sz w:val="22"/>
                <w:lang w:val="en-US"/>
              </w:rPr>
            </w:pPr>
            <w:r w:rsidRPr="00D412F8">
              <w:rPr>
                <w:i/>
                <w:iCs/>
                <w:sz w:val="22"/>
                <w:lang w:val="en-US"/>
              </w:rPr>
              <w:t>Article 4</w:t>
            </w:r>
          </w:p>
          <w:p w14:paraId="62F57122" w14:textId="77777777" w:rsidR="001953CE" w:rsidRPr="00D412F8" w:rsidRDefault="001953CE" w:rsidP="001953CE">
            <w:pPr>
              <w:pStyle w:val="NoSpacing"/>
              <w:rPr>
                <w:sz w:val="22"/>
                <w:lang w:val="en-US"/>
              </w:rPr>
            </w:pPr>
            <w:r w:rsidRPr="00D412F8">
              <w:rPr>
                <w:sz w:val="22"/>
                <w:lang w:val="en-US"/>
              </w:rPr>
              <w:t>For the purpose of applying Articles 81 and 82 of the Treaty, the Commission shall have the powers provided for by this Regulation.</w:t>
            </w:r>
          </w:p>
          <w:p w14:paraId="4AE49FD0" w14:textId="77777777" w:rsidR="006A308E" w:rsidRPr="00D412F8" w:rsidRDefault="006A308E" w:rsidP="001953CE">
            <w:pPr>
              <w:pStyle w:val="NoSpacing"/>
              <w:jc w:val="both"/>
              <w:rPr>
                <w:sz w:val="22"/>
              </w:rPr>
            </w:pPr>
          </w:p>
        </w:tc>
        <w:tc>
          <w:tcPr>
            <w:tcW w:w="745" w:type="pct"/>
          </w:tcPr>
          <w:p w14:paraId="60F834AF" w14:textId="77777777" w:rsidR="00847A64" w:rsidRPr="00D412F8" w:rsidRDefault="00847A64" w:rsidP="001953CE">
            <w:pPr>
              <w:pStyle w:val="NoSpacing"/>
              <w:jc w:val="both"/>
              <w:rPr>
                <w:sz w:val="22"/>
              </w:rPr>
            </w:pPr>
            <w:r w:rsidRPr="00D412F8">
              <w:rPr>
                <w:b/>
                <w:bCs/>
                <w:sz w:val="22"/>
              </w:rPr>
              <w:t>Articolul 2.</w:t>
            </w:r>
            <w:r w:rsidRPr="00D412F8">
              <w:rPr>
                <w:sz w:val="22"/>
              </w:rPr>
              <w:t> </w:t>
            </w:r>
          </w:p>
          <w:p w14:paraId="3FD3D78A" w14:textId="2D0A0101" w:rsidR="006A308E" w:rsidRPr="00D412F8" w:rsidRDefault="00847A64" w:rsidP="001953CE">
            <w:pPr>
              <w:pStyle w:val="NoSpacing"/>
              <w:jc w:val="both"/>
              <w:rPr>
                <w:sz w:val="22"/>
              </w:rPr>
            </w:pPr>
            <w:r w:rsidRPr="00D412F8">
              <w:rPr>
                <w:sz w:val="22"/>
              </w:rPr>
              <w:t>(6) Consiliul Concurenţei este autoritatea de concurenţă naţională, competentă de punerea în aplicare a prevederilor prezentei legi, în conformitate cu atribuţiile stabilite de prezenta lege.</w:t>
            </w:r>
          </w:p>
        </w:tc>
        <w:tc>
          <w:tcPr>
            <w:tcW w:w="813" w:type="pct"/>
          </w:tcPr>
          <w:p w14:paraId="16BBB80E" w14:textId="5E7063A5" w:rsidR="00847A64" w:rsidRPr="00AC7806" w:rsidRDefault="00847A64" w:rsidP="00AC7806">
            <w:pPr>
              <w:spacing w:after="0"/>
              <w:jc w:val="both"/>
              <w:rPr>
                <w:b/>
                <w:sz w:val="22"/>
                <w:shd w:val="clear" w:color="auto" w:fill="FFFFFF"/>
                <w:lang w:val="en" w:eastAsia="ro-RO"/>
              </w:rPr>
            </w:pPr>
            <w:r w:rsidRPr="00AC7806">
              <w:rPr>
                <w:b/>
                <w:sz w:val="22"/>
                <w:shd w:val="clear" w:color="auto" w:fill="FFFFFF"/>
                <w:lang w:val="en" w:eastAsia="ro-RO"/>
              </w:rPr>
              <w:t>Article</w:t>
            </w:r>
            <w:r w:rsidR="00AC7806" w:rsidRPr="00AC7806">
              <w:rPr>
                <w:b/>
                <w:sz w:val="22"/>
                <w:shd w:val="clear" w:color="auto" w:fill="FFFFFF"/>
                <w:lang w:val="en" w:eastAsia="ro-RO"/>
              </w:rPr>
              <w:t xml:space="preserve"> 2.</w:t>
            </w:r>
            <w:r w:rsidRPr="00AC7806">
              <w:rPr>
                <w:b/>
                <w:sz w:val="22"/>
                <w:shd w:val="clear" w:color="auto" w:fill="FFFFFF"/>
                <w:lang w:val="en" w:eastAsia="ro-RO"/>
              </w:rPr>
              <w:t xml:space="preserve"> </w:t>
            </w:r>
          </w:p>
          <w:p w14:paraId="4AB18157" w14:textId="77777777" w:rsidR="00847A64" w:rsidRPr="00D412F8" w:rsidRDefault="00847A64" w:rsidP="00847A64">
            <w:pPr>
              <w:spacing w:after="0"/>
              <w:jc w:val="both"/>
              <w:rPr>
                <w:sz w:val="22"/>
                <w:shd w:val="clear" w:color="auto" w:fill="FFFFFF"/>
                <w:lang w:val="en" w:eastAsia="ro-RO"/>
              </w:rPr>
            </w:pPr>
            <w:r w:rsidRPr="00D412F8">
              <w:rPr>
                <w:sz w:val="22"/>
                <w:shd w:val="clear" w:color="auto" w:fill="FFFFFF"/>
                <w:lang w:val="en" w:eastAsia="ro-RO"/>
              </w:rPr>
              <w:t>(6) The Competition Council shall be the national competition authority, competent to implement the provisions of this Law, in accordance with the powers laid down in this Law.</w:t>
            </w:r>
          </w:p>
          <w:p w14:paraId="3D00A5F8" w14:textId="77777777" w:rsidR="006A308E" w:rsidRPr="00D412F8" w:rsidRDefault="006A308E" w:rsidP="001953CE">
            <w:pPr>
              <w:pStyle w:val="NoSpacing"/>
              <w:jc w:val="both"/>
              <w:rPr>
                <w:sz w:val="22"/>
              </w:rPr>
            </w:pPr>
          </w:p>
        </w:tc>
        <w:tc>
          <w:tcPr>
            <w:tcW w:w="815" w:type="pct"/>
          </w:tcPr>
          <w:p w14:paraId="5CEBF6F4" w14:textId="0A61E97A" w:rsidR="006A308E" w:rsidRPr="00D412F8" w:rsidRDefault="00AC7806" w:rsidP="00AC7806">
            <w:pPr>
              <w:pStyle w:val="NoSpacing"/>
              <w:jc w:val="center"/>
              <w:rPr>
                <w:sz w:val="22"/>
              </w:rPr>
            </w:pPr>
            <w:r>
              <w:rPr>
                <w:sz w:val="22"/>
              </w:rPr>
              <w:t>Compatible</w:t>
            </w:r>
          </w:p>
        </w:tc>
        <w:tc>
          <w:tcPr>
            <w:tcW w:w="676" w:type="pct"/>
          </w:tcPr>
          <w:p w14:paraId="636DE301" w14:textId="77777777" w:rsidR="006A308E" w:rsidRPr="00D412F8" w:rsidRDefault="006A308E" w:rsidP="001953CE">
            <w:pPr>
              <w:pStyle w:val="NoSpacing"/>
              <w:jc w:val="both"/>
              <w:rPr>
                <w:sz w:val="22"/>
              </w:rPr>
            </w:pPr>
          </w:p>
        </w:tc>
        <w:tc>
          <w:tcPr>
            <w:tcW w:w="664" w:type="pct"/>
          </w:tcPr>
          <w:p w14:paraId="09AA7A94" w14:textId="77777777" w:rsidR="006A308E" w:rsidRPr="00D412F8" w:rsidRDefault="006A308E" w:rsidP="001953CE">
            <w:pPr>
              <w:pStyle w:val="NoSpacing"/>
              <w:jc w:val="both"/>
              <w:rPr>
                <w:sz w:val="22"/>
              </w:rPr>
            </w:pPr>
          </w:p>
        </w:tc>
      </w:tr>
      <w:tr w:rsidR="006A308E" w:rsidRPr="00D412F8" w14:paraId="19D871AF" w14:textId="77777777" w:rsidTr="00E47566">
        <w:tc>
          <w:tcPr>
            <w:tcW w:w="542" w:type="pct"/>
          </w:tcPr>
          <w:p w14:paraId="41027012" w14:textId="1F8092BE" w:rsidR="00847A64" w:rsidRPr="00D412F8" w:rsidRDefault="00847A64" w:rsidP="00847A64">
            <w:pPr>
              <w:pStyle w:val="NoSpacing"/>
              <w:jc w:val="both"/>
              <w:rPr>
                <w:i/>
                <w:iCs/>
                <w:sz w:val="22"/>
                <w:lang w:val="en-US"/>
              </w:rPr>
            </w:pPr>
            <w:r w:rsidRPr="00D412F8">
              <w:rPr>
                <w:i/>
                <w:iCs/>
                <w:sz w:val="22"/>
                <w:lang w:val="en-US"/>
              </w:rPr>
              <w:t>Arrticolul 5</w:t>
            </w:r>
          </w:p>
          <w:p w14:paraId="2620470B" w14:textId="77777777" w:rsidR="00847A64" w:rsidRPr="00D412F8" w:rsidRDefault="00847A64" w:rsidP="00847A64">
            <w:pPr>
              <w:pStyle w:val="NoSpacing"/>
              <w:rPr>
                <w:sz w:val="22"/>
                <w:lang w:val="en-US"/>
              </w:rPr>
            </w:pPr>
            <w:r w:rsidRPr="00D412F8">
              <w:rPr>
                <w:sz w:val="22"/>
                <w:lang w:val="en-US"/>
              </w:rPr>
              <w:t>Autoritățile de concurență ale statelor membre sunt competente să aplice articolele 81 și 82 din tratat în cazuri individuale. În acest scop, acționând din oficiu sau ca urmare a unei plângeri, ele pot lua următoarele decizii:</w:t>
            </w:r>
          </w:p>
          <w:p w14:paraId="3F522825" w14:textId="77777777" w:rsidR="00847A64" w:rsidRPr="00D412F8" w:rsidRDefault="00847A64" w:rsidP="00847A64">
            <w:pPr>
              <w:pStyle w:val="NoSpacing"/>
              <w:rPr>
                <w:sz w:val="22"/>
                <w:lang w:val="en-US"/>
              </w:rPr>
            </w:pPr>
            <w:r w:rsidRPr="00D412F8">
              <w:rPr>
                <w:sz w:val="22"/>
                <w:lang w:val="en-US"/>
              </w:rPr>
              <w:t>— să solicite încetarea unei încălcări;</w:t>
            </w:r>
          </w:p>
          <w:p w14:paraId="4DDAE14B" w14:textId="77777777" w:rsidR="00847A64" w:rsidRPr="00D412F8" w:rsidRDefault="00847A64" w:rsidP="00847A64">
            <w:pPr>
              <w:pStyle w:val="NoSpacing"/>
              <w:rPr>
                <w:sz w:val="22"/>
                <w:lang w:val="en-US"/>
              </w:rPr>
            </w:pPr>
            <w:r w:rsidRPr="00D412F8">
              <w:rPr>
                <w:sz w:val="22"/>
                <w:lang w:val="en-US"/>
              </w:rPr>
              <w:lastRenderedPageBreak/>
              <w:t>— să dispună măsuri provizorii;</w:t>
            </w:r>
          </w:p>
          <w:p w14:paraId="6101C985" w14:textId="77777777" w:rsidR="00847A64" w:rsidRPr="00D412F8" w:rsidRDefault="00847A64" w:rsidP="00847A64">
            <w:pPr>
              <w:pStyle w:val="NoSpacing"/>
              <w:rPr>
                <w:sz w:val="22"/>
                <w:lang w:val="en-US"/>
              </w:rPr>
            </w:pPr>
            <w:r w:rsidRPr="00D412F8">
              <w:rPr>
                <w:sz w:val="22"/>
                <w:lang w:val="en-US"/>
              </w:rPr>
              <w:t>— să accepte angajamente;</w:t>
            </w:r>
          </w:p>
          <w:p w14:paraId="1C9CD3E7" w14:textId="77777777" w:rsidR="00847A64" w:rsidRPr="00D412F8" w:rsidRDefault="00847A64" w:rsidP="00847A64">
            <w:pPr>
              <w:pStyle w:val="NoSpacing"/>
              <w:rPr>
                <w:sz w:val="22"/>
                <w:lang w:val="en-US"/>
              </w:rPr>
            </w:pPr>
            <w:r w:rsidRPr="00D412F8">
              <w:rPr>
                <w:sz w:val="22"/>
                <w:lang w:val="en-US"/>
              </w:rPr>
              <w:t>— să impună amenzi, penalități cu titlu cominatoriu sau orice alte sancțiuni prevăzute de dreptul lor național.</w:t>
            </w:r>
          </w:p>
          <w:p w14:paraId="6E04AF60" w14:textId="3A90B592" w:rsidR="006A308E" w:rsidRPr="00D412F8" w:rsidRDefault="006A308E" w:rsidP="00D17F9A">
            <w:pPr>
              <w:pStyle w:val="NoSpacing"/>
              <w:rPr>
                <w:sz w:val="22"/>
              </w:rPr>
            </w:pPr>
          </w:p>
        </w:tc>
        <w:tc>
          <w:tcPr>
            <w:tcW w:w="745" w:type="pct"/>
          </w:tcPr>
          <w:p w14:paraId="0EA07A71" w14:textId="77777777" w:rsidR="00847A64" w:rsidRPr="00D412F8" w:rsidRDefault="00847A64" w:rsidP="00847A64">
            <w:pPr>
              <w:pStyle w:val="NoSpacing"/>
              <w:jc w:val="both"/>
              <w:rPr>
                <w:i/>
                <w:iCs/>
                <w:sz w:val="22"/>
                <w:lang w:val="en-US"/>
              </w:rPr>
            </w:pPr>
            <w:r w:rsidRPr="00D412F8">
              <w:rPr>
                <w:i/>
                <w:iCs/>
                <w:sz w:val="22"/>
                <w:lang w:val="en-US"/>
              </w:rPr>
              <w:lastRenderedPageBreak/>
              <w:t>Article 5</w:t>
            </w:r>
          </w:p>
          <w:p w14:paraId="591958A9" w14:textId="77777777" w:rsidR="00847A64" w:rsidRPr="00D412F8" w:rsidRDefault="00847A64" w:rsidP="00847A64">
            <w:pPr>
              <w:pStyle w:val="NoSpacing"/>
              <w:rPr>
                <w:sz w:val="22"/>
                <w:lang w:val="en-US"/>
              </w:rPr>
            </w:pPr>
            <w:r w:rsidRPr="00D412F8">
              <w:rPr>
                <w:sz w:val="22"/>
                <w:lang w:val="en-US"/>
              </w:rPr>
              <w:t>The competition authorities of the Member States shall have the power to apply Articles 81 and 82 of the Treaty in individual cases. For this purpose, acting on their own initiative or on a complaint, they may take the following decisions:</w:t>
            </w:r>
          </w:p>
          <w:p w14:paraId="3C6B2589" w14:textId="77777777" w:rsidR="00847A64" w:rsidRPr="00D412F8" w:rsidRDefault="00847A64" w:rsidP="00847A64">
            <w:pPr>
              <w:pStyle w:val="NoSpacing"/>
              <w:rPr>
                <w:sz w:val="22"/>
                <w:lang w:val="en-US"/>
              </w:rPr>
            </w:pPr>
            <w:r w:rsidRPr="00D412F8">
              <w:rPr>
                <w:sz w:val="22"/>
                <w:lang w:val="en-US"/>
              </w:rPr>
              <w:t>— </w:t>
            </w:r>
          </w:p>
          <w:p w14:paraId="758BBFF3" w14:textId="77777777" w:rsidR="00847A64" w:rsidRPr="00D412F8" w:rsidRDefault="00847A64" w:rsidP="00847A64">
            <w:pPr>
              <w:pStyle w:val="NoSpacing"/>
              <w:rPr>
                <w:sz w:val="22"/>
                <w:lang w:val="en-US"/>
              </w:rPr>
            </w:pPr>
            <w:r w:rsidRPr="00D412F8">
              <w:rPr>
                <w:sz w:val="22"/>
                <w:lang w:val="en-US"/>
              </w:rPr>
              <w:t>requiring that an infringement be brought to an end,</w:t>
            </w:r>
          </w:p>
          <w:p w14:paraId="0D4FBC8D" w14:textId="77777777" w:rsidR="00847A64" w:rsidRPr="00D412F8" w:rsidRDefault="00847A64" w:rsidP="00847A64">
            <w:pPr>
              <w:pStyle w:val="NoSpacing"/>
              <w:rPr>
                <w:sz w:val="22"/>
                <w:lang w:val="en-US"/>
              </w:rPr>
            </w:pPr>
            <w:r w:rsidRPr="00D412F8">
              <w:rPr>
                <w:sz w:val="22"/>
                <w:lang w:val="en-US"/>
              </w:rPr>
              <w:t>— </w:t>
            </w:r>
          </w:p>
          <w:p w14:paraId="470116A8" w14:textId="77777777" w:rsidR="00847A64" w:rsidRPr="00D412F8" w:rsidRDefault="00847A64" w:rsidP="00847A64">
            <w:pPr>
              <w:pStyle w:val="NoSpacing"/>
              <w:rPr>
                <w:sz w:val="22"/>
                <w:lang w:val="en-US"/>
              </w:rPr>
            </w:pPr>
            <w:r w:rsidRPr="00D412F8">
              <w:rPr>
                <w:sz w:val="22"/>
                <w:lang w:val="en-US"/>
              </w:rPr>
              <w:t>ordering interim measures,</w:t>
            </w:r>
          </w:p>
          <w:p w14:paraId="0FCF1608" w14:textId="77777777" w:rsidR="00847A64" w:rsidRPr="00D412F8" w:rsidRDefault="00847A64" w:rsidP="00847A64">
            <w:pPr>
              <w:pStyle w:val="NoSpacing"/>
              <w:rPr>
                <w:sz w:val="22"/>
                <w:lang w:val="en-US"/>
              </w:rPr>
            </w:pPr>
            <w:r w:rsidRPr="00D412F8">
              <w:rPr>
                <w:sz w:val="22"/>
                <w:lang w:val="en-US"/>
              </w:rPr>
              <w:t>— </w:t>
            </w:r>
          </w:p>
          <w:p w14:paraId="168CF312" w14:textId="77777777" w:rsidR="00847A64" w:rsidRPr="00D412F8" w:rsidRDefault="00847A64" w:rsidP="00847A64">
            <w:pPr>
              <w:pStyle w:val="NoSpacing"/>
              <w:rPr>
                <w:sz w:val="22"/>
                <w:lang w:val="en-US"/>
              </w:rPr>
            </w:pPr>
            <w:r w:rsidRPr="00D412F8">
              <w:rPr>
                <w:sz w:val="22"/>
                <w:lang w:val="en-US"/>
              </w:rPr>
              <w:lastRenderedPageBreak/>
              <w:t>accepting commitments,</w:t>
            </w:r>
          </w:p>
          <w:p w14:paraId="3855BBED" w14:textId="77777777" w:rsidR="00847A64" w:rsidRPr="00D412F8" w:rsidRDefault="00847A64" w:rsidP="00847A64">
            <w:pPr>
              <w:pStyle w:val="NoSpacing"/>
              <w:rPr>
                <w:sz w:val="22"/>
                <w:lang w:val="en-US"/>
              </w:rPr>
            </w:pPr>
            <w:r w:rsidRPr="00D412F8">
              <w:rPr>
                <w:sz w:val="22"/>
                <w:lang w:val="en-US"/>
              </w:rPr>
              <w:t>— </w:t>
            </w:r>
          </w:p>
          <w:p w14:paraId="4C174A64" w14:textId="77777777" w:rsidR="00847A64" w:rsidRPr="00D412F8" w:rsidRDefault="00847A64" w:rsidP="00847A64">
            <w:pPr>
              <w:pStyle w:val="NoSpacing"/>
              <w:rPr>
                <w:sz w:val="22"/>
                <w:lang w:val="en-US"/>
              </w:rPr>
            </w:pPr>
            <w:r w:rsidRPr="00D412F8">
              <w:rPr>
                <w:sz w:val="22"/>
                <w:lang w:val="en-US"/>
              </w:rPr>
              <w:t>imposing fines, periodic penalty payments or any other penalty provided for in their national law.</w:t>
            </w:r>
          </w:p>
          <w:p w14:paraId="348DA942" w14:textId="77777777" w:rsidR="00847A64" w:rsidRPr="00D412F8" w:rsidRDefault="00847A64" w:rsidP="00847A64">
            <w:pPr>
              <w:pStyle w:val="NoSpacing"/>
              <w:rPr>
                <w:sz w:val="22"/>
                <w:lang w:val="en-US"/>
              </w:rPr>
            </w:pPr>
            <w:r w:rsidRPr="00D412F8">
              <w:rPr>
                <w:sz w:val="22"/>
                <w:lang w:val="en-US"/>
              </w:rPr>
              <w:t>Where on the basis of the information in their possession the conditions for prohibition are not met they may likewise decide that there are no grounds for action on their part.</w:t>
            </w:r>
          </w:p>
          <w:p w14:paraId="44C8F3E8" w14:textId="77777777" w:rsidR="006A308E" w:rsidRPr="00D412F8" w:rsidRDefault="006A308E" w:rsidP="001953CE">
            <w:pPr>
              <w:pStyle w:val="NoSpacing"/>
              <w:jc w:val="both"/>
              <w:rPr>
                <w:sz w:val="22"/>
              </w:rPr>
            </w:pPr>
          </w:p>
        </w:tc>
        <w:tc>
          <w:tcPr>
            <w:tcW w:w="745" w:type="pct"/>
          </w:tcPr>
          <w:p w14:paraId="2B467680" w14:textId="09CEF580" w:rsidR="00847A64" w:rsidRPr="00D412F8" w:rsidRDefault="00847A64" w:rsidP="00847A64">
            <w:pPr>
              <w:pStyle w:val="NoSpacing"/>
              <w:rPr>
                <w:sz w:val="22"/>
              </w:rPr>
            </w:pPr>
            <w:r w:rsidRPr="00D412F8">
              <w:rPr>
                <w:b/>
                <w:bCs/>
                <w:sz w:val="22"/>
              </w:rPr>
              <w:lastRenderedPageBreak/>
              <w:t>Articolul 41.</w:t>
            </w:r>
            <w:r w:rsidRPr="00D412F8">
              <w:rPr>
                <w:sz w:val="22"/>
              </w:rPr>
              <w:t> </w:t>
            </w:r>
          </w:p>
          <w:p w14:paraId="493CD3AF" w14:textId="77777777" w:rsidR="00847A64" w:rsidRPr="00D412F8" w:rsidRDefault="00847A64" w:rsidP="00847A64">
            <w:pPr>
              <w:pStyle w:val="NoSpacing"/>
              <w:rPr>
                <w:sz w:val="22"/>
              </w:rPr>
            </w:pPr>
            <w:r w:rsidRPr="00D412F8">
              <w:rPr>
                <w:sz w:val="22"/>
              </w:rPr>
              <w:t>(1) Plenul Consiliului Concurenței are următoarele atribuții:</w:t>
            </w:r>
          </w:p>
          <w:p w14:paraId="78D3B8F7" w14:textId="77777777" w:rsidR="00847A64" w:rsidRPr="00D412F8" w:rsidRDefault="00847A64" w:rsidP="00847A64">
            <w:pPr>
              <w:pStyle w:val="NoSpacing"/>
              <w:rPr>
                <w:sz w:val="22"/>
              </w:rPr>
            </w:pPr>
            <w:r w:rsidRPr="00D412F8">
              <w:rPr>
                <w:sz w:val="22"/>
              </w:rPr>
              <w:t>j) dispune aplicarea de măsuri interimare, în condițiile prevăzute de lege;</w:t>
            </w:r>
          </w:p>
          <w:p w14:paraId="6D6BD7E2" w14:textId="77777777" w:rsidR="00847A64" w:rsidRPr="00D412F8" w:rsidRDefault="00847A64" w:rsidP="00847A64">
            <w:pPr>
              <w:pStyle w:val="NoSpacing"/>
              <w:rPr>
                <w:sz w:val="22"/>
              </w:rPr>
            </w:pPr>
            <w:r w:rsidRPr="00D412F8">
              <w:rPr>
                <w:sz w:val="22"/>
              </w:rPr>
              <w:t>k) dispune asupra oportunității/inoportunității inițierii discuțiilor privind angajamentele propuse de întreprinderi sau asocieri de întreprinderi și, după caz, ia decizii privind acceptarea/respingerea angajamentelor propuse de întreprinderi sau asocieri de întreprinderi;</w:t>
            </w:r>
          </w:p>
          <w:p w14:paraId="5D45F88E" w14:textId="77777777" w:rsidR="00847A64" w:rsidRPr="00D412F8" w:rsidRDefault="00847A64" w:rsidP="00847A64">
            <w:pPr>
              <w:pStyle w:val="NoSpacing"/>
              <w:rPr>
                <w:sz w:val="22"/>
              </w:rPr>
            </w:pPr>
            <w:r w:rsidRPr="00D412F8">
              <w:rPr>
                <w:sz w:val="22"/>
              </w:rPr>
              <w:lastRenderedPageBreak/>
              <w:t>l) ia decizii de constatare a încălcării legislației concurențiale, după caz, de impunere a măsurilor corective, de aplicare a politicii de clemență, de aplicare a sancțiunilor sau de încetare a investigației ori alte decizii prevăzute de prezenta lege în urma investigațiilor efectuate, în limitele competenței sale;</w:t>
            </w:r>
          </w:p>
          <w:p w14:paraId="6C41D2D6" w14:textId="77777777" w:rsidR="006A308E" w:rsidRPr="00D412F8" w:rsidRDefault="006A308E" w:rsidP="00847A64">
            <w:pPr>
              <w:pStyle w:val="NoSpacing"/>
              <w:rPr>
                <w:sz w:val="22"/>
              </w:rPr>
            </w:pPr>
          </w:p>
        </w:tc>
        <w:tc>
          <w:tcPr>
            <w:tcW w:w="813" w:type="pct"/>
          </w:tcPr>
          <w:p w14:paraId="1BBF280B" w14:textId="208A6369" w:rsidR="00D17F9A" w:rsidRPr="00D412F8" w:rsidRDefault="00D17F9A" w:rsidP="00D17F9A">
            <w:pPr>
              <w:pStyle w:val="NoSpacing"/>
              <w:rPr>
                <w:sz w:val="22"/>
                <w:lang w:val="en"/>
              </w:rPr>
            </w:pPr>
            <w:r w:rsidRPr="00D412F8">
              <w:rPr>
                <w:b/>
                <w:sz w:val="22"/>
                <w:lang w:val="en"/>
              </w:rPr>
              <w:lastRenderedPageBreak/>
              <w:t>Article 41.</w:t>
            </w:r>
            <w:r w:rsidRPr="00D412F8">
              <w:rPr>
                <w:sz w:val="22"/>
                <w:lang w:val="en"/>
              </w:rPr>
              <w:t> </w:t>
            </w:r>
          </w:p>
          <w:p w14:paraId="0F6FFD6C" w14:textId="77777777" w:rsidR="00D17F9A" w:rsidRPr="00D412F8" w:rsidRDefault="00D17F9A" w:rsidP="00D17F9A">
            <w:pPr>
              <w:pStyle w:val="NoSpacing"/>
              <w:rPr>
                <w:sz w:val="22"/>
                <w:lang w:val="en"/>
              </w:rPr>
            </w:pPr>
            <w:r w:rsidRPr="00D412F8">
              <w:rPr>
                <w:sz w:val="22"/>
                <w:lang w:val="en"/>
              </w:rPr>
              <w:t>(1) The Plenum of the Competition Council shall have the following powers:</w:t>
            </w:r>
          </w:p>
          <w:p w14:paraId="5659E064" w14:textId="77777777" w:rsidR="00D17F9A" w:rsidRPr="00D412F8" w:rsidRDefault="00D17F9A" w:rsidP="00D17F9A">
            <w:pPr>
              <w:pStyle w:val="NoSpacing"/>
              <w:rPr>
                <w:sz w:val="22"/>
                <w:lang w:val="en"/>
              </w:rPr>
            </w:pPr>
            <w:r w:rsidRPr="00D412F8">
              <w:rPr>
                <w:sz w:val="22"/>
                <w:lang w:val="en"/>
              </w:rPr>
              <w:t>(a) approves the draft budget of the Competition Council;</w:t>
            </w:r>
          </w:p>
          <w:p w14:paraId="55E5E997" w14:textId="78146711" w:rsidR="00D17F9A" w:rsidRPr="00D412F8" w:rsidRDefault="00D17F9A" w:rsidP="00D17F9A">
            <w:pPr>
              <w:pStyle w:val="NoSpacing"/>
              <w:rPr>
                <w:sz w:val="22"/>
                <w:lang w:val="en"/>
              </w:rPr>
            </w:pPr>
            <w:r w:rsidRPr="00D412F8">
              <w:rPr>
                <w:sz w:val="22"/>
                <w:lang w:val="en"/>
              </w:rPr>
              <w:t xml:space="preserve"> (j) orders the application of interim measures, under the conditions provided by law. </w:t>
            </w:r>
          </w:p>
          <w:p w14:paraId="703F2576" w14:textId="77777777" w:rsidR="00D17F9A" w:rsidRPr="00D412F8" w:rsidRDefault="00D17F9A" w:rsidP="00D17F9A">
            <w:pPr>
              <w:pStyle w:val="NoSpacing"/>
              <w:rPr>
                <w:sz w:val="22"/>
                <w:lang w:val="en"/>
              </w:rPr>
            </w:pPr>
            <w:r w:rsidRPr="00D412F8">
              <w:rPr>
                <w:b/>
                <w:bCs/>
                <w:sz w:val="22"/>
                <w:lang w:val="en"/>
              </w:rPr>
              <w:t>(k)</w:t>
            </w:r>
            <w:r w:rsidRPr="00D412F8">
              <w:rPr>
                <w:sz w:val="22"/>
                <w:lang w:val="en"/>
              </w:rPr>
              <w:t xml:space="preserve"> decides on the appropriateness or inappropriateness of initiating discussions regarding commitments proposed by undertakings or associations of undertakings and, where applicable, adopts decisions on the acceptance or </w:t>
            </w:r>
            <w:r w:rsidRPr="00D412F8">
              <w:rPr>
                <w:sz w:val="22"/>
                <w:lang w:val="en"/>
              </w:rPr>
              <w:lastRenderedPageBreak/>
              <w:t xml:space="preserve">rejection of such commitments; </w:t>
            </w:r>
          </w:p>
          <w:p w14:paraId="418D1761" w14:textId="77777777" w:rsidR="00D17F9A" w:rsidRPr="00D412F8" w:rsidRDefault="00D17F9A" w:rsidP="00D17F9A">
            <w:pPr>
              <w:pStyle w:val="NoSpacing"/>
              <w:rPr>
                <w:sz w:val="22"/>
                <w:lang w:val="en"/>
              </w:rPr>
            </w:pPr>
            <w:r w:rsidRPr="00D412F8">
              <w:rPr>
                <w:b/>
                <w:bCs/>
                <w:sz w:val="22"/>
                <w:lang w:val="en"/>
              </w:rPr>
              <w:t>(l)</w:t>
            </w:r>
            <w:r w:rsidRPr="00D412F8">
              <w:rPr>
                <w:sz w:val="22"/>
                <w:lang w:val="en"/>
              </w:rPr>
              <w:t xml:space="preserve"> adopts decisions establishing infringements of competition legislation and, where applicable, decisions imposing corrective measures, applying the leniency policy, imposing sanctions, terminating investigations, or other decisions provided by this Law, based on the investigations carried out, within the limits of its competence;</w:t>
            </w:r>
          </w:p>
          <w:p w14:paraId="3442477D" w14:textId="77777777" w:rsidR="006A308E" w:rsidRPr="00D412F8" w:rsidRDefault="006A308E" w:rsidP="00D17F9A">
            <w:pPr>
              <w:pStyle w:val="NoSpacing"/>
              <w:rPr>
                <w:sz w:val="22"/>
              </w:rPr>
            </w:pPr>
          </w:p>
        </w:tc>
        <w:tc>
          <w:tcPr>
            <w:tcW w:w="815" w:type="pct"/>
          </w:tcPr>
          <w:p w14:paraId="6DBD680A" w14:textId="18AB8E14" w:rsidR="006A308E" w:rsidRPr="00D412F8" w:rsidRDefault="00AC7806" w:rsidP="00AC7806">
            <w:pPr>
              <w:pStyle w:val="NoSpacing"/>
              <w:jc w:val="center"/>
              <w:rPr>
                <w:sz w:val="22"/>
              </w:rPr>
            </w:pPr>
            <w:r>
              <w:rPr>
                <w:sz w:val="22"/>
              </w:rPr>
              <w:lastRenderedPageBreak/>
              <w:t>Compatible</w:t>
            </w:r>
          </w:p>
        </w:tc>
        <w:tc>
          <w:tcPr>
            <w:tcW w:w="676" w:type="pct"/>
          </w:tcPr>
          <w:p w14:paraId="164D3B7A" w14:textId="77777777" w:rsidR="006A308E" w:rsidRPr="00D412F8" w:rsidRDefault="006A308E" w:rsidP="001953CE">
            <w:pPr>
              <w:pStyle w:val="NoSpacing"/>
              <w:jc w:val="both"/>
              <w:rPr>
                <w:sz w:val="22"/>
              </w:rPr>
            </w:pPr>
          </w:p>
        </w:tc>
        <w:tc>
          <w:tcPr>
            <w:tcW w:w="664" w:type="pct"/>
          </w:tcPr>
          <w:p w14:paraId="2BEF63E7" w14:textId="77777777" w:rsidR="006A308E" w:rsidRPr="00D412F8" w:rsidRDefault="006A308E" w:rsidP="001953CE">
            <w:pPr>
              <w:pStyle w:val="NoSpacing"/>
              <w:jc w:val="both"/>
              <w:rPr>
                <w:sz w:val="22"/>
              </w:rPr>
            </w:pPr>
          </w:p>
        </w:tc>
      </w:tr>
      <w:tr w:rsidR="006A308E" w:rsidRPr="00D412F8" w14:paraId="59FCAAA5" w14:textId="77777777" w:rsidTr="00E47566">
        <w:tc>
          <w:tcPr>
            <w:tcW w:w="542" w:type="pct"/>
          </w:tcPr>
          <w:p w14:paraId="7A254EE1" w14:textId="77777777" w:rsidR="00D17F9A" w:rsidRPr="00D412F8" w:rsidRDefault="00D17F9A" w:rsidP="00D17F9A">
            <w:pPr>
              <w:pStyle w:val="NoSpacing"/>
              <w:jc w:val="both"/>
              <w:rPr>
                <w:sz w:val="22"/>
                <w:lang w:val="en-US"/>
              </w:rPr>
            </w:pPr>
            <w:r w:rsidRPr="00D412F8">
              <w:rPr>
                <w:sz w:val="22"/>
                <w:lang w:val="en-US"/>
              </w:rPr>
              <w:lastRenderedPageBreak/>
              <w:t>Atunci când, pe baza informațiilor de care dispun, condițiile de interdicție nu sunt îndeplinite, ele pot decide de asemenea că nu există motive pentru a interveni.</w:t>
            </w:r>
          </w:p>
          <w:p w14:paraId="58DAB41D" w14:textId="77777777" w:rsidR="006A308E" w:rsidRPr="00D412F8" w:rsidRDefault="006A308E" w:rsidP="001953CE">
            <w:pPr>
              <w:pStyle w:val="NoSpacing"/>
              <w:jc w:val="both"/>
              <w:rPr>
                <w:sz w:val="22"/>
              </w:rPr>
            </w:pPr>
          </w:p>
        </w:tc>
        <w:tc>
          <w:tcPr>
            <w:tcW w:w="745" w:type="pct"/>
          </w:tcPr>
          <w:p w14:paraId="74A8868B" w14:textId="77777777" w:rsidR="00D17F9A" w:rsidRPr="00D412F8" w:rsidRDefault="00D17F9A" w:rsidP="00D17F9A">
            <w:pPr>
              <w:pStyle w:val="NoSpacing"/>
              <w:jc w:val="both"/>
              <w:rPr>
                <w:sz w:val="22"/>
                <w:lang w:val="en-US"/>
              </w:rPr>
            </w:pPr>
            <w:r w:rsidRPr="00D412F8">
              <w:rPr>
                <w:sz w:val="22"/>
                <w:lang w:val="en-US"/>
              </w:rPr>
              <w:t>Where on the basis of the information in their possession the conditions for prohibition are not met they may likewise decide that there are no grounds for action on their part.</w:t>
            </w:r>
          </w:p>
          <w:p w14:paraId="593C9014" w14:textId="77777777" w:rsidR="006A308E" w:rsidRPr="00D412F8" w:rsidRDefault="006A308E" w:rsidP="001953CE">
            <w:pPr>
              <w:pStyle w:val="NoSpacing"/>
              <w:jc w:val="both"/>
              <w:rPr>
                <w:sz w:val="22"/>
              </w:rPr>
            </w:pPr>
          </w:p>
        </w:tc>
        <w:tc>
          <w:tcPr>
            <w:tcW w:w="745" w:type="pct"/>
          </w:tcPr>
          <w:p w14:paraId="0C39BF10" w14:textId="77777777" w:rsidR="00D17F9A" w:rsidRPr="00D412F8" w:rsidRDefault="00D17F9A" w:rsidP="001953CE">
            <w:pPr>
              <w:pStyle w:val="NoSpacing"/>
              <w:jc w:val="both"/>
              <w:rPr>
                <w:sz w:val="22"/>
                <w:shd w:val="clear" w:color="auto" w:fill="FFFFFF"/>
                <w:lang w:eastAsia="ro-RO"/>
              </w:rPr>
            </w:pPr>
            <w:r w:rsidRPr="00D412F8">
              <w:rPr>
                <w:sz w:val="22"/>
                <w:shd w:val="clear" w:color="auto" w:fill="FFFFFF"/>
                <w:lang w:eastAsia="ro-RO"/>
              </w:rPr>
              <w:t xml:space="preserve">Articolul 51 </w:t>
            </w:r>
          </w:p>
          <w:p w14:paraId="03703D6A" w14:textId="432A555C" w:rsidR="006A308E" w:rsidRPr="00D412F8" w:rsidRDefault="00D17F9A" w:rsidP="001953CE">
            <w:pPr>
              <w:pStyle w:val="NoSpacing"/>
              <w:jc w:val="both"/>
              <w:rPr>
                <w:sz w:val="22"/>
              </w:rPr>
            </w:pPr>
            <w:r w:rsidRPr="00D412F8">
              <w:rPr>
                <w:sz w:val="22"/>
                <w:shd w:val="clear" w:color="auto" w:fill="FFFFFF"/>
                <w:lang w:eastAsia="ro-RO"/>
              </w:rPr>
              <w:t>(4) Dacă nu corespunde cerinţelor prevăzute la alin. (1)–(3), plângerea depusă nu constituie o plângere privind presupusele încălcări ale legislației concurențiale şi este considerată de către Consiliul Concurenţei drept o informaţie de ordin general.</w:t>
            </w:r>
          </w:p>
        </w:tc>
        <w:tc>
          <w:tcPr>
            <w:tcW w:w="813" w:type="pct"/>
          </w:tcPr>
          <w:p w14:paraId="15A81B81" w14:textId="77777777" w:rsidR="00D17F9A" w:rsidRPr="00D412F8" w:rsidRDefault="00D17F9A" w:rsidP="001953CE">
            <w:pPr>
              <w:pStyle w:val="NoSpacing"/>
              <w:jc w:val="both"/>
              <w:rPr>
                <w:sz w:val="22"/>
                <w:lang w:val="en"/>
              </w:rPr>
            </w:pPr>
            <w:r w:rsidRPr="00D412F8">
              <w:rPr>
                <w:sz w:val="22"/>
                <w:lang w:val="en"/>
              </w:rPr>
              <w:t>Article 51</w:t>
            </w:r>
          </w:p>
          <w:p w14:paraId="03F0BF70" w14:textId="5A9C8EDD" w:rsidR="006A308E" w:rsidRPr="00D412F8" w:rsidRDefault="00D17F9A" w:rsidP="001953CE">
            <w:pPr>
              <w:pStyle w:val="NoSpacing"/>
              <w:jc w:val="both"/>
              <w:rPr>
                <w:sz w:val="22"/>
              </w:rPr>
            </w:pPr>
            <w:r w:rsidRPr="00D412F8">
              <w:rPr>
                <w:sz w:val="22"/>
                <w:lang w:val="en"/>
              </w:rPr>
              <w:t>(4) If the complaint does not meet the requirements set forth in paragraphs (1) to (3), it shall not constitute a valid complaint regarding alleged infringements of competition law and shall be regarded by the Competition Council as general information.</w:t>
            </w:r>
          </w:p>
        </w:tc>
        <w:tc>
          <w:tcPr>
            <w:tcW w:w="815" w:type="pct"/>
          </w:tcPr>
          <w:p w14:paraId="45ECDA71" w14:textId="087666A4" w:rsidR="006A308E" w:rsidRPr="00D412F8" w:rsidRDefault="00AC7806" w:rsidP="00AC7806">
            <w:pPr>
              <w:pStyle w:val="NoSpacing"/>
              <w:jc w:val="center"/>
              <w:rPr>
                <w:sz w:val="22"/>
              </w:rPr>
            </w:pPr>
            <w:r>
              <w:rPr>
                <w:sz w:val="22"/>
              </w:rPr>
              <w:t>Compatible</w:t>
            </w:r>
          </w:p>
        </w:tc>
        <w:tc>
          <w:tcPr>
            <w:tcW w:w="676" w:type="pct"/>
          </w:tcPr>
          <w:p w14:paraId="2A850814" w14:textId="77777777" w:rsidR="006A308E" w:rsidRPr="00D412F8" w:rsidRDefault="006A308E" w:rsidP="001953CE">
            <w:pPr>
              <w:pStyle w:val="NoSpacing"/>
              <w:jc w:val="both"/>
              <w:rPr>
                <w:sz w:val="22"/>
              </w:rPr>
            </w:pPr>
          </w:p>
        </w:tc>
        <w:tc>
          <w:tcPr>
            <w:tcW w:w="664" w:type="pct"/>
          </w:tcPr>
          <w:p w14:paraId="4C93B7BD" w14:textId="77777777" w:rsidR="006A308E" w:rsidRPr="00D412F8" w:rsidRDefault="006A308E" w:rsidP="001953CE">
            <w:pPr>
              <w:pStyle w:val="NoSpacing"/>
              <w:jc w:val="both"/>
              <w:rPr>
                <w:sz w:val="22"/>
              </w:rPr>
            </w:pPr>
          </w:p>
        </w:tc>
      </w:tr>
      <w:tr w:rsidR="006A308E" w:rsidRPr="00D412F8" w14:paraId="5D8A2732" w14:textId="77777777" w:rsidTr="00E47566">
        <w:tc>
          <w:tcPr>
            <w:tcW w:w="542" w:type="pct"/>
          </w:tcPr>
          <w:p w14:paraId="0392C094" w14:textId="414C5F18" w:rsidR="00D17F9A" w:rsidRPr="00AC7806" w:rsidRDefault="00D17F9A" w:rsidP="00D17F9A">
            <w:pPr>
              <w:pStyle w:val="NoSpacing"/>
              <w:jc w:val="both"/>
              <w:rPr>
                <w:i/>
                <w:sz w:val="22"/>
              </w:rPr>
            </w:pPr>
            <w:r w:rsidRPr="00AC7806">
              <w:rPr>
                <w:i/>
                <w:sz w:val="22"/>
              </w:rPr>
              <w:t>Articolul 6</w:t>
            </w:r>
          </w:p>
          <w:p w14:paraId="461B1CFE" w14:textId="2FF2976D" w:rsidR="006A308E" w:rsidRPr="00D412F8" w:rsidRDefault="00D17F9A" w:rsidP="00D17F9A">
            <w:pPr>
              <w:pStyle w:val="NoSpacing"/>
              <w:jc w:val="both"/>
              <w:rPr>
                <w:sz w:val="22"/>
              </w:rPr>
            </w:pPr>
            <w:r w:rsidRPr="00D412F8">
              <w:rPr>
                <w:sz w:val="22"/>
              </w:rPr>
              <w:t>Instanțele naționale sunt competente să aplice articolele 81 și 82 din tratat.</w:t>
            </w:r>
          </w:p>
        </w:tc>
        <w:tc>
          <w:tcPr>
            <w:tcW w:w="745" w:type="pct"/>
          </w:tcPr>
          <w:p w14:paraId="26C9C78B" w14:textId="24F3C363" w:rsidR="00D17F9A" w:rsidRPr="00D412F8" w:rsidRDefault="00D17F9A" w:rsidP="00D17F9A">
            <w:pPr>
              <w:pStyle w:val="NoSpacing"/>
              <w:jc w:val="both"/>
              <w:rPr>
                <w:i/>
                <w:iCs/>
                <w:sz w:val="22"/>
                <w:lang w:val="en-US"/>
              </w:rPr>
            </w:pPr>
            <w:r w:rsidRPr="00D412F8">
              <w:rPr>
                <w:i/>
                <w:iCs/>
                <w:sz w:val="22"/>
                <w:lang w:val="en-US"/>
              </w:rPr>
              <w:t>Article 6</w:t>
            </w:r>
          </w:p>
          <w:p w14:paraId="591B0597" w14:textId="77777777" w:rsidR="00D17F9A" w:rsidRPr="00D412F8" w:rsidRDefault="00D17F9A" w:rsidP="00D17F9A">
            <w:pPr>
              <w:pStyle w:val="NoSpacing"/>
              <w:rPr>
                <w:sz w:val="22"/>
                <w:lang w:val="en-US"/>
              </w:rPr>
            </w:pPr>
            <w:r w:rsidRPr="00D412F8">
              <w:rPr>
                <w:sz w:val="22"/>
                <w:lang w:val="en-US"/>
              </w:rPr>
              <w:t>National courts shall have the power to apply Articles 81 and 82 of the Treaty.</w:t>
            </w:r>
          </w:p>
          <w:p w14:paraId="193418E3" w14:textId="77777777" w:rsidR="006A308E" w:rsidRPr="00D412F8" w:rsidRDefault="006A308E" w:rsidP="001953CE">
            <w:pPr>
              <w:pStyle w:val="NoSpacing"/>
              <w:jc w:val="both"/>
              <w:rPr>
                <w:sz w:val="22"/>
              </w:rPr>
            </w:pPr>
          </w:p>
        </w:tc>
        <w:tc>
          <w:tcPr>
            <w:tcW w:w="745" w:type="pct"/>
          </w:tcPr>
          <w:p w14:paraId="7EAB836B" w14:textId="77777777" w:rsidR="006A308E" w:rsidRPr="00D412F8" w:rsidRDefault="006A308E" w:rsidP="001953CE">
            <w:pPr>
              <w:pStyle w:val="NoSpacing"/>
              <w:jc w:val="both"/>
              <w:rPr>
                <w:sz w:val="22"/>
              </w:rPr>
            </w:pPr>
          </w:p>
        </w:tc>
        <w:tc>
          <w:tcPr>
            <w:tcW w:w="813" w:type="pct"/>
          </w:tcPr>
          <w:p w14:paraId="14DDA09A" w14:textId="77777777" w:rsidR="006A308E" w:rsidRPr="00D412F8" w:rsidRDefault="006A308E" w:rsidP="001953CE">
            <w:pPr>
              <w:pStyle w:val="NoSpacing"/>
              <w:jc w:val="both"/>
              <w:rPr>
                <w:sz w:val="22"/>
              </w:rPr>
            </w:pPr>
          </w:p>
        </w:tc>
        <w:tc>
          <w:tcPr>
            <w:tcW w:w="815" w:type="pct"/>
          </w:tcPr>
          <w:p w14:paraId="1566E9D2" w14:textId="6AD84B97" w:rsidR="006A308E" w:rsidRPr="00D412F8" w:rsidRDefault="00AC7806" w:rsidP="00AC7806">
            <w:pPr>
              <w:pStyle w:val="NoSpacing"/>
              <w:jc w:val="center"/>
              <w:rPr>
                <w:sz w:val="22"/>
              </w:rPr>
            </w:pPr>
            <w:r>
              <w:rPr>
                <w:sz w:val="22"/>
              </w:rPr>
              <w:t>EU provision not applicable</w:t>
            </w:r>
          </w:p>
        </w:tc>
        <w:tc>
          <w:tcPr>
            <w:tcW w:w="676" w:type="pct"/>
          </w:tcPr>
          <w:p w14:paraId="2824E7C5" w14:textId="77777777" w:rsidR="006A308E" w:rsidRPr="00D412F8" w:rsidRDefault="006A308E" w:rsidP="001953CE">
            <w:pPr>
              <w:pStyle w:val="NoSpacing"/>
              <w:jc w:val="both"/>
              <w:rPr>
                <w:sz w:val="22"/>
              </w:rPr>
            </w:pPr>
          </w:p>
        </w:tc>
        <w:tc>
          <w:tcPr>
            <w:tcW w:w="664" w:type="pct"/>
          </w:tcPr>
          <w:p w14:paraId="2ADC392C" w14:textId="77777777" w:rsidR="006A308E" w:rsidRPr="00D412F8" w:rsidRDefault="006A308E" w:rsidP="001953CE">
            <w:pPr>
              <w:pStyle w:val="NoSpacing"/>
              <w:jc w:val="both"/>
              <w:rPr>
                <w:sz w:val="22"/>
              </w:rPr>
            </w:pPr>
          </w:p>
        </w:tc>
      </w:tr>
      <w:tr w:rsidR="006A308E" w:rsidRPr="00D412F8" w14:paraId="1E78ED25" w14:textId="77777777" w:rsidTr="00E47566">
        <w:tc>
          <w:tcPr>
            <w:tcW w:w="542" w:type="pct"/>
          </w:tcPr>
          <w:p w14:paraId="37FE1766" w14:textId="77777777" w:rsidR="00EE16BB" w:rsidRPr="00AC7806" w:rsidRDefault="00EE16BB" w:rsidP="00EE16BB">
            <w:pPr>
              <w:pStyle w:val="NoSpacing"/>
              <w:jc w:val="both"/>
              <w:rPr>
                <w:i/>
                <w:sz w:val="22"/>
              </w:rPr>
            </w:pPr>
            <w:r w:rsidRPr="00AC7806">
              <w:rPr>
                <w:i/>
                <w:sz w:val="22"/>
              </w:rPr>
              <w:t>Articolul 7</w:t>
            </w:r>
          </w:p>
          <w:p w14:paraId="16306399" w14:textId="009966D4" w:rsidR="006A308E" w:rsidRPr="00D412F8" w:rsidRDefault="00EE16BB" w:rsidP="00EE16BB">
            <w:pPr>
              <w:pStyle w:val="NoSpacing"/>
              <w:jc w:val="both"/>
              <w:rPr>
                <w:sz w:val="22"/>
              </w:rPr>
            </w:pPr>
            <w:r w:rsidRPr="00D412F8">
              <w:rPr>
                <w:sz w:val="22"/>
              </w:rPr>
              <w:lastRenderedPageBreak/>
              <w:t xml:space="preserve">(1)  Atunci când Comisia, acționând ca urmare a unei plângeri sau din oficiu, constată că există o încălcare a articolului 81 sau 82 din tratat, poate solicita printr-o decizie întreprinderilor și asociațiilor de întreprinderi în cauză să înceteze respectiva încălcare. În acest scop, Comisia le poate impune orice măsuri corective comportamentale sau structurale care sunt proporționale cu încălcarea comisă și necesare pentru încetarea efectivă a încălcării. Măsurile corective structurale nu ar trebui impuse decât atunci când nu există o măsură corectivă comportamentală </w:t>
            </w:r>
            <w:r w:rsidRPr="00D412F8">
              <w:rPr>
                <w:sz w:val="22"/>
              </w:rPr>
              <w:lastRenderedPageBreak/>
              <w:t>la fel de eficientă, sau atunci când o măsură corectivă comportamentală la fel de eficientă ar fi mai oneroasă pentru întreprinderea în cauză decât o măsură corectivă structurală. Atunci când Comisia are un interes legitim de a acționa în acest mod, aceasta poate de asemenea constata că s-a comis o încălcare în trecut.</w:t>
            </w:r>
          </w:p>
        </w:tc>
        <w:tc>
          <w:tcPr>
            <w:tcW w:w="745" w:type="pct"/>
          </w:tcPr>
          <w:p w14:paraId="63ACABC4" w14:textId="1E837511" w:rsidR="00EE16BB" w:rsidRPr="00D412F8" w:rsidRDefault="00EE16BB" w:rsidP="00EE16BB">
            <w:pPr>
              <w:pStyle w:val="NoSpacing"/>
              <w:jc w:val="both"/>
              <w:rPr>
                <w:i/>
                <w:iCs/>
                <w:sz w:val="22"/>
                <w:lang w:val="en-US"/>
              </w:rPr>
            </w:pPr>
            <w:r w:rsidRPr="00D412F8">
              <w:rPr>
                <w:i/>
                <w:iCs/>
                <w:sz w:val="22"/>
                <w:lang w:val="en-US"/>
              </w:rPr>
              <w:lastRenderedPageBreak/>
              <w:t>Article 7</w:t>
            </w:r>
          </w:p>
          <w:p w14:paraId="63009133" w14:textId="54D55466" w:rsidR="00EE16BB" w:rsidRPr="00D412F8" w:rsidRDefault="00EE16BB" w:rsidP="00EE16BB">
            <w:pPr>
              <w:pStyle w:val="NoSpacing"/>
              <w:jc w:val="both"/>
              <w:rPr>
                <w:sz w:val="22"/>
                <w:lang w:val="en-US"/>
              </w:rPr>
            </w:pPr>
            <w:r w:rsidRPr="00D412F8">
              <w:rPr>
                <w:sz w:val="22"/>
                <w:lang w:val="en-US"/>
              </w:rPr>
              <w:lastRenderedPageBreak/>
              <w:t xml:space="preserve">1.   Where the Commission, acting on a complaint or on its own initiative, finds that there is an infringement of Article 81 or of Article 82 of the Treaty, it may by decision require the undertakings and associations of undertakings concerned to bring such infringement to an end. For this purpose, it may impose on them any behavioural or structural remedies which are proportionate to the infringement committed and necessary to bring the infringement effectively to an end. Structural remedies can only be imposed either where there is no equally effective behavioural remedy or where any equally effective behavioural remedy would be more burdensome for the undertaking concerned than the structural remedy. If the Commission has a legitimate interest in doing so, it may also find that an infringement has </w:t>
            </w:r>
            <w:r w:rsidRPr="00D412F8">
              <w:rPr>
                <w:sz w:val="22"/>
                <w:lang w:val="en-US"/>
              </w:rPr>
              <w:lastRenderedPageBreak/>
              <w:t>been committed in the past.</w:t>
            </w:r>
          </w:p>
          <w:p w14:paraId="5969925D" w14:textId="77777777" w:rsidR="006A308E" w:rsidRPr="00D412F8" w:rsidRDefault="006A308E" w:rsidP="001953CE">
            <w:pPr>
              <w:pStyle w:val="NoSpacing"/>
              <w:jc w:val="both"/>
              <w:rPr>
                <w:sz w:val="22"/>
              </w:rPr>
            </w:pPr>
          </w:p>
        </w:tc>
        <w:tc>
          <w:tcPr>
            <w:tcW w:w="745" w:type="pct"/>
          </w:tcPr>
          <w:p w14:paraId="59EF0048" w14:textId="77777777" w:rsidR="00EE16BB" w:rsidRPr="00D412F8" w:rsidRDefault="00EE16BB" w:rsidP="00EE16BB">
            <w:pPr>
              <w:pStyle w:val="NoSpacing"/>
              <w:rPr>
                <w:sz w:val="22"/>
              </w:rPr>
            </w:pPr>
            <w:r w:rsidRPr="00D412F8">
              <w:rPr>
                <w:sz w:val="22"/>
              </w:rPr>
              <w:lastRenderedPageBreak/>
              <w:t xml:space="preserve">Articolul 65 </w:t>
            </w:r>
          </w:p>
          <w:p w14:paraId="3556FC6B" w14:textId="77777777" w:rsidR="00EE16BB" w:rsidRPr="00D412F8" w:rsidRDefault="00EE16BB" w:rsidP="00EE16BB">
            <w:pPr>
              <w:pStyle w:val="NoSpacing"/>
              <w:rPr>
                <w:sz w:val="22"/>
              </w:rPr>
            </w:pPr>
            <w:r w:rsidRPr="00D412F8">
              <w:rPr>
                <w:sz w:val="22"/>
              </w:rPr>
              <w:lastRenderedPageBreak/>
              <w:t>(2) Dacă constată o încălcare a legislației concurențiale, Plenul Consiliului Concurenței poate solicita întreprinderilor, asocierilor de întreprinderi și autorităților publice să înceteze respectiva încălcare. În acest scop, Plenul Consiliului Concurenței poate impune, prin decizie, orice măsuri corective comportamentale sau structurale care sunt proporționale cu încălcarea comisă și sunt necesare pentru încetarea efectivă a încălcării.</w:t>
            </w:r>
          </w:p>
          <w:p w14:paraId="7A9F9D84" w14:textId="77777777" w:rsidR="00EE16BB" w:rsidRPr="00D412F8" w:rsidRDefault="00EE16BB" w:rsidP="00EE16BB">
            <w:pPr>
              <w:pStyle w:val="NoSpacing"/>
              <w:rPr>
                <w:sz w:val="22"/>
              </w:rPr>
            </w:pPr>
          </w:p>
          <w:p w14:paraId="5F5B0C44" w14:textId="77777777" w:rsidR="00EE16BB" w:rsidRPr="00D412F8" w:rsidRDefault="00EE16BB" w:rsidP="00EE16BB">
            <w:pPr>
              <w:pStyle w:val="NoSpacing"/>
              <w:rPr>
                <w:sz w:val="22"/>
              </w:rPr>
            </w:pPr>
            <w:r w:rsidRPr="00D412F8">
              <w:rPr>
                <w:sz w:val="22"/>
              </w:rPr>
              <w:t>(2</w:t>
            </w:r>
            <w:r w:rsidRPr="00D412F8">
              <w:rPr>
                <w:sz w:val="22"/>
                <w:vertAlign w:val="superscript"/>
              </w:rPr>
              <w:t>1</w:t>
            </w:r>
            <w:r w:rsidRPr="00D412F8">
              <w:rPr>
                <w:sz w:val="22"/>
              </w:rPr>
              <w:t xml:space="preserve">) În cazul impunerii unor măsuri corective conform alin. (2), măsurile corective structurale nu ar trebui impuse decât atunci când nu există o măsură corectivă comportamentală la fel de eficientă, sau atunci când o măsură corectivă comportamentală la fel de eficientă ar fi mai oneroasă pentru întreprinderea în cauză decât o măsură corectivă </w:t>
            </w:r>
            <w:r w:rsidRPr="00D412F8">
              <w:rPr>
                <w:sz w:val="22"/>
              </w:rPr>
              <w:lastRenderedPageBreak/>
              <w:t>structurală. Atunci când Consiliul Concurenţei poate alege între două măsuri corective la fel de eficiente, acesta va opta pentru cea mai puțin împovărătoare pentru întreprinderi, în conformitate cu principiul proporționalității.</w:t>
            </w:r>
          </w:p>
          <w:p w14:paraId="2725164D" w14:textId="77777777" w:rsidR="00FE4390" w:rsidRPr="00D412F8" w:rsidRDefault="00FE4390" w:rsidP="00EE16BB">
            <w:pPr>
              <w:pStyle w:val="NoSpacing"/>
              <w:rPr>
                <w:sz w:val="22"/>
              </w:rPr>
            </w:pPr>
          </w:p>
          <w:p w14:paraId="196AA523" w14:textId="77777777" w:rsidR="00EE16BB" w:rsidRPr="00D412F8" w:rsidRDefault="00EE16BB" w:rsidP="00EE16BB">
            <w:pPr>
              <w:pStyle w:val="NoSpacing"/>
              <w:rPr>
                <w:sz w:val="22"/>
              </w:rPr>
            </w:pPr>
            <w:r w:rsidRPr="00D412F8">
              <w:rPr>
                <w:sz w:val="22"/>
              </w:rPr>
              <w:t>Articolul 81</w:t>
            </w:r>
          </w:p>
          <w:p w14:paraId="0B3A4B9B" w14:textId="77777777" w:rsidR="00EE16BB" w:rsidRPr="00D412F8" w:rsidRDefault="00EE16BB" w:rsidP="00EE16BB">
            <w:pPr>
              <w:pStyle w:val="NoSpacing"/>
              <w:rPr>
                <w:sz w:val="22"/>
              </w:rPr>
            </w:pPr>
            <w:r w:rsidRPr="00D412F8">
              <w:rPr>
                <w:sz w:val="22"/>
              </w:rPr>
              <w:t>(3) Dacă are un interes legitim de a acționa în acest mod, Plenul Consiliului Concurenței poate constata că s-a comis o încălcare în trecut.</w:t>
            </w:r>
          </w:p>
          <w:p w14:paraId="4220D2F3" w14:textId="77777777" w:rsidR="006A308E" w:rsidRPr="00D412F8" w:rsidRDefault="006A308E" w:rsidP="001953CE">
            <w:pPr>
              <w:pStyle w:val="NoSpacing"/>
              <w:jc w:val="both"/>
              <w:rPr>
                <w:sz w:val="22"/>
              </w:rPr>
            </w:pPr>
          </w:p>
        </w:tc>
        <w:tc>
          <w:tcPr>
            <w:tcW w:w="813" w:type="pct"/>
          </w:tcPr>
          <w:p w14:paraId="42D6905E" w14:textId="77777777" w:rsidR="006A308E" w:rsidRPr="00D412F8" w:rsidRDefault="00FE4390" w:rsidP="001953CE">
            <w:pPr>
              <w:pStyle w:val="NoSpacing"/>
              <w:jc w:val="both"/>
              <w:rPr>
                <w:sz w:val="22"/>
              </w:rPr>
            </w:pPr>
            <w:r w:rsidRPr="00D412F8">
              <w:rPr>
                <w:sz w:val="22"/>
              </w:rPr>
              <w:lastRenderedPageBreak/>
              <w:t>Article 65</w:t>
            </w:r>
          </w:p>
          <w:p w14:paraId="19A29E24" w14:textId="77777777" w:rsidR="00FE4390" w:rsidRPr="00D412F8" w:rsidRDefault="00FE4390" w:rsidP="00FE4390">
            <w:pPr>
              <w:pStyle w:val="NoSpacing"/>
              <w:rPr>
                <w:sz w:val="22"/>
                <w:lang w:val="en"/>
              </w:rPr>
            </w:pPr>
            <w:r w:rsidRPr="00D412F8">
              <w:rPr>
                <w:sz w:val="22"/>
                <w:lang w:val="en"/>
              </w:rPr>
              <w:lastRenderedPageBreak/>
              <w:t>(2) If the plenary session of the Competition Council finds that there has been an infringement of competition law, it may require undertakings, associations of undertakings and public authorities to bring that infringement to an end. For this purpose, the Plenary of the Competition Council may impose, by decision, any behavioural or structural remedies which are proportionate to the infringement committed and necessary to bring the infringement effectively to an end.</w:t>
            </w:r>
          </w:p>
          <w:p w14:paraId="0E999D21" w14:textId="77777777" w:rsidR="00FE4390" w:rsidRPr="00D412F8" w:rsidRDefault="00FE4390" w:rsidP="00FE4390">
            <w:pPr>
              <w:pStyle w:val="NoSpacing"/>
              <w:rPr>
                <w:sz w:val="22"/>
                <w:lang w:val="en"/>
              </w:rPr>
            </w:pPr>
            <w:r w:rsidRPr="00D412F8">
              <w:rPr>
                <w:sz w:val="22"/>
                <w:lang w:val="en"/>
              </w:rPr>
              <w:t>(2</w:t>
            </w:r>
            <w:r w:rsidRPr="00D412F8">
              <w:rPr>
                <w:sz w:val="22"/>
                <w:vertAlign w:val="superscript"/>
                <w:lang w:val="en"/>
              </w:rPr>
              <w:t>1</w:t>
            </w:r>
            <w:r w:rsidRPr="00D412F8">
              <w:rPr>
                <w:sz w:val="22"/>
                <w:lang w:val="en"/>
              </w:rPr>
              <w:t xml:space="preserve">) In the case of the imposition of remedies pursuant to paragraph 2, structural remedies shall only be imposed where there is no equally effective behavioural remedy or where any equally effective behavioural remedy would be more burdensome for the undertaking concerned than the structural remedy. Where the Competition Council can choose between two equally effective remedies, it will opt for the least burdensome for </w:t>
            </w:r>
            <w:r w:rsidRPr="00D412F8">
              <w:rPr>
                <w:sz w:val="22"/>
                <w:lang w:val="en"/>
              </w:rPr>
              <w:lastRenderedPageBreak/>
              <w:t>undertakings, in accordance with the principle of proportionality.</w:t>
            </w:r>
          </w:p>
          <w:p w14:paraId="46A7012D" w14:textId="77777777" w:rsidR="00FE4390" w:rsidRPr="00D412F8" w:rsidRDefault="00FE4390" w:rsidP="001953CE">
            <w:pPr>
              <w:pStyle w:val="NoSpacing"/>
              <w:jc w:val="both"/>
              <w:rPr>
                <w:sz w:val="22"/>
              </w:rPr>
            </w:pPr>
          </w:p>
          <w:p w14:paraId="0FE5084C" w14:textId="5CE91394" w:rsidR="00FE4390" w:rsidRPr="00D412F8" w:rsidRDefault="00FE4390" w:rsidP="001953CE">
            <w:pPr>
              <w:pStyle w:val="NoSpacing"/>
              <w:jc w:val="both"/>
              <w:rPr>
                <w:sz w:val="22"/>
              </w:rPr>
            </w:pPr>
            <w:r w:rsidRPr="00D412F8">
              <w:rPr>
                <w:sz w:val="22"/>
              </w:rPr>
              <w:t xml:space="preserve">Article 81 </w:t>
            </w:r>
          </w:p>
          <w:p w14:paraId="004993F7" w14:textId="15347E22" w:rsidR="00FE4390" w:rsidRPr="00D412F8" w:rsidRDefault="00FE4390" w:rsidP="001953CE">
            <w:pPr>
              <w:pStyle w:val="NoSpacing"/>
              <w:jc w:val="both"/>
              <w:rPr>
                <w:sz w:val="22"/>
              </w:rPr>
            </w:pPr>
            <w:r w:rsidRPr="00D412F8">
              <w:rPr>
                <w:sz w:val="22"/>
                <w:lang w:val="en"/>
              </w:rPr>
              <w:t>(3) If it has a legitimate interest in doing so, the Competition Council Plenum may also find that an infringement has been committed in the past.</w:t>
            </w:r>
          </w:p>
        </w:tc>
        <w:tc>
          <w:tcPr>
            <w:tcW w:w="815" w:type="pct"/>
          </w:tcPr>
          <w:p w14:paraId="21BE1C7C" w14:textId="56854B4F" w:rsidR="006A308E" w:rsidRPr="00D412F8" w:rsidRDefault="00AC7806" w:rsidP="00AC7806">
            <w:pPr>
              <w:pStyle w:val="NoSpacing"/>
              <w:jc w:val="center"/>
              <w:rPr>
                <w:sz w:val="22"/>
              </w:rPr>
            </w:pPr>
            <w:r>
              <w:rPr>
                <w:sz w:val="22"/>
              </w:rPr>
              <w:lastRenderedPageBreak/>
              <w:t>Compatible</w:t>
            </w:r>
          </w:p>
        </w:tc>
        <w:tc>
          <w:tcPr>
            <w:tcW w:w="676" w:type="pct"/>
          </w:tcPr>
          <w:p w14:paraId="15578BE8" w14:textId="77777777" w:rsidR="006A308E" w:rsidRPr="00D412F8" w:rsidRDefault="006A308E" w:rsidP="001953CE">
            <w:pPr>
              <w:pStyle w:val="NoSpacing"/>
              <w:jc w:val="both"/>
              <w:rPr>
                <w:sz w:val="22"/>
              </w:rPr>
            </w:pPr>
          </w:p>
        </w:tc>
        <w:tc>
          <w:tcPr>
            <w:tcW w:w="664" w:type="pct"/>
          </w:tcPr>
          <w:p w14:paraId="5A9EF063" w14:textId="77777777" w:rsidR="006A308E" w:rsidRPr="00D412F8" w:rsidRDefault="006A308E" w:rsidP="001953CE">
            <w:pPr>
              <w:pStyle w:val="NoSpacing"/>
              <w:jc w:val="both"/>
              <w:rPr>
                <w:sz w:val="22"/>
              </w:rPr>
            </w:pPr>
          </w:p>
        </w:tc>
      </w:tr>
      <w:tr w:rsidR="006A308E" w:rsidRPr="00D412F8" w14:paraId="156F8504" w14:textId="77777777" w:rsidTr="00E47566">
        <w:tc>
          <w:tcPr>
            <w:tcW w:w="542" w:type="pct"/>
          </w:tcPr>
          <w:p w14:paraId="62946FEF" w14:textId="74C7E912" w:rsidR="00FE4390" w:rsidRPr="00AC7806" w:rsidRDefault="00FE4390" w:rsidP="00FE4390">
            <w:pPr>
              <w:pStyle w:val="NoSpacing"/>
              <w:jc w:val="both"/>
              <w:rPr>
                <w:i/>
                <w:sz w:val="22"/>
              </w:rPr>
            </w:pPr>
            <w:r w:rsidRPr="00AC7806">
              <w:rPr>
                <w:i/>
                <w:sz w:val="22"/>
              </w:rPr>
              <w:lastRenderedPageBreak/>
              <w:t>Articolul 8</w:t>
            </w:r>
          </w:p>
          <w:p w14:paraId="50032606" w14:textId="73970FB8" w:rsidR="006A308E" w:rsidRPr="00D412F8" w:rsidRDefault="00FE4390" w:rsidP="00FE4390">
            <w:pPr>
              <w:pStyle w:val="NoSpacing"/>
              <w:jc w:val="both"/>
              <w:rPr>
                <w:sz w:val="22"/>
              </w:rPr>
            </w:pPr>
            <w:r w:rsidRPr="00D412F8">
              <w:rPr>
                <w:sz w:val="22"/>
              </w:rPr>
              <w:t>(1)  În caz de urgență determinată de riscul unui prejudiciu grav și ireparabil adus concurenței, Comisia, acționând din oficiu, poate, printr-o decizie, pe baza constatării prima facie a încălcării, să dispună măsuri provizorii.</w:t>
            </w:r>
          </w:p>
        </w:tc>
        <w:tc>
          <w:tcPr>
            <w:tcW w:w="745" w:type="pct"/>
          </w:tcPr>
          <w:p w14:paraId="7B6A04C9" w14:textId="77777777" w:rsidR="00FE4390" w:rsidRPr="00D412F8" w:rsidRDefault="00FE4390" w:rsidP="00FE4390">
            <w:pPr>
              <w:pStyle w:val="NoSpacing"/>
              <w:jc w:val="both"/>
              <w:rPr>
                <w:i/>
                <w:iCs/>
                <w:sz w:val="22"/>
                <w:lang w:val="en-US"/>
              </w:rPr>
            </w:pPr>
            <w:r w:rsidRPr="00D412F8">
              <w:rPr>
                <w:i/>
                <w:iCs/>
                <w:sz w:val="22"/>
                <w:lang w:val="en-US"/>
              </w:rPr>
              <w:t>Article 8</w:t>
            </w:r>
          </w:p>
          <w:p w14:paraId="3E361B1B" w14:textId="476701A5" w:rsidR="00FE4390" w:rsidRPr="00D412F8" w:rsidRDefault="00FE4390" w:rsidP="00FE4390">
            <w:pPr>
              <w:pStyle w:val="NoSpacing"/>
              <w:jc w:val="both"/>
              <w:rPr>
                <w:sz w:val="22"/>
                <w:lang w:val="en-US"/>
              </w:rPr>
            </w:pPr>
            <w:r w:rsidRPr="00D412F8">
              <w:rPr>
                <w:sz w:val="22"/>
                <w:lang w:val="en-US"/>
              </w:rPr>
              <w:t>1. In cases of urgency due to the risk of serious and irreparable damage to competition, the Commission, acting on its own initiative may by decision, on the basis of a </w:t>
            </w:r>
            <w:r w:rsidRPr="00D412F8">
              <w:rPr>
                <w:i/>
                <w:iCs/>
                <w:sz w:val="22"/>
                <w:lang w:val="en-US"/>
              </w:rPr>
              <w:t>prima facie</w:t>
            </w:r>
            <w:r w:rsidRPr="00D412F8">
              <w:rPr>
                <w:sz w:val="22"/>
                <w:lang w:val="en-US"/>
              </w:rPr>
              <w:t> finding of infringement, order interim measures.</w:t>
            </w:r>
          </w:p>
          <w:p w14:paraId="23D6A446" w14:textId="77777777" w:rsidR="006A308E" w:rsidRPr="00D412F8" w:rsidRDefault="006A308E" w:rsidP="001953CE">
            <w:pPr>
              <w:pStyle w:val="NoSpacing"/>
              <w:jc w:val="both"/>
              <w:rPr>
                <w:sz w:val="22"/>
              </w:rPr>
            </w:pPr>
          </w:p>
        </w:tc>
        <w:tc>
          <w:tcPr>
            <w:tcW w:w="745" w:type="pct"/>
          </w:tcPr>
          <w:p w14:paraId="64C40E41" w14:textId="7E05FBA3" w:rsidR="00FE4390" w:rsidRPr="00D412F8" w:rsidRDefault="00FE4390" w:rsidP="00FE4390">
            <w:pPr>
              <w:pStyle w:val="NoSpacing"/>
              <w:rPr>
                <w:sz w:val="22"/>
              </w:rPr>
            </w:pPr>
            <w:r w:rsidRPr="00D412F8">
              <w:rPr>
                <w:b/>
                <w:bCs/>
                <w:sz w:val="22"/>
              </w:rPr>
              <w:t>Articolul 57</w:t>
            </w:r>
            <w:r w:rsidRPr="00D412F8">
              <w:rPr>
                <w:b/>
                <w:bCs/>
                <w:sz w:val="22"/>
                <w:vertAlign w:val="superscript"/>
              </w:rPr>
              <w:t>2</w:t>
            </w:r>
            <w:r w:rsidRPr="00D412F8">
              <w:rPr>
                <w:b/>
                <w:bCs/>
                <w:sz w:val="22"/>
              </w:rPr>
              <w:t>.</w:t>
            </w:r>
            <w:r w:rsidRPr="00D412F8">
              <w:rPr>
                <w:sz w:val="22"/>
              </w:rPr>
              <w:t> </w:t>
            </w:r>
          </w:p>
          <w:p w14:paraId="5063B22C" w14:textId="77777777" w:rsidR="00FE4390" w:rsidRPr="00D412F8" w:rsidRDefault="00FE4390" w:rsidP="00FE4390">
            <w:pPr>
              <w:pStyle w:val="NoSpacing"/>
              <w:rPr>
                <w:sz w:val="22"/>
              </w:rPr>
            </w:pPr>
            <w:r w:rsidRPr="00D412F8">
              <w:rPr>
                <w:sz w:val="22"/>
              </w:rPr>
              <w:t xml:space="preserve">(1) Plenul Consiliului Concurenţei poate, acționând la plângere sau din oficiu,  impune orice măsură interimară pe care o consideră necesară, înainte de emiterea unei decizii de constatare a unei încălcări concurențiale, în caz de urgenţă determinată de riscul unui prejudiciu grav şi ireparabil adus concurenţei, în cazul în care constată, la o primă </w:t>
            </w:r>
            <w:r w:rsidRPr="00D412F8">
              <w:rPr>
                <w:sz w:val="22"/>
              </w:rPr>
              <w:lastRenderedPageBreak/>
              <w:t>evaluare, existenţa unor fapte de încălcare concurențială care trebuie eliminate fără întârziere.</w:t>
            </w:r>
          </w:p>
          <w:p w14:paraId="7C68E113" w14:textId="77777777" w:rsidR="006A308E" w:rsidRPr="00D412F8" w:rsidRDefault="006A308E" w:rsidP="001953CE">
            <w:pPr>
              <w:pStyle w:val="NoSpacing"/>
              <w:jc w:val="both"/>
              <w:rPr>
                <w:sz w:val="22"/>
              </w:rPr>
            </w:pPr>
          </w:p>
        </w:tc>
        <w:tc>
          <w:tcPr>
            <w:tcW w:w="813" w:type="pct"/>
          </w:tcPr>
          <w:p w14:paraId="1279F8B1" w14:textId="77777777" w:rsidR="00FE4390" w:rsidRPr="00D412F8" w:rsidRDefault="00FE4390" w:rsidP="00FE4390">
            <w:pPr>
              <w:pStyle w:val="NoSpacing"/>
              <w:rPr>
                <w:sz w:val="22"/>
                <w:lang w:val="en"/>
              </w:rPr>
            </w:pPr>
            <w:r w:rsidRPr="00D412F8">
              <w:rPr>
                <w:b/>
                <w:sz w:val="22"/>
                <w:lang w:val="en"/>
              </w:rPr>
              <w:lastRenderedPageBreak/>
              <w:t>Article 57</w:t>
            </w:r>
            <w:r w:rsidRPr="00D412F8">
              <w:rPr>
                <w:b/>
                <w:sz w:val="22"/>
                <w:vertAlign w:val="superscript"/>
                <w:lang w:val="en"/>
              </w:rPr>
              <w:t>2</w:t>
            </w:r>
            <w:r w:rsidRPr="00A66B4D">
              <w:rPr>
                <w:b/>
                <w:sz w:val="22"/>
                <w:lang w:val="en"/>
              </w:rPr>
              <w:t>. Interim measures</w:t>
            </w:r>
          </w:p>
          <w:p w14:paraId="6C466448" w14:textId="77777777" w:rsidR="00FE4390" w:rsidRPr="00D412F8" w:rsidRDefault="00FE4390" w:rsidP="00FE4390">
            <w:pPr>
              <w:pStyle w:val="NoSpacing"/>
              <w:rPr>
                <w:sz w:val="22"/>
                <w:lang w:val="en"/>
              </w:rPr>
            </w:pPr>
            <w:r w:rsidRPr="00D412F8">
              <w:rPr>
                <w:sz w:val="22"/>
                <w:lang w:val="en"/>
              </w:rPr>
              <w:t xml:space="preserve">(1) The plenary session of the Competition Council may, acting on a complaint or on its own motion, impose any interim measure which it considers necessary, before issuing a decision finding a competition infringement, in cases of urgency arising from the risk of serious and irreparable harm to competition, where it finds, on an initial assessment, the existence of acts of a </w:t>
            </w:r>
            <w:r w:rsidRPr="00D412F8">
              <w:rPr>
                <w:sz w:val="22"/>
                <w:lang w:val="en"/>
              </w:rPr>
              <w:lastRenderedPageBreak/>
              <w:t>competitive infringement which must be eliminated without delay.</w:t>
            </w:r>
          </w:p>
          <w:p w14:paraId="5E8F9953" w14:textId="77777777" w:rsidR="006A308E" w:rsidRPr="00D412F8" w:rsidRDefault="006A308E" w:rsidP="001953CE">
            <w:pPr>
              <w:pStyle w:val="NoSpacing"/>
              <w:jc w:val="both"/>
              <w:rPr>
                <w:sz w:val="22"/>
              </w:rPr>
            </w:pPr>
          </w:p>
        </w:tc>
        <w:tc>
          <w:tcPr>
            <w:tcW w:w="815" w:type="pct"/>
          </w:tcPr>
          <w:p w14:paraId="45F9F612" w14:textId="380B3438" w:rsidR="006A308E" w:rsidRPr="00D412F8" w:rsidRDefault="00AC7806" w:rsidP="00A66B4D">
            <w:pPr>
              <w:pStyle w:val="NoSpacing"/>
              <w:jc w:val="center"/>
              <w:rPr>
                <w:sz w:val="22"/>
              </w:rPr>
            </w:pPr>
            <w:r>
              <w:rPr>
                <w:sz w:val="22"/>
              </w:rPr>
              <w:lastRenderedPageBreak/>
              <w:t>Compatible</w:t>
            </w:r>
          </w:p>
        </w:tc>
        <w:tc>
          <w:tcPr>
            <w:tcW w:w="676" w:type="pct"/>
          </w:tcPr>
          <w:p w14:paraId="2161E01D" w14:textId="77777777" w:rsidR="006A308E" w:rsidRPr="00D412F8" w:rsidRDefault="006A308E" w:rsidP="001953CE">
            <w:pPr>
              <w:pStyle w:val="NoSpacing"/>
              <w:jc w:val="both"/>
              <w:rPr>
                <w:sz w:val="22"/>
              </w:rPr>
            </w:pPr>
          </w:p>
        </w:tc>
        <w:tc>
          <w:tcPr>
            <w:tcW w:w="664" w:type="pct"/>
          </w:tcPr>
          <w:p w14:paraId="42DF8EA1" w14:textId="77777777" w:rsidR="006A308E" w:rsidRPr="00D412F8" w:rsidRDefault="006A308E" w:rsidP="001953CE">
            <w:pPr>
              <w:pStyle w:val="NoSpacing"/>
              <w:jc w:val="both"/>
              <w:rPr>
                <w:sz w:val="22"/>
              </w:rPr>
            </w:pPr>
          </w:p>
        </w:tc>
      </w:tr>
      <w:tr w:rsidR="006A308E" w:rsidRPr="00D412F8" w14:paraId="1CA65874" w14:textId="77777777" w:rsidTr="00E47566">
        <w:tc>
          <w:tcPr>
            <w:tcW w:w="542" w:type="pct"/>
          </w:tcPr>
          <w:p w14:paraId="500F352E" w14:textId="2E8C9B43" w:rsidR="006A308E" w:rsidRPr="00D412F8" w:rsidRDefault="00FE4390" w:rsidP="001953CE">
            <w:pPr>
              <w:pStyle w:val="NoSpacing"/>
              <w:jc w:val="both"/>
              <w:rPr>
                <w:sz w:val="22"/>
              </w:rPr>
            </w:pPr>
            <w:r w:rsidRPr="00D412F8">
              <w:rPr>
                <w:sz w:val="22"/>
              </w:rPr>
              <w:lastRenderedPageBreak/>
              <w:t>(2)  O decizie adoptată în temeiul alineatului (1) se aplică pe o durată determinată și poate fi reînnoită în măsura în care este necesar și adecvat.</w:t>
            </w:r>
          </w:p>
        </w:tc>
        <w:tc>
          <w:tcPr>
            <w:tcW w:w="745" w:type="pct"/>
          </w:tcPr>
          <w:p w14:paraId="72780099" w14:textId="48E5DA68" w:rsidR="006A308E" w:rsidRPr="00D412F8" w:rsidRDefault="00FE4390" w:rsidP="001953CE">
            <w:pPr>
              <w:pStyle w:val="NoSpacing"/>
              <w:jc w:val="both"/>
              <w:rPr>
                <w:sz w:val="22"/>
              </w:rPr>
            </w:pPr>
            <w:r w:rsidRPr="00D412F8">
              <w:rPr>
                <w:sz w:val="22"/>
              </w:rPr>
              <w:t>2.   A decision under paragraph 1 shall apply for a specified period of time and may be renewed in so far this is necessary and appropriate.</w:t>
            </w:r>
          </w:p>
        </w:tc>
        <w:tc>
          <w:tcPr>
            <w:tcW w:w="745" w:type="pct"/>
          </w:tcPr>
          <w:p w14:paraId="3061BC24" w14:textId="77777777" w:rsidR="00FE4390" w:rsidRPr="00D412F8" w:rsidRDefault="00FE4390" w:rsidP="00FE4390">
            <w:pPr>
              <w:pStyle w:val="NoSpacing"/>
              <w:rPr>
                <w:sz w:val="22"/>
              </w:rPr>
            </w:pPr>
            <w:r w:rsidRPr="00D412F8">
              <w:rPr>
                <w:sz w:val="22"/>
              </w:rPr>
              <w:t>(2) Decizia menționată la alin. (1) trebuie să fie proporțională și să se aplice fie pe o durată determinată, care poate fi reînnoită în măsura în care acest lucru este necesar și adecvat, fie până la adoptarea deciziei finale. </w:t>
            </w:r>
          </w:p>
          <w:p w14:paraId="307B7903" w14:textId="77777777" w:rsidR="00FE4390" w:rsidRPr="00D412F8" w:rsidRDefault="00FE4390" w:rsidP="00FE4390">
            <w:pPr>
              <w:pStyle w:val="NoSpacing"/>
              <w:rPr>
                <w:sz w:val="22"/>
              </w:rPr>
            </w:pPr>
          </w:p>
          <w:p w14:paraId="00BBD417" w14:textId="77777777" w:rsidR="006A308E" w:rsidRPr="00D412F8" w:rsidRDefault="006A308E" w:rsidP="001953CE">
            <w:pPr>
              <w:pStyle w:val="NoSpacing"/>
              <w:jc w:val="both"/>
              <w:rPr>
                <w:sz w:val="22"/>
              </w:rPr>
            </w:pPr>
          </w:p>
        </w:tc>
        <w:tc>
          <w:tcPr>
            <w:tcW w:w="813" w:type="pct"/>
          </w:tcPr>
          <w:p w14:paraId="78CEA735" w14:textId="77777777" w:rsidR="00FE4390" w:rsidRPr="00D412F8" w:rsidRDefault="00FE4390" w:rsidP="00FE4390">
            <w:pPr>
              <w:pStyle w:val="NoSpacing"/>
              <w:rPr>
                <w:sz w:val="22"/>
              </w:rPr>
            </w:pPr>
            <w:r w:rsidRPr="00D412F8">
              <w:rPr>
                <w:sz w:val="22"/>
              </w:rPr>
              <w:t>(2) Decizia menționată la alin. (1) trebuie să fie proporțională și să se aplice fie pe o durată determinată, care poate fi reînnoită în măsura în care acest lucru este necesar și adecvat, fie până la adoptarea deciziei finale. </w:t>
            </w:r>
          </w:p>
          <w:p w14:paraId="2AF1A047" w14:textId="77777777" w:rsidR="00FE4390" w:rsidRPr="00D412F8" w:rsidRDefault="00FE4390" w:rsidP="00FE4390">
            <w:pPr>
              <w:pStyle w:val="NoSpacing"/>
              <w:rPr>
                <w:sz w:val="22"/>
              </w:rPr>
            </w:pPr>
          </w:p>
          <w:p w14:paraId="40C4160D" w14:textId="77777777" w:rsidR="006A308E" w:rsidRPr="00D412F8" w:rsidRDefault="006A308E" w:rsidP="001953CE">
            <w:pPr>
              <w:pStyle w:val="NoSpacing"/>
              <w:jc w:val="both"/>
              <w:rPr>
                <w:sz w:val="22"/>
              </w:rPr>
            </w:pPr>
          </w:p>
        </w:tc>
        <w:tc>
          <w:tcPr>
            <w:tcW w:w="815" w:type="pct"/>
          </w:tcPr>
          <w:p w14:paraId="3D8EC432" w14:textId="20DF0E67" w:rsidR="006A308E" w:rsidRPr="00D412F8" w:rsidRDefault="00AC7806" w:rsidP="00A66B4D">
            <w:pPr>
              <w:pStyle w:val="NoSpacing"/>
              <w:jc w:val="center"/>
              <w:rPr>
                <w:sz w:val="22"/>
              </w:rPr>
            </w:pPr>
            <w:r>
              <w:rPr>
                <w:sz w:val="22"/>
              </w:rPr>
              <w:t>Compatible</w:t>
            </w:r>
          </w:p>
        </w:tc>
        <w:tc>
          <w:tcPr>
            <w:tcW w:w="676" w:type="pct"/>
          </w:tcPr>
          <w:p w14:paraId="29097E71" w14:textId="77777777" w:rsidR="006A308E" w:rsidRPr="00D412F8" w:rsidRDefault="006A308E" w:rsidP="001953CE">
            <w:pPr>
              <w:pStyle w:val="NoSpacing"/>
              <w:jc w:val="both"/>
              <w:rPr>
                <w:sz w:val="22"/>
              </w:rPr>
            </w:pPr>
          </w:p>
        </w:tc>
        <w:tc>
          <w:tcPr>
            <w:tcW w:w="664" w:type="pct"/>
          </w:tcPr>
          <w:p w14:paraId="6C448B71" w14:textId="77777777" w:rsidR="006A308E" w:rsidRPr="00D412F8" w:rsidRDefault="006A308E" w:rsidP="001953CE">
            <w:pPr>
              <w:pStyle w:val="NoSpacing"/>
              <w:jc w:val="both"/>
              <w:rPr>
                <w:sz w:val="22"/>
              </w:rPr>
            </w:pPr>
          </w:p>
        </w:tc>
      </w:tr>
      <w:tr w:rsidR="006A308E" w:rsidRPr="00D412F8" w14:paraId="632ED1D1" w14:textId="77777777" w:rsidTr="00E47566">
        <w:tc>
          <w:tcPr>
            <w:tcW w:w="542" w:type="pct"/>
          </w:tcPr>
          <w:p w14:paraId="195745AF" w14:textId="77777777" w:rsidR="00FE4390" w:rsidRPr="00D412F8" w:rsidRDefault="00FE4390" w:rsidP="00FE4390">
            <w:pPr>
              <w:pStyle w:val="NoSpacing"/>
              <w:jc w:val="both"/>
              <w:rPr>
                <w:i/>
                <w:iCs/>
                <w:sz w:val="22"/>
                <w:lang w:val="en-US"/>
              </w:rPr>
            </w:pPr>
            <w:r w:rsidRPr="00D412F8">
              <w:rPr>
                <w:i/>
                <w:iCs/>
                <w:sz w:val="22"/>
                <w:lang w:val="en-US"/>
              </w:rPr>
              <w:t>Articolul 9</w:t>
            </w:r>
          </w:p>
          <w:p w14:paraId="23B2BA39" w14:textId="44190205" w:rsidR="00FE4390" w:rsidRPr="00D412F8" w:rsidRDefault="00FE4390" w:rsidP="00FE4390">
            <w:pPr>
              <w:pStyle w:val="NoSpacing"/>
              <w:jc w:val="both"/>
              <w:rPr>
                <w:i/>
                <w:iCs/>
                <w:sz w:val="22"/>
                <w:lang w:val="en-US"/>
              </w:rPr>
            </w:pPr>
            <w:r w:rsidRPr="00D412F8">
              <w:rPr>
                <w:sz w:val="22"/>
                <w:lang w:val="en-US"/>
              </w:rPr>
              <w:t xml:space="preserve"> (1)  Atunci când Comisia intenționează să adopte o decizie care impune încetarea încălcării, iar întreprinderile propun angajamente pentru a răspunde preocupărilor exprimate de Comisie în evaluarea sa preliminară, Comisia poate, printr-o decizie, să facă </w:t>
            </w:r>
            <w:r w:rsidRPr="00D412F8">
              <w:rPr>
                <w:sz w:val="22"/>
                <w:lang w:val="en-US"/>
              </w:rPr>
              <w:lastRenderedPageBreak/>
              <w:t>respectivele angajamente obligatorii pentru întreprinderi. O astfel de decizie poate fi adoptată pe o durată determinată și poate concluziona că nu mai există motive pentru acțiunea Comisiei.</w:t>
            </w:r>
          </w:p>
          <w:p w14:paraId="5D8E84B1" w14:textId="77777777" w:rsidR="006A308E" w:rsidRPr="00D412F8" w:rsidRDefault="006A308E" w:rsidP="001953CE">
            <w:pPr>
              <w:pStyle w:val="NoSpacing"/>
              <w:jc w:val="both"/>
              <w:rPr>
                <w:sz w:val="22"/>
              </w:rPr>
            </w:pPr>
          </w:p>
        </w:tc>
        <w:tc>
          <w:tcPr>
            <w:tcW w:w="745" w:type="pct"/>
          </w:tcPr>
          <w:p w14:paraId="5A4FB4ED" w14:textId="0AF2D762" w:rsidR="00FE4390" w:rsidRPr="00D412F8" w:rsidRDefault="00FE4390" w:rsidP="00FE4390">
            <w:pPr>
              <w:pStyle w:val="NoSpacing"/>
              <w:jc w:val="both"/>
              <w:rPr>
                <w:i/>
                <w:iCs/>
                <w:sz w:val="22"/>
                <w:lang w:val="en-US"/>
              </w:rPr>
            </w:pPr>
            <w:r w:rsidRPr="00D412F8">
              <w:rPr>
                <w:i/>
                <w:iCs/>
                <w:sz w:val="22"/>
                <w:lang w:val="en-US"/>
              </w:rPr>
              <w:lastRenderedPageBreak/>
              <w:t>Article 9</w:t>
            </w:r>
          </w:p>
          <w:p w14:paraId="4CB8E1A3" w14:textId="11949538" w:rsidR="00FE4390" w:rsidRPr="00D412F8" w:rsidRDefault="00FE4390" w:rsidP="00FE4390">
            <w:pPr>
              <w:pStyle w:val="NoSpacing"/>
              <w:jc w:val="both"/>
              <w:rPr>
                <w:sz w:val="22"/>
                <w:lang w:val="en-US"/>
              </w:rPr>
            </w:pPr>
            <w:r w:rsidRPr="00D412F8">
              <w:rPr>
                <w:sz w:val="22"/>
                <w:lang w:val="en-US"/>
              </w:rPr>
              <w:t xml:space="preserve">1.Where the Commission intends to adopt a decision requiring that an infringement be brought to an end and the undertakings concerned offer commitments to meet the concerns expressed to them by the Commission in its preliminary assessment, the Commission may by decision make those commitments binding on the undertakings. Such a decision may be adopted for a specified period and shall conclude that there are no longer grounds for </w:t>
            </w:r>
            <w:r w:rsidRPr="00D412F8">
              <w:rPr>
                <w:sz w:val="22"/>
                <w:lang w:val="en-US"/>
              </w:rPr>
              <w:lastRenderedPageBreak/>
              <w:t>action by the Commission.</w:t>
            </w:r>
          </w:p>
          <w:p w14:paraId="3F85550A" w14:textId="77777777" w:rsidR="006A308E" w:rsidRPr="00D412F8" w:rsidRDefault="006A308E" w:rsidP="001953CE">
            <w:pPr>
              <w:pStyle w:val="NoSpacing"/>
              <w:jc w:val="both"/>
              <w:rPr>
                <w:sz w:val="22"/>
              </w:rPr>
            </w:pPr>
          </w:p>
        </w:tc>
        <w:tc>
          <w:tcPr>
            <w:tcW w:w="745" w:type="pct"/>
          </w:tcPr>
          <w:p w14:paraId="3A128D15" w14:textId="4C21D465" w:rsidR="00FE4390" w:rsidRPr="00D412F8" w:rsidRDefault="00FE4390" w:rsidP="00FE4390">
            <w:pPr>
              <w:shd w:val="clear" w:color="auto" w:fill="FFFFFF"/>
              <w:spacing w:after="0"/>
              <w:jc w:val="both"/>
              <w:rPr>
                <w:sz w:val="22"/>
                <w:shd w:val="clear" w:color="auto" w:fill="FFFFFF"/>
                <w:lang w:eastAsia="ro-RO"/>
              </w:rPr>
            </w:pPr>
            <w:r w:rsidRPr="00D412F8">
              <w:rPr>
                <w:b/>
                <w:bCs/>
                <w:sz w:val="22"/>
                <w:shd w:val="clear" w:color="auto" w:fill="FFFFFF"/>
                <w:lang w:eastAsia="ro-RO"/>
              </w:rPr>
              <w:lastRenderedPageBreak/>
              <w:t>Articolul 57</w:t>
            </w:r>
            <w:r w:rsidRPr="00D412F8">
              <w:rPr>
                <w:b/>
                <w:bCs/>
                <w:sz w:val="22"/>
                <w:shd w:val="clear" w:color="auto" w:fill="FFFFFF"/>
                <w:vertAlign w:val="superscript"/>
                <w:lang w:eastAsia="ro-RO"/>
              </w:rPr>
              <w:t>1</w:t>
            </w:r>
            <w:r w:rsidRPr="00D412F8">
              <w:rPr>
                <w:b/>
                <w:bCs/>
                <w:sz w:val="22"/>
                <w:shd w:val="clear" w:color="auto" w:fill="FFFFFF"/>
                <w:lang w:eastAsia="ro-RO"/>
              </w:rPr>
              <w:t>.</w:t>
            </w:r>
            <w:r w:rsidRPr="00D412F8">
              <w:rPr>
                <w:sz w:val="22"/>
                <w:shd w:val="clear" w:color="auto" w:fill="FFFFFF"/>
                <w:lang w:eastAsia="ro-RO"/>
              </w:rPr>
              <w:t> </w:t>
            </w:r>
          </w:p>
          <w:p w14:paraId="74BB2FB3" w14:textId="77777777" w:rsidR="00FE4390" w:rsidRPr="00D412F8" w:rsidRDefault="00FE4390" w:rsidP="00FE4390">
            <w:pPr>
              <w:shd w:val="clear" w:color="auto" w:fill="FFFFFF"/>
              <w:spacing w:after="0"/>
              <w:jc w:val="both"/>
              <w:rPr>
                <w:sz w:val="22"/>
                <w:shd w:val="clear" w:color="auto" w:fill="FFFFFF"/>
                <w:lang w:eastAsia="ro-RO"/>
              </w:rPr>
            </w:pPr>
            <w:r w:rsidRPr="00D412F8">
              <w:rPr>
                <w:sz w:val="22"/>
                <w:shd w:val="clear" w:color="auto" w:fill="FFFFFF"/>
                <w:lang w:eastAsia="ro-RO"/>
              </w:rPr>
              <w:t xml:space="preserve">(1) Pe durata procedurii de investigație privind presupusul acord anticoncurențial sau abuz de poziție dominantă, până la adoptarea deciziei de către Plenul Consiliului Concurenței, prin care </w:t>
            </w:r>
            <w:r w:rsidRPr="00D412F8">
              <w:rPr>
                <w:sz w:val="22"/>
                <w:shd w:val="clear" w:color="auto" w:fill="FFFFFF"/>
              </w:rPr>
              <w:t>Consiliul Concurenței intenționează să impună încetarea încălcării</w:t>
            </w:r>
            <w:r w:rsidRPr="00D412F8">
              <w:rPr>
                <w:sz w:val="22"/>
                <w:shd w:val="clear" w:color="auto" w:fill="FFFFFF"/>
                <w:lang w:eastAsia="ro-RO"/>
              </w:rPr>
              <w:t xml:space="preserve">, întreprinderile sau asocierile de întreprinderi supuse investigației pot formula propuneri de angajamente în scopul înlăturării îngrijorărilor </w:t>
            </w:r>
            <w:r w:rsidRPr="00D412F8">
              <w:rPr>
                <w:sz w:val="22"/>
                <w:shd w:val="clear" w:color="auto" w:fill="FFFFFF"/>
                <w:lang w:eastAsia="ro-RO"/>
              </w:rPr>
              <w:lastRenderedPageBreak/>
              <w:t>Plenului Consiliului Concurenței care au determinat inițierea investigației.</w:t>
            </w:r>
          </w:p>
          <w:p w14:paraId="51C641B3" w14:textId="77777777" w:rsidR="00FE4390" w:rsidRPr="00D412F8" w:rsidRDefault="00FE4390" w:rsidP="00FE4390">
            <w:pPr>
              <w:pStyle w:val="NoSpacing"/>
              <w:rPr>
                <w:sz w:val="22"/>
                <w:lang w:val="fr-FR"/>
              </w:rPr>
            </w:pPr>
            <w:r w:rsidRPr="00D412F8">
              <w:rPr>
                <w:sz w:val="22"/>
              </w:rPr>
              <w:t>(4) Dacă întreprinderile sau asocierile de întreprinderi au propus angajamente, Plenul Consiliului Concurenței poate:</w:t>
            </w:r>
          </w:p>
          <w:p w14:paraId="3DD36092" w14:textId="77777777" w:rsidR="00FE4390" w:rsidRPr="00D412F8" w:rsidRDefault="00FE4390" w:rsidP="00FE4390">
            <w:pPr>
              <w:pStyle w:val="NoSpacing"/>
              <w:rPr>
                <w:sz w:val="22"/>
              </w:rPr>
            </w:pPr>
            <w:r w:rsidRPr="00D412F8">
              <w:rPr>
                <w:sz w:val="22"/>
              </w:rPr>
              <w:t>a) accepta angajamentele, prin decizie, dacă stabilește că angajamentele propuse sunt suficiente pentru protecția concurenței și aplicarea acestora conduce la înlăturarea problemei ce a determinat inițierea investigației, și înceta investigația cazului în privința întreprinderii care și-a asumat angajamente. Decizia Consiliului Concurenţei poate fi adoptată pe o durată determinată şi poate concluziona, fără audierea părţilor implicate, că nu mai există motive pentru acţiunea autorităţii de concurenţă.</w:t>
            </w:r>
          </w:p>
          <w:p w14:paraId="791C3932" w14:textId="77777777" w:rsidR="006A308E" w:rsidRPr="00D412F8" w:rsidRDefault="006A308E" w:rsidP="001953CE">
            <w:pPr>
              <w:pStyle w:val="NoSpacing"/>
              <w:jc w:val="both"/>
              <w:rPr>
                <w:sz w:val="22"/>
              </w:rPr>
            </w:pPr>
          </w:p>
        </w:tc>
        <w:tc>
          <w:tcPr>
            <w:tcW w:w="813" w:type="pct"/>
          </w:tcPr>
          <w:p w14:paraId="5A29C65D" w14:textId="4B79EAEC" w:rsidR="00FE4390" w:rsidRPr="00D412F8" w:rsidRDefault="00FE4390" w:rsidP="00FE4390">
            <w:pPr>
              <w:pStyle w:val="NoSpacing"/>
              <w:rPr>
                <w:sz w:val="22"/>
                <w:lang w:val="en"/>
              </w:rPr>
            </w:pPr>
            <w:r w:rsidRPr="00D412F8">
              <w:rPr>
                <w:b/>
                <w:sz w:val="22"/>
                <w:lang w:val="en"/>
              </w:rPr>
              <w:lastRenderedPageBreak/>
              <w:t>Article 57</w:t>
            </w:r>
            <w:r w:rsidRPr="00D412F8">
              <w:rPr>
                <w:b/>
                <w:sz w:val="22"/>
                <w:vertAlign w:val="superscript"/>
                <w:lang w:val="en"/>
              </w:rPr>
              <w:t>1</w:t>
            </w:r>
            <w:r w:rsidRPr="00D412F8">
              <w:rPr>
                <w:b/>
                <w:sz w:val="22"/>
                <w:lang w:val="en"/>
              </w:rPr>
              <w:t>.</w:t>
            </w:r>
            <w:r w:rsidRPr="00D412F8">
              <w:rPr>
                <w:sz w:val="22"/>
                <w:lang w:val="en"/>
              </w:rPr>
              <w:t> </w:t>
            </w:r>
          </w:p>
          <w:p w14:paraId="0FABD2AD" w14:textId="77777777" w:rsidR="00FE4390" w:rsidRPr="00D412F8" w:rsidRDefault="00FE4390" w:rsidP="00FE4390">
            <w:pPr>
              <w:pStyle w:val="NoSpacing"/>
              <w:rPr>
                <w:sz w:val="22"/>
                <w:lang w:val="en"/>
              </w:rPr>
            </w:pPr>
            <w:r w:rsidRPr="00D412F8">
              <w:rPr>
                <w:sz w:val="22"/>
                <w:lang w:val="en"/>
              </w:rPr>
              <w:t xml:space="preserve">(1) During the investigation procedure relating to the alleged anticompetitive agreement or abuse of a dominant position, until the adoption of the decision of the plenum session of the Competition Council, whereby the Competition Council intends to order the cessation of the infringement, the undertakings or associations of undertakings under investigation may submit proposals for commitments in order to dispel the concerns of the plenary </w:t>
            </w:r>
            <w:r w:rsidRPr="00D412F8">
              <w:rPr>
                <w:sz w:val="22"/>
                <w:lang w:val="en"/>
              </w:rPr>
              <w:lastRenderedPageBreak/>
              <w:t>session of the Competition Council which led to the opening of the investigation.</w:t>
            </w:r>
          </w:p>
          <w:p w14:paraId="2F2CEEA2" w14:textId="77777777" w:rsidR="00FE4390" w:rsidRPr="00D412F8" w:rsidRDefault="00FE4390" w:rsidP="00FE4390">
            <w:pPr>
              <w:pStyle w:val="NoSpacing"/>
              <w:rPr>
                <w:sz w:val="22"/>
                <w:lang w:val="en"/>
              </w:rPr>
            </w:pPr>
          </w:p>
          <w:p w14:paraId="50210C2C" w14:textId="77777777" w:rsidR="00FE4390" w:rsidRPr="00D412F8" w:rsidRDefault="00FE4390" w:rsidP="00FE4390">
            <w:pPr>
              <w:pStyle w:val="NoSpacing"/>
              <w:rPr>
                <w:sz w:val="22"/>
                <w:lang w:val="en"/>
              </w:rPr>
            </w:pPr>
            <w:r w:rsidRPr="00D412F8">
              <w:rPr>
                <w:sz w:val="22"/>
                <w:lang w:val="en"/>
              </w:rPr>
              <w:t>(4) If the undertakings or associations of undertakings have offered commitments, the plenum of the Competition Council may:</w:t>
            </w:r>
          </w:p>
          <w:p w14:paraId="1EDCC403" w14:textId="77777777" w:rsidR="00FE4390" w:rsidRPr="00D412F8" w:rsidRDefault="00FE4390" w:rsidP="00FE4390">
            <w:pPr>
              <w:pStyle w:val="NoSpacing"/>
              <w:rPr>
                <w:sz w:val="22"/>
                <w:lang w:val="en"/>
              </w:rPr>
            </w:pPr>
            <w:r w:rsidRPr="00D412F8">
              <w:rPr>
                <w:sz w:val="22"/>
                <w:lang w:val="en"/>
              </w:rPr>
              <w:t>a) accept the Commitments by means of the Decision if it determines that the Proposed Commitments are sufficient to protect competition and their application leads to the elimination of the problem which led to the opening of the investigation, and terminates the investigation of the case in respect of the undertaking which has entered into commitments. The decision of the Competition Council may be taken for a fixed period and may conclude, without hearing the parties concerned, that there are no longer grounds for action by the competition authority.</w:t>
            </w:r>
          </w:p>
          <w:p w14:paraId="4ACB27D4" w14:textId="77777777" w:rsidR="006A308E" w:rsidRPr="00D412F8" w:rsidRDefault="006A308E" w:rsidP="001953CE">
            <w:pPr>
              <w:pStyle w:val="NoSpacing"/>
              <w:jc w:val="both"/>
              <w:rPr>
                <w:sz w:val="22"/>
              </w:rPr>
            </w:pPr>
          </w:p>
        </w:tc>
        <w:tc>
          <w:tcPr>
            <w:tcW w:w="815" w:type="pct"/>
          </w:tcPr>
          <w:p w14:paraId="6EC3C2CF" w14:textId="283858E4" w:rsidR="006A308E" w:rsidRPr="00D412F8" w:rsidRDefault="00AC7806" w:rsidP="00A66B4D">
            <w:pPr>
              <w:pStyle w:val="NoSpacing"/>
              <w:jc w:val="center"/>
              <w:rPr>
                <w:sz w:val="22"/>
              </w:rPr>
            </w:pPr>
            <w:r>
              <w:rPr>
                <w:sz w:val="22"/>
              </w:rPr>
              <w:lastRenderedPageBreak/>
              <w:t>Compatible</w:t>
            </w:r>
          </w:p>
        </w:tc>
        <w:tc>
          <w:tcPr>
            <w:tcW w:w="676" w:type="pct"/>
          </w:tcPr>
          <w:p w14:paraId="67157463" w14:textId="77777777" w:rsidR="006A308E" w:rsidRPr="00D412F8" w:rsidRDefault="006A308E" w:rsidP="001953CE">
            <w:pPr>
              <w:pStyle w:val="NoSpacing"/>
              <w:jc w:val="both"/>
              <w:rPr>
                <w:sz w:val="22"/>
              </w:rPr>
            </w:pPr>
          </w:p>
        </w:tc>
        <w:tc>
          <w:tcPr>
            <w:tcW w:w="664" w:type="pct"/>
          </w:tcPr>
          <w:p w14:paraId="3D1ED71A" w14:textId="77777777" w:rsidR="006A308E" w:rsidRPr="00D412F8" w:rsidRDefault="006A308E" w:rsidP="001953CE">
            <w:pPr>
              <w:pStyle w:val="NoSpacing"/>
              <w:jc w:val="both"/>
              <w:rPr>
                <w:sz w:val="22"/>
              </w:rPr>
            </w:pPr>
          </w:p>
        </w:tc>
      </w:tr>
      <w:tr w:rsidR="006A308E" w:rsidRPr="00D412F8" w14:paraId="3D35FB23" w14:textId="77777777" w:rsidTr="00252E02">
        <w:trPr>
          <w:trHeight w:val="3682"/>
        </w:trPr>
        <w:tc>
          <w:tcPr>
            <w:tcW w:w="542" w:type="pct"/>
          </w:tcPr>
          <w:p w14:paraId="08060DE8" w14:textId="77777777" w:rsidR="00252E02" w:rsidRPr="00D412F8" w:rsidRDefault="00252E02" w:rsidP="00252E02">
            <w:pPr>
              <w:pStyle w:val="NoSpacing"/>
              <w:jc w:val="both"/>
              <w:rPr>
                <w:sz w:val="22"/>
              </w:rPr>
            </w:pPr>
            <w:r w:rsidRPr="00D412F8">
              <w:rPr>
                <w:sz w:val="22"/>
              </w:rPr>
              <w:lastRenderedPageBreak/>
              <w:t>(2)  Comisia poate, la cerere sau din oficiu, să redeschidă procedura:</w:t>
            </w:r>
          </w:p>
          <w:p w14:paraId="6B501FF9" w14:textId="77777777" w:rsidR="00252E02" w:rsidRPr="00D412F8" w:rsidRDefault="00252E02" w:rsidP="00252E02">
            <w:pPr>
              <w:pStyle w:val="NoSpacing"/>
              <w:jc w:val="both"/>
              <w:rPr>
                <w:sz w:val="22"/>
              </w:rPr>
            </w:pPr>
          </w:p>
          <w:p w14:paraId="7BE7711D" w14:textId="77777777" w:rsidR="00252E02" w:rsidRPr="00D412F8" w:rsidRDefault="00252E02" w:rsidP="00252E02">
            <w:pPr>
              <w:pStyle w:val="NoSpacing"/>
              <w:jc w:val="both"/>
              <w:rPr>
                <w:sz w:val="22"/>
              </w:rPr>
            </w:pPr>
            <w:r w:rsidRPr="00D412F8">
              <w:rPr>
                <w:sz w:val="22"/>
              </w:rPr>
              <w:t>(a) în cazul în care intervine o schimbare esențială privind oricare dintre faptele pe care s-a fundamentat decizia;</w:t>
            </w:r>
          </w:p>
          <w:p w14:paraId="78EB67D5" w14:textId="77777777" w:rsidR="00252E02" w:rsidRPr="00D412F8" w:rsidRDefault="00252E02" w:rsidP="00252E02">
            <w:pPr>
              <w:pStyle w:val="NoSpacing"/>
              <w:jc w:val="both"/>
              <w:rPr>
                <w:sz w:val="22"/>
              </w:rPr>
            </w:pPr>
          </w:p>
          <w:p w14:paraId="79FB51C8" w14:textId="77777777" w:rsidR="00252E02" w:rsidRPr="00D412F8" w:rsidRDefault="00252E02" w:rsidP="00252E02">
            <w:pPr>
              <w:pStyle w:val="NoSpacing"/>
              <w:jc w:val="both"/>
              <w:rPr>
                <w:sz w:val="22"/>
              </w:rPr>
            </w:pPr>
            <w:r w:rsidRPr="00D412F8">
              <w:rPr>
                <w:sz w:val="22"/>
              </w:rPr>
              <w:t>(b) în cazul în care întreprinderile în cauză acționează contrar angajamentelor luate sau</w:t>
            </w:r>
          </w:p>
          <w:p w14:paraId="397D6C27" w14:textId="77777777" w:rsidR="00252E02" w:rsidRPr="00D412F8" w:rsidRDefault="00252E02" w:rsidP="00252E02">
            <w:pPr>
              <w:pStyle w:val="NoSpacing"/>
              <w:jc w:val="both"/>
              <w:rPr>
                <w:sz w:val="22"/>
              </w:rPr>
            </w:pPr>
          </w:p>
          <w:p w14:paraId="3AEDFD4F" w14:textId="1BAAEFCF" w:rsidR="006A308E" w:rsidRPr="00D412F8" w:rsidRDefault="00252E02" w:rsidP="00252E02">
            <w:pPr>
              <w:pStyle w:val="NoSpacing"/>
              <w:jc w:val="both"/>
              <w:rPr>
                <w:sz w:val="22"/>
              </w:rPr>
            </w:pPr>
            <w:r w:rsidRPr="00D412F8">
              <w:rPr>
                <w:sz w:val="22"/>
              </w:rPr>
              <w:t>(c) în cazul în care decizia a fost fundamentată pe informații incomplete, inexacte sau care induc în eroare, furnizate de părți.</w:t>
            </w:r>
          </w:p>
        </w:tc>
        <w:tc>
          <w:tcPr>
            <w:tcW w:w="745" w:type="pct"/>
          </w:tcPr>
          <w:p w14:paraId="74F56611" w14:textId="77777777" w:rsidR="00252E02" w:rsidRPr="00D412F8" w:rsidRDefault="00252E02" w:rsidP="00252E02">
            <w:pPr>
              <w:pStyle w:val="NoSpacing"/>
              <w:jc w:val="both"/>
              <w:rPr>
                <w:sz w:val="22"/>
              </w:rPr>
            </w:pPr>
            <w:r w:rsidRPr="00D412F8">
              <w:rPr>
                <w:sz w:val="22"/>
              </w:rPr>
              <w:t>2.   The Commission may, upon request or on its own initiative, reopen the proceedings:</w:t>
            </w:r>
          </w:p>
          <w:p w14:paraId="0559A121" w14:textId="77777777" w:rsidR="00252E02" w:rsidRPr="00D412F8" w:rsidRDefault="00252E02" w:rsidP="00252E02">
            <w:pPr>
              <w:pStyle w:val="NoSpacing"/>
              <w:jc w:val="both"/>
              <w:rPr>
                <w:sz w:val="22"/>
              </w:rPr>
            </w:pPr>
            <w:r w:rsidRPr="00D412F8">
              <w:rPr>
                <w:sz w:val="22"/>
              </w:rPr>
              <w:t xml:space="preserve">(a) </w:t>
            </w:r>
          </w:p>
          <w:p w14:paraId="5A871846" w14:textId="77777777" w:rsidR="00252E02" w:rsidRPr="00D412F8" w:rsidRDefault="00252E02" w:rsidP="00252E02">
            <w:pPr>
              <w:pStyle w:val="NoSpacing"/>
              <w:jc w:val="both"/>
              <w:rPr>
                <w:sz w:val="22"/>
              </w:rPr>
            </w:pPr>
            <w:r w:rsidRPr="00D412F8">
              <w:rPr>
                <w:sz w:val="22"/>
              </w:rPr>
              <w:t>where there has been a material change in any of the facts on which the decision was based;</w:t>
            </w:r>
          </w:p>
          <w:p w14:paraId="0BBB127F" w14:textId="77777777" w:rsidR="00252E02" w:rsidRPr="00D412F8" w:rsidRDefault="00252E02" w:rsidP="00252E02">
            <w:pPr>
              <w:pStyle w:val="NoSpacing"/>
              <w:jc w:val="both"/>
              <w:rPr>
                <w:sz w:val="22"/>
              </w:rPr>
            </w:pPr>
          </w:p>
          <w:p w14:paraId="22C1362E" w14:textId="77777777" w:rsidR="00252E02" w:rsidRPr="00D412F8" w:rsidRDefault="00252E02" w:rsidP="00252E02">
            <w:pPr>
              <w:pStyle w:val="NoSpacing"/>
              <w:jc w:val="both"/>
              <w:rPr>
                <w:sz w:val="22"/>
              </w:rPr>
            </w:pPr>
            <w:r w:rsidRPr="00D412F8">
              <w:rPr>
                <w:sz w:val="22"/>
              </w:rPr>
              <w:t xml:space="preserve">(b) </w:t>
            </w:r>
          </w:p>
          <w:p w14:paraId="69484459" w14:textId="77777777" w:rsidR="00252E02" w:rsidRPr="00D412F8" w:rsidRDefault="00252E02" w:rsidP="00252E02">
            <w:pPr>
              <w:pStyle w:val="NoSpacing"/>
              <w:jc w:val="both"/>
              <w:rPr>
                <w:sz w:val="22"/>
              </w:rPr>
            </w:pPr>
            <w:r w:rsidRPr="00D412F8">
              <w:rPr>
                <w:sz w:val="22"/>
              </w:rPr>
              <w:t>where the undertakings concerned act contrary to their commitments; or</w:t>
            </w:r>
          </w:p>
          <w:p w14:paraId="1472E8AB" w14:textId="77777777" w:rsidR="00252E02" w:rsidRPr="00D412F8" w:rsidRDefault="00252E02" w:rsidP="00252E02">
            <w:pPr>
              <w:pStyle w:val="NoSpacing"/>
              <w:jc w:val="both"/>
              <w:rPr>
                <w:sz w:val="22"/>
              </w:rPr>
            </w:pPr>
          </w:p>
          <w:p w14:paraId="1754B5E6" w14:textId="77777777" w:rsidR="00252E02" w:rsidRPr="00D412F8" w:rsidRDefault="00252E02" w:rsidP="00252E02">
            <w:pPr>
              <w:pStyle w:val="NoSpacing"/>
              <w:jc w:val="both"/>
              <w:rPr>
                <w:sz w:val="22"/>
              </w:rPr>
            </w:pPr>
            <w:r w:rsidRPr="00D412F8">
              <w:rPr>
                <w:sz w:val="22"/>
              </w:rPr>
              <w:t xml:space="preserve">(c) </w:t>
            </w:r>
          </w:p>
          <w:p w14:paraId="571B847B" w14:textId="27D300DD" w:rsidR="006A308E" w:rsidRPr="00D412F8" w:rsidRDefault="00252E02" w:rsidP="00252E02">
            <w:pPr>
              <w:pStyle w:val="NoSpacing"/>
              <w:jc w:val="both"/>
              <w:rPr>
                <w:sz w:val="22"/>
              </w:rPr>
            </w:pPr>
            <w:r w:rsidRPr="00D412F8">
              <w:rPr>
                <w:sz w:val="22"/>
              </w:rPr>
              <w:t>where the decision was based on incomplete, incorrect or misleading information provided by the parties.</w:t>
            </w:r>
          </w:p>
        </w:tc>
        <w:tc>
          <w:tcPr>
            <w:tcW w:w="745" w:type="pct"/>
          </w:tcPr>
          <w:p w14:paraId="5FE6D6B5" w14:textId="77777777" w:rsidR="00252E02" w:rsidRPr="00D412F8" w:rsidRDefault="00252E02" w:rsidP="00252E02">
            <w:pPr>
              <w:pStyle w:val="NoSpacing"/>
              <w:rPr>
                <w:sz w:val="22"/>
              </w:rPr>
            </w:pPr>
            <w:r w:rsidRPr="00D412F8">
              <w:rPr>
                <w:sz w:val="22"/>
              </w:rPr>
              <w:t>(6) În cazul încetării investigaţiei potrivit prevederilor alin. (4), Plenul Consiliului Concurenței are dreptul, la cerere sau din oficiu,  să redeschidă investigația finalizată cu acceptarea angajamentelor propuse de întreprindere sau asocierea de întreprinderi:</w:t>
            </w:r>
          </w:p>
          <w:p w14:paraId="35C7BC8A" w14:textId="77777777" w:rsidR="00252E02" w:rsidRPr="00D412F8" w:rsidRDefault="00252E02" w:rsidP="00252E02">
            <w:pPr>
              <w:pStyle w:val="NoSpacing"/>
              <w:rPr>
                <w:sz w:val="22"/>
              </w:rPr>
            </w:pPr>
            <w:r w:rsidRPr="00D412F8">
              <w:rPr>
                <w:sz w:val="22"/>
              </w:rPr>
              <w:t> a) în cazul în care intervine o schimbare esențială privind oricare dintre faptele pe care s-a fundamentat decizia cu angajamente;</w:t>
            </w:r>
          </w:p>
          <w:p w14:paraId="4A98CB5B" w14:textId="77777777" w:rsidR="00252E02" w:rsidRPr="00D412F8" w:rsidRDefault="00252E02" w:rsidP="00252E02">
            <w:pPr>
              <w:pStyle w:val="NoSpacing"/>
              <w:rPr>
                <w:sz w:val="22"/>
              </w:rPr>
            </w:pPr>
            <w:r w:rsidRPr="00D412F8">
              <w:rPr>
                <w:sz w:val="22"/>
              </w:rPr>
              <w:t> b) în cazul în care întreprinderile sau asocierile de întreprinderi în cauză acționează contrar angajamentelor asumate;</w:t>
            </w:r>
          </w:p>
          <w:p w14:paraId="62BE3800" w14:textId="77777777" w:rsidR="00252E02" w:rsidRPr="00D412F8" w:rsidRDefault="00252E02" w:rsidP="00252E02">
            <w:pPr>
              <w:pStyle w:val="NoSpacing"/>
              <w:rPr>
                <w:sz w:val="22"/>
              </w:rPr>
            </w:pPr>
            <w:r w:rsidRPr="00D412F8">
              <w:rPr>
                <w:sz w:val="22"/>
              </w:rPr>
              <w:t> c) în cazul în care decizia a fost fundamentată pe informații incomplete, inexacte sau care induc în eroare, furnizate de părți.</w:t>
            </w:r>
          </w:p>
          <w:p w14:paraId="55B65925" w14:textId="77777777" w:rsidR="006A308E" w:rsidRPr="00D412F8" w:rsidRDefault="006A308E" w:rsidP="001953CE">
            <w:pPr>
              <w:pStyle w:val="NoSpacing"/>
              <w:jc w:val="both"/>
              <w:rPr>
                <w:sz w:val="22"/>
              </w:rPr>
            </w:pPr>
          </w:p>
        </w:tc>
        <w:tc>
          <w:tcPr>
            <w:tcW w:w="813" w:type="pct"/>
          </w:tcPr>
          <w:p w14:paraId="4933DA2A" w14:textId="77777777" w:rsidR="00252E02" w:rsidRPr="00D412F8" w:rsidRDefault="00252E02" w:rsidP="00252E02">
            <w:pPr>
              <w:shd w:val="clear" w:color="auto" w:fill="FFFFFF"/>
              <w:spacing w:after="0"/>
              <w:jc w:val="both"/>
              <w:rPr>
                <w:sz w:val="22"/>
                <w:shd w:val="clear" w:color="auto" w:fill="FFFFFF"/>
                <w:lang w:val="en" w:eastAsia="ro-RO"/>
              </w:rPr>
            </w:pPr>
            <w:r w:rsidRPr="00D412F8">
              <w:rPr>
                <w:sz w:val="22"/>
                <w:shd w:val="clear" w:color="auto" w:fill="FFFFFF"/>
                <w:lang w:val="en" w:eastAsia="ro-RO"/>
              </w:rPr>
              <w:t>(6) Where the investigation has been closed pursuant to paragraph (4), the Plenum of the Competition Council shall have the right, either upon request or ex officio, to reopen the investigation concluded by the acceptance of the commitments proposed by the undertaking or association of undertakings:</w:t>
            </w:r>
          </w:p>
          <w:p w14:paraId="65454A82" w14:textId="77777777" w:rsidR="00252E02" w:rsidRPr="00D412F8" w:rsidRDefault="00252E02" w:rsidP="00252E02">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a) where there has been a material change in any of the facts on which the decision was based with commitments;</w:t>
            </w:r>
          </w:p>
          <w:p w14:paraId="2E48417B" w14:textId="77777777" w:rsidR="00252E02" w:rsidRPr="00D412F8" w:rsidRDefault="00252E02" w:rsidP="00252E02">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b) where the undertakings or associations of undertakings concerned act contrary to their commitments;</w:t>
            </w:r>
          </w:p>
          <w:p w14:paraId="2504E6E0" w14:textId="77777777" w:rsidR="00252E02" w:rsidRPr="00D412F8" w:rsidRDefault="00252E02" w:rsidP="00252E02">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c) where the decision was based on incomplete, incorrect or misleading information provided by the parties.</w:t>
            </w:r>
          </w:p>
          <w:p w14:paraId="4F86C0F3" w14:textId="77777777" w:rsidR="006A308E" w:rsidRPr="00D412F8" w:rsidRDefault="006A308E" w:rsidP="001953CE">
            <w:pPr>
              <w:pStyle w:val="NoSpacing"/>
              <w:jc w:val="both"/>
              <w:rPr>
                <w:sz w:val="22"/>
              </w:rPr>
            </w:pPr>
          </w:p>
        </w:tc>
        <w:tc>
          <w:tcPr>
            <w:tcW w:w="815" w:type="pct"/>
          </w:tcPr>
          <w:p w14:paraId="7FA50251" w14:textId="14B6E3A5" w:rsidR="006A308E" w:rsidRPr="00D412F8" w:rsidRDefault="00AC7806" w:rsidP="00A66B4D">
            <w:pPr>
              <w:pStyle w:val="NoSpacing"/>
              <w:jc w:val="center"/>
              <w:rPr>
                <w:sz w:val="22"/>
              </w:rPr>
            </w:pPr>
            <w:r>
              <w:rPr>
                <w:sz w:val="22"/>
              </w:rPr>
              <w:t>Compatible</w:t>
            </w:r>
          </w:p>
        </w:tc>
        <w:tc>
          <w:tcPr>
            <w:tcW w:w="676" w:type="pct"/>
          </w:tcPr>
          <w:p w14:paraId="7856C7AC" w14:textId="77777777" w:rsidR="006A308E" w:rsidRPr="00D412F8" w:rsidRDefault="006A308E" w:rsidP="001953CE">
            <w:pPr>
              <w:pStyle w:val="NoSpacing"/>
              <w:jc w:val="both"/>
              <w:rPr>
                <w:sz w:val="22"/>
              </w:rPr>
            </w:pPr>
          </w:p>
        </w:tc>
        <w:tc>
          <w:tcPr>
            <w:tcW w:w="664" w:type="pct"/>
          </w:tcPr>
          <w:p w14:paraId="34370134" w14:textId="77777777" w:rsidR="006A308E" w:rsidRPr="00D412F8" w:rsidRDefault="006A308E" w:rsidP="001953CE">
            <w:pPr>
              <w:pStyle w:val="NoSpacing"/>
              <w:jc w:val="both"/>
              <w:rPr>
                <w:sz w:val="22"/>
              </w:rPr>
            </w:pPr>
          </w:p>
        </w:tc>
      </w:tr>
      <w:tr w:rsidR="006A308E" w:rsidRPr="00D412F8" w14:paraId="206E64E2" w14:textId="77777777" w:rsidTr="00E47566">
        <w:tc>
          <w:tcPr>
            <w:tcW w:w="542" w:type="pct"/>
          </w:tcPr>
          <w:p w14:paraId="3D83D086" w14:textId="77777777" w:rsidR="00252E02" w:rsidRPr="00D412F8" w:rsidRDefault="00252E02" w:rsidP="00252E02">
            <w:pPr>
              <w:pStyle w:val="NoSpacing"/>
              <w:jc w:val="both"/>
              <w:rPr>
                <w:i/>
                <w:iCs/>
                <w:sz w:val="22"/>
                <w:lang w:val="en-US"/>
              </w:rPr>
            </w:pPr>
            <w:r w:rsidRPr="00D412F8">
              <w:rPr>
                <w:i/>
                <w:iCs/>
                <w:sz w:val="22"/>
                <w:lang w:val="en-US"/>
              </w:rPr>
              <w:t>Articolul 10</w:t>
            </w:r>
          </w:p>
          <w:p w14:paraId="271D5E9E" w14:textId="77777777" w:rsidR="00252E02" w:rsidRPr="00D412F8" w:rsidRDefault="00252E02" w:rsidP="00252E02">
            <w:pPr>
              <w:pStyle w:val="NoSpacing"/>
              <w:rPr>
                <w:sz w:val="22"/>
                <w:lang w:val="en-US"/>
              </w:rPr>
            </w:pPr>
            <w:r w:rsidRPr="00D412F8">
              <w:rPr>
                <w:sz w:val="22"/>
                <w:lang w:val="en-US"/>
              </w:rPr>
              <w:t xml:space="preserve">Atunci când interesul public comunitar privind aplicarea articolelor 81 și </w:t>
            </w:r>
            <w:r w:rsidRPr="00D412F8">
              <w:rPr>
                <w:sz w:val="22"/>
                <w:lang w:val="en-US"/>
              </w:rPr>
              <w:lastRenderedPageBreak/>
              <w:t>82 din tratat o impune, Comisia, acționând din oficiu, poate să constate, printr-o decizie, că articolul 81 din tratat nu este aplicabil unui acord, unei decizii a unei asociații de întreprinderi sau unei practici concertate, fie pentru că nu sunt îndeplinite condițiile prevăzute la articolul 81 alineatul (1) din tratat, fie pentru că sunt îndeplinite condițiile prevăzute la articolul 81 alineatul (3) din tratat.</w:t>
            </w:r>
          </w:p>
          <w:p w14:paraId="6033D214" w14:textId="05329941" w:rsidR="00252E02" w:rsidRPr="00D412F8" w:rsidRDefault="00252E02" w:rsidP="00252E02">
            <w:pPr>
              <w:pStyle w:val="NoSpacing"/>
              <w:rPr>
                <w:sz w:val="22"/>
                <w:lang w:val="en-US"/>
              </w:rPr>
            </w:pPr>
            <w:r w:rsidRPr="00D412F8">
              <w:rPr>
                <w:sz w:val="22"/>
              </w:rPr>
              <w:t>În mod similar, Comisia poate să facă o astfel de constatare cu privire la articolul 82 din tratat.</w:t>
            </w:r>
          </w:p>
          <w:p w14:paraId="05F33921" w14:textId="77777777" w:rsidR="006A308E" w:rsidRPr="00D412F8" w:rsidRDefault="006A308E" w:rsidP="001953CE">
            <w:pPr>
              <w:pStyle w:val="NoSpacing"/>
              <w:jc w:val="both"/>
              <w:rPr>
                <w:sz w:val="22"/>
              </w:rPr>
            </w:pPr>
          </w:p>
        </w:tc>
        <w:tc>
          <w:tcPr>
            <w:tcW w:w="745" w:type="pct"/>
          </w:tcPr>
          <w:p w14:paraId="280CA22D" w14:textId="77777777" w:rsidR="00252E02" w:rsidRPr="00A66B4D" w:rsidRDefault="00252E02" w:rsidP="00252E02">
            <w:pPr>
              <w:pStyle w:val="NoSpacing"/>
              <w:jc w:val="both"/>
              <w:rPr>
                <w:i/>
                <w:sz w:val="22"/>
              </w:rPr>
            </w:pPr>
            <w:r w:rsidRPr="00A66B4D">
              <w:rPr>
                <w:i/>
                <w:sz w:val="22"/>
              </w:rPr>
              <w:lastRenderedPageBreak/>
              <w:t>Article 10</w:t>
            </w:r>
          </w:p>
          <w:p w14:paraId="20442866" w14:textId="77777777" w:rsidR="006A308E" w:rsidRPr="00D412F8" w:rsidRDefault="00252E02" w:rsidP="00252E02">
            <w:pPr>
              <w:pStyle w:val="NoSpacing"/>
              <w:jc w:val="both"/>
              <w:rPr>
                <w:sz w:val="22"/>
              </w:rPr>
            </w:pPr>
            <w:r w:rsidRPr="00D412F8">
              <w:rPr>
                <w:sz w:val="22"/>
              </w:rPr>
              <w:t xml:space="preserve">Where the Community public interest relating to the application of Articles 81 and 82 of the Treaty so requires, the </w:t>
            </w:r>
            <w:r w:rsidRPr="00D412F8">
              <w:rPr>
                <w:sz w:val="22"/>
              </w:rPr>
              <w:lastRenderedPageBreak/>
              <w:t>Commission, acting on its own initiative, may by decision find that Article 81 of the Treaty is not applicable to an agreement, a decision by an association of undertakings or a concerted practice, either because the conditions of Article 81(1) of the Treaty are not fulfilled, or because the conditions of Article 81(3) of the Treaty are satisfied.</w:t>
            </w:r>
          </w:p>
          <w:p w14:paraId="5EE365A0" w14:textId="2D396E15" w:rsidR="00252E02" w:rsidRPr="00D412F8" w:rsidRDefault="00252E02" w:rsidP="00252E02">
            <w:pPr>
              <w:pStyle w:val="NoSpacing"/>
              <w:jc w:val="both"/>
              <w:rPr>
                <w:sz w:val="22"/>
              </w:rPr>
            </w:pPr>
            <w:r w:rsidRPr="00D412F8">
              <w:rPr>
                <w:color w:val="000000"/>
                <w:sz w:val="22"/>
                <w:shd w:val="clear" w:color="auto" w:fill="FFFFFF"/>
              </w:rPr>
              <w:t>The Commission may likewise make such a finding with reference to Article 82 of the Treaty.</w:t>
            </w:r>
          </w:p>
        </w:tc>
        <w:tc>
          <w:tcPr>
            <w:tcW w:w="745" w:type="pct"/>
          </w:tcPr>
          <w:p w14:paraId="4AFDAC53" w14:textId="6FA9EBDC" w:rsidR="00252E02" w:rsidRPr="00D412F8" w:rsidRDefault="00252E02" w:rsidP="00252E02">
            <w:pPr>
              <w:shd w:val="clear" w:color="auto" w:fill="FFFFFF"/>
              <w:spacing w:after="0"/>
              <w:jc w:val="both"/>
              <w:rPr>
                <w:sz w:val="22"/>
                <w:shd w:val="clear" w:color="auto" w:fill="FFFFFF"/>
                <w:lang w:eastAsia="ro-RO"/>
              </w:rPr>
            </w:pPr>
            <w:r w:rsidRPr="00D412F8">
              <w:rPr>
                <w:b/>
                <w:bCs/>
                <w:sz w:val="22"/>
                <w:shd w:val="clear" w:color="auto" w:fill="FFFFFF"/>
                <w:lang w:eastAsia="ro-RO"/>
              </w:rPr>
              <w:lastRenderedPageBreak/>
              <w:t>Articolul 65.</w:t>
            </w:r>
            <w:r w:rsidRPr="00D412F8">
              <w:rPr>
                <w:sz w:val="22"/>
                <w:shd w:val="clear" w:color="auto" w:fill="FFFFFF"/>
                <w:lang w:eastAsia="ro-RO"/>
              </w:rPr>
              <w:t> </w:t>
            </w:r>
          </w:p>
          <w:p w14:paraId="00C8B97C" w14:textId="77777777" w:rsidR="00252E02" w:rsidRPr="00D412F8" w:rsidRDefault="00252E02" w:rsidP="00252E02">
            <w:pPr>
              <w:shd w:val="clear" w:color="auto" w:fill="FFFFFF"/>
              <w:spacing w:after="0"/>
              <w:jc w:val="both"/>
              <w:rPr>
                <w:sz w:val="22"/>
                <w:shd w:val="clear" w:color="auto" w:fill="FFFFFF"/>
                <w:lang w:eastAsia="ro-RO"/>
              </w:rPr>
            </w:pPr>
            <w:r w:rsidRPr="00D412F8">
              <w:rPr>
                <w:sz w:val="22"/>
                <w:shd w:val="clear" w:color="auto" w:fill="FFFFFF"/>
                <w:lang w:eastAsia="ro-RO"/>
              </w:rPr>
              <w:t xml:space="preserve">(1) După examinarea observațiilor prezentate de părți asupra raportului de investigație și, după caz, după desfășurarea </w:t>
            </w:r>
            <w:r w:rsidRPr="00D412F8">
              <w:rPr>
                <w:sz w:val="22"/>
                <w:shd w:val="clear" w:color="auto" w:fill="FFFFFF"/>
                <w:lang w:eastAsia="ro-RO"/>
              </w:rPr>
              <w:lastRenderedPageBreak/>
              <w:t>audierilor și examinarea informațiilor acumulate suplimentar la solicitarea Plenului, Plenul Consiliului Concurenței:</w:t>
            </w:r>
          </w:p>
          <w:p w14:paraId="2F807F8C" w14:textId="77777777" w:rsidR="00252E02" w:rsidRPr="00D412F8" w:rsidRDefault="00252E02" w:rsidP="00862A80">
            <w:pPr>
              <w:shd w:val="clear" w:color="auto" w:fill="FFFFFF"/>
              <w:spacing w:after="0"/>
              <w:jc w:val="both"/>
              <w:rPr>
                <w:sz w:val="22"/>
                <w:shd w:val="clear" w:color="auto" w:fill="FFFFFF"/>
                <w:lang w:eastAsia="ro-RO"/>
              </w:rPr>
            </w:pPr>
            <w:r w:rsidRPr="00D412F8">
              <w:rPr>
                <w:sz w:val="22"/>
                <w:shd w:val="clear" w:color="auto" w:fill="FFFFFF"/>
                <w:lang w:eastAsia="ro-RO"/>
              </w:rPr>
              <w:t>a) adoptă decizia de încetare a investigației cazului, deoarece pe parcursul desfășurării acesteia nu au fost descoperite probe suficiente privind încălcarea legislației concurențiale care ar justifica aplicarea de măsuri corective sau sancțiuni;</w:t>
            </w:r>
          </w:p>
          <w:p w14:paraId="54BEA5A2" w14:textId="77777777" w:rsidR="006A308E" w:rsidRPr="00D412F8" w:rsidRDefault="006A308E" w:rsidP="001953CE">
            <w:pPr>
              <w:pStyle w:val="NoSpacing"/>
              <w:jc w:val="both"/>
              <w:rPr>
                <w:sz w:val="22"/>
              </w:rPr>
            </w:pPr>
          </w:p>
        </w:tc>
        <w:tc>
          <w:tcPr>
            <w:tcW w:w="813" w:type="pct"/>
          </w:tcPr>
          <w:p w14:paraId="4B56B3A1" w14:textId="540FCD84" w:rsidR="00252E02" w:rsidRPr="00D412F8" w:rsidRDefault="00252E02" w:rsidP="00252E02">
            <w:pPr>
              <w:pStyle w:val="NoSpacing"/>
              <w:rPr>
                <w:sz w:val="22"/>
                <w:lang w:val="en"/>
              </w:rPr>
            </w:pPr>
            <w:r w:rsidRPr="00D412F8">
              <w:rPr>
                <w:b/>
                <w:sz w:val="22"/>
                <w:lang w:val="en"/>
              </w:rPr>
              <w:lastRenderedPageBreak/>
              <w:t>Article 65.</w:t>
            </w:r>
            <w:r w:rsidRPr="00D412F8">
              <w:rPr>
                <w:sz w:val="22"/>
                <w:lang w:val="en"/>
              </w:rPr>
              <w:t> </w:t>
            </w:r>
          </w:p>
          <w:p w14:paraId="583617F4" w14:textId="77777777" w:rsidR="00252E02" w:rsidRPr="00D412F8" w:rsidRDefault="00252E02" w:rsidP="00252E02">
            <w:pPr>
              <w:pStyle w:val="NoSpacing"/>
              <w:rPr>
                <w:sz w:val="22"/>
                <w:lang w:val="en"/>
              </w:rPr>
            </w:pPr>
            <w:r w:rsidRPr="00D412F8">
              <w:rPr>
                <w:sz w:val="22"/>
                <w:lang w:val="en"/>
              </w:rPr>
              <w:t xml:space="preserve">(1) After examining the observations submitted by the parties on the investigation report and, where appropriate, after </w:t>
            </w:r>
            <w:r w:rsidRPr="00D412F8">
              <w:rPr>
                <w:sz w:val="22"/>
                <w:lang w:val="en"/>
              </w:rPr>
              <w:lastRenderedPageBreak/>
              <w:t>conducting the hearings and examining the additional information gathered at the request of the plenary session, the plenum of the Competition Council shall:</w:t>
            </w:r>
          </w:p>
          <w:p w14:paraId="2E41DE22" w14:textId="77777777" w:rsidR="00252E02" w:rsidRPr="00D412F8" w:rsidRDefault="00252E02" w:rsidP="00252E02">
            <w:pPr>
              <w:pStyle w:val="NoSpacing"/>
              <w:rPr>
                <w:sz w:val="22"/>
                <w:lang w:val="en"/>
              </w:rPr>
            </w:pPr>
            <w:r w:rsidRPr="00D412F8">
              <w:rPr>
                <w:sz w:val="22"/>
                <w:lang w:val="en"/>
              </w:rPr>
              <w:t>(a) adopt the decision to terminate the investigation of the case because insufficient evidence of a infringement of competition law has been discovered during the course of the investigation that would justify the application of remedies or sanctions;</w:t>
            </w:r>
          </w:p>
          <w:p w14:paraId="30E51104" w14:textId="77777777" w:rsidR="006A308E" w:rsidRPr="00D412F8" w:rsidRDefault="006A308E" w:rsidP="001953CE">
            <w:pPr>
              <w:pStyle w:val="NoSpacing"/>
              <w:jc w:val="both"/>
              <w:rPr>
                <w:sz w:val="22"/>
              </w:rPr>
            </w:pPr>
          </w:p>
        </w:tc>
        <w:tc>
          <w:tcPr>
            <w:tcW w:w="815" w:type="pct"/>
          </w:tcPr>
          <w:p w14:paraId="5ECAA623" w14:textId="4747E8FD" w:rsidR="006A308E" w:rsidRPr="00D412F8" w:rsidRDefault="00AC7806" w:rsidP="00A66B4D">
            <w:pPr>
              <w:pStyle w:val="NoSpacing"/>
              <w:jc w:val="center"/>
              <w:rPr>
                <w:sz w:val="22"/>
              </w:rPr>
            </w:pPr>
            <w:r>
              <w:rPr>
                <w:sz w:val="22"/>
              </w:rPr>
              <w:lastRenderedPageBreak/>
              <w:t>Compatible</w:t>
            </w:r>
          </w:p>
        </w:tc>
        <w:tc>
          <w:tcPr>
            <w:tcW w:w="676" w:type="pct"/>
          </w:tcPr>
          <w:p w14:paraId="1F5464D5" w14:textId="77777777" w:rsidR="006A308E" w:rsidRPr="00D412F8" w:rsidRDefault="006A308E" w:rsidP="001953CE">
            <w:pPr>
              <w:pStyle w:val="NoSpacing"/>
              <w:jc w:val="both"/>
              <w:rPr>
                <w:sz w:val="22"/>
              </w:rPr>
            </w:pPr>
          </w:p>
        </w:tc>
        <w:tc>
          <w:tcPr>
            <w:tcW w:w="664" w:type="pct"/>
          </w:tcPr>
          <w:p w14:paraId="03AD0A3C" w14:textId="77777777" w:rsidR="006A308E" w:rsidRPr="00D412F8" w:rsidRDefault="006A308E" w:rsidP="001953CE">
            <w:pPr>
              <w:pStyle w:val="NoSpacing"/>
              <w:jc w:val="both"/>
              <w:rPr>
                <w:sz w:val="22"/>
              </w:rPr>
            </w:pPr>
          </w:p>
        </w:tc>
      </w:tr>
      <w:tr w:rsidR="006A308E" w:rsidRPr="00D412F8" w14:paraId="7A6B7CA5" w14:textId="77777777" w:rsidTr="00E47566">
        <w:tc>
          <w:tcPr>
            <w:tcW w:w="542" w:type="pct"/>
          </w:tcPr>
          <w:p w14:paraId="6847BC21" w14:textId="77777777" w:rsidR="00252E02" w:rsidRPr="00D412F8" w:rsidRDefault="00252E02" w:rsidP="00252E02">
            <w:pPr>
              <w:pStyle w:val="NoSpacing"/>
              <w:jc w:val="both"/>
              <w:rPr>
                <w:i/>
                <w:iCs/>
                <w:sz w:val="22"/>
                <w:lang w:val="en-US"/>
              </w:rPr>
            </w:pPr>
            <w:r w:rsidRPr="00D412F8">
              <w:rPr>
                <w:i/>
                <w:iCs/>
                <w:sz w:val="22"/>
                <w:lang w:val="en-US"/>
              </w:rPr>
              <w:lastRenderedPageBreak/>
              <w:t>Articolul 11</w:t>
            </w:r>
          </w:p>
          <w:p w14:paraId="31E08F4A" w14:textId="372733B0" w:rsidR="00252E02" w:rsidRPr="00D412F8" w:rsidRDefault="00252E02" w:rsidP="00252E02">
            <w:pPr>
              <w:pStyle w:val="NoSpacing"/>
              <w:rPr>
                <w:sz w:val="22"/>
                <w:lang w:val="en-US"/>
              </w:rPr>
            </w:pPr>
            <w:r w:rsidRPr="00D412F8">
              <w:rPr>
                <w:sz w:val="22"/>
                <w:lang w:val="en-US"/>
              </w:rPr>
              <w:lastRenderedPageBreak/>
              <w:t xml:space="preserve"> (1)  Comisia și autoritățile de concurență ale statelor membre aplică normele comunitare de concurență în strânsă cooperare.</w:t>
            </w:r>
          </w:p>
          <w:p w14:paraId="0EE5CD3F" w14:textId="77777777" w:rsidR="00252E02" w:rsidRPr="00D412F8" w:rsidRDefault="00252E02" w:rsidP="00252E02">
            <w:pPr>
              <w:pStyle w:val="NoSpacing"/>
              <w:rPr>
                <w:sz w:val="22"/>
                <w:lang w:val="en-US"/>
              </w:rPr>
            </w:pPr>
            <w:r w:rsidRPr="00D412F8">
              <w:rPr>
                <w:sz w:val="22"/>
                <w:lang w:val="en-US"/>
              </w:rPr>
              <w:t>(2)  Comisia transmite autorităților de concurență ale statelor membre copii ale celor mai importante documente pe care le-a obținut în vederea aplicării articolelor 7, 8, 9, 10 și articolului 29 alineatul (1). La cererea autorității de concurență din statul membru, Comisia îi pune la dispoziție o copie a altor documente existente necesare pentru evaluarea cauzei.</w:t>
            </w:r>
          </w:p>
          <w:p w14:paraId="20FFA8AE" w14:textId="77777777" w:rsidR="00252E02" w:rsidRPr="00D412F8" w:rsidRDefault="00252E02" w:rsidP="00252E02">
            <w:pPr>
              <w:pStyle w:val="NoSpacing"/>
              <w:rPr>
                <w:sz w:val="22"/>
                <w:lang w:val="en-US"/>
              </w:rPr>
            </w:pPr>
            <w:r w:rsidRPr="00D412F8">
              <w:rPr>
                <w:sz w:val="22"/>
                <w:lang w:val="en-US"/>
              </w:rPr>
              <w:t xml:space="preserve">(3)  Autoritățile de concurență ale statelor membre, atunci când </w:t>
            </w:r>
            <w:r w:rsidRPr="00D412F8">
              <w:rPr>
                <w:sz w:val="22"/>
                <w:lang w:val="en-US"/>
              </w:rPr>
              <w:lastRenderedPageBreak/>
              <w:t>acționează în temeiul articolului 81 sau 82 din tratat, informează Comisia în scris, înainte sau imediat după începerea primelor măsuri formale de investigație. Aceste informații pot fi puse de asemenea la dispoziția autorităților de concurență ale altor state membre.</w:t>
            </w:r>
          </w:p>
          <w:p w14:paraId="0AF6D6EF" w14:textId="77777777" w:rsidR="00252E02" w:rsidRPr="00D412F8" w:rsidRDefault="00252E02" w:rsidP="00252E02">
            <w:pPr>
              <w:pStyle w:val="NoSpacing"/>
              <w:rPr>
                <w:sz w:val="22"/>
                <w:lang w:val="en-US"/>
              </w:rPr>
            </w:pPr>
            <w:r w:rsidRPr="00D412F8">
              <w:rPr>
                <w:sz w:val="22"/>
                <w:lang w:val="en-US"/>
              </w:rPr>
              <w:t xml:space="preserve">(4)  Cel mai târziu cu 30 de zile înainte de adoptarea unei decizii prin care se solicită încetarea încălcării, se acceptă angajamentele sau se retrage beneficiul unui regulament de exceptare pe categorii, autoritățile de concurență ale statelor membre </w:t>
            </w:r>
            <w:r w:rsidRPr="00D412F8">
              <w:rPr>
                <w:sz w:val="22"/>
                <w:lang w:val="en-US"/>
              </w:rPr>
              <w:lastRenderedPageBreak/>
              <w:t xml:space="preserve">informează Comisia în această privință. În acest scop, ele furnizează Comisiei un rezumat al cauzei, decizia preconizată sau, în absența acesteia, oricare alt document care indică modalitatea de acțiune intenționată. Aceste informații pot fi puse de asemenea la dispoziția autorităților de concurență ale celorlalte state membre. La cererea Comisiei, autoritatea de concurență în cauză pune la dispoziția Comisiei alte documente pe care le deține și care sunt necesare pentru evaluarea cauzei. Informațiile furnizate Comisiei pot fi </w:t>
            </w:r>
            <w:r w:rsidRPr="00D412F8">
              <w:rPr>
                <w:sz w:val="22"/>
                <w:lang w:val="en-US"/>
              </w:rPr>
              <w:lastRenderedPageBreak/>
              <w:t>puse la dispoziția autorităților de concurență ale altor state membre. Autoritățile naționale de concurență pot, de asemenea, face schimb de informații necesare pentru evaluarea unei cauze de care se ocupă, în temeiul articolului 81 sau 82 din tratat.</w:t>
            </w:r>
          </w:p>
          <w:p w14:paraId="3AA03962" w14:textId="77777777" w:rsidR="00252E02" w:rsidRPr="00D412F8" w:rsidRDefault="00252E02" w:rsidP="00252E02">
            <w:pPr>
              <w:pStyle w:val="NoSpacing"/>
              <w:rPr>
                <w:sz w:val="22"/>
                <w:lang w:val="en-US"/>
              </w:rPr>
            </w:pPr>
            <w:r w:rsidRPr="00D412F8">
              <w:rPr>
                <w:sz w:val="22"/>
                <w:lang w:val="en-US"/>
              </w:rPr>
              <w:t>(5)  Autoritățile de concurență din statele membre pot consulta Comisia cu privire la orice cauză care implică aplicarea dreptului comunitar.</w:t>
            </w:r>
          </w:p>
          <w:p w14:paraId="2FC64509" w14:textId="77777777" w:rsidR="00252E02" w:rsidRPr="00D412F8" w:rsidRDefault="00252E02" w:rsidP="00252E02">
            <w:pPr>
              <w:pStyle w:val="NoSpacing"/>
              <w:rPr>
                <w:sz w:val="22"/>
                <w:lang w:val="en-US"/>
              </w:rPr>
            </w:pPr>
            <w:r w:rsidRPr="00D412F8">
              <w:rPr>
                <w:sz w:val="22"/>
                <w:lang w:val="en-US"/>
              </w:rPr>
              <w:t xml:space="preserve">(6)  Inițierea de către Comisie a procedurilor în vederea adoptării unei decizii în temeiul capitolului III privează autoritățile de concurență ale statelor membre </w:t>
            </w:r>
            <w:r w:rsidRPr="00D412F8">
              <w:rPr>
                <w:sz w:val="22"/>
                <w:lang w:val="en-US"/>
              </w:rPr>
              <w:lastRenderedPageBreak/>
              <w:t>de competența lor de a aplica articolele 81 și 82 din tratat. În cazul în care o autoritate de concurență a unui stat membru analizează deja o cauză, Comisia inițiază proceduri numai după ce se consultă cu autoritatea națională de concurență în cauză.</w:t>
            </w:r>
          </w:p>
          <w:p w14:paraId="2AD7603C" w14:textId="77777777" w:rsidR="006A308E" w:rsidRPr="00D412F8" w:rsidRDefault="006A308E" w:rsidP="001953CE">
            <w:pPr>
              <w:pStyle w:val="NoSpacing"/>
              <w:jc w:val="both"/>
              <w:rPr>
                <w:sz w:val="22"/>
              </w:rPr>
            </w:pPr>
          </w:p>
        </w:tc>
        <w:tc>
          <w:tcPr>
            <w:tcW w:w="745" w:type="pct"/>
          </w:tcPr>
          <w:p w14:paraId="293FBC4F" w14:textId="0E1A7614" w:rsidR="00252E02" w:rsidRPr="00A66B4D" w:rsidRDefault="00252E02" w:rsidP="00252E02">
            <w:pPr>
              <w:pStyle w:val="NoSpacing"/>
              <w:jc w:val="both"/>
              <w:rPr>
                <w:i/>
                <w:sz w:val="22"/>
              </w:rPr>
            </w:pPr>
            <w:r w:rsidRPr="00A66B4D">
              <w:rPr>
                <w:i/>
                <w:sz w:val="22"/>
              </w:rPr>
              <w:lastRenderedPageBreak/>
              <w:t>Article 11</w:t>
            </w:r>
          </w:p>
          <w:p w14:paraId="0D27EF21" w14:textId="77777777" w:rsidR="00252E02" w:rsidRPr="00D412F8" w:rsidRDefault="00252E02" w:rsidP="00252E02">
            <w:pPr>
              <w:pStyle w:val="NoSpacing"/>
              <w:jc w:val="both"/>
              <w:rPr>
                <w:sz w:val="22"/>
              </w:rPr>
            </w:pPr>
            <w:r w:rsidRPr="00D412F8">
              <w:rPr>
                <w:sz w:val="22"/>
              </w:rPr>
              <w:lastRenderedPageBreak/>
              <w:t>1.   The Commission and the competition authorities of the Member States shall apply the Community competition rules in close cooperation.</w:t>
            </w:r>
          </w:p>
          <w:p w14:paraId="500D82F4" w14:textId="77777777" w:rsidR="00252E02" w:rsidRPr="00D412F8" w:rsidRDefault="00252E02" w:rsidP="00252E02">
            <w:pPr>
              <w:pStyle w:val="NoSpacing"/>
              <w:jc w:val="both"/>
              <w:rPr>
                <w:sz w:val="22"/>
              </w:rPr>
            </w:pPr>
            <w:r w:rsidRPr="00D412F8">
              <w:rPr>
                <w:sz w:val="22"/>
              </w:rPr>
              <w:t>2.   The Commission shall transmit to the competition authorities of the Member States copies of the most important documents it has collected with a view to applying Articles 7, 8, 9, 10 and Article 29(1). At the request of the competition authority of a Member State, the Commission shall provide it with a copy of other existing documents necessary for the assessment of the case.</w:t>
            </w:r>
          </w:p>
          <w:p w14:paraId="3165ACCC" w14:textId="77777777" w:rsidR="00252E02" w:rsidRPr="00D412F8" w:rsidRDefault="00252E02" w:rsidP="00252E02">
            <w:pPr>
              <w:pStyle w:val="NoSpacing"/>
              <w:jc w:val="both"/>
              <w:rPr>
                <w:sz w:val="22"/>
              </w:rPr>
            </w:pPr>
            <w:r w:rsidRPr="00D412F8">
              <w:rPr>
                <w:sz w:val="22"/>
              </w:rPr>
              <w:t xml:space="preserve">3.   The competition authorities of the Member States shall, when acting under Article 81 or Article 82 of the Treaty, inform the Commission in writing before or without delay after commencing the first formal investigative measure. This information may also be made available to the competition authorities </w:t>
            </w:r>
            <w:r w:rsidRPr="00D412F8">
              <w:rPr>
                <w:sz w:val="22"/>
              </w:rPr>
              <w:lastRenderedPageBreak/>
              <w:t>of the other Member States.</w:t>
            </w:r>
          </w:p>
          <w:p w14:paraId="24A2E601" w14:textId="77777777" w:rsidR="00252E02" w:rsidRPr="00D412F8" w:rsidRDefault="00252E02" w:rsidP="00252E02">
            <w:pPr>
              <w:pStyle w:val="NoSpacing"/>
              <w:jc w:val="both"/>
              <w:rPr>
                <w:sz w:val="22"/>
              </w:rPr>
            </w:pPr>
            <w:r w:rsidRPr="00D412F8">
              <w:rPr>
                <w:sz w:val="22"/>
              </w:rPr>
              <w:t xml:space="preserve">4.   No later than 30 days before the adoption of a decision requiring that an infringement be brought to an end, accepting commitments or withdrawing the benefit of a block exemption Regulation, the competition authorities of the Member States shall inform the Commission. To that effect, they shall provide the Commission with a summary of the case, the envisaged decision or, in the absence thereof, any other document indicating the proposed course of action. This information may also be made available to the competition authorities of the other Member States. At the request of the Commission, the acting competition authority shall make available to the Commission other documents it holds which are necessary for the assessment of the case. The information supplied to the </w:t>
            </w:r>
            <w:r w:rsidRPr="00D412F8">
              <w:rPr>
                <w:sz w:val="22"/>
              </w:rPr>
              <w:lastRenderedPageBreak/>
              <w:t>Commission may be made available to the competition authorities of the other Member States. National competition authorities may also exchange between themselves information necessary for the assessment of a case that they are dealing with under Article 81 or Article 82 of the Treaty.</w:t>
            </w:r>
          </w:p>
          <w:p w14:paraId="185E6A50" w14:textId="77777777" w:rsidR="00252E02" w:rsidRPr="00D412F8" w:rsidRDefault="00252E02" w:rsidP="00252E02">
            <w:pPr>
              <w:pStyle w:val="NoSpacing"/>
              <w:jc w:val="both"/>
              <w:rPr>
                <w:sz w:val="22"/>
              </w:rPr>
            </w:pPr>
            <w:r w:rsidRPr="00D412F8">
              <w:rPr>
                <w:sz w:val="22"/>
              </w:rPr>
              <w:t>5.   The competition authorities of the Member States may consult the Commission on any case involving the application of Community law.</w:t>
            </w:r>
          </w:p>
          <w:p w14:paraId="2393A5CE" w14:textId="79215082" w:rsidR="006A308E" w:rsidRPr="00D412F8" w:rsidRDefault="00252E02" w:rsidP="00252E02">
            <w:pPr>
              <w:pStyle w:val="NoSpacing"/>
              <w:jc w:val="both"/>
              <w:rPr>
                <w:sz w:val="22"/>
              </w:rPr>
            </w:pPr>
            <w:r w:rsidRPr="00D412F8">
              <w:rPr>
                <w:sz w:val="22"/>
              </w:rPr>
              <w:t xml:space="preserve">6.   The initiation by the Commission of proceedings for the adoption of a decision under Chapter III shall relieve the competition authorities of the Member States of their competence to apply Articles 81 and 82 of the Treaty. If a competition authority of a Member State is already acting on a case, the Commission shall only initiate proceedings after consulting with that national competition </w:t>
            </w:r>
            <w:r w:rsidRPr="00D412F8">
              <w:rPr>
                <w:sz w:val="22"/>
              </w:rPr>
              <w:lastRenderedPageBreak/>
              <w:t>authority.</w:t>
            </w:r>
          </w:p>
        </w:tc>
        <w:tc>
          <w:tcPr>
            <w:tcW w:w="745" w:type="pct"/>
          </w:tcPr>
          <w:p w14:paraId="724C98AA" w14:textId="77777777" w:rsidR="006A308E" w:rsidRPr="00D412F8" w:rsidRDefault="006A308E" w:rsidP="001953CE">
            <w:pPr>
              <w:pStyle w:val="NoSpacing"/>
              <w:jc w:val="both"/>
              <w:rPr>
                <w:sz w:val="22"/>
              </w:rPr>
            </w:pPr>
          </w:p>
        </w:tc>
        <w:tc>
          <w:tcPr>
            <w:tcW w:w="813" w:type="pct"/>
          </w:tcPr>
          <w:p w14:paraId="7F89A0DF" w14:textId="77777777" w:rsidR="006A308E" w:rsidRPr="00D412F8" w:rsidRDefault="006A308E" w:rsidP="001953CE">
            <w:pPr>
              <w:pStyle w:val="NoSpacing"/>
              <w:jc w:val="both"/>
              <w:rPr>
                <w:sz w:val="22"/>
              </w:rPr>
            </w:pPr>
          </w:p>
        </w:tc>
        <w:tc>
          <w:tcPr>
            <w:tcW w:w="815" w:type="pct"/>
          </w:tcPr>
          <w:p w14:paraId="5DED9999" w14:textId="454FBCB4" w:rsidR="006A308E" w:rsidRPr="00D412F8" w:rsidRDefault="00AC7806" w:rsidP="001953CE">
            <w:pPr>
              <w:pStyle w:val="NoSpacing"/>
              <w:jc w:val="both"/>
              <w:rPr>
                <w:sz w:val="22"/>
              </w:rPr>
            </w:pPr>
            <w:r>
              <w:rPr>
                <w:sz w:val="22"/>
              </w:rPr>
              <w:t>EU provision not applicable</w:t>
            </w:r>
          </w:p>
        </w:tc>
        <w:tc>
          <w:tcPr>
            <w:tcW w:w="676" w:type="pct"/>
          </w:tcPr>
          <w:p w14:paraId="7F2A75E5" w14:textId="77777777" w:rsidR="006A308E" w:rsidRPr="00D412F8" w:rsidRDefault="006A308E" w:rsidP="001953CE">
            <w:pPr>
              <w:pStyle w:val="NoSpacing"/>
              <w:jc w:val="both"/>
              <w:rPr>
                <w:sz w:val="22"/>
              </w:rPr>
            </w:pPr>
          </w:p>
        </w:tc>
        <w:tc>
          <w:tcPr>
            <w:tcW w:w="664" w:type="pct"/>
          </w:tcPr>
          <w:p w14:paraId="1AF9C0F0" w14:textId="77777777" w:rsidR="006A308E" w:rsidRPr="00D412F8" w:rsidRDefault="006A308E" w:rsidP="001953CE">
            <w:pPr>
              <w:pStyle w:val="NoSpacing"/>
              <w:jc w:val="both"/>
              <w:rPr>
                <w:sz w:val="22"/>
              </w:rPr>
            </w:pPr>
          </w:p>
        </w:tc>
      </w:tr>
      <w:tr w:rsidR="006A308E" w:rsidRPr="00D412F8" w14:paraId="3854B87B" w14:textId="77777777" w:rsidTr="00E47566">
        <w:tc>
          <w:tcPr>
            <w:tcW w:w="542" w:type="pct"/>
          </w:tcPr>
          <w:p w14:paraId="4F39D707" w14:textId="77777777" w:rsidR="00252E02" w:rsidRPr="00D412F8" w:rsidRDefault="00252E02" w:rsidP="00252E02">
            <w:pPr>
              <w:pStyle w:val="NoSpacing"/>
              <w:jc w:val="both"/>
              <w:rPr>
                <w:sz w:val="22"/>
              </w:rPr>
            </w:pPr>
            <w:r w:rsidRPr="00D412F8">
              <w:rPr>
                <w:sz w:val="22"/>
              </w:rPr>
              <w:lastRenderedPageBreak/>
              <w:t>Articolul 12</w:t>
            </w:r>
          </w:p>
          <w:p w14:paraId="6060CFD2" w14:textId="77777777" w:rsidR="00252E02" w:rsidRPr="00D412F8" w:rsidRDefault="00252E02" w:rsidP="00252E02">
            <w:pPr>
              <w:pStyle w:val="NoSpacing"/>
              <w:jc w:val="both"/>
              <w:rPr>
                <w:sz w:val="22"/>
              </w:rPr>
            </w:pPr>
            <w:r w:rsidRPr="00D412F8">
              <w:rPr>
                <w:sz w:val="22"/>
              </w:rPr>
              <w:t>(1)  În scopul aplicării articolelor 81 și 82 din tratat, Comisia și autoritățile de concurență ale statelor membre pot să facă schimb sau să utilizeze ca mijloc de probă orice element de fapt sau de drept, inclusiv informații confidențiale.</w:t>
            </w:r>
          </w:p>
          <w:p w14:paraId="7D11990E" w14:textId="77777777" w:rsidR="00252E02" w:rsidRPr="00D412F8" w:rsidRDefault="00252E02" w:rsidP="00252E02">
            <w:pPr>
              <w:pStyle w:val="NoSpacing"/>
              <w:jc w:val="both"/>
              <w:rPr>
                <w:sz w:val="22"/>
              </w:rPr>
            </w:pPr>
          </w:p>
          <w:p w14:paraId="2729B243" w14:textId="77777777" w:rsidR="00252E02" w:rsidRPr="00D412F8" w:rsidRDefault="00252E02" w:rsidP="00252E02">
            <w:pPr>
              <w:pStyle w:val="NoSpacing"/>
              <w:jc w:val="both"/>
              <w:rPr>
                <w:sz w:val="22"/>
              </w:rPr>
            </w:pPr>
            <w:r w:rsidRPr="00D412F8">
              <w:rPr>
                <w:sz w:val="22"/>
              </w:rPr>
              <w:t xml:space="preserve">(2)  Informațiile </w:t>
            </w:r>
            <w:r w:rsidRPr="00D412F8">
              <w:rPr>
                <w:sz w:val="22"/>
              </w:rPr>
              <w:lastRenderedPageBreak/>
              <w:t>schimbate nu pot fi utilizate ca mijloc de probă decât pentru aplicarea articolului 81 sau 82 din tratat și în scopul pentru care au fost colectate de către autoritatea care le transmite. Totuși, atunci când legislația națională de concurență se aplică în aceeași cauză și în paralel cu dreptul comunitar al concurenței, iar rezultatul nu este diferit, informațiile schimbate în temeiul prezentului articol pot fi folosite și pentru aplicarea dreptului național al concurenței.</w:t>
            </w:r>
          </w:p>
          <w:p w14:paraId="05A877B4" w14:textId="77777777" w:rsidR="00252E02" w:rsidRPr="00D412F8" w:rsidRDefault="00252E02" w:rsidP="00252E02">
            <w:pPr>
              <w:pStyle w:val="NoSpacing"/>
              <w:jc w:val="both"/>
              <w:rPr>
                <w:sz w:val="22"/>
              </w:rPr>
            </w:pPr>
          </w:p>
          <w:p w14:paraId="2B04F32F" w14:textId="77777777" w:rsidR="00252E02" w:rsidRPr="00D412F8" w:rsidRDefault="00252E02" w:rsidP="00252E02">
            <w:pPr>
              <w:pStyle w:val="NoSpacing"/>
              <w:jc w:val="both"/>
              <w:rPr>
                <w:sz w:val="22"/>
              </w:rPr>
            </w:pPr>
            <w:r w:rsidRPr="00D412F8">
              <w:rPr>
                <w:sz w:val="22"/>
              </w:rPr>
              <w:t xml:space="preserve">(3)  Informațiile schimbate în temeiul alineatului (1) pot fi folosite ca </w:t>
            </w:r>
            <w:r w:rsidRPr="00D412F8">
              <w:rPr>
                <w:sz w:val="22"/>
              </w:rPr>
              <w:lastRenderedPageBreak/>
              <w:t>mijloc de probă pentru a impune sancțiuni persoanelor fizice atunci când:</w:t>
            </w:r>
          </w:p>
          <w:p w14:paraId="77F20DCA" w14:textId="77777777" w:rsidR="00252E02" w:rsidRPr="00D412F8" w:rsidRDefault="00252E02" w:rsidP="00252E02">
            <w:pPr>
              <w:pStyle w:val="NoSpacing"/>
              <w:jc w:val="both"/>
              <w:rPr>
                <w:sz w:val="22"/>
              </w:rPr>
            </w:pPr>
          </w:p>
          <w:p w14:paraId="1C07F5AC" w14:textId="77777777" w:rsidR="00252E02" w:rsidRPr="00D412F8" w:rsidRDefault="00252E02" w:rsidP="00252E02">
            <w:pPr>
              <w:pStyle w:val="NoSpacing"/>
              <w:jc w:val="both"/>
              <w:rPr>
                <w:sz w:val="22"/>
              </w:rPr>
            </w:pPr>
            <w:r w:rsidRPr="00D412F8">
              <w:rPr>
                <w:sz w:val="22"/>
              </w:rPr>
              <w:t>— legislația autorității care le transmite prevede sancțiuni asemănătoare în cazul încălcării articolului 81 sau articolului 82 din tratat sau, în absența acestora,</w:t>
            </w:r>
          </w:p>
          <w:p w14:paraId="7868818D" w14:textId="77777777" w:rsidR="00252E02" w:rsidRPr="00D412F8" w:rsidRDefault="00252E02" w:rsidP="00252E02">
            <w:pPr>
              <w:pStyle w:val="NoSpacing"/>
              <w:jc w:val="both"/>
              <w:rPr>
                <w:sz w:val="22"/>
              </w:rPr>
            </w:pPr>
          </w:p>
          <w:p w14:paraId="0E1AB8A6" w14:textId="5C3EF5A8" w:rsidR="006A308E" w:rsidRPr="00D412F8" w:rsidRDefault="00252E02" w:rsidP="00252E02">
            <w:pPr>
              <w:pStyle w:val="NoSpacing"/>
              <w:jc w:val="both"/>
              <w:rPr>
                <w:sz w:val="22"/>
              </w:rPr>
            </w:pPr>
            <w:r w:rsidRPr="00D412F8">
              <w:rPr>
                <w:sz w:val="22"/>
              </w:rPr>
              <w:t xml:space="preserve">— informațiile au fost obținute într-un mod care asigură același nivel de protecție a drepturilor la apărare ale persoanelor fizice ca și cel prevăzut de normele naționale ale autorității care le primește. Totuși, în acest caz, informațiile schimbate nu pot fi utilizate de către autoritatea care le primește pentru a impune sancțiuni </w:t>
            </w:r>
            <w:r w:rsidRPr="00D412F8">
              <w:rPr>
                <w:sz w:val="22"/>
              </w:rPr>
              <w:lastRenderedPageBreak/>
              <w:t>privative de libertate.</w:t>
            </w:r>
          </w:p>
        </w:tc>
        <w:tc>
          <w:tcPr>
            <w:tcW w:w="745" w:type="pct"/>
          </w:tcPr>
          <w:p w14:paraId="059571E9" w14:textId="517232EF" w:rsidR="00252E02" w:rsidRPr="00D412F8" w:rsidRDefault="00252E02" w:rsidP="00252E02">
            <w:pPr>
              <w:pStyle w:val="NoSpacing"/>
              <w:jc w:val="both"/>
              <w:rPr>
                <w:sz w:val="22"/>
              </w:rPr>
            </w:pPr>
            <w:r w:rsidRPr="00D412F8">
              <w:rPr>
                <w:sz w:val="22"/>
              </w:rPr>
              <w:lastRenderedPageBreak/>
              <w:t>Article 12</w:t>
            </w:r>
          </w:p>
          <w:p w14:paraId="513F9863" w14:textId="77777777" w:rsidR="00252E02" w:rsidRPr="00D412F8" w:rsidRDefault="00252E02" w:rsidP="00252E02">
            <w:pPr>
              <w:pStyle w:val="NoSpacing"/>
              <w:jc w:val="both"/>
              <w:rPr>
                <w:sz w:val="22"/>
              </w:rPr>
            </w:pPr>
            <w:r w:rsidRPr="00D412F8">
              <w:rPr>
                <w:sz w:val="22"/>
              </w:rPr>
              <w:t>1.   For the purpose of applying Articles 81 and 82 of the Treaty the Commission and the competition authorities of the Member States shall have the power to provide one another with and use in evidence any matter of fact or of law, including confidential information.</w:t>
            </w:r>
          </w:p>
          <w:p w14:paraId="0FC5F645" w14:textId="77777777" w:rsidR="00252E02" w:rsidRPr="00D412F8" w:rsidRDefault="00252E02" w:rsidP="00252E02">
            <w:pPr>
              <w:pStyle w:val="NoSpacing"/>
              <w:jc w:val="both"/>
              <w:rPr>
                <w:sz w:val="22"/>
              </w:rPr>
            </w:pPr>
            <w:r w:rsidRPr="00D412F8">
              <w:rPr>
                <w:sz w:val="22"/>
              </w:rPr>
              <w:t>2.   Information exchanged shall only be used in evidence for the purpose of applying Article 81 or Article 82 of the Treaty and in respect of the subject-</w:t>
            </w:r>
            <w:r w:rsidRPr="00D412F8">
              <w:rPr>
                <w:sz w:val="22"/>
              </w:rPr>
              <w:lastRenderedPageBreak/>
              <w:t>matter for which it was collected by the transmitting authority. However, where national competition law is applied in the same case and in parallel to Community competition law and does not lead to a different outcome, information exchanged under this Article may also be used for the application of national competition law.</w:t>
            </w:r>
          </w:p>
          <w:p w14:paraId="3885628C" w14:textId="77777777" w:rsidR="00252E02" w:rsidRPr="00D412F8" w:rsidRDefault="00252E02" w:rsidP="00252E02">
            <w:pPr>
              <w:pStyle w:val="NoSpacing"/>
              <w:jc w:val="both"/>
              <w:rPr>
                <w:sz w:val="22"/>
              </w:rPr>
            </w:pPr>
            <w:r w:rsidRPr="00D412F8">
              <w:rPr>
                <w:sz w:val="22"/>
              </w:rPr>
              <w:t>3.   Information exchanged pursuant to paragraph 1 can only be used in evidence to impose sanctions on natural persons where:</w:t>
            </w:r>
          </w:p>
          <w:p w14:paraId="70227883" w14:textId="77777777" w:rsidR="00252E02" w:rsidRPr="00D412F8" w:rsidRDefault="00252E02" w:rsidP="00252E02">
            <w:pPr>
              <w:pStyle w:val="NoSpacing"/>
              <w:jc w:val="both"/>
              <w:rPr>
                <w:sz w:val="22"/>
              </w:rPr>
            </w:pPr>
            <w:r w:rsidRPr="00D412F8">
              <w:rPr>
                <w:sz w:val="22"/>
              </w:rPr>
              <w:t xml:space="preserve">— </w:t>
            </w:r>
          </w:p>
          <w:p w14:paraId="757629C1" w14:textId="77777777" w:rsidR="00252E02" w:rsidRPr="00D412F8" w:rsidRDefault="00252E02" w:rsidP="00252E02">
            <w:pPr>
              <w:pStyle w:val="NoSpacing"/>
              <w:jc w:val="both"/>
              <w:rPr>
                <w:sz w:val="22"/>
              </w:rPr>
            </w:pPr>
            <w:r w:rsidRPr="00D412F8">
              <w:rPr>
                <w:sz w:val="22"/>
              </w:rPr>
              <w:t>the law of the transmitting authority foresees sanctions of a similar kind in relation to an infringement of Article 81 or Article 82 of the Treaty or, in the absence thereof,</w:t>
            </w:r>
          </w:p>
          <w:p w14:paraId="512CCE2B" w14:textId="77777777" w:rsidR="00252E02" w:rsidRPr="00D412F8" w:rsidRDefault="00252E02" w:rsidP="00252E02">
            <w:pPr>
              <w:pStyle w:val="NoSpacing"/>
              <w:jc w:val="both"/>
              <w:rPr>
                <w:sz w:val="22"/>
              </w:rPr>
            </w:pPr>
            <w:r w:rsidRPr="00D412F8">
              <w:rPr>
                <w:sz w:val="22"/>
              </w:rPr>
              <w:t xml:space="preserve">— </w:t>
            </w:r>
          </w:p>
          <w:p w14:paraId="322A8003" w14:textId="3EEE279B" w:rsidR="006A308E" w:rsidRPr="00D412F8" w:rsidRDefault="00252E02" w:rsidP="00252E02">
            <w:pPr>
              <w:pStyle w:val="NoSpacing"/>
              <w:jc w:val="both"/>
              <w:rPr>
                <w:sz w:val="22"/>
              </w:rPr>
            </w:pPr>
            <w:r w:rsidRPr="00D412F8">
              <w:rPr>
                <w:sz w:val="22"/>
              </w:rPr>
              <w:t xml:space="preserve">the information has been collected in a way which respects the same level of protection of the rights of defence of natural persons as provided for under the national rules </w:t>
            </w:r>
            <w:r w:rsidRPr="00D412F8">
              <w:rPr>
                <w:sz w:val="22"/>
              </w:rPr>
              <w:lastRenderedPageBreak/>
              <w:t>of the receiving authority. However, in this case, the information exchanged cannot be used by the receiving authority to impose custodial sanctions.</w:t>
            </w:r>
          </w:p>
        </w:tc>
        <w:tc>
          <w:tcPr>
            <w:tcW w:w="745" w:type="pct"/>
          </w:tcPr>
          <w:p w14:paraId="237DC66A" w14:textId="77777777" w:rsidR="006A308E" w:rsidRPr="00D412F8" w:rsidRDefault="006A308E" w:rsidP="001953CE">
            <w:pPr>
              <w:pStyle w:val="NoSpacing"/>
              <w:jc w:val="both"/>
              <w:rPr>
                <w:sz w:val="22"/>
              </w:rPr>
            </w:pPr>
          </w:p>
        </w:tc>
        <w:tc>
          <w:tcPr>
            <w:tcW w:w="813" w:type="pct"/>
          </w:tcPr>
          <w:p w14:paraId="2B318363" w14:textId="77777777" w:rsidR="006A308E" w:rsidRPr="00D412F8" w:rsidRDefault="006A308E" w:rsidP="001953CE">
            <w:pPr>
              <w:pStyle w:val="NoSpacing"/>
              <w:jc w:val="both"/>
              <w:rPr>
                <w:sz w:val="22"/>
              </w:rPr>
            </w:pPr>
          </w:p>
        </w:tc>
        <w:tc>
          <w:tcPr>
            <w:tcW w:w="815" w:type="pct"/>
          </w:tcPr>
          <w:p w14:paraId="258A2D41" w14:textId="705CBF8F" w:rsidR="006A308E" w:rsidRPr="00D412F8" w:rsidRDefault="00AC7806" w:rsidP="001953CE">
            <w:pPr>
              <w:pStyle w:val="NoSpacing"/>
              <w:jc w:val="both"/>
              <w:rPr>
                <w:sz w:val="22"/>
              </w:rPr>
            </w:pPr>
            <w:r>
              <w:rPr>
                <w:sz w:val="22"/>
              </w:rPr>
              <w:t>EU provision not applicable</w:t>
            </w:r>
          </w:p>
        </w:tc>
        <w:tc>
          <w:tcPr>
            <w:tcW w:w="676" w:type="pct"/>
          </w:tcPr>
          <w:p w14:paraId="40F6EA9C" w14:textId="77777777" w:rsidR="006A308E" w:rsidRPr="00D412F8" w:rsidRDefault="006A308E" w:rsidP="001953CE">
            <w:pPr>
              <w:pStyle w:val="NoSpacing"/>
              <w:jc w:val="both"/>
              <w:rPr>
                <w:sz w:val="22"/>
              </w:rPr>
            </w:pPr>
          </w:p>
        </w:tc>
        <w:tc>
          <w:tcPr>
            <w:tcW w:w="664" w:type="pct"/>
          </w:tcPr>
          <w:p w14:paraId="5B932DE6" w14:textId="77777777" w:rsidR="006A308E" w:rsidRPr="00D412F8" w:rsidRDefault="006A308E" w:rsidP="001953CE">
            <w:pPr>
              <w:pStyle w:val="NoSpacing"/>
              <w:jc w:val="both"/>
              <w:rPr>
                <w:sz w:val="22"/>
              </w:rPr>
            </w:pPr>
          </w:p>
        </w:tc>
      </w:tr>
      <w:tr w:rsidR="006A308E" w:rsidRPr="00D412F8" w14:paraId="2E9F1253" w14:textId="77777777" w:rsidTr="00E47566">
        <w:tc>
          <w:tcPr>
            <w:tcW w:w="542" w:type="pct"/>
          </w:tcPr>
          <w:p w14:paraId="0913D243" w14:textId="792F44D3" w:rsidR="00252E02" w:rsidRPr="00AC7806" w:rsidRDefault="00CC3B09" w:rsidP="00252E02">
            <w:pPr>
              <w:pStyle w:val="NoSpacing"/>
              <w:jc w:val="both"/>
              <w:rPr>
                <w:i/>
                <w:iCs/>
                <w:sz w:val="22"/>
              </w:rPr>
            </w:pPr>
            <w:r w:rsidRPr="00AC7806">
              <w:rPr>
                <w:i/>
                <w:iCs/>
                <w:sz w:val="22"/>
              </w:rPr>
              <w:lastRenderedPageBreak/>
              <w:t>A</w:t>
            </w:r>
            <w:r w:rsidR="00252E02" w:rsidRPr="00AC7806">
              <w:rPr>
                <w:i/>
                <w:iCs/>
                <w:sz w:val="22"/>
              </w:rPr>
              <w:t>rticolul 13</w:t>
            </w:r>
          </w:p>
          <w:p w14:paraId="45F96D5C" w14:textId="4447C9A9" w:rsidR="00252E02" w:rsidRPr="00D412F8" w:rsidRDefault="00252E02" w:rsidP="00252E02">
            <w:pPr>
              <w:pStyle w:val="NoSpacing"/>
              <w:rPr>
                <w:sz w:val="22"/>
                <w:lang w:val="en-US"/>
              </w:rPr>
            </w:pPr>
            <w:r w:rsidRPr="00AC7806">
              <w:rPr>
                <w:sz w:val="22"/>
              </w:rPr>
              <w:t xml:space="preserve"> (1)  Atunci când autoritățile de concurență din două sau mai multe state membre primesc o plângere sau acționează din oficiu în temeiul articolului 81 sau 82 din tratat împotriva aceluiași acord, aceleiași decizii a unei asociații sau aceleiași practici, faptul că o autoritate se ocupă deja de cauză reprezintă un motiv suficient pentru ca celelalte să suspende procedurile inițiate sau să respingă plângerea. </w:t>
            </w:r>
            <w:r w:rsidRPr="00D412F8">
              <w:rPr>
                <w:sz w:val="22"/>
                <w:lang w:val="en-US"/>
              </w:rPr>
              <w:t xml:space="preserve">Comisia poate, de asemenea, să respingă plângerea pe motiv că o autoritate de concurență a unui </w:t>
            </w:r>
            <w:r w:rsidRPr="00D412F8">
              <w:rPr>
                <w:sz w:val="22"/>
                <w:lang w:val="en-US"/>
              </w:rPr>
              <w:lastRenderedPageBreak/>
              <w:t>stat membru se ocupă de respectiva cauză.</w:t>
            </w:r>
          </w:p>
          <w:p w14:paraId="0CE54AE0" w14:textId="77777777" w:rsidR="00252E02" w:rsidRPr="00D412F8" w:rsidRDefault="00252E02" w:rsidP="00252E02">
            <w:pPr>
              <w:pStyle w:val="NoSpacing"/>
              <w:rPr>
                <w:sz w:val="22"/>
                <w:lang w:val="en-US"/>
              </w:rPr>
            </w:pPr>
            <w:r w:rsidRPr="00D412F8">
              <w:rPr>
                <w:sz w:val="22"/>
                <w:lang w:val="en-US"/>
              </w:rPr>
              <w:t>(2)  Atunci când o autoritate de concurență a unui stat membru sau Comisia primește o plângere împotriva unui acord, a unei decizii a unei asociații sau a unei practici de care s-a ocupat deja o altă autoritate de concurență, ea poate să o respingă.</w:t>
            </w:r>
          </w:p>
          <w:p w14:paraId="0AEA59FC" w14:textId="77777777" w:rsidR="006A308E" w:rsidRPr="00D412F8" w:rsidRDefault="006A308E" w:rsidP="001953CE">
            <w:pPr>
              <w:pStyle w:val="NoSpacing"/>
              <w:jc w:val="both"/>
              <w:rPr>
                <w:sz w:val="22"/>
              </w:rPr>
            </w:pPr>
          </w:p>
        </w:tc>
        <w:tc>
          <w:tcPr>
            <w:tcW w:w="745" w:type="pct"/>
          </w:tcPr>
          <w:p w14:paraId="6FB218F6" w14:textId="3F4CAA70" w:rsidR="00252E02" w:rsidRPr="00D412F8" w:rsidRDefault="00252E02" w:rsidP="00252E02">
            <w:pPr>
              <w:pStyle w:val="NoSpacing"/>
              <w:jc w:val="both"/>
              <w:rPr>
                <w:i/>
                <w:iCs/>
                <w:sz w:val="22"/>
                <w:lang w:val="en-US"/>
              </w:rPr>
            </w:pPr>
            <w:r w:rsidRPr="00D412F8">
              <w:rPr>
                <w:i/>
                <w:iCs/>
                <w:sz w:val="22"/>
                <w:lang w:val="en-US"/>
              </w:rPr>
              <w:lastRenderedPageBreak/>
              <w:t>Article 13</w:t>
            </w:r>
          </w:p>
          <w:p w14:paraId="1CB8EC3F" w14:textId="25704C43" w:rsidR="00252E02" w:rsidRPr="00D412F8" w:rsidRDefault="00252E02" w:rsidP="00252E02">
            <w:pPr>
              <w:pStyle w:val="NoSpacing"/>
              <w:jc w:val="both"/>
              <w:rPr>
                <w:sz w:val="22"/>
                <w:lang w:val="en-US"/>
              </w:rPr>
            </w:pPr>
            <w:r w:rsidRPr="00D412F8">
              <w:rPr>
                <w:sz w:val="22"/>
                <w:lang w:val="en-US"/>
              </w:rPr>
              <w:t>1.   Where competition authorities of two or more Member States have received a complaint or are acting on their own initiative under Article 81 or Article 82 of the Treaty against the same agreement, decision of an association or practice, the fact that one authority is dealing with the case shall be sufficient grounds for the others to suspend the proceedings before them or to reject the complaint. The Commission may likewise reject a complaint on the ground that a competition authority of a Member State is dealing with the case.</w:t>
            </w:r>
          </w:p>
          <w:p w14:paraId="5B8ACDAB" w14:textId="77777777" w:rsidR="006A308E" w:rsidRPr="00D412F8" w:rsidRDefault="006A308E" w:rsidP="001953CE">
            <w:pPr>
              <w:pStyle w:val="NoSpacing"/>
              <w:jc w:val="both"/>
              <w:rPr>
                <w:sz w:val="22"/>
              </w:rPr>
            </w:pPr>
          </w:p>
        </w:tc>
        <w:tc>
          <w:tcPr>
            <w:tcW w:w="745" w:type="pct"/>
          </w:tcPr>
          <w:p w14:paraId="77011101" w14:textId="77777777" w:rsidR="006A308E" w:rsidRPr="00D412F8" w:rsidRDefault="006A308E" w:rsidP="001953CE">
            <w:pPr>
              <w:pStyle w:val="NoSpacing"/>
              <w:jc w:val="both"/>
              <w:rPr>
                <w:sz w:val="22"/>
              </w:rPr>
            </w:pPr>
          </w:p>
        </w:tc>
        <w:tc>
          <w:tcPr>
            <w:tcW w:w="813" w:type="pct"/>
          </w:tcPr>
          <w:p w14:paraId="7EF6452D" w14:textId="77777777" w:rsidR="006A308E" w:rsidRPr="00D412F8" w:rsidRDefault="006A308E" w:rsidP="001953CE">
            <w:pPr>
              <w:pStyle w:val="NoSpacing"/>
              <w:jc w:val="both"/>
              <w:rPr>
                <w:sz w:val="22"/>
              </w:rPr>
            </w:pPr>
          </w:p>
        </w:tc>
        <w:tc>
          <w:tcPr>
            <w:tcW w:w="815" w:type="pct"/>
          </w:tcPr>
          <w:p w14:paraId="48C8CC41" w14:textId="4342536C" w:rsidR="006A308E" w:rsidRPr="00D412F8" w:rsidRDefault="00AC7806" w:rsidP="001953CE">
            <w:pPr>
              <w:pStyle w:val="NoSpacing"/>
              <w:jc w:val="both"/>
              <w:rPr>
                <w:sz w:val="22"/>
              </w:rPr>
            </w:pPr>
            <w:r>
              <w:rPr>
                <w:sz w:val="22"/>
              </w:rPr>
              <w:t>EU provision not applicable</w:t>
            </w:r>
          </w:p>
        </w:tc>
        <w:tc>
          <w:tcPr>
            <w:tcW w:w="676" w:type="pct"/>
          </w:tcPr>
          <w:p w14:paraId="5A50ABA9" w14:textId="77777777" w:rsidR="006A308E" w:rsidRPr="00D412F8" w:rsidRDefault="006A308E" w:rsidP="001953CE">
            <w:pPr>
              <w:pStyle w:val="NoSpacing"/>
              <w:jc w:val="both"/>
              <w:rPr>
                <w:sz w:val="22"/>
              </w:rPr>
            </w:pPr>
          </w:p>
        </w:tc>
        <w:tc>
          <w:tcPr>
            <w:tcW w:w="664" w:type="pct"/>
          </w:tcPr>
          <w:p w14:paraId="63D64843" w14:textId="77777777" w:rsidR="006A308E" w:rsidRPr="00D412F8" w:rsidRDefault="006A308E" w:rsidP="001953CE">
            <w:pPr>
              <w:pStyle w:val="NoSpacing"/>
              <w:jc w:val="both"/>
              <w:rPr>
                <w:sz w:val="22"/>
              </w:rPr>
            </w:pPr>
          </w:p>
        </w:tc>
      </w:tr>
      <w:tr w:rsidR="006A308E" w:rsidRPr="00D412F8" w14:paraId="44E696C4" w14:textId="77777777" w:rsidTr="00E47566">
        <w:tc>
          <w:tcPr>
            <w:tcW w:w="542" w:type="pct"/>
          </w:tcPr>
          <w:p w14:paraId="681F6628" w14:textId="40FF3AD7" w:rsidR="00CC3B09" w:rsidRPr="00D412F8" w:rsidRDefault="00CC3B09" w:rsidP="00CC3B09">
            <w:pPr>
              <w:pStyle w:val="NoSpacing"/>
              <w:jc w:val="both"/>
              <w:rPr>
                <w:i/>
                <w:iCs/>
                <w:sz w:val="22"/>
                <w:lang w:val="en-US"/>
              </w:rPr>
            </w:pPr>
            <w:r w:rsidRPr="00D412F8">
              <w:rPr>
                <w:i/>
                <w:iCs/>
                <w:sz w:val="22"/>
                <w:lang w:val="en-US"/>
              </w:rPr>
              <w:lastRenderedPageBreak/>
              <w:t>Articolul 14</w:t>
            </w:r>
          </w:p>
          <w:p w14:paraId="49EF4E88" w14:textId="0B7FBC62" w:rsidR="00CC3B09" w:rsidRPr="00D412F8" w:rsidRDefault="00CC3B09" w:rsidP="00CC3B09">
            <w:pPr>
              <w:pStyle w:val="NoSpacing"/>
              <w:rPr>
                <w:sz w:val="22"/>
                <w:lang w:val="en-US"/>
              </w:rPr>
            </w:pPr>
            <w:r w:rsidRPr="00D412F8">
              <w:rPr>
                <w:sz w:val="22"/>
                <w:lang w:val="en-US"/>
              </w:rPr>
              <w:t xml:space="preserve"> (1)  Comisia consultă un Comitet consultativ privind înțelegerile și pozițiile dominante înainte de luarea oricărei decizii în temeiul articolelor 7, 8, 9, 10, 23, articolului 24 alineatul (2) și articolului 29 alineatul (1).</w:t>
            </w:r>
          </w:p>
          <w:p w14:paraId="7CA493DD" w14:textId="77777777" w:rsidR="00CC3B09" w:rsidRPr="00D412F8" w:rsidRDefault="00CC3B09" w:rsidP="00CC3B09">
            <w:pPr>
              <w:pStyle w:val="NoSpacing"/>
              <w:rPr>
                <w:sz w:val="22"/>
                <w:lang w:val="en-US"/>
              </w:rPr>
            </w:pPr>
            <w:r w:rsidRPr="00D412F8">
              <w:rPr>
                <w:sz w:val="22"/>
                <w:lang w:val="en-US"/>
              </w:rPr>
              <w:lastRenderedPageBreak/>
              <w:t>(2)  Pentru discutarea cauzelor individuale, Comitetul consultativ este format din reprezentanți ai autorităților de concurență ale statelor membre. Pentru întrunirile în care se discută alte probleme decât cauzele individuale, poate fi desemnat un reprezentant suplimentar competent în domeniul concurenței. Reprezentanții, dacă nu pot participa la întruniri, pot fi înlocuiți de alți reprezentanți.</w:t>
            </w:r>
          </w:p>
          <w:p w14:paraId="50C98B08" w14:textId="77777777" w:rsidR="00CC3B09" w:rsidRPr="00D412F8" w:rsidRDefault="00CC3B09" w:rsidP="00CC3B09">
            <w:pPr>
              <w:pStyle w:val="NoSpacing"/>
              <w:rPr>
                <w:sz w:val="22"/>
                <w:lang w:val="en-US"/>
              </w:rPr>
            </w:pPr>
            <w:r w:rsidRPr="00D412F8">
              <w:rPr>
                <w:sz w:val="22"/>
                <w:lang w:val="en-US"/>
              </w:rPr>
              <w:t xml:space="preserve">(3)  Consultarea poate avea loc în cadrul unei reuniuni convocate și prezidate de Comisie, care are loc nu mai devreme de 14 zile de la </w:t>
            </w:r>
            <w:r w:rsidRPr="00D412F8">
              <w:rPr>
                <w:sz w:val="22"/>
                <w:lang w:val="en-US"/>
              </w:rPr>
              <w:lastRenderedPageBreak/>
              <w:t xml:space="preserve">trimiterea convocării împreună cu un rezumat al cauzei, indicarea celor mai importante documente și un proiect preliminar de decizie. În privința deciziilor în temeiul articolului 8, reuniunea poate avea loc după șapte zile de la trimiterea dispozitivului proiectului de decizie. Atunci când Comisia trimite convocarea la o reuniune într-un termen mai scurt decât cele indicate mai sus, reuniunea poate avea loc la data propusă dacă nici un stat membru nu formulează obiecțiuni. Comitetul consultativ emite un aviz scris privind proiectul </w:t>
            </w:r>
            <w:r w:rsidRPr="00D412F8">
              <w:rPr>
                <w:sz w:val="22"/>
                <w:lang w:val="en-US"/>
              </w:rPr>
              <w:lastRenderedPageBreak/>
              <w:t>preliminar de decizie a Comisiei. Comitetul poate emite un aviz chiar dacă unii membri sunt absenți sau nu sunt reprezentați. La cererea unuia sau a mai multor membri, pozițiile exprimate în aviz sunt motivate.</w:t>
            </w:r>
          </w:p>
          <w:p w14:paraId="5EE79496" w14:textId="77777777" w:rsidR="00CC3B09" w:rsidRPr="00D412F8" w:rsidRDefault="00CC3B09" w:rsidP="00CC3B09">
            <w:pPr>
              <w:pStyle w:val="NoSpacing"/>
              <w:rPr>
                <w:sz w:val="22"/>
                <w:lang w:val="en-US"/>
              </w:rPr>
            </w:pPr>
            <w:r w:rsidRPr="00D412F8">
              <w:rPr>
                <w:sz w:val="22"/>
                <w:lang w:val="en-US"/>
              </w:rPr>
              <w:t xml:space="preserve">(4)  Consultarea poate avea loc și prin procedură scrisă. Totuși, Comisia convoacă o întrunire dacă un stat membru o solicită. În cazul recurgerii la procedura scrisă, Comisia stabilește un termen limită de cel puțin 14 zile, în cursul căruia statele membre urmează să își prezinte observațiile și să le transmită tuturor celorlalte state membre. Atunci când </w:t>
            </w:r>
            <w:r w:rsidRPr="00D412F8">
              <w:rPr>
                <w:sz w:val="22"/>
                <w:lang w:val="en-US"/>
              </w:rPr>
              <w:lastRenderedPageBreak/>
              <w:t>urmează să se adopte decizii în temeiul articolului 8, termenul limită de 14 zile se înlocuiește cu șapte zile. Atunci când Comisia stabilește un termen limită pentru procedura scrisă mai scurt decât cele precizate anterior, termenul limită propus se aplică în absența oricărei obiecțiuni a statelor membre.</w:t>
            </w:r>
          </w:p>
          <w:p w14:paraId="753C20CC" w14:textId="77777777" w:rsidR="00CC3B09" w:rsidRPr="00D412F8" w:rsidRDefault="00CC3B09" w:rsidP="00CC3B09">
            <w:pPr>
              <w:pStyle w:val="NoSpacing"/>
              <w:rPr>
                <w:sz w:val="22"/>
                <w:lang w:val="en-US"/>
              </w:rPr>
            </w:pPr>
            <w:r w:rsidRPr="00D412F8">
              <w:rPr>
                <w:sz w:val="22"/>
                <w:lang w:val="en-US"/>
              </w:rPr>
              <w:t>(5)  Comisia ia în considerare în cât mai mare măsură avizul emis de Comitetul consultativ. Comisia informează Comitetul cu privire la modul în care a ținut cont de avizul acestuia.</w:t>
            </w:r>
          </w:p>
          <w:p w14:paraId="1EC317F0" w14:textId="77777777" w:rsidR="00CC3B09" w:rsidRPr="00D412F8" w:rsidRDefault="00CC3B09" w:rsidP="00CC3B09">
            <w:pPr>
              <w:pStyle w:val="NoSpacing"/>
              <w:rPr>
                <w:sz w:val="22"/>
                <w:lang w:val="en-US"/>
              </w:rPr>
            </w:pPr>
            <w:r w:rsidRPr="00D412F8">
              <w:rPr>
                <w:sz w:val="22"/>
                <w:lang w:val="en-US"/>
              </w:rPr>
              <w:t xml:space="preserve">(6)  Atunci când Comitetul consultativ emite un aviz scris, </w:t>
            </w:r>
            <w:r w:rsidRPr="00D412F8">
              <w:rPr>
                <w:sz w:val="22"/>
                <w:lang w:val="en-US"/>
              </w:rPr>
              <w:lastRenderedPageBreak/>
              <w:t>acesta se anexează proiectului de decizie. În cazul în care Comitetul consultativ recomandă publicarea avizului, Comisia realizează publicarea ținând cont de interesul legitim al întreprinderilor de a-și proteja secretele de afaceri.</w:t>
            </w:r>
          </w:p>
          <w:p w14:paraId="3D7A2655" w14:textId="77777777" w:rsidR="00CC3B09" w:rsidRPr="00D412F8" w:rsidRDefault="00CC3B09" w:rsidP="00CC3B09">
            <w:pPr>
              <w:pStyle w:val="NoSpacing"/>
              <w:rPr>
                <w:sz w:val="22"/>
                <w:lang w:val="en-US"/>
              </w:rPr>
            </w:pPr>
            <w:r w:rsidRPr="00D412F8">
              <w:rPr>
                <w:sz w:val="22"/>
                <w:lang w:val="en-US"/>
              </w:rPr>
              <w:t xml:space="preserve">(7)  La cererea autorității de concurență a unui stat membru, Comisia include pe ordinea de zi a Comitetului consultativ cauzele de care se ocupă o autoritate de concurență a unui stat membru în temeiul articolelor 81 și 82 din tratat. Comisia poate să procedeze astfel și din proprie inițiativă. În ambele situații, </w:t>
            </w:r>
            <w:r w:rsidRPr="00D412F8">
              <w:rPr>
                <w:sz w:val="22"/>
                <w:lang w:val="en-US"/>
              </w:rPr>
              <w:lastRenderedPageBreak/>
              <w:t>Comisia informează autoritatea de concurență în cauză.</w:t>
            </w:r>
          </w:p>
          <w:p w14:paraId="121D640C" w14:textId="77777777" w:rsidR="00CC3B09" w:rsidRPr="00D412F8" w:rsidRDefault="00CC3B09" w:rsidP="00CC3B09">
            <w:pPr>
              <w:pStyle w:val="NoSpacing"/>
              <w:rPr>
                <w:sz w:val="22"/>
                <w:lang w:val="en-US"/>
              </w:rPr>
            </w:pPr>
            <w:r w:rsidRPr="00D412F8">
              <w:rPr>
                <w:sz w:val="22"/>
                <w:lang w:val="en-US"/>
              </w:rPr>
              <w:t>Se poate înainta o cerere în special de către o autoritate de concurență a unui stat membru în privința unei cauze, atunci când Comisia intenționează să inițieze o procedură care are efectul menționat la articolul 11 alineatul (6).</w:t>
            </w:r>
          </w:p>
          <w:p w14:paraId="0C93D9AF" w14:textId="77777777" w:rsidR="00CC3B09" w:rsidRPr="00D412F8" w:rsidRDefault="00CC3B09" w:rsidP="00CC3B09">
            <w:pPr>
              <w:pStyle w:val="NoSpacing"/>
              <w:rPr>
                <w:sz w:val="22"/>
                <w:lang w:val="en-US"/>
              </w:rPr>
            </w:pPr>
            <w:r w:rsidRPr="00D412F8">
              <w:rPr>
                <w:sz w:val="22"/>
                <w:lang w:val="en-US"/>
              </w:rPr>
              <w:t>Comitetul consultativ nu emite avize în cauzele de care se ocupă autoritățile de concurență ale statelor membre. Comitetul consultativ poate discuta și aspecte generale ale dreptului comunitar al concurenței.</w:t>
            </w:r>
          </w:p>
          <w:p w14:paraId="7B78448B" w14:textId="77777777" w:rsidR="006A308E" w:rsidRPr="00D412F8" w:rsidRDefault="006A308E" w:rsidP="001953CE">
            <w:pPr>
              <w:pStyle w:val="NoSpacing"/>
              <w:jc w:val="both"/>
              <w:rPr>
                <w:sz w:val="22"/>
              </w:rPr>
            </w:pPr>
          </w:p>
        </w:tc>
        <w:tc>
          <w:tcPr>
            <w:tcW w:w="745" w:type="pct"/>
          </w:tcPr>
          <w:p w14:paraId="47AB031D" w14:textId="77777777" w:rsidR="00CC3B09" w:rsidRPr="00D412F8" w:rsidRDefault="00CC3B09" w:rsidP="00CC3B09">
            <w:pPr>
              <w:pStyle w:val="NoSpacing"/>
              <w:jc w:val="both"/>
              <w:rPr>
                <w:i/>
                <w:iCs/>
                <w:sz w:val="22"/>
                <w:lang w:val="en-US"/>
              </w:rPr>
            </w:pPr>
            <w:r w:rsidRPr="00D412F8">
              <w:rPr>
                <w:i/>
                <w:iCs/>
                <w:sz w:val="22"/>
                <w:lang w:val="en-US"/>
              </w:rPr>
              <w:lastRenderedPageBreak/>
              <w:t>Article 14</w:t>
            </w:r>
          </w:p>
          <w:p w14:paraId="23F654DD" w14:textId="3F3265FF" w:rsidR="00CC3B09" w:rsidRPr="00D412F8" w:rsidRDefault="00CC3B09" w:rsidP="00CC3B09">
            <w:pPr>
              <w:pStyle w:val="NoSpacing"/>
              <w:jc w:val="both"/>
              <w:rPr>
                <w:sz w:val="22"/>
                <w:lang w:val="en-US"/>
              </w:rPr>
            </w:pPr>
            <w:r w:rsidRPr="00D412F8">
              <w:rPr>
                <w:sz w:val="22"/>
                <w:lang w:val="en-US"/>
              </w:rPr>
              <w:t>1.   The Commission shall consult an Advisory Committee on Restrictive Practices and Dominant Positions prior to the taking of any decision under Articles 7, 8, 9, 10, 23, Article 24(2) and Article 29(1).</w:t>
            </w:r>
          </w:p>
          <w:p w14:paraId="3C226DBD" w14:textId="77777777" w:rsidR="00CC3B09" w:rsidRPr="00D412F8" w:rsidRDefault="00CC3B09" w:rsidP="00CC3B09">
            <w:pPr>
              <w:pStyle w:val="NoSpacing"/>
              <w:jc w:val="both"/>
              <w:rPr>
                <w:sz w:val="22"/>
                <w:lang w:val="en-US"/>
              </w:rPr>
            </w:pPr>
            <w:r w:rsidRPr="00D412F8">
              <w:rPr>
                <w:sz w:val="22"/>
                <w:lang w:val="en-US"/>
              </w:rPr>
              <w:t>2.   </w:t>
            </w:r>
          </w:p>
          <w:p w14:paraId="0FD8C221" w14:textId="77777777" w:rsidR="00CC3B09" w:rsidRPr="00D412F8" w:rsidRDefault="00CC3B09" w:rsidP="00CC3B09">
            <w:pPr>
              <w:pStyle w:val="NoSpacing"/>
              <w:jc w:val="both"/>
              <w:rPr>
                <w:sz w:val="22"/>
                <w:lang w:val="en-US"/>
              </w:rPr>
            </w:pPr>
            <w:r w:rsidRPr="00D412F8">
              <w:rPr>
                <w:sz w:val="22"/>
                <w:lang w:val="en-US"/>
              </w:rPr>
              <w:t xml:space="preserve">For the discussion of individual cases, the Advisory Committee shall be composed of representatives of the competition authorities </w:t>
            </w:r>
            <w:r w:rsidRPr="00D412F8">
              <w:rPr>
                <w:sz w:val="22"/>
                <w:lang w:val="en-US"/>
              </w:rPr>
              <w:lastRenderedPageBreak/>
              <w:t>of the Member States. For meetings in which issues other than individual cases are being discussed, an additional Member State representative competent in competition matters may be appointed. Representatives may, if unable to attend, be replaced by other representatives.</w:t>
            </w:r>
          </w:p>
          <w:p w14:paraId="099C36FF" w14:textId="77777777" w:rsidR="00CC3B09" w:rsidRPr="00D412F8" w:rsidRDefault="00CC3B09" w:rsidP="00CC3B09">
            <w:pPr>
              <w:pStyle w:val="NoSpacing"/>
              <w:jc w:val="both"/>
              <w:rPr>
                <w:sz w:val="22"/>
                <w:lang w:val="en-US"/>
              </w:rPr>
            </w:pPr>
            <w:r w:rsidRPr="00D412F8">
              <w:rPr>
                <w:sz w:val="22"/>
                <w:lang w:val="en-US"/>
              </w:rPr>
              <w:t>3.   </w:t>
            </w:r>
          </w:p>
          <w:p w14:paraId="48F6814B" w14:textId="77777777" w:rsidR="00CC3B09" w:rsidRPr="00D412F8" w:rsidRDefault="00CC3B09" w:rsidP="00CC3B09">
            <w:pPr>
              <w:pStyle w:val="NoSpacing"/>
              <w:jc w:val="both"/>
              <w:rPr>
                <w:sz w:val="22"/>
                <w:lang w:val="en-US"/>
              </w:rPr>
            </w:pPr>
            <w:r w:rsidRPr="00D412F8">
              <w:rPr>
                <w:sz w:val="22"/>
                <w:lang w:val="en-US"/>
              </w:rPr>
              <w:t xml:space="preserve">The consultation may take place at a meeting convened and chaired by the Commission, held not earlier than 14 days after dispatch of the notice convening it, together with a summary of the case, an indication of the most important documents and a preliminary draft decision. In respect of decisions pursuant to Article 8, the meeting may be held seven days after the dispatch of the operative part of a draft decision. Where the Commission dispatches a notice convening the meeting which gives a shorter period of notice than those specified </w:t>
            </w:r>
            <w:r w:rsidRPr="00D412F8">
              <w:rPr>
                <w:sz w:val="22"/>
                <w:lang w:val="en-US"/>
              </w:rPr>
              <w:lastRenderedPageBreak/>
              <w:t>above, the meeting may take place on the proposed date in the absence of an objection by any Member State. The Advisory Committee shall deliver a written opinion on the Commission's preliminary draft decision. It may deliver an opinion even if some members are absent and are not represented. At the request of one or several members, the positions stated in the opinion shall be reasoned.</w:t>
            </w:r>
          </w:p>
          <w:p w14:paraId="33CAFDFA" w14:textId="77777777" w:rsidR="00CC3B09" w:rsidRPr="00D412F8" w:rsidRDefault="00CC3B09" w:rsidP="00CC3B09">
            <w:pPr>
              <w:pStyle w:val="NoSpacing"/>
              <w:jc w:val="both"/>
              <w:rPr>
                <w:sz w:val="22"/>
                <w:lang w:val="en-US"/>
              </w:rPr>
            </w:pPr>
            <w:r w:rsidRPr="00D412F8">
              <w:rPr>
                <w:sz w:val="22"/>
                <w:lang w:val="en-US"/>
              </w:rPr>
              <w:t>4.   </w:t>
            </w:r>
          </w:p>
          <w:p w14:paraId="0D7E3099" w14:textId="77777777" w:rsidR="00CC3B09" w:rsidRPr="00D412F8" w:rsidRDefault="00CC3B09" w:rsidP="00CC3B09">
            <w:pPr>
              <w:pStyle w:val="NoSpacing"/>
              <w:jc w:val="both"/>
              <w:rPr>
                <w:sz w:val="22"/>
                <w:lang w:val="en-US"/>
              </w:rPr>
            </w:pPr>
            <w:r w:rsidRPr="00D412F8">
              <w:rPr>
                <w:sz w:val="22"/>
                <w:lang w:val="en-US"/>
              </w:rPr>
              <w:t xml:space="preserve">Consultation may also take place by written procedure. However, if any Member State so requests, the Commission shall convene a meeting. In case of written procedure, the Commission shall determine a time-limit of not less than 14 days within which the Member States are to put forward their observations for circulation to all other Member States. In case </w:t>
            </w:r>
            <w:r w:rsidRPr="00D412F8">
              <w:rPr>
                <w:sz w:val="22"/>
                <w:lang w:val="en-US"/>
              </w:rPr>
              <w:lastRenderedPageBreak/>
              <w:t>of decisions to be taken pursuant to Article 8, the time-limit of 14 days is replaced by seven days. Where the Commission determines a time-limit for the written procedure which is shorter than those specified above, the proposed time-limit shall be applicable in the absence of an objection by any Member State.</w:t>
            </w:r>
          </w:p>
          <w:p w14:paraId="3D1B09B7" w14:textId="77777777" w:rsidR="00CC3B09" w:rsidRPr="00D412F8" w:rsidRDefault="00CC3B09" w:rsidP="00CC3B09">
            <w:pPr>
              <w:pStyle w:val="NoSpacing"/>
              <w:jc w:val="both"/>
              <w:rPr>
                <w:sz w:val="22"/>
                <w:lang w:val="en-US"/>
              </w:rPr>
            </w:pPr>
            <w:r w:rsidRPr="00D412F8">
              <w:rPr>
                <w:sz w:val="22"/>
                <w:lang w:val="en-US"/>
              </w:rPr>
              <w:t>5.   </w:t>
            </w:r>
          </w:p>
          <w:p w14:paraId="51508ACB" w14:textId="77777777" w:rsidR="00CC3B09" w:rsidRPr="00D412F8" w:rsidRDefault="00CC3B09" w:rsidP="00CC3B09">
            <w:pPr>
              <w:pStyle w:val="NoSpacing"/>
              <w:jc w:val="both"/>
              <w:rPr>
                <w:sz w:val="22"/>
                <w:lang w:val="en-US"/>
              </w:rPr>
            </w:pPr>
            <w:r w:rsidRPr="00D412F8">
              <w:rPr>
                <w:sz w:val="22"/>
                <w:lang w:val="en-US"/>
              </w:rPr>
              <w:t>The Commission shall take the utmost account of the opinion delivered by the Advisory Committee. It shall inform the Committee of the manner in which its opinion has been taken into account.</w:t>
            </w:r>
          </w:p>
          <w:p w14:paraId="19E97B5E" w14:textId="77777777" w:rsidR="00CC3B09" w:rsidRPr="00D412F8" w:rsidRDefault="00CC3B09" w:rsidP="00CC3B09">
            <w:pPr>
              <w:pStyle w:val="NoSpacing"/>
              <w:jc w:val="both"/>
              <w:rPr>
                <w:sz w:val="22"/>
                <w:lang w:val="en-US"/>
              </w:rPr>
            </w:pPr>
            <w:r w:rsidRPr="00D412F8">
              <w:rPr>
                <w:sz w:val="22"/>
                <w:lang w:val="en-US"/>
              </w:rPr>
              <w:t>6.   </w:t>
            </w:r>
          </w:p>
          <w:p w14:paraId="2D2E9506" w14:textId="77777777" w:rsidR="00CC3B09" w:rsidRPr="00D412F8" w:rsidRDefault="00CC3B09" w:rsidP="00CC3B09">
            <w:pPr>
              <w:pStyle w:val="NoSpacing"/>
              <w:jc w:val="both"/>
              <w:rPr>
                <w:sz w:val="22"/>
                <w:lang w:val="en-US"/>
              </w:rPr>
            </w:pPr>
            <w:r w:rsidRPr="00D412F8">
              <w:rPr>
                <w:sz w:val="22"/>
                <w:lang w:val="en-US"/>
              </w:rPr>
              <w:t xml:space="preserve">Where the Advisory Committee delivers a written opinion, this opinion shall be appended to the draft decision. If the Advisory Committee recommends publication of the opinion, the Commission shall carry out such publication taking into account the legitimate interest of undertakings in the protection of their </w:t>
            </w:r>
            <w:r w:rsidRPr="00D412F8">
              <w:rPr>
                <w:sz w:val="22"/>
                <w:lang w:val="en-US"/>
              </w:rPr>
              <w:lastRenderedPageBreak/>
              <w:t>business secrets.</w:t>
            </w:r>
          </w:p>
          <w:p w14:paraId="6F17D2C8" w14:textId="77777777" w:rsidR="00CC3B09" w:rsidRPr="00D412F8" w:rsidRDefault="00CC3B09" w:rsidP="00CC3B09">
            <w:pPr>
              <w:pStyle w:val="NoSpacing"/>
              <w:jc w:val="both"/>
              <w:rPr>
                <w:sz w:val="22"/>
                <w:lang w:val="en-US"/>
              </w:rPr>
            </w:pPr>
            <w:r w:rsidRPr="00D412F8">
              <w:rPr>
                <w:sz w:val="22"/>
                <w:lang w:val="en-US"/>
              </w:rPr>
              <w:t>7.   </w:t>
            </w:r>
          </w:p>
          <w:p w14:paraId="7FFE270E" w14:textId="77777777" w:rsidR="00CC3B09" w:rsidRPr="00D412F8" w:rsidRDefault="00CC3B09" w:rsidP="00CC3B09">
            <w:pPr>
              <w:pStyle w:val="NoSpacing"/>
              <w:jc w:val="both"/>
              <w:rPr>
                <w:sz w:val="22"/>
                <w:lang w:val="en-US"/>
              </w:rPr>
            </w:pPr>
            <w:r w:rsidRPr="00D412F8">
              <w:rPr>
                <w:sz w:val="22"/>
                <w:lang w:val="en-US"/>
              </w:rPr>
              <w:t>At the request of a competition authority of a Member State, the Commission shall include on the agenda of the Advisory Committee cases that are being dealt with by a competition authority of a Member State under Article 81 or Article 82 of the Treaty. The Commission may also do so on its own initiative. In either case, the Commission shall inform the competition authority concerned.</w:t>
            </w:r>
          </w:p>
          <w:p w14:paraId="542D5393" w14:textId="77777777" w:rsidR="00CC3B09" w:rsidRPr="00D412F8" w:rsidRDefault="00CC3B09" w:rsidP="00CC3B09">
            <w:pPr>
              <w:pStyle w:val="NoSpacing"/>
              <w:rPr>
                <w:sz w:val="22"/>
                <w:lang w:val="en-US"/>
              </w:rPr>
            </w:pPr>
            <w:r w:rsidRPr="00D412F8">
              <w:rPr>
                <w:sz w:val="22"/>
                <w:lang w:val="en-US"/>
              </w:rPr>
              <w:t>A request may in particular be made by a competition authority of a Member State in respect of a case where the Commission intends to initiate proceedings with the effect of Article 11(6).</w:t>
            </w:r>
          </w:p>
          <w:p w14:paraId="69EC023F" w14:textId="77777777" w:rsidR="00CC3B09" w:rsidRPr="00D412F8" w:rsidRDefault="00CC3B09" w:rsidP="00CC3B09">
            <w:pPr>
              <w:pStyle w:val="NoSpacing"/>
              <w:rPr>
                <w:sz w:val="22"/>
                <w:lang w:val="en-US"/>
              </w:rPr>
            </w:pPr>
            <w:r w:rsidRPr="00D412F8">
              <w:rPr>
                <w:sz w:val="22"/>
                <w:lang w:val="en-US"/>
              </w:rPr>
              <w:t>The Advisory Committee shall not issue opinions on cases dealt with by competition authorities of the Member States. The Advisory Committee may also discuss general issues of Community competition law.</w:t>
            </w:r>
          </w:p>
          <w:p w14:paraId="4FEA7A03" w14:textId="77777777" w:rsidR="006A308E" w:rsidRPr="00D412F8" w:rsidRDefault="006A308E" w:rsidP="001953CE">
            <w:pPr>
              <w:pStyle w:val="NoSpacing"/>
              <w:jc w:val="both"/>
              <w:rPr>
                <w:sz w:val="22"/>
              </w:rPr>
            </w:pPr>
          </w:p>
        </w:tc>
        <w:tc>
          <w:tcPr>
            <w:tcW w:w="745" w:type="pct"/>
          </w:tcPr>
          <w:p w14:paraId="7157A61F" w14:textId="77777777" w:rsidR="006A308E" w:rsidRPr="00D412F8" w:rsidRDefault="006A308E" w:rsidP="001953CE">
            <w:pPr>
              <w:pStyle w:val="NoSpacing"/>
              <w:jc w:val="both"/>
              <w:rPr>
                <w:sz w:val="22"/>
              </w:rPr>
            </w:pPr>
          </w:p>
        </w:tc>
        <w:tc>
          <w:tcPr>
            <w:tcW w:w="813" w:type="pct"/>
          </w:tcPr>
          <w:p w14:paraId="4A8CD5B8" w14:textId="77777777" w:rsidR="006A308E" w:rsidRPr="00D412F8" w:rsidRDefault="006A308E" w:rsidP="001953CE">
            <w:pPr>
              <w:pStyle w:val="NoSpacing"/>
              <w:jc w:val="both"/>
              <w:rPr>
                <w:sz w:val="22"/>
              </w:rPr>
            </w:pPr>
          </w:p>
        </w:tc>
        <w:tc>
          <w:tcPr>
            <w:tcW w:w="815" w:type="pct"/>
          </w:tcPr>
          <w:p w14:paraId="17EFC166" w14:textId="75BC8C8C" w:rsidR="006A308E" w:rsidRPr="00D412F8" w:rsidRDefault="00AC7806" w:rsidP="001953CE">
            <w:pPr>
              <w:pStyle w:val="NoSpacing"/>
              <w:jc w:val="both"/>
              <w:rPr>
                <w:sz w:val="22"/>
              </w:rPr>
            </w:pPr>
            <w:r>
              <w:rPr>
                <w:sz w:val="22"/>
              </w:rPr>
              <w:t>EU provision not applicable</w:t>
            </w:r>
          </w:p>
        </w:tc>
        <w:tc>
          <w:tcPr>
            <w:tcW w:w="676" w:type="pct"/>
          </w:tcPr>
          <w:p w14:paraId="63DB1974" w14:textId="77777777" w:rsidR="006A308E" w:rsidRPr="00D412F8" w:rsidRDefault="006A308E" w:rsidP="001953CE">
            <w:pPr>
              <w:pStyle w:val="NoSpacing"/>
              <w:jc w:val="both"/>
              <w:rPr>
                <w:sz w:val="22"/>
              </w:rPr>
            </w:pPr>
          </w:p>
        </w:tc>
        <w:tc>
          <w:tcPr>
            <w:tcW w:w="664" w:type="pct"/>
          </w:tcPr>
          <w:p w14:paraId="676C6835" w14:textId="77777777" w:rsidR="006A308E" w:rsidRPr="00D412F8" w:rsidRDefault="006A308E" w:rsidP="001953CE">
            <w:pPr>
              <w:pStyle w:val="NoSpacing"/>
              <w:jc w:val="both"/>
              <w:rPr>
                <w:sz w:val="22"/>
              </w:rPr>
            </w:pPr>
          </w:p>
        </w:tc>
      </w:tr>
      <w:tr w:rsidR="006A308E" w:rsidRPr="00D412F8" w14:paraId="14AC809D" w14:textId="77777777" w:rsidTr="00E47566">
        <w:tc>
          <w:tcPr>
            <w:tcW w:w="542" w:type="pct"/>
          </w:tcPr>
          <w:p w14:paraId="4D8C6DD1" w14:textId="77777777" w:rsidR="00CC3B09" w:rsidRPr="00D412F8" w:rsidRDefault="00CC3B09" w:rsidP="00CC3B09">
            <w:pPr>
              <w:pStyle w:val="NoSpacing"/>
              <w:jc w:val="both"/>
              <w:rPr>
                <w:i/>
                <w:iCs/>
                <w:sz w:val="22"/>
                <w:lang w:val="en-US"/>
              </w:rPr>
            </w:pPr>
            <w:r w:rsidRPr="00D412F8">
              <w:rPr>
                <w:i/>
                <w:iCs/>
                <w:sz w:val="22"/>
                <w:lang w:val="en-US"/>
              </w:rPr>
              <w:lastRenderedPageBreak/>
              <w:t>Articolul 15</w:t>
            </w:r>
          </w:p>
          <w:p w14:paraId="6D43AE80" w14:textId="558A5DE3" w:rsidR="00CC3B09" w:rsidRPr="00D412F8" w:rsidRDefault="00CC3B09" w:rsidP="00CC3B09">
            <w:pPr>
              <w:pStyle w:val="NoSpacing"/>
              <w:rPr>
                <w:sz w:val="22"/>
                <w:lang w:val="en-US"/>
              </w:rPr>
            </w:pPr>
            <w:r w:rsidRPr="00D412F8">
              <w:rPr>
                <w:sz w:val="22"/>
                <w:lang w:val="en-US"/>
              </w:rPr>
              <w:lastRenderedPageBreak/>
              <w:t xml:space="preserve"> (1)  În procedurile de aplicare a articolului 81 sau articolului 82 din tratat, instanțele statelor membre pot solicita Comisiei să le transmită informațiile pe care le deține sau avizul său în probleme referitoare la aplicarea normelor comunitare de concurență.</w:t>
            </w:r>
          </w:p>
          <w:p w14:paraId="588A4DD9" w14:textId="77777777" w:rsidR="00CC3B09" w:rsidRPr="00D412F8" w:rsidRDefault="00CC3B09" w:rsidP="00CC3B09">
            <w:pPr>
              <w:pStyle w:val="NoSpacing"/>
              <w:rPr>
                <w:sz w:val="22"/>
                <w:lang w:val="en-US"/>
              </w:rPr>
            </w:pPr>
            <w:r w:rsidRPr="00D412F8">
              <w:rPr>
                <w:sz w:val="22"/>
                <w:lang w:val="en-US"/>
              </w:rPr>
              <w:t xml:space="preserve">(2)  Statele membre transmit Comisiei o copie a oricărei hotărâri scrise a instanțelor naționale prin care se decide cu privire la aplicarea articolului 81 sau articolului 82 din tratat. Această copie se transmite fără întârziere după ce versiunea integrală a hotărârii scrise este comunicată </w:t>
            </w:r>
            <w:r w:rsidRPr="00D412F8">
              <w:rPr>
                <w:sz w:val="22"/>
                <w:lang w:val="en-US"/>
              </w:rPr>
              <w:lastRenderedPageBreak/>
              <w:t>părților.</w:t>
            </w:r>
          </w:p>
          <w:p w14:paraId="4CD966A8" w14:textId="77777777" w:rsidR="00CC3B09" w:rsidRPr="00D412F8" w:rsidRDefault="00CC3B09" w:rsidP="00CC3B09">
            <w:pPr>
              <w:pStyle w:val="NoSpacing"/>
              <w:rPr>
                <w:sz w:val="22"/>
                <w:lang w:val="en-US"/>
              </w:rPr>
            </w:pPr>
            <w:r w:rsidRPr="00D412F8">
              <w:rPr>
                <w:sz w:val="22"/>
                <w:lang w:val="en-US"/>
              </w:rPr>
              <w:t xml:space="preserve">(3)  Autoritățile de concurență ale statelor membre, acționând din oficiu, pot înainta observații scrise instanțelor naționale din statul membru respectiv, privind aspecte legate de aplicarea articolului 81 sau 82 din tratat. Cu permisiunea instanței în cauză, autoritățile respective pot de asemenea înainta observații orale instanțelor naționale din statul membru respectiv. Atunci când aplicarea coerentă a articolului 81 sau 82 din tratat impune acest lucru, Comisia, acționând din oficiu, poate înainta observații scrise instanțelor statelor membre. Cu permisiunea instanței în </w:t>
            </w:r>
            <w:r w:rsidRPr="00D412F8">
              <w:rPr>
                <w:sz w:val="22"/>
                <w:lang w:val="en-US"/>
              </w:rPr>
              <w:lastRenderedPageBreak/>
              <w:t>cauză, Comisia poate formula și observații orale.</w:t>
            </w:r>
          </w:p>
          <w:p w14:paraId="4B44194A" w14:textId="77777777" w:rsidR="00CC3B09" w:rsidRPr="00D412F8" w:rsidRDefault="00CC3B09" w:rsidP="00CC3B09">
            <w:pPr>
              <w:pStyle w:val="NoSpacing"/>
              <w:rPr>
                <w:sz w:val="22"/>
                <w:lang w:val="en-US"/>
              </w:rPr>
            </w:pPr>
            <w:r w:rsidRPr="00D412F8">
              <w:rPr>
                <w:sz w:val="22"/>
                <w:lang w:val="en-US"/>
              </w:rPr>
              <w:t>Doar în scopul pregătirii observațiilor lor, autoritățile de concurență ale statelor membre și Comisia pot solicita instanței competente a statului membru respectiv să le transmită sau să le asigure transmiterea oricăror documente necesare pentru evaluarea cauzei.</w:t>
            </w:r>
          </w:p>
          <w:p w14:paraId="0E8B190F" w14:textId="77777777" w:rsidR="00CC3B09" w:rsidRPr="00D412F8" w:rsidRDefault="00CC3B09" w:rsidP="00CC3B09">
            <w:pPr>
              <w:pStyle w:val="NoSpacing"/>
              <w:rPr>
                <w:sz w:val="22"/>
                <w:lang w:val="en-US"/>
              </w:rPr>
            </w:pPr>
            <w:r w:rsidRPr="00D412F8">
              <w:rPr>
                <w:sz w:val="22"/>
                <w:lang w:val="en-US"/>
              </w:rPr>
              <w:t>(4)  Prezentul articol nu aduce atingere competențelor mai largi pe care legislația națională le conferă autorităților de concurență ale statelor membre de a prezenta observații în fața instanțelor.</w:t>
            </w:r>
          </w:p>
          <w:p w14:paraId="030C7DF8" w14:textId="77777777" w:rsidR="006A308E" w:rsidRPr="00D412F8" w:rsidRDefault="006A308E" w:rsidP="001953CE">
            <w:pPr>
              <w:pStyle w:val="NoSpacing"/>
              <w:jc w:val="both"/>
              <w:rPr>
                <w:sz w:val="22"/>
              </w:rPr>
            </w:pPr>
          </w:p>
        </w:tc>
        <w:tc>
          <w:tcPr>
            <w:tcW w:w="745" w:type="pct"/>
          </w:tcPr>
          <w:p w14:paraId="33A6AD4F" w14:textId="77777777" w:rsidR="00CC3B09" w:rsidRPr="00D412F8" w:rsidRDefault="00CC3B09" w:rsidP="00CC3B09">
            <w:pPr>
              <w:pStyle w:val="NoSpacing"/>
              <w:jc w:val="both"/>
              <w:rPr>
                <w:i/>
                <w:iCs/>
                <w:sz w:val="22"/>
                <w:lang w:val="en-US"/>
              </w:rPr>
            </w:pPr>
            <w:r w:rsidRPr="00D412F8">
              <w:rPr>
                <w:i/>
                <w:iCs/>
                <w:sz w:val="22"/>
                <w:lang w:val="en-US"/>
              </w:rPr>
              <w:lastRenderedPageBreak/>
              <w:t>Article 15</w:t>
            </w:r>
          </w:p>
          <w:p w14:paraId="7E51F338" w14:textId="03151525" w:rsidR="00CC3B09" w:rsidRPr="00D412F8" w:rsidRDefault="00CC3B09" w:rsidP="00CC3B09">
            <w:pPr>
              <w:pStyle w:val="NoSpacing"/>
              <w:jc w:val="both"/>
              <w:rPr>
                <w:sz w:val="22"/>
                <w:lang w:val="en-US"/>
              </w:rPr>
            </w:pPr>
            <w:r w:rsidRPr="00D412F8">
              <w:rPr>
                <w:sz w:val="22"/>
                <w:lang w:val="en-US"/>
              </w:rPr>
              <w:lastRenderedPageBreak/>
              <w:t>1.   In proceedings for the application of Article 81 or Article 82 of the Treaty, courts of the Member States may ask the Commission to transmit to them information in its possession or its opinion on questions concerning the application of the Community competition rules.</w:t>
            </w:r>
          </w:p>
          <w:p w14:paraId="28ECAE52" w14:textId="77777777" w:rsidR="00CC3B09" w:rsidRPr="00D412F8" w:rsidRDefault="00CC3B09" w:rsidP="00CC3B09">
            <w:pPr>
              <w:pStyle w:val="NoSpacing"/>
              <w:jc w:val="both"/>
              <w:rPr>
                <w:sz w:val="22"/>
                <w:lang w:val="en-US"/>
              </w:rPr>
            </w:pPr>
            <w:r w:rsidRPr="00D412F8">
              <w:rPr>
                <w:sz w:val="22"/>
                <w:lang w:val="en-US"/>
              </w:rPr>
              <w:t>2.   </w:t>
            </w:r>
          </w:p>
          <w:p w14:paraId="1AE846C0" w14:textId="77777777" w:rsidR="00CC3B09" w:rsidRPr="00D412F8" w:rsidRDefault="00CC3B09" w:rsidP="00CC3B09">
            <w:pPr>
              <w:pStyle w:val="NoSpacing"/>
              <w:jc w:val="both"/>
              <w:rPr>
                <w:sz w:val="22"/>
                <w:lang w:val="en-US"/>
              </w:rPr>
            </w:pPr>
            <w:r w:rsidRPr="00D412F8">
              <w:rPr>
                <w:sz w:val="22"/>
                <w:lang w:val="en-US"/>
              </w:rPr>
              <w:t>Member States shall forward to the Commission a copy of any written judgment of national courts deciding on the application of Article 81 or Article 82 of the Treaty. Such copy shall be forwarded without delay after the full written judgment is notified to the parties.</w:t>
            </w:r>
          </w:p>
          <w:p w14:paraId="5BEEE7C0" w14:textId="77777777" w:rsidR="00CC3B09" w:rsidRPr="00D412F8" w:rsidRDefault="00CC3B09" w:rsidP="00CC3B09">
            <w:pPr>
              <w:pStyle w:val="NoSpacing"/>
              <w:jc w:val="both"/>
              <w:rPr>
                <w:sz w:val="22"/>
                <w:lang w:val="en-US"/>
              </w:rPr>
            </w:pPr>
            <w:r w:rsidRPr="00D412F8">
              <w:rPr>
                <w:sz w:val="22"/>
                <w:lang w:val="en-US"/>
              </w:rPr>
              <w:t>3.   </w:t>
            </w:r>
          </w:p>
          <w:p w14:paraId="773D8CD5" w14:textId="77777777" w:rsidR="00CC3B09" w:rsidRPr="00D412F8" w:rsidRDefault="00CC3B09" w:rsidP="00CC3B09">
            <w:pPr>
              <w:pStyle w:val="NoSpacing"/>
              <w:jc w:val="both"/>
              <w:rPr>
                <w:sz w:val="22"/>
                <w:lang w:val="en-US"/>
              </w:rPr>
            </w:pPr>
            <w:r w:rsidRPr="00D412F8">
              <w:rPr>
                <w:sz w:val="22"/>
                <w:lang w:val="en-US"/>
              </w:rPr>
              <w:t xml:space="preserve">Competition authorities of the Member States, acting on their own initiative, may submit written observations to the national courts of their Member State on issues relating to the application of Article 81 or Article 82 of the Treaty. With the </w:t>
            </w:r>
            <w:r w:rsidRPr="00D412F8">
              <w:rPr>
                <w:sz w:val="22"/>
                <w:lang w:val="en-US"/>
              </w:rPr>
              <w:lastRenderedPageBreak/>
              <w:t>permission of the court in question, they may also submit oral observations to the national courts of their Member State. Where the coherent application of Article 81 or Article 82 of the Treaty so requires, the Commission, acting on its own initiative, may submit written observations to courts of the Member States. With the permission of the court in question, it may also make oral observations.</w:t>
            </w:r>
          </w:p>
          <w:p w14:paraId="0F50D0A7" w14:textId="77777777" w:rsidR="00CC3B09" w:rsidRPr="00D412F8" w:rsidRDefault="00CC3B09" w:rsidP="00CC3B09">
            <w:pPr>
              <w:pStyle w:val="NoSpacing"/>
              <w:rPr>
                <w:sz w:val="22"/>
                <w:lang w:val="en-US"/>
              </w:rPr>
            </w:pPr>
            <w:r w:rsidRPr="00D412F8">
              <w:rPr>
                <w:sz w:val="22"/>
                <w:lang w:val="en-US"/>
              </w:rPr>
              <w:t>For the purpose of the preparation of their observations only, the competition authorities of the Member States and the Commission may request the relevant court of the Member State to transmit or ensure the transmission to them of any documents necessary for the assessment of the case.</w:t>
            </w:r>
          </w:p>
          <w:p w14:paraId="2A614127" w14:textId="77777777" w:rsidR="00CC3B09" w:rsidRPr="00D412F8" w:rsidRDefault="00CC3B09" w:rsidP="00CC3B09">
            <w:pPr>
              <w:pStyle w:val="NoSpacing"/>
              <w:jc w:val="both"/>
              <w:rPr>
                <w:sz w:val="22"/>
                <w:lang w:val="en-US"/>
              </w:rPr>
            </w:pPr>
            <w:r w:rsidRPr="00D412F8">
              <w:rPr>
                <w:sz w:val="22"/>
                <w:lang w:val="en-US"/>
              </w:rPr>
              <w:t>4.   </w:t>
            </w:r>
          </w:p>
          <w:p w14:paraId="700D4EA1" w14:textId="77777777" w:rsidR="00CC3B09" w:rsidRPr="00D412F8" w:rsidRDefault="00CC3B09" w:rsidP="00CC3B09">
            <w:pPr>
              <w:pStyle w:val="NoSpacing"/>
              <w:jc w:val="both"/>
              <w:rPr>
                <w:sz w:val="22"/>
                <w:lang w:val="en-US"/>
              </w:rPr>
            </w:pPr>
            <w:r w:rsidRPr="00D412F8">
              <w:rPr>
                <w:sz w:val="22"/>
                <w:lang w:val="en-US"/>
              </w:rPr>
              <w:t xml:space="preserve">This Article is without prejudice to wider powers to make observations before courts conferred on </w:t>
            </w:r>
            <w:r w:rsidRPr="00D412F8">
              <w:rPr>
                <w:sz w:val="22"/>
                <w:lang w:val="en-US"/>
              </w:rPr>
              <w:lastRenderedPageBreak/>
              <w:t>competition authorities of the Member States under the law of their Member State.</w:t>
            </w:r>
          </w:p>
          <w:p w14:paraId="11493DE2" w14:textId="77777777" w:rsidR="006A308E" w:rsidRPr="00D412F8" w:rsidRDefault="006A308E" w:rsidP="001953CE">
            <w:pPr>
              <w:pStyle w:val="NoSpacing"/>
              <w:jc w:val="both"/>
              <w:rPr>
                <w:sz w:val="22"/>
              </w:rPr>
            </w:pPr>
          </w:p>
        </w:tc>
        <w:tc>
          <w:tcPr>
            <w:tcW w:w="745" w:type="pct"/>
          </w:tcPr>
          <w:p w14:paraId="41D7AFB7" w14:textId="77777777" w:rsidR="006A308E" w:rsidRPr="00D412F8" w:rsidRDefault="006A308E" w:rsidP="001953CE">
            <w:pPr>
              <w:pStyle w:val="NoSpacing"/>
              <w:jc w:val="both"/>
              <w:rPr>
                <w:sz w:val="22"/>
              </w:rPr>
            </w:pPr>
          </w:p>
        </w:tc>
        <w:tc>
          <w:tcPr>
            <w:tcW w:w="813" w:type="pct"/>
          </w:tcPr>
          <w:p w14:paraId="0A7CDB32" w14:textId="77777777" w:rsidR="006A308E" w:rsidRPr="00D412F8" w:rsidRDefault="006A308E" w:rsidP="001953CE">
            <w:pPr>
              <w:pStyle w:val="NoSpacing"/>
              <w:jc w:val="both"/>
              <w:rPr>
                <w:sz w:val="22"/>
              </w:rPr>
            </w:pPr>
          </w:p>
        </w:tc>
        <w:tc>
          <w:tcPr>
            <w:tcW w:w="815" w:type="pct"/>
          </w:tcPr>
          <w:p w14:paraId="72F1CD3A" w14:textId="199977CA" w:rsidR="006A308E" w:rsidRPr="00D412F8" w:rsidRDefault="00AC7806" w:rsidP="001953CE">
            <w:pPr>
              <w:pStyle w:val="NoSpacing"/>
              <w:jc w:val="both"/>
              <w:rPr>
                <w:sz w:val="22"/>
              </w:rPr>
            </w:pPr>
            <w:r>
              <w:rPr>
                <w:sz w:val="22"/>
              </w:rPr>
              <w:t>EU provision not applicable</w:t>
            </w:r>
          </w:p>
        </w:tc>
        <w:tc>
          <w:tcPr>
            <w:tcW w:w="676" w:type="pct"/>
          </w:tcPr>
          <w:p w14:paraId="415B0F86" w14:textId="77777777" w:rsidR="006A308E" w:rsidRPr="00D412F8" w:rsidRDefault="006A308E" w:rsidP="001953CE">
            <w:pPr>
              <w:pStyle w:val="NoSpacing"/>
              <w:jc w:val="both"/>
              <w:rPr>
                <w:sz w:val="22"/>
              </w:rPr>
            </w:pPr>
          </w:p>
        </w:tc>
        <w:tc>
          <w:tcPr>
            <w:tcW w:w="664" w:type="pct"/>
          </w:tcPr>
          <w:p w14:paraId="5D6F5F6B" w14:textId="77777777" w:rsidR="006A308E" w:rsidRPr="00D412F8" w:rsidRDefault="006A308E" w:rsidP="001953CE">
            <w:pPr>
              <w:pStyle w:val="NoSpacing"/>
              <w:jc w:val="both"/>
              <w:rPr>
                <w:sz w:val="22"/>
              </w:rPr>
            </w:pPr>
          </w:p>
        </w:tc>
      </w:tr>
      <w:tr w:rsidR="006A308E" w:rsidRPr="00D412F8" w14:paraId="43D1EDD1" w14:textId="77777777" w:rsidTr="00E47566">
        <w:tc>
          <w:tcPr>
            <w:tcW w:w="542" w:type="pct"/>
          </w:tcPr>
          <w:p w14:paraId="3CBEDF0C" w14:textId="77777777" w:rsidR="00CC3B09" w:rsidRPr="00D412F8" w:rsidRDefault="00CC3B09" w:rsidP="00CC3B09">
            <w:pPr>
              <w:pStyle w:val="NoSpacing"/>
              <w:jc w:val="both"/>
              <w:rPr>
                <w:i/>
                <w:iCs/>
                <w:sz w:val="22"/>
                <w:lang w:val="en-US"/>
              </w:rPr>
            </w:pPr>
            <w:r w:rsidRPr="00D412F8">
              <w:rPr>
                <w:i/>
                <w:iCs/>
                <w:sz w:val="22"/>
                <w:lang w:val="en-US"/>
              </w:rPr>
              <w:lastRenderedPageBreak/>
              <w:t>Articolul 16</w:t>
            </w:r>
          </w:p>
          <w:p w14:paraId="1E8CA411" w14:textId="77777777" w:rsidR="00CC3B09" w:rsidRDefault="00CC3B09" w:rsidP="00CC3B09">
            <w:pPr>
              <w:pStyle w:val="NoSpacing"/>
              <w:rPr>
                <w:sz w:val="22"/>
                <w:lang w:val="en-US"/>
              </w:rPr>
            </w:pPr>
            <w:r w:rsidRPr="00D412F8">
              <w:rPr>
                <w:sz w:val="22"/>
                <w:lang w:val="en-US"/>
              </w:rPr>
              <w:t xml:space="preserve"> (1)  Atunci când </w:t>
            </w:r>
            <w:r w:rsidRPr="00D412F8">
              <w:rPr>
                <w:sz w:val="22"/>
                <w:lang w:val="en-US"/>
              </w:rPr>
              <w:lastRenderedPageBreak/>
              <w:t xml:space="preserve">instanțele naționale hotărăsc în privința unor acorduri, decizii sau practici în conformitate cu articolul 81 sau articolul 82 din tratat, care fac deja obiectul unei decizii a Comisiei, ele nu pot lua decizii contrare deciziei adoptate de Comisie. </w:t>
            </w:r>
          </w:p>
          <w:p w14:paraId="3B338F4A" w14:textId="77777777" w:rsidR="00862A80" w:rsidRPr="00D412F8" w:rsidRDefault="00862A80" w:rsidP="00CC3B09">
            <w:pPr>
              <w:pStyle w:val="NoSpacing"/>
              <w:rPr>
                <w:sz w:val="22"/>
                <w:lang w:val="en-US"/>
              </w:rPr>
            </w:pPr>
          </w:p>
          <w:p w14:paraId="48B17AB0" w14:textId="65B260E7" w:rsidR="004B00AA" w:rsidRPr="00D412F8" w:rsidRDefault="004B00AA" w:rsidP="00CC3B09">
            <w:pPr>
              <w:pStyle w:val="NoSpacing"/>
              <w:rPr>
                <w:sz w:val="22"/>
                <w:lang w:val="en-US"/>
              </w:rPr>
            </w:pPr>
            <w:r w:rsidRPr="00D412F8">
              <w:rPr>
                <w:sz w:val="22"/>
                <w:lang w:val="en-US"/>
              </w:rPr>
              <w:t>Acestea trebuie de asemenea să evite să ia decizii care pot intra în conflict cu o decizie preconizată de Comisie în cadrul procedurilor inițiate de aceasta.</w:t>
            </w:r>
          </w:p>
          <w:p w14:paraId="453F6563" w14:textId="77777777" w:rsidR="004B00AA" w:rsidRPr="00D412F8" w:rsidRDefault="004B00AA" w:rsidP="004B00AA">
            <w:pPr>
              <w:pStyle w:val="NoSpacing"/>
              <w:rPr>
                <w:sz w:val="22"/>
                <w:lang w:val="en-US"/>
              </w:rPr>
            </w:pPr>
            <w:r w:rsidRPr="00D412F8">
              <w:rPr>
                <w:sz w:val="22"/>
                <w:lang w:val="en-US"/>
              </w:rPr>
              <w:t xml:space="preserve">În acest scop, instanța națională poate evalua dacă este necesar să suspende procedura pe care a inițiat-o. Această obligație nu aduce atingere </w:t>
            </w:r>
            <w:r w:rsidRPr="00D412F8">
              <w:rPr>
                <w:sz w:val="22"/>
                <w:lang w:val="en-US"/>
              </w:rPr>
              <w:lastRenderedPageBreak/>
              <w:t>drepturilor și obligațiilor în temeiul articolului 234 din tratat.</w:t>
            </w:r>
          </w:p>
          <w:p w14:paraId="2012A5FD" w14:textId="77777777" w:rsidR="006A308E" w:rsidRPr="00D412F8" w:rsidRDefault="006A308E" w:rsidP="00CC3B09">
            <w:pPr>
              <w:pStyle w:val="NoSpacing"/>
              <w:rPr>
                <w:sz w:val="22"/>
              </w:rPr>
            </w:pPr>
          </w:p>
        </w:tc>
        <w:tc>
          <w:tcPr>
            <w:tcW w:w="745" w:type="pct"/>
          </w:tcPr>
          <w:p w14:paraId="0B5BC9DC" w14:textId="47C094B2" w:rsidR="00CC3B09" w:rsidRPr="00D412F8" w:rsidRDefault="00CC3B09" w:rsidP="00CC3B09">
            <w:pPr>
              <w:pStyle w:val="NoSpacing"/>
              <w:jc w:val="both"/>
              <w:rPr>
                <w:i/>
                <w:iCs/>
                <w:sz w:val="22"/>
                <w:lang w:val="en-US"/>
              </w:rPr>
            </w:pPr>
            <w:r w:rsidRPr="00D412F8">
              <w:rPr>
                <w:i/>
                <w:iCs/>
                <w:sz w:val="22"/>
                <w:lang w:val="en-US"/>
              </w:rPr>
              <w:lastRenderedPageBreak/>
              <w:t>Article 16</w:t>
            </w:r>
          </w:p>
          <w:p w14:paraId="6401256D" w14:textId="47873523" w:rsidR="00CC3B09" w:rsidRPr="00D412F8" w:rsidRDefault="00CC3B09" w:rsidP="00CC3B09">
            <w:pPr>
              <w:pStyle w:val="NoSpacing"/>
              <w:jc w:val="both"/>
              <w:rPr>
                <w:sz w:val="22"/>
                <w:lang w:val="en-US"/>
              </w:rPr>
            </w:pPr>
            <w:r w:rsidRPr="00D412F8">
              <w:rPr>
                <w:sz w:val="22"/>
                <w:lang w:val="en-US"/>
              </w:rPr>
              <w:t xml:space="preserve">1.  When national courts </w:t>
            </w:r>
            <w:r w:rsidRPr="00D412F8">
              <w:rPr>
                <w:sz w:val="22"/>
                <w:lang w:val="en-US"/>
              </w:rPr>
              <w:lastRenderedPageBreak/>
              <w:t>rule on agreements, decisions or practices under Article 81 or Article 82 of the Treaty which are already the subject of a Commission decision, they cannot take decisions running counter to the decision adopted by the Commission.</w:t>
            </w:r>
          </w:p>
          <w:p w14:paraId="2B41B69B" w14:textId="77777777" w:rsidR="006A308E" w:rsidRPr="00D412F8" w:rsidRDefault="004B00AA" w:rsidP="001953CE">
            <w:pPr>
              <w:pStyle w:val="NoSpacing"/>
              <w:jc w:val="both"/>
              <w:rPr>
                <w:sz w:val="22"/>
              </w:rPr>
            </w:pPr>
            <w:r w:rsidRPr="00D412F8">
              <w:rPr>
                <w:sz w:val="22"/>
              </w:rPr>
              <w:t>They must also avoid giving decisions which would conflict with a decision contemplated by the Commission in proceedings it has initiated.</w:t>
            </w:r>
          </w:p>
          <w:p w14:paraId="06769522" w14:textId="4E801D59" w:rsidR="004B00AA" w:rsidRPr="00D412F8" w:rsidRDefault="004B00AA" w:rsidP="001953CE">
            <w:pPr>
              <w:pStyle w:val="NoSpacing"/>
              <w:jc w:val="both"/>
              <w:rPr>
                <w:sz w:val="22"/>
              </w:rPr>
            </w:pPr>
            <w:r w:rsidRPr="00D412F8">
              <w:rPr>
                <w:sz w:val="22"/>
              </w:rPr>
              <w:t>To that effect, the national court may assess whether it is necessary to stay its proceedings. This obligation is without prejudice to the rights and obligations under Article 234 of the Treaty.</w:t>
            </w:r>
          </w:p>
        </w:tc>
        <w:tc>
          <w:tcPr>
            <w:tcW w:w="745" w:type="pct"/>
          </w:tcPr>
          <w:p w14:paraId="57585821" w14:textId="77777777" w:rsidR="00862A80" w:rsidRDefault="00862A80" w:rsidP="00862A80">
            <w:pPr>
              <w:spacing w:before="120" w:after="0" w:line="276" w:lineRule="auto"/>
              <w:jc w:val="both"/>
              <w:rPr>
                <w:rFonts w:eastAsia="Calibri"/>
                <w:kern w:val="2"/>
                <w:sz w:val="22"/>
                <w14:ligatures w14:val="standardContextual"/>
              </w:rPr>
            </w:pPr>
            <w:r>
              <w:rPr>
                <w:rFonts w:eastAsia="Calibri"/>
                <w:kern w:val="2"/>
                <w:sz w:val="22"/>
                <w14:ligatures w14:val="standardContextual"/>
              </w:rPr>
              <w:lastRenderedPageBreak/>
              <w:t xml:space="preserve">Art. 47 </w:t>
            </w:r>
          </w:p>
          <w:p w14:paraId="644C4B02" w14:textId="1F1DDA9C" w:rsidR="00862A80" w:rsidRPr="00862A80" w:rsidRDefault="00862A80" w:rsidP="00862A80">
            <w:pPr>
              <w:spacing w:before="120" w:after="0" w:line="276" w:lineRule="auto"/>
              <w:jc w:val="both"/>
              <w:rPr>
                <w:rFonts w:eastAsia="Calibri"/>
                <w:kern w:val="2"/>
                <w:sz w:val="22"/>
                <w14:ligatures w14:val="standardContextual"/>
              </w:rPr>
            </w:pPr>
            <w:r w:rsidRPr="00862A80">
              <w:rPr>
                <w:rFonts w:eastAsia="Calibri"/>
                <w:kern w:val="2"/>
                <w:sz w:val="22"/>
                <w14:ligatures w14:val="standardContextual"/>
              </w:rPr>
              <w:lastRenderedPageBreak/>
              <w:t xml:space="preserve">(8) Atunci când instanțele de judecată naționale hotărăsc în privința unor acorduri, decizii sau practici în conformitate cu articolul 101 sau articolul 102 din Tratatul de Funcționare a Uniunii Europene, care fac deja obiectul unei decizii a Comisiei Europene, ele nu pot lua decizii contrare deciziei adoptate de Comisie. Acestea trebuie de asemenea să evite să ia decizii care pot intra în conflict cu o decizie preconizată de Comisie Europene în cadrul procedurilor inițiate de aceasta. În acest scop, instanța de judecată națională poate evalua dacă este necesar să suspende procedura pe care a inițiat-o.” </w:t>
            </w:r>
          </w:p>
          <w:p w14:paraId="0E43F200" w14:textId="77777777" w:rsidR="006A308E" w:rsidRPr="00D412F8" w:rsidRDefault="006A308E" w:rsidP="001953CE">
            <w:pPr>
              <w:pStyle w:val="NoSpacing"/>
              <w:jc w:val="both"/>
              <w:rPr>
                <w:sz w:val="22"/>
              </w:rPr>
            </w:pPr>
          </w:p>
        </w:tc>
        <w:tc>
          <w:tcPr>
            <w:tcW w:w="813" w:type="pct"/>
          </w:tcPr>
          <w:p w14:paraId="14A0A9AB" w14:textId="77777777" w:rsidR="00862A80" w:rsidRDefault="00862A80" w:rsidP="00862A80">
            <w:pPr>
              <w:shd w:val="clear" w:color="auto" w:fill="FFFFFF"/>
              <w:spacing w:after="0"/>
              <w:jc w:val="both"/>
              <w:rPr>
                <w:sz w:val="24"/>
                <w:szCs w:val="24"/>
                <w:shd w:val="clear" w:color="auto" w:fill="FFFFFF"/>
                <w:lang w:val="en" w:eastAsia="ro-RO"/>
              </w:rPr>
            </w:pPr>
            <w:r>
              <w:rPr>
                <w:sz w:val="24"/>
                <w:szCs w:val="24"/>
                <w:shd w:val="clear" w:color="auto" w:fill="FFFFFF"/>
                <w:lang w:val="en" w:eastAsia="ro-RO"/>
              </w:rPr>
              <w:lastRenderedPageBreak/>
              <w:t>Article 47</w:t>
            </w:r>
          </w:p>
          <w:p w14:paraId="40FC6AAE" w14:textId="7299BB71" w:rsidR="00862A80" w:rsidRPr="00862A80" w:rsidRDefault="00862A80" w:rsidP="00862A80">
            <w:pPr>
              <w:shd w:val="clear" w:color="auto" w:fill="FFFFFF"/>
              <w:spacing w:after="0"/>
              <w:jc w:val="both"/>
              <w:rPr>
                <w:sz w:val="24"/>
                <w:szCs w:val="24"/>
                <w:shd w:val="clear" w:color="auto" w:fill="FFFFFF"/>
                <w:lang w:val="en" w:eastAsia="ro-RO"/>
              </w:rPr>
            </w:pPr>
            <w:r w:rsidRPr="00862A80">
              <w:rPr>
                <w:sz w:val="24"/>
                <w:szCs w:val="24"/>
                <w:shd w:val="clear" w:color="auto" w:fill="FFFFFF"/>
                <w:lang w:val="en" w:eastAsia="ro-RO"/>
              </w:rPr>
              <w:t xml:space="preserve">(8) When national courts </w:t>
            </w:r>
            <w:r w:rsidRPr="00862A80">
              <w:rPr>
                <w:sz w:val="24"/>
                <w:szCs w:val="24"/>
                <w:shd w:val="clear" w:color="auto" w:fill="FFFFFF"/>
                <w:lang w:val="en" w:eastAsia="ro-RO"/>
              </w:rPr>
              <w:lastRenderedPageBreak/>
              <w:t>rule on agreements, decisions or practices under Article 101 or Article 102 of the Treaty on the Functioning of the European Union which are already the subject of a Commission decision, they cannot take decisions running counter to the decision adopted by the Commission. They must also avoid giving decisions which would conflict with a decision contemplated by the Commission in proceedings it has initiated. To that effect, the national court may assess whether it is necessary to stay the proceedings pending before it.</w:t>
            </w:r>
          </w:p>
          <w:p w14:paraId="5FA7A9C3" w14:textId="77777777" w:rsidR="006A308E" w:rsidRPr="00D412F8" w:rsidRDefault="006A308E" w:rsidP="001953CE">
            <w:pPr>
              <w:pStyle w:val="NoSpacing"/>
              <w:jc w:val="both"/>
              <w:rPr>
                <w:sz w:val="22"/>
              </w:rPr>
            </w:pPr>
          </w:p>
        </w:tc>
        <w:tc>
          <w:tcPr>
            <w:tcW w:w="815" w:type="pct"/>
          </w:tcPr>
          <w:p w14:paraId="3E288DC8" w14:textId="2CC206A8" w:rsidR="006A308E" w:rsidRPr="00D412F8" w:rsidRDefault="00AC7806" w:rsidP="00A66B4D">
            <w:pPr>
              <w:pStyle w:val="NoSpacing"/>
              <w:jc w:val="center"/>
              <w:rPr>
                <w:sz w:val="22"/>
              </w:rPr>
            </w:pPr>
            <w:r>
              <w:rPr>
                <w:sz w:val="22"/>
              </w:rPr>
              <w:lastRenderedPageBreak/>
              <w:t>Compatible</w:t>
            </w:r>
          </w:p>
        </w:tc>
        <w:tc>
          <w:tcPr>
            <w:tcW w:w="676" w:type="pct"/>
          </w:tcPr>
          <w:p w14:paraId="34D419BC" w14:textId="77777777" w:rsidR="006A308E" w:rsidRPr="00D412F8" w:rsidRDefault="006A308E" w:rsidP="001953CE">
            <w:pPr>
              <w:pStyle w:val="NoSpacing"/>
              <w:jc w:val="both"/>
              <w:rPr>
                <w:sz w:val="22"/>
              </w:rPr>
            </w:pPr>
          </w:p>
        </w:tc>
        <w:tc>
          <w:tcPr>
            <w:tcW w:w="664" w:type="pct"/>
          </w:tcPr>
          <w:p w14:paraId="47EC003D" w14:textId="77777777" w:rsidR="006A308E" w:rsidRPr="00D412F8" w:rsidRDefault="006A308E" w:rsidP="001953CE">
            <w:pPr>
              <w:pStyle w:val="NoSpacing"/>
              <w:jc w:val="both"/>
              <w:rPr>
                <w:sz w:val="22"/>
              </w:rPr>
            </w:pPr>
          </w:p>
        </w:tc>
      </w:tr>
      <w:tr w:rsidR="004B00AA" w:rsidRPr="00D412F8" w14:paraId="04B71728" w14:textId="77777777" w:rsidTr="00E47566">
        <w:tc>
          <w:tcPr>
            <w:tcW w:w="542" w:type="pct"/>
          </w:tcPr>
          <w:p w14:paraId="4001AEFA" w14:textId="7339D26F" w:rsidR="004B00AA" w:rsidRPr="00D412F8" w:rsidRDefault="004B00AA" w:rsidP="001953CE">
            <w:pPr>
              <w:pStyle w:val="NoSpacing"/>
              <w:jc w:val="both"/>
              <w:rPr>
                <w:sz w:val="22"/>
              </w:rPr>
            </w:pPr>
            <w:r w:rsidRPr="00D412F8">
              <w:rPr>
                <w:sz w:val="22"/>
              </w:rPr>
              <w:lastRenderedPageBreak/>
              <w:t>(2)  Atunci când autoritățile de concurență ale statelor membre decid în privința unor acorduri, decizii sau practici în temeiul articolului 81 sau articolului 82 din tratat, care fac deja obiectul unei decizii a Comisiei, ele nu pot lua decizii contrare deciziei adoptate de Comisie.</w:t>
            </w:r>
          </w:p>
        </w:tc>
        <w:tc>
          <w:tcPr>
            <w:tcW w:w="745" w:type="pct"/>
          </w:tcPr>
          <w:p w14:paraId="1BA29280" w14:textId="68E67B83" w:rsidR="004B00AA" w:rsidRPr="00D412F8" w:rsidRDefault="004B00AA" w:rsidP="001953CE">
            <w:pPr>
              <w:pStyle w:val="NoSpacing"/>
              <w:jc w:val="both"/>
              <w:rPr>
                <w:sz w:val="22"/>
              </w:rPr>
            </w:pPr>
            <w:r w:rsidRPr="00D412F8">
              <w:rPr>
                <w:sz w:val="22"/>
              </w:rPr>
              <w:t>2.   When competition authorities of the Member States rule on agreements, decisions or practices under Article 81 or Article 82 of the Treaty which are already the subject of a Commission decision, they cannot take decisions which would run counter to the decision adopted by the Commission.</w:t>
            </w:r>
          </w:p>
        </w:tc>
        <w:tc>
          <w:tcPr>
            <w:tcW w:w="745" w:type="pct"/>
          </w:tcPr>
          <w:p w14:paraId="0125A0B5" w14:textId="77777777" w:rsidR="004B00AA" w:rsidRPr="00D412F8" w:rsidRDefault="004B00AA" w:rsidP="004B00AA">
            <w:pPr>
              <w:pStyle w:val="NoSpacing"/>
              <w:rPr>
                <w:sz w:val="22"/>
              </w:rPr>
            </w:pPr>
            <w:r w:rsidRPr="00D412F8">
              <w:rPr>
                <w:sz w:val="22"/>
              </w:rPr>
              <w:t>Articolul 65</w:t>
            </w:r>
          </w:p>
          <w:p w14:paraId="1B92F5A1" w14:textId="77777777" w:rsidR="004B00AA" w:rsidRPr="00D412F8" w:rsidRDefault="004B00AA" w:rsidP="004B00AA">
            <w:pPr>
              <w:pStyle w:val="NoSpacing"/>
              <w:rPr>
                <w:sz w:val="22"/>
              </w:rPr>
            </w:pPr>
            <w:r w:rsidRPr="00D412F8">
              <w:rPr>
                <w:sz w:val="22"/>
              </w:rPr>
              <w:t>(1</w:t>
            </w:r>
            <w:r w:rsidRPr="00D412F8">
              <w:rPr>
                <w:sz w:val="22"/>
                <w:vertAlign w:val="superscript"/>
              </w:rPr>
              <w:t>1</w:t>
            </w:r>
            <w:r w:rsidRPr="00D412F8">
              <w:rPr>
                <w:sz w:val="22"/>
              </w:rPr>
              <w:t xml:space="preserve">)   Atunci când autoritățile de concurență ale statelor membre decid în privința unor acorduri, decizii sau practici în temeiul articolului 101 sau articolului 102 din Tratatul de Funcționare a Uniunii Europene, care fac deja obiectul unei decizii a Comisiei Europene, ele nu pot lua decizii contrare deciziei adoptate de Comisie. </w:t>
            </w:r>
          </w:p>
          <w:p w14:paraId="46DAFEA2" w14:textId="77777777" w:rsidR="004B00AA" w:rsidRPr="00D412F8" w:rsidRDefault="004B00AA" w:rsidP="001953CE">
            <w:pPr>
              <w:pStyle w:val="NoSpacing"/>
              <w:jc w:val="both"/>
              <w:rPr>
                <w:sz w:val="22"/>
              </w:rPr>
            </w:pPr>
          </w:p>
        </w:tc>
        <w:tc>
          <w:tcPr>
            <w:tcW w:w="813" w:type="pct"/>
          </w:tcPr>
          <w:p w14:paraId="4750BC40" w14:textId="77777777" w:rsidR="004B00AA" w:rsidRPr="00D412F8" w:rsidRDefault="004B00AA" w:rsidP="00220FB0">
            <w:pPr>
              <w:pStyle w:val="NoSpacing"/>
              <w:rPr>
                <w:sz w:val="22"/>
                <w:lang w:val="en"/>
              </w:rPr>
            </w:pPr>
            <w:r w:rsidRPr="00D412F8">
              <w:rPr>
                <w:sz w:val="22"/>
                <w:lang w:val="en"/>
              </w:rPr>
              <w:t xml:space="preserve">Article 65 </w:t>
            </w:r>
          </w:p>
          <w:p w14:paraId="7F52C52E" w14:textId="77777777" w:rsidR="004B00AA" w:rsidRPr="00D412F8" w:rsidRDefault="004B00AA" w:rsidP="00220FB0">
            <w:pPr>
              <w:pStyle w:val="NoSpacing"/>
              <w:rPr>
                <w:sz w:val="22"/>
                <w:lang w:val="en"/>
              </w:rPr>
            </w:pPr>
            <w:r w:rsidRPr="00D412F8">
              <w:rPr>
                <w:sz w:val="22"/>
                <w:lang w:val="en"/>
              </w:rPr>
              <w:t>(1</w:t>
            </w:r>
            <w:r w:rsidRPr="00D412F8">
              <w:rPr>
                <w:sz w:val="22"/>
                <w:vertAlign w:val="superscript"/>
                <w:lang w:val="en"/>
              </w:rPr>
              <w:t>1</w:t>
            </w:r>
            <w:r w:rsidRPr="00D412F8">
              <w:rPr>
                <w:sz w:val="22"/>
                <w:lang w:val="en"/>
              </w:rPr>
              <w:t xml:space="preserve">) When competition authorities of the Member States rule on agreements, decisions or practices under Article 101 or Article 102 of the Treaty on the Functioning of the European Union which are already the subject of a Commission decision, they cannot take decisions which would run counter to the decision adopted by the Commission. </w:t>
            </w:r>
          </w:p>
          <w:p w14:paraId="5A67674A" w14:textId="77777777" w:rsidR="004B00AA" w:rsidRPr="00D412F8" w:rsidRDefault="004B00AA" w:rsidP="001953CE">
            <w:pPr>
              <w:pStyle w:val="NoSpacing"/>
              <w:jc w:val="both"/>
              <w:rPr>
                <w:sz w:val="22"/>
              </w:rPr>
            </w:pPr>
          </w:p>
        </w:tc>
        <w:tc>
          <w:tcPr>
            <w:tcW w:w="815" w:type="pct"/>
          </w:tcPr>
          <w:p w14:paraId="4BF264F0" w14:textId="2A861F38" w:rsidR="004B00AA" w:rsidRPr="00D412F8" w:rsidRDefault="00AC7806" w:rsidP="00A66B4D">
            <w:pPr>
              <w:pStyle w:val="NoSpacing"/>
              <w:jc w:val="center"/>
              <w:rPr>
                <w:sz w:val="22"/>
              </w:rPr>
            </w:pPr>
            <w:r>
              <w:rPr>
                <w:sz w:val="22"/>
              </w:rPr>
              <w:t>Compatible</w:t>
            </w:r>
          </w:p>
        </w:tc>
        <w:tc>
          <w:tcPr>
            <w:tcW w:w="676" w:type="pct"/>
          </w:tcPr>
          <w:p w14:paraId="2D1729F9" w14:textId="77777777" w:rsidR="004B00AA" w:rsidRPr="00D412F8" w:rsidRDefault="004B00AA" w:rsidP="001953CE">
            <w:pPr>
              <w:pStyle w:val="NoSpacing"/>
              <w:jc w:val="both"/>
              <w:rPr>
                <w:sz w:val="22"/>
              </w:rPr>
            </w:pPr>
          </w:p>
        </w:tc>
        <w:tc>
          <w:tcPr>
            <w:tcW w:w="664" w:type="pct"/>
          </w:tcPr>
          <w:p w14:paraId="6CB206AD" w14:textId="77777777" w:rsidR="004B00AA" w:rsidRPr="00D412F8" w:rsidRDefault="004B00AA" w:rsidP="001953CE">
            <w:pPr>
              <w:pStyle w:val="NoSpacing"/>
              <w:jc w:val="both"/>
              <w:rPr>
                <w:sz w:val="22"/>
              </w:rPr>
            </w:pPr>
          </w:p>
        </w:tc>
      </w:tr>
      <w:tr w:rsidR="004B00AA" w:rsidRPr="00D412F8" w14:paraId="25E2EDA8" w14:textId="77777777" w:rsidTr="00E47566">
        <w:tc>
          <w:tcPr>
            <w:tcW w:w="542" w:type="pct"/>
          </w:tcPr>
          <w:p w14:paraId="009C0E1D" w14:textId="55F9B274" w:rsidR="004B00AA" w:rsidRPr="00A66B4D" w:rsidRDefault="004B00AA" w:rsidP="004B00AA">
            <w:pPr>
              <w:pStyle w:val="NoSpacing"/>
              <w:jc w:val="both"/>
              <w:rPr>
                <w:i/>
                <w:sz w:val="22"/>
              </w:rPr>
            </w:pPr>
            <w:r w:rsidRPr="00A66B4D">
              <w:rPr>
                <w:i/>
                <w:sz w:val="22"/>
              </w:rPr>
              <w:t>Articolul 17</w:t>
            </w:r>
          </w:p>
          <w:p w14:paraId="7DD629F3" w14:textId="77777777" w:rsidR="004B00AA" w:rsidRPr="00D412F8" w:rsidRDefault="004B00AA" w:rsidP="004B00AA">
            <w:pPr>
              <w:pStyle w:val="NoSpacing"/>
              <w:jc w:val="both"/>
              <w:rPr>
                <w:sz w:val="22"/>
              </w:rPr>
            </w:pPr>
            <w:r w:rsidRPr="00D412F8">
              <w:rPr>
                <w:sz w:val="22"/>
              </w:rPr>
              <w:t xml:space="preserve">(1)  Atunci când evoluția schimburilor dintre statele membre, rigiditatea prețurilor sau alte împrejurări sugerează posibilitatea restrângerii sau denaturării </w:t>
            </w:r>
            <w:r w:rsidRPr="00D412F8">
              <w:rPr>
                <w:sz w:val="22"/>
              </w:rPr>
              <w:lastRenderedPageBreak/>
              <w:t>concurenței în cadrul pieței comune, Comisia poate iniția o investigație privind un anumit sector al economiei sau un anumit tip de acord în diferite sectoare. Pe parcursul investigației, Comisia poate solicita întreprinderilor sau asociațiilor de întreprinderi în cauză să furnizeze informațiile necesare pentru aplicarea articolelor 81 și 82 din tratat și poate efectua orice inspecție necesară în acest scop.</w:t>
            </w:r>
          </w:p>
          <w:p w14:paraId="1C14510F" w14:textId="77777777" w:rsidR="004B00AA" w:rsidRPr="00D412F8" w:rsidRDefault="004B00AA" w:rsidP="004B00AA">
            <w:pPr>
              <w:pStyle w:val="NoSpacing"/>
              <w:jc w:val="both"/>
              <w:rPr>
                <w:sz w:val="22"/>
              </w:rPr>
            </w:pPr>
          </w:p>
          <w:p w14:paraId="52765C2E" w14:textId="77777777" w:rsidR="004B00AA" w:rsidRPr="00D412F8" w:rsidRDefault="004B00AA" w:rsidP="004B00AA">
            <w:pPr>
              <w:pStyle w:val="NoSpacing"/>
              <w:jc w:val="both"/>
              <w:rPr>
                <w:sz w:val="22"/>
              </w:rPr>
            </w:pPr>
            <w:r w:rsidRPr="00D412F8">
              <w:rPr>
                <w:sz w:val="22"/>
              </w:rPr>
              <w:t xml:space="preserve">În special, Comisia poate solicita întreprinderilor sau asociațiilor de întreprinderi în cauză să îi comunice toate </w:t>
            </w:r>
            <w:r w:rsidRPr="00D412F8">
              <w:rPr>
                <w:sz w:val="22"/>
              </w:rPr>
              <w:lastRenderedPageBreak/>
              <w:t>acordurile, deciziile și practicile concertate.</w:t>
            </w:r>
          </w:p>
          <w:p w14:paraId="21BB1F3D" w14:textId="77777777" w:rsidR="004B00AA" w:rsidRPr="00D412F8" w:rsidRDefault="004B00AA" w:rsidP="004B00AA">
            <w:pPr>
              <w:pStyle w:val="NoSpacing"/>
              <w:jc w:val="both"/>
              <w:rPr>
                <w:sz w:val="22"/>
              </w:rPr>
            </w:pPr>
          </w:p>
          <w:p w14:paraId="22AA286D" w14:textId="77777777" w:rsidR="004B00AA" w:rsidRPr="00D412F8" w:rsidRDefault="004B00AA" w:rsidP="004B00AA">
            <w:pPr>
              <w:pStyle w:val="NoSpacing"/>
              <w:jc w:val="both"/>
              <w:rPr>
                <w:sz w:val="22"/>
              </w:rPr>
            </w:pPr>
            <w:r w:rsidRPr="00D412F8">
              <w:rPr>
                <w:sz w:val="22"/>
              </w:rPr>
              <w:t>Comisia poate publica un raport cu privire la rezultatele investigației privind anumite sectoare ale economiei sau anumite acorduri în mai multe sectoare și să invite părțile interesate să formuleze observații.</w:t>
            </w:r>
          </w:p>
          <w:p w14:paraId="74DD9916" w14:textId="77777777" w:rsidR="004B00AA" w:rsidRPr="00D412F8" w:rsidRDefault="004B00AA" w:rsidP="004B00AA">
            <w:pPr>
              <w:pStyle w:val="NoSpacing"/>
              <w:jc w:val="both"/>
              <w:rPr>
                <w:sz w:val="22"/>
              </w:rPr>
            </w:pPr>
          </w:p>
          <w:p w14:paraId="7446E9BC" w14:textId="12F65204" w:rsidR="004B00AA" w:rsidRPr="00D412F8" w:rsidRDefault="004B00AA" w:rsidP="004B00AA">
            <w:pPr>
              <w:pStyle w:val="NoSpacing"/>
              <w:jc w:val="both"/>
              <w:rPr>
                <w:sz w:val="22"/>
              </w:rPr>
            </w:pPr>
          </w:p>
          <w:p w14:paraId="611113F7" w14:textId="77777777" w:rsidR="004B00AA" w:rsidRPr="00D412F8" w:rsidRDefault="004B00AA" w:rsidP="001953CE">
            <w:pPr>
              <w:pStyle w:val="NoSpacing"/>
              <w:jc w:val="both"/>
              <w:rPr>
                <w:sz w:val="22"/>
              </w:rPr>
            </w:pPr>
          </w:p>
        </w:tc>
        <w:tc>
          <w:tcPr>
            <w:tcW w:w="745" w:type="pct"/>
          </w:tcPr>
          <w:p w14:paraId="4AD1BE5C" w14:textId="77777777" w:rsidR="004B00AA" w:rsidRPr="00D412F8" w:rsidRDefault="004B00AA" w:rsidP="004B00AA">
            <w:pPr>
              <w:pStyle w:val="NoSpacing"/>
              <w:jc w:val="both"/>
              <w:rPr>
                <w:i/>
                <w:iCs/>
                <w:sz w:val="22"/>
                <w:lang w:val="en-US"/>
              </w:rPr>
            </w:pPr>
            <w:r w:rsidRPr="00D412F8">
              <w:rPr>
                <w:i/>
                <w:iCs/>
                <w:sz w:val="22"/>
                <w:lang w:val="en-US"/>
              </w:rPr>
              <w:lastRenderedPageBreak/>
              <w:t>Article 17</w:t>
            </w:r>
          </w:p>
          <w:p w14:paraId="75C3A144" w14:textId="1971F12C" w:rsidR="004B00AA" w:rsidRPr="00D412F8" w:rsidRDefault="004B00AA" w:rsidP="004B00AA">
            <w:pPr>
              <w:pStyle w:val="NoSpacing"/>
              <w:jc w:val="both"/>
              <w:rPr>
                <w:sz w:val="22"/>
                <w:lang w:val="en-US"/>
              </w:rPr>
            </w:pPr>
            <w:r w:rsidRPr="00D412F8">
              <w:rPr>
                <w:sz w:val="22"/>
                <w:lang w:val="en-US"/>
              </w:rPr>
              <w:t xml:space="preserve">1.   Where the trend of trade between Member States, the rigidity of prices or other circumstances suggest that competition may be restricted or distorted within the common market, the Commission may conduct its inquiry into a particular sector of the economy or into a </w:t>
            </w:r>
            <w:r w:rsidRPr="00D412F8">
              <w:rPr>
                <w:sz w:val="22"/>
                <w:lang w:val="en-US"/>
              </w:rPr>
              <w:lastRenderedPageBreak/>
              <w:t>particular type of agreements across various sectors. In the course of that inquiry, the Commission may request the undertakings or associations of undertakings concerned to supply the information necessary for giving effect to Articles 81 and 82 of the Treaty and may carry out any inspections necessary for that purpose.</w:t>
            </w:r>
          </w:p>
          <w:p w14:paraId="6D0EB638" w14:textId="77777777" w:rsidR="004B00AA" w:rsidRPr="00D412F8" w:rsidRDefault="004B00AA" w:rsidP="004B00AA">
            <w:pPr>
              <w:pStyle w:val="NoSpacing"/>
              <w:rPr>
                <w:sz w:val="22"/>
                <w:lang w:val="en-US"/>
              </w:rPr>
            </w:pPr>
            <w:r w:rsidRPr="00D412F8">
              <w:rPr>
                <w:sz w:val="22"/>
                <w:lang w:val="en-US"/>
              </w:rPr>
              <w:t>The Commission may in particular request the undertakings or associations of undertakings concerned to communicate to it all agreements, decisions and concerted practices.</w:t>
            </w:r>
          </w:p>
          <w:p w14:paraId="687180BF" w14:textId="77777777" w:rsidR="004B00AA" w:rsidRPr="00D412F8" w:rsidRDefault="004B00AA" w:rsidP="004B00AA">
            <w:pPr>
              <w:pStyle w:val="NoSpacing"/>
              <w:rPr>
                <w:sz w:val="22"/>
                <w:lang w:val="en-US"/>
              </w:rPr>
            </w:pPr>
            <w:r w:rsidRPr="00D412F8">
              <w:rPr>
                <w:sz w:val="22"/>
                <w:lang w:val="en-US"/>
              </w:rPr>
              <w:t>The Commission may publish a report on the results of its inquiry into particular sectors of the economy or particular types of agreements across various sectors and invite comments from interested parties.</w:t>
            </w:r>
          </w:p>
          <w:p w14:paraId="6737CDDC" w14:textId="77777777" w:rsidR="004B00AA" w:rsidRPr="00D412F8" w:rsidRDefault="004B00AA" w:rsidP="001953CE">
            <w:pPr>
              <w:pStyle w:val="NoSpacing"/>
              <w:jc w:val="both"/>
              <w:rPr>
                <w:sz w:val="22"/>
              </w:rPr>
            </w:pPr>
          </w:p>
        </w:tc>
        <w:tc>
          <w:tcPr>
            <w:tcW w:w="745" w:type="pct"/>
          </w:tcPr>
          <w:p w14:paraId="268C314B" w14:textId="0EB2F0A5" w:rsidR="004B00AA" w:rsidRPr="00D412F8" w:rsidRDefault="004B00AA" w:rsidP="004B00AA">
            <w:pPr>
              <w:shd w:val="clear" w:color="auto" w:fill="FFFFFF"/>
              <w:spacing w:after="0"/>
              <w:ind w:firstLine="709"/>
              <w:jc w:val="both"/>
              <w:rPr>
                <w:sz w:val="22"/>
                <w:shd w:val="clear" w:color="auto" w:fill="FFFFFF"/>
                <w:lang w:eastAsia="ro-RO"/>
              </w:rPr>
            </w:pPr>
            <w:r w:rsidRPr="00D412F8">
              <w:rPr>
                <w:b/>
                <w:bCs/>
                <w:sz w:val="22"/>
                <w:shd w:val="clear" w:color="auto" w:fill="FFFFFF"/>
                <w:lang w:eastAsia="ro-RO"/>
              </w:rPr>
              <w:lastRenderedPageBreak/>
              <w:t>Articolul 39</w:t>
            </w:r>
            <w:r w:rsidRPr="00D412F8">
              <w:rPr>
                <w:b/>
                <w:bCs/>
                <w:sz w:val="22"/>
                <w:shd w:val="clear" w:color="auto" w:fill="FFFFFF"/>
                <w:vertAlign w:val="superscript"/>
                <w:lang w:eastAsia="ro-RO"/>
              </w:rPr>
              <w:t>1</w:t>
            </w:r>
            <w:r w:rsidRPr="00D412F8">
              <w:rPr>
                <w:b/>
                <w:bCs/>
                <w:sz w:val="22"/>
                <w:shd w:val="clear" w:color="auto" w:fill="FFFFFF"/>
                <w:lang w:eastAsia="ro-RO"/>
              </w:rPr>
              <w:t>.</w:t>
            </w:r>
            <w:r w:rsidRPr="00D412F8">
              <w:rPr>
                <w:sz w:val="22"/>
                <w:shd w:val="clear" w:color="auto" w:fill="FFFFFF"/>
                <w:lang w:eastAsia="ro-RO"/>
              </w:rPr>
              <w:t> </w:t>
            </w:r>
          </w:p>
          <w:p w14:paraId="6B4BD519" w14:textId="77777777" w:rsidR="004B00AA" w:rsidRPr="00D412F8" w:rsidRDefault="004B00AA" w:rsidP="004B00AA">
            <w:pPr>
              <w:shd w:val="clear" w:color="auto" w:fill="FFFFFF"/>
              <w:spacing w:after="0"/>
              <w:jc w:val="both"/>
              <w:rPr>
                <w:sz w:val="22"/>
                <w:shd w:val="clear" w:color="auto" w:fill="FFFFFF"/>
                <w:lang w:eastAsia="ro-RO"/>
              </w:rPr>
            </w:pPr>
            <w:r w:rsidRPr="00D412F8">
              <w:rPr>
                <w:sz w:val="22"/>
                <w:shd w:val="clear" w:color="auto" w:fill="FFFFFF"/>
                <w:lang w:eastAsia="ro-RO"/>
              </w:rPr>
              <w:t xml:space="preserve">(1) În scopul studierii anumitor piețe și identificării problemelor de concurență, Consiliul Concurenței poate desfășura investigații utile de cunoaștere a pieței, inițiate în baza dispozițiilor Plenului Consiliului Concurenței, sau analize sectoriale, realizate atunci când se </w:t>
            </w:r>
            <w:r w:rsidRPr="00D412F8">
              <w:rPr>
                <w:sz w:val="22"/>
                <w:shd w:val="clear" w:color="auto" w:fill="FFFFFF"/>
                <w:lang w:eastAsia="ro-RO"/>
              </w:rPr>
              <w:lastRenderedPageBreak/>
              <w:t>examinează doar anumite aspecte ale funcționării unor sectoare economice, fără a fi necesară inițierea unei investigații de cunoaștere a pieței, care se inițiază prin ordinul președintelui Consiliului Concurenței.</w:t>
            </w:r>
          </w:p>
          <w:p w14:paraId="573B0B87" w14:textId="2B62F738" w:rsidR="004B00AA" w:rsidRPr="00D412F8" w:rsidRDefault="004B00AA" w:rsidP="004B00AA">
            <w:pPr>
              <w:shd w:val="clear" w:color="auto" w:fill="FFFFFF"/>
              <w:spacing w:after="0"/>
              <w:jc w:val="both"/>
              <w:rPr>
                <w:sz w:val="22"/>
                <w:shd w:val="clear" w:color="auto" w:fill="FFFFFF"/>
                <w:lang w:eastAsia="ro-RO"/>
              </w:rPr>
            </w:pPr>
            <w:r w:rsidRPr="00D412F8">
              <w:rPr>
                <w:sz w:val="22"/>
                <w:shd w:val="clear" w:color="auto" w:fill="FFFFFF"/>
                <w:lang w:eastAsia="ro-RO"/>
              </w:rPr>
              <w:t>(2)Informațiile obținute în cadrul investigațiilor utile de cunoaștere a pieței sau analizelor sectoriale, dacă prezintă semne de încălcare a legislației concurențiale, pot servi drept temei de inițiere a investigației concurențiale din oficiu. Rezultatele investigației utile de cunoaștere a pieței sunt publicate pe pagina web oficială a Consiliului Concurenței.</w:t>
            </w:r>
          </w:p>
          <w:p w14:paraId="62E156AC" w14:textId="77777777" w:rsidR="004B00AA" w:rsidRPr="00D412F8" w:rsidRDefault="004B00AA" w:rsidP="001953CE">
            <w:pPr>
              <w:pStyle w:val="NoSpacing"/>
              <w:jc w:val="both"/>
              <w:rPr>
                <w:sz w:val="22"/>
              </w:rPr>
            </w:pPr>
          </w:p>
        </w:tc>
        <w:tc>
          <w:tcPr>
            <w:tcW w:w="813" w:type="pct"/>
          </w:tcPr>
          <w:p w14:paraId="0EF957C6" w14:textId="57B5E4EE" w:rsidR="00757EA6" w:rsidRPr="00D412F8" w:rsidRDefault="00757EA6" w:rsidP="00757EA6">
            <w:pPr>
              <w:shd w:val="clear" w:color="auto" w:fill="FFFFFF"/>
              <w:spacing w:after="0"/>
              <w:ind w:firstLine="709"/>
              <w:jc w:val="both"/>
              <w:rPr>
                <w:sz w:val="22"/>
                <w:shd w:val="clear" w:color="auto" w:fill="FFFFFF"/>
                <w:lang w:val="en" w:eastAsia="ro-RO"/>
              </w:rPr>
            </w:pPr>
            <w:r w:rsidRPr="00D412F8">
              <w:rPr>
                <w:b/>
                <w:sz w:val="22"/>
                <w:shd w:val="clear" w:color="auto" w:fill="FFFFFF"/>
                <w:lang w:val="en" w:eastAsia="ro-RO"/>
              </w:rPr>
              <w:lastRenderedPageBreak/>
              <w:t>Article39</w:t>
            </w:r>
            <w:r w:rsidRPr="00D412F8">
              <w:rPr>
                <w:b/>
                <w:sz w:val="22"/>
                <w:shd w:val="clear" w:color="auto" w:fill="FFFFFF"/>
                <w:vertAlign w:val="superscript"/>
                <w:lang w:val="en" w:eastAsia="ro-RO"/>
              </w:rPr>
              <w:t>1</w:t>
            </w:r>
            <w:r w:rsidRPr="00D412F8">
              <w:rPr>
                <w:b/>
                <w:sz w:val="22"/>
                <w:shd w:val="clear" w:color="auto" w:fill="FFFFFF"/>
                <w:lang w:val="en" w:eastAsia="ro-RO"/>
              </w:rPr>
              <w:t>.</w:t>
            </w:r>
            <w:r w:rsidRPr="00D412F8">
              <w:rPr>
                <w:sz w:val="22"/>
                <w:shd w:val="clear" w:color="auto" w:fill="FFFFFF"/>
                <w:lang w:val="en" w:eastAsia="ro-RO"/>
              </w:rPr>
              <w:t> </w:t>
            </w:r>
          </w:p>
          <w:p w14:paraId="0EA8EF2B" w14:textId="77777777" w:rsidR="00757EA6" w:rsidRPr="00D412F8" w:rsidRDefault="00757EA6" w:rsidP="00757EA6">
            <w:pPr>
              <w:shd w:val="clear" w:color="auto" w:fill="FFFFFF"/>
              <w:spacing w:after="0"/>
              <w:jc w:val="both"/>
              <w:rPr>
                <w:sz w:val="22"/>
                <w:shd w:val="clear" w:color="auto" w:fill="FFFFFF"/>
                <w:lang w:val="en" w:eastAsia="ro-RO"/>
              </w:rPr>
            </w:pPr>
            <w:r w:rsidRPr="00D412F8">
              <w:rPr>
                <w:sz w:val="22"/>
                <w:shd w:val="clear" w:color="auto" w:fill="FFFFFF"/>
                <w:lang w:val="en" w:eastAsia="ro-RO"/>
              </w:rPr>
              <w:t xml:space="preserve">(1) For the purpose of studying certain markets and identifying competition problems, the Competition Council may carry out market inquires, initiated on the basis of the provisions of the Plenum of the Competition Council, or sectoral analyses, carried out when examining only certain aspects of the </w:t>
            </w:r>
            <w:r w:rsidRPr="00D412F8">
              <w:rPr>
                <w:sz w:val="22"/>
                <w:shd w:val="clear" w:color="auto" w:fill="FFFFFF"/>
                <w:lang w:val="en" w:eastAsia="ro-RO"/>
              </w:rPr>
              <w:lastRenderedPageBreak/>
              <w:t>functioning of economic sectors, without it being necessary to initiate a market inquire, which shall be initiated by order of the President of the Competition Council.</w:t>
            </w:r>
          </w:p>
          <w:p w14:paraId="01EC0CDB" w14:textId="77777777" w:rsidR="00757EA6" w:rsidRPr="00D412F8" w:rsidRDefault="00757EA6" w:rsidP="00757EA6">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(2) Information obtained in market inquires or sectoral analyses, if it shows signs of infringement of competition law, may serve as a basis for initiating a competitive investigation ex officio. The results of the market inquire are published on the official webpage of the Competition Council.</w:t>
            </w:r>
          </w:p>
          <w:p w14:paraId="79C6F7F2" w14:textId="77777777" w:rsidR="004B00AA" w:rsidRPr="00D412F8" w:rsidRDefault="004B00AA" w:rsidP="001953CE">
            <w:pPr>
              <w:pStyle w:val="NoSpacing"/>
              <w:jc w:val="both"/>
              <w:rPr>
                <w:sz w:val="22"/>
              </w:rPr>
            </w:pPr>
          </w:p>
        </w:tc>
        <w:tc>
          <w:tcPr>
            <w:tcW w:w="815" w:type="pct"/>
          </w:tcPr>
          <w:p w14:paraId="6122FB98" w14:textId="7668660E" w:rsidR="004B00AA" w:rsidRPr="00D412F8" w:rsidRDefault="00AC7806" w:rsidP="00A66B4D">
            <w:pPr>
              <w:pStyle w:val="NoSpacing"/>
              <w:jc w:val="center"/>
              <w:rPr>
                <w:sz w:val="22"/>
              </w:rPr>
            </w:pPr>
            <w:r>
              <w:rPr>
                <w:sz w:val="22"/>
              </w:rPr>
              <w:lastRenderedPageBreak/>
              <w:t>Compatible</w:t>
            </w:r>
          </w:p>
        </w:tc>
        <w:tc>
          <w:tcPr>
            <w:tcW w:w="676" w:type="pct"/>
          </w:tcPr>
          <w:p w14:paraId="161AD9A7" w14:textId="77777777" w:rsidR="004B00AA" w:rsidRPr="00D412F8" w:rsidRDefault="004B00AA" w:rsidP="001953CE">
            <w:pPr>
              <w:pStyle w:val="NoSpacing"/>
              <w:jc w:val="both"/>
              <w:rPr>
                <w:sz w:val="22"/>
              </w:rPr>
            </w:pPr>
          </w:p>
        </w:tc>
        <w:tc>
          <w:tcPr>
            <w:tcW w:w="664" w:type="pct"/>
          </w:tcPr>
          <w:p w14:paraId="1F1C9092" w14:textId="77777777" w:rsidR="004B00AA" w:rsidRPr="00D412F8" w:rsidRDefault="004B00AA" w:rsidP="001953CE">
            <w:pPr>
              <w:pStyle w:val="NoSpacing"/>
              <w:jc w:val="both"/>
              <w:rPr>
                <w:sz w:val="22"/>
              </w:rPr>
            </w:pPr>
          </w:p>
        </w:tc>
      </w:tr>
      <w:tr w:rsidR="004B00AA" w:rsidRPr="00D412F8" w14:paraId="6096FF18" w14:textId="77777777" w:rsidTr="00E47566">
        <w:tc>
          <w:tcPr>
            <w:tcW w:w="542" w:type="pct"/>
          </w:tcPr>
          <w:p w14:paraId="5DDE3741" w14:textId="5A666401" w:rsidR="004B00AA" w:rsidRPr="00D412F8" w:rsidRDefault="004B00AA" w:rsidP="001953CE">
            <w:pPr>
              <w:pStyle w:val="NoSpacing"/>
              <w:jc w:val="both"/>
              <w:rPr>
                <w:sz w:val="22"/>
              </w:rPr>
            </w:pPr>
            <w:r w:rsidRPr="00D412F8">
              <w:rPr>
                <w:sz w:val="22"/>
              </w:rPr>
              <w:lastRenderedPageBreak/>
              <w:t>(2)  Articolele 14, 18, 19, 20, 22, 23 și 24 se aplică mutatis mutandis.</w:t>
            </w:r>
          </w:p>
        </w:tc>
        <w:tc>
          <w:tcPr>
            <w:tcW w:w="745" w:type="pct"/>
          </w:tcPr>
          <w:p w14:paraId="57CFF050" w14:textId="776BB1B2" w:rsidR="004B00AA" w:rsidRPr="00D412F8" w:rsidRDefault="004B00AA" w:rsidP="004B00AA">
            <w:pPr>
              <w:pStyle w:val="NoSpacing"/>
              <w:jc w:val="both"/>
              <w:rPr>
                <w:sz w:val="22"/>
                <w:lang w:val="en-US"/>
              </w:rPr>
            </w:pPr>
            <w:r w:rsidRPr="00D412F8">
              <w:rPr>
                <w:sz w:val="22"/>
                <w:lang w:val="en-US"/>
              </w:rPr>
              <w:t>2.   Articles 14, 18, 19, 20, 22, 23 and 24 shall apply </w:t>
            </w:r>
            <w:r w:rsidRPr="00D412F8">
              <w:rPr>
                <w:i/>
                <w:iCs/>
                <w:sz w:val="22"/>
                <w:lang w:val="en-US"/>
              </w:rPr>
              <w:t>mutatis mutandis</w:t>
            </w:r>
            <w:r w:rsidRPr="00D412F8">
              <w:rPr>
                <w:sz w:val="22"/>
                <w:lang w:val="en-US"/>
              </w:rPr>
              <w:t>.</w:t>
            </w:r>
          </w:p>
          <w:p w14:paraId="30FA9719" w14:textId="77777777" w:rsidR="004B00AA" w:rsidRPr="00D412F8" w:rsidRDefault="004B00AA" w:rsidP="001953CE">
            <w:pPr>
              <w:pStyle w:val="NoSpacing"/>
              <w:jc w:val="both"/>
              <w:rPr>
                <w:sz w:val="22"/>
              </w:rPr>
            </w:pPr>
          </w:p>
        </w:tc>
        <w:tc>
          <w:tcPr>
            <w:tcW w:w="745" w:type="pct"/>
          </w:tcPr>
          <w:p w14:paraId="2B2C8416" w14:textId="77777777" w:rsidR="00484BCC" w:rsidRPr="00D412F8" w:rsidRDefault="00484BCC" w:rsidP="00484BCC">
            <w:pPr>
              <w:pStyle w:val="NoSpacing"/>
              <w:rPr>
                <w:sz w:val="22"/>
              </w:rPr>
            </w:pPr>
            <w:r w:rsidRPr="00D412F8">
              <w:rPr>
                <w:bCs/>
                <w:sz w:val="22"/>
              </w:rPr>
              <w:t>Capitolul VII</w:t>
            </w:r>
          </w:p>
          <w:p w14:paraId="65D40E84" w14:textId="77777777" w:rsidR="00484BCC" w:rsidRPr="00D412F8" w:rsidRDefault="00484BCC" w:rsidP="00484BCC">
            <w:pPr>
              <w:pStyle w:val="NoSpacing"/>
              <w:rPr>
                <w:sz w:val="22"/>
              </w:rPr>
            </w:pPr>
            <w:r w:rsidRPr="00D412F8">
              <w:rPr>
                <w:bCs/>
                <w:sz w:val="22"/>
              </w:rPr>
              <w:t>Examinarea preliminară,</w:t>
            </w:r>
          </w:p>
          <w:p w14:paraId="188375CC" w14:textId="133DC595" w:rsidR="004B00AA" w:rsidRPr="00D412F8" w:rsidRDefault="00484BCC" w:rsidP="00484BCC">
            <w:pPr>
              <w:pStyle w:val="NoSpacing"/>
              <w:jc w:val="both"/>
              <w:rPr>
                <w:sz w:val="22"/>
              </w:rPr>
            </w:pPr>
            <w:r w:rsidRPr="00D412F8">
              <w:rPr>
                <w:bCs/>
                <w:sz w:val="22"/>
              </w:rPr>
              <w:t xml:space="preserve">investigarea şi luarea deciziilor, </w:t>
            </w:r>
            <w:r w:rsidRPr="00D412F8">
              <w:rPr>
                <w:b/>
                <w:bCs/>
                <w:sz w:val="22"/>
              </w:rPr>
              <w:t>cu excepția art. 56.</w:t>
            </w:r>
          </w:p>
        </w:tc>
        <w:tc>
          <w:tcPr>
            <w:tcW w:w="813" w:type="pct"/>
          </w:tcPr>
          <w:p w14:paraId="6617E6E5" w14:textId="77777777" w:rsidR="00484BCC" w:rsidRPr="00D412F8" w:rsidRDefault="00484BCC" w:rsidP="00484BCC">
            <w:pPr>
              <w:spacing w:after="0"/>
              <w:jc w:val="both"/>
              <w:rPr>
                <w:sz w:val="22"/>
                <w:shd w:val="clear" w:color="auto" w:fill="FFFFFF"/>
                <w:lang w:val="en" w:eastAsia="ro-RO"/>
              </w:rPr>
            </w:pPr>
            <w:r w:rsidRPr="00D412F8">
              <w:rPr>
                <w:sz w:val="22"/>
                <w:shd w:val="clear" w:color="auto" w:fill="FFFFFF"/>
                <w:lang w:val="en" w:eastAsia="ro-RO"/>
              </w:rPr>
              <w:t>Chapter VII</w:t>
            </w:r>
          </w:p>
          <w:p w14:paraId="3E01DF3F" w14:textId="4D6851D8" w:rsidR="00484BCC" w:rsidRPr="00D412F8" w:rsidRDefault="00484BCC" w:rsidP="00484BCC">
            <w:pPr>
              <w:spacing w:after="0"/>
              <w:jc w:val="both"/>
              <w:rPr>
                <w:sz w:val="22"/>
                <w:shd w:val="clear" w:color="auto" w:fill="FFFFFF"/>
                <w:lang w:val="en" w:eastAsia="ro-RO"/>
              </w:rPr>
            </w:pPr>
            <w:r w:rsidRPr="00D412F8">
              <w:rPr>
                <w:sz w:val="22"/>
                <w:shd w:val="clear" w:color="auto" w:fill="FFFFFF"/>
                <w:lang w:val="en" w:eastAsia="ro-RO"/>
              </w:rPr>
              <w:t>Preliminary examination,</w:t>
            </w:r>
          </w:p>
          <w:p w14:paraId="68DE379F" w14:textId="457EEF63" w:rsidR="00484BCC" w:rsidRPr="00D412F8" w:rsidRDefault="00484BCC" w:rsidP="00484BCC">
            <w:pPr>
              <w:spacing w:after="0"/>
              <w:jc w:val="both"/>
              <w:rPr>
                <w:sz w:val="22"/>
                <w:shd w:val="clear" w:color="auto" w:fill="FFFFFF"/>
                <w:lang w:val="en" w:eastAsia="ro-RO"/>
              </w:rPr>
            </w:pPr>
            <w:r w:rsidRPr="00D412F8">
              <w:rPr>
                <w:sz w:val="22"/>
                <w:shd w:val="clear" w:color="auto" w:fill="FFFFFF"/>
                <w:lang w:val="en" w:eastAsia="ro-RO"/>
              </w:rPr>
              <w:t>investigation and decision-making,</w:t>
            </w:r>
            <w:r w:rsidRPr="00D412F8">
              <w:rPr>
                <w:sz w:val="22"/>
                <w:shd w:val="clear" w:color="auto" w:fill="FFFFFF"/>
                <w:lang w:eastAsia="ro-RO"/>
              </w:rPr>
              <w:t xml:space="preserve"> with the exception of Article 56.</w:t>
            </w:r>
          </w:p>
          <w:p w14:paraId="064AD32D" w14:textId="77777777" w:rsidR="004B00AA" w:rsidRPr="00D412F8" w:rsidRDefault="004B00AA" w:rsidP="001953CE">
            <w:pPr>
              <w:pStyle w:val="NoSpacing"/>
              <w:jc w:val="both"/>
              <w:rPr>
                <w:sz w:val="22"/>
              </w:rPr>
            </w:pPr>
          </w:p>
        </w:tc>
        <w:tc>
          <w:tcPr>
            <w:tcW w:w="815" w:type="pct"/>
          </w:tcPr>
          <w:p w14:paraId="7F94246F" w14:textId="4EF8101E" w:rsidR="004B00AA" w:rsidRPr="00D412F8" w:rsidRDefault="00A66B4D" w:rsidP="00A66B4D">
            <w:pPr>
              <w:pStyle w:val="NoSpacing"/>
              <w:jc w:val="center"/>
              <w:rPr>
                <w:sz w:val="22"/>
              </w:rPr>
            </w:pPr>
            <w:r>
              <w:rPr>
                <w:sz w:val="22"/>
              </w:rPr>
              <w:t>Partially compatible</w:t>
            </w:r>
          </w:p>
        </w:tc>
        <w:tc>
          <w:tcPr>
            <w:tcW w:w="676" w:type="pct"/>
          </w:tcPr>
          <w:p w14:paraId="3E4F2C87" w14:textId="77777777" w:rsidR="00A66B4D" w:rsidRPr="00A66B4D" w:rsidRDefault="00A66B4D" w:rsidP="00A66B4D">
            <w:pPr>
              <w:pStyle w:val="P68B1DB1-NoSpacing1"/>
              <w:jc w:val="both"/>
              <w:rPr>
                <w:szCs w:val="20"/>
              </w:rPr>
            </w:pPr>
            <w:r w:rsidRPr="00A66B4D">
              <w:rPr>
                <w:szCs w:val="20"/>
              </w:rPr>
              <w:t>From all the instruments referred to in Article 17 (2) of Regulation (EC) No 1/2003, in accordance with the Competition Law, all the investigative tools referred to in Chapter VII shall be used in useful market intelligence investigations.</w:t>
            </w:r>
          </w:p>
          <w:p w14:paraId="7E6C07E3" w14:textId="77777777" w:rsidR="00A66B4D" w:rsidRPr="00A66B4D" w:rsidRDefault="00A66B4D" w:rsidP="00A66B4D">
            <w:pPr>
              <w:pStyle w:val="P68B1DB1-NoSpacing1"/>
              <w:jc w:val="both"/>
              <w:rPr>
                <w:szCs w:val="20"/>
              </w:rPr>
            </w:pPr>
            <w:r w:rsidRPr="00A66B4D">
              <w:rPr>
                <w:szCs w:val="20"/>
              </w:rPr>
              <w:t>Preliminary examination,</w:t>
            </w:r>
          </w:p>
          <w:p w14:paraId="7146B447" w14:textId="11778F4C" w:rsidR="004B00AA" w:rsidRPr="00D412F8" w:rsidRDefault="00A66B4D" w:rsidP="00A66B4D">
            <w:pPr>
              <w:pStyle w:val="NoSpacing"/>
              <w:jc w:val="both"/>
              <w:rPr>
                <w:sz w:val="22"/>
              </w:rPr>
            </w:pPr>
            <w:r w:rsidRPr="00A66B4D">
              <w:rPr>
                <w:sz w:val="22"/>
                <w:szCs w:val="20"/>
              </w:rPr>
              <w:lastRenderedPageBreak/>
              <w:t xml:space="preserve">investigation and decision-making, </w:t>
            </w:r>
            <w:r w:rsidRPr="00A66B4D">
              <w:rPr>
                <w:b/>
                <w:sz w:val="22"/>
                <w:szCs w:val="20"/>
              </w:rPr>
              <w:t>with the exception of Article 56.</w:t>
            </w:r>
          </w:p>
        </w:tc>
        <w:tc>
          <w:tcPr>
            <w:tcW w:w="664" w:type="pct"/>
          </w:tcPr>
          <w:p w14:paraId="407EEEAB" w14:textId="77777777" w:rsidR="004B00AA" w:rsidRPr="00D412F8" w:rsidRDefault="004B00AA" w:rsidP="001953CE">
            <w:pPr>
              <w:pStyle w:val="NoSpacing"/>
              <w:jc w:val="both"/>
              <w:rPr>
                <w:sz w:val="22"/>
              </w:rPr>
            </w:pPr>
          </w:p>
        </w:tc>
      </w:tr>
      <w:tr w:rsidR="004B00AA" w:rsidRPr="00D412F8" w14:paraId="180CFD16" w14:textId="77777777" w:rsidTr="00E47566">
        <w:tc>
          <w:tcPr>
            <w:tcW w:w="542" w:type="pct"/>
          </w:tcPr>
          <w:p w14:paraId="69850F0A" w14:textId="77777777" w:rsidR="00484BCC" w:rsidRPr="00D412F8" w:rsidRDefault="00484BCC" w:rsidP="00484BCC">
            <w:pPr>
              <w:pStyle w:val="NoSpacing"/>
              <w:jc w:val="both"/>
              <w:rPr>
                <w:i/>
                <w:iCs/>
                <w:sz w:val="22"/>
                <w:lang w:val="en-US"/>
              </w:rPr>
            </w:pPr>
            <w:r w:rsidRPr="00D412F8">
              <w:rPr>
                <w:i/>
                <w:iCs/>
                <w:sz w:val="22"/>
                <w:lang w:val="en-US"/>
              </w:rPr>
              <w:lastRenderedPageBreak/>
              <w:t>Articolul 18</w:t>
            </w:r>
          </w:p>
          <w:p w14:paraId="59BA913C" w14:textId="469450AB" w:rsidR="00484BCC" w:rsidRPr="00D412F8" w:rsidRDefault="00484BCC" w:rsidP="00484BCC">
            <w:pPr>
              <w:pStyle w:val="NoSpacing"/>
              <w:rPr>
                <w:sz w:val="22"/>
                <w:lang w:val="en-US"/>
              </w:rPr>
            </w:pPr>
            <w:r w:rsidRPr="00D412F8">
              <w:rPr>
                <w:sz w:val="22"/>
                <w:lang w:val="en-US"/>
              </w:rPr>
              <w:t xml:space="preserve"> (1)  Pentru a-și îndeplini îndatoririle atribuite prin prezentul regulament, Comisia poate, printr-o simplă cerere sau printr-o decizie, să solicite întreprinderilor sau asociațiilor de întreprinderi să-i furnizeze toate informațiile necesare.</w:t>
            </w:r>
          </w:p>
          <w:p w14:paraId="28BF518E" w14:textId="77777777" w:rsidR="004B00AA" w:rsidRPr="00D412F8" w:rsidRDefault="004B00AA" w:rsidP="001953CE">
            <w:pPr>
              <w:pStyle w:val="NoSpacing"/>
              <w:jc w:val="both"/>
              <w:rPr>
                <w:sz w:val="22"/>
              </w:rPr>
            </w:pPr>
          </w:p>
        </w:tc>
        <w:tc>
          <w:tcPr>
            <w:tcW w:w="745" w:type="pct"/>
          </w:tcPr>
          <w:p w14:paraId="66AB8397" w14:textId="2530EB53" w:rsidR="00484BCC" w:rsidRPr="00D412F8" w:rsidRDefault="00484BCC" w:rsidP="00484BCC">
            <w:pPr>
              <w:pStyle w:val="NoSpacing"/>
              <w:jc w:val="both"/>
              <w:rPr>
                <w:i/>
                <w:iCs/>
                <w:sz w:val="22"/>
                <w:lang w:val="en-US"/>
              </w:rPr>
            </w:pPr>
            <w:r w:rsidRPr="00D412F8">
              <w:rPr>
                <w:i/>
                <w:iCs/>
                <w:sz w:val="22"/>
                <w:lang w:val="en-US"/>
              </w:rPr>
              <w:t>Article 18</w:t>
            </w:r>
          </w:p>
          <w:p w14:paraId="6707FE7B" w14:textId="60C08ADE" w:rsidR="00484BCC" w:rsidRPr="00D412F8" w:rsidRDefault="00484BCC" w:rsidP="00484BCC">
            <w:pPr>
              <w:pStyle w:val="NoSpacing"/>
              <w:jc w:val="both"/>
              <w:rPr>
                <w:sz w:val="22"/>
                <w:lang w:val="en-US"/>
              </w:rPr>
            </w:pPr>
            <w:r w:rsidRPr="00D412F8">
              <w:rPr>
                <w:sz w:val="22"/>
                <w:lang w:val="en-US"/>
              </w:rPr>
              <w:t>1.   In order to carry out the duties assigned to it by this Regulation, the Commission may, by simple request or by decision, require undertakings and associations of undertakings to provide all necessary information.</w:t>
            </w:r>
          </w:p>
          <w:p w14:paraId="4EA86D88" w14:textId="77777777" w:rsidR="004B00AA" w:rsidRPr="00D412F8" w:rsidRDefault="004B00AA" w:rsidP="001953CE">
            <w:pPr>
              <w:pStyle w:val="NoSpacing"/>
              <w:jc w:val="both"/>
              <w:rPr>
                <w:sz w:val="22"/>
              </w:rPr>
            </w:pPr>
          </w:p>
        </w:tc>
        <w:tc>
          <w:tcPr>
            <w:tcW w:w="745" w:type="pct"/>
          </w:tcPr>
          <w:p w14:paraId="05683345" w14:textId="17B29053" w:rsidR="009D2A5D" w:rsidRPr="00D412F8" w:rsidRDefault="009D2A5D" w:rsidP="009D2A5D">
            <w:pPr>
              <w:shd w:val="clear" w:color="auto" w:fill="FFFFFF"/>
              <w:spacing w:after="0"/>
              <w:jc w:val="both"/>
              <w:rPr>
                <w:sz w:val="22"/>
                <w:shd w:val="clear" w:color="auto" w:fill="FFFFFF"/>
                <w:lang w:eastAsia="ro-RO"/>
              </w:rPr>
            </w:pPr>
            <w:r w:rsidRPr="00D412F8">
              <w:rPr>
                <w:b/>
                <w:bCs/>
                <w:sz w:val="22"/>
                <w:shd w:val="clear" w:color="auto" w:fill="FFFFFF"/>
                <w:lang w:eastAsia="ro-RO"/>
              </w:rPr>
              <w:t>Articolul 54.</w:t>
            </w:r>
            <w:r w:rsidRPr="00D412F8">
              <w:rPr>
                <w:sz w:val="22"/>
                <w:shd w:val="clear" w:color="auto" w:fill="FFFFFF"/>
                <w:lang w:eastAsia="ro-RO"/>
              </w:rPr>
              <w:t> </w:t>
            </w:r>
          </w:p>
          <w:p w14:paraId="09839332" w14:textId="11938FC7" w:rsidR="009D2A5D" w:rsidRPr="00D412F8" w:rsidRDefault="009D2A5D" w:rsidP="009D2A5D">
            <w:pPr>
              <w:shd w:val="clear" w:color="auto" w:fill="FFFFFF"/>
              <w:spacing w:after="0"/>
              <w:jc w:val="both"/>
              <w:rPr>
                <w:sz w:val="22"/>
                <w:shd w:val="clear" w:color="auto" w:fill="FFFFFF"/>
                <w:lang w:eastAsia="ro-RO"/>
              </w:rPr>
            </w:pPr>
            <w:r w:rsidRPr="00D412F8">
              <w:rPr>
                <w:sz w:val="22"/>
                <w:shd w:val="clear" w:color="auto" w:fill="FFFFFF"/>
                <w:lang w:eastAsia="ro-RO"/>
              </w:rPr>
              <w:t>(1) În scopul exercitării atribuțiilor sale, Consiliul Concurenței are dreptul să solicite și să obțină gratuit, asigurând confidențialitatea informației, de la întreprinderi, asocieri de întreprinderi, persoane fizice și autorități publice orice documente și informații necesare, inclusiv în format digital, care sunt accesibile și pot fi relevante pentru aplicarea legii.</w:t>
            </w:r>
          </w:p>
          <w:p w14:paraId="2E7ED60C" w14:textId="77777777" w:rsidR="004B00AA" w:rsidRPr="00D412F8" w:rsidRDefault="004B00AA" w:rsidP="001953CE">
            <w:pPr>
              <w:pStyle w:val="NoSpacing"/>
              <w:jc w:val="both"/>
              <w:rPr>
                <w:sz w:val="22"/>
              </w:rPr>
            </w:pPr>
          </w:p>
        </w:tc>
        <w:tc>
          <w:tcPr>
            <w:tcW w:w="813" w:type="pct"/>
          </w:tcPr>
          <w:p w14:paraId="012404A3" w14:textId="77777777" w:rsidR="009D2A5D" w:rsidRPr="00D412F8" w:rsidRDefault="009D2A5D" w:rsidP="009D2A5D">
            <w:pPr>
              <w:pStyle w:val="NoSpacing"/>
              <w:rPr>
                <w:sz w:val="22"/>
                <w:lang w:val="en"/>
              </w:rPr>
            </w:pPr>
            <w:r w:rsidRPr="00D412F8">
              <w:rPr>
                <w:b/>
                <w:sz w:val="22"/>
                <w:lang w:val="en"/>
              </w:rPr>
              <w:t>Article 54.</w:t>
            </w:r>
            <w:r w:rsidRPr="00D412F8">
              <w:rPr>
                <w:sz w:val="22"/>
                <w:lang w:val="en"/>
              </w:rPr>
              <w:t> </w:t>
            </w:r>
          </w:p>
          <w:p w14:paraId="52E64374" w14:textId="5DD2942A" w:rsidR="004B00AA" w:rsidRPr="00D412F8" w:rsidRDefault="009D2A5D" w:rsidP="009D2A5D">
            <w:pPr>
              <w:pStyle w:val="NoSpacing"/>
              <w:rPr>
                <w:sz w:val="22"/>
              </w:rPr>
            </w:pPr>
            <w:r w:rsidRPr="00D412F8">
              <w:rPr>
                <w:sz w:val="22"/>
                <w:lang w:val="en"/>
              </w:rPr>
              <w:t xml:space="preserve"> (1) For the purpose of carrying out its tasks, the Competition Council shall have the right to request and obtain, free of charge and ensuring the confidentiality of information, from undertakings, associations of undertakings, natural persons and public authorities any necessary documents and information, including in digital format, which are accessible and may be relevant for the application of the law</w:t>
            </w:r>
          </w:p>
        </w:tc>
        <w:tc>
          <w:tcPr>
            <w:tcW w:w="815" w:type="pct"/>
          </w:tcPr>
          <w:p w14:paraId="66B6A2B6" w14:textId="7DC83BC7" w:rsidR="004B00AA" w:rsidRPr="00D412F8" w:rsidRDefault="00AC7806" w:rsidP="00A66B4D">
            <w:pPr>
              <w:pStyle w:val="NoSpacing"/>
              <w:jc w:val="center"/>
              <w:rPr>
                <w:sz w:val="22"/>
              </w:rPr>
            </w:pPr>
            <w:r>
              <w:rPr>
                <w:sz w:val="22"/>
              </w:rPr>
              <w:t>Compatible</w:t>
            </w:r>
          </w:p>
        </w:tc>
        <w:tc>
          <w:tcPr>
            <w:tcW w:w="676" w:type="pct"/>
          </w:tcPr>
          <w:p w14:paraId="078D1DB3" w14:textId="77777777" w:rsidR="004B00AA" w:rsidRPr="00D412F8" w:rsidRDefault="004B00AA" w:rsidP="001953CE">
            <w:pPr>
              <w:pStyle w:val="NoSpacing"/>
              <w:jc w:val="both"/>
              <w:rPr>
                <w:sz w:val="22"/>
              </w:rPr>
            </w:pPr>
          </w:p>
        </w:tc>
        <w:tc>
          <w:tcPr>
            <w:tcW w:w="664" w:type="pct"/>
          </w:tcPr>
          <w:p w14:paraId="4BB91FFD" w14:textId="77777777" w:rsidR="004B00AA" w:rsidRPr="00D412F8" w:rsidRDefault="004B00AA" w:rsidP="001953CE">
            <w:pPr>
              <w:pStyle w:val="NoSpacing"/>
              <w:jc w:val="both"/>
              <w:rPr>
                <w:sz w:val="22"/>
              </w:rPr>
            </w:pPr>
          </w:p>
        </w:tc>
      </w:tr>
      <w:tr w:rsidR="004B00AA" w:rsidRPr="00D412F8" w14:paraId="7861291F" w14:textId="77777777" w:rsidTr="00E47566">
        <w:tc>
          <w:tcPr>
            <w:tcW w:w="542" w:type="pct"/>
          </w:tcPr>
          <w:p w14:paraId="5322ED08" w14:textId="552F79C2" w:rsidR="004B00AA" w:rsidRPr="00D412F8" w:rsidRDefault="00484BCC" w:rsidP="001953CE">
            <w:pPr>
              <w:pStyle w:val="NoSpacing"/>
              <w:jc w:val="both"/>
              <w:rPr>
                <w:sz w:val="22"/>
              </w:rPr>
            </w:pPr>
            <w:r w:rsidRPr="00D412F8">
              <w:rPr>
                <w:sz w:val="22"/>
              </w:rPr>
              <w:t xml:space="preserve">(2)  Atunci când trimite o simplă cerere de informații unei întreprinderi sau unei asociații de întreprinderi, Comisia indică temeiul juridic și scopul acestei cereri, precizează informațiile solicitate și stabilește un termen în care </w:t>
            </w:r>
            <w:r w:rsidRPr="00D412F8">
              <w:rPr>
                <w:sz w:val="22"/>
              </w:rPr>
              <w:lastRenderedPageBreak/>
              <w:t>trebuie furnizate informațiile, precum și sancțiunile prevăzute la articolul 23 pentru furnizarea de informații inexacte sau care induc în eroare.</w:t>
            </w:r>
          </w:p>
        </w:tc>
        <w:tc>
          <w:tcPr>
            <w:tcW w:w="745" w:type="pct"/>
          </w:tcPr>
          <w:p w14:paraId="7DEC3A0C" w14:textId="4292CAD9" w:rsidR="004B00AA" w:rsidRPr="00D412F8" w:rsidRDefault="00484BCC" w:rsidP="001953CE">
            <w:pPr>
              <w:pStyle w:val="NoSpacing"/>
              <w:jc w:val="both"/>
              <w:rPr>
                <w:sz w:val="22"/>
              </w:rPr>
            </w:pPr>
            <w:r w:rsidRPr="00D412F8">
              <w:rPr>
                <w:sz w:val="22"/>
              </w:rPr>
              <w:lastRenderedPageBreak/>
              <w:t xml:space="preserve">2.   When sending a simple request for information to an undertaking or association of undertakings, the Commission shall state the legal basis and the purpose of the request, specify what information is required and fix the time-limit within which the information is to be provided, and the penalties provided for in </w:t>
            </w:r>
            <w:r w:rsidRPr="00D412F8">
              <w:rPr>
                <w:sz w:val="22"/>
              </w:rPr>
              <w:lastRenderedPageBreak/>
              <w:t>Article 23 for supplying incorrect or misleading information.</w:t>
            </w:r>
          </w:p>
        </w:tc>
        <w:tc>
          <w:tcPr>
            <w:tcW w:w="745" w:type="pct"/>
          </w:tcPr>
          <w:p w14:paraId="377DDF1E" w14:textId="293F67EB" w:rsidR="009D2A5D" w:rsidRPr="00D412F8" w:rsidRDefault="009D2A5D" w:rsidP="009D2A5D">
            <w:pPr>
              <w:shd w:val="clear" w:color="auto" w:fill="FFFFFF"/>
              <w:spacing w:after="0"/>
              <w:jc w:val="both"/>
              <w:rPr>
                <w:sz w:val="22"/>
                <w:shd w:val="clear" w:color="auto" w:fill="FFFFFF"/>
                <w:lang w:eastAsia="ro-RO"/>
              </w:rPr>
            </w:pPr>
            <w:r w:rsidRPr="00D412F8">
              <w:rPr>
                <w:sz w:val="22"/>
                <w:shd w:val="clear" w:color="auto" w:fill="FFFFFF"/>
                <w:lang w:eastAsia="ro-RO"/>
              </w:rPr>
              <w:lastRenderedPageBreak/>
              <w:t>(2) Consiliul Concurenței solicită în scris informațiile necesare, indică temeiul juridic și scopul solicitării informațiilor și stabilește un termen rezonabil în care acestea trebuie furnizate, care este de cel puțin 3 zile lucrătoare, precum și specifică sancțiunile prevăzute de lege.</w:t>
            </w:r>
          </w:p>
          <w:p w14:paraId="6A7BDF02" w14:textId="77777777" w:rsidR="004B00AA" w:rsidRPr="00D412F8" w:rsidRDefault="004B00AA" w:rsidP="001953CE">
            <w:pPr>
              <w:pStyle w:val="NoSpacing"/>
              <w:jc w:val="both"/>
              <w:rPr>
                <w:sz w:val="22"/>
              </w:rPr>
            </w:pPr>
          </w:p>
        </w:tc>
        <w:tc>
          <w:tcPr>
            <w:tcW w:w="813" w:type="pct"/>
          </w:tcPr>
          <w:p w14:paraId="5609E3D9" w14:textId="77777777" w:rsidR="009D2A5D" w:rsidRPr="00D412F8" w:rsidRDefault="009D2A5D" w:rsidP="009D2A5D">
            <w:pPr>
              <w:pStyle w:val="NoSpacing"/>
              <w:rPr>
                <w:sz w:val="22"/>
                <w:lang w:val="en"/>
              </w:rPr>
            </w:pPr>
            <w:r w:rsidRPr="00D412F8">
              <w:rPr>
                <w:sz w:val="22"/>
                <w:lang w:val="en"/>
              </w:rPr>
              <w:t>(2) The Competition Council shall request the necessary information in writing, indicating the legal basis and the purpose of the request for information and setting a reasonable period within which it must be provided, which shall be at least three working days, and specify the penalties provided for by law.</w:t>
            </w:r>
          </w:p>
          <w:p w14:paraId="2D274B49" w14:textId="77777777" w:rsidR="004B00AA" w:rsidRPr="00D412F8" w:rsidRDefault="004B00AA" w:rsidP="001953CE">
            <w:pPr>
              <w:pStyle w:val="NoSpacing"/>
              <w:jc w:val="both"/>
              <w:rPr>
                <w:sz w:val="22"/>
              </w:rPr>
            </w:pPr>
          </w:p>
        </w:tc>
        <w:tc>
          <w:tcPr>
            <w:tcW w:w="815" w:type="pct"/>
          </w:tcPr>
          <w:p w14:paraId="577FF726" w14:textId="05AA3F2D" w:rsidR="004B00AA" w:rsidRPr="00D412F8" w:rsidRDefault="00AC7806" w:rsidP="00A66B4D">
            <w:pPr>
              <w:pStyle w:val="NoSpacing"/>
              <w:jc w:val="center"/>
              <w:rPr>
                <w:sz w:val="22"/>
              </w:rPr>
            </w:pPr>
            <w:r>
              <w:rPr>
                <w:sz w:val="22"/>
              </w:rPr>
              <w:t>Compatible</w:t>
            </w:r>
          </w:p>
        </w:tc>
        <w:tc>
          <w:tcPr>
            <w:tcW w:w="676" w:type="pct"/>
          </w:tcPr>
          <w:p w14:paraId="63395F85" w14:textId="77777777" w:rsidR="004B00AA" w:rsidRPr="00D412F8" w:rsidRDefault="004B00AA" w:rsidP="001953CE">
            <w:pPr>
              <w:pStyle w:val="NoSpacing"/>
              <w:jc w:val="both"/>
              <w:rPr>
                <w:sz w:val="22"/>
              </w:rPr>
            </w:pPr>
          </w:p>
        </w:tc>
        <w:tc>
          <w:tcPr>
            <w:tcW w:w="664" w:type="pct"/>
          </w:tcPr>
          <w:p w14:paraId="2B124EAE" w14:textId="77777777" w:rsidR="004B00AA" w:rsidRPr="00D412F8" w:rsidRDefault="004B00AA" w:rsidP="001953CE">
            <w:pPr>
              <w:pStyle w:val="NoSpacing"/>
              <w:jc w:val="both"/>
              <w:rPr>
                <w:sz w:val="22"/>
              </w:rPr>
            </w:pPr>
          </w:p>
        </w:tc>
      </w:tr>
      <w:tr w:rsidR="004B00AA" w:rsidRPr="00D412F8" w14:paraId="68A09A2A" w14:textId="77777777" w:rsidTr="00E47566">
        <w:tc>
          <w:tcPr>
            <w:tcW w:w="542" w:type="pct"/>
          </w:tcPr>
          <w:p w14:paraId="2349206E" w14:textId="5348FA2A" w:rsidR="004B00AA" w:rsidRPr="00D412F8" w:rsidRDefault="00484BCC" w:rsidP="001953CE">
            <w:pPr>
              <w:pStyle w:val="NoSpacing"/>
              <w:jc w:val="both"/>
              <w:rPr>
                <w:sz w:val="22"/>
              </w:rPr>
            </w:pPr>
            <w:r w:rsidRPr="00D412F8">
              <w:rPr>
                <w:sz w:val="22"/>
              </w:rPr>
              <w:lastRenderedPageBreak/>
              <w:t xml:space="preserve">(3)  Atunci când Comisia solicită, printr-o decizie, întreprinderilor sau asociațiilor de întreprinderi să furnizeze informații, ea indică temeiul juridic și scopul cererii, precizează informațiile solicitate și stabilește termenul în care acestea trebuie furnizate. Comisia indică, de asemenea, sancțiunile prevăzute la articolul 23 și indică sau aplică sancțiunile prevăzute la articolul 24. Comisia indică </w:t>
            </w:r>
            <w:r w:rsidRPr="00D412F8">
              <w:rPr>
                <w:sz w:val="22"/>
              </w:rPr>
              <w:lastRenderedPageBreak/>
              <w:t>de asemenea și dreptul de a ataca decizia la Curtea de Justiție.</w:t>
            </w:r>
          </w:p>
        </w:tc>
        <w:tc>
          <w:tcPr>
            <w:tcW w:w="745" w:type="pct"/>
          </w:tcPr>
          <w:p w14:paraId="476DD727" w14:textId="577F81F8" w:rsidR="004B00AA" w:rsidRPr="00D412F8" w:rsidRDefault="00484BCC" w:rsidP="001953CE">
            <w:pPr>
              <w:pStyle w:val="NoSpacing"/>
              <w:jc w:val="both"/>
              <w:rPr>
                <w:sz w:val="22"/>
              </w:rPr>
            </w:pPr>
            <w:r w:rsidRPr="00D412F8">
              <w:rPr>
                <w:sz w:val="22"/>
              </w:rPr>
              <w:lastRenderedPageBreak/>
              <w:t>3.   Where the Commission requires undertakings and associations of undertakings to supply information by decision, it shall state the legal basis and the purpose of the request, specify what information is required and fix the time-limit within which it is to be provided. It shall also indicate the penalties provided for in Article 23 and indicate or impose the penalties provided for in Article 24. It shall further indicate the right to have the decision reviewed by the Court of Justice.</w:t>
            </w:r>
          </w:p>
        </w:tc>
        <w:tc>
          <w:tcPr>
            <w:tcW w:w="745" w:type="pct"/>
          </w:tcPr>
          <w:p w14:paraId="5BE3E00A" w14:textId="069A6379" w:rsidR="004B00AA" w:rsidRPr="00D412F8" w:rsidRDefault="009D2A5D" w:rsidP="001953CE">
            <w:pPr>
              <w:pStyle w:val="NoSpacing"/>
              <w:jc w:val="both"/>
              <w:rPr>
                <w:sz w:val="22"/>
              </w:rPr>
            </w:pPr>
            <w:r w:rsidRPr="00D412F8">
              <w:rPr>
                <w:sz w:val="22"/>
              </w:rPr>
              <w:t>(2) Consiliul Concurenței solicită în scris informațiile necesare, indică temeiul juridic și scopul solicitării informațiilor și stabilește un termen rezonabil în care acestea trebuie furnizate, care este de cel puțin 3 zile lucrătoare, precum și specifică sancțiunile prevăzute de lege.</w:t>
            </w:r>
          </w:p>
        </w:tc>
        <w:tc>
          <w:tcPr>
            <w:tcW w:w="813" w:type="pct"/>
          </w:tcPr>
          <w:p w14:paraId="6291E56D" w14:textId="77777777" w:rsidR="009D2A5D" w:rsidRPr="00D412F8" w:rsidRDefault="009D2A5D" w:rsidP="009D2A5D">
            <w:pPr>
              <w:pStyle w:val="NoSpacing"/>
              <w:rPr>
                <w:sz w:val="22"/>
                <w:lang w:val="en"/>
              </w:rPr>
            </w:pPr>
            <w:r w:rsidRPr="00D412F8">
              <w:rPr>
                <w:sz w:val="22"/>
                <w:lang w:val="en"/>
              </w:rPr>
              <w:t>(2) The Competition Council shall request the necessary information in writing, indicating the legal basis and the purpose of the request for information and setting a reasonable period within which it must be provided, which shall be at least three working days, and specify the penalties provided for by law.</w:t>
            </w:r>
          </w:p>
          <w:p w14:paraId="5016B68D" w14:textId="77777777" w:rsidR="004B00AA" w:rsidRPr="00D412F8" w:rsidRDefault="004B00AA" w:rsidP="001953CE">
            <w:pPr>
              <w:pStyle w:val="NoSpacing"/>
              <w:jc w:val="both"/>
              <w:rPr>
                <w:sz w:val="22"/>
              </w:rPr>
            </w:pPr>
          </w:p>
        </w:tc>
        <w:tc>
          <w:tcPr>
            <w:tcW w:w="815" w:type="pct"/>
          </w:tcPr>
          <w:p w14:paraId="12660DAD" w14:textId="6F465AD1" w:rsidR="004B00AA" w:rsidRPr="00D412F8" w:rsidRDefault="00AC7806" w:rsidP="00A66B4D">
            <w:pPr>
              <w:pStyle w:val="NoSpacing"/>
              <w:jc w:val="center"/>
              <w:rPr>
                <w:sz w:val="22"/>
              </w:rPr>
            </w:pPr>
            <w:r>
              <w:rPr>
                <w:sz w:val="22"/>
              </w:rPr>
              <w:t>Compatible</w:t>
            </w:r>
          </w:p>
        </w:tc>
        <w:tc>
          <w:tcPr>
            <w:tcW w:w="676" w:type="pct"/>
          </w:tcPr>
          <w:p w14:paraId="70276024" w14:textId="506BA29F" w:rsidR="004B00AA" w:rsidRPr="00D412F8" w:rsidRDefault="00A66B4D" w:rsidP="001953CE">
            <w:pPr>
              <w:pStyle w:val="NoSpacing"/>
              <w:jc w:val="both"/>
              <w:rPr>
                <w:sz w:val="22"/>
              </w:rPr>
            </w:pPr>
            <w:r w:rsidRPr="00A66B4D">
              <w:rPr>
                <w:sz w:val="22"/>
              </w:rPr>
              <w:t>In accordance with Article 15 of the Administrative Code. 116/2018 requests for information fall within the concept of an administrative operation and are contested with the substance of the case</w:t>
            </w:r>
            <w:r w:rsidRPr="00A66B4D">
              <w:rPr>
                <w:sz w:val="22"/>
              </w:rPr>
              <w:t>.</w:t>
            </w:r>
          </w:p>
        </w:tc>
        <w:tc>
          <w:tcPr>
            <w:tcW w:w="664" w:type="pct"/>
          </w:tcPr>
          <w:p w14:paraId="31A02B0F" w14:textId="77777777" w:rsidR="004B00AA" w:rsidRPr="00D412F8" w:rsidRDefault="004B00AA" w:rsidP="001953CE">
            <w:pPr>
              <w:pStyle w:val="NoSpacing"/>
              <w:jc w:val="both"/>
              <w:rPr>
                <w:sz w:val="22"/>
              </w:rPr>
            </w:pPr>
          </w:p>
        </w:tc>
      </w:tr>
      <w:tr w:rsidR="004B00AA" w:rsidRPr="00D412F8" w14:paraId="2687A6AB" w14:textId="77777777" w:rsidTr="00E47566">
        <w:tc>
          <w:tcPr>
            <w:tcW w:w="542" w:type="pct"/>
          </w:tcPr>
          <w:p w14:paraId="41222F83" w14:textId="6DB20FE7" w:rsidR="004B00AA" w:rsidRPr="00D412F8" w:rsidRDefault="00484BCC" w:rsidP="001953CE">
            <w:pPr>
              <w:pStyle w:val="NoSpacing"/>
              <w:jc w:val="both"/>
              <w:rPr>
                <w:sz w:val="22"/>
              </w:rPr>
            </w:pPr>
            <w:r w:rsidRPr="00D412F8">
              <w:rPr>
                <w:sz w:val="22"/>
              </w:rPr>
              <w:lastRenderedPageBreak/>
              <w:t xml:space="preserve">(4)  Obligația de a furniza informațiile solicitate în numele întreprinderii sau al asociației de întreprinderi în cauză revine proprietarilor întreprinderilor sau reprezentanților acestora și, în cazul persoanelor juridice, societăților sau asociațiilor care nu au personalitate juridică, persoanelor autorizate să le reprezinte în temeiul legii sau statutului. Avocații autorizați în mod corespunzător să acționeze pot furniza informațiile în numele clienților lor. Aceștia din </w:t>
            </w:r>
            <w:r w:rsidRPr="00D412F8">
              <w:rPr>
                <w:sz w:val="22"/>
              </w:rPr>
              <w:lastRenderedPageBreak/>
              <w:t>urmă au în continuare întreaga responsabilitate în cazul în care informațiile furnizate sunt incomplete, inexacte sau induc în eroare.</w:t>
            </w:r>
          </w:p>
        </w:tc>
        <w:tc>
          <w:tcPr>
            <w:tcW w:w="745" w:type="pct"/>
          </w:tcPr>
          <w:p w14:paraId="08982A8A" w14:textId="5456BDCE" w:rsidR="00484BCC" w:rsidRPr="00D412F8" w:rsidRDefault="00484BCC" w:rsidP="00484BCC">
            <w:pPr>
              <w:pStyle w:val="NoSpacing"/>
              <w:jc w:val="both"/>
              <w:rPr>
                <w:sz w:val="22"/>
                <w:lang w:val="en-US"/>
              </w:rPr>
            </w:pPr>
            <w:r w:rsidRPr="00D412F8">
              <w:rPr>
                <w:sz w:val="22"/>
                <w:lang w:val="en-US"/>
              </w:rPr>
              <w:lastRenderedPageBreak/>
              <w:t>4.   The owners of the undertakings or their representatives and, in the case of legal persons, companies or firms, or associations having no legal personality, the persons authorised to represent them by law or by their constitution shall supply the information requested on behalf of the undertaking or the association of undertakings concerned. Lawyers duly authorised to act may supply the information on behalf of their clients. The latter shall remain fully responsible if the information supplied is incomplete, incorrect or misleading.</w:t>
            </w:r>
          </w:p>
          <w:p w14:paraId="578579E6" w14:textId="77777777" w:rsidR="004B00AA" w:rsidRPr="00D412F8" w:rsidRDefault="004B00AA" w:rsidP="001953CE">
            <w:pPr>
              <w:pStyle w:val="NoSpacing"/>
              <w:jc w:val="both"/>
              <w:rPr>
                <w:sz w:val="22"/>
              </w:rPr>
            </w:pPr>
          </w:p>
        </w:tc>
        <w:tc>
          <w:tcPr>
            <w:tcW w:w="745" w:type="pct"/>
          </w:tcPr>
          <w:p w14:paraId="36F0D65E" w14:textId="77777777" w:rsidR="00757EA6" w:rsidRPr="00D412F8" w:rsidRDefault="00757EA6" w:rsidP="00757EA6">
            <w:pPr>
              <w:shd w:val="clear" w:color="auto" w:fill="FFFFFF"/>
              <w:spacing w:after="0"/>
              <w:jc w:val="both"/>
              <w:rPr>
                <w:sz w:val="22"/>
                <w:shd w:val="clear" w:color="auto" w:fill="FFFFFF"/>
                <w:lang w:eastAsia="ro-RO"/>
              </w:rPr>
            </w:pPr>
            <w:r w:rsidRPr="00D412F8">
              <w:rPr>
                <w:sz w:val="22"/>
                <w:shd w:val="clear" w:color="auto" w:fill="FFFFFF"/>
                <w:lang w:eastAsia="ro-RO"/>
              </w:rPr>
              <w:t xml:space="preserve">(4) Obligația de a furniza informațiile solicitate în numele întreprinderii sau al asocierii de întreprinderi și al autorității publice în cauză revine proprietarilor întreprinderilor ori reprezentanților întreprinderilor, asocierilor de întreprinderi sau autorităților publice, iar în cazul asocierilor care nu au personalitate juridică, obligația îi revine persoanelor autorizate să le reprezinte în temeiul legii sau al statutului. Avocații împuterniciți să acționeze în mod corespunzător vor furniza informațiile în numele clienților lor. Întreprinderile sau asocierile de întreprinderi poartă răspundere pentru neprezentarea informațiilor sau furnizarea informațiilor incomplete, inexacte sau </w:t>
            </w:r>
            <w:r w:rsidRPr="00D412F8">
              <w:rPr>
                <w:sz w:val="22"/>
                <w:shd w:val="clear" w:color="auto" w:fill="FFFFFF"/>
                <w:lang w:eastAsia="ro-RO"/>
              </w:rPr>
              <w:lastRenderedPageBreak/>
              <w:t>care induc în eroare, în conformitate cu prezenta lege.</w:t>
            </w:r>
          </w:p>
          <w:p w14:paraId="36A24712" w14:textId="77777777" w:rsidR="004B00AA" w:rsidRPr="00D412F8" w:rsidRDefault="004B00AA" w:rsidP="001953CE">
            <w:pPr>
              <w:pStyle w:val="NoSpacing"/>
              <w:jc w:val="both"/>
              <w:rPr>
                <w:sz w:val="22"/>
              </w:rPr>
            </w:pPr>
          </w:p>
        </w:tc>
        <w:tc>
          <w:tcPr>
            <w:tcW w:w="813" w:type="pct"/>
          </w:tcPr>
          <w:p w14:paraId="1CB6023F" w14:textId="77777777" w:rsidR="00757EA6" w:rsidRPr="00D412F8" w:rsidRDefault="00757EA6" w:rsidP="00757EA6">
            <w:pPr>
              <w:shd w:val="clear" w:color="auto" w:fill="FFFFFF"/>
              <w:spacing w:after="0"/>
              <w:jc w:val="both"/>
              <w:rPr>
                <w:sz w:val="22"/>
                <w:shd w:val="clear" w:color="auto" w:fill="FFFFFF"/>
                <w:lang w:val="en" w:eastAsia="ro-RO"/>
              </w:rPr>
            </w:pPr>
            <w:r w:rsidRPr="00D412F8">
              <w:rPr>
                <w:sz w:val="22"/>
                <w:shd w:val="clear" w:color="auto" w:fill="FFFFFF"/>
                <w:lang w:val="en" w:eastAsia="ro-RO"/>
              </w:rPr>
              <w:lastRenderedPageBreak/>
              <w:t>(4) The owners of undertakings or representatives of undertakings, associations of undertakings, or public authorities shall provide the information requested on behalf of the undertaking or association of undertakings and the public authority concerned. In the case of associations not having legal personality, the persons authorised to represent them by law or by the statutes shall do so. Duly authorised lawyers may provide the information on behalf of their clients. Undertakings or associations of undertakings shall be liable for failing to submit information or for providing incomplete, inaccurate, or misleading information in accordance with this Law.</w:t>
            </w:r>
          </w:p>
          <w:p w14:paraId="0A8D4134" w14:textId="77777777" w:rsidR="004B00AA" w:rsidRPr="00D412F8" w:rsidRDefault="004B00AA" w:rsidP="001953CE">
            <w:pPr>
              <w:pStyle w:val="NoSpacing"/>
              <w:jc w:val="both"/>
              <w:rPr>
                <w:sz w:val="22"/>
              </w:rPr>
            </w:pPr>
          </w:p>
        </w:tc>
        <w:tc>
          <w:tcPr>
            <w:tcW w:w="815" w:type="pct"/>
          </w:tcPr>
          <w:p w14:paraId="680B1C30" w14:textId="4C4A874D" w:rsidR="004B00AA" w:rsidRPr="00D412F8" w:rsidRDefault="00AC7806" w:rsidP="00A66B4D">
            <w:pPr>
              <w:pStyle w:val="NoSpacing"/>
              <w:jc w:val="center"/>
              <w:rPr>
                <w:sz w:val="22"/>
              </w:rPr>
            </w:pPr>
            <w:r>
              <w:rPr>
                <w:sz w:val="22"/>
              </w:rPr>
              <w:t>Compatible</w:t>
            </w:r>
          </w:p>
        </w:tc>
        <w:tc>
          <w:tcPr>
            <w:tcW w:w="676" w:type="pct"/>
          </w:tcPr>
          <w:p w14:paraId="0D455567" w14:textId="77777777" w:rsidR="004B00AA" w:rsidRPr="00D412F8" w:rsidRDefault="004B00AA" w:rsidP="001953CE">
            <w:pPr>
              <w:pStyle w:val="NoSpacing"/>
              <w:jc w:val="both"/>
              <w:rPr>
                <w:sz w:val="22"/>
              </w:rPr>
            </w:pPr>
          </w:p>
        </w:tc>
        <w:tc>
          <w:tcPr>
            <w:tcW w:w="664" w:type="pct"/>
          </w:tcPr>
          <w:p w14:paraId="37E9FC7A" w14:textId="77777777" w:rsidR="004B00AA" w:rsidRPr="00D412F8" w:rsidRDefault="004B00AA" w:rsidP="001953CE">
            <w:pPr>
              <w:pStyle w:val="NoSpacing"/>
              <w:jc w:val="both"/>
              <w:rPr>
                <w:sz w:val="22"/>
              </w:rPr>
            </w:pPr>
          </w:p>
        </w:tc>
      </w:tr>
      <w:tr w:rsidR="004B00AA" w:rsidRPr="00D412F8" w14:paraId="56DDEC9F" w14:textId="77777777" w:rsidTr="00E47566">
        <w:tc>
          <w:tcPr>
            <w:tcW w:w="542" w:type="pct"/>
          </w:tcPr>
          <w:p w14:paraId="600E7361" w14:textId="0C2A3174" w:rsidR="004B00AA" w:rsidRPr="00D412F8" w:rsidRDefault="00484BCC" w:rsidP="001953CE">
            <w:pPr>
              <w:pStyle w:val="NoSpacing"/>
              <w:jc w:val="both"/>
              <w:rPr>
                <w:sz w:val="22"/>
              </w:rPr>
            </w:pPr>
            <w:r w:rsidRPr="00D412F8">
              <w:rPr>
                <w:sz w:val="22"/>
              </w:rPr>
              <w:lastRenderedPageBreak/>
              <w:t>(5)  Comisia transmite, fără întârziere, o copie a cererii simple sau a deciziei autorității de concurență a statului membru pe teritoriul căruia se află sediul întreprinderii sau al asociației de întreprinderi și autorității de concurență a statului membru al cărui teritoriu este afectat.</w:t>
            </w:r>
          </w:p>
        </w:tc>
        <w:tc>
          <w:tcPr>
            <w:tcW w:w="745" w:type="pct"/>
          </w:tcPr>
          <w:p w14:paraId="62A40FEB" w14:textId="7A678F02" w:rsidR="00484BCC" w:rsidRPr="00D412F8" w:rsidRDefault="00484BCC" w:rsidP="00484BCC">
            <w:pPr>
              <w:pStyle w:val="NoSpacing"/>
              <w:jc w:val="both"/>
              <w:rPr>
                <w:sz w:val="22"/>
                <w:lang w:val="en-US"/>
              </w:rPr>
            </w:pPr>
            <w:r w:rsidRPr="00D412F8">
              <w:rPr>
                <w:sz w:val="22"/>
                <w:lang w:val="en-US"/>
              </w:rPr>
              <w:t>5.   The Commission shall without delay forward a copy of the simple request or of the decision to the competition authority of the Member State in whose territory the seat of the undertaking or association of undertakings is situated and the competition authority of the Member State whose territory is affected.</w:t>
            </w:r>
          </w:p>
          <w:p w14:paraId="256D455A" w14:textId="77777777" w:rsidR="004B00AA" w:rsidRPr="00D412F8" w:rsidRDefault="004B00AA" w:rsidP="001953CE">
            <w:pPr>
              <w:pStyle w:val="NoSpacing"/>
              <w:jc w:val="both"/>
              <w:rPr>
                <w:sz w:val="22"/>
              </w:rPr>
            </w:pPr>
          </w:p>
        </w:tc>
        <w:tc>
          <w:tcPr>
            <w:tcW w:w="745" w:type="pct"/>
          </w:tcPr>
          <w:p w14:paraId="6C0A63DC" w14:textId="77777777" w:rsidR="004B00AA" w:rsidRPr="00D412F8" w:rsidRDefault="004B00AA" w:rsidP="001953CE">
            <w:pPr>
              <w:pStyle w:val="NoSpacing"/>
              <w:jc w:val="both"/>
              <w:rPr>
                <w:sz w:val="22"/>
              </w:rPr>
            </w:pPr>
          </w:p>
        </w:tc>
        <w:tc>
          <w:tcPr>
            <w:tcW w:w="813" w:type="pct"/>
          </w:tcPr>
          <w:p w14:paraId="65A5EAC7" w14:textId="77777777" w:rsidR="004B00AA" w:rsidRPr="00D412F8" w:rsidRDefault="004B00AA" w:rsidP="001953CE">
            <w:pPr>
              <w:pStyle w:val="NoSpacing"/>
              <w:jc w:val="both"/>
              <w:rPr>
                <w:sz w:val="22"/>
              </w:rPr>
            </w:pPr>
          </w:p>
        </w:tc>
        <w:tc>
          <w:tcPr>
            <w:tcW w:w="815" w:type="pct"/>
          </w:tcPr>
          <w:p w14:paraId="292CB7E0" w14:textId="0C35169A" w:rsidR="004B00AA" w:rsidRPr="00D412F8" w:rsidRDefault="00AC7806" w:rsidP="001953CE">
            <w:pPr>
              <w:pStyle w:val="NoSpacing"/>
              <w:jc w:val="both"/>
              <w:rPr>
                <w:sz w:val="22"/>
              </w:rPr>
            </w:pPr>
            <w:r>
              <w:rPr>
                <w:sz w:val="22"/>
              </w:rPr>
              <w:t>EU provision not applicable</w:t>
            </w:r>
          </w:p>
        </w:tc>
        <w:tc>
          <w:tcPr>
            <w:tcW w:w="676" w:type="pct"/>
          </w:tcPr>
          <w:p w14:paraId="3396CF36" w14:textId="77777777" w:rsidR="004B00AA" w:rsidRPr="00D412F8" w:rsidRDefault="004B00AA" w:rsidP="001953CE">
            <w:pPr>
              <w:pStyle w:val="NoSpacing"/>
              <w:jc w:val="both"/>
              <w:rPr>
                <w:sz w:val="22"/>
              </w:rPr>
            </w:pPr>
          </w:p>
        </w:tc>
        <w:tc>
          <w:tcPr>
            <w:tcW w:w="664" w:type="pct"/>
          </w:tcPr>
          <w:p w14:paraId="3B98255B" w14:textId="77777777" w:rsidR="004B00AA" w:rsidRPr="00D412F8" w:rsidRDefault="004B00AA" w:rsidP="001953CE">
            <w:pPr>
              <w:pStyle w:val="NoSpacing"/>
              <w:jc w:val="both"/>
              <w:rPr>
                <w:sz w:val="22"/>
              </w:rPr>
            </w:pPr>
          </w:p>
        </w:tc>
      </w:tr>
      <w:tr w:rsidR="004B00AA" w:rsidRPr="00D412F8" w14:paraId="26FED5EC" w14:textId="77777777" w:rsidTr="00E47566">
        <w:tc>
          <w:tcPr>
            <w:tcW w:w="542" w:type="pct"/>
          </w:tcPr>
          <w:p w14:paraId="63E0F7D0" w14:textId="046234E8" w:rsidR="004B00AA" w:rsidRPr="00D412F8" w:rsidRDefault="00484BCC" w:rsidP="001953CE">
            <w:pPr>
              <w:pStyle w:val="NoSpacing"/>
              <w:jc w:val="both"/>
              <w:rPr>
                <w:sz w:val="22"/>
              </w:rPr>
            </w:pPr>
            <w:r w:rsidRPr="00D412F8">
              <w:rPr>
                <w:sz w:val="22"/>
              </w:rPr>
              <w:t xml:space="preserve">(6)  La cererea Comisiei, guvernele și autoritățile de concurență ale statelor membre furnizează Comisiei toate </w:t>
            </w:r>
            <w:r w:rsidRPr="00D412F8">
              <w:rPr>
                <w:sz w:val="22"/>
              </w:rPr>
              <w:lastRenderedPageBreak/>
              <w:t>informațiile necesare pentru îndeplinirea îndatoririlor care i-au fost atribuite prin prezentul regulament.</w:t>
            </w:r>
          </w:p>
        </w:tc>
        <w:tc>
          <w:tcPr>
            <w:tcW w:w="745" w:type="pct"/>
          </w:tcPr>
          <w:p w14:paraId="488FC9EB" w14:textId="19726343" w:rsidR="004B00AA" w:rsidRPr="00D412F8" w:rsidRDefault="009D2A5D" w:rsidP="001953CE">
            <w:pPr>
              <w:pStyle w:val="NoSpacing"/>
              <w:jc w:val="both"/>
              <w:rPr>
                <w:sz w:val="22"/>
              </w:rPr>
            </w:pPr>
            <w:r w:rsidRPr="00D412F8">
              <w:rPr>
                <w:sz w:val="22"/>
              </w:rPr>
              <w:lastRenderedPageBreak/>
              <w:t xml:space="preserve">6.   At the request of the Commission the governments and competition authorities of the Member States shall provide the Commission with all necessary information to </w:t>
            </w:r>
            <w:r w:rsidRPr="00D412F8">
              <w:rPr>
                <w:sz w:val="22"/>
              </w:rPr>
              <w:lastRenderedPageBreak/>
              <w:t>carry out the duties assigned to it by this Regulation.</w:t>
            </w:r>
          </w:p>
        </w:tc>
        <w:tc>
          <w:tcPr>
            <w:tcW w:w="745" w:type="pct"/>
          </w:tcPr>
          <w:p w14:paraId="4F4210AA" w14:textId="77777777" w:rsidR="004B00AA" w:rsidRPr="00D412F8" w:rsidRDefault="004B00AA" w:rsidP="001953CE">
            <w:pPr>
              <w:pStyle w:val="NoSpacing"/>
              <w:jc w:val="both"/>
              <w:rPr>
                <w:sz w:val="22"/>
              </w:rPr>
            </w:pPr>
          </w:p>
        </w:tc>
        <w:tc>
          <w:tcPr>
            <w:tcW w:w="813" w:type="pct"/>
          </w:tcPr>
          <w:p w14:paraId="348630DC" w14:textId="77777777" w:rsidR="004B00AA" w:rsidRPr="00D412F8" w:rsidRDefault="004B00AA" w:rsidP="001953CE">
            <w:pPr>
              <w:pStyle w:val="NoSpacing"/>
              <w:jc w:val="both"/>
              <w:rPr>
                <w:sz w:val="22"/>
              </w:rPr>
            </w:pPr>
          </w:p>
        </w:tc>
        <w:tc>
          <w:tcPr>
            <w:tcW w:w="815" w:type="pct"/>
          </w:tcPr>
          <w:p w14:paraId="1B0D3F5E" w14:textId="79DA17A6" w:rsidR="004B00AA" w:rsidRPr="00D412F8" w:rsidRDefault="00AC7806" w:rsidP="001953CE">
            <w:pPr>
              <w:pStyle w:val="NoSpacing"/>
              <w:jc w:val="both"/>
              <w:rPr>
                <w:sz w:val="22"/>
              </w:rPr>
            </w:pPr>
            <w:r>
              <w:rPr>
                <w:sz w:val="22"/>
              </w:rPr>
              <w:t>EU provision not applicable</w:t>
            </w:r>
          </w:p>
        </w:tc>
        <w:tc>
          <w:tcPr>
            <w:tcW w:w="676" w:type="pct"/>
          </w:tcPr>
          <w:p w14:paraId="6644ABA6" w14:textId="77777777" w:rsidR="004B00AA" w:rsidRPr="00D412F8" w:rsidRDefault="004B00AA" w:rsidP="001953CE">
            <w:pPr>
              <w:pStyle w:val="NoSpacing"/>
              <w:jc w:val="both"/>
              <w:rPr>
                <w:sz w:val="22"/>
              </w:rPr>
            </w:pPr>
          </w:p>
        </w:tc>
        <w:tc>
          <w:tcPr>
            <w:tcW w:w="664" w:type="pct"/>
          </w:tcPr>
          <w:p w14:paraId="7379E97A" w14:textId="77777777" w:rsidR="004B00AA" w:rsidRPr="00D412F8" w:rsidRDefault="004B00AA" w:rsidP="001953CE">
            <w:pPr>
              <w:pStyle w:val="NoSpacing"/>
              <w:jc w:val="both"/>
              <w:rPr>
                <w:sz w:val="22"/>
              </w:rPr>
            </w:pPr>
          </w:p>
        </w:tc>
      </w:tr>
      <w:tr w:rsidR="004B00AA" w:rsidRPr="00D412F8" w14:paraId="07E64CB7" w14:textId="77777777" w:rsidTr="00E47566">
        <w:tc>
          <w:tcPr>
            <w:tcW w:w="542" w:type="pct"/>
          </w:tcPr>
          <w:p w14:paraId="482C8A40" w14:textId="5D5D9E1A" w:rsidR="00757EA6" w:rsidRPr="00D412F8" w:rsidRDefault="00757EA6" w:rsidP="00757EA6">
            <w:pPr>
              <w:pStyle w:val="NoSpacing"/>
              <w:jc w:val="both"/>
              <w:rPr>
                <w:i/>
                <w:iCs/>
                <w:sz w:val="22"/>
                <w:lang w:val="en-US"/>
              </w:rPr>
            </w:pPr>
            <w:r w:rsidRPr="00D412F8">
              <w:rPr>
                <w:i/>
                <w:iCs/>
                <w:sz w:val="22"/>
                <w:lang w:val="en-US"/>
              </w:rPr>
              <w:lastRenderedPageBreak/>
              <w:t>Articolul 19</w:t>
            </w:r>
          </w:p>
          <w:p w14:paraId="4A5EC4F3" w14:textId="6B87341E" w:rsidR="00757EA6" w:rsidRPr="00D412F8" w:rsidRDefault="00757EA6" w:rsidP="00757EA6">
            <w:pPr>
              <w:pStyle w:val="NoSpacing"/>
              <w:rPr>
                <w:sz w:val="22"/>
                <w:lang w:val="en-US"/>
              </w:rPr>
            </w:pPr>
            <w:r w:rsidRPr="00D412F8">
              <w:rPr>
                <w:sz w:val="22"/>
                <w:lang w:val="en-US"/>
              </w:rPr>
              <w:t xml:space="preserve"> (1)  Pentru a-și îndeplini îndatoririle atribuite prin prezentul regulament, Comisia poate să intervieveze orice persoană fizică sau juridică care consimte să fie intervievată în scopul obținerii de informații privind obiectul investigației.</w:t>
            </w:r>
          </w:p>
          <w:p w14:paraId="327CDFB7" w14:textId="77777777" w:rsidR="004B00AA" w:rsidRPr="00D412F8" w:rsidRDefault="004B00AA" w:rsidP="001953CE">
            <w:pPr>
              <w:pStyle w:val="NoSpacing"/>
              <w:jc w:val="both"/>
              <w:rPr>
                <w:sz w:val="22"/>
              </w:rPr>
            </w:pPr>
          </w:p>
        </w:tc>
        <w:tc>
          <w:tcPr>
            <w:tcW w:w="745" w:type="pct"/>
          </w:tcPr>
          <w:p w14:paraId="79C5E3AB" w14:textId="43707893" w:rsidR="00757EA6" w:rsidRPr="00D412F8" w:rsidRDefault="00757EA6" w:rsidP="00757EA6">
            <w:pPr>
              <w:pStyle w:val="NoSpacing"/>
              <w:jc w:val="both"/>
              <w:rPr>
                <w:sz w:val="22"/>
              </w:rPr>
            </w:pPr>
            <w:r w:rsidRPr="00D412F8">
              <w:rPr>
                <w:sz w:val="22"/>
              </w:rPr>
              <w:t>Article 19</w:t>
            </w:r>
          </w:p>
          <w:p w14:paraId="7B9F3071" w14:textId="37BC074A" w:rsidR="004B00AA" w:rsidRPr="00D412F8" w:rsidRDefault="00757EA6" w:rsidP="00757EA6">
            <w:pPr>
              <w:pStyle w:val="NoSpacing"/>
              <w:jc w:val="both"/>
              <w:rPr>
                <w:sz w:val="22"/>
              </w:rPr>
            </w:pPr>
            <w:r w:rsidRPr="00D412F8">
              <w:rPr>
                <w:sz w:val="22"/>
              </w:rPr>
              <w:t>1.   In order to carry out the duties assigned to it by this Regulation, the Commission may interview any natural or legal person who consents to be interviewed for the purpose of collecting information relating to the subject-matter of an investigation.</w:t>
            </w:r>
          </w:p>
        </w:tc>
        <w:tc>
          <w:tcPr>
            <w:tcW w:w="745" w:type="pct"/>
          </w:tcPr>
          <w:p w14:paraId="5C58641D" w14:textId="5DF5378D" w:rsidR="00220FB0" w:rsidRPr="00D412F8" w:rsidRDefault="00220FB0" w:rsidP="00220FB0">
            <w:pPr>
              <w:shd w:val="clear" w:color="auto" w:fill="FFFFFF"/>
              <w:spacing w:after="0"/>
              <w:jc w:val="both"/>
              <w:rPr>
                <w:sz w:val="22"/>
                <w:shd w:val="clear" w:color="auto" w:fill="FFFFFF"/>
                <w:lang w:eastAsia="ro-RO"/>
              </w:rPr>
            </w:pPr>
            <w:r w:rsidRPr="00D412F8">
              <w:rPr>
                <w:b/>
                <w:bCs/>
                <w:sz w:val="22"/>
                <w:shd w:val="clear" w:color="auto" w:fill="FFFFFF"/>
                <w:lang w:eastAsia="ro-RO"/>
              </w:rPr>
              <w:t>Articolul 54</w:t>
            </w:r>
            <w:r w:rsidRPr="00D412F8">
              <w:rPr>
                <w:b/>
                <w:bCs/>
                <w:sz w:val="22"/>
                <w:shd w:val="clear" w:color="auto" w:fill="FFFFFF"/>
                <w:vertAlign w:val="superscript"/>
                <w:lang w:eastAsia="ro-RO"/>
              </w:rPr>
              <w:t>1</w:t>
            </w:r>
            <w:r w:rsidRPr="00D412F8">
              <w:rPr>
                <w:b/>
                <w:bCs/>
                <w:sz w:val="22"/>
                <w:shd w:val="clear" w:color="auto" w:fill="FFFFFF"/>
                <w:lang w:eastAsia="ro-RO"/>
              </w:rPr>
              <w:t>.</w:t>
            </w:r>
            <w:r w:rsidRPr="00D412F8">
              <w:rPr>
                <w:sz w:val="22"/>
                <w:shd w:val="clear" w:color="auto" w:fill="FFFFFF"/>
                <w:lang w:eastAsia="ro-RO"/>
              </w:rPr>
              <w:t> </w:t>
            </w:r>
          </w:p>
          <w:p w14:paraId="46058CBE" w14:textId="77777777" w:rsidR="00220FB0" w:rsidRPr="00D412F8" w:rsidRDefault="00220FB0" w:rsidP="00220FB0">
            <w:pPr>
              <w:shd w:val="clear" w:color="auto" w:fill="FFFFFF"/>
              <w:spacing w:after="0"/>
              <w:jc w:val="both"/>
              <w:rPr>
                <w:sz w:val="22"/>
                <w:shd w:val="clear" w:color="auto" w:fill="FFFFFF"/>
                <w:lang w:eastAsia="ro-RO"/>
              </w:rPr>
            </w:pPr>
            <w:r w:rsidRPr="00D412F8">
              <w:rPr>
                <w:sz w:val="22"/>
                <w:shd w:val="clear" w:color="auto" w:fill="FFFFFF"/>
                <w:lang w:eastAsia="ro-RO"/>
              </w:rPr>
              <w:t>(1) În scopul exercitării atribuțiilor sale, Consiliul Concurenței are dreptul de a convoca la interviu orice reprezentant împuternicit al întreprinderii, al asocierii de întreprinderi, orice reprezentant legal al autorității publice, precum și orice persoană fizică, în cazul în care un astfel de reprezentant sau o astfel de persoană ar putea deține informații relevante.</w:t>
            </w:r>
          </w:p>
          <w:p w14:paraId="25124B66" w14:textId="77777777" w:rsidR="004B00AA" w:rsidRPr="00D412F8" w:rsidRDefault="004B00AA" w:rsidP="001953CE">
            <w:pPr>
              <w:pStyle w:val="NoSpacing"/>
              <w:jc w:val="both"/>
              <w:rPr>
                <w:sz w:val="22"/>
              </w:rPr>
            </w:pPr>
          </w:p>
        </w:tc>
        <w:tc>
          <w:tcPr>
            <w:tcW w:w="813" w:type="pct"/>
          </w:tcPr>
          <w:p w14:paraId="0F23535C" w14:textId="3C538EE9" w:rsidR="00220FB0" w:rsidRPr="00D412F8" w:rsidRDefault="00220FB0" w:rsidP="00220FB0">
            <w:pPr>
              <w:pStyle w:val="NoSpacing"/>
              <w:rPr>
                <w:sz w:val="22"/>
                <w:lang w:val="en"/>
              </w:rPr>
            </w:pPr>
            <w:r w:rsidRPr="00D412F8">
              <w:rPr>
                <w:b/>
                <w:sz w:val="22"/>
                <w:lang w:val="en"/>
              </w:rPr>
              <w:t>Article 54</w:t>
            </w:r>
            <w:r w:rsidRPr="00D412F8">
              <w:rPr>
                <w:b/>
                <w:sz w:val="22"/>
                <w:vertAlign w:val="superscript"/>
                <w:lang w:val="en"/>
              </w:rPr>
              <w:t>1</w:t>
            </w:r>
            <w:r w:rsidRPr="00D412F8">
              <w:rPr>
                <w:b/>
                <w:sz w:val="22"/>
                <w:lang w:val="en"/>
              </w:rPr>
              <w:t>.</w:t>
            </w:r>
            <w:r w:rsidRPr="00D412F8">
              <w:rPr>
                <w:sz w:val="22"/>
                <w:lang w:val="en"/>
              </w:rPr>
              <w:t> </w:t>
            </w:r>
          </w:p>
          <w:p w14:paraId="5941A9BE" w14:textId="77777777" w:rsidR="00220FB0" w:rsidRPr="00D412F8" w:rsidRDefault="00220FB0" w:rsidP="00220FB0">
            <w:pPr>
              <w:pStyle w:val="NoSpacing"/>
              <w:rPr>
                <w:sz w:val="22"/>
                <w:lang w:val="en"/>
              </w:rPr>
            </w:pPr>
            <w:r w:rsidRPr="00D412F8">
              <w:rPr>
                <w:sz w:val="22"/>
                <w:lang w:val="en"/>
              </w:rPr>
              <w:t>(1) For the purpose of carrying out its duties, the Competition Council shall have the right to call for an interview any authorised representative of the undertaking, the association of undertakings, any legal representative of the public authority, and any natural person, where such representative or person might have relevant information.</w:t>
            </w:r>
          </w:p>
          <w:p w14:paraId="49E354B5" w14:textId="77777777" w:rsidR="004B00AA" w:rsidRPr="00D412F8" w:rsidRDefault="004B00AA" w:rsidP="001953CE">
            <w:pPr>
              <w:pStyle w:val="NoSpacing"/>
              <w:jc w:val="both"/>
              <w:rPr>
                <w:sz w:val="22"/>
              </w:rPr>
            </w:pPr>
          </w:p>
        </w:tc>
        <w:tc>
          <w:tcPr>
            <w:tcW w:w="815" w:type="pct"/>
          </w:tcPr>
          <w:p w14:paraId="313576A0" w14:textId="62357122" w:rsidR="004B00AA" w:rsidRPr="00D412F8" w:rsidRDefault="00AC7806" w:rsidP="00A66B4D">
            <w:pPr>
              <w:pStyle w:val="NoSpacing"/>
              <w:jc w:val="center"/>
              <w:rPr>
                <w:sz w:val="22"/>
              </w:rPr>
            </w:pPr>
            <w:r>
              <w:rPr>
                <w:sz w:val="22"/>
              </w:rPr>
              <w:t>Compatible</w:t>
            </w:r>
          </w:p>
        </w:tc>
        <w:tc>
          <w:tcPr>
            <w:tcW w:w="676" w:type="pct"/>
          </w:tcPr>
          <w:p w14:paraId="6B14ADEA" w14:textId="77777777" w:rsidR="004B00AA" w:rsidRPr="00D412F8" w:rsidRDefault="004B00AA" w:rsidP="001953CE">
            <w:pPr>
              <w:pStyle w:val="NoSpacing"/>
              <w:jc w:val="both"/>
              <w:rPr>
                <w:sz w:val="22"/>
              </w:rPr>
            </w:pPr>
          </w:p>
        </w:tc>
        <w:tc>
          <w:tcPr>
            <w:tcW w:w="664" w:type="pct"/>
          </w:tcPr>
          <w:p w14:paraId="1360E964" w14:textId="77777777" w:rsidR="004B00AA" w:rsidRPr="00D412F8" w:rsidRDefault="004B00AA" w:rsidP="001953CE">
            <w:pPr>
              <w:pStyle w:val="NoSpacing"/>
              <w:jc w:val="both"/>
              <w:rPr>
                <w:sz w:val="22"/>
              </w:rPr>
            </w:pPr>
          </w:p>
        </w:tc>
      </w:tr>
      <w:tr w:rsidR="004B00AA" w:rsidRPr="00D412F8" w14:paraId="7CC35EA4" w14:textId="77777777" w:rsidTr="00E47566">
        <w:tc>
          <w:tcPr>
            <w:tcW w:w="542" w:type="pct"/>
          </w:tcPr>
          <w:p w14:paraId="3F91C0DC" w14:textId="4F3FE588" w:rsidR="004B00AA" w:rsidRPr="00D412F8" w:rsidRDefault="00220FB0" w:rsidP="001953CE">
            <w:pPr>
              <w:pStyle w:val="NoSpacing"/>
              <w:jc w:val="both"/>
              <w:rPr>
                <w:sz w:val="22"/>
              </w:rPr>
            </w:pPr>
            <w:r w:rsidRPr="00D412F8">
              <w:rPr>
                <w:sz w:val="22"/>
              </w:rPr>
              <w:t xml:space="preserve">(2)  Atunci când interviul prevăzut la alineatul (1) are loc în incinta unei întreprinderi, Comisia informează autoritatea de concurență a statului membru pe teritoriul căruia are loc </w:t>
            </w:r>
            <w:r w:rsidRPr="00D412F8">
              <w:rPr>
                <w:sz w:val="22"/>
              </w:rPr>
              <w:lastRenderedPageBreak/>
              <w:t>interviul. Dacă autoritatea de concurență a statului membru în cauză solicită, reprezentanții săi oficiali pot asista reprezentanții oficiali și celelalte persoane care îi însoțesc, autorizați de Comisie să desfășoare audierea.</w:t>
            </w:r>
          </w:p>
        </w:tc>
        <w:tc>
          <w:tcPr>
            <w:tcW w:w="745" w:type="pct"/>
          </w:tcPr>
          <w:p w14:paraId="55A091FC" w14:textId="5530B5D7" w:rsidR="004B00AA" w:rsidRPr="00D412F8" w:rsidRDefault="00757EA6" w:rsidP="001953CE">
            <w:pPr>
              <w:pStyle w:val="NoSpacing"/>
              <w:jc w:val="both"/>
              <w:rPr>
                <w:sz w:val="22"/>
              </w:rPr>
            </w:pPr>
            <w:r w:rsidRPr="00D412F8">
              <w:rPr>
                <w:sz w:val="22"/>
              </w:rPr>
              <w:lastRenderedPageBreak/>
              <w:t xml:space="preserve">2.   Where an interview pursuant to paragraph 1 is conducted in the premises of an undertaking, the Commission shall inform the competition authority of the Member State in whose territory the interview takes place. If so requested by the competition authority of that Member State, its </w:t>
            </w:r>
            <w:r w:rsidRPr="00D412F8">
              <w:rPr>
                <w:sz w:val="22"/>
              </w:rPr>
              <w:lastRenderedPageBreak/>
              <w:t>officials may assist the officials and other accompanying persons authorised by the Commission to conduct the interview.</w:t>
            </w:r>
          </w:p>
        </w:tc>
        <w:tc>
          <w:tcPr>
            <w:tcW w:w="745" w:type="pct"/>
          </w:tcPr>
          <w:p w14:paraId="0C0D5721" w14:textId="77777777" w:rsidR="004B00AA" w:rsidRPr="00D412F8" w:rsidRDefault="004B00AA" w:rsidP="001953CE">
            <w:pPr>
              <w:pStyle w:val="NoSpacing"/>
              <w:jc w:val="both"/>
              <w:rPr>
                <w:sz w:val="22"/>
              </w:rPr>
            </w:pPr>
          </w:p>
        </w:tc>
        <w:tc>
          <w:tcPr>
            <w:tcW w:w="813" w:type="pct"/>
          </w:tcPr>
          <w:p w14:paraId="76D433A6" w14:textId="77777777" w:rsidR="004B00AA" w:rsidRPr="00D412F8" w:rsidRDefault="004B00AA" w:rsidP="001953CE">
            <w:pPr>
              <w:pStyle w:val="NoSpacing"/>
              <w:jc w:val="both"/>
              <w:rPr>
                <w:sz w:val="22"/>
              </w:rPr>
            </w:pPr>
          </w:p>
        </w:tc>
        <w:tc>
          <w:tcPr>
            <w:tcW w:w="815" w:type="pct"/>
          </w:tcPr>
          <w:p w14:paraId="45CE5D04" w14:textId="7067EFD0" w:rsidR="004B00AA" w:rsidRPr="00D412F8" w:rsidRDefault="00AC7806" w:rsidP="00A66B4D">
            <w:pPr>
              <w:pStyle w:val="NoSpacing"/>
              <w:jc w:val="center"/>
              <w:rPr>
                <w:sz w:val="22"/>
              </w:rPr>
            </w:pPr>
            <w:r>
              <w:rPr>
                <w:sz w:val="22"/>
              </w:rPr>
              <w:t>EU provision not applicable</w:t>
            </w:r>
          </w:p>
        </w:tc>
        <w:tc>
          <w:tcPr>
            <w:tcW w:w="676" w:type="pct"/>
          </w:tcPr>
          <w:p w14:paraId="18D34A15" w14:textId="77777777" w:rsidR="004B00AA" w:rsidRPr="00D412F8" w:rsidRDefault="004B00AA" w:rsidP="001953CE">
            <w:pPr>
              <w:pStyle w:val="NoSpacing"/>
              <w:jc w:val="both"/>
              <w:rPr>
                <w:sz w:val="22"/>
              </w:rPr>
            </w:pPr>
          </w:p>
        </w:tc>
        <w:tc>
          <w:tcPr>
            <w:tcW w:w="664" w:type="pct"/>
          </w:tcPr>
          <w:p w14:paraId="7CCDC31E" w14:textId="77777777" w:rsidR="004B00AA" w:rsidRPr="00D412F8" w:rsidRDefault="004B00AA" w:rsidP="001953CE">
            <w:pPr>
              <w:pStyle w:val="NoSpacing"/>
              <w:jc w:val="both"/>
              <w:rPr>
                <w:sz w:val="22"/>
              </w:rPr>
            </w:pPr>
          </w:p>
        </w:tc>
      </w:tr>
      <w:tr w:rsidR="004B00AA" w:rsidRPr="00D412F8" w14:paraId="24D01D01" w14:textId="77777777" w:rsidTr="00E47566">
        <w:tc>
          <w:tcPr>
            <w:tcW w:w="542" w:type="pct"/>
          </w:tcPr>
          <w:p w14:paraId="55577B4C" w14:textId="77777777" w:rsidR="00220FB0" w:rsidRPr="00D412F8" w:rsidRDefault="00220FB0" w:rsidP="00220FB0">
            <w:pPr>
              <w:pStyle w:val="NoSpacing"/>
              <w:jc w:val="both"/>
              <w:rPr>
                <w:b/>
                <w:i/>
                <w:iCs/>
                <w:sz w:val="22"/>
                <w:lang w:val="en-US"/>
              </w:rPr>
            </w:pPr>
            <w:r w:rsidRPr="00D412F8">
              <w:rPr>
                <w:b/>
                <w:i/>
                <w:iCs/>
                <w:sz w:val="22"/>
                <w:lang w:val="en-US"/>
              </w:rPr>
              <w:lastRenderedPageBreak/>
              <w:t>Articolul 20</w:t>
            </w:r>
          </w:p>
          <w:p w14:paraId="69C91A51" w14:textId="1E4EE387" w:rsidR="00220FB0" w:rsidRPr="00D412F8" w:rsidRDefault="00220FB0" w:rsidP="00220FB0">
            <w:pPr>
              <w:pStyle w:val="NoSpacing"/>
              <w:rPr>
                <w:sz w:val="22"/>
                <w:lang w:val="en-US"/>
              </w:rPr>
            </w:pPr>
            <w:r w:rsidRPr="00D412F8">
              <w:rPr>
                <w:sz w:val="22"/>
                <w:lang w:val="en-US"/>
              </w:rPr>
              <w:t xml:space="preserve"> (1)  Pentru a-și îndeplini îndatoririle atribuite prin prezentul regulament, Comisia poate să desfășoare toate inspecțiile necesare la întreprinderi și asociațiile de întreprinderi.</w:t>
            </w:r>
          </w:p>
          <w:p w14:paraId="6055C75B" w14:textId="77777777" w:rsidR="004B00AA" w:rsidRPr="00D412F8" w:rsidRDefault="004B00AA" w:rsidP="001953CE">
            <w:pPr>
              <w:pStyle w:val="NoSpacing"/>
              <w:jc w:val="both"/>
              <w:rPr>
                <w:sz w:val="22"/>
              </w:rPr>
            </w:pPr>
          </w:p>
        </w:tc>
        <w:tc>
          <w:tcPr>
            <w:tcW w:w="745" w:type="pct"/>
          </w:tcPr>
          <w:p w14:paraId="06B38E11" w14:textId="76D1C53C" w:rsidR="00220FB0" w:rsidRPr="00A66B4D" w:rsidRDefault="00220FB0" w:rsidP="00220FB0">
            <w:pPr>
              <w:pStyle w:val="NoSpacing"/>
              <w:jc w:val="both"/>
              <w:rPr>
                <w:i/>
                <w:sz w:val="22"/>
              </w:rPr>
            </w:pPr>
            <w:r w:rsidRPr="00A66B4D">
              <w:rPr>
                <w:i/>
                <w:sz w:val="22"/>
              </w:rPr>
              <w:t>Article 20</w:t>
            </w:r>
          </w:p>
          <w:p w14:paraId="55CDDA1B" w14:textId="315DCEC2" w:rsidR="004B00AA" w:rsidRPr="00D412F8" w:rsidRDefault="00220FB0" w:rsidP="00220FB0">
            <w:pPr>
              <w:pStyle w:val="NoSpacing"/>
              <w:jc w:val="both"/>
              <w:rPr>
                <w:sz w:val="22"/>
              </w:rPr>
            </w:pPr>
            <w:r w:rsidRPr="00D412F8">
              <w:rPr>
                <w:sz w:val="22"/>
              </w:rPr>
              <w:t>1.   In order to carry out the duties assigned to it by this Regulation, the Commission may conduct all necessary inspections of undertakings and associations of undertakings.</w:t>
            </w:r>
          </w:p>
        </w:tc>
        <w:tc>
          <w:tcPr>
            <w:tcW w:w="745" w:type="pct"/>
          </w:tcPr>
          <w:p w14:paraId="154A6FB2" w14:textId="4F7401B0" w:rsidR="00A66B9D" w:rsidRPr="00D412F8" w:rsidRDefault="00A66B9D" w:rsidP="00A66B9D">
            <w:pPr>
              <w:shd w:val="clear" w:color="auto" w:fill="FFFFFF"/>
              <w:spacing w:after="0"/>
              <w:jc w:val="both"/>
              <w:rPr>
                <w:sz w:val="22"/>
                <w:shd w:val="clear" w:color="auto" w:fill="FFFFFF"/>
                <w:lang w:eastAsia="ro-RO"/>
              </w:rPr>
            </w:pPr>
            <w:r w:rsidRPr="00D412F8">
              <w:rPr>
                <w:b/>
                <w:bCs/>
                <w:sz w:val="22"/>
                <w:shd w:val="clear" w:color="auto" w:fill="FFFFFF"/>
                <w:lang w:eastAsia="ro-RO"/>
              </w:rPr>
              <w:t>Articolul 56.</w:t>
            </w:r>
            <w:r w:rsidRPr="00D412F8">
              <w:rPr>
                <w:sz w:val="22"/>
                <w:shd w:val="clear" w:color="auto" w:fill="FFFFFF"/>
                <w:lang w:eastAsia="ro-RO"/>
              </w:rPr>
              <w:t> </w:t>
            </w:r>
          </w:p>
          <w:p w14:paraId="63ABC366" w14:textId="77777777" w:rsidR="00A66B9D" w:rsidRPr="00D412F8" w:rsidRDefault="00A66B9D" w:rsidP="00A66B9D">
            <w:pPr>
              <w:shd w:val="clear" w:color="auto" w:fill="FFFFFF"/>
              <w:spacing w:after="0"/>
              <w:jc w:val="both"/>
              <w:rPr>
                <w:sz w:val="22"/>
                <w:shd w:val="clear" w:color="auto" w:fill="FFFFFF"/>
                <w:lang w:eastAsia="ro-RO"/>
              </w:rPr>
            </w:pPr>
            <w:r w:rsidRPr="00D412F8">
              <w:rPr>
                <w:sz w:val="22"/>
                <w:shd w:val="clear" w:color="auto" w:fill="FFFFFF"/>
                <w:lang w:eastAsia="ro-RO"/>
              </w:rPr>
              <w:t>(1) La investigarea cazurilor de încălcare a legislației concurențiale și exercitarea atribuțiilor stabilite în Capitolul IV, efectuarea inspecțiilor de către Consiliul Concurenței se desfășoară în conformitate cu prezenta lege.</w:t>
            </w:r>
          </w:p>
          <w:p w14:paraId="5D210348" w14:textId="5AEFF879" w:rsidR="00A66B9D" w:rsidRPr="00A66B4D" w:rsidRDefault="00A66B9D" w:rsidP="00A66B9D">
            <w:pPr>
              <w:shd w:val="clear" w:color="auto" w:fill="FFFFFF"/>
              <w:spacing w:after="0"/>
              <w:jc w:val="both"/>
              <w:rPr>
                <w:sz w:val="22"/>
                <w:shd w:val="clear" w:color="auto" w:fill="FFFFFF"/>
                <w:lang w:eastAsia="ro-RO"/>
              </w:rPr>
            </w:pPr>
            <w:r w:rsidRPr="00D412F8">
              <w:rPr>
                <w:sz w:val="22"/>
                <w:shd w:val="clear" w:color="auto" w:fill="FFFFFF"/>
                <w:lang w:eastAsia="ro-RO"/>
              </w:rPr>
              <w:t xml:space="preserve">(3) În scopul efectuării investigațiilor dispuse conform art. 55 și exercitarea atribuțiilor stabilite în Capitolul IV, Consiliul Concurenței poate să efectueze inspecțiile necesare la orice </w:t>
            </w:r>
            <w:r w:rsidRPr="00A66B4D">
              <w:rPr>
                <w:sz w:val="22"/>
                <w:shd w:val="clear" w:color="auto" w:fill="FFFFFF"/>
                <w:lang w:eastAsia="ro-RO"/>
              </w:rPr>
              <w:t>întreprindere, asociere de întreprinderi sau autoritate publică.</w:t>
            </w:r>
            <w:r w:rsidR="00A66B4D" w:rsidRPr="00A66B4D">
              <w:rPr>
                <w:sz w:val="22"/>
                <w:shd w:val="clear" w:color="auto" w:fill="FFFFFF"/>
                <w:lang w:eastAsia="ro-RO"/>
              </w:rPr>
              <w:t xml:space="preserve"> </w:t>
            </w:r>
            <w:r w:rsidR="00A66B4D" w:rsidRPr="00A66B4D">
              <w:rPr>
                <w:sz w:val="22"/>
              </w:rPr>
              <w:lastRenderedPageBreak/>
              <w:t>Efectuarea inspecțiilor se dispune printr-un ordin emis de Președintele Consiliului Concurenței, care indică scopul și obiectul inspecției, data la care începe inspecția, sancțiunile prevăzute de lege, precum și dreptul de a contesta ordinul în instanță.</w:t>
            </w:r>
          </w:p>
          <w:p w14:paraId="553514CD" w14:textId="77777777" w:rsidR="004B00AA" w:rsidRPr="00D412F8" w:rsidRDefault="004B00AA" w:rsidP="001953CE">
            <w:pPr>
              <w:pStyle w:val="NoSpacing"/>
              <w:jc w:val="both"/>
              <w:rPr>
                <w:sz w:val="22"/>
              </w:rPr>
            </w:pPr>
          </w:p>
        </w:tc>
        <w:tc>
          <w:tcPr>
            <w:tcW w:w="813" w:type="pct"/>
          </w:tcPr>
          <w:p w14:paraId="7AED8FEB" w14:textId="7405EA9E" w:rsidR="001E0FEA" w:rsidRPr="00D412F8" w:rsidRDefault="001E0FEA" w:rsidP="001E0FEA">
            <w:pPr>
              <w:pStyle w:val="NoSpacing"/>
              <w:rPr>
                <w:sz w:val="22"/>
                <w:lang w:val="en"/>
              </w:rPr>
            </w:pPr>
            <w:r w:rsidRPr="00D412F8">
              <w:rPr>
                <w:b/>
                <w:sz w:val="22"/>
                <w:lang w:val="en"/>
              </w:rPr>
              <w:lastRenderedPageBreak/>
              <w:t>Article 56.</w:t>
            </w:r>
            <w:r w:rsidRPr="00D412F8">
              <w:rPr>
                <w:sz w:val="22"/>
                <w:lang w:val="en"/>
              </w:rPr>
              <w:t> </w:t>
            </w:r>
          </w:p>
          <w:p w14:paraId="06B71BE4" w14:textId="77777777" w:rsidR="001E0FEA" w:rsidRPr="00D412F8" w:rsidRDefault="001E0FEA" w:rsidP="001E0FEA">
            <w:pPr>
              <w:pStyle w:val="NoSpacing"/>
              <w:rPr>
                <w:sz w:val="22"/>
                <w:lang w:val="en"/>
              </w:rPr>
            </w:pPr>
            <w:r w:rsidRPr="00D412F8">
              <w:rPr>
                <w:sz w:val="22"/>
                <w:lang w:val="en"/>
              </w:rPr>
              <w:t>(1) In the investigation of cases involving infringements of competition legislation and in the exercise of the powers laid down in Chapter IV, inspections carried out by the Competition Council shall be conducted in accordance with this Law.</w:t>
            </w:r>
          </w:p>
          <w:p w14:paraId="706BD1E3" w14:textId="3CF6B226" w:rsidR="004B00AA" w:rsidRPr="00A66B4D" w:rsidRDefault="001E0FEA" w:rsidP="00A66B4D">
            <w:pPr>
              <w:pStyle w:val="NoSpacing"/>
              <w:rPr>
                <w:sz w:val="22"/>
                <w:lang w:val="en"/>
              </w:rPr>
            </w:pPr>
            <w:r w:rsidRPr="00D412F8">
              <w:rPr>
                <w:sz w:val="22"/>
                <w:lang w:val="en"/>
              </w:rPr>
              <w:t xml:space="preserve">(3) For the purposes of carrying out the investigations ordered in accordance with Article 55 and in the exercise of the powers laid down in Chapter IV, the Competition Council may carry out the necessary inspections of any undertaking, association of </w:t>
            </w:r>
            <w:r w:rsidRPr="00D412F8">
              <w:rPr>
                <w:sz w:val="22"/>
                <w:lang w:val="en"/>
              </w:rPr>
              <w:lastRenderedPageBreak/>
              <w:t>undertakings or public authority. The carrying out of inspections is ordered through an order issued by the President of the Competition Council, indicating the purpose and subject matter of the inspection, the date on which the inspection starts, the penalties provided for by law, and the right to ch</w:t>
            </w:r>
            <w:r w:rsidR="00A66B4D">
              <w:rPr>
                <w:sz w:val="22"/>
                <w:lang w:val="en"/>
              </w:rPr>
              <w:t>allenge the order in the court.</w:t>
            </w:r>
          </w:p>
        </w:tc>
        <w:tc>
          <w:tcPr>
            <w:tcW w:w="815" w:type="pct"/>
          </w:tcPr>
          <w:p w14:paraId="735FF45D" w14:textId="37420F3A" w:rsidR="004B00AA" w:rsidRPr="00D412F8" w:rsidRDefault="00AC7806" w:rsidP="00A66B4D">
            <w:pPr>
              <w:pStyle w:val="NoSpacing"/>
              <w:jc w:val="center"/>
              <w:rPr>
                <w:sz w:val="22"/>
              </w:rPr>
            </w:pPr>
            <w:r>
              <w:rPr>
                <w:sz w:val="22"/>
              </w:rPr>
              <w:lastRenderedPageBreak/>
              <w:t>Compatible</w:t>
            </w:r>
          </w:p>
        </w:tc>
        <w:tc>
          <w:tcPr>
            <w:tcW w:w="676" w:type="pct"/>
          </w:tcPr>
          <w:p w14:paraId="432E7A36" w14:textId="77777777" w:rsidR="004B00AA" w:rsidRPr="00D412F8" w:rsidRDefault="004B00AA" w:rsidP="001953CE">
            <w:pPr>
              <w:pStyle w:val="NoSpacing"/>
              <w:jc w:val="both"/>
              <w:rPr>
                <w:sz w:val="22"/>
              </w:rPr>
            </w:pPr>
          </w:p>
        </w:tc>
        <w:tc>
          <w:tcPr>
            <w:tcW w:w="664" w:type="pct"/>
          </w:tcPr>
          <w:p w14:paraId="69134F25" w14:textId="77777777" w:rsidR="004B00AA" w:rsidRPr="00D412F8" w:rsidRDefault="004B00AA" w:rsidP="001953CE">
            <w:pPr>
              <w:pStyle w:val="NoSpacing"/>
              <w:jc w:val="both"/>
              <w:rPr>
                <w:sz w:val="22"/>
              </w:rPr>
            </w:pPr>
          </w:p>
        </w:tc>
      </w:tr>
      <w:tr w:rsidR="004B00AA" w:rsidRPr="00D412F8" w14:paraId="23D466B2" w14:textId="77777777" w:rsidTr="00E47566">
        <w:tc>
          <w:tcPr>
            <w:tcW w:w="542" w:type="pct"/>
          </w:tcPr>
          <w:p w14:paraId="63AF0610" w14:textId="77777777" w:rsidR="00220FB0" w:rsidRPr="00D412F8" w:rsidRDefault="00220FB0" w:rsidP="00220FB0">
            <w:pPr>
              <w:pStyle w:val="NoSpacing"/>
              <w:rPr>
                <w:sz w:val="22"/>
                <w:lang w:val="en-US"/>
              </w:rPr>
            </w:pPr>
            <w:r w:rsidRPr="00D412F8">
              <w:rPr>
                <w:sz w:val="22"/>
                <w:lang w:val="en-US"/>
              </w:rPr>
              <w:lastRenderedPageBreak/>
              <w:t>(2)  Reprezentanții oficiali și celelalte persoane care îi însoțesc, autorizate de Comisie să desfășoare o inspecție, sunt împuternicite:</w:t>
            </w:r>
          </w:p>
          <w:p w14:paraId="4C887106" w14:textId="77777777" w:rsidR="00220FB0" w:rsidRPr="00D412F8" w:rsidRDefault="00220FB0" w:rsidP="00220FB0">
            <w:pPr>
              <w:pStyle w:val="NoSpacing"/>
              <w:rPr>
                <w:sz w:val="22"/>
                <w:lang w:val="en-US"/>
              </w:rPr>
            </w:pPr>
            <w:r w:rsidRPr="00D412F8">
              <w:rPr>
                <w:sz w:val="22"/>
                <w:lang w:val="en-US"/>
              </w:rPr>
              <w:t>(a) să intre în orice incinte, terenuri și mijloace de transport ale întreprinderilor și asociațiilor de întreprinderi;</w:t>
            </w:r>
          </w:p>
          <w:p w14:paraId="2964CB86" w14:textId="77777777" w:rsidR="00220FB0" w:rsidRPr="00D412F8" w:rsidRDefault="00220FB0" w:rsidP="00220FB0">
            <w:pPr>
              <w:pStyle w:val="NoSpacing"/>
              <w:rPr>
                <w:sz w:val="22"/>
                <w:lang w:val="en-US"/>
              </w:rPr>
            </w:pPr>
            <w:r w:rsidRPr="00D412F8">
              <w:rPr>
                <w:sz w:val="22"/>
                <w:lang w:val="en-US"/>
              </w:rPr>
              <w:t xml:space="preserve">(b) să examineze registrele și alte documente privind activitatea, indiferent de suportul pe care </w:t>
            </w:r>
            <w:r w:rsidRPr="00D412F8">
              <w:rPr>
                <w:sz w:val="22"/>
                <w:lang w:val="en-US"/>
              </w:rPr>
              <w:lastRenderedPageBreak/>
              <w:t>sunt păstrate;</w:t>
            </w:r>
          </w:p>
          <w:p w14:paraId="1AE08D14" w14:textId="77777777" w:rsidR="00220FB0" w:rsidRPr="00D412F8" w:rsidRDefault="00220FB0" w:rsidP="00220FB0">
            <w:pPr>
              <w:pStyle w:val="NoSpacing"/>
              <w:rPr>
                <w:sz w:val="22"/>
                <w:lang w:val="en-US"/>
              </w:rPr>
            </w:pPr>
            <w:r w:rsidRPr="00D412F8">
              <w:rPr>
                <w:sz w:val="22"/>
                <w:lang w:val="en-US"/>
              </w:rPr>
              <w:t>(c) să ia sau să obțină, sub orice formă, copii sau extrase din aceste registre și documente;</w:t>
            </w:r>
          </w:p>
          <w:p w14:paraId="3390F0FD" w14:textId="77777777" w:rsidR="00220FB0" w:rsidRPr="00D412F8" w:rsidRDefault="00220FB0" w:rsidP="00220FB0">
            <w:pPr>
              <w:pStyle w:val="NoSpacing"/>
              <w:rPr>
                <w:sz w:val="22"/>
                <w:lang w:val="en-US"/>
              </w:rPr>
            </w:pPr>
            <w:r w:rsidRPr="00D412F8">
              <w:rPr>
                <w:sz w:val="22"/>
                <w:lang w:val="en-US"/>
              </w:rPr>
              <w:t>(d) să sigileze orice incinte destinate activității și orice registre și documente pe perioada inspecției și în măsura necesară inspecției;</w:t>
            </w:r>
          </w:p>
          <w:p w14:paraId="5A79E0A4" w14:textId="77777777" w:rsidR="00220FB0" w:rsidRPr="00D412F8" w:rsidRDefault="00220FB0" w:rsidP="00220FB0">
            <w:pPr>
              <w:pStyle w:val="NoSpacing"/>
              <w:rPr>
                <w:sz w:val="22"/>
                <w:lang w:val="en-US"/>
              </w:rPr>
            </w:pPr>
            <w:r w:rsidRPr="00D412F8">
              <w:rPr>
                <w:sz w:val="22"/>
                <w:lang w:val="en-US"/>
              </w:rPr>
              <w:t>(e) să ceară oricărui reprezentant sau membru al personalului întreprinderii sau asociației de întreprinderi explicații cu privire la faptele sau documentele legate de obiectul și scopul inspecției și să înregistreze răspunsurile acestora.</w:t>
            </w:r>
          </w:p>
          <w:p w14:paraId="4B448705" w14:textId="77777777" w:rsidR="004B00AA" w:rsidRPr="00D412F8" w:rsidRDefault="004B00AA" w:rsidP="001953CE">
            <w:pPr>
              <w:pStyle w:val="NoSpacing"/>
              <w:jc w:val="both"/>
              <w:rPr>
                <w:sz w:val="22"/>
              </w:rPr>
            </w:pPr>
          </w:p>
        </w:tc>
        <w:tc>
          <w:tcPr>
            <w:tcW w:w="745" w:type="pct"/>
          </w:tcPr>
          <w:p w14:paraId="412E0BF4" w14:textId="7D1E9DF1" w:rsidR="00220FB0" w:rsidRPr="00D412F8" w:rsidRDefault="00A66B4D" w:rsidP="00A66B4D">
            <w:pPr>
              <w:pStyle w:val="NoSpacing"/>
              <w:jc w:val="both"/>
              <w:rPr>
                <w:sz w:val="22"/>
                <w:lang w:val="en-US"/>
              </w:rPr>
            </w:pPr>
            <w:r>
              <w:rPr>
                <w:sz w:val="22"/>
                <w:lang w:val="en-US"/>
              </w:rPr>
              <w:lastRenderedPageBreak/>
              <w:t>2.   </w:t>
            </w:r>
            <w:r w:rsidR="00220FB0" w:rsidRPr="00D412F8">
              <w:rPr>
                <w:sz w:val="22"/>
                <w:lang w:val="en-US"/>
              </w:rPr>
              <w:t>The officials and other accompanying persons authorised by the Commission to conduct an inspection are empowered:</w:t>
            </w:r>
          </w:p>
          <w:p w14:paraId="1E8D5E8B" w14:textId="77777777" w:rsidR="00220FB0" w:rsidRPr="00D412F8" w:rsidRDefault="00220FB0" w:rsidP="00220FB0">
            <w:pPr>
              <w:pStyle w:val="NoSpacing"/>
              <w:rPr>
                <w:sz w:val="22"/>
                <w:lang w:val="en-US"/>
              </w:rPr>
            </w:pPr>
            <w:r w:rsidRPr="00D412F8">
              <w:rPr>
                <w:sz w:val="22"/>
                <w:lang w:val="en-US"/>
              </w:rPr>
              <w:t>(a) </w:t>
            </w:r>
          </w:p>
          <w:p w14:paraId="3070B83D" w14:textId="77777777" w:rsidR="00220FB0" w:rsidRPr="00D412F8" w:rsidRDefault="00220FB0" w:rsidP="00220FB0">
            <w:pPr>
              <w:pStyle w:val="NoSpacing"/>
              <w:rPr>
                <w:sz w:val="22"/>
                <w:lang w:val="en-US"/>
              </w:rPr>
            </w:pPr>
            <w:r w:rsidRPr="00D412F8">
              <w:rPr>
                <w:sz w:val="22"/>
                <w:lang w:val="en-US"/>
              </w:rPr>
              <w:t>to enter any premises, land and means of transport of undertakings and associations of undertakings;</w:t>
            </w:r>
          </w:p>
          <w:p w14:paraId="6F58C969" w14:textId="77777777" w:rsidR="00220FB0" w:rsidRPr="00D412F8" w:rsidRDefault="00220FB0" w:rsidP="00220FB0">
            <w:pPr>
              <w:pStyle w:val="NoSpacing"/>
              <w:rPr>
                <w:sz w:val="22"/>
                <w:lang w:val="en-US"/>
              </w:rPr>
            </w:pPr>
            <w:r w:rsidRPr="00D412F8">
              <w:rPr>
                <w:sz w:val="22"/>
                <w:lang w:val="en-US"/>
              </w:rPr>
              <w:t>(b) </w:t>
            </w:r>
          </w:p>
          <w:p w14:paraId="3C33A566" w14:textId="77777777" w:rsidR="00220FB0" w:rsidRPr="00D412F8" w:rsidRDefault="00220FB0" w:rsidP="00220FB0">
            <w:pPr>
              <w:pStyle w:val="NoSpacing"/>
              <w:rPr>
                <w:sz w:val="22"/>
                <w:lang w:val="en-US"/>
              </w:rPr>
            </w:pPr>
            <w:r w:rsidRPr="00D412F8">
              <w:rPr>
                <w:sz w:val="22"/>
                <w:lang w:val="en-US"/>
              </w:rPr>
              <w:t>to examine the books and other records related to the business, irrespective of the medium on which they are stored;</w:t>
            </w:r>
          </w:p>
          <w:p w14:paraId="245D1565" w14:textId="77777777" w:rsidR="00220FB0" w:rsidRPr="00D412F8" w:rsidRDefault="00220FB0" w:rsidP="00220FB0">
            <w:pPr>
              <w:pStyle w:val="NoSpacing"/>
              <w:rPr>
                <w:sz w:val="22"/>
                <w:lang w:val="en-US"/>
              </w:rPr>
            </w:pPr>
            <w:r w:rsidRPr="00D412F8">
              <w:rPr>
                <w:sz w:val="22"/>
                <w:lang w:val="en-US"/>
              </w:rPr>
              <w:t>(c) </w:t>
            </w:r>
          </w:p>
          <w:p w14:paraId="220A8747" w14:textId="77777777" w:rsidR="00220FB0" w:rsidRPr="00D412F8" w:rsidRDefault="00220FB0" w:rsidP="00220FB0">
            <w:pPr>
              <w:pStyle w:val="NoSpacing"/>
              <w:rPr>
                <w:sz w:val="22"/>
                <w:lang w:val="en-US"/>
              </w:rPr>
            </w:pPr>
            <w:r w:rsidRPr="00D412F8">
              <w:rPr>
                <w:sz w:val="22"/>
                <w:lang w:val="en-US"/>
              </w:rPr>
              <w:t>to take or obtain in any form copies of or extracts from such books or records;</w:t>
            </w:r>
          </w:p>
          <w:p w14:paraId="08F4827E" w14:textId="77777777" w:rsidR="00220FB0" w:rsidRPr="00D412F8" w:rsidRDefault="00220FB0" w:rsidP="00220FB0">
            <w:pPr>
              <w:pStyle w:val="NoSpacing"/>
              <w:rPr>
                <w:sz w:val="22"/>
                <w:lang w:val="en-US"/>
              </w:rPr>
            </w:pPr>
            <w:r w:rsidRPr="00D412F8">
              <w:rPr>
                <w:sz w:val="22"/>
                <w:lang w:val="en-US"/>
              </w:rPr>
              <w:t>(d) </w:t>
            </w:r>
          </w:p>
          <w:p w14:paraId="273ECB21" w14:textId="77777777" w:rsidR="00220FB0" w:rsidRPr="00D412F8" w:rsidRDefault="00220FB0" w:rsidP="00220FB0">
            <w:pPr>
              <w:pStyle w:val="NoSpacing"/>
              <w:rPr>
                <w:sz w:val="22"/>
                <w:lang w:val="en-US"/>
              </w:rPr>
            </w:pPr>
            <w:r w:rsidRPr="00D412F8">
              <w:rPr>
                <w:sz w:val="22"/>
                <w:lang w:val="en-US"/>
              </w:rPr>
              <w:lastRenderedPageBreak/>
              <w:t>to seal any business premises and books or records for the period and to the extent necessary for the inspection;</w:t>
            </w:r>
          </w:p>
          <w:p w14:paraId="2F038309" w14:textId="77777777" w:rsidR="00220FB0" w:rsidRPr="00D412F8" w:rsidRDefault="00220FB0" w:rsidP="00220FB0">
            <w:pPr>
              <w:pStyle w:val="NoSpacing"/>
              <w:rPr>
                <w:sz w:val="22"/>
                <w:lang w:val="en-US"/>
              </w:rPr>
            </w:pPr>
            <w:r w:rsidRPr="00D412F8">
              <w:rPr>
                <w:sz w:val="22"/>
                <w:lang w:val="en-US"/>
              </w:rPr>
              <w:t>(e) </w:t>
            </w:r>
          </w:p>
          <w:p w14:paraId="34C6C623" w14:textId="77777777" w:rsidR="00220FB0" w:rsidRPr="00D412F8" w:rsidRDefault="00220FB0" w:rsidP="00220FB0">
            <w:pPr>
              <w:pStyle w:val="NoSpacing"/>
              <w:rPr>
                <w:sz w:val="22"/>
                <w:lang w:val="en-US"/>
              </w:rPr>
            </w:pPr>
            <w:r w:rsidRPr="00D412F8">
              <w:rPr>
                <w:sz w:val="22"/>
                <w:lang w:val="en-US"/>
              </w:rPr>
              <w:t>to ask any representative or member of staff of the undertaking or association of undertakings for explanations on facts or documents relating to the subject-matter and purpose of the inspection and to record the answers.</w:t>
            </w:r>
          </w:p>
          <w:p w14:paraId="1EFCA987" w14:textId="77777777" w:rsidR="004B00AA" w:rsidRPr="00D412F8" w:rsidRDefault="004B00AA" w:rsidP="001953CE">
            <w:pPr>
              <w:pStyle w:val="NoSpacing"/>
              <w:jc w:val="both"/>
              <w:rPr>
                <w:sz w:val="22"/>
              </w:rPr>
            </w:pPr>
          </w:p>
        </w:tc>
        <w:tc>
          <w:tcPr>
            <w:tcW w:w="745" w:type="pct"/>
          </w:tcPr>
          <w:p w14:paraId="33933A6A" w14:textId="1D4B10F4" w:rsidR="00A66B9D" w:rsidRPr="00D412F8" w:rsidRDefault="00A66B9D" w:rsidP="00A66B9D">
            <w:pPr>
              <w:pStyle w:val="NoSpacing"/>
              <w:rPr>
                <w:sz w:val="22"/>
              </w:rPr>
            </w:pPr>
            <w:r w:rsidRPr="00D412F8">
              <w:rPr>
                <w:b/>
                <w:bCs/>
                <w:sz w:val="22"/>
              </w:rPr>
              <w:lastRenderedPageBreak/>
              <w:t>Articolul 56</w:t>
            </w:r>
            <w:r w:rsidRPr="00D412F8">
              <w:rPr>
                <w:b/>
                <w:bCs/>
                <w:sz w:val="22"/>
                <w:vertAlign w:val="superscript"/>
              </w:rPr>
              <w:t>1</w:t>
            </w:r>
            <w:r w:rsidRPr="00D412F8">
              <w:rPr>
                <w:b/>
                <w:bCs/>
                <w:sz w:val="22"/>
              </w:rPr>
              <w:t>.</w:t>
            </w:r>
            <w:r w:rsidRPr="00D412F8">
              <w:rPr>
                <w:sz w:val="22"/>
              </w:rPr>
              <w:t> </w:t>
            </w:r>
          </w:p>
          <w:p w14:paraId="3234D35E" w14:textId="77777777" w:rsidR="00A66B9D" w:rsidRPr="00D412F8" w:rsidRDefault="00A66B9D" w:rsidP="00A66B9D">
            <w:pPr>
              <w:pStyle w:val="NoSpacing"/>
              <w:rPr>
                <w:sz w:val="22"/>
              </w:rPr>
            </w:pPr>
            <w:r w:rsidRPr="00D412F8">
              <w:rPr>
                <w:sz w:val="22"/>
              </w:rPr>
              <w:t>(1) Persoanele delegate pentru efectuarea inspecției au următoarele drepturi:</w:t>
            </w:r>
          </w:p>
          <w:p w14:paraId="2F9D9557" w14:textId="77777777" w:rsidR="00A66B9D" w:rsidRPr="00D412F8" w:rsidRDefault="00A66B9D" w:rsidP="00A66B9D">
            <w:pPr>
              <w:pStyle w:val="NoSpacing"/>
              <w:rPr>
                <w:sz w:val="22"/>
              </w:rPr>
            </w:pPr>
            <w:r w:rsidRPr="00D412F8">
              <w:rPr>
                <w:sz w:val="22"/>
              </w:rPr>
              <w:t>a) să intre în orice incintă, pe orice teren și în orice mijloc de transport ale întreprinderilor și asocierilor de întreprinderi;</w:t>
            </w:r>
          </w:p>
          <w:p w14:paraId="4B76FC6D" w14:textId="77777777" w:rsidR="00A66B9D" w:rsidRPr="00D412F8" w:rsidRDefault="00A66B9D" w:rsidP="00A66B9D">
            <w:pPr>
              <w:pStyle w:val="NoSpacing"/>
              <w:rPr>
                <w:sz w:val="22"/>
              </w:rPr>
            </w:pPr>
            <w:r w:rsidRPr="00D412F8">
              <w:rPr>
                <w:sz w:val="22"/>
              </w:rPr>
              <w:t>b) să examineze registrele și alte documente privind activitatea economică, indiferent de suportul pe care sunt stocate, și să acceseze orice informație care este accesibilă subiectului care face obiectul inspecției;</w:t>
            </w:r>
          </w:p>
          <w:p w14:paraId="2EBEC8ED" w14:textId="77777777" w:rsidR="00A66B9D" w:rsidRPr="00D412F8" w:rsidRDefault="00A66B9D" w:rsidP="00A66B9D">
            <w:pPr>
              <w:pStyle w:val="NoSpacing"/>
              <w:rPr>
                <w:sz w:val="22"/>
              </w:rPr>
            </w:pPr>
            <w:r w:rsidRPr="00D412F8">
              <w:rPr>
                <w:sz w:val="22"/>
              </w:rPr>
              <w:t xml:space="preserve">c) să ia sau să obțină, sub orice formă, copii sau </w:t>
            </w:r>
            <w:r w:rsidRPr="00D412F8">
              <w:rPr>
                <w:sz w:val="22"/>
              </w:rPr>
              <w:lastRenderedPageBreak/>
              <w:t>extrase din registre și alte documente privind activitatea economică și, în cazul în care consideră că este oportun, să continue realizarea de astfel de căutări de informații și selectarea de copii sau extrase la sediul Consiliului Concurenței;</w:t>
            </w:r>
          </w:p>
          <w:p w14:paraId="682EF214" w14:textId="77777777" w:rsidR="00A66B9D" w:rsidRPr="00D412F8" w:rsidRDefault="00A66B9D" w:rsidP="00A66B9D">
            <w:pPr>
              <w:pStyle w:val="NoSpacing"/>
              <w:rPr>
                <w:sz w:val="22"/>
              </w:rPr>
            </w:pPr>
            <w:r w:rsidRPr="00D412F8">
              <w:rPr>
                <w:sz w:val="22"/>
              </w:rPr>
              <w:t>d) să sigileze orice incintă destinată activității economice și orice registru și document aflate în raport cu obiectul și scopul investigației pe perioada inspecției (dar nu mai mult de 72 de ore) și în măsura necesară inspecției, fără a suspenda activitatea întreprinderii sau asocierii de întreprinderi supuse inspecției;</w:t>
            </w:r>
          </w:p>
          <w:p w14:paraId="6C09DC21" w14:textId="77777777" w:rsidR="00A66B9D" w:rsidRPr="00D412F8" w:rsidRDefault="00A66B9D" w:rsidP="00A66B9D">
            <w:pPr>
              <w:pStyle w:val="NoSpacing"/>
              <w:rPr>
                <w:sz w:val="22"/>
              </w:rPr>
            </w:pPr>
            <w:r w:rsidRPr="00D412F8">
              <w:rPr>
                <w:sz w:val="22"/>
              </w:rPr>
              <w:t>e) să ceară oricărui reprezentant sau membru al personalului întreprinderii sau asocierii de întreprinderi explicații cu privire la faptele sau documentele legate de obiectul și scopul inspecției și să înregistreze răspunsul acestora;</w:t>
            </w:r>
          </w:p>
          <w:p w14:paraId="514EC949" w14:textId="77777777" w:rsidR="00A66B9D" w:rsidRPr="00D412F8" w:rsidRDefault="00A66B9D" w:rsidP="00A66B9D">
            <w:pPr>
              <w:pStyle w:val="NoSpacing"/>
              <w:rPr>
                <w:sz w:val="22"/>
              </w:rPr>
            </w:pPr>
            <w:r w:rsidRPr="00D412F8">
              <w:rPr>
                <w:sz w:val="22"/>
              </w:rPr>
              <w:t xml:space="preserve">f) să solicite schimbarea </w:t>
            </w:r>
            <w:r w:rsidRPr="00D412F8">
              <w:rPr>
                <w:sz w:val="22"/>
              </w:rPr>
              <w:lastRenderedPageBreak/>
              <w:t>parolei/blocarea unor conturi de utilizator și/sau de e-mail pe durata și în măsura necesară inspecției;</w:t>
            </w:r>
          </w:p>
          <w:p w14:paraId="568CD38E" w14:textId="77777777" w:rsidR="00A66B9D" w:rsidRPr="00D412F8" w:rsidRDefault="00A66B9D" w:rsidP="00A66B9D">
            <w:pPr>
              <w:pStyle w:val="NoSpacing"/>
              <w:rPr>
                <w:sz w:val="22"/>
              </w:rPr>
            </w:pPr>
            <w:r w:rsidRPr="00D412F8">
              <w:rPr>
                <w:sz w:val="22"/>
              </w:rPr>
              <w:t>g) să caute și să copieze, utilizând echipamente tehnice și/sau programe specializate, documente, fișiere sau alte informații stocate pe dispozitive care nu sunt identificate cu precizie în prealabil;</w:t>
            </w:r>
          </w:p>
          <w:p w14:paraId="739CC6D9" w14:textId="77777777" w:rsidR="00A66B9D" w:rsidRPr="00D412F8" w:rsidRDefault="00A66B9D" w:rsidP="00A66B9D">
            <w:pPr>
              <w:pStyle w:val="NoSpacing"/>
              <w:rPr>
                <w:sz w:val="22"/>
              </w:rPr>
            </w:pPr>
            <w:r w:rsidRPr="00D412F8">
              <w:rPr>
                <w:sz w:val="22"/>
              </w:rPr>
              <w:t>h) să folosească echipamente tehnice și programe specializate de restabilire, copiere și analiză a informației, indiferent de forma și suportul de stocare.</w:t>
            </w:r>
          </w:p>
          <w:p w14:paraId="608571FC" w14:textId="77777777" w:rsidR="00A66B9D" w:rsidRPr="00D412F8" w:rsidRDefault="00A66B9D" w:rsidP="00A66B9D">
            <w:pPr>
              <w:pStyle w:val="NoSpacing"/>
              <w:rPr>
                <w:sz w:val="22"/>
              </w:rPr>
            </w:pPr>
            <w:r w:rsidRPr="00D412F8">
              <w:rPr>
                <w:sz w:val="22"/>
              </w:rPr>
              <w:t>(2) Persoanele delegate pentru efectuarea inspecției au următoarele obligații:</w:t>
            </w:r>
          </w:p>
          <w:p w14:paraId="7A72B3D3" w14:textId="77777777" w:rsidR="00A66B9D" w:rsidRPr="00D412F8" w:rsidRDefault="00A66B9D" w:rsidP="00A66B9D">
            <w:pPr>
              <w:pStyle w:val="NoSpacing"/>
              <w:rPr>
                <w:sz w:val="22"/>
              </w:rPr>
            </w:pPr>
            <w:r w:rsidRPr="00D412F8">
              <w:rPr>
                <w:sz w:val="22"/>
              </w:rPr>
              <w:t>a) să comunice subiectului supus inspecției ordinul de efectuare a inspecției, delegația de inspecție și dispoziția de inițiere a investigației;</w:t>
            </w:r>
          </w:p>
          <w:p w14:paraId="1D699958" w14:textId="77777777" w:rsidR="00A66B9D" w:rsidRPr="00D412F8" w:rsidRDefault="00A66B9D" w:rsidP="00A66B9D">
            <w:pPr>
              <w:pStyle w:val="NoSpacing"/>
              <w:rPr>
                <w:sz w:val="22"/>
              </w:rPr>
            </w:pPr>
            <w:r w:rsidRPr="00D412F8">
              <w:rPr>
                <w:sz w:val="22"/>
              </w:rPr>
              <w:t>b) să informeze subiectul supus inspecției despre drepturile și obligațiile acestuia;</w:t>
            </w:r>
          </w:p>
          <w:p w14:paraId="772C89D3" w14:textId="77777777" w:rsidR="00A66B9D" w:rsidRPr="00D412F8" w:rsidRDefault="00A66B9D" w:rsidP="00A66B9D">
            <w:pPr>
              <w:pStyle w:val="NoSpacing"/>
              <w:rPr>
                <w:sz w:val="22"/>
              </w:rPr>
            </w:pPr>
            <w:r w:rsidRPr="00D412F8">
              <w:rPr>
                <w:sz w:val="22"/>
              </w:rPr>
              <w:t>c) să efectueze inspecția în conformitate cu împuternicirile atribuite.</w:t>
            </w:r>
          </w:p>
          <w:p w14:paraId="5E006A4C" w14:textId="77777777" w:rsidR="004B00AA" w:rsidRPr="00D412F8" w:rsidRDefault="004B00AA" w:rsidP="001953CE">
            <w:pPr>
              <w:pStyle w:val="NoSpacing"/>
              <w:jc w:val="both"/>
              <w:rPr>
                <w:sz w:val="22"/>
              </w:rPr>
            </w:pPr>
          </w:p>
        </w:tc>
        <w:tc>
          <w:tcPr>
            <w:tcW w:w="813" w:type="pct"/>
          </w:tcPr>
          <w:p w14:paraId="31731EB1" w14:textId="59344FB0" w:rsidR="001E0FEA" w:rsidRPr="00D412F8" w:rsidRDefault="001E0FEA" w:rsidP="001E0FEA">
            <w:pPr>
              <w:pStyle w:val="NoSpacing"/>
              <w:rPr>
                <w:sz w:val="22"/>
                <w:lang w:val="en"/>
              </w:rPr>
            </w:pPr>
            <w:r w:rsidRPr="00D412F8">
              <w:rPr>
                <w:b/>
                <w:sz w:val="22"/>
                <w:lang w:val="en"/>
              </w:rPr>
              <w:lastRenderedPageBreak/>
              <w:t>Article 56</w:t>
            </w:r>
            <w:r w:rsidRPr="00D412F8">
              <w:rPr>
                <w:b/>
                <w:sz w:val="22"/>
                <w:vertAlign w:val="superscript"/>
                <w:lang w:val="en"/>
              </w:rPr>
              <w:t>1</w:t>
            </w:r>
            <w:r w:rsidRPr="00D412F8">
              <w:rPr>
                <w:b/>
                <w:sz w:val="22"/>
                <w:lang w:val="en"/>
              </w:rPr>
              <w:t>.</w:t>
            </w:r>
            <w:r w:rsidRPr="00D412F8">
              <w:rPr>
                <w:sz w:val="22"/>
                <w:lang w:val="en"/>
              </w:rPr>
              <w:t> </w:t>
            </w:r>
          </w:p>
          <w:p w14:paraId="286D4A56" w14:textId="77777777" w:rsidR="001E0FEA" w:rsidRPr="00D412F8" w:rsidRDefault="001E0FEA" w:rsidP="001E0FEA">
            <w:pPr>
              <w:pStyle w:val="NoSpacing"/>
              <w:rPr>
                <w:sz w:val="22"/>
                <w:lang w:val="en"/>
              </w:rPr>
            </w:pPr>
            <w:r w:rsidRPr="00D412F8">
              <w:rPr>
                <w:sz w:val="22"/>
                <w:lang w:val="en"/>
              </w:rPr>
              <w:t>(1) The persons delegated to carry out the inspection shall have the following rights:</w:t>
            </w:r>
          </w:p>
          <w:p w14:paraId="03C99D83" w14:textId="77777777" w:rsidR="001E0FEA" w:rsidRPr="00D412F8" w:rsidRDefault="001E0FEA" w:rsidP="001E0FEA">
            <w:pPr>
              <w:pStyle w:val="NoSpacing"/>
              <w:rPr>
                <w:sz w:val="22"/>
                <w:lang w:val="en"/>
              </w:rPr>
            </w:pPr>
            <w:r w:rsidRPr="00D412F8">
              <w:rPr>
                <w:sz w:val="22"/>
                <w:lang w:val="en"/>
              </w:rPr>
              <w:t>a) to enter any premises, land, and means of transport of undertakings and associations of undertakings;</w:t>
            </w:r>
          </w:p>
          <w:p w14:paraId="68AC5D04" w14:textId="77777777" w:rsidR="001E0FEA" w:rsidRPr="00D412F8" w:rsidRDefault="001E0FEA" w:rsidP="001E0FEA">
            <w:pPr>
              <w:pStyle w:val="NoSpacing"/>
              <w:rPr>
                <w:sz w:val="22"/>
                <w:lang w:val="en"/>
              </w:rPr>
            </w:pPr>
            <w:r w:rsidRPr="00D412F8">
              <w:rPr>
                <w:sz w:val="22"/>
                <w:lang w:val="en"/>
              </w:rPr>
              <w:t>b) to examine the books and other records related to the business irrespective of the medium on which they are stored, and to access any information which is accessible to the subject of the inspection;</w:t>
            </w:r>
          </w:p>
          <w:p w14:paraId="377945A9" w14:textId="77777777" w:rsidR="001E0FEA" w:rsidRPr="00D412F8" w:rsidRDefault="001E0FEA" w:rsidP="001E0FEA">
            <w:pPr>
              <w:pStyle w:val="NoSpacing"/>
              <w:rPr>
                <w:sz w:val="22"/>
                <w:lang w:val="en"/>
              </w:rPr>
            </w:pPr>
            <w:r w:rsidRPr="00D412F8">
              <w:rPr>
                <w:sz w:val="22"/>
                <w:lang w:val="en"/>
              </w:rPr>
              <w:t xml:space="preserve">c) to take or obtain, in any form, copies or extracts from books and other business documents and, if it considers it appropriate, continue to carry out such </w:t>
            </w:r>
            <w:r w:rsidRPr="00D412F8">
              <w:rPr>
                <w:sz w:val="22"/>
                <w:lang w:val="en"/>
              </w:rPr>
              <w:lastRenderedPageBreak/>
              <w:t>searches for information and select copies or extracts at the premises of the Competition Council;</w:t>
            </w:r>
          </w:p>
          <w:p w14:paraId="42722AC1" w14:textId="77777777" w:rsidR="001E0FEA" w:rsidRPr="00D412F8" w:rsidRDefault="001E0FEA" w:rsidP="001E0FEA">
            <w:pPr>
              <w:pStyle w:val="NoSpacing"/>
              <w:rPr>
                <w:sz w:val="22"/>
                <w:lang w:val="en"/>
              </w:rPr>
            </w:pPr>
            <w:r w:rsidRPr="00D412F8">
              <w:rPr>
                <w:sz w:val="22"/>
                <w:lang w:val="en"/>
              </w:rPr>
              <w:t>d) seal any business premises and books and documents relating to the subject matter and purpose of the investigation during the inspection (but not more than 72 hours) and to the extent necessary for the inspection, without suspending the activity of the undertaking or association of undertakings subject of inspection;</w:t>
            </w:r>
          </w:p>
          <w:p w14:paraId="30DEF718" w14:textId="77777777" w:rsidR="001E0FEA" w:rsidRPr="00D412F8" w:rsidRDefault="001E0FEA" w:rsidP="001E0FEA">
            <w:pPr>
              <w:pStyle w:val="NoSpacing"/>
              <w:rPr>
                <w:sz w:val="22"/>
                <w:lang w:val="en"/>
              </w:rPr>
            </w:pPr>
            <w:r w:rsidRPr="00D412F8">
              <w:rPr>
                <w:sz w:val="22"/>
                <w:lang w:val="en"/>
              </w:rPr>
              <w:t>e) to ask any representative or member of staff of the undertaking or association of undertakings for explanations on facts or documents relating to the subject matter and purpose of the inspection and to record the answer;</w:t>
            </w:r>
          </w:p>
          <w:p w14:paraId="74BA2A68" w14:textId="77777777" w:rsidR="001E0FEA" w:rsidRPr="00D412F8" w:rsidRDefault="001E0FEA" w:rsidP="001E0FEA">
            <w:pPr>
              <w:pStyle w:val="NoSpacing"/>
              <w:rPr>
                <w:sz w:val="22"/>
                <w:lang w:val="en"/>
              </w:rPr>
            </w:pPr>
            <w:r w:rsidRPr="00D412F8">
              <w:rPr>
                <w:sz w:val="22"/>
                <w:lang w:val="en"/>
              </w:rPr>
              <w:t>f) request password change/blocking user and/or email accounts for the duration and to the extent necessary for the inspection;</w:t>
            </w:r>
          </w:p>
          <w:p w14:paraId="24F9DE0E" w14:textId="77777777" w:rsidR="001E0FEA" w:rsidRPr="00D412F8" w:rsidRDefault="001E0FEA" w:rsidP="001E0FEA">
            <w:pPr>
              <w:pStyle w:val="NoSpacing"/>
              <w:rPr>
                <w:sz w:val="22"/>
                <w:lang w:val="en"/>
              </w:rPr>
            </w:pPr>
            <w:r w:rsidRPr="00D412F8">
              <w:rPr>
                <w:sz w:val="22"/>
                <w:lang w:val="en"/>
              </w:rPr>
              <w:t xml:space="preserve">g) search for and copy, using technical equipment and/or specialised programs, documents, files or other information stored on devices that are not </w:t>
            </w:r>
            <w:r w:rsidRPr="00D412F8">
              <w:rPr>
                <w:sz w:val="22"/>
                <w:lang w:val="en"/>
              </w:rPr>
              <w:lastRenderedPageBreak/>
              <w:t>precisely identified in advance;</w:t>
            </w:r>
          </w:p>
          <w:p w14:paraId="20C885BF" w14:textId="77777777" w:rsidR="001E0FEA" w:rsidRPr="00D412F8" w:rsidRDefault="001E0FEA" w:rsidP="001E0FEA">
            <w:pPr>
              <w:pStyle w:val="NoSpacing"/>
              <w:rPr>
                <w:sz w:val="22"/>
                <w:lang w:val="en"/>
              </w:rPr>
            </w:pPr>
            <w:r w:rsidRPr="00D412F8">
              <w:rPr>
                <w:sz w:val="22"/>
                <w:lang w:val="en"/>
              </w:rPr>
              <w:t>h) use technical equipment and specialised programmes for the restoration, copying and analysis of information, regardless of the form and medium of storage.</w:t>
            </w:r>
          </w:p>
          <w:p w14:paraId="47BFAEE0" w14:textId="77777777" w:rsidR="001E0FEA" w:rsidRPr="00D412F8" w:rsidRDefault="001E0FEA" w:rsidP="001E0FEA">
            <w:pPr>
              <w:pStyle w:val="NoSpacing"/>
              <w:rPr>
                <w:sz w:val="22"/>
                <w:lang w:val="en"/>
              </w:rPr>
            </w:pPr>
            <w:r w:rsidRPr="00D412F8">
              <w:rPr>
                <w:sz w:val="22"/>
                <w:lang w:val="en"/>
              </w:rPr>
              <w:t>(2) The persons delegated to carry out the inspection shall have the following obligations:</w:t>
            </w:r>
          </w:p>
          <w:p w14:paraId="1FA4B3F3" w14:textId="77777777" w:rsidR="001E0FEA" w:rsidRPr="00D412F8" w:rsidRDefault="001E0FEA" w:rsidP="001E0FEA">
            <w:pPr>
              <w:pStyle w:val="NoSpacing"/>
              <w:rPr>
                <w:sz w:val="22"/>
                <w:lang w:val="en"/>
              </w:rPr>
            </w:pPr>
            <w:r w:rsidRPr="00D412F8">
              <w:rPr>
                <w:sz w:val="22"/>
                <w:lang w:val="en"/>
              </w:rPr>
              <w:t>(a) communicate to the subject of inspection the order to carry out the inspection, the inspection delegation and the provision to initiate the investigation;</w:t>
            </w:r>
          </w:p>
          <w:p w14:paraId="0C982C53" w14:textId="77777777" w:rsidR="001E0FEA" w:rsidRPr="00D412F8" w:rsidRDefault="001E0FEA" w:rsidP="001E0FEA">
            <w:pPr>
              <w:pStyle w:val="NoSpacing"/>
              <w:rPr>
                <w:sz w:val="22"/>
                <w:lang w:val="en"/>
              </w:rPr>
            </w:pPr>
            <w:r w:rsidRPr="00D412F8">
              <w:rPr>
                <w:sz w:val="22"/>
                <w:lang w:val="en"/>
              </w:rPr>
              <w:t>(b) inform the subject of the inspection of his or her rights and obligations;</w:t>
            </w:r>
          </w:p>
          <w:p w14:paraId="44E924B9" w14:textId="77777777" w:rsidR="001E0FEA" w:rsidRPr="00D412F8" w:rsidRDefault="001E0FEA" w:rsidP="001E0FEA">
            <w:pPr>
              <w:pStyle w:val="NoSpacing"/>
              <w:rPr>
                <w:sz w:val="22"/>
                <w:lang w:val="en"/>
              </w:rPr>
            </w:pPr>
            <w:r w:rsidRPr="00D412F8">
              <w:rPr>
                <w:sz w:val="22"/>
                <w:lang w:val="en"/>
              </w:rPr>
              <w:t>(c) carry out the inspection in accordance with the powers of attorney assigned.</w:t>
            </w:r>
          </w:p>
          <w:p w14:paraId="50FABFAC" w14:textId="77777777" w:rsidR="004B00AA" w:rsidRPr="00D412F8" w:rsidRDefault="004B00AA" w:rsidP="001953CE">
            <w:pPr>
              <w:pStyle w:val="NoSpacing"/>
              <w:jc w:val="both"/>
              <w:rPr>
                <w:sz w:val="22"/>
              </w:rPr>
            </w:pPr>
          </w:p>
        </w:tc>
        <w:tc>
          <w:tcPr>
            <w:tcW w:w="815" w:type="pct"/>
          </w:tcPr>
          <w:p w14:paraId="3E981010" w14:textId="5F1D2B9A" w:rsidR="004B00AA" w:rsidRPr="00D412F8" w:rsidRDefault="00AC7806" w:rsidP="00A66B4D">
            <w:pPr>
              <w:pStyle w:val="NoSpacing"/>
              <w:jc w:val="center"/>
              <w:rPr>
                <w:sz w:val="22"/>
              </w:rPr>
            </w:pPr>
            <w:r>
              <w:rPr>
                <w:sz w:val="22"/>
              </w:rPr>
              <w:lastRenderedPageBreak/>
              <w:t>Compatible</w:t>
            </w:r>
          </w:p>
        </w:tc>
        <w:tc>
          <w:tcPr>
            <w:tcW w:w="676" w:type="pct"/>
          </w:tcPr>
          <w:p w14:paraId="6AAD02D6" w14:textId="77777777" w:rsidR="004B00AA" w:rsidRPr="00D412F8" w:rsidRDefault="004B00AA" w:rsidP="001953CE">
            <w:pPr>
              <w:pStyle w:val="NoSpacing"/>
              <w:jc w:val="both"/>
              <w:rPr>
                <w:sz w:val="22"/>
              </w:rPr>
            </w:pPr>
          </w:p>
        </w:tc>
        <w:tc>
          <w:tcPr>
            <w:tcW w:w="664" w:type="pct"/>
          </w:tcPr>
          <w:p w14:paraId="0A52C175" w14:textId="77777777" w:rsidR="004B00AA" w:rsidRPr="00D412F8" w:rsidRDefault="004B00AA" w:rsidP="001953CE">
            <w:pPr>
              <w:pStyle w:val="NoSpacing"/>
              <w:jc w:val="both"/>
              <w:rPr>
                <w:sz w:val="22"/>
              </w:rPr>
            </w:pPr>
          </w:p>
        </w:tc>
      </w:tr>
      <w:tr w:rsidR="004B00AA" w:rsidRPr="00D412F8" w14:paraId="447CDA88" w14:textId="77777777" w:rsidTr="00E47566">
        <w:tc>
          <w:tcPr>
            <w:tcW w:w="542" w:type="pct"/>
          </w:tcPr>
          <w:p w14:paraId="5388EC93" w14:textId="26CFD29E" w:rsidR="00A66B9D" w:rsidRPr="00D412F8" w:rsidRDefault="00A66B4D" w:rsidP="00A66B9D">
            <w:pPr>
              <w:pStyle w:val="NoSpacing"/>
              <w:jc w:val="both"/>
              <w:rPr>
                <w:sz w:val="22"/>
              </w:rPr>
            </w:pPr>
            <w:r>
              <w:rPr>
                <w:sz w:val="22"/>
              </w:rPr>
              <w:lastRenderedPageBreak/>
              <w:t xml:space="preserve">(3) </w:t>
            </w:r>
            <w:r w:rsidR="00A66B9D" w:rsidRPr="00D412F8">
              <w:rPr>
                <w:sz w:val="22"/>
              </w:rPr>
              <w:t>R</w:t>
            </w:r>
            <w:r w:rsidR="00220FB0" w:rsidRPr="00D412F8">
              <w:rPr>
                <w:sz w:val="22"/>
              </w:rPr>
              <w:t>eprezentanții oficiali și celelalte persoane care îi însoțesc, autorizate de Comisie să desfășoare o inspecție, își exercită competențele prin prezentarea unei autorizații scrise care indică obiectul și scopul inspecției și sancțiunile prevăzute la articolul 23, în cazul în care registrele și celelalte documente solicitate privind activitatea sunt incomplete sau atunci când răspunsurile la întrebările adresate în temeiul alineatului (2) din prezentul articol sunt inexacte sau induc în eroare</w:t>
            </w:r>
            <w:r w:rsidR="00A66B9D" w:rsidRPr="00D412F8">
              <w:rPr>
                <w:sz w:val="22"/>
              </w:rPr>
              <w:t>.</w:t>
            </w:r>
          </w:p>
          <w:p w14:paraId="2B5449AD" w14:textId="4795C9E2" w:rsidR="004B00AA" w:rsidRPr="00D412F8" w:rsidRDefault="004B00AA" w:rsidP="00A66B9D">
            <w:pPr>
              <w:pStyle w:val="NoSpacing"/>
              <w:jc w:val="both"/>
              <w:rPr>
                <w:sz w:val="22"/>
              </w:rPr>
            </w:pPr>
          </w:p>
        </w:tc>
        <w:tc>
          <w:tcPr>
            <w:tcW w:w="745" w:type="pct"/>
          </w:tcPr>
          <w:p w14:paraId="5B9B3668" w14:textId="63DAA5EF" w:rsidR="004B00AA" w:rsidRPr="00D412F8" w:rsidRDefault="00220FB0" w:rsidP="00A66B9D">
            <w:pPr>
              <w:pStyle w:val="NoSpacing"/>
              <w:jc w:val="both"/>
              <w:rPr>
                <w:sz w:val="22"/>
              </w:rPr>
            </w:pPr>
            <w:r w:rsidRPr="00D412F8">
              <w:rPr>
                <w:sz w:val="22"/>
                <w:lang w:val="en-US"/>
              </w:rPr>
              <w:t xml:space="preserve">3.   The officials and other accompanying persons authorised by the Commission to conduct an inspection shall exercise their powers upon production of a written authorisation specifying the subject matter and purpose of the inspection and the penalties provided for in Article 23 in case the production of the required books or other records related to the business is incomplete or where the answers to questions asked under paragraph 2 of the present Article are incorrect or misleading. </w:t>
            </w:r>
          </w:p>
        </w:tc>
        <w:tc>
          <w:tcPr>
            <w:tcW w:w="745" w:type="pct"/>
          </w:tcPr>
          <w:p w14:paraId="2C0FA43F" w14:textId="77777777" w:rsidR="001E0FEA" w:rsidRPr="00D412F8" w:rsidRDefault="001E0FEA" w:rsidP="00A66B9D">
            <w:pPr>
              <w:shd w:val="clear" w:color="auto" w:fill="FFFFFF"/>
              <w:spacing w:after="0"/>
              <w:jc w:val="both"/>
              <w:rPr>
                <w:sz w:val="22"/>
                <w:shd w:val="clear" w:color="auto" w:fill="FFFFFF"/>
                <w:lang w:eastAsia="ro-RO"/>
              </w:rPr>
            </w:pPr>
            <w:r w:rsidRPr="00D412F8">
              <w:rPr>
                <w:sz w:val="22"/>
                <w:shd w:val="clear" w:color="auto" w:fill="FFFFFF"/>
                <w:lang w:eastAsia="ro-RO"/>
              </w:rPr>
              <w:t xml:space="preserve">Articolul 56 </w:t>
            </w:r>
          </w:p>
          <w:p w14:paraId="2D0E133C" w14:textId="1270A538" w:rsidR="004B00AA" w:rsidRPr="00B11D8C" w:rsidRDefault="00A66B9D" w:rsidP="00B11D8C">
            <w:pPr>
              <w:shd w:val="clear" w:color="auto" w:fill="FFFFFF"/>
              <w:spacing w:after="0"/>
              <w:jc w:val="both"/>
              <w:rPr>
                <w:sz w:val="22"/>
                <w:shd w:val="clear" w:color="auto" w:fill="FFFFFF"/>
                <w:lang w:eastAsia="ro-RO"/>
              </w:rPr>
            </w:pPr>
            <w:r w:rsidRPr="00D412F8">
              <w:rPr>
                <w:sz w:val="22"/>
                <w:shd w:val="clear" w:color="auto" w:fill="FFFFFF"/>
                <w:lang w:eastAsia="ro-RO"/>
              </w:rPr>
              <w:t>(7) La desfășurarea inspecției, angajații Consiliului Concurenței prezintă subiectului supus inspecției copia dispoziției de inițiere a investigației, ordinul menționat la alin. (3) și delegația de inspecție în care se i</w:t>
            </w:r>
            <w:r w:rsidR="00B11D8C">
              <w:rPr>
                <w:sz w:val="22"/>
                <w:shd w:val="clear" w:color="auto" w:fill="FFFFFF"/>
                <w:lang w:eastAsia="ro-RO"/>
              </w:rPr>
              <w:t>ndică împuternicirile acestora.</w:t>
            </w:r>
          </w:p>
          <w:p w14:paraId="04FD3987" w14:textId="55AAAF5A" w:rsidR="001E0FEA" w:rsidRPr="00D412F8" w:rsidRDefault="001E0FEA" w:rsidP="001E0FEA">
            <w:pPr>
              <w:shd w:val="clear" w:color="auto" w:fill="FFFFFF"/>
              <w:tabs>
                <w:tab w:val="left" w:pos="330"/>
                <w:tab w:val="left" w:pos="465"/>
              </w:tabs>
              <w:spacing w:after="0"/>
              <w:jc w:val="both"/>
              <w:rPr>
                <w:sz w:val="22"/>
                <w:shd w:val="clear" w:color="auto" w:fill="FFFFFF"/>
                <w:lang w:eastAsia="ro-RO"/>
              </w:rPr>
            </w:pPr>
            <w:r w:rsidRPr="00D412F8">
              <w:rPr>
                <w:sz w:val="22"/>
                <w:shd w:val="clear" w:color="auto" w:fill="FFFFFF"/>
                <w:lang w:eastAsia="ro-RO"/>
              </w:rPr>
              <w:t>(3)Efectuarea inspecțiilor este dispusă prin ordin emis de către președintele Consiliului Concurenței, în care se indică scopul și obiectul inspecției, data la care începe inspecția, sancțiunile prevăzute de lege, precum și dreptul de a contesta ordinul în instanța de judecată.</w:t>
            </w:r>
          </w:p>
          <w:p w14:paraId="6C831556" w14:textId="77777777" w:rsidR="001E0FEA" w:rsidRPr="00D412F8" w:rsidRDefault="001E0FEA" w:rsidP="001953CE">
            <w:pPr>
              <w:pStyle w:val="NoSpacing"/>
              <w:jc w:val="both"/>
              <w:rPr>
                <w:sz w:val="22"/>
              </w:rPr>
            </w:pPr>
          </w:p>
        </w:tc>
        <w:tc>
          <w:tcPr>
            <w:tcW w:w="813" w:type="pct"/>
          </w:tcPr>
          <w:p w14:paraId="6CC9366A" w14:textId="77777777" w:rsidR="001E0FEA" w:rsidRPr="00D412F8" w:rsidRDefault="001E0FEA" w:rsidP="001E0FEA">
            <w:pPr>
              <w:pStyle w:val="NoSpacing"/>
              <w:rPr>
                <w:sz w:val="22"/>
                <w:lang w:val="en"/>
              </w:rPr>
            </w:pPr>
            <w:r w:rsidRPr="00D412F8">
              <w:rPr>
                <w:sz w:val="22"/>
                <w:lang w:val="en"/>
              </w:rPr>
              <w:t>Article 56</w:t>
            </w:r>
          </w:p>
          <w:p w14:paraId="338DCF66" w14:textId="553F9268" w:rsidR="001E0FEA" w:rsidRPr="00D412F8" w:rsidRDefault="001E0FEA" w:rsidP="001E0FEA">
            <w:pPr>
              <w:pStyle w:val="NoSpacing"/>
              <w:rPr>
                <w:sz w:val="22"/>
                <w:lang w:val="en"/>
              </w:rPr>
            </w:pPr>
            <w:r w:rsidRPr="00D412F8">
              <w:rPr>
                <w:sz w:val="22"/>
                <w:lang w:val="en"/>
              </w:rPr>
              <w:t>(7) When conducting the inspection, the employees of the Competition Council shall submit to the subject of the inspection a copy of the provision to initiate the investigation, the order referred to in paragraph (3) and the inspection delegation indic</w:t>
            </w:r>
            <w:r w:rsidR="00B11D8C">
              <w:rPr>
                <w:sz w:val="22"/>
                <w:lang w:val="en"/>
              </w:rPr>
              <w:t>ating their powers of attorney.</w:t>
            </w:r>
            <w:bookmarkStart w:id="0" w:name="_GoBack"/>
            <w:bookmarkEnd w:id="0"/>
          </w:p>
          <w:p w14:paraId="1B8D91CA" w14:textId="625A5A17" w:rsidR="001E0FEA" w:rsidRPr="00D412F8" w:rsidRDefault="001E0FEA" w:rsidP="001E0FEA">
            <w:pPr>
              <w:pStyle w:val="NoSpacing"/>
              <w:rPr>
                <w:sz w:val="22"/>
                <w:lang w:val="en"/>
              </w:rPr>
            </w:pPr>
            <w:r w:rsidRPr="00D412F8">
              <w:rPr>
                <w:sz w:val="22"/>
                <w:lang w:val="en"/>
              </w:rPr>
              <w:t>(3)The carrying out of inspections is ordered through an order issued by the President of the Competition Council, indicating the purpose and subject matter of the inspection, the date on which the inspection starts, the penalties provided for by law, and the right to challenge the order in the court.</w:t>
            </w:r>
          </w:p>
          <w:p w14:paraId="7BD6711C" w14:textId="77777777" w:rsidR="004B00AA" w:rsidRPr="00D412F8" w:rsidRDefault="004B00AA" w:rsidP="001953CE">
            <w:pPr>
              <w:pStyle w:val="NoSpacing"/>
              <w:jc w:val="both"/>
              <w:rPr>
                <w:sz w:val="22"/>
              </w:rPr>
            </w:pPr>
          </w:p>
        </w:tc>
        <w:tc>
          <w:tcPr>
            <w:tcW w:w="815" w:type="pct"/>
          </w:tcPr>
          <w:p w14:paraId="6CBE3C86" w14:textId="1A9E0F14" w:rsidR="004B00AA" w:rsidRPr="00D412F8" w:rsidRDefault="00AC7806" w:rsidP="00A66B4D">
            <w:pPr>
              <w:pStyle w:val="NoSpacing"/>
              <w:jc w:val="center"/>
              <w:rPr>
                <w:sz w:val="22"/>
              </w:rPr>
            </w:pPr>
            <w:r>
              <w:rPr>
                <w:sz w:val="22"/>
              </w:rPr>
              <w:t>Compatible</w:t>
            </w:r>
          </w:p>
        </w:tc>
        <w:tc>
          <w:tcPr>
            <w:tcW w:w="676" w:type="pct"/>
          </w:tcPr>
          <w:p w14:paraId="5924DC89" w14:textId="77777777" w:rsidR="004B00AA" w:rsidRPr="00D412F8" w:rsidRDefault="004B00AA" w:rsidP="001953CE">
            <w:pPr>
              <w:pStyle w:val="NoSpacing"/>
              <w:jc w:val="both"/>
              <w:rPr>
                <w:sz w:val="22"/>
              </w:rPr>
            </w:pPr>
          </w:p>
        </w:tc>
        <w:tc>
          <w:tcPr>
            <w:tcW w:w="664" w:type="pct"/>
          </w:tcPr>
          <w:p w14:paraId="762D5759" w14:textId="77777777" w:rsidR="004B00AA" w:rsidRPr="00D412F8" w:rsidRDefault="004B00AA" w:rsidP="001953CE">
            <w:pPr>
              <w:pStyle w:val="NoSpacing"/>
              <w:jc w:val="both"/>
              <w:rPr>
                <w:sz w:val="22"/>
              </w:rPr>
            </w:pPr>
          </w:p>
        </w:tc>
      </w:tr>
      <w:tr w:rsidR="00A66B9D" w:rsidRPr="00D412F8" w14:paraId="23E15627" w14:textId="77777777" w:rsidTr="00E47566">
        <w:tc>
          <w:tcPr>
            <w:tcW w:w="542" w:type="pct"/>
          </w:tcPr>
          <w:p w14:paraId="09E36D68" w14:textId="7E396E6D" w:rsidR="00A66B9D" w:rsidRPr="00D412F8" w:rsidRDefault="00A66B9D" w:rsidP="00A66B9D">
            <w:pPr>
              <w:pStyle w:val="NoSpacing"/>
              <w:jc w:val="both"/>
              <w:rPr>
                <w:sz w:val="22"/>
              </w:rPr>
            </w:pPr>
            <w:r w:rsidRPr="00D412F8">
              <w:rPr>
                <w:sz w:val="22"/>
              </w:rPr>
              <w:t xml:space="preserve">În timp util </w:t>
            </w:r>
            <w:r w:rsidRPr="00D412F8">
              <w:rPr>
                <w:sz w:val="22"/>
              </w:rPr>
              <w:lastRenderedPageBreak/>
              <w:t>înainte de inspecție, Comisia înștiințează în privința inspecției autoritatea de concurență a statului membru pe teritoriul căruia urmează să se desfășoare inspecția.</w:t>
            </w:r>
          </w:p>
        </w:tc>
        <w:tc>
          <w:tcPr>
            <w:tcW w:w="745" w:type="pct"/>
          </w:tcPr>
          <w:p w14:paraId="7DC3FB35" w14:textId="77777777" w:rsidR="00A66B9D" w:rsidRPr="00D412F8" w:rsidRDefault="00A66B9D" w:rsidP="00A66B9D">
            <w:pPr>
              <w:pStyle w:val="NoSpacing"/>
              <w:rPr>
                <w:sz w:val="22"/>
                <w:lang w:val="en-US"/>
              </w:rPr>
            </w:pPr>
            <w:r w:rsidRPr="00D412F8">
              <w:rPr>
                <w:sz w:val="22"/>
                <w:lang w:val="en-US"/>
              </w:rPr>
              <w:lastRenderedPageBreak/>
              <w:t xml:space="preserve">In good time before the </w:t>
            </w:r>
            <w:r w:rsidRPr="00D412F8">
              <w:rPr>
                <w:sz w:val="22"/>
                <w:lang w:val="en-US"/>
              </w:rPr>
              <w:lastRenderedPageBreak/>
              <w:t>inspection, the Commission shall give notice of the inspection to the competition authority of the Member State in whose territory it is to be conducted.</w:t>
            </w:r>
          </w:p>
          <w:p w14:paraId="74E8E181" w14:textId="77777777" w:rsidR="00A66B9D" w:rsidRPr="00D412F8" w:rsidRDefault="00A66B9D" w:rsidP="00220FB0">
            <w:pPr>
              <w:pStyle w:val="NoSpacing"/>
              <w:jc w:val="both"/>
              <w:rPr>
                <w:sz w:val="22"/>
                <w:lang w:val="en-US"/>
              </w:rPr>
            </w:pPr>
          </w:p>
        </w:tc>
        <w:tc>
          <w:tcPr>
            <w:tcW w:w="745" w:type="pct"/>
          </w:tcPr>
          <w:p w14:paraId="252010F2" w14:textId="77777777" w:rsidR="00A66B9D" w:rsidRPr="00D412F8" w:rsidRDefault="00A66B9D" w:rsidP="001953CE">
            <w:pPr>
              <w:pStyle w:val="NoSpacing"/>
              <w:jc w:val="both"/>
              <w:rPr>
                <w:sz w:val="22"/>
              </w:rPr>
            </w:pPr>
          </w:p>
        </w:tc>
        <w:tc>
          <w:tcPr>
            <w:tcW w:w="813" w:type="pct"/>
          </w:tcPr>
          <w:p w14:paraId="5A36C9C9" w14:textId="77777777" w:rsidR="00A66B9D" w:rsidRPr="00D412F8" w:rsidRDefault="00A66B9D" w:rsidP="001953CE">
            <w:pPr>
              <w:pStyle w:val="NoSpacing"/>
              <w:jc w:val="both"/>
              <w:rPr>
                <w:sz w:val="22"/>
              </w:rPr>
            </w:pPr>
          </w:p>
        </w:tc>
        <w:tc>
          <w:tcPr>
            <w:tcW w:w="815" w:type="pct"/>
          </w:tcPr>
          <w:p w14:paraId="02E814DE" w14:textId="570FD217" w:rsidR="00A66B9D" w:rsidRPr="00D412F8" w:rsidRDefault="00AC7806" w:rsidP="001953CE">
            <w:pPr>
              <w:pStyle w:val="NoSpacing"/>
              <w:jc w:val="both"/>
              <w:rPr>
                <w:sz w:val="22"/>
              </w:rPr>
            </w:pPr>
            <w:r>
              <w:rPr>
                <w:sz w:val="22"/>
              </w:rPr>
              <w:t>EU provision not applicable</w:t>
            </w:r>
          </w:p>
        </w:tc>
        <w:tc>
          <w:tcPr>
            <w:tcW w:w="676" w:type="pct"/>
          </w:tcPr>
          <w:p w14:paraId="1C752AE5" w14:textId="77777777" w:rsidR="00A66B9D" w:rsidRPr="00D412F8" w:rsidRDefault="00A66B9D" w:rsidP="001953CE">
            <w:pPr>
              <w:pStyle w:val="NoSpacing"/>
              <w:jc w:val="both"/>
              <w:rPr>
                <w:sz w:val="22"/>
              </w:rPr>
            </w:pPr>
          </w:p>
        </w:tc>
        <w:tc>
          <w:tcPr>
            <w:tcW w:w="664" w:type="pct"/>
          </w:tcPr>
          <w:p w14:paraId="55FB470B" w14:textId="77777777" w:rsidR="00A66B9D" w:rsidRPr="00D412F8" w:rsidRDefault="00A66B9D" w:rsidP="001953CE">
            <w:pPr>
              <w:pStyle w:val="NoSpacing"/>
              <w:jc w:val="both"/>
              <w:rPr>
                <w:sz w:val="22"/>
              </w:rPr>
            </w:pPr>
          </w:p>
        </w:tc>
      </w:tr>
      <w:tr w:rsidR="004B00AA" w:rsidRPr="00D412F8" w14:paraId="13C72652" w14:textId="77777777" w:rsidTr="00E47566">
        <w:tc>
          <w:tcPr>
            <w:tcW w:w="542" w:type="pct"/>
          </w:tcPr>
          <w:p w14:paraId="63DF5FCF" w14:textId="5ACF7F15" w:rsidR="004B00AA" w:rsidRPr="00D412F8" w:rsidRDefault="00220FB0" w:rsidP="001E0FEA">
            <w:pPr>
              <w:pStyle w:val="NoSpacing"/>
              <w:jc w:val="both"/>
              <w:rPr>
                <w:sz w:val="22"/>
              </w:rPr>
            </w:pPr>
            <w:r w:rsidRPr="00D412F8">
              <w:rPr>
                <w:sz w:val="22"/>
              </w:rPr>
              <w:lastRenderedPageBreak/>
              <w:t xml:space="preserve">(4)  Întreprinderile și asociațiile de întreprinderi sunt obligate să se supună inspecțiilor dispuse de Comisie prin decizie. Decizia indică obiectul și scopul inspecției, stabilește data la care începe și indică sancțiunile prevăzute la articolele 23 și 24, precum și dreptul de a ataca decizia la Curtea de Justiție. </w:t>
            </w:r>
          </w:p>
        </w:tc>
        <w:tc>
          <w:tcPr>
            <w:tcW w:w="745" w:type="pct"/>
          </w:tcPr>
          <w:p w14:paraId="0B6B76F2" w14:textId="10D04E28" w:rsidR="004B00AA" w:rsidRPr="00D412F8" w:rsidRDefault="00220FB0" w:rsidP="001E0FEA">
            <w:pPr>
              <w:pStyle w:val="NoSpacing"/>
              <w:jc w:val="both"/>
              <w:rPr>
                <w:sz w:val="22"/>
              </w:rPr>
            </w:pPr>
            <w:r w:rsidRPr="00D412F8">
              <w:rPr>
                <w:sz w:val="22"/>
              </w:rPr>
              <w:t xml:space="preserve">4.   Undertakings and associations of undertakings are required to submit to inspections ordered by decision of the Commission. The decision shall specify the subject matter and purpose of the inspection, appoint the date on which it is to begin and indicate the penalties provided for in Articles 23 and 24 and the right to have the decision reviewed by the Court of Justice. </w:t>
            </w:r>
          </w:p>
        </w:tc>
        <w:tc>
          <w:tcPr>
            <w:tcW w:w="745" w:type="pct"/>
          </w:tcPr>
          <w:p w14:paraId="69D25C64" w14:textId="77777777" w:rsidR="001E0FEA" w:rsidRPr="00D412F8" w:rsidRDefault="001E0FEA" w:rsidP="001E0FEA">
            <w:pPr>
              <w:shd w:val="clear" w:color="auto" w:fill="FFFFFF"/>
              <w:spacing w:after="0"/>
              <w:jc w:val="both"/>
              <w:rPr>
                <w:sz w:val="22"/>
                <w:shd w:val="clear" w:color="auto" w:fill="FFFFFF"/>
                <w:lang w:eastAsia="ro-RO"/>
              </w:rPr>
            </w:pPr>
            <w:r w:rsidRPr="00D412F8">
              <w:rPr>
                <w:b/>
                <w:bCs/>
                <w:sz w:val="22"/>
                <w:shd w:val="clear" w:color="auto" w:fill="FFFFFF"/>
                <w:lang w:eastAsia="ro-RO"/>
              </w:rPr>
              <w:t>Articolul 56</w:t>
            </w:r>
            <w:r w:rsidRPr="00D412F8">
              <w:rPr>
                <w:b/>
                <w:bCs/>
                <w:sz w:val="22"/>
                <w:shd w:val="clear" w:color="auto" w:fill="FFFFFF"/>
                <w:vertAlign w:val="superscript"/>
                <w:lang w:eastAsia="ro-RO"/>
              </w:rPr>
              <w:t>2</w:t>
            </w:r>
            <w:r w:rsidRPr="00D412F8">
              <w:rPr>
                <w:b/>
                <w:bCs/>
                <w:sz w:val="22"/>
                <w:shd w:val="clear" w:color="auto" w:fill="FFFFFF"/>
                <w:lang w:eastAsia="ro-RO"/>
              </w:rPr>
              <w:t>.</w:t>
            </w:r>
            <w:r w:rsidRPr="00D412F8">
              <w:rPr>
                <w:sz w:val="22"/>
                <w:shd w:val="clear" w:color="auto" w:fill="FFFFFF"/>
                <w:lang w:eastAsia="ro-RO"/>
              </w:rPr>
              <w:t xml:space="preserve">  </w:t>
            </w:r>
          </w:p>
          <w:p w14:paraId="128CDFBC" w14:textId="462F48B0" w:rsidR="001E0FEA" w:rsidRPr="00D412F8" w:rsidRDefault="001E0FEA" w:rsidP="001E0FEA">
            <w:pPr>
              <w:shd w:val="clear" w:color="auto" w:fill="FFFFFF"/>
              <w:spacing w:after="0"/>
              <w:jc w:val="both"/>
              <w:rPr>
                <w:sz w:val="22"/>
                <w:shd w:val="clear" w:color="auto" w:fill="FFFFFF"/>
                <w:lang w:eastAsia="ro-RO"/>
              </w:rPr>
            </w:pPr>
            <w:r w:rsidRPr="00D412F8">
              <w:rPr>
                <w:sz w:val="22"/>
                <w:shd w:val="clear" w:color="auto" w:fill="FFFFFF"/>
                <w:lang w:eastAsia="ro-RO"/>
              </w:rPr>
              <w:t>(2) Subiectul supus inspecției are următoarele obligații:</w:t>
            </w:r>
          </w:p>
          <w:p w14:paraId="7B81216D" w14:textId="77777777" w:rsidR="001E0FEA" w:rsidRPr="00D412F8" w:rsidRDefault="001E0FEA" w:rsidP="001E0FEA">
            <w:pPr>
              <w:shd w:val="clear" w:color="auto" w:fill="FFFFFF"/>
              <w:spacing w:after="0"/>
              <w:jc w:val="both"/>
              <w:rPr>
                <w:sz w:val="22"/>
                <w:shd w:val="clear" w:color="auto" w:fill="FFFFFF"/>
                <w:lang w:eastAsia="ro-RO"/>
              </w:rPr>
            </w:pPr>
            <w:r w:rsidRPr="00D412F8">
              <w:rPr>
                <w:sz w:val="22"/>
                <w:shd w:val="clear" w:color="auto" w:fill="FFFFFF"/>
                <w:lang w:eastAsia="ro-RO"/>
              </w:rPr>
              <w:t>b) să se supună inspecției și să îndeplinească indicațiile angajaților Consiliului Concurenței delegați pentru efectuarea inspecției;</w:t>
            </w:r>
          </w:p>
          <w:p w14:paraId="18101B13" w14:textId="77777777" w:rsidR="009A694C" w:rsidRPr="00D412F8" w:rsidRDefault="009A694C" w:rsidP="001E0FEA">
            <w:pPr>
              <w:shd w:val="clear" w:color="auto" w:fill="FFFFFF"/>
              <w:spacing w:after="0"/>
              <w:jc w:val="both"/>
              <w:rPr>
                <w:sz w:val="22"/>
              </w:rPr>
            </w:pPr>
          </w:p>
          <w:p w14:paraId="0AAE87AD" w14:textId="6497BBE1" w:rsidR="001E0FEA" w:rsidRPr="00D412F8" w:rsidRDefault="001E0FEA" w:rsidP="001E0FEA">
            <w:pPr>
              <w:shd w:val="clear" w:color="auto" w:fill="FFFFFF"/>
              <w:spacing w:after="0"/>
              <w:jc w:val="both"/>
              <w:rPr>
                <w:sz w:val="22"/>
              </w:rPr>
            </w:pPr>
            <w:r w:rsidRPr="00D412F8">
              <w:rPr>
                <w:sz w:val="22"/>
              </w:rPr>
              <w:t>Articolul 56</w:t>
            </w:r>
          </w:p>
          <w:p w14:paraId="4D2B6015" w14:textId="77777777" w:rsidR="001E0FEA" w:rsidRPr="00D412F8" w:rsidRDefault="001E0FEA" w:rsidP="001E0FEA">
            <w:pPr>
              <w:shd w:val="clear" w:color="auto" w:fill="FFFFFF"/>
              <w:spacing w:after="0"/>
              <w:jc w:val="both"/>
              <w:rPr>
                <w:sz w:val="22"/>
              </w:rPr>
            </w:pPr>
            <w:r w:rsidRPr="00D412F8">
              <w:rPr>
                <w:sz w:val="22"/>
              </w:rPr>
              <w:t>(3)Efectuarea inspecțiilor este dispusă prin ordin emis de către președintele Consiliului Concurenței, în care se indică scopul și obiectul inspecției, data la care începe inspecția, sancțiunile prevăzute de lege, precum și dreptul de a contesta ordinul în instanța de judecată.</w:t>
            </w:r>
          </w:p>
          <w:p w14:paraId="34BEE739" w14:textId="77777777" w:rsidR="004B00AA" w:rsidRPr="00D412F8" w:rsidRDefault="004B00AA" w:rsidP="001E0FEA">
            <w:pPr>
              <w:shd w:val="clear" w:color="auto" w:fill="FFFFFF"/>
              <w:spacing w:after="0"/>
              <w:jc w:val="both"/>
              <w:rPr>
                <w:sz w:val="22"/>
              </w:rPr>
            </w:pPr>
          </w:p>
        </w:tc>
        <w:tc>
          <w:tcPr>
            <w:tcW w:w="813" w:type="pct"/>
          </w:tcPr>
          <w:p w14:paraId="3D650AC8" w14:textId="5FFAFC53" w:rsidR="001E0FEA" w:rsidRPr="00D412F8" w:rsidRDefault="001E0FEA" w:rsidP="001E0FEA">
            <w:pPr>
              <w:pStyle w:val="NoSpacing"/>
              <w:rPr>
                <w:sz w:val="22"/>
                <w:lang w:val="en"/>
              </w:rPr>
            </w:pPr>
            <w:r w:rsidRPr="00D412F8">
              <w:rPr>
                <w:b/>
                <w:sz w:val="22"/>
                <w:lang w:val="en"/>
              </w:rPr>
              <w:t>Article 56</w:t>
            </w:r>
            <w:r w:rsidRPr="00D412F8">
              <w:rPr>
                <w:b/>
                <w:sz w:val="22"/>
                <w:vertAlign w:val="superscript"/>
                <w:lang w:val="en"/>
              </w:rPr>
              <w:t>2</w:t>
            </w:r>
            <w:r w:rsidRPr="00D412F8">
              <w:rPr>
                <w:b/>
                <w:sz w:val="22"/>
                <w:lang w:val="en"/>
              </w:rPr>
              <w:t>.</w:t>
            </w:r>
            <w:r w:rsidRPr="00D412F8">
              <w:rPr>
                <w:sz w:val="22"/>
                <w:lang w:val="en"/>
              </w:rPr>
              <w:t> </w:t>
            </w:r>
          </w:p>
          <w:p w14:paraId="685B62F6" w14:textId="77777777" w:rsidR="001E0FEA" w:rsidRPr="00D412F8" w:rsidRDefault="001E0FEA" w:rsidP="001E0FEA">
            <w:pPr>
              <w:pStyle w:val="NoSpacing"/>
              <w:rPr>
                <w:sz w:val="22"/>
                <w:lang w:val="en"/>
              </w:rPr>
            </w:pPr>
            <w:r w:rsidRPr="00D412F8">
              <w:rPr>
                <w:sz w:val="22"/>
                <w:lang w:val="en"/>
              </w:rPr>
              <w:t>(2) The subject of the inspection shall have the following obligations:</w:t>
            </w:r>
          </w:p>
          <w:p w14:paraId="6408FD2C" w14:textId="3AAEE2F4" w:rsidR="001E0FEA" w:rsidRPr="00D412F8" w:rsidRDefault="001E0FEA" w:rsidP="001E0FEA">
            <w:pPr>
              <w:pStyle w:val="NoSpacing"/>
              <w:rPr>
                <w:sz w:val="22"/>
                <w:lang w:val="en"/>
              </w:rPr>
            </w:pPr>
            <w:r w:rsidRPr="00D412F8">
              <w:rPr>
                <w:sz w:val="22"/>
                <w:lang w:val="en"/>
              </w:rPr>
              <w:t xml:space="preserve"> (b) to submit to the inspection and to comply with the instructions of the employees of the Delegated Competition Council to carry out the inspection;</w:t>
            </w:r>
          </w:p>
          <w:p w14:paraId="47E56AA2" w14:textId="77777777" w:rsidR="001E0FEA" w:rsidRPr="00D412F8" w:rsidRDefault="001E0FEA" w:rsidP="001E0FEA">
            <w:pPr>
              <w:pStyle w:val="NoSpacing"/>
              <w:rPr>
                <w:sz w:val="22"/>
                <w:lang w:val="en"/>
              </w:rPr>
            </w:pPr>
            <w:r w:rsidRPr="00D412F8">
              <w:rPr>
                <w:sz w:val="22"/>
                <w:lang w:val="en"/>
              </w:rPr>
              <w:t>(c) facilitate, throughout the inspection, access to all documents and information requested;</w:t>
            </w:r>
          </w:p>
          <w:p w14:paraId="3CEB6F1A" w14:textId="2F121FDE" w:rsidR="009A694C" w:rsidRPr="00D412F8" w:rsidRDefault="009A694C" w:rsidP="00BF04E8">
            <w:pPr>
              <w:shd w:val="clear" w:color="auto" w:fill="FFFFFF"/>
              <w:spacing w:after="0"/>
              <w:jc w:val="both"/>
              <w:rPr>
                <w:sz w:val="22"/>
                <w:shd w:val="clear" w:color="auto" w:fill="FFFFFF"/>
                <w:lang w:val="en" w:eastAsia="ro-RO"/>
              </w:rPr>
            </w:pPr>
            <w:r w:rsidRPr="00D412F8">
              <w:rPr>
                <w:sz w:val="22"/>
                <w:shd w:val="clear" w:color="auto" w:fill="FFFFFF"/>
                <w:lang w:val="en" w:eastAsia="ro-RO"/>
              </w:rPr>
              <w:t>Article 56</w:t>
            </w:r>
          </w:p>
          <w:p w14:paraId="54DD7DA2" w14:textId="502987F7" w:rsidR="00BF04E8" w:rsidRPr="00D412F8" w:rsidRDefault="00BF04E8" w:rsidP="00BF04E8">
            <w:pPr>
              <w:shd w:val="clear" w:color="auto" w:fill="FFFFFF"/>
              <w:spacing w:after="0"/>
              <w:jc w:val="both"/>
              <w:rPr>
                <w:sz w:val="22"/>
                <w:shd w:val="clear" w:color="auto" w:fill="FFFFFF"/>
                <w:lang w:val="en" w:eastAsia="ro-RO"/>
              </w:rPr>
            </w:pPr>
            <w:r w:rsidRPr="00D412F8">
              <w:rPr>
                <w:sz w:val="22"/>
                <w:shd w:val="clear" w:color="auto" w:fill="FFFFFF"/>
                <w:lang w:val="en" w:eastAsia="ro-RO"/>
              </w:rPr>
              <w:t xml:space="preserve">(3) The carrying out of inspections is ordered through an order issued by the President of the Competition Council, indicating the purpose and subject matter of the inspection, the date on which the inspection starts, the penalties provided for </w:t>
            </w:r>
            <w:r w:rsidRPr="00D412F8">
              <w:rPr>
                <w:sz w:val="22"/>
                <w:shd w:val="clear" w:color="auto" w:fill="FFFFFF"/>
                <w:lang w:val="en" w:eastAsia="ro-RO"/>
              </w:rPr>
              <w:lastRenderedPageBreak/>
              <w:t>by law, and the right to challenge the order in the court.</w:t>
            </w:r>
          </w:p>
          <w:p w14:paraId="1AB95039" w14:textId="15B20CA4" w:rsidR="004B00AA" w:rsidRPr="00D412F8" w:rsidRDefault="004B00AA" w:rsidP="001E0FEA">
            <w:pPr>
              <w:pStyle w:val="NoSpacing"/>
              <w:rPr>
                <w:sz w:val="22"/>
                <w:lang w:val="en"/>
              </w:rPr>
            </w:pPr>
          </w:p>
        </w:tc>
        <w:tc>
          <w:tcPr>
            <w:tcW w:w="815" w:type="pct"/>
          </w:tcPr>
          <w:p w14:paraId="52475E5E" w14:textId="10B0A8FF" w:rsidR="004B00AA" w:rsidRPr="00D412F8" w:rsidRDefault="00AC7806" w:rsidP="00A66B4D">
            <w:pPr>
              <w:pStyle w:val="NoSpacing"/>
              <w:jc w:val="center"/>
              <w:rPr>
                <w:sz w:val="22"/>
              </w:rPr>
            </w:pPr>
            <w:r>
              <w:rPr>
                <w:sz w:val="22"/>
              </w:rPr>
              <w:lastRenderedPageBreak/>
              <w:t>Compatible</w:t>
            </w:r>
          </w:p>
        </w:tc>
        <w:tc>
          <w:tcPr>
            <w:tcW w:w="676" w:type="pct"/>
          </w:tcPr>
          <w:p w14:paraId="16FC16D1" w14:textId="77777777" w:rsidR="004B00AA" w:rsidRPr="00D412F8" w:rsidRDefault="004B00AA" w:rsidP="001953CE">
            <w:pPr>
              <w:pStyle w:val="NoSpacing"/>
              <w:jc w:val="both"/>
              <w:rPr>
                <w:sz w:val="22"/>
              </w:rPr>
            </w:pPr>
          </w:p>
        </w:tc>
        <w:tc>
          <w:tcPr>
            <w:tcW w:w="664" w:type="pct"/>
          </w:tcPr>
          <w:p w14:paraId="6003FB28" w14:textId="77777777" w:rsidR="004B00AA" w:rsidRPr="00D412F8" w:rsidRDefault="004B00AA" w:rsidP="001953CE">
            <w:pPr>
              <w:pStyle w:val="NoSpacing"/>
              <w:jc w:val="both"/>
              <w:rPr>
                <w:sz w:val="22"/>
              </w:rPr>
            </w:pPr>
          </w:p>
        </w:tc>
      </w:tr>
      <w:tr w:rsidR="001E0FEA" w:rsidRPr="00D412F8" w14:paraId="2C248F45" w14:textId="77777777" w:rsidTr="00E47566">
        <w:tc>
          <w:tcPr>
            <w:tcW w:w="542" w:type="pct"/>
          </w:tcPr>
          <w:p w14:paraId="2FF0607E" w14:textId="1FB3CCD1" w:rsidR="001E0FEA" w:rsidRPr="00D412F8" w:rsidRDefault="001E0FEA" w:rsidP="001E0FEA">
            <w:pPr>
              <w:pStyle w:val="NoSpacing"/>
              <w:jc w:val="both"/>
              <w:rPr>
                <w:sz w:val="22"/>
              </w:rPr>
            </w:pPr>
            <w:r w:rsidRPr="00D412F8">
              <w:rPr>
                <w:sz w:val="22"/>
              </w:rPr>
              <w:lastRenderedPageBreak/>
              <w:t>Comisia adoptă aceste decizii după consultarea autorității de concurență a statului membru pe teritoriul căruia urmează să se desfășoare inspecția.</w:t>
            </w:r>
          </w:p>
        </w:tc>
        <w:tc>
          <w:tcPr>
            <w:tcW w:w="745" w:type="pct"/>
          </w:tcPr>
          <w:p w14:paraId="33B27ED7" w14:textId="0C86FBB7" w:rsidR="001E0FEA" w:rsidRPr="00D412F8" w:rsidRDefault="001E0FEA" w:rsidP="001953CE">
            <w:pPr>
              <w:pStyle w:val="NoSpacing"/>
              <w:jc w:val="both"/>
              <w:rPr>
                <w:sz w:val="22"/>
              </w:rPr>
            </w:pPr>
            <w:r w:rsidRPr="00D412F8">
              <w:rPr>
                <w:sz w:val="22"/>
              </w:rPr>
              <w:t>The Commission shall take such decisions after consulting the competition authority of the Member State in whose territory the inspection is to be conducted.</w:t>
            </w:r>
          </w:p>
        </w:tc>
        <w:tc>
          <w:tcPr>
            <w:tcW w:w="745" w:type="pct"/>
          </w:tcPr>
          <w:p w14:paraId="61B8D95E" w14:textId="77777777" w:rsidR="001E0FEA" w:rsidRPr="00D412F8" w:rsidRDefault="001E0FEA" w:rsidP="001E0FEA">
            <w:pPr>
              <w:shd w:val="clear" w:color="auto" w:fill="FFFFFF"/>
              <w:spacing w:after="0"/>
              <w:jc w:val="both"/>
              <w:rPr>
                <w:b/>
                <w:bCs/>
                <w:sz w:val="22"/>
                <w:shd w:val="clear" w:color="auto" w:fill="FFFFFF"/>
                <w:lang w:eastAsia="ro-RO"/>
              </w:rPr>
            </w:pPr>
          </w:p>
        </w:tc>
        <w:tc>
          <w:tcPr>
            <w:tcW w:w="813" w:type="pct"/>
          </w:tcPr>
          <w:p w14:paraId="0B77CE22" w14:textId="77777777" w:rsidR="001E0FEA" w:rsidRPr="00D412F8" w:rsidRDefault="001E0FEA" w:rsidP="001953CE">
            <w:pPr>
              <w:pStyle w:val="NoSpacing"/>
              <w:jc w:val="both"/>
              <w:rPr>
                <w:sz w:val="22"/>
              </w:rPr>
            </w:pPr>
          </w:p>
        </w:tc>
        <w:tc>
          <w:tcPr>
            <w:tcW w:w="815" w:type="pct"/>
          </w:tcPr>
          <w:p w14:paraId="0E2B9FCF" w14:textId="12D1ECEF" w:rsidR="001E0FEA" w:rsidRPr="00D412F8" w:rsidRDefault="00AC7806" w:rsidP="001953CE">
            <w:pPr>
              <w:pStyle w:val="NoSpacing"/>
              <w:jc w:val="both"/>
              <w:rPr>
                <w:sz w:val="22"/>
              </w:rPr>
            </w:pPr>
            <w:r>
              <w:rPr>
                <w:sz w:val="22"/>
              </w:rPr>
              <w:t>EU provision not applicable</w:t>
            </w:r>
          </w:p>
        </w:tc>
        <w:tc>
          <w:tcPr>
            <w:tcW w:w="676" w:type="pct"/>
          </w:tcPr>
          <w:p w14:paraId="3A9E772E" w14:textId="77777777" w:rsidR="001E0FEA" w:rsidRPr="00D412F8" w:rsidRDefault="001E0FEA" w:rsidP="001953CE">
            <w:pPr>
              <w:pStyle w:val="NoSpacing"/>
              <w:jc w:val="both"/>
              <w:rPr>
                <w:sz w:val="22"/>
              </w:rPr>
            </w:pPr>
          </w:p>
        </w:tc>
        <w:tc>
          <w:tcPr>
            <w:tcW w:w="664" w:type="pct"/>
          </w:tcPr>
          <w:p w14:paraId="6C4EF547" w14:textId="77777777" w:rsidR="001E0FEA" w:rsidRPr="00D412F8" w:rsidRDefault="001E0FEA" w:rsidP="001953CE">
            <w:pPr>
              <w:pStyle w:val="NoSpacing"/>
              <w:jc w:val="both"/>
              <w:rPr>
                <w:sz w:val="22"/>
              </w:rPr>
            </w:pPr>
          </w:p>
        </w:tc>
      </w:tr>
      <w:tr w:rsidR="004B00AA" w:rsidRPr="00D412F8" w14:paraId="5439F4B6" w14:textId="77777777" w:rsidTr="00E47566">
        <w:tc>
          <w:tcPr>
            <w:tcW w:w="542" w:type="pct"/>
          </w:tcPr>
          <w:p w14:paraId="68AA1A6A" w14:textId="0C12346F" w:rsidR="004B00AA" w:rsidRPr="00D412F8" w:rsidRDefault="00220FB0" w:rsidP="001953CE">
            <w:pPr>
              <w:pStyle w:val="NoSpacing"/>
              <w:jc w:val="both"/>
              <w:rPr>
                <w:sz w:val="22"/>
              </w:rPr>
            </w:pPr>
            <w:r w:rsidRPr="00D412F8">
              <w:rPr>
                <w:sz w:val="22"/>
              </w:rPr>
              <w:t xml:space="preserve">(5)  Reprezentanții oficiali, precum și celelalte persoane autorizate sau desemnate de autoritatea de concurență a statului membru pe teritoriul căruia urmează să se desfășoare inspecția trebuie, la cererea acestei autorități sau a Comisiei, să acorde asistență în mod activ reprezentanților oficiali și celorlalte persoane care îi însoțesc, </w:t>
            </w:r>
            <w:r w:rsidRPr="00D412F8">
              <w:rPr>
                <w:sz w:val="22"/>
              </w:rPr>
              <w:lastRenderedPageBreak/>
              <w:t>autorizate de Comisie. În acest scop, ei beneficiază de competențele prevăzute la alineatul (2).</w:t>
            </w:r>
          </w:p>
        </w:tc>
        <w:tc>
          <w:tcPr>
            <w:tcW w:w="745" w:type="pct"/>
          </w:tcPr>
          <w:p w14:paraId="60C438D6" w14:textId="49D2FA79" w:rsidR="004B00AA" w:rsidRPr="00D412F8" w:rsidRDefault="00A66B9D" w:rsidP="001953CE">
            <w:pPr>
              <w:pStyle w:val="NoSpacing"/>
              <w:jc w:val="both"/>
              <w:rPr>
                <w:sz w:val="22"/>
              </w:rPr>
            </w:pPr>
            <w:r w:rsidRPr="00D412F8">
              <w:rPr>
                <w:sz w:val="22"/>
              </w:rPr>
              <w:lastRenderedPageBreak/>
              <w:t>5.   Officials of as well as those authorised or appointed by the competition authority of the Member State in whose territory the inspection is to be conducted shall, at the request of that authority or of the Commission, actively assist the officials and other accompanying persons authorised by the Commission. To this end, they shall enjoy the powers specified in paragraph 2.</w:t>
            </w:r>
          </w:p>
        </w:tc>
        <w:tc>
          <w:tcPr>
            <w:tcW w:w="745" w:type="pct"/>
          </w:tcPr>
          <w:p w14:paraId="62C54BE5" w14:textId="77777777" w:rsidR="004B00AA" w:rsidRPr="00D412F8" w:rsidRDefault="004B00AA" w:rsidP="001953CE">
            <w:pPr>
              <w:pStyle w:val="NoSpacing"/>
              <w:jc w:val="both"/>
              <w:rPr>
                <w:sz w:val="22"/>
              </w:rPr>
            </w:pPr>
          </w:p>
        </w:tc>
        <w:tc>
          <w:tcPr>
            <w:tcW w:w="813" w:type="pct"/>
          </w:tcPr>
          <w:p w14:paraId="45FD8E72" w14:textId="77777777" w:rsidR="004B00AA" w:rsidRPr="00D412F8" w:rsidRDefault="004B00AA" w:rsidP="001953CE">
            <w:pPr>
              <w:pStyle w:val="NoSpacing"/>
              <w:jc w:val="both"/>
              <w:rPr>
                <w:sz w:val="22"/>
              </w:rPr>
            </w:pPr>
          </w:p>
        </w:tc>
        <w:tc>
          <w:tcPr>
            <w:tcW w:w="815" w:type="pct"/>
          </w:tcPr>
          <w:p w14:paraId="2B4E87BA" w14:textId="06BA6C00" w:rsidR="004B00AA" w:rsidRPr="00D412F8" w:rsidRDefault="00AC7806" w:rsidP="001953CE">
            <w:pPr>
              <w:pStyle w:val="NoSpacing"/>
              <w:jc w:val="both"/>
              <w:rPr>
                <w:sz w:val="22"/>
              </w:rPr>
            </w:pPr>
            <w:r>
              <w:rPr>
                <w:sz w:val="22"/>
              </w:rPr>
              <w:t>EU provision not applicable</w:t>
            </w:r>
            <w:r w:rsidR="001E0FEA" w:rsidRPr="00D412F8">
              <w:rPr>
                <w:sz w:val="22"/>
              </w:rPr>
              <w:tab/>
            </w:r>
          </w:p>
        </w:tc>
        <w:tc>
          <w:tcPr>
            <w:tcW w:w="676" w:type="pct"/>
          </w:tcPr>
          <w:p w14:paraId="7EB9BC04" w14:textId="77777777" w:rsidR="004B00AA" w:rsidRPr="00D412F8" w:rsidRDefault="004B00AA" w:rsidP="001953CE">
            <w:pPr>
              <w:pStyle w:val="NoSpacing"/>
              <w:jc w:val="both"/>
              <w:rPr>
                <w:sz w:val="22"/>
              </w:rPr>
            </w:pPr>
          </w:p>
        </w:tc>
        <w:tc>
          <w:tcPr>
            <w:tcW w:w="664" w:type="pct"/>
          </w:tcPr>
          <w:p w14:paraId="366ED04D" w14:textId="77777777" w:rsidR="004B00AA" w:rsidRPr="00D412F8" w:rsidRDefault="004B00AA" w:rsidP="001953CE">
            <w:pPr>
              <w:pStyle w:val="NoSpacing"/>
              <w:jc w:val="both"/>
              <w:rPr>
                <w:sz w:val="22"/>
              </w:rPr>
            </w:pPr>
          </w:p>
        </w:tc>
      </w:tr>
      <w:tr w:rsidR="004B00AA" w:rsidRPr="00D412F8" w14:paraId="51082C14" w14:textId="77777777" w:rsidTr="00E47566">
        <w:tc>
          <w:tcPr>
            <w:tcW w:w="542" w:type="pct"/>
          </w:tcPr>
          <w:p w14:paraId="26FA5812" w14:textId="69359664" w:rsidR="004B00AA" w:rsidRPr="00D412F8" w:rsidRDefault="00220FB0" w:rsidP="001953CE">
            <w:pPr>
              <w:pStyle w:val="NoSpacing"/>
              <w:jc w:val="both"/>
              <w:rPr>
                <w:sz w:val="22"/>
              </w:rPr>
            </w:pPr>
            <w:r w:rsidRPr="00D412F8">
              <w:rPr>
                <w:sz w:val="22"/>
              </w:rPr>
              <w:lastRenderedPageBreak/>
              <w:t>(6)  Atunci când reprezentanții oficiali și celelalte persoane care îi însoțesc, autorizate de Comisie, constată că o întreprindere se opune inspecției dispuse în temeiul prezentului articol, statul membru în cauză le acordă asistența necesară, solicitând, dacă este cazul, sprijinul forțelor de ordine sau al unei autorități publice de aplicare a legii echivalente, astfel încât să le dea posibilitatea de a desfășura inspecția.</w:t>
            </w:r>
          </w:p>
        </w:tc>
        <w:tc>
          <w:tcPr>
            <w:tcW w:w="745" w:type="pct"/>
          </w:tcPr>
          <w:p w14:paraId="6C5ADE48" w14:textId="23DB673C" w:rsidR="00A66B9D" w:rsidRPr="00D412F8" w:rsidRDefault="00A66B9D" w:rsidP="00A66B9D">
            <w:pPr>
              <w:pStyle w:val="NoSpacing"/>
              <w:jc w:val="both"/>
              <w:rPr>
                <w:sz w:val="22"/>
                <w:lang w:val="en-US"/>
              </w:rPr>
            </w:pPr>
            <w:r w:rsidRPr="00D412F8">
              <w:rPr>
                <w:sz w:val="22"/>
                <w:lang w:val="en-US"/>
              </w:rPr>
              <w:t>6.   Where the officials and other accompanying persons authorised by the Commission find that an undertaking opposes an inspection ordered pursuant to this Article, the Member State concerned shall afford them the necessary assistance, requesting where appropriate the assistance of the police or of an equivalent enforcement authority, so as to enable them to conduct their inspection.</w:t>
            </w:r>
          </w:p>
          <w:p w14:paraId="6D1177F0" w14:textId="77777777" w:rsidR="004B00AA" w:rsidRPr="00D412F8" w:rsidRDefault="004B00AA" w:rsidP="001953CE">
            <w:pPr>
              <w:pStyle w:val="NoSpacing"/>
              <w:jc w:val="both"/>
              <w:rPr>
                <w:sz w:val="22"/>
              </w:rPr>
            </w:pPr>
          </w:p>
        </w:tc>
        <w:tc>
          <w:tcPr>
            <w:tcW w:w="745" w:type="pct"/>
          </w:tcPr>
          <w:p w14:paraId="52332461" w14:textId="77777777" w:rsidR="004B00AA" w:rsidRPr="00D412F8" w:rsidRDefault="004B00AA" w:rsidP="001953CE">
            <w:pPr>
              <w:pStyle w:val="NoSpacing"/>
              <w:jc w:val="both"/>
              <w:rPr>
                <w:sz w:val="22"/>
              </w:rPr>
            </w:pPr>
          </w:p>
        </w:tc>
        <w:tc>
          <w:tcPr>
            <w:tcW w:w="813" w:type="pct"/>
          </w:tcPr>
          <w:p w14:paraId="0F077030" w14:textId="77777777" w:rsidR="004B00AA" w:rsidRPr="00D412F8" w:rsidRDefault="004B00AA" w:rsidP="001953CE">
            <w:pPr>
              <w:pStyle w:val="NoSpacing"/>
              <w:jc w:val="both"/>
              <w:rPr>
                <w:sz w:val="22"/>
              </w:rPr>
            </w:pPr>
          </w:p>
        </w:tc>
        <w:tc>
          <w:tcPr>
            <w:tcW w:w="815" w:type="pct"/>
          </w:tcPr>
          <w:p w14:paraId="2B6797D6" w14:textId="4F5A8DA3" w:rsidR="004B00AA" w:rsidRPr="00D412F8" w:rsidRDefault="00AC7806" w:rsidP="001953CE">
            <w:pPr>
              <w:pStyle w:val="NoSpacing"/>
              <w:jc w:val="both"/>
              <w:rPr>
                <w:sz w:val="22"/>
              </w:rPr>
            </w:pPr>
            <w:r>
              <w:rPr>
                <w:sz w:val="22"/>
              </w:rPr>
              <w:t>EU provision not applicable</w:t>
            </w:r>
            <w:r w:rsidR="001E0FEA" w:rsidRPr="00D412F8">
              <w:rPr>
                <w:sz w:val="22"/>
              </w:rPr>
              <w:tab/>
            </w:r>
          </w:p>
        </w:tc>
        <w:tc>
          <w:tcPr>
            <w:tcW w:w="676" w:type="pct"/>
          </w:tcPr>
          <w:p w14:paraId="4038C1A3" w14:textId="77777777" w:rsidR="004B00AA" w:rsidRPr="00D412F8" w:rsidRDefault="004B00AA" w:rsidP="001953CE">
            <w:pPr>
              <w:pStyle w:val="NoSpacing"/>
              <w:jc w:val="both"/>
              <w:rPr>
                <w:sz w:val="22"/>
              </w:rPr>
            </w:pPr>
          </w:p>
        </w:tc>
        <w:tc>
          <w:tcPr>
            <w:tcW w:w="664" w:type="pct"/>
          </w:tcPr>
          <w:p w14:paraId="5C695C56" w14:textId="77777777" w:rsidR="004B00AA" w:rsidRPr="00D412F8" w:rsidRDefault="004B00AA" w:rsidP="001953CE">
            <w:pPr>
              <w:pStyle w:val="NoSpacing"/>
              <w:jc w:val="both"/>
              <w:rPr>
                <w:sz w:val="22"/>
              </w:rPr>
            </w:pPr>
          </w:p>
        </w:tc>
      </w:tr>
      <w:tr w:rsidR="004B00AA" w:rsidRPr="00D412F8" w14:paraId="44D9F635" w14:textId="77777777" w:rsidTr="00E47566">
        <w:tc>
          <w:tcPr>
            <w:tcW w:w="542" w:type="pct"/>
          </w:tcPr>
          <w:p w14:paraId="45585A90" w14:textId="4573CFD2" w:rsidR="004B00AA" w:rsidRPr="00D412F8" w:rsidRDefault="00220FB0" w:rsidP="001953CE">
            <w:pPr>
              <w:pStyle w:val="NoSpacing"/>
              <w:jc w:val="both"/>
              <w:rPr>
                <w:sz w:val="22"/>
              </w:rPr>
            </w:pPr>
            <w:r w:rsidRPr="00D412F8">
              <w:rPr>
                <w:sz w:val="22"/>
              </w:rPr>
              <w:t xml:space="preserve">(7)  În cazul în care asistența </w:t>
            </w:r>
            <w:r w:rsidRPr="00D412F8">
              <w:rPr>
                <w:sz w:val="22"/>
              </w:rPr>
              <w:lastRenderedPageBreak/>
              <w:t>prevăzută la alineatul (6) presupune autorizarea unei autorități judiciare în conformitate cu dreptul național, această autorizație trebuie să fie solicitată. Autorizația poate fi de asemenea solicitată și ca măsură de precauție.</w:t>
            </w:r>
          </w:p>
        </w:tc>
        <w:tc>
          <w:tcPr>
            <w:tcW w:w="745" w:type="pct"/>
          </w:tcPr>
          <w:p w14:paraId="69972CF6" w14:textId="0F45E63A" w:rsidR="004B00AA" w:rsidRPr="00D412F8" w:rsidRDefault="00A66B9D" w:rsidP="001953CE">
            <w:pPr>
              <w:pStyle w:val="NoSpacing"/>
              <w:jc w:val="both"/>
              <w:rPr>
                <w:sz w:val="22"/>
              </w:rPr>
            </w:pPr>
            <w:r w:rsidRPr="00D412F8">
              <w:rPr>
                <w:sz w:val="22"/>
              </w:rPr>
              <w:lastRenderedPageBreak/>
              <w:t xml:space="preserve">7.   If the assistance provided for in </w:t>
            </w:r>
            <w:r w:rsidRPr="00D412F8">
              <w:rPr>
                <w:sz w:val="22"/>
              </w:rPr>
              <w:lastRenderedPageBreak/>
              <w:t>paragraph 6 requires authorisation from a judicial authority according to national rules, such authorisation shall be applied for. Such authorisation may also be applied for as a precautionary measure.</w:t>
            </w:r>
          </w:p>
        </w:tc>
        <w:tc>
          <w:tcPr>
            <w:tcW w:w="745" w:type="pct"/>
          </w:tcPr>
          <w:p w14:paraId="67A4D3B9" w14:textId="77777777" w:rsidR="004B00AA" w:rsidRPr="00D412F8" w:rsidRDefault="004B00AA" w:rsidP="001953CE">
            <w:pPr>
              <w:pStyle w:val="NoSpacing"/>
              <w:jc w:val="both"/>
              <w:rPr>
                <w:sz w:val="22"/>
              </w:rPr>
            </w:pPr>
          </w:p>
        </w:tc>
        <w:tc>
          <w:tcPr>
            <w:tcW w:w="813" w:type="pct"/>
          </w:tcPr>
          <w:p w14:paraId="395B51CD" w14:textId="77777777" w:rsidR="004B00AA" w:rsidRPr="00D412F8" w:rsidRDefault="004B00AA" w:rsidP="001953CE">
            <w:pPr>
              <w:pStyle w:val="NoSpacing"/>
              <w:jc w:val="both"/>
              <w:rPr>
                <w:sz w:val="22"/>
              </w:rPr>
            </w:pPr>
          </w:p>
        </w:tc>
        <w:tc>
          <w:tcPr>
            <w:tcW w:w="815" w:type="pct"/>
          </w:tcPr>
          <w:p w14:paraId="7F5DE708" w14:textId="5E5AA7F8" w:rsidR="004B00AA" w:rsidRPr="00D412F8" w:rsidRDefault="00AC7806" w:rsidP="001953CE">
            <w:pPr>
              <w:pStyle w:val="NoSpacing"/>
              <w:jc w:val="both"/>
              <w:rPr>
                <w:sz w:val="22"/>
              </w:rPr>
            </w:pPr>
            <w:r>
              <w:rPr>
                <w:sz w:val="22"/>
              </w:rPr>
              <w:t>EU provision not applicable</w:t>
            </w:r>
            <w:r w:rsidR="001E0FEA" w:rsidRPr="00D412F8">
              <w:rPr>
                <w:sz w:val="22"/>
              </w:rPr>
              <w:tab/>
            </w:r>
          </w:p>
        </w:tc>
        <w:tc>
          <w:tcPr>
            <w:tcW w:w="676" w:type="pct"/>
          </w:tcPr>
          <w:p w14:paraId="50751BA3" w14:textId="77777777" w:rsidR="004B00AA" w:rsidRPr="00D412F8" w:rsidRDefault="004B00AA" w:rsidP="001953CE">
            <w:pPr>
              <w:pStyle w:val="NoSpacing"/>
              <w:jc w:val="both"/>
              <w:rPr>
                <w:sz w:val="22"/>
              </w:rPr>
            </w:pPr>
          </w:p>
        </w:tc>
        <w:tc>
          <w:tcPr>
            <w:tcW w:w="664" w:type="pct"/>
          </w:tcPr>
          <w:p w14:paraId="37B20E43" w14:textId="77777777" w:rsidR="004B00AA" w:rsidRPr="00D412F8" w:rsidRDefault="004B00AA" w:rsidP="001953CE">
            <w:pPr>
              <w:pStyle w:val="NoSpacing"/>
              <w:jc w:val="both"/>
              <w:rPr>
                <w:sz w:val="22"/>
              </w:rPr>
            </w:pPr>
          </w:p>
        </w:tc>
      </w:tr>
      <w:tr w:rsidR="004B00AA" w:rsidRPr="00D412F8" w14:paraId="4260BC71" w14:textId="77777777" w:rsidTr="00E47566">
        <w:tc>
          <w:tcPr>
            <w:tcW w:w="542" w:type="pct"/>
          </w:tcPr>
          <w:p w14:paraId="6ECAE0C7" w14:textId="1EA7997F" w:rsidR="004B00AA" w:rsidRPr="00D412F8" w:rsidRDefault="00220FB0" w:rsidP="001953CE">
            <w:pPr>
              <w:pStyle w:val="NoSpacing"/>
              <w:jc w:val="both"/>
              <w:rPr>
                <w:sz w:val="22"/>
              </w:rPr>
            </w:pPr>
            <w:r w:rsidRPr="00D412F8">
              <w:rPr>
                <w:sz w:val="22"/>
              </w:rPr>
              <w:lastRenderedPageBreak/>
              <w:t xml:space="preserve">(8)  Atunci când este solicitată autorizația menționată la alineatul (7), autoritatea judiciară națională verifică dacă decizia Comisiei este autentică și dacă măsurile coercitive preconizate nu sunt nici arbitrare și nici excesive, având în vedere obiectul inspecției. Atunci când verifică proporționalitatea </w:t>
            </w:r>
            <w:r w:rsidRPr="00D412F8">
              <w:rPr>
                <w:sz w:val="22"/>
              </w:rPr>
              <w:lastRenderedPageBreak/>
              <w:t xml:space="preserve">măsurilor coercitive, autoritatea judiciară națională poate solicita Comisiei, direct sau prin intermediul autorității de concurență a statului membru, explicații detaliate, în special privind motivele care determină Comisia să suspecteze încălcarea articolelor 81 și 82 din tratat, cât și privind gravitatea încălcării suspectate și privind natura implicării întreprinderii în cauză. Totuși, autoritatea judiciară națională nu poate pune în discuție necesitatea inspecției și nici nu poate solicita să i se furnizeze </w:t>
            </w:r>
            <w:r w:rsidRPr="00D412F8">
              <w:rPr>
                <w:sz w:val="22"/>
              </w:rPr>
              <w:lastRenderedPageBreak/>
              <w:t>informații din dosarul Comisiei. Controlul legalității deciziei Comisiei este exercitat doar de Curtea de Justiție.</w:t>
            </w:r>
          </w:p>
        </w:tc>
        <w:tc>
          <w:tcPr>
            <w:tcW w:w="745" w:type="pct"/>
          </w:tcPr>
          <w:p w14:paraId="664F8D09" w14:textId="64500943" w:rsidR="00A66B9D" w:rsidRPr="00D412F8" w:rsidRDefault="00A66B4D" w:rsidP="00A66B9D">
            <w:pPr>
              <w:pStyle w:val="NoSpacing"/>
              <w:jc w:val="both"/>
              <w:rPr>
                <w:sz w:val="22"/>
                <w:lang w:val="en-US"/>
              </w:rPr>
            </w:pPr>
            <w:r>
              <w:rPr>
                <w:sz w:val="22"/>
                <w:lang w:val="en-US"/>
              </w:rPr>
              <w:lastRenderedPageBreak/>
              <w:t>8.   </w:t>
            </w:r>
            <w:r w:rsidR="00A66B9D" w:rsidRPr="00D412F8">
              <w:rPr>
                <w:sz w:val="22"/>
                <w:lang w:val="en-US"/>
              </w:rPr>
              <w:t xml:space="preserve">Where authorisation as referred to in paragraph 7 is applied for, the national judicial authority shall control that the Commission decision is authentic and that the coercive measures envisaged are neither arbitrary nor excessive having regard to the subject matter of the inspection. In its control of the proportionality of the coercive measures, the national judicial authority may ask the Commission, directly or through the Member State competition </w:t>
            </w:r>
            <w:r w:rsidR="00A66B9D" w:rsidRPr="00D412F8">
              <w:rPr>
                <w:sz w:val="22"/>
                <w:lang w:val="en-US"/>
              </w:rPr>
              <w:lastRenderedPageBreak/>
              <w:t>authority, for detailed explanations in particular on the grounds the Commission has for suspecting infringement of Articles 81 and 82 of the Treaty, as well as on the seriousness of the suspected infringement and on the nature of the involvement of the undertaking concerned. However, the national judicial authority may not call into question the necessity for the inspection nor demand that it be provided with the information in the Commission's file. The lawfulness of the Commission decision shall be subject to review only by the Court of Justice.</w:t>
            </w:r>
          </w:p>
          <w:p w14:paraId="781E303F" w14:textId="77777777" w:rsidR="004B00AA" w:rsidRPr="00D412F8" w:rsidRDefault="004B00AA" w:rsidP="001953CE">
            <w:pPr>
              <w:pStyle w:val="NoSpacing"/>
              <w:jc w:val="both"/>
              <w:rPr>
                <w:sz w:val="22"/>
              </w:rPr>
            </w:pPr>
          </w:p>
        </w:tc>
        <w:tc>
          <w:tcPr>
            <w:tcW w:w="745" w:type="pct"/>
          </w:tcPr>
          <w:p w14:paraId="392DC7C4" w14:textId="77777777" w:rsidR="004B00AA" w:rsidRPr="00D412F8" w:rsidRDefault="004B00AA" w:rsidP="001953CE">
            <w:pPr>
              <w:pStyle w:val="NoSpacing"/>
              <w:jc w:val="both"/>
              <w:rPr>
                <w:sz w:val="22"/>
              </w:rPr>
            </w:pPr>
          </w:p>
        </w:tc>
        <w:tc>
          <w:tcPr>
            <w:tcW w:w="813" w:type="pct"/>
          </w:tcPr>
          <w:p w14:paraId="2C556CD1" w14:textId="77777777" w:rsidR="004B00AA" w:rsidRPr="00D412F8" w:rsidRDefault="004B00AA" w:rsidP="001953CE">
            <w:pPr>
              <w:pStyle w:val="NoSpacing"/>
              <w:jc w:val="both"/>
              <w:rPr>
                <w:sz w:val="22"/>
              </w:rPr>
            </w:pPr>
          </w:p>
        </w:tc>
        <w:tc>
          <w:tcPr>
            <w:tcW w:w="815" w:type="pct"/>
          </w:tcPr>
          <w:p w14:paraId="643C53C2" w14:textId="04CCF26C" w:rsidR="004B00AA" w:rsidRPr="00D412F8" w:rsidRDefault="00AC7806" w:rsidP="001953CE">
            <w:pPr>
              <w:pStyle w:val="NoSpacing"/>
              <w:jc w:val="both"/>
              <w:rPr>
                <w:sz w:val="22"/>
              </w:rPr>
            </w:pPr>
            <w:r>
              <w:rPr>
                <w:sz w:val="22"/>
              </w:rPr>
              <w:t>EU provision not applicable</w:t>
            </w:r>
            <w:r w:rsidR="001E0FEA" w:rsidRPr="00D412F8">
              <w:rPr>
                <w:sz w:val="22"/>
              </w:rPr>
              <w:tab/>
            </w:r>
          </w:p>
        </w:tc>
        <w:tc>
          <w:tcPr>
            <w:tcW w:w="676" w:type="pct"/>
          </w:tcPr>
          <w:p w14:paraId="79661E67" w14:textId="77777777" w:rsidR="004B00AA" w:rsidRPr="00D412F8" w:rsidRDefault="004B00AA" w:rsidP="001953CE">
            <w:pPr>
              <w:pStyle w:val="NoSpacing"/>
              <w:jc w:val="both"/>
              <w:rPr>
                <w:sz w:val="22"/>
              </w:rPr>
            </w:pPr>
          </w:p>
        </w:tc>
        <w:tc>
          <w:tcPr>
            <w:tcW w:w="664" w:type="pct"/>
          </w:tcPr>
          <w:p w14:paraId="5DA948F5" w14:textId="77777777" w:rsidR="004B00AA" w:rsidRPr="00D412F8" w:rsidRDefault="004B00AA" w:rsidP="001953CE">
            <w:pPr>
              <w:pStyle w:val="NoSpacing"/>
              <w:jc w:val="both"/>
              <w:rPr>
                <w:sz w:val="22"/>
              </w:rPr>
            </w:pPr>
          </w:p>
        </w:tc>
      </w:tr>
      <w:tr w:rsidR="004B00AA" w:rsidRPr="00D412F8" w14:paraId="4686B031" w14:textId="77777777" w:rsidTr="00E47566">
        <w:tc>
          <w:tcPr>
            <w:tcW w:w="542" w:type="pct"/>
          </w:tcPr>
          <w:p w14:paraId="342C3C48" w14:textId="77777777" w:rsidR="00BF04E8" w:rsidRPr="00A66B4D" w:rsidRDefault="00BF04E8" w:rsidP="00BF04E8">
            <w:pPr>
              <w:pStyle w:val="NoSpacing"/>
              <w:jc w:val="both"/>
              <w:rPr>
                <w:i/>
                <w:iCs/>
                <w:sz w:val="22"/>
                <w:lang w:val="en-US"/>
              </w:rPr>
            </w:pPr>
            <w:r w:rsidRPr="00A66B4D">
              <w:rPr>
                <w:i/>
                <w:iCs/>
                <w:sz w:val="22"/>
                <w:lang w:val="en-US"/>
              </w:rPr>
              <w:lastRenderedPageBreak/>
              <w:t>Articolul 21</w:t>
            </w:r>
          </w:p>
          <w:p w14:paraId="54A6E1FA" w14:textId="2AA1C30E" w:rsidR="00BF04E8" w:rsidRPr="00D412F8" w:rsidRDefault="00BF04E8" w:rsidP="00BF04E8">
            <w:pPr>
              <w:pStyle w:val="NoSpacing"/>
              <w:rPr>
                <w:sz w:val="22"/>
                <w:lang w:val="en-US"/>
              </w:rPr>
            </w:pPr>
            <w:r w:rsidRPr="00D412F8">
              <w:rPr>
                <w:sz w:val="22"/>
                <w:lang w:val="en-US"/>
              </w:rPr>
              <w:t xml:space="preserve"> (1)  În cazul în care există o suspiciune întemeiată că registre sau alte documente privind activitatea și obiectul inspecției, care ar putea fi pertinente pentru a dovedi o încălcare gravă a articolului 81 sau a articolului 82 din tratat, sunt păstrate în orice alte incinte, terenuri și mijloace de transport, inclusiv în locuințele directorilor, administratorilor sau ale altor membri ai personalului </w:t>
            </w:r>
            <w:r w:rsidRPr="00D412F8">
              <w:rPr>
                <w:sz w:val="22"/>
                <w:lang w:val="en-US"/>
              </w:rPr>
              <w:lastRenderedPageBreak/>
              <w:t>întreprinderilor sau asociațiilor de întreprinderi în cauză, Comisia poate dispune, printr-o decizie, desfășurarea unei inspecții în aceste incinte, terenuri sau mijloace de transport.</w:t>
            </w:r>
          </w:p>
          <w:p w14:paraId="624CA419" w14:textId="77777777" w:rsidR="004B00AA" w:rsidRPr="00D412F8" w:rsidRDefault="004B00AA" w:rsidP="001953CE">
            <w:pPr>
              <w:pStyle w:val="NoSpacing"/>
              <w:jc w:val="both"/>
              <w:rPr>
                <w:sz w:val="22"/>
              </w:rPr>
            </w:pPr>
          </w:p>
        </w:tc>
        <w:tc>
          <w:tcPr>
            <w:tcW w:w="745" w:type="pct"/>
          </w:tcPr>
          <w:p w14:paraId="25082318" w14:textId="67443FCB" w:rsidR="00BF04E8" w:rsidRPr="00D412F8" w:rsidRDefault="00BF04E8" w:rsidP="00BF04E8">
            <w:pPr>
              <w:pStyle w:val="NoSpacing"/>
              <w:jc w:val="both"/>
              <w:rPr>
                <w:i/>
                <w:iCs/>
                <w:sz w:val="22"/>
                <w:lang w:val="en-US"/>
              </w:rPr>
            </w:pPr>
            <w:r w:rsidRPr="00D412F8">
              <w:rPr>
                <w:i/>
                <w:iCs/>
                <w:sz w:val="22"/>
                <w:lang w:val="en-US"/>
              </w:rPr>
              <w:lastRenderedPageBreak/>
              <w:t>Article 21</w:t>
            </w:r>
          </w:p>
          <w:p w14:paraId="36761BEE" w14:textId="6084D964" w:rsidR="00BF04E8" w:rsidRPr="00D412F8" w:rsidRDefault="00BF04E8" w:rsidP="00BF04E8">
            <w:pPr>
              <w:pStyle w:val="NoSpacing"/>
              <w:jc w:val="both"/>
              <w:rPr>
                <w:sz w:val="22"/>
                <w:lang w:val="en-US"/>
              </w:rPr>
            </w:pPr>
            <w:r w:rsidRPr="00D412F8">
              <w:rPr>
                <w:sz w:val="22"/>
                <w:lang w:val="en-US"/>
              </w:rPr>
              <w:t>1.  If a reasonable suspicion exists that books or other records related to the business and to the subject-matter of the inspection, which may be relevant to prove a serious violation of Article 81 or Article 82 of the Treaty, are being kept in any other premises, land and means of transport, including the homes of directors, managers and other members of staff of the undertakings and associations of undertakings concerned, the Commission can by decision order an inspection to be conducted in such other premises, land and means of transport.</w:t>
            </w:r>
          </w:p>
          <w:p w14:paraId="314044C0" w14:textId="77777777" w:rsidR="004B00AA" w:rsidRPr="00D412F8" w:rsidRDefault="004B00AA" w:rsidP="001953CE">
            <w:pPr>
              <w:pStyle w:val="NoSpacing"/>
              <w:jc w:val="both"/>
              <w:rPr>
                <w:sz w:val="22"/>
              </w:rPr>
            </w:pPr>
          </w:p>
        </w:tc>
        <w:tc>
          <w:tcPr>
            <w:tcW w:w="745" w:type="pct"/>
          </w:tcPr>
          <w:p w14:paraId="64AB91DE" w14:textId="79E1D322" w:rsidR="00BF04E8" w:rsidRPr="00A66B4D" w:rsidRDefault="00A66B4D" w:rsidP="00A66B4D">
            <w:pPr>
              <w:pStyle w:val="NormalWeb"/>
              <w:spacing w:after="0" w:afterAutospacing="0"/>
              <w:rPr>
                <w:sz w:val="22"/>
                <w:szCs w:val="22"/>
                <w:lang w:val="ro-MO"/>
              </w:rPr>
            </w:pPr>
            <w:r w:rsidRPr="00A66B4D">
              <w:rPr>
                <w:b/>
                <w:bCs/>
                <w:sz w:val="22"/>
                <w:szCs w:val="22"/>
                <w:shd w:val="clear" w:color="auto" w:fill="FFFFFF"/>
                <w:lang w:val="en-US" w:eastAsia="ro-RO"/>
              </w:rPr>
              <w:t>Articolul</w:t>
            </w:r>
            <w:r>
              <w:rPr>
                <w:b/>
                <w:bCs/>
                <w:sz w:val="22"/>
                <w:szCs w:val="22"/>
                <w:shd w:val="clear" w:color="auto" w:fill="FFFFFF"/>
                <w:lang w:val="ro-MO" w:eastAsia="ro-RO"/>
              </w:rPr>
              <w:t xml:space="preserve"> </w:t>
            </w:r>
            <w:r w:rsidR="00BF04E8" w:rsidRPr="00A66B4D">
              <w:rPr>
                <w:b/>
                <w:bCs/>
                <w:sz w:val="22"/>
                <w:szCs w:val="22"/>
                <w:shd w:val="clear" w:color="auto" w:fill="FFFFFF"/>
                <w:lang w:val="en-US" w:eastAsia="ro-RO"/>
              </w:rPr>
              <w:t>57.</w:t>
            </w:r>
            <w:r w:rsidR="00BF04E8" w:rsidRPr="00A66B4D">
              <w:rPr>
                <w:sz w:val="22"/>
                <w:szCs w:val="22"/>
                <w:shd w:val="clear" w:color="auto" w:fill="FFFFFF"/>
                <w:lang w:val="en-US" w:eastAsia="ro-RO"/>
              </w:rPr>
              <w:t> </w:t>
            </w:r>
            <w:r w:rsidRPr="00A66B4D">
              <w:rPr>
                <w:rStyle w:val="Strong"/>
                <w:rFonts w:eastAsiaTheme="majorEastAsia"/>
                <w:sz w:val="22"/>
                <w:szCs w:val="22"/>
                <w:lang w:val="en-US"/>
              </w:rPr>
              <w:t>Efectuarea inspecțiilor în alte încăperi</w:t>
            </w:r>
          </w:p>
          <w:p w14:paraId="2507CFE9" w14:textId="77777777" w:rsidR="00BF04E8" w:rsidRPr="00D412F8" w:rsidRDefault="00BF04E8" w:rsidP="00BF04E8">
            <w:pPr>
              <w:spacing w:after="0"/>
              <w:jc w:val="both"/>
              <w:rPr>
                <w:sz w:val="22"/>
                <w:shd w:val="clear" w:color="auto" w:fill="FFFFFF"/>
                <w:lang w:eastAsia="ro-RO"/>
              </w:rPr>
            </w:pPr>
            <w:r w:rsidRPr="00D412F8">
              <w:rPr>
                <w:sz w:val="22"/>
                <w:shd w:val="clear" w:color="auto" w:fill="FFFFFF"/>
                <w:lang w:eastAsia="ro-RO"/>
              </w:rPr>
              <w:t xml:space="preserve">(1) În cazul în care există o suspiciune întemeiată că registrele sau alte documente privind </w:t>
            </w:r>
            <w:r w:rsidRPr="00D412F8">
              <w:rPr>
                <w:sz w:val="22"/>
                <w:lang w:eastAsia="ro-RO"/>
              </w:rPr>
              <w:t>activitatea şi obiectul inspecţiei care ar putea fi pertinente pentru a dovedi o încălcare gravă a art. 5 sau 11 sunt</w:t>
            </w:r>
            <w:r w:rsidRPr="00D412F8">
              <w:rPr>
                <w:sz w:val="22"/>
                <w:shd w:val="clear" w:color="auto" w:fill="FFFFFF"/>
                <w:lang w:eastAsia="ro-RO"/>
              </w:rPr>
              <w:t xml:space="preserve"> păstrate în alte încăperi, terenuri şi mijloace de transport decât cele prevăzute în art. 56, inclusiv în locuinţele administratorilor, membrilor organelor de conducere sau ale altor membri ai personalului întreprinderilor sau asocierilor de întreprinderi în cauză, președintele Consiliului Concurenţei poate dispune, printr-un ordin, desfăşurarea unei inspecţii în aceste </w:t>
            </w:r>
            <w:r w:rsidRPr="00D412F8">
              <w:rPr>
                <w:sz w:val="22"/>
                <w:shd w:val="clear" w:color="auto" w:fill="FFFFFF"/>
                <w:lang w:eastAsia="ro-RO"/>
              </w:rPr>
              <w:lastRenderedPageBreak/>
              <w:t>încăperi, terenuri sau mijloace de transport.</w:t>
            </w:r>
          </w:p>
          <w:p w14:paraId="099A4249" w14:textId="77777777" w:rsidR="004B00AA" w:rsidRPr="00D412F8" w:rsidRDefault="004B00AA" w:rsidP="001953CE">
            <w:pPr>
              <w:pStyle w:val="NoSpacing"/>
              <w:jc w:val="both"/>
              <w:rPr>
                <w:sz w:val="22"/>
              </w:rPr>
            </w:pPr>
          </w:p>
        </w:tc>
        <w:tc>
          <w:tcPr>
            <w:tcW w:w="813" w:type="pct"/>
          </w:tcPr>
          <w:p w14:paraId="01848FF9" w14:textId="77777777" w:rsidR="009A694C" w:rsidRPr="00D412F8" w:rsidRDefault="009A694C" w:rsidP="009A694C">
            <w:pPr>
              <w:pStyle w:val="NoSpacing"/>
              <w:rPr>
                <w:sz w:val="22"/>
                <w:lang w:val="en"/>
              </w:rPr>
            </w:pPr>
            <w:r w:rsidRPr="00D412F8">
              <w:rPr>
                <w:b/>
                <w:sz w:val="22"/>
                <w:lang w:val="en"/>
              </w:rPr>
              <w:lastRenderedPageBreak/>
              <w:t>Article 57.</w:t>
            </w:r>
            <w:r w:rsidRPr="00D412F8">
              <w:rPr>
                <w:sz w:val="22"/>
                <w:lang w:val="en"/>
              </w:rPr>
              <w:t> </w:t>
            </w:r>
            <w:r w:rsidRPr="00A66B4D">
              <w:rPr>
                <w:b/>
                <w:sz w:val="22"/>
                <w:lang w:val="en"/>
              </w:rPr>
              <w:t>Carrying out inspections in other rooms</w:t>
            </w:r>
          </w:p>
          <w:p w14:paraId="5593F1F3" w14:textId="77777777" w:rsidR="009A694C" w:rsidRPr="00D412F8" w:rsidRDefault="009A694C" w:rsidP="009A694C">
            <w:pPr>
              <w:pStyle w:val="NoSpacing"/>
              <w:rPr>
                <w:sz w:val="22"/>
                <w:lang w:val="en"/>
              </w:rPr>
            </w:pPr>
            <w:r w:rsidRPr="00D412F8">
              <w:rPr>
                <w:sz w:val="22"/>
                <w:lang w:val="en"/>
              </w:rPr>
              <w:t>(1) Where there is a reasonable suspicion that books or other documents relating to the activity and subject matter of the inspection which may be relevant to prove a serious infringement of Articles 5 or 11 are kept in rooms, land and means of transport other than those referred to in Article 56, including the homes of directors, members of management bodies or other members of staff of the undertakings or associations of undertakings concerned, the President of the Competition Council may, by order, order an inspection to be carried out in such rooms, land or means of transport.</w:t>
            </w:r>
          </w:p>
          <w:p w14:paraId="7DED9766" w14:textId="77777777" w:rsidR="004B00AA" w:rsidRPr="00D412F8" w:rsidRDefault="004B00AA" w:rsidP="001953CE">
            <w:pPr>
              <w:pStyle w:val="NoSpacing"/>
              <w:jc w:val="both"/>
              <w:rPr>
                <w:sz w:val="22"/>
              </w:rPr>
            </w:pPr>
          </w:p>
        </w:tc>
        <w:tc>
          <w:tcPr>
            <w:tcW w:w="815" w:type="pct"/>
          </w:tcPr>
          <w:p w14:paraId="1ED61CB1" w14:textId="676DBFC7" w:rsidR="004B00AA" w:rsidRPr="00D412F8" w:rsidRDefault="00AC7806" w:rsidP="00A66B4D">
            <w:pPr>
              <w:pStyle w:val="NoSpacing"/>
              <w:jc w:val="center"/>
              <w:rPr>
                <w:sz w:val="22"/>
              </w:rPr>
            </w:pPr>
            <w:r>
              <w:rPr>
                <w:sz w:val="22"/>
              </w:rPr>
              <w:t>Compatible</w:t>
            </w:r>
          </w:p>
        </w:tc>
        <w:tc>
          <w:tcPr>
            <w:tcW w:w="676" w:type="pct"/>
          </w:tcPr>
          <w:p w14:paraId="171776DD" w14:textId="77777777" w:rsidR="004B00AA" w:rsidRPr="00D412F8" w:rsidRDefault="004B00AA" w:rsidP="001953CE">
            <w:pPr>
              <w:pStyle w:val="NoSpacing"/>
              <w:jc w:val="both"/>
              <w:rPr>
                <w:sz w:val="22"/>
              </w:rPr>
            </w:pPr>
          </w:p>
        </w:tc>
        <w:tc>
          <w:tcPr>
            <w:tcW w:w="664" w:type="pct"/>
          </w:tcPr>
          <w:p w14:paraId="7A37B77A" w14:textId="77777777" w:rsidR="004B00AA" w:rsidRPr="00D412F8" w:rsidRDefault="004B00AA" w:rsidP="001953CE">
            <w:pPr>
              <w:pStyle w:val="NoSpacing"/>
              <w:jc w:val="both"/>
              <w:rPr>
                <w:sz w:val="22"/>
              </w:rPr>
            </w:pPr>
          </w:p>
        </w:tc>
      </w:tr>
      <w:tr w:rsidR="004B00AA" w:rsidRPr="00D412F8" w14:paraId="50631598" w14:textId="77777777" w:rsidTr="00E47566">
        <w:tc>
          <w:tcPr>
            <w:tcW w:w="542" w:type="pct"/>
          </w:tcPr>
          <w:p w14:paraId="3F603668" w14:textId="77777777" w:rsidR="00BF04E8" w:rsidRPr="00D412F8" w:rsidRDefault="00BF04E8" w:rsidP="001953CE">
            <w:pPr>
              <w:pStyle w:val="NoSpacing"/>
              <w:jc w:val="both"/>
              <w:rPr>
                <w:sz w:val="22"/>
              </w:rPr>
            </w:pPr>
            <w:r w:rsidRPr="00D412F8">
              <w:rPr>
                <w:sz w:val="22"/>
              </w:rPr>
              <w:lastRenderedPageBreak/>
              <w:t xml:space="preserve">(2)  Decizia indică obiectul și scopul inspecției, stabilește data la care începe și indică dreptul de a ataca decizia la Curtea de Justiție. </w:t>
            </w:r>
          </w:p>
          <w:p w14:paraId="5AEBF05B" w14:textId="77777777" w:rsidR="00BF04E8" w:rsidRPr="00D412F8" w:rsidRDefault="00BF04E8" w:rsidP="001953CE">
            <w:pPr>
              <w:pStyle w:val="NoSpacing"/>
              <w:jc w:val="both"/>
              <w:rPr>
                <w:sz w:val="22"/>
              </w:rPr>
            </w:pPr>
          </w:p>
          <w:p w14:paraId="4EE8A5F4" w14:textId="18F8D4AD" w:rsidR="004B00AA" w:rsidRPr="00D412F8" w:rsidRDefault="004B00AA" w:rsidP="001953CE">
            <w:pPr>
              <w:pStyle w:val="NoSpacing"/>
              <w:jc w:val="both"/>
              <w:rPr>
                <w:sz w:val="22"/>
              </w:rPr>
            </w:pPr>
          </w:p>
        </w:tc>
        <w:tc>
          <w:tcPr>
            <w:tcW w:w="745" w:type="pct"/>
          </w:tcPr>
          <w:p w14:paraId="5F26941F" w14:textId="2C75A68A" w:rsidR="00BF04E8" w:rsidRPr="00D412F8" w:rsidRDefault="00BF04E8" w:rsidP="00BF04E8">
            <w:pPr>
              <w:pStyle w:val="NoSpacing"/>
              <w:jc w:val="both"/>
              <w:rPr>
                <w:sz w:val="22"/>
                <w:lang w:val="en-US"/>
              </w:rPr>
            </w:pPr>
            <w:r w:rsidRPr="00D412F8">
              <w:rPr>
                <w:sz w:val="22"/>
                <w:lang w:val="en-US"/>
              </w:rPr>
              <w:t xml:space="preserve">2.   The decision shall specify the subject matter and purpose of the inspection, appoint the date on which it is to begin and indicate the right to have the decision reviewed by the Court of Justice. </w:t>
            </w:r>
          </w:p>
          <w:p w14:paraId="4E3371F5" w14:textId="77777777" w:rsidR="004B00AA" w:rsidRPr="00D412F8" w:rsidRDefault="004B00AA" w:rsidP="001953CE">
            <w:pPr>
              <w:pStyle w:val="NoSpacing"/>
              <w:jc w:val="both"/>
              <w:rPr>
                <w:sz w:val="22"/>
              </w:rPr>
            </w:pPr>
          </w:p>
        </w:tc>
        <w:tc>
          <w:tcPr>
            <w:tcW w:w="745" w:type="pct"/>
          </w:tcPr>
          <w:p w14:paraId="268DE94A" w14:textId="77777777" w:rsidR="004B00AA" w:rsidRDefault="00BF04E8" w:rsidP="009A694C">
            <w:pPr>
              <w:pStyle w:val="NoSpacing"/>
              <w:rPr>
                <w:sz w:val="22"/>
              </w:rPr>
            </w:pPr>
            <w:r w:rsidRPr="00D412F8">
              <w:rPr>
                <w:sz w:val="22"/>
              </w:rPr>
              <w:t xml:space="preserve">(2) Inspecţia prevăzută la alin. (1) se efectuează în condiţiile art. 56. </w:t>
            </w:r>
          </w:p>
          <w:p w14:paraId="0D31070B" w14:textId="77777777" w:rsidR="00A66B4D" w:rsidRPr="00D412F8" w:rsidRDefault="00A66B4D" w:rsidP="009A694C">
            <w:pPr>
              <w:pStyle w:val="NoSpacing"/>
              <w:rPr>
                <w:sz w:val="22"/>
              </w:rPr>
            </w:pPr>
          </w:p>
          <w:p w14:paraId="03E7CCAF" w14:textId="77777777" w:rsidR="009A694C" w:rsidRPr="00D412F8" w:rsidRDefault="009A694C" w:rsidP="009A694C">
            <w:pPr>
              <w:shd w:val="clear" w:color="auto" w:fill="FFFFFF"/>
              <w:spacing w:after="0"/>
              <w:jc w:val="both"/>
              <w:rPr>
                <w:sz w:val="22"/>
                <w:shd w:val="clear" w:color="auto" w:fill="FFFFFF"/>
                <w:lang w:eastAsia="ro-RO"/>
              </w:rPr>
            </w:pPr>
            <w:r w:rsidRPr="00D412F8">
              <w:rPr>
                <w:sz w:val="22"/>
                <w:shd w:val="clear" w:color="auto" w:fill="FFFFFF"/>
                <w:lang w:eastAsia="ro-RO"/>
              </w:rPr>
              <w:t>Articolul 56</w:t>
            </w:r>
          </w:p>
          <w:p w14:paraId="010DA7B7" w14:textId="77777777" w:rsidR="009A694C" w:rsidRPr="00D412F8" w:rsidRDefault="009A694C" w:rsidP="009A694C">
            <w:pPr>
              <w:shd w:val="clear" w:color="auto" w:fill="FFFFFF"/>
              <w:spacing w:after="0"/>
              <w:jc w:val="both"/>
              <w:rPr>
                <w:sz w:val="22"/>
                <w:shd w:val="clear" w:color="auto" w:fill="FFFFFF"/>
                <w:lang w:eastAsia="ro-RO"/>
              </w:rPr>
            </w:pPr>
            <w:r w:rsidRPr="00D412F8">
              <w:rPr>
                <w:sz w:val="22"/>
                <w:shd w:val="clear" w:color="auto" w:fill="FFFFFF"/>
                <w:lang w:eastAsia="ro-RO"/>
              </w:rPr>
              <w:t xml:space="preserve">(3) În scopul efectuării investigațiilor dispuse conform art. 55 și exercitarea atribuțiilor stabilite în Capitolul IV, Consiliul Concurenței poate să efectueze inspecțiile necesare la orice întreprindere, asociere de întreprinderi sau autoritate publică. Efectuarea inspecțiilor este dispusă prin ordin emis de către președintele Consiliului Concurenței, în care se indică scopul și obiectul inspecției, data la care începe inspecția, sancțiunile prevăzute de lege, precum și dreptul </w:t>
            </w:r>
            <w:r w:rsidRPr="00D412F8">
              <w:rPr>
                <w:sz w:val="22"/>
                <w:shd w:val="clear" w:color="auto" w:fill="FFFFFF"/>
                <w:lang w:eastAsia="ro-RO"/>
              </w:rPr>
              <w:lastRenderedPageBreak/>
              <w:t>de a contesta ordinul în instanța de judecată.</w:t>
            </w:r>
          </w:p>
          <w:p w14:paraId="26A7A88F" w14:textId="095A03E4" w:rsidR="009A694C" w:rsidRPr="00D412F8" w:rsidRDefault="009A694C" w:rsidP="009A694C">
            <w:pPr>
              <w:pStyle w:val="NoSpacing"/>
              <w:rPr>
                <w:sz w:val="22"/>
              </w:rPr>
            </w:pPr>
          </w:p>
        </w:tc>
        <w:tc>
          <w:tcPr>
            <w:tcW w:w="813" w:type="pct"/>
          </w:tcPr>
          <w:p w14:paraId="699E02DF" w14:textId="77777777" w:rsidR="004B00AA" w:rsidRPr="00D412F8" w:rsidRDefault="009A694C" w:rsidP="001953CE">
            <w:pPr>
              <w:pStyle w:val="NoSpacing"/>
              <w:jc w:val="both"/>
              <w:rPr>
                <w:sz w:val="22"/>
                <w:lang w:val="en"/>
              </w:rPr>
            </w:pPr>
            <w:r w:rsidRPr="00D412F8">
              <w:rPr>
                <w:sz w:val="22"/>
                <w:lang w:val="en"/>
              </w:rPr>
              <w:lastRenderedPageBreak/>
              <w:t>(2) The inspection referred to in paragraph (1) shall be carried out in accordance with Article 56.</w:t>
            </w:r>
          </w:p>
          <w:p w14:paraId="073B83E9" w14:textId="77777777" w:rsidR="009A694C" w:rsidRPr="00D412F8" w:rsidRDefault="009A694C" w:rsidP="001953CE">
            <w:pPr>
              <w:pStyle w:val="NoSpacing"/>
              <w:jc w:val="both"/>
              <w:rPr>
                <w:sz w:val="22"/>
              </w:rPr>
            </w:pPr>
          </w:p>
          <w:p w14:paraId="4FE36AE2" w14:textId="77777777" w:rsidR="009A694C" w:rsidRPr="00D412F8" w:rsidRDefault="009A694C" w:rsidP="009A694C">
            <w:pPr>
              <w:pStyle w:val="NoSpacing"/>
              <w:rPr>
                <w:sz w:val="22"/>
                <w:lang w:val="en"/>
              </w:rPr>
            </w:pPr>
            <w:r w:rsidRPr="00D412F8">
              <w:rPr>
                <w:sz w:val="22"/>
                <w:lang w:val="en"/>
              </w:rPr>
              <w:t>Article 56</w:t>
            </w:r>
          </w:p>
          <w:p w14:paraId="62883837" w14:textId="77777777" w:rsidR="009A694C" w:rsidRPr="00D412F8" w:rsidRDefault="009A694C" w:rsidP="009A694C">
            <w:pPr>
              <w:pStyle w:val="NoSpacing"/>
              <w:rPr>
                <w:sz w:val="22"/>
                <w:lang w:val="en"/>
              </w:rPr>
            </w:pPr>
            <w:r w:rsidRPr="00D412F8">
              <w:rPr>
                <w:sz w:val="22"/>
                <w:lang w:val="en"/>
              </w:rPr>
              <w:t>(3) The carrying out of inspections is ordered through an order issued by the President of the Competition Council, indicating the purpose and subject matter of the inspection, the date on which the inspection starts, the penalties provided for by law, and the right to challenge the order in the court.</w:t>
            </w:r>
          </w:p>
          <w:p w14:paraId="08FA46A7" w14:textId="583FE65D" w:rsidR="009A694C" w:rsidRPr="00D412F8" w:rsidRDefault="009A694C" w:rsidP="001953CE">
            <w:pPr>
              <w:pStyle w:val="NoSpacing"/>
              <w:jc w:val="both"/>
              <w:rPr>
                <w:sz w:val="22"/>
              </w:rPr>
            </w:pPr>
          </w:p>
        </w:tc>
        <w:tc>
          <w:tcPr>
            <w:tcW w:w="815" w:type="pct"/>
          </w:tcPr>
          <w:p w14:paraId="047519D6" w14:textId="78631BDE" w:rsidR="004B00AA" w:rsidRPr="00D412F8" w:rsidRDefault="00AC7806" w:rsidP="00A66B4D">
            <w:pPr>
              <w:pStyle w:val="NoSpacing"/>
              <w:jc w:val="center"/>
              <w:rPr>
                <w:sz w:val="22"/>
              </w:rPr>
            </w:pPr>
            <w:r>
              <w:rPr>
                <w:sz w:val="22"/>
              </w:rPr>
              <w:t>Compatible</w:t>
            </w:r>
          </w:p>
        </w:tc>
        <w:tc>
          <w:tcPr>
            <w:tcW w:w="676" w:type="pct"/>
          </w:tcPr>
          <w:p w14:paraId="1B6CDDD1" w14:textId="77777777" w:rsidR="004B00AA" w:rsidRPr="00D412F8" w:rsidRDefault="004B00AA" w:rsidP="001953CE">
            <w:pPr>
              <w:pStyle w:val="NoSpacing"/>
              <w:jc w:val="both"/>
              <w:rPr>
                <w:sz w:val="22"/>
              </w:rPr>
            </w:pPr>
          </w:p>
        </w:tc>
        <w:tc>
          <w:tcPr>
            <w:tcW w:w="664" w:type="pct"/>
          </w:tcPr>
          <w:p w14:paraId="3A8661CF" w14:textId="77777777" w:rsidR="004B00AA" w:rsidRPr="00D412F8" w:rsidRDefault="004B00AA" w:rsidP="001953CE">
            <w:pPr>
              <w:pStyle w:val="NoSpacing"/>
              <w:jc w:val="both"/>
              <w:rPr>
                <w:sz w:val="22"/>
              </w:rPr>
            </w:pPr>
          </w:p>
        </w:tc>
      </w:tr>
      <w:tr w:rsidR="00BF04E8" w:rsidRPr="00D412F8" w14:paraId="01469B82" w14:textId="77777777" w:rsidTr="00E47566">
        <w:tc>
          <w:tcPr>
            <w:tcW w:w="542" w:type="pct"/>
          </w:tcPr>
          <w:p w14:paraId="47BDA781" w14:textId="6EA407B3" w:rsidR="00BF04E8" w:rsidRPr="00D412F8" w:rsidRDefault="00BF04E8" w:rsidP="001953CE">
            <w:pPr>
              <w:pStyle w:val="NoSpacing"/>
              <w:jc w:val="both"/>
              <w:rPr>
                <w:sz w:val="22"/>
              </w:rPr>
            </w:pPr>
            <w:r w:rsidRPr="00D412F8">
              <w:rPr>
                <w:sz w:val="22"/>
              </w:rPr>
              <w:lastRenderedPageBreak/>
              <w:t>Aceasta indică, în special, motivul care a determinat Comisia să concluzioneze că există o suspiciune în sensul alineatului (1).</w:t>
            </w:r>
          </w:p>
        </w:tc>
        <w:tc>
          <w:tcPr>
            <w:tcW w:w="745" w:type="pct"/>
          </w:tcPr>
          <w:p w14:paraId="51CFE1CB" w14:textId="1521EAC4" w:rsidR="00BF04E8" w:rsidRPr="00D412F8" w:rsidRDefault="009A694C" w:rsidP="00BF04E8">
            <w:pPr>
              <w:pStyle w:val="NoSpacing"/>
              <w:jc w:val="both"/>
              <w:rPr>
                <w:sz w:val="22"/>
                <w:lang w:val="en-US"/>
              </w:rPr>
            </w:pPr>
            <w:r w:rsidRPr="00D412F8">
              <w:rPr>
                <w:sz w:val="22"/>
                <w:lang w:val="en-US"/>
              </w:rPr>
              <w:t>It shall in particular state the reasons that have led the Commission to conclude that a suspicion in the sense of paragraph 1 exists.</w:t>
            </w:r>
          </w:p>
        </w:tc>
        <w:tc>
          <w:tcPr>
            <w:tcW w:w="745" w:type="pct"/>
          </w:tcPr>
          <w:p w14:paraId="71E270A4" w14:textId="170839F8" w:rsidR="009A694C" w:rsidRPr="00D412F8" w:rsidRDefault="009A694C" w:rsidP="009A694C">
            <w:pPr>
              <w:spacing w:after="0"/>
              <w:jc w:val="both"/>
              <w:rPr>
                <w:sz w:val="22"/>
                <w:shd w:val="clear" w:color="auto" w:fill="FFFFFF"/>
                <w:lang w:eastAsia="ro-RO"/>
              </w:rPr>
            </w:pPr>
            <w:r w:rsidRPr="00D412F8">
              <w:rPr>
                <w:sz w:val="22"/>
                <w:shd w:val="clear" w:color="auto" w:fill="FFFFFF"/>
                <w:lang w:eastAsia="ro-RO"/>
              </w:rPr>
              <w:t>Articolul 57</w:t>
            </w:r>
          </w:p>
          <w:p w14:paraId="243E694A" w14:textId="77777777" w:rsidR="009A694C" w:rsidRPr="00D412F8" w:rsidRDefault="009A694C" w:rsidP="009A694C">
            <w:pPr>
              <w:spacing w:after="0"/>
              <w:jc w:val="both"/>
              <w:rPr>
                <w:sz w:val="22"/>
                <w:shd w:val="clear" w:color="auto" w:fill="FFFFFF"/>
                <w:lang w:eastAsia="ro-RO"/>
              </w:rPr>
            </w:pPr>
            <w:r w:rsidRPr="00D412F8">
              <w:rPr>
                <w:sz w:val="22"/>
                <w:shd w:val="clear" w:color="auto" w:fill="FFFFFF"/>
                <w:lang w:eastAsia="ro-RO"/>
              </w:rPr>
              <w:t>(2) Inspecţia prevăzută la alin. (1) se efectuează în condiţiile art. 56. Suplimentar la informaţia menţionată la art. 56 alin. (3), ordinul privind efectuarea unei asemenea inspecţii va indica motivul care a determinat Consiliul Concurenţei să concluzioneze că există o suspiciune în sensul alin. (1) al prezentului articol.</w:t>
            </w:r>
          </w:p>
          <w:p w14:paraId="2F161219" w14:textId="77777777" w:rsidR="00BF04E8" w:rsidRPr="00D412F8" w:rsidRDefault="00BF04E8" w:rsidP="00BF04E8">
            <w:pPr>
              <w:pStyle w:val="NoSpacing"/>
              <w:rPr>
                <w:sz w:val="22"/>
              </w:rPr>
            </w:pPr>
          </w:p>
        </w:tc>
        <w:tc>
          <w:tcPr>
            <w:tcW w:w="813" w:type="pct"/>
          </w:tcPr>
          <w:p w14:paraId="118C3D3B" w14:textId="77777777" w:rsidR="00BF04E8" w:rsidRPr="00D412F8" w:rsidRDefault="009A694C" w:rsidP="001953CE">
            <w:pPr>
              <w:pStyle w:val="NoSpacing"/>
              <w:jc w:val="both"/>
              <w:rPr>
                <w:sz w:val="22"/>
              </w:rPr>
            </w:pPr>
            <w:r w:rsidRPr="00D412F8">
              <w:rPr>
                <w:sz w:val="22"/>
              </w:rPr>
              <w:t>Article 57</w:t>
            </w:r>
          </w:p>
          <w:p w14:paraId="7A0AE7A3" w14:textId="77777777" w:rsidR="009A694C" w:rsidRPr="00D412F8" w:rsidRDefault="009A694C" w:rsidP="009A694C">
            <w:pPr>
              <w:pStyle w:val="P68B1DB1-a3"/>
              <w:spacing w:after="0" w:line="240" w:lineRule="auto"/>
              <w:jc w:val="both"/>
              <w:rPr>
                <w:sz w:val="22"/>
                <w:szCs w:val="22"/>
              </w:rPr>
            </w:pPr>
            <w:r w:rsidRPr="00D412F8">
              <w:rPr>
                <w:sz w:val="22"/>
                <w:szCs w:val="22"/>
              </w:rPr>
              <w:t>(2) The inspection referred to in paragraph (1) shall be carried out in accordance with Article 56. In addition to the information referred to in Article 56 (3), the order for carrying out such an inspection shall indicate the reason which led the Competition Council to conclude that there was a suspicion within the meaning of paragraph (1) of this Article.</w:t>
            </w:r>
          </w:p>
          <w:p w14:paraId="7CC10B64" w14:textId="77777777" w:rsidR="009A694C" w:rsidRPr="00D412F8" w:rsidRDefault="009A694C" w:rsidP="001953CE">
            <w:pPr>
              <w:pStyle w:val="NoSpacing"/>
              <w:jc w:val="both"/>
              <w:rPr>
                <w:sz w:val="22"/>
              </w:rPr>
            </w:pPr>
          </w:p>
        </w:tc>
        <w:tc>
          <w:tcPr>
            <w:tcW w:w="815" w:type="pct"/>
          </w:tcPr>
          <w:p w14:paraId="14DEF204" w14:textId="0F325D94" w:rsidR="00BF04E8" w:rsidRPr="00D412F8" w:rsidRDefault="00AC7806" w:rsidP="00A66B4D">
            <w:pPr>
              <w:pStyle w:val="NoSpacing"/>
              <w:jc w:val="center"/>
              <w:rPr>
                <w:sz w:val="22"/>
              </w:rPr>
            </w:pPr>
            <w:r>
              <w:rPr>
                <w:sz w:val="22"/>
              </w:rPr>
              <w:t>Compatible</w:t>
            </w:r>
          </w:p>
        </w:tc>
        <w:tc>
          <w:tcPr>
            <w:tcW w:w="676" w:type="pct"/>
          </w:tcPr>
          <w:p w14:paraId="47F75281" w14:textId="5D540AA8" w:rsidR="00BF04E8" w:rsidRPr="00D412F8" w:rsidRDefault="00BF04E8" w:rsidP="001953CE">
            <w:pPr>
              <w:pStyle w:val="NoSpacing"/>
              <w:jc w:val="both"/>
              <w:rPr>
                <w:sz w:val="22"/>
              </w:rPr>
            </w:pPr>
          </w:p>
        </w:tc>
        <w:tc>
          <w:tcPr>
            <w:tcW w:w="664" w:type="pct"/>
          </w:tcPr>
          <w:p w14:paraId="7624EA8A" w14:textId="77777777" w:rsidR="00BF04E8" w:rsidRPr="00D412F8" w:rsidRDefault="00BF04E8" w:rsidP="001953CE">
            <w:pPr>
              <w:pStyle w:val="NoSpacing"/>
              <w:jc w:val="both"/>
              <w:rPr>
                <w:sz w:val="22"/>
              </w:rPr>
            </w:pPr>
          </w:p>
        </w:tc>
      </w:tr>
      <w:tr w:rsidR="00BF04E8" w:rsidRPr="00D412F8" w14:paraId="6A68EACA" w14:textId="77777777" w:rsidTr="00E47566">
        <w:tc>
          <w:tcPr>
            <w:tcW w:w="542" w:type="pct"/>
          </w:tcPr>
          <w:p w14:paraId="30FCF8F5" w14:textId="4C15C3F2" w:rsidR="00BF04E8" w:rsidRPr="00D412F8" w:rsidRDefault="00BF04E8" w:rsidP="001953CE">
            <w:pPr>
              <w:pStyle w:val="NoSpacing"/>
              <w:jc w:val="both"/>
              <w:rPr>
                <w:sz w:val="22"/>
              </w:rPr>
            </w:pPr>
            <w:r w:rsidRPr="00D412F8">
              <w:rPr>
                <w:sz w:val="22"/>
              </w:rPr>
              <w:t>Comisia ia astfel de decizii după consultarea autorității de concurență a statului membru pe teritoriul căruia urmează să se desfășoare inspecția.</w:t>
            </w:r>
          </w:p>
        </w:tc>
        <w:tc>
          <w:tcPr>
            <w:tcW w:w="745" w:type="pct"/>
          </w:tcPr>
          <w:p w14:paraId="4DCD968D" w14:textId="77777777" w:rsidR="00BF04E8" w:rsidRPr="00D412F8" w:rsidRDefault="00BF04E8" w:rsidP="00BF04E8">
            <w:pPr>
              <w:pStyle w:val="NoSpacing"/>
              <w:rPr>
                <w:sz w:val="22"/>
                <w:lang w:val="en-US"/>
              </w:rPr>
            </w:pPr>
            <w:r w:rsidRPr="00D412F8">
              <w:rPr>
                <w:sz w:val="22"/>
                <w:lang w:val="en-US"/>
              </w:rPr>
              <w:t>The Commission shall take such decisions after consulting the competition authority of the Member State in whose territory the inspection is to be conducted.</w:t>
            </w:r>
          </w:p>
          <w:p w14:paraId="73E79FB3" w14:textId="77777777" w:rsidR="00BF04E8" w:rsidRPr="00D412F8" w:rsidRDefault="00BF04E8" w:rsidP="00BF04E8">
            <w:pPr>
              <w:pStyle w:val="NoSpacing"/>
              <w:jc w:val="both"/>
              <w:rPr>
                <w:sz w:val="22"/>
                <w:lang w:val="en-US"/>
              </w:rPr>
            </w:pPr>
          </w:p>
        </w:tc>
        <w:tc>
          <w:tcPr>
            <w:tcW w:w="745" w:type="pct"/>
          </w:tcPr>
          <w:p w14:paraId="17E687EC" w14:textId="77777777" w:rsidR="00BF04E8" w:rsidRPr="00D412F8" w:rsidRDefault="00BF04E8" w:rsidP="00BF04E8">
            <w:pPr>
              <w:pStyle w:val="NoSpacing"/>
              <w:rPr>
                <w:sz w:val="22"/>
              </w:rPr>
            </w:pPr>
          </w:p>
        </w:tc>
        <w:tc>
          <w:tcPr>
            <w:tcW w:w="813" w:type="pct"/>
          </w:tcPr>
          <w:p w14:paraId="01F91FD0" w14:textId="77777777" w:rsidR="00BF04E8" w:rsidRPr="00D412F8" w:rsidRDefault="00BF04E8" w:rsidP="001953CE">
            <w:pPr>
              <w:pStyle w:val="NoSpacing"/>
              <w:jc w:val="both"/>
              <w:rPr>
                <w:sz w:val="22"/>
              </w:rPr>
            </w:pPr>
          </w:p>
        </w:tc>
        <w:tc>
          <w:tcPr>
            <w:tcW w:w="815" w:type="pct"/>
          </w:tcPr>
          <w:p w14:paraId="4D460F15" w14:textId="5F6D17CC" w:rsidR="00BF04E8" w:rsidRPr="00D412F8" w:rsidRDefault="00AC7806" w:rsidP="001953CE">
            <w:pPr>
              <w:pStyle w:val="NoSpacing"/>
              <w:jc w:val="both"/>
              <w:rPr>
                <w:sz w:val="22"/>
              </w:rPr>
            </w:pPr>
            <w:r>
              <w:rPr>
                <w:sz w:val="22"/>
              </w:rPr>
              <w:t>EU provision not applicable</w:t>
            </w:r>
          </w:p>
        </w:tc>
        <w:tc>
          <w:tcPr>
            <w:tcW w:w="676" w:type="pct"/>
          </w:tcPr>
          <w:p w14:paraId="13BD6C08" w14:textId="77777777" w:rsidR="00BF04E8" w:rsidRPr="00D412F8" w:rsidRDefault="00BF04E8" w:rsidP="001953CE">
            <w:pPr>
              <w:pStyle w:val="NoSpacing"/>
              <w:jc w:val="both"/>
              <w:rPr>
                <w:sz w:val="22"/>
              </w:rPr>
            </w:pPr>
          </w:p>
        </w:tc>
        <w:tc>
          <w:tcPr>
            <w:tcW w:w="664" w:type="pct"/>
          </w:tcPr>
          <w:p w14:paraId="64E61963" w14:textId="77777777" w:rsidR="00BF04E8" w:rsidRPr="00D412F8" w:rsidRDefault="00BF04E8" w:rsidP="001953CE">
            <w:pPr>
              <w:pStyle w:val="NoSpacing"/>
              <w:jc w:val="both"/>
              <w:rPr>
                <w:sz w:val="22"/>
              </w:rPr>
            </w:pPr>
          </w:p>
        </w:tc>
      </w:tr>
      <w:tr w:rsidR="004B00AA" w:rsidRPr="00D412F8" w14:paraId="3F9DDCEC" w14:textId="77777777" w:rsidTr="00E47566">
        <w:tc>
          <w:tcPr>
            <w:tcW w:w="542" w:type="pct"/>
          </w:tcPr>
          <w:p w14:paraId="03773EF8" w14:textId="77777777" w:rsidR="00BF04E8" w:rsidRPr="00D412F8" w:rsidRDefault="00BF04E8" w:rsidP="00BF04E8">
            <w:pPr>
              <w:pStyle w:val="NoSpacing"/>
              <w:jc w:val="both"/>
              <w:rPr>
                <w:sz w:val="22"/>
              </w:rPr>
            </w:pPr>
            <w:r w:rsidRPr="00D412F8">
              <w:rPr>
                <w:sz w:val="22"/>
              </w:rPr>
              <w:t xml:space="preserve">(3)  O decizie adoptată în temeiul alineatului (1) nu poate fi executată fără autorizarea prealabilă a autorității judiciare </w:t>
            </w:r>
            <w:r w:rsidRPr="00D412F8">
              <w:rPr>
                <w:sz w:val="22"/>
              </w:rPr>
              <w:lastRenderedPageBreak/>
              <w:t xml:space="preserve">naționale a statului membru în cauză. Autoritatea judiciară națională verifică dacă decizia Comisiei este autentică și dacă măsurile coercitive preconizate nu sunt nici arbitrare și nici excesive, având în vedere, în special, gravitatea încălcării suspectate, importanța elementelor de probă căutate, implicarea întreprinderii în cauză și probabilitatea rezonabilă ca registrele și documentele privind activitatea care au legătură cu obiectul inspecției să fie păstrate în incintele pentru care se solicită autorizația. </w:t>
            </w:r>
            <w:r w:rsidRPr="00D412F8">
              <w:rPr>
                <w:sz w:val="22"/>
              </w:rPr>
              <w:lastRenderedPageBreak/>
              <w:t>Autoritatea judiciară națională poate solicita Comisiei, direct sau prin intermediul autorității de concurență a statului membru în cauză, explicații detaliate privind elementele care îi sunt necesare pentru a-i permite să verifice proporționalitatea măsurilor coercitive preconizate.</w:t>
            </w:r>
          </w:p>
          <w:p w14:paraId="10B763CC" w14:textId="77777777" w:rsidR="00BF04E8" w:rsidRPr="00D412F8" w:rsidRDefault="00BF04E8" w:rsidP="00BF04E8">
            <w:pPr>
              <w:pStyle w:val="NoSpacing"/>
              <w:jc w:val="both"/>
              <w:rPr>
                <w:sz w:val="22"/>
              </w:rPr>
            </w:pPr>
          </w:p>
          <w:p w14:paraId="2A5D53D7" w14:textId="667C4952" w:rsidR="004B00AA" w:rsidRPr="00D412F8" w:rsidRDefault="00BF04E8" w:rsidP="00BF04E8">
            <w:pPr>
              <w:pStyle w:val="NoSpacing"/>
              <w:jc w:val="both"/>
              <w:rPr>
                <w:sz w:val="22"/>
              </w:rPr>
            </w:pPr>
            <w:r w:rsidRPr="00D412F8">
              <w:rPr>
                <w:sz w:val="22"/>
              </w:rPr>
              <w:t xml:space="preserve">Totuși, autoritatea judiciară națională nu poate pune în discuție necesitatea inspecției și nici nu poate solicita să i se furnizeze informații din dosarul Comisiei. Controlul legalității deciziei Comisiei este exercitat doar de Curtea de </w:t>
            </w:r>
            <w:r w:rsidRPr="00D412F8">
              <w:rPr>
                <w:sz w:val="22"/>
              </w:rPr>
              <w:lastRenderedPageBreak/>
              <w:t>Justiție.</w:t>
            </w:r>
          </w:p>
        </w:tc>
        <w:tc>
          <w:tcPr>
            <w:tcW w:w="745" w:type="pct"/>
          </w:tcPr>
          <w:p w14:paraId="7F8AF953" w14:textId="2724BE20" w:rsidR="00BF04E8" w:rsidRPr="00D412F8" w:rsidRDefault="00A66B4D" w:rsidP="00BF04E8">
            <w:pPr>
              <w:pStyle w:val="NoSpacing"/>
              <w:jc w:val="both"/>
              <w:rPr>
                <w:sz w:val="22"/>
                <w:lang w:val="en-US"/>
              </w:rPr>
            </w:pPr>
            <w:r>
              <w:rPr>
                <w:sz w:val="22"/>
                <w:lang w:val="en-US"/>
              </w:rPr>
              <w:lastRenderedPageBreak/>
              <w:t>3.   </w:t>
            </w:r>
            <w:r w:rsidR="00BF04E8" w:rsidRPr="00D412F8">
              <w:rPr>
                <w:sz w:val="22"/>
                <w:lang w:val="en-US"/>
              </w:rPr>
              <w:t xml:space="preserve">A decision adopted pursuant to paragraph 1 cannot be executed without prior authorisation from the national judicial authority of the Member State concerned. The national judicial </w:t>
            </w:r>
            <w:r w:rsidR="00BF04E8" w:rsidRPr="00D412F8">
              <w:rPr>
                <w:sz w:val="22"/>
                <w:lang w:val="en-US"/>
              </w:rPr>
              <w:lastRenderedPageBreak/>
              <w:t>authority shall control that the Commission decision is authentic and that the coercive measures envisaged are neither arbitrary nor excessive having regard in particular to the seriousness of the suspected infringement, to the importance of the evidence sought, to the involvement of the undertaking concerned and to the reasonable likelihood that business books and records relating to the subject matter of the inspection are kept in the premises for which the authorisation is requested. The national judicial authority may ask the Commission, directly or through the Member State competition authority, for detailed explanations on those elements which are necessary to allow its control of the proportionality of the coercive measures envisaged.</w:t>
            </w:r>
          </w:p>
          <w:p w14:paraId="59662BD5" w14:textId="733C5DC9" w:rsidR="004B00AA" w:rsidRPr="00D412F8" w:rsidRDefault="00BF04E8" w:rsidP="001953CE">
            <w:pPr>
              <w:pStyle w:val="NoSpacing"/>
              <w:jc w:val="both"/>
              <w:rPr>
                <w:sz w:val="22"/>
              </w:rPr>
            </w:pPr>
            <w:r w:rsidRPr="00D412F8">
              <w:rPr>
                <w:sz w:val="22"/>
              </w:rPr>
              <w:t xml:space="preserve">However, the national judicial authority may not call into question the </w:t>
            </w:r>
            <w:r w:rsidRPr="00D412F8">
              <w:rPr>
                <w:sz w:val="22"/>
              </w:rPr>
              <w:lastRenderedPageBreak/>
              <w:t>necessity for the inspection nor demand that it be provided with information in the Commission's file. The lawfulness of the Commission decision shall be subject to review only by the Court of Justice.</w:t>
            </w:r>
          </w:p>
        </w:tc>
        <w:tc>
          <w:tcPr>
            <w:tcW w:w="745" w:type="pct"/>
          </w:tcPr>
          <w:p w14:paraId="3DFDD29E" w14:textId="77777777" w:rsidR="004B00AA" w:rsidRPr="00D412F8" w:rsidRDefault="009A694C" w:rsidP="001953CE">
            <w:pPr>
              <w:pStyle w:val="NoSpacing"/>
              <w:jc w:val="both"/>
              <w:rPr>
                <w:sz w:val="22"/>
              </w:rPr>
            </w:pPr>
            <w:r w:rsidRPr="00D412F8">
              <w:rPr>
                <w:sz w:val="22"/>
              </w:rPr>
              <w:lastRenderedPageBreak/>
              <w:t>Articolul 57</w:t>
            </w:r>
          </w:p>
          <w:p w14:paraId="55783B6E" w14:textId="1CA454A5" w:rsidR="009A694C" w:rsidRPr="00D412F8" w:rsidRDefault="009A694C" w:rsidP="009A694C">
            <w:pPr>
              <w:spacing w:after="0"/>
              <w:jc w:val="both"/>
              <w:rPr>
                <w:sz w:val="22"/>
                <w:shd w:val="clear" w:color="auto" w:fill="FFFFFF"/>
                <w:lang w:eastAsia="ro-RO"/>
              </w:rPr>
            </w:pPr>
            <w:r w:rsidRPr="00D412F8">
              <w:rPr>
                <w:sz w:val="22"/>
                <w:shd w:val="clear" w:color="auto" w:fill="FFFFFF"/>
                <w:lang w:eastAsia="ro-RO"/>
              </w:rPr>
              <w:t xml:space="preserve">(3) Accesul reprezentanţilor Consiliului Concurenţei în încăperi, terenuri sau mijloace de transport ocupate  de persoane fizice se permite numai în baza ordinului </w:t>
            </w:r>
            <w:r w:rsidRPr="00D412F8">
              <w:rPr>
                <w:sz w:val="22"/>
                <w:shd w:val="clear" w:color="auto" w:fill="FFFFFF"/>
                <w:lang w:eastAsia="ro-RO"/>
              </w:rPr>
              <w:lastRenderedPageBreak/>
              <w:t>președintelui Consiliului Concurenței și încheierii instanței de judecată privind autorizarea inspecției emise în condiţiile prezentului articol şi prezentate persoanei supuse inspecţiei.</w:t>
            </w:r>
          </w:p>
          <w:p w14:paraId="674FFA2F" w14:textId="77777777" w:rsidR="009A694C" w:rsidRPr="00D412F8" w:rsidRDefault="009A694C" w:rsidP="009A694C">
            <w:pPr>
              <w:spacing w:after="0"/>
              <w:jc w:val="both"/>
              <w:rPr>
                <w:sz w:val="22"/>
                <w:shd w:val="clear" w:color="auto" w:fill="FFFFFF"/>
                <w:lang w:eastAsia="ro-RO"/>
              </w:rPr>
            </w:pPr>
          </w:p>
          <w:p w14:paraId="45E22E56" w14:textId="77777777" w:rsidR="009A694C" w:rsidRPr="00D412F8" w:rsidRDefault="009A694C" w:rsidP="009A694C">
            <w:pPr>
              <w:spacing w:after="0"/>
              <w:jc w:val="both"/>
              <w:rPr>
                <w:sz w:val="22"/>
                <w:shd w:val="clear" w:color="auto" w:fill="FFFFFF"/>
                <w:lang w:eastAsia="ro-RO"/>
              </w:rPr>
            </w:pPr>
            <w:r w:rsidRPr="00D412F8">
              <w:rPr>
                <w:sz w:val="22"/>
                <w:shd w:val="clear" w:color="auto" w:fill="FFFFFF"/>
                <w:lang w:eastAsia="ro-RO"/>
              </w:rPr>
              <w:t xml:space="preserve">(6) Instanța de judecată verifică dacă ordinul președintelui Consiliului Concurenței este autentic și dacă măsurile coercitive preconizate nu sunt nici arbitrare și nici excesive, având în vedere, în special, gravitatea încălcării suspectate, importanța elementelor de probă căutate, implicarea întreprinderii în cauză și probabilitatea rezonabilă ca registrele și documentele privind activitatea care au legătură cu obiectul inspecției să fie păstrate în incintele pentru care se solicită autorizația. Instanța poate solicita Consiliului Concurenței explicații detaliate privind elementele care îi sunt necesare pentru a-i permite să verifice </w:t>
            </w:r>
            <w:r w:rsidRPr="00D412F8">
              <w:rPr>
                <w:sz w:val="22"/>
                <w:shd w:val="clear" w:color="auto" w:fill="FFFFFF"/>
                <w:lang w:eastAsia="ro-RO"/>
              </w:rPr>
              <w:lastRenderedPageBreak/>
              <w:t xml:space="preserve">proporționalitatea măsurilor coercitive preconizate. </w:t>
            </w:r>
          </w:p>
          <w:p w14:paraId="6E87DE09" w14:textId="77777777" w:rsidR="009A694C" w:rsidRPr="00D412F8" w:rsidRDefault="009A694C" w:rsidP="009A694C">
            <w:pPr>
              <w:spacing w:after="0"/>
              <w:jc w:val="both"/>
              <w:rPr>
                <w:sz w:val="22"/>
                <w:shd w:val="clear" w:color="auto" w:fill="FFFFFF"/>
                <w:lang w:eastAsia="ro-RO"/>
              </w:rPr>
            </w:pPr>
          </w:p>
          <w:p w14:paraId="3FAC6438" w14:textId="77777777" w:rsidR="009A694C" w:rsidRPr="00D412F8" w:rsidRDefault="009A694C" w:rsidP="001953CE">
            <w:pPr>
              <w:pStyle w:val="NoSpacing"/>
              <w:jc w:val="both"/>
              <w:rPr>
                <w:sz w:val="22"/>
              </w:rPr>
            </w:pPr>
          </w:p>
        </w:tc>
        <w:tc>
          <w:tcPr>
            <w:tcW w:w="813" w:type="pct"/>
          </w:tcPr>
          <w:p w14:paraId="202614D0" w14:textId="77777777" w:rsidR="009A694C" w:rsidRPr="00D412F8" w:rsidRDefault="009A694C" w:rsidP="009A694C">
            <w:pPr>
              <w:spacing w:after="0"/>
              <w:jc w:val="both"/>
              <w:rPr>
                <w:sz w:val="22"/>
                <w:shd w:val="clear" w:color="auto" w:fill="FFFFFF"/>
                <w:lang w:val="en" w:eastAsia="ro-RO"/>
              </w:rPr>
            </w:pPr>
            <w:r w:rsidRPr="00D412F8">
              <w:rPr>
                <w:sz w:val="22"/>
                <w:shd w:val="clear" w:color="auto" w:fill="FFFFFF"/>
                <w:lang w:val="en" w:eastAsia="ro-RO"/>
              </w:rPr>
              <w:lastRenderedPageBreak/>
              <w:t>Article 57</w:t>
            </w:r>
          </w:p>
          <w:p w14:paraId="712128C6" w14:textId="47102672" w:rsidR="009A694C" w:rsidRPr="00D412F8" w:rsidRDefault="009A694C" w:rsidP="009A694C">
            <w:pPr>
              <w:spacing w:after="0"/>
              <w:jc w:val="both"/>
              <w:rPr>
                <w:sz w:val="22"/>
                <w:shd w:val="clear" w:color="auto" w:fill="FFFFFF"/>
                <w:lang w:val="en" w:eastAsia="ro-RO"/>
              </w:rPr>
            </w:pPr>
            <w:r w:rsidRPr="00D412F8">
              <w:rPr>
                <w:sz w:val="22"/>
                <w:shd w:val="clear" w:color="auto" w:fill="FFFFFF"/>
                <w:lang w:val="en" w:eastAsia="ro-RO"/>
              </w:rPr>
              <w:t xml:space="preserve">(3) Access by representatives of the Competition Council to rooms, land or means of transport occupied by natural persons shall be permitted only on the basis of the order of the President </w:t>
            </w:r>
            <w:r w:rsidRPr="00D412F8">
              <w:rPr>
                <w:sz w:val="22"/>
                <w:shd w:val="clear" w:color="auto" w:fill="FFFFFF"/>
                <w:lang w:val="en" w:eastAsia="ro-RO"/>
              </w:rPr>
              <w:lastRenderedPageBreak/>
              <w:t>of the Competition Council and the conclusion of the court authorising the inspection issued in accordance with the terms of this Article and presented to the person subject to the inspection.</w:t>
            </w:r>
          </w:p>
          <w:p w14:paraId="6B584565" w14:textId="77777777" w:rsidR="009A694C" w:rsidRPr="00D412F8" w:rsidRDefault="009A694C" w:rsidP="009A694C">
            <w:pPr>
              <w:spacing w:after="0"/>
              <w:jc w:val="both"/>
              <w:rPr>
                <w:sz w:val="22"/>
                <w:shd w:val="clear" w:color="auto" w:fill="FFFFFF"/>
                <w:lang w:val="en" w:eastAsia="ro-RO"/>
              </w:rPr>
            </w:pPr>
          </w:p>
          <w:p w14:paraId="13ED1B20" w14:textId="77777777" w:rsidR="009A694C" w:rsidRPr="00D412F8" w:rsidRDefault="009A694C" w:rsidP="009A694C">
            <w:pPr>
              <w:pStyle w:val="NoSpacing"/>
              <w:rPr>
                <w:sz w:val="22"/>
                <w:lang w:val="en"/>
              </w:rPr>
            </w:pPr>
            <w:r w:rsidRPr="00D412F8">
              <w:rPr>
                <w:sz w:val="22"/>
                <w:lang w:val="en"/>
              </w:rPr>
              <w:t xml:space="preserve">(6) The court shall verify that the decision of the President of the Competition Council is authentic and that the coercive measures envisaged are neither arbitrary nor excessive having regard in particular to the seriousness of the suspected infringement, to the importance of the evidence sought, to the involvement of the undertaking concerned and to the reasonable likelihood that business books and records relating to the subject matter of the inspection are kept in the premises for which the authorisation is requested. The court may ask the Competition Council for detailed explanations of the elements necessary to enable it to verify the proportionality of the coercive measures </w:t>
            </w:r>
            <w:r w:rsidRPr="00D412F8">
              <w:rPr>
                <w:sz w:val="22"/>
                <w:lang w:val="en"/>
              </w:rPr>
              <w:lastRenderedPageBreak/>
              <w:t xml:space="preserve">envisaged. </w:t>
            </w:r>
          </w:p>
          <w:p w14:paraId="538D8A04" w14:textId="77777777" w:rsidR="004B00AA" w:rsidRPr="00D412F8" w:rsidRDefault="004B00AA" w:rsidP="001953CE">
            <w:pPr>
              <w:pStyle w:val="NoSpacing"/>
              <w:jc w:val="both"/>
              <w:rPr>
                <w:sz w:val="22"/>
              </w:rPr>
            </w:pPr>
          </w:p>
        </w:tc>
        <w:tc>
          <w:tcPr>
            <w:tcW w:w="815" w:type="pct"/>
          </w:tcPr>
          <w:p w14:paraId="77F494D7" w14:textId="1A3CBCD4" w:rsidR="004B00AA" w:rsidRPr="00D412F8" w:rsidRDefault="00AC7806" w:rsidP="00A66B4D">
            <w:pPr>
              <w:pStyle w:val="NoSpacing"/>
              <w:jc w:val="center"/>
              <w:rPr>
                <w:sz w:val="22"/>
              </w:rPr>
            </w:pPr>
            <w:r>
              <w:rPr>
                <w:sz w:val="22"/>
              </w:rPr>
              <w:lastRenderedPageBreak/>
              <w:t>Compatible</w:t>
            </w:r>
          </w:p>
        </w:tc>
        <w:tc>
          <w:tcPr>
            <w:tcW w:w="676" w:type="pct"/>
          </w:tcPr>
          <w:p w14:paraId="7CFEF0B1" w14:textId="77777777" w:rsidR="004B00AA" w:rsidRPr="00D412F8" w:rsidRDefault="004B00AA" w:rsidP="001953CE">
            <w:pPr>
              <w:pStyle w:val="NoSpacing"/>
              <w:jc w:val="both"/>
              <w:rPr>
                <w:sz w:val="22"/>
              </w:rPr>
            </w:pPr>
          </w:p>
        </w:tc>
        <w:tc>
          <w:tcPr>
            <w:tcW w:w="664" w:type="pct"/>
          </w:tcPr>
          <w:p w14:paraId="5B64A86A" w14:textId="77777777" w:rsidR="004B00AA" w:rsidRPr="00D412F8" w:rsidRDefault="004B00AA" w:rsidP="001953CE">
            <w:pPr>
              <w:pStyle w:val="NoSpacing"/>
              <w:jc w:val="both"/>
              <w:rPr>
                <w:sz w:val="22"/>
              </w:rPr>
            </w:pPr>
          </w:p>
        </w:tc>
      </w:tr>
      <w:tr w:rsidR="004B00AA" w:rsidRPr="00D412F8" w14:paraId="5CD972A6" w14:textId="77777777" w:rsidTr="00E47566">
        <w:tc>
          <w:tcPr>
            <w:tcW w:w="542" w:type="pct"/>
          </w:tcPr>
          <w:p w14:paraId="0E51749D" w14:textId="4FB37150" w:rsidR="00D7392B" w:rsidRPr="00D412F8" w:rsidRDefault="00711D6B" w:rsidP="001953CE">
            <w:pPr>
              <w:pStyle w:val="NoSpacing"/>
              <w:jc w:val="both"/>
              <w:rPr>
                <w:sz w:val="22"/>
              </w:rPr>
            </w:pPr>
            <w:r>
              <w:rPr>
                <w:sz w:val="22"/>
              </w:rPr>
              <w:lastRenderedPageBreak/>
              <w:t xml:space="preserve">(4) </w:t>
            </w:r>
            <w:r w:rsidR="00BF04E8" w:rsidRPr="00D412F8">
              <w:rPr>
                <w:sz w:val="22"/>
              </w:rPr>
              <w:t>Reprezentanții oficiali și celelalte persoane care îi însoțesc, autorizate de Comisie să desfășoare o inspecție dispusă în conformitate cu alineatul (1) din prezentul articol, au competențele prevăzute la articolul 20 alineatul (2) literele (a), (b) și (c).</w:t>
            </w:r>
          </w:p>
          <w:p w14:paraId="24879420" w14:textId="65F35C69" w:rsidR="004B00AA" w:rsidRPr="00D412F8" w:rsidRDefault="00BF04E8" w:rsidP="001953CE">
            <w:pPr>
              <w:pStyle w:val="NoSpacing"/>
              <w:jc w:val="both"/>
              <w:rPr>
                <w:sz w:val="22"/>
              </w:rPr>
            </w:pPr>
            <w:r w:rsidRPr="00D412F8">
              <w:rPr>
                <w:sz w:val="22"/>
              </w:rPr>
              <w:t xml:space="preserve"> Articolul 20 alineatele (5) și (6) se aplică mutatis mutandis.</w:t>
            </w:r>
          </w:p>
        </w:tc>
        <w:tc>
          <w:tcPr>
            <w:tcW w:w="745" w:type="pct"/>
          </w:tcPr>
          <w:p w14:paraId="05CB34F2" w14:textId="021EFBCD" w:rsidR="00BF04E8" w:rsidRPr="00D412F8" w:rsidRDefault="00711D6B" w:rsidP="00BF04E8">
            <w:pPr>
              <w:pStyle w:val="NoSpacing"/>
              <w:jc w:val="both"/>
              <w:rPr>
                <w:sz w:val="22"/>
                <w:lang w:val="en-US"/>
              </w:rPr>
            </w:pPr>
            <w:r>
              <w:rPr>
                <w:sz w:val="22"/>
                <w:lang w:val="en-US"/>
              </w:rPr>
              <w:t>4.   </w:t>
            </w:r>
            <w:r w:rsidR="00BF04E8" w:rsidRPr="00D412F8">
              <w:rPr>
                <w:sz w:val="22"/>
                <w:lang w:val="en-US"/>
              </w:rPr>
              <w:t>The officials and other accompanying persons authorised by the Commission to conduct an inspection ordered in accordance with paragraph 1 of this Article shall have the powers set out in Article 20(2)(a), (b) and (c). Article 20(5) and (6) shall apply </w:t>
            </w:r>
            <w:r w:rsidR="00BF04E8" w:rsidRPr="00D412F8">
              <w:rPr>
                <w:i/>
                <w:iCs/>
                <w:sz w:val="22"/>
                <w:lang w:val="en-US"/>
              </w:rPr>
              <w:t>mutatis mutandis</w:t>
            </w:r>
            <w:r w:rsidR="00BF04E8" w:rsidRPr="00D412F8">
              <w:rPr>
                <w:sz w:val="22"/>
                <w:lang w:val="en-US"/>
              </w:rPr>
              <w:t>.</w:t>
            </w:r>
          </w:p>
          <w:p w14:paraId="004A4DBF" w14:textId="77777777" w:rsidR="004B00AA" w:rsidRPr="00D412F8" w:rsidRDefault="004B00AA" w:rsidP="001953CE">
            <w:pPr>
              <w:pStyle w:val="NoSpacing"/>
              <w:jc w:val="both"/>
              <w:rPr>
                <w:sz w:val="22"/>
              </w:rPr>
            </w:pPr>
          </w:p>
        </w:tc>
        <w:tc>
          <w:tcPr>
            <w:tcW w:w="745" w:type="pct"/>
          </w:tcPr>
          <w:p w14:paraId="343B5582" w14:textId="102170EE" w:rsidR="00D7392B" w:rsidRPr="00711D6B" w:rsidRDefault="00D7392B" w:rsidP="00D7392B">
            <w:pPr>
              <w:shd w:val="clear" w:color="auto" w:fill="FFFFFF"/>
              <w:spacing w:after="0"/>
              <w:jc w:val="both"/>
              <w:rPr>
                <w:b/>
                <w:sz w:val="22"/>
                <w:shd w:val="clear" w:color="auto" w:fill="FFFFFF"/>
                <w:lang w:eastAsia="ro-RO"/>
              </w:rPr>
            </w:pPr>
            <w:r w:rsidRPr="00711D6B">
              <w:rPr>
                <w:b/>
                <w:sz w:val="22"/>
                <w:shd w:val="clear" w:color="auto" w:fill="FFFFFF"/>
                <w:lang w:eastAsia="ro-RO"/>
              </w:rPr>
              <w:t xml:space="preserve">Articolul 57 </w:t>
            </w:r>
            <w:r w:rsidR="00711D6B">
              <w:rPr>
                <w:b/>
                <w:sz w:val="22"/>
                <w:shd w:val="clear" w:color="auto" w:fill="FFFFFF"/>
                <w:lang w:eastAsia="ro-RO"/>
              </w:rPr>
              <w:t>.</w:t>
            </w:r>
          </w:p>
          <w:p w14:paraId="1CF1FA73" w14:textId="1B68A7D8" w:rsidR="00D7392B" w:rsidRPr="00711D6B" w:rsidRDefault="00D7392B" w:rsidP="00D7392B">
            <w:pPr>
              <w:shd w:val="clear" w:color="auto" w:fill="FFFFFF"/>
              <w:spacing w:after="0"/>
              <w:jc w:val="both"/>
              <w:rPr>
                <w:sz w:val="22"/>
                <w:shd w:val="clear" w:color="auto" w:fill="FFFFFF"/>
                <w:lang w:eastAsia="ro-RO"/>
              </w:rPr>
            </w:pPr>
            <w:r w:rsidRPr="00711D6B">
              <w:rPr>
                <w:sz w:val="22"/>
                <w:shd w:val="clear" w:color="auto" w:fill="FFFFFF"/>
                <w:lang w:eastAsia="ro-RO"/>
              </w:rPr>
              <w:t>(2) Inspecţia prevăzută la alin. (1) se efectuează în condiţiile art. 56.</w:t>
            </w:r>
          </w:p>
          <w:p w14:paraId="7C530C66" w14:textId="77777777" w:rsidR="00D7392B" w:rsidRPr="00711D6B" w:rsidRDefault="00D7392B" w:rsidP="00D7392B">
            <w:pPr>
              <w:shd w:val="clear" w:color="auto" w:fill="FFFFFF"/>
              <w:spacing w:after="0"/>
              <w:jc w:val="both"/>
              <w:rPr>
                <w:sz w:val="22"/>
                <w:shd w:val="clear" w:color="auto" w:fill="FFFFFF"/>
                <w:lang w:eastAsia="ro-RO"/>
              </w:rPr>
            </w:pPr>
          </w:p>
          <w:p w14:paraId="5BC3620A" w14:textId="77777777" w:rsidR="00D7392B" w:rsidRPr="00711D6B" w:rsidRDefault="00D7392B" w:rsidP="00D7392B">
            <w:pPr>
              <w:shd w:val="clear" w:color="auto" w:fill="FFFFFF"/>
              <w:spacing w:after="0"/>
              <w:jc w:val="both"/>
              <w:rPr>
                <w:sz w:val="22"/>
                <w:shd w:val="clear" w:color="auto" w:fill="FFFFFF"/>
                <w:lang w:eastAsia="ro-RO"/>
              </w:rPr>
            </w:pPr>
            <w:r w:rsidRPr="00711D6B">
              <w:rPr>
                <w:sz w:val="22"/>
                <w:shd w:val="clear" w:color="auto" w:fill="FFFFFF"/>
                <w:lang w:eastAsia="ro-RO"/>
              </w:rPr>
              <w:t>Articolul 56</w:t>
            </w:r>
          </w:p>
          <w:p w14:paraId="068BEDBE" w14:textId="77777777" w:rsidR="00D7392B" w:rsidRPr="00711D6B" w:rsidRDefault="00D7392B" w:rsidP="00D7392B">
            <w:pPr>
              <w:shd w:val="clear" w:color="auto" w:fill="FFFFFF"/>
              <w:spacing w:after="0"/>
              <w:jc w:val="both"/>
              <w:rPr>
                <w:sz w:val="22"/>
                <w:shd w:val="clear" w:color="auto" w:fill="FFFFFF"/>
                <w:lang w:eastAsia="ro-RO"/>
              </w:rPr>
            </w:pPr>
            <w:r w:rsidRPr="00711D6B">
              <w:rPr>
                <w:sz w:val="22"/>
                <w:shd w:val="clear" w:color="auto" w:fill="FFFFFF"/>
                <w:lang w:eastAsia="ro-RO"/>
              </w:rPr>
              <w:t>(10) Persoanele delegate pentru efectuarea inspecției au dreptul de a inspecta și de a obține toate informațiile legate de obiectul și scopul investigației de la subiectul supus inspecției, inclusiv în format digital, indiferent de suportul pe care sunt stocate și locul aflării acestora.</w:t>
            </w:r>
          </w:p>
          <w:p w14:paraId="412C4E44" w14:textId="77777777" w:rsidR="00D7392B" w:rsidRPr="00711D6B" w:rsidRDefault="00D7392B" w:rsidP="00D7392B">
            <w:pPr>
              <w:shd w:val="clear" w:color="auto" w:fill="FFFFFF"/>
              <w:spacing w:after="0"/>
              <w:jc w:val="both"/>
              <w:rPr>
                <w:sz w:val="22"/>
                <w:shd w:val="clear" w:color="auto" w:fill="FFFFFF"/>
                <w:lang w:eastAsia="ro-RO"/>
              </w:rPr>
            </w:pPr>
            <w:r w:rsidRPr="00711D6B">
              <w:rPr>
                <w:sz w:val="22"/>
                <w:shd w:val="clear" w:color="auto" w:fill="FFFFFF"/>
                <w:lang w:eastAsia="ro-RO"/>
              </w:rPr>
              <w:t xml:space="preserve">(11) Pe parcursul inspecției, utilizând echipamente tehnice și/sau programe specializate, persoanele delegate pentru efectuarea inspecției pot să ia sau să obțină, sub orice formă, copii sau extrase din registre sau documente și, în cazul în care consideră că este oportun, să le ridice și să continue prelucrarea acestora la sediul Consiliului Concurenței. După caz, pentru a asigura integritatea </w:t>
            </w:r>
            <w:r w:rsidRPr="00711D6B">
              <w:rPr>
                <w:sz w:val="22"/>
                <w:shd w:val="clear" w:color="auto" w:fill="FFFFFF"/>
                <w:lang w:eastAsia="ro-RO"/>
              </w:rPr>
              <w:lastRenderedPageBreak/>
              <w:t>probelor, pot fi ridicate originalele registrelor sau ale documentelor. Ridicarea registrelor și a documentelor se admite numai dacă asemenea măsură este necesară pentru prevenirea ascunderii, înlăturării, modificării sau distrugerii acestora sau dacă nu este posibil de a face copii de pe acestea în incinta respectivă. Registrele și documentele ridicate în baza prezentei legi pot fi reținute cel mult 3 luni.</w:t>
            </w:r>
          </w:p>
          <w:p w14:paraId="3D953BC1" w14:textId="77777777" w:rsidR="004B00AA" w:rsidRPr="00711D6B" w:rsidRDefault="004B00AA" w:rsidP="001953CE">
            <w:pPr>
              <w:pStyle w:val="NoSpacing"/>
              <w:jc w:val="both"/>
              <w:rPr>
                <w:sz w:val="22"/>
              </w:rPr>
            </w:pPr>
          </w:p>
        </w:tc>
        <w:tc>
          <w:tcPr>
            <w:tcW w:w="813" w:type="pct"/>
          </w:tcPr>
          <w:p w14:paraId="3D909323" w14:textId="77777777" w:rsidR="00862A80" w:rsidRPr="00711D6B" w:rsidRDefault="00862A80" w:rsidP="00862A80">
            <w:pPr>
              <w:pStyle w:val="NoSpacing"/>
              <w:rPr>
                <w:sz w:val="22"/>
                <w:lang w:val="en"/>
              </w:rPr>
            </w:pPr>
            <w:r w:rsidRPr="00711D6B">
              <w:rPr>
                <w:b/>
                <w:sz w:val="22"/>
                <w:lang w:val="en"/>
              </w:rPr>
              <w:lastRenderedPageBreak/>
              <w:t>Article 57.</w:t>
            </w:r>
            <w:r w:rsidRPr="00711D6B">
              <w:rPr>
                <w:sz w:val="22"/>
                <w:lang w:val="en"/>
              </w:rPr>
              <w:t> </w:t>
            </w:r>
          </w:p>
          <w:p w14:paraId="3B605FA4" w14:textId="77777777" w:rsidR="004B00AA" w:rsidRPr="00711D6B" w:rsidRDefault="00862A80" w:rsidP="00862A80">
            <w:pPr>
              <w:pStyle w:val="NoSpacing"/>
              <w:rPr>
                <w:sz w:val="22"/>
                <w:lang w:val="en"/>
              </w:rPr>
            </w:pPr>
            <w:r w:rsidRPr="00711D6B">
              <w:rPr>
                <w:sz w:val="22"/>
                <w:lang w:val="en"/>
              </w:rPr>
              <w:t xml:space="preserve"> (2) The inspection referred to in paragraph (1) shall be carried out in accordance with Article 56.</w:t>
            </w:r>
          </w:p>
          <w:p w14:paraId="33E97797" w14:textId="77777777" w:rsidR="00862A80" w:rsidRPr="00711D6B" w:rsidRDefault="00862A80" w:rsidP="00862A80">
            <w:pPr>
              <w:shd w:val="clear" w:color="auto" w:fill="FFFFFF"/>
              <w:spacing w:after="0"/>
              <w:jc w:val="both"/>
              <w:rPr>
                <w:sz w:val="22"/>
                <w:shd w:val="clear" w:color="auto" w:fill="FFFFFF"/>
                <w:lang w:val="en" w:eastAsia="ro-RO"/>
              </w:rPr>
            </w:pPr>
          </w:p>
          <w:p w14:paraId="20D9B22F" w14:textId="77777777" w:rsidR="00862A80" w:rsidRPr="00711D6B" w:rsidRDefault="00862A80" w:rsidP="00862A80">
            <w:pPr>
              <w:shd w:val="clear" w:color="auto" w:fill="FFFFFF"/>
              <w:spacing w:after="0"/>
              <w:jc w:val="both"/>
              <w:rPr>
                <w:sz w:val="22"/>
                <w:shd w:val="clear" w:color="auto" w:fill="FFFFFF"/>
                <w:lang w:val="en" w:eastAsia="ro-RO"/>
              </w:rPr>
            </w:pPr>
            <w:r w:rsidRPr="00711D6B">
              <w:rPr>
                <w:sz w:val="22"/>
                <w:shd w:val="clear" w:color="auto" w:fill="FFFFFF"/>
                <w:lang w:val="en" w:eastAsia="ro-RO"/>
              </w:rPr>
              <w:t xml:space="preserve">Article 56 </w:t>
            </w:r>
          </w:p>
          <w:p w14:paraId="662F0B8A" w14:textId="77777777" w:rsidR="00862A80" w:rsidRPr="00711D6B" w:rsidRDefault="00862A80" w:rsidP="00862A80">
            <w:pPr>
              <w:shd w:val="clear" w:color="auto" w:fill="FFFFFF"/>
              <w:spacing w:after="0"/>
              <w:jc w:val="both"/>
              <w:rPr>
                <w:sz w:val="22"/>
                <w:shd w:val="clear" w:color="auto" w:fill="FFFFFF"/>
                <w:lang w:val="en" w:eastAsia="ro-RO"/>
              </w:rPr>
            </w:pPr>
            <w:r w:rsidRPr="00711D6B">
              <w:rPr>
                <w:sz w:val="22"/>
                <w:shd w:val="clear" w:color="auto" w:fill="FFFFFF"/>
                <w:lang w:val="en" w:eastAsia="ro-RO"/>
              </w:rPr>
              <w:t>(10) The persons delegated to carry out the inspection shall have the right to inspect and obtain all information related to the subject matter and purpose of the investigation from the subject to inspection, including in digital form, irrespective of the medium on which it is stored and the place where it is located.</w:t>
            </w:r>
          </w:p>
          <w:p w14:paraId="35DAAADD" w14:textId="77777777" w:rsidR="00862A80" w:rsidRPr="00711D6B" w:rsidRDefault="00862A80" w:rsidP="00862A80">
            <w:pPr>
              <w:shd w:val="clear" w:color="auto" w:fill="FFFFFF"/>
              <w:spacing w:after="0"/>
              <w:jc w:val="both"/>
              <w:rPr>
                <w:sz w:val="22"/>
                <w:shd w:val="clear" w:color="auto" w:fill="FFFFFF"/>
                <w:lang w:val="en" w:eastAsia="ro-RO"/>
              </w:rPr>
            </w:pPr>
            <w:r w:rsidRPr="00711D6B">
              <w:rPr>
                <w:sz w:val="22"/>
                <w:shd w:val="clear" w:color="auto" w:fill="FFFFFF"/>
                <w:lang w:val="en" w:eastAsia="ro-RO"/>
              </w:rPr>
              <w:t xml:space="preserve">(11) During the inspection, using technical equipment and/or specialised programs, the persons delegated to carry out the inspection may take or obtain, in any form, copies or extracts from books or documents and, if they deem it appropriate, collect them and continue to process them at the premises of the Competition Council. Where appropriate, in order to ensure the integrity of the evidence, originals of </w:t>
            </w:r>
            <w:r w:rsidRPr="00711D6B">
              <w:rPr>
                <w:sz w:val="22"/>
                <w:shd w:val="clear" w:color="auto" w:fill="FFFFFF"/>
                <w:lang w:val="en" w:eastAsia="ro-RO"/>
              </w:rPr>
              <w:lastRenderedPageBreak/>
              <w:t>records or documents may be seized. The collection of records and documents shall be permitted only if such a measure is necessary to prevent their concealment, removal, alteration or destruction, or if it is not possible to take copies thereof on the premises concerned. Records and documents seized under this Law may be retained for a maximum of three months.</w:t>
            </w:r>
          </w:p>
          <w:p w14:paraId="21222AC4" w14:textId="5FAE4380" w:rsidR="00862A80" w:rsidRPr="00711D6B" w:rsidRDefault="00862A80" w:rsidP="00862A80">
            <w:pPr>
              <w:pStyle w:val="NoSpacing"/>
              <w:rPr>
                <w:sz w:val="22"/>
              </w:rPr>
            </w:pPr>
          </w:p>
        </w:tc>
        <w:tc>
          <w:tcPr>
            <w:tcW w:w="815" w:type="pct"/>
          </w:tcPr>
          <w:p w14:paraId="36CF664A" w14:textId="6DF61DD2" w:rsidR="004B00AA" w:rsidRPr="00D412F8" w:rsidRDefault="00AC7806" w:rsidP="00711D6B">
            <w:pPr>
              <w:pStyle w:val="NoSpacing"/>
              <w:jc w:val="center"/>
              <w:rPr>
                <w:sz w:val="22"/>
              </w:rPr>
            </w:pPr>
            <w:r>
              <w:rPr>
                <w:sz w:val="22"/>
              </w:rPr>
              <w:lastRenderedPageBreak/>
              <w:t>Compatible</w:t>
            </w:r>
          </w:p>
        </w:tc>
        <w:tc>
          <w:tcPr>
            <w:tcW w:w="676" w:type="pct"/>
          </w:tcPr>
          <w:p w14:paraId="4D93EA7E" w14:textId="14994AD1" w:rsidR="004B00AA" w:rsidRPr="00D412F8" w:rsidRDefault="004B00AA" w:rsidP="00862A80">
            <w:pPr>
              <w:pStyle w:val="NoSpacing"/>
              <w:rPr>
                <w:sz w:val="22"/>
              </w:rPr>
            </w:pPr>
          </w:p>
        </w:tc>
        <w:tc>
          <w:tcPr>
            <w:tcW w:w="664" w:type="pct"/>
          </w:tcPr>
          <w:p w14:paraId="3E97B3CC" w14:textId="77777777" w:rsidR="004B00AA" w:rsidRPr="00D412F8" w:rsidRDefault="004B00AA" w:rsidP="001953CE">
            <w:pPr>
              <w:pStyle w:val="NoSpacing"/>
              <w:jc w:val="both"/>
              <w:rPr>
                <w:sz w:val="22"/>
              </w:rPr>
            </w:pPr>
          </w:p>
        </w:tc>
      </w:tr>
      <w:tr w:rsidR="004B00AA" w:rsidRPr="00D412F8" w14:paraId="75434505" w14:textId="77777777" w:rsidTr="00E47566">
        <w:tc>
          <w:tcPr>
            <w:tcW w:w="542" w:type="pct"/>
          </w:tcPr>
          <w:p w14:paraId="01ACDEC8" w14:textId="5A957D01" w:rsidR="004B00AA" w:rsidRPr="00D412F8" w:rsidRDefault="00D7392B" w:rsidP="001953CE">
            <w:pPr>
              <w:pStyle w:val="NoSpacing"/>
              <w:jc w:val="both"/>
              <w:rPr>
                <w:sz w:val="22"/>
              </w:rPr>
            </w:pPr>
            <w:r w:rsidRPr="00D412F8">
              <w:rPr>
                <w:sz w:val="22"/>
              </w:rPr>
              <w:lastRenderedPageBreak/>
              <w:t>Articolul 20 alineatele (5) și (6) se aplică mutatis mutandis.</w:t>
            </w:r>
          </w:p>
        </w:tc>
        <w:tc>
          <w:tcPr>
            <w:tcW w:w="745" w:type="pct"/>
          </w:tcPr>
          <w:p w14:paraId="414EB587" w14:textId="77777777" w:rsidR="00D7392B" w:rsidRPr="00D412F8" w:rsidRDefault="00D7392B" w:rsidP="00D7392B">
            <w:pPr>
              <w:pStyle w:val="NoSpacing"/>
              <w:rPr>
                <w:sz w:val="22"/>
                <w:lang w:val="en-US"/>
              </w:rPr>
            </w:pPr>
            <w:r w:rsidRPr="00D412F8">
              <w:rPr>
                <w:sz w:val="22"/>
                <w:lang w:val="en-US"/>
              </w:rPr>
              <w:t>Article 20(5) and (6) shall apply </w:t>
            </w:r>
            <w:r w:rsidRPr="00D412F8">
              <w:rPr>
                <w:i/>
                <w:iCs/>
                <w:sz w:val="22"/>
                <w:lang w:val="en-US"/>
              </w:rPr>
              <w:t>mutatis mutandis</w:t>
            </w:r>
            <w:r w:rsidRPr="00D412F8">
              <w:rPr>
                <w:sz w:val="22"/>
                <w:lang w:val="en-US"/>
              </w:rPr>
              <w:t>.</w:t>
            </w:r>
          </w:p>
          <w:p w14:paraId="5FEB55BA" w14:textId="77777777" w:rsidR="004B00AA" w:rsidRPr="00D412F8" w:rsidRDefault="004B00AA" w:rsidP="001953CE">
            <w:pPr>
              <w:pStyle w:val="NoSpacing"/>
              <w:jc w:val="both"/>
              <w:rPr>
                <w:sz w:val="22"/>
              </w:rPr>
            </w:pPr>
          </w:p>
        </w:tc>
        <w:tc>
          <w:tcPr>
            <w:tcW w:w="745" w:type="pct"/>
          </w:tcPr>
          <w:p w14:paraId="6244ADD1" w14:textId="77777777" w:rsidR="004B00AA" w:rsidRPr="00D412F8" w:rsidRDefault="004B00AA" w:rsidP="001953CE">
            <w:pPr>
              <w:pStyle w:val="NoSpacing"/>
              <w:jc w:val="both"/>
              <w:rPr>
                <w:sz w:val="22"/>
              </w:rPr>
            </w:pPr>
          </w:p>
        </w:tc>
        <w:tc>
          <w:tcPr>
            <w:tcW w:w="813" w:type="pct"/>
          </w:tcPr>
          <w:p w14:paraId="7FCD1552" w14:textId="77777777" w:rsidR="004B00AA" w:rsidRPr="00D412F8" w:rsidRDefault="004B00AA" w:rsidP="001953CE">
            <w:pPr>
              <w:pStyle w:val="NoSpacing"/>
              <w:jc w:val="both"/>
              <w:rPr>
                <w:sz w:val="22"/>
              </w:rPr>
            </w:pPr>
          </w:p>
        </w:tc>
        <w:tc>
          <w:tcPr>
            <w:tcW w:w="815" w:type="pct"/>
          </w:tcPr>
          <w:p w14:paraId="79B7E84A" w14:textId="0D4FB4DF" w:rsidR="004B00AA" w:rsidRPr="00D412F8" w:rsidRDefault="00AC7806" w:rsidP="001953CE">
            <w:pPr>
              <w:pStyle w:val="NoSpacing"/>
              <w:jc w:val="both"/>
              <w:rPr>
                <w:sz w:val="22"/>
              </w:rPr>
            </w:pPr>
            <w:r>
              <w:rPr>
                <w:sz w:val="22"/>
              </w:rPr>
              <w:t>EU provision not applicable</w:t>
            </w:r>
          </w:p>
        </w:tc>
        <w:tc>
          <w:tcPr>
            <w:tcW w:w="676" w:type="pct"/>
          </w:tcPr>
          <w:p w14:paraId="1F5768AE" w14:textId="77777777" w:rsidR="004B00AA" w:rsidRPr="00D412F8" w:rsidRDefault="004B00AA" w:rsidP="001953CE">
            <w:pPr>
              <w:pStyle w:val="NoSpacing"/>
              <w:jc w:val="both"/>
              <w:rPr>
                <w:sz w:val="22"/>
              </w:rPr>
            </w:pPr>
          </w:p>
        </w:tc>
        <w:tc>
          <w:tcPr>
            <w:tcW w:w="664" w:type="pct"/>
          </w:tcPr>
          <w:p w14:paraId="7757902F" w14:textId="77777777" w:rsidR="004B00AA" w:rsidRPr="00D412F8" w:rsidRDefault="004B00AA" w:rsidP="001953CE">
            <w:pPr>
              <w:pStyle w:val="NoSpacing"/>
              <w:jc w:val="both"/>
              <w:rPr>
                <w:sz w:val="22"/>
              </w:rPr>
            </w:pPr>
          </w:p>
        </w:tc>
      </w:tr>
      <w:tr w:rsidR="00220FB0" w:rsidRPr="00D412F8" w14:paraId="656F66EA" w14:textId="77777777" w:rsidTr="00E47566">
        <w:tc>
          <w:tcPr>
            <w:tcW w:w="542" w:type="pct"/>
          </w:tcPr>
          <w:p w14:paraId="1B9506FC" w14:textId="77777777" w:rsidR="0060125A" w:rsidRPr="00D412F8" w:rsidRDefault="0060125A" w:rsidP="0060125A">
            <w:pPr>
              <w:pStyle w:val="NoSpacing"/>
              <w:jc w:val="both"/>
              <w:rPr>
                <w:i/>
                <w:iCs/>
                <w:sz w:val="22"/>
                <w:lang w:val="en-US"/>
              </w:rPr>
            </w:pPr>
            <w:r w:rsidRPr="00D412F8">
              <w:rPr>
                <w:i/>
                <w:iCs/>
                <w:sz w:val="22"/>
                <w:lang w:val="en-US"/>
              </w:rPr>
              <w:t>Articolul 22</w:t>
            </w:r>
          </w:p>
          <w:p w14:paraId="3F39B402" w14:textId="77777777" w:rsidR="0060125A" w:rsidRPr="00D412F8" w:rsidRDefault="0060125A" w:rsidP="0060125A">
            <w:pPr>
              <w:pStyle w:val="NoSpacing"/>
              <w:jc w:val="both"/>
              <w:rPr>
                <w:b/>
                <w:bCs/>
                <w:sz w:val="22"/>
                <w:lang w:val="en-US"/>
              </w:rPr>
            </w:pPr>
            <w:r w:rsidRPr="00D412F8">
              <w:rPr>
                <w:b/>
                <w:bCs/>
                <w:sz w:val="22"/>
                <w:lang w:val="en-US"/>
              </w:rPr>
              <w:t>Investigațiile autorităților de concurență ale statelor membre</w:t>
            </w:r>
          </w:p>
          <w:p w14:paraId="23BB8EFD" w14:textId="77777777" w:rsidR="0060125A" w:rsidRPr="00D412F8" w:rsidRDefault="0060125A" w:rsidP="0060125A">
            <w:pPr>
              <w:pStyle w:val="NoSpacing"/>
              <w:rPr>
                <w:sz w:val="22"/>
                <w:lang w:val="en-US"/>
              </w:rPr>
            </w:pPr>
            <w:r w:rsidRPr="00D412F8">
              <w:rPr>
                <w:sz w:val="22"/>
                <w:lang w:val="en-US"/>
              </w:rPr>
              <w:t xml:space="preserve">(1)  Autoritatea de concurență a unui stat membru poate desfășura pe propriul teritoriu orice inspecție sau investigație în temeiul legislației naționale în </w:t>
            </w:r>
            <w:r w:rsidRPr="00D412F8">
              <w:rPr>
                <w:sz w:val="22"/>
                <w:lang w:val="en-US"/>
              </w:rPr>
              <w:lastRenderedPageBreak/>
              <w:t>numele și pentru autoritatea de concurență a unui alt stat membru, pentru a stabili dacă a avut loc o încălcare a articolului 81 sau articolului 82 din tratat. Orice schimb și utilizare a informațiilor obținute se desfășoară în conformitate cu articolul 12.</w:t>
            </w:r>
          </w:p>
          <w:p w14:paraId="6D6946B7" w14:textId="77777777" w:rsidR="0060125A" w:rsidRPr="00D412F8" w:rsidRDefault="0060125A" w:rsidP="0060125A">
            <w:pPr>
              <w:pStyle w:val="NoSpacing"/>
              <w:rPr>
                <w:sz w:val="22"/>
                <w:lang w:val="en-US"/>
              </w:rPr>
            </w:pPr>
            <w:r w:rsidRPr="00D412F8">
              <w:rPr>
                <w:sz w:val="22"/>
                <w:lang w:val="en-US"/>
              </w:rPr>
              <w:t xml:space="preserve">(2)  La cererea Comisiei, autoritățile de concurență ale statelor membre întreprind inspecțiile pe care Comisia le consideră necesare în temeiul articolului 20 alineatul (1) sau pe care le-a dispus printr-o decizie în temeiul articolului 20 alineatul (4). Reprezentanții oficiali ai autorităților de </w:t>
            </w:r>
            <w:r w:rsidRPr="00D412F8">
              <w:rPr>
                <w:sz w:val="22"/>
                <w:lang w:val="en-US"/>
              </w:rPr>
              <w:lastRenderedPageBreak/>
              <w:t>concurență din statele membre responsabili cu desfășurarea acestor inspecții, precum și cei autorizați sau desemnați de aceste autorități își exercită competențele în conformitate cu legislația națională.</w:t>
            </w:r>
          </w:p>
          <w:p w14:paraId="7ACACD44" w14:textId="77777777" w:rsidR="0060125A" w:rsidRPr="00D412F8" w:rsidRDefault="0060125A" w:rsidP="0060125A">
            <w:pPr>
              <w:pStyle w:val="NoSpacing"/>
              <w:rPr>
                <w:sz w:val="22"/>
                <w:lang w:val="en-US"/>
              </w:rPr>
            </w:pPr>
            <w:r w:rsidRPr="00D412F8">
              <w:rPr>
                <w:sz w:val="22"/>
                <w:lang w:val="en-US"/>
              </w:rPr>
              <w:t>Reprezentanții oficiali și celelalte persoane care îi însoțesc, autorizate de către Comisie, pot să acorde asistență reprezentanților oficiali ai autorității în cauză, la cererea Comisiei sau a autorității de concurență a statului membru pe teritoriul căruia urmează să se desfășoare inspecția.</w:t>
            </w:r>
          </w:p>
          <w:p w14:paraId="712B90E6" w14:textId="77777777" w:rsidR="00220FB0" w:rsidRPr="00D412F8" w:rsidRDefault="00220FB0" w:rsidP="001953CE">
            <w:pPr>
              <w:pStyle w:val="NoSpacing"/>
              <w:jc w:val="both"/>
              <w:rPr>
                <w:sz w:val="22"/>
              </w:rPr>
            </w:pPr>
          </w:p>
        </w:tc>
        <w:tc>
          <w:tcPr>
            <w:tcW w:w="745" w:type="pct"/>
          </w:tcPr>
          <w:p w14:paraId="6370C5CD" w14:textId="77777777" w:rsidR="0060125A" w:rsidRPr="00D412F8" w:rsidRDefault="0060125A" w:rsidP="0060125A">
            <w:pPr>
              <w:pStyle w:val="NoSpacing"/>
              <w:jc w:val="both"/>
              <w:rPr>
                <w:i/>
                <w:iCs/>
                <w:sz w:val="22"/>
                <w:lang w:val="en-US"/>
              </w:rPr>
            </w:pPr>
            <w:r w:rsidRPr="00D412F8">
              <w:rPr>
                <w:i/>
                <w:iCs/>
                <w:sz w:val="22"/>
                <w:lang w:val="en-US"/>
              </w:rPr>
              <w:lastRenderedPageBreak/>
              <w:t>Article 22</w:t>
            </w:r>
          </w:p>
          <w:p w14:paraId="786141E1" w14:textId="77777777" w:rsidR="0060125A" w:rsidRPr="00D412F8" w:rsidRDefault="0060125A" w:rsidP="0060125A">
            <w:pPr>
              <w:pStyle w:val="NoSpacing"/>
              <w:jc w:val="both"/>
              <w:rPr>
                <w:b/>
                <w:bCs/>
                <w:sz w:val="22"/>
                <w:lang w:val="en-US"/>
              </w:rPr>
            </w:pPr>
            <w:r w:rsidRPr="00D412F8">
              <w:rPr>
                <w:b/>
                <w:bCs/>
                <w:sz w:val="22"/>
                <w:lang w:val="en-US"/>
              </w:rPr>
              <w:t>Investigations by competition authorities of Member States</w:t>
            </w:r>
          </w:p>
          <w:p w14:paraId="462950F8" w14:textId="77777777" w:rsidR="0060125A" w:rsidRPr="00D412F8" w:rsidRDefault="0060125A" w:rsidP="0060125A">
            <w:pPr>
              <w:pStyle w:val="NoSpacing"/>
              <w:jc w:val="both"/>
              <w:rPr>
                <w:sz w:val="22"/>
                <w:lang w:val="en-US"/>
              </w:rPr>
            </w:pPr>
            <w:r w:rsidRPr="00D412F8">
              <w:rPr>
                <w:sz w:val="22"/>
                <w:lang w:val="en-US"/>
              </w:rPr>
              <w:t>1.   </w:t>
            </w:r>
          </w:p>
          <w:p w14:paraId="3A141A3A" w14:textId="77777777" w:rsidR="0060125A" w:rsidRPr="00D412F8" w:rsidRDefault="0060125A" w:rsidP="0060125A">
            <w:pPr>
              <w:pStyle w:val="NoSpacing"/>
              <w:jc w:val="both"/>
              <w:rPr>
                <w:sz w:val="22"/>
                <w:lang w:val="en-US"/>
              </w:rPr>
            </w:pPr>
            <w:r w:rsidRPr="00D412F8">
              <w:rPr>
                <w:sz w:val="22"/>
                <w:lang w:val="en-US"/>
              </w:rPr>
              <w:t xml:space="preserve">The competition authority of a Member State may in its own territory carry out any inspection or other fact-finding measure under its national law on behalf and for the account of the competition authority of another Member State </w:t>
            </w:r>
            <w:r w:rsidRPr="00D412F8">
              <w:rPr>
                <w:sz w:val="22"/>
                <w:lang w:val="en-US"/>
              </w:rPr>
              <w:lastRenderedPageBreak/>
              <w:t>in order to establish whether there has been an infringement of Article 81 or Article 82 of the Treaty. Any exchange and use of the information collected shall be carried out in accordance with Article 12.</w:t>
            </w:r>
          </w:p>
          <w:p w14:paraId="303EFEA2" w14:textId="77777777" w:rsidR="0060125A" w:rsidRPr="00D412F8" w:rsidRDefault="0060125A" w:rsidP="0060125A">
            <w:pPr>
              <w:pStyle w:val="NoSpacing"/>
              <w:jc w:val="both"/>
              <w:rPr>
                <w:sz w:val="22"/>
                <w:lang w:val="en-US"/>
              </w:rPr>
            </w:pPr>
            <w:r w:rsidRPr="00D412F8">
              <w:rPr>
                <w:sz w:val="22"/>
                <w:lang w:val="en-US"/>
              </w:rPr>
              <w:t>2.   </w:t>
            </w:r>
          </w:p>
          <w:p w14:paraId="7BBB6557" w14:textId="77777777" w:rsidR="0060125A" w:rsidRPr="00D412F8" w:rsidRDefault="0060125A" w:rsidP="0060125A">
            <w:pPr>
              <w:pStyle w:val="NoSpacing"/>
              <w:jc w:val="both"/>
              <w:rPr>
                <w:sz w:val="22"/>
                <w:lang w:val="en-US"/>
              </w:rPr>
            </w:pPr>
            <w:r w:rsidRPr="00D412F8">
              <w:rPr>
                <w:sz w:val="22"/>
                <w:lang w:val="en-US"/>
              </w:rPr>
              <w:t>At the request of the Commission, the competition authorities of the Member States shall undertake the inspections which the Commission considers to be necessary under Article 20(1) or which it has ordered by decision pursuant to Article 20(4). The officials of the competition authorities of the Member States who are responsible for conducting these inspections as well as those authorised or appointed by them shall exercise their powers in accordance with their national law.</w:t>
            </w:r>
          </w:p>
          <w:p w14:paraId="5F2BA84D" w14:textId="77777777" w:rsidR="0060125A" w:rsidRPr="00D412F8" w:rsidRDefault="0060125A" w:rsidP="0060125A">
            <w:pPr>
              <w:pStyle w:val="NoSpacing"/>
              <w:rPr>
                <w:sz w:val="22"/>
                <w:lang w:val="en-US"/>
              </w:rPr>
            </w:pPr>
            <w:r w:rsidRPr="00D412F8">
              <w:rPr>
                <w:sz w:val="22"/>
                <w:lang w:val="en-US"/>
              </w:rPr>
              <w:t xml:space="preserve">If so requested by the Commission or by the competition authority of the Member State in whose territory the </w:t>
            </w:r>
            <w:r w:rsidRPr="00D412F8">
              <w:rPr>
                <w:sz w:val="22"/>
                <w:lang w:val="en-US"/>
              </w:rPr>
              <w:lastRenderedPageBreak/>
              <w:t>inspection is to be conducted, officials and other accompanying persons authorised by the Commission may assist the officials of the authority concerned.</w:t>
            </w:r>
          </w:p>
          <w:p w14:paraId="2F62B673" w14:textId="77777777" w:rsidR="00220FB0" w:rsidRPr="00D412F8" w:rsidRDefault="00220FB0" w:rsidP="001953CE">
            <w:pPr>
              <w:pStyle w:val="NoSpacing"/>
              <w:jc w:val="both"/>
              <w:rPr>
                <w:sz w:val="22"/>
              </w:rPr>
            </w:pPr>
          </w:p>
        </w:tc>
        <w:tc>
          <w:tcPr>
            <w:tcW w:w="745" w:type="pct"/>
          </w:tcPr>
          <w:p w14:paraId="78FE2D05" w14:textId="77777777" w:rsidR="00220FB0" w:rsidRPr="00D412F8" w:rsidRDefault="00220FB0" w:rsidP="001953CE">
            <w:pPr>
              <w:pStyle w:val="NoSpacing"/>
              <w:jc w:val="both"/>
              <w:rPr>
                <w:sz w:val="22"/>
              </w:rPr>
            </w:pPr>
          </w:p>
        </w:tc>
        <w:tc>
          <w:tcPr>
            <w:tcW w:w="813" w:type="pct"/>
          </w:tcPr>
          <w:p w14:paraId="4A121173" w14:textId="77777777" w:rsidR="00220FB0" w:rsidRPr="00D412F8" w:rsidRDefault="00220FB0" w:rsidP="001953CE">
            <w:pPr>
              <w:pStyle w:val="NoSpacing"/>
              <w:jc w:val="both"/>
              <w:rPr>
                <w:sz w:val="22"/>
              </w:rPr>
            </w:pPr>
          </w:p>
        </w:tc>
        <w:tc>
          <w:tcPr>
            <w:tcW w:w="815" w:type="pct"/>
          </w:tcPr>
          <w:p w14:paraId="323453B4" w14:textId="6D8FE744" w:rsidR="00220FB0" w:rsidRPr="00D412F8" w:rsidRDefault="00AC7806" w:rsidP="001953CE">
            <w:pPr>
              <w:pStyle w:val="NoSpacing"/>
              <w:jc w:val="both"/>
              <w:rPr>
                <w:sz w:val="22"/>
              </w:rPr>
            </w:pPr>
            <w:r>
              <w:rPr>
                <w:sz w:val="22"/>
              </w:rPr>
              <w:t>EU provision not applicable</w:t>
            </w:r>
          </w:p>
        </w:tc>
        <w:tc>
          <w:tcPr>
            <w:tcW w:w="676" w:type="pct"/>
          </w:tcPr>
          <w:p w14:paraId="1C7BDB96" w14:textId="77777777" w:rsidR="00220FB0" w:rsidRPr="00D412F8" w:rsidRDefault="00220FB0" w:rsidP="001953CE">
            <w:pPr>
              <w:pStyle w:val="NoSpacing"/>
              <w:jc w:val="both"/>
              <w:rPr>
                <w:sz w:val="22"/>
              </w:rPr>
            </w:pPr>
          </w:p>
        </w:tc>
        <w:tc>
          <w:tcPr>
            <w:tcW w:w="664" w:type="pct"/>
          </w:tcPr>
          <w:p w14:paraId="56A3D000" w14:textId="77777777" w:rsidR="00220FB0" w:rsidRPr="00D412F8" w:rsidRDefault="00220FB0" w:rsidP="001953CE">
            <w:pPr>
              <w:pStyle w:val="NoSpacing"/>
              <w:jc w:val="both"/>
              <w:rPr>
                <w:sz w:val="22"/>
              </w:rPr>
            </w:pPr>
          </w:p>
        </w:tc>
      </w:tr>
      <w:tr w:rsidR="00220FB0" w:rsidRPr="00D412F8" w14:paraId="33B746F8" w14:textId="77777777" w:rsidTr="00E47566">
        <w:tc>
          <w:tcPr>
            <w:tcW w:w="542" w:type="pct"/>
          </w:tcPr>
          <w:p w14:paraId="56C17428" w14:textId="2EE16C47" w:rsidR="0060125A" w:rsidRPr="00D412F8" w:rsidRDefault="00711D6B" w:rsidP="0060125A">
            <w:pPr>
              <w:pStyle w:val="NoSpacing"/>
              <w:jc w:val="both"/>
              <w:rPr>
                <w:sz w:val="22"/>
              </w:rPr>
            </w:pPr>
            <w:r>
              <w:rPr>
                <w:sz w:val="22"/>
              </w:rPr>
              <w:lastRenderedPageBreak/>
              <w:t>Articolul 23</w:t>
            </w:r>
          </w:p>
          <w:p w14:paraId="5691FA0C" w14:textId="77777777" w:rsidR="0060125A" w:rsidRPr="00D412F8" w:rsidRDefault="0060125A" w:rsidP="0060125A">
            <w:pPr>
              <w:pStyle w:val="NoSpacing"/>
              <w:jc w:val="both"/>
              <w:rPr>
                <w:sz w:val="22"/>
              </w:rPr>
            </w:pPr>
            <w:r w:rsidRPr="00D412F8">
              <w:rPr>
                <w:sz w:val="22"/>
              </w:rPr>
              <w:t xml:space="preserve">(1)  Comisia poate aplica, prin </w:t>
            </w:r>
            <w:r w:rsidRPr="00D412F8">
              <w:rPr>
                <w:sz w:val="22"/>
              </w:rPr>
              <w:lastRenderedPageBreak/>
              <w:t>decizie, întreprinderilor sau asociațiilor de întreprinderi amenzi care nu depășesc 1 % din cifra de afaceri totală din exercițiul financiar precedent, atunci când, în mod intenționat sau din neglijență, acestea:</w:t>
            </w:r>
          </w:p>
          <w:p w14:paraId="39327E32" w14:textId="77777777" w:rsidR="0060125A" w:rsidRPr="00D412F8" w:rsidRDefault="0060125A" w:rsidP="0060125A">
            <w:pPr>
              <w:pStyle w:val="NoSpacing"/>
              <w:jc w:val="both"/>
              <w:rPr>
                <w:sz w:val="22"/>
              </w:rPr>
            </w:pPr>
          </w:p>
          <w:p w14:paraId="612003DA" w14:textId="77777777" w:rsidR="0060125A" w:rsidRPr="00D412F8" w:rsidRDefault="0060125A" w:rsidP="0060125A">
            <w:pPr>
              <w:pStyle w:val="NoSpacing"/>
              <w:jc w:val="both"/>
              <w:rPr>
                <w:sz w:val="22"/>
              </w:rPr>
            </w:pPr>
            <w:r w:rsidRPr="00D412F8">
              <w:rPr>
                <w:sz w:val="22"/>
              </w:rPr>
              <w:t>(a) furnizează informații inexacte sau care induc în eroare, ca răspuns la o solicitare efectuată în temeiul articolului 17 sau articolului 18 alineatul (2);</w:t>
            </w:r>
          </w:p>
          <w:p w14:paraId="2440AB2C" w14:textId="77777777" w:rsidR="0060125A" w:rsidRPr="00D412F8" w:rsidRDefault="0060125A" w:rsidP="0060125A">
            <w:pPr>
              <w:pStyle w:val="NoSpacing"/>
              <w:jc w:val="both"/>
              <w:rPr>
                <w:sz w:val="22"/>
              </w:rPr>
            </w:pPr>
          </w:p>
          <w:p w14:paraId="5FF37CD1" w14:textId="77777777" w:rsidR="0060125A" w:rsidRPr="00D412F8" w:rsidRDefault="0060125A" w:rsidP="0060125A">
            <w:pPr>
              <w:pStyle w:val="NoSpacing"/>
              <w:jc w:val="both"/>
              <w:rPr>
                <w:sz w:val="22"/>
              </w:rPr>
            </w:pPr>
            <w:r w:rsidRPr="00D412F8">
              <w:rPr>
                <w:sz w:val="22"/>
              </w:rPr>
              <w:t xml:space="preserve">(b) ca răspuns la o solicitare făcută printr-o decizie adoptată în temeiul articolului 17 sau articolului 18 alineatul (3), furnizează informații </w:t>
            </w:r>
            <w:r w:rsidRPr="00D412F8">
              <w:rPr>
                <w:sz w:val="22"/>
              </w:rPr>
              <w:lastRenderedPageBreak/>
              <w:t>inexacte, incomplete sau care induc în eroare sau nu furnizează informațiile în termenul stabilit;</w:t>
            </w:r>
          </w:p>
          <w:p w14:paraId="1B0842DB" w14:textId="77777777" w:rsidR="0060125A" w:rsidRPr="00D412F8" w:rsidRDefault="0060125A" w:rsidP="0060125A">
            <w:pPr>
              <w:pStyle w:val="NoSpacing"/>
              <w:jc w:val="both"/>
              <w:rPr>
                <w:sz w:val="22"/>
              </w:rPr>
            </w:pPr>
          </w:p>
          <w:p w14:paraId="26F998BD" w14:textId="77777777" w:rsidR="0060125A" w:rsidRPr="00D412F8" w:rsidRDefault="0060125A" w:rsidP="0060125A">
            <w:pPr>
              <w:pStyle w:val="NoSpacing"/>
              <w:jc w:val="both"/>
              <w:rPr>
                <w:sz w:val="22"/>
              </w:rPr>
            </w:pPr>
            <w:r w:rsidRPr="00D412F8">
              <w:rPr>
                <w:sz w:val="22"/>
              </w:rPr>
              <w:t>(c) prezintă registrele și celelalte documente solicitate privind afacerile în formă incompletă, în timpul inspecției desfășurate în temeiul articolului 20 sau refuză să se supună inspecțiilor dispuse printr-o decizie adoptată în temeiul articolului 20 alineatul (4);</w:t>
            </w:r>
          </w:p>
          <w:p w14:paraId="50654195" w14:textId="77777777" w:rsidR="0060125A" w:rsidRPr="00D412F8" w:rsidRDefault="0060125A" w:rsidP="0060125A">
            <w:pPr>
              <w:pStyle w:val="NoSpacing"/>
              <w:jc w:val="both"/>
              <w:rPr>
                <w:sz w:val="22"/>
              </w:rPr>
            </w:pPr>
          </w:p>
          <w:p w14:paraId="5791D070" w14:textId="77777777" w:rsidR="0060125A" w:rsidRPr="00D412F8" w:rsidRDefault="0060125A" w:rsidP="0060125A">
            <w:pPr>
              <w:pStyle w:val="NoSpacing"/>
              <w:jc w:val="both"/>
              <w:rPr>
                <w:sz w:val="22"/>
              </w:rPr>
            </w:pPr>
            <w:r w:rsidRPr="00D412F8">
              <w:rPr>
                <w:sz w:val="22"/>
              </w:rPr>
              <w:t>(d) ca răspuns la o întrebare adresată în conformitate cu articolul 20 alineatul (2) litera (e),</w:t>
            </w:r>
          </w:p>
          <w:p w14:paraId="0FF63454" w14:textId="77777777" w:rsidR="0060125A" w:rsidRPr="00D412F8" w:rsidRDefault="0060125A" w:rsidP="0060125A">
            <w:pPr>
              <w:pStyle w:val="NoSpacing"/>
              <w:jc w:val="both"/>
              <w:rPr>
                <w:sz w:val="22"/>
              </w:rPr>
            </w:pPr>
          </w:p>
          <w:p w14:paraId="7342339C" w14:textId="77777777" w:rsidR="0060125A" w:rsidRPr="00D412F8" w:rsidRDefault="0060125A" w:rsidP="0060125A">
            <w:pPr>
              <w:pStyle w:val="NoSpacing"/>
              <w:jc w:val="both"/>
              <w:rPr>
                <w:sz w:val="22"/>
              </w:rPr>
            </w:pPr>
            <w:r w:rsidRPr="00D412F8">
              <w:rPr>
                <w:sz w:val="22"/>
              </w:rPr>
              <w:t xml:space="preserve">— dau un răspuns inexact </w:t>
            </w:r>
            <w:r w:rsidRPr="00D412F8">
              <w:rPr>
                <w:sz w:val="22"/>
              </w:rPr>
              <w:lastRenderedPageBreak/>
              <w:t>sau care induce în eroare;</w:t>
            </w:r>
          </w:p>
          <w:p w14:paraId="4DC2D13F" w14:textId="77777777" w:rsidR="0060125A" w:rsidRPr="00D412F8" w:rsidRDefault="0060125A" w:rsidP="0060125A">
            <w:pPr>
              <w:pStyle w:val="NoSpacing"/>
              <w:jc w:val="both"/>
              <w:rPr>
                <w:sz w:val="22"/>
              </w:rPr>
            </w:pPr>
          </w:p>
          <w:p w14:paraId="45E2352E" w14:textId="77777777" w:rsidR="0060125A" w:rsidRPr="00D412F8" w:rsidRDefault="0060125A" w:rsidP="0060125A">
            <w:pPr>
              <w:pStyle w:val="NoSpacing"/>
              <w:jc w:val="both"/>
              <w:rPr>
                <w:sz w:val="22"/>
              </w:rPr>
            </w:pPr>
            <w:r w:rsidRPr="00D412F8">
              <w:rPr>
                <w:sz w:val="22"/>
              </w:rPr>
              <w:t>— nu rectifică, în termenul stabilit de Comisie, un răspuns inexact, incomplet sau care induce în eroare dat de un membru al personalului sau</w:t>
            </w:r>
          </w:p>
          <w:p w14:paraId="121EF0A4" w14:textId="77777777" w:rsidR="0060125A" w:rsidRPr="00D412F8" w:rsidRDefault="0060125A" w:rsidP="0060125A">
            <w:pPr>
              <w:pStyle w:val="NoSpacing"/>
              <w:jc w:val="both"/>
              <w:rPr>
                <w:sz w:val="22"/>
              </w:rPr>
            </w:pPr>
          </w:p>
          <w:p w14:paraId="48028FA1" w14:textId="77777777" w:rsidR="0060125A" w:rsidRPr="00D412F8" w:rsidRDefault="0060125A" w:rsidP="0060125A">
            <w:pPr>
              <w:pStyle w:val="NoSpacing"/>
              <w:jc w:val="both"/>
              <w:rPr>
                <w:sz w:val="22"/>
              </w:rPr>
            </w:pPr>
            <w:r w:rsidRPr="00D412F8">
              <w:rPr>
                <w:sz w:val="22"/>
              </w:rPr>
              <w:t>— nu dau un răspuns complet sau refuză să dea acest răspuns cu privire la fapte care au legătură cu obiectul și scopul inspecției dispuse printr-o decizie adoptată în conformitate cu articolul 20 alineatul (4);</w:t>
            </w:r>
          </w:p>
          <w:p w14:paraId="254CFB57" w14:textId="77777777" w:rsidR="0060125A" w:rsidRPr="00D412F8" w:rsidRDefault="0060125A" w:rsidP="0060125A">
            <w:pPr>
              <w:pStyle w:val="NoSpacing"/>
              <w:jc w:val="both"/>
              <w:rPr>
                <w:sz w:val="22"/>
              </w:rPr>
            </w:pPr>
          </w:p>
          <w:p w14:paraId="15530902" w14:textId="77777777" w:rsidR="0060125A" w:rsidRPr="00D412F8" w:rsidRDefault="0060125A" w:rsidP="0060125A">
            <w:pPr>
              <w:pStyle w:val="NoSpacing"/>
              <w:jc w:val="both"/>
              <w:rPr>
                <w:sz w:val="22"/>
              </w:rPr>
            </w:pPr>
            <w:r w:rsidRPr="00D412F8">
              <w:rPr>
                <w:sz w:val="22"/>
              </w:rPr>
              <w:t xml:space="preserve">(e) sigiliile aplicate în conformitate cu articolul 20 alineatul (2) litera (d) de către reprezentanții oficiali sau alte persoane care îi însoțesc, autorizate de </w:t>
            </w:r>
            <w:r w:rsidRPr="00D412F8">
              <w:rPr>
                <w:sz w:val="22"/>
              </w:rPr>
              <w:lastRenderedPageBreak/>
              <w:t>către Comisie, au fost rupte.</w:t>
            </w:r>
          </w:p>
          <w:p w14:paraId="2D8D4162" w14:textId="77777777" w:rsidR="0060125A" w:rsidRPr="00D412F8" w:rsidRDefault="0060125A" w:rsidP="0060125A">
            <w:pPr>
              <w:pStyle w:val="NoSpacing"/>
              <w:jc w:val="both"/>
              <w:rPr>
                <w:sz w:val="22"/>
              </w:rPr>
            </w:pPr>
          </w:p>
          <w:p w14:paraId="5F6FDA9B" w14:textId="6BF70E7F" w:rsidR="00220FB0" w:rsidRPr="00D412F8" w:rsidRDefault="00220FB0" w:rsidP="0060125A">
            <w:pPr>
              <w:pStyle w:val="NoSpacing"/>
              <w:jc w:val="both"/>
              <w:rPr>
                <w:sz w:val="22"/>
              </w:rPr>
            </w:pPr>
          </w:p>
        </w:tc>
        <w:tc>
          <w:tcPr>
            <w:tcW w:w="745" w:type="pct"/>
          </w:tcPr>
          <w:p w14:paraId="074CA85D" w14:textId="190399DD" w:rsidR="0060125A" w:rsidRPr="00D412F8" w:rsidRDefault="00711D6B" w:rsidP="0060125A">
            <w:pPr>
              <w:pStyle w:val="NoSpacing"/>
              <w:jc w:val="both"/>
              <w:rPr>
                <w:sz w:val="22"/>
              </w:rPr>
            </w:pPr>
            <w:r>
              <w:rPr>
                <w:sz w:val="22"/>
              </w:rPr>
              <w:lastRenderedPageBreak/>
              <w:t>Article 23</w:t>
            </w:r>
          </w:p>
          <w:p w14:paraId="22E3B138" w14:textId="77777777" w:rsidR="0060125A" w:rsidRPr="00D412F8" w:rsidRDefault="0060125A" w:rsidP="0060125A">
            <w:pPr>
              <w:pStyle w:val="NoSpacing"/>
              <w:jc w:val="both"/>
              <w:rPr>
                <w:sz w:val="22"/>
              </w:rPr>
            </w:pPr>
            <w:r w:rsidRPr="00D412F8">
              <w:rPr>
                <w:sz w:val="22"/>
              </w:rPr>
              <w:t xml:space="preserve">1.   The Commission may by decision impose </w:t>
            </w:r>
            <w:r w:rsidRPr="00D412F8">
              <w:rPr>
                <w:sz w:val="22"/>
              </w:rPr>
              <w:lastRenderedPageBreak/>
              <w:t>on undertakings and associations of undertakings fines not exceeding 1 % of the total turnover in the preceding business year where, intentionally or negligently:</w:t>
            </w:r>
          </w:p>
          <w:p w14:paraId="141280BC" w14:textId="77777777" w:rsidR="0060125A" w:rsidRPr="00D412F8" w:rsidRDefault="0060125A" w:rsidP="0060125A">
            <w:pPr>
              <w:pStyle w:val="NoSpacing"/>
              <w:jc w:val="both"/>
              <w:rPr>
                <w:sz w:val="22"/>
              </w:rPr>
            </w:pPr>
            <w:r w:rsidRPr="00D412F8">
              <w:rPr>
                <w:sz w:val="22"/>
              </w:rPr>
              <w:t xml:space="preserve">(a) </w:t>
            </w:r>
          </w:p>
          <w:p w14:paraId="24E15DCA" w14:textId="77777777" w:rsidR="0060125A" w:rsidRPr="00D412F8" w:rsidRDefault="0060125A" w:rsidP="0060125A">
            <w:pPr>
              <w:pStyle w:val="NoSpacing"/>
              <w:jc w:val="both"/>
              <w:rPr>
                <w:sz w:val="22"/>
              </w:rPr>
            </w:pPr>
            <w:r w:rsidRPr="00D412F8">
              <w:rPr>
                <w:sz w:val="22"/>
              </w:rPr>
              <w:t>they supply incorrect or misleading information in response to a request made pursuant to Article 17 or Article 18(2);</w:t>
            </w:r>
          </w:p>
          <w:p w14:paraId="74D7D407" w14:textId="77777777" w:rsidR="0060125A" w:rsidRPr="00D412F8" w:rsidRDefault="0060125A" w:rsidP="0060125A">
            <w:pPr>
              <w:pStyle w:val="NoSpacing"/>
              <w:jc w:val="both"/>
              <w:rPr>
                <w:sz w:val="22"/>
              </w:rPr>
            </w:pPr>
          </w:p>
          <w:p w14:paraId="16EDF73C" w14:textId="77777777" w:rsidR="0060125A" w:rsidRPr="00D412F8" w:rsidRDefault="0060125A" w:rsidP="0060125A">
            <w:pPr>
              <w:pStyle w:val="NoSpacing"/>
              <w:jc w:val="both"/>
              <w:rPr>
                <w:sz w:val="22"/>
              </w:rPr>
            </w:pPr>
            <w:r w:rsidRPr="00D412F8">
              <w:rPr>
                <w:sz w:val="22"/>
              </w:rPr>
              <w:t xml:space="preserve">(b) </w:t>
            </w:r>
          </w:p>
          <w:p w14:paraId="42327D35" w14:textId="77777777" w:rsidR="0060125A" w:rsidRPr="00D412F8" w:rsidRDefault="0060125A" w:rsidP="0060125A">
            <w:pPr>
              <w:pStyle w:val="NoSpacing"/>
              <w:jc w:val="both"/>
              <w:rPr>
                <w:sz w:val="22"/>
              </w:rPr>
            </w:pPr>
            <w:r w:rsidRPr="00D412F8">
              <w:rPr>
                <w:sz w:val="22"/>
              </w:rPr>
              <w:t>in response to a request made by decision adopted pursuant to Article 17 or Article 18(3), they supply incorrect, incomplete or misleading information or do not supply information within the required time-limit;</w:t>
            </w:r>
          </w:p>
          <w:p w14:paraId="25FA2DE0" w14:textId="77777777" w:rsidR="0060125A" w:rsidRPr="00D412F8" w:rsidRDefault="0060125A" w:rsidP="0060125A">
            <w:pPr>
              <w:pStyle w:val="NoSpacing"/>
              <w:jc w:val="both"/>
              <w:rPr>
                <w:sz w:val="22"/>
              </w:rPr>
            </w:pPr>
          </w:p>
          <w:p w14:paraId="09BEB921" w14:textId="77777777" w:rsidR="0060125A" w:rsidRPr="00D412F8" w:rsidRDefault="0060125A" w:rsidP="0060125A">
            <w:pPr>
              <w:pStyle w:val="NoSpacing"/>
              <w:jc w:val="both"/>
              <w:rPr>
                <w:sz w:val="22"/>
              </w:rPr>
            </w:pPr>
            <w:r w:rsidRPr="00D412F8">
              <w:rPr>
                <w:sz w:val="22"/>
              </w:rPr>
              <w:t xml:space="preserve">(c) </w:t>
            </w:r>
          </w:p>
          <w:p w14:paraId="74D0D6CA" w14:textId="77777777" w:rsidR="0060125A" w:rsidRPr="00D412F8" w:rsidRDefault="0060125A" w:rsidP="0060125A">
            <w:pPr>
              <w:pStyle w:val="NoSpacing"/>
              <w:jc w:val="both"/>
              <w:rPr>
                <w:sz w:val="22"/>
              </w:rPr>
            </w:pPr>
            <w:r w:rsidRPr="00D412F8">
              <w:rPr>
                <w:sz w:val="22"/>
              </w:rPr>
              <w:t>they produce the required books or other records related to the business in incomplete form during inspections under Article 20 or refuse to submit to inspections ordered by a decision adopted pursuant to Article 20(4);</w:t>
            </w:r>
          </w:p>
          <w:p w14:paraId="0ACCFF3E" w14:textId="77777777" w:rsidR="0060125A" w:rsidRPr="00D412F8" w:rsidRDefault="0060125A" w:rsidP="0060125A">
            <w:pPr>
              <w:pStyle w:val="NoSpacing"/>
              <w:jc w:val="both"/>
              <w:rPr>
                <w:sz w:val="22"/>
              </w:rPr>
            </w:pPr>
          </w:p>
          <w:p w14:paraId="7568AABD" w14:textId="77777777" w:rsidR="0060125A" w:rsidRPr="00D412F8" w:rsidRDefault="0060125A" w:rsidP="0060125A">
            <w:pPr>
              <w:pStyle w:val="NoSpacing"/>
              <w:jc w:val="both"/>
              <w:rPr>
                <w:sz w:val="22"/>
              </w:rPr>
            </w:pPr>
            <w:r w:rsidRPr="00D412F8">
              <w:rPr>
                <w:sz w:val="22"/>
              </w:rPr>
              <w:t xml:space="preserve">(d) </w:t>
            </w:r>
          </w:p>
          <w:p w14:paraId="4B6AFDDC" w14:textId="77777777" w:rsidR="0060125A" w:rsidRPr="00D412F8" w:rsidRDefault="0060125A" w:rsidP="0060125A">
            <w:pPr>
              <w:pStyle w:val="NoSpacing"/>
              <w:jc w:val="both"/>
              <w:rPr>
                <w:sz w:val="22"/>
              </w:rPr>
            </w:pPr>
            <w:r w:rsidRPr="00D412F8">
              <w:rPr>
                <w:sz w:val="22"/>
              </w:rPr>
              <w:t>in response to a question asked in accordance with Article 20(2)(e),</w:t>
            </w:r>
          </w:p>
          <w:p w14:paraId="6299BBA9" w14:textId="77777777" w:rsidR="0060125A" w:rsidRPr="00D412F8" w:rsidRDefault="0060125A" w:rsidP="0060125A">
            <w:pPr>
              <w:pStyle w:val="NoSpacing"/>
              <w:jc w:val="both"/>
              <w:rPr>
                <w:sz w:val="22"/>
              </w:rPr>
            </w:pPr>
          </w:p>
          <w:p w14:paraId="3EC11AF6" w14:textId="77777777" w:rsidR="0060125A" w:rsidRPr="00D412F8" w:rsidRDefault="0060125A" w:rsidP="0060125A">
            <w:pPr>
              <w:pStyle w:val="NoSpacing"/>
              <w:jc w:val="both"/>
              <w:rPr>
                <w:sz w:val="22"/>
              </w:rPr>
            </w:pPr>
            <w:r w:rsidRPr="00D412F8">
              <w:rPr>
                <w:sz w:val="22"/>
              </w:rPr>
              <w:t xml:space="preserve">— </w:t>
            </w:r>
          </w:p>
          <w:p w14:paraId="11341DAC" w14:textId="77777777" w:rsidR="0060125A" w:rsidRPr="00D412F8" w:rsidRDefault="0060125A" w:rsidP="0060125A">
            <w:pPr>
              <w:pStyle w:val="NoSpacing"/>
              <w:jc w:val="both"/>
              <w:rPr>
                <w:sz w:val="22"/>
              </w:rPr>
            </w:pPr>
            <w:r w:rsidRPr="00D412F8">
              <w:rPr>
                <w:sz w:val="22"/>
              </w:rPr>
              <w:t>they give an incorrect or misleading answer,</w:t>
            </w:r>
          </w:p>
          <w:p w14:paraId="1762FBD8" w14:textId="77777777" w:rsidR="0060125A" w:rsidRPr="00D412F8" w:rsidRDefault="0060125A" w:rsidP="0060125A">
            <w:pPr>
              <w:pStyle w:val="NoSpacing"/>
              <w:jc w:val="both"/>
              <w:rPr>
                <w:sz w:val="22"/>
              </w:rPr>
            </w:pPr>
            <w:r w:rsidRPr="00D412F8">
              <w:rPr>
                <w:sz w:val="22"/>
              </w:rPr>
              <w:t xml:space="preserve">— </w:t>
            </w:r>
          </w:p>
          <w:p w14:paraId="4B645553" w14:textId="77777777" w:rsidR="0060125A" w:rsidRPr="00D412F8" w:rsidRDefault="0060125A" w:rsidP="0060125A">
            <w:pPr>
              <w:pStyle w:val="NoSpacing"/>
              <w:jc w:val="both"/>
              <w:rPr>
                <w:sz w:val="22"/>
              </w:rPr>
            </w:pPr>
            <w:r w:rsidRPr="00D412F8">
              <w:rPr>
                <w:sz w:val="22"/>
              </w:rPr>
              <w:t>they fail to rectify within a time-limit set by the Commission an incorrect, incomplete or misleading answer given by a member of staff, or</w:t>
            </w:r>
          </w:p>
          <w:p w14:paraId="632A3268" w14:textId="77777777" w:rsidR="0060125A" w:rsidRPr="00D412F8" w:rsidRDefault="0060125A" w:rsidP="0060125A">
            <w:pPr>
              <w:pStyle w:val="NoSpacing"/>
              <w:jc w:val="both"/>
              <w:rPr>
                <w:sz w:val="22"/>
              </w:rPr>
            </w:pPr>
            <w:r w:rsidRPr="00D412F8">
              <w:rPr>
                <w:sz w:val="22"/>
              </w:rPr>
              <w:t xml:space="preserve">— </w:t>
            </w:r>
          </w:p>
          <w:p w14:paraId="64DCB724" w14:textId="77777777" w:rsidR="0060125A" w:rsidRPr="00D412F8" w:rsidRDefault="0060125A" w:rsidP="0060125A">
            <w:pPr>
              <w:pStyle w:val="NoSpacing"/>
              <w:jc w:val="both"/>
              <w:rPr>
                <w:sz w:val="22"/>
              </w:rPr>
            </w:pPr>
            <w:r w:rsidRPr="00D412F8">
              <w:rPr>
                <w:sz w:val="22"/>
              </w:rPr>
              <w:t>they fail or refuse to provide a complete answer on facts relating to the subject-matter and purpose of an inspection ordered by a decision adopted pursuant to Article 20(4);</w:t>
            </w:r>
          </w:p>
          <w:p w14:paraId="026AC77C" w14:textId="77777777" w:rsidR="0060125A" w:rsidRPr="00D412F8" w:rsidRDefault="0060125A" w:rsidP="0060125A">
            <w:pPr>
              <w:pStyle w:val="NoSpacing"/>
              <w:jc w:val="both"/>
              <w:rPr>
                <w:sz w:val="22"/>
              </w:rPr>
            </w:pPr>
            <w:r w:rsidRPr="00D412F8">
              <w:rPr>
                <w:sz w:val="22"/>
              </w:rPr>
              <w:t xml:space="preserve">(e) </w:t>
            </w:r>
          </w:p>
          <w:p w14:paraId="612257E7" w14:textId="557386A2" w:rsidR="00220FB0" w:rsidRPr="00D412F8" w:rsidRDefault="0060125A" w:rsidP="0060125A">
            <w:pPr>
              <w:pStyle w:val="NoSpacing"/>
              <w:jc w:val="both"/>
              <w:rPr>
                <w:sz w:val="22"/>
              </w:rPr>
            </w:pPr>
            <w:r w:rsidRPr="00D412F8">
              <w:rPr>
                <w:sz w:val="22"/>
              </w:rPr>
              <w:t>seals affixed in accordance with Article 20(2)(d) by officials or other accompanying persons authorised by the Commission have been broken.</w:t>
            </w:r>
          </w:p>
        </w:tc>
        <w:tc>
          <w:tcPr>
            <w:tcW w:w="745" w:type="pct"/>
          </w:tcPr>
          <w:p w14:paraId="0A93B69B" w14:textId="77777777" w:rsidR="00E072C8" w:rsidRPr="00D412F8" w:rsidRDefault="00E072C8" w:rsidP="00711D6B">
            <w:pPr>
              <w:spacing w:after="0"/>
              <w:jc w:val="both"/>
              <w:rPr>
                <w:sz w:val="22"/>
                <w:shd w:val="clear" w:color="auto" w:fill="FFFFFF"/>
                <w:lang w:eastAsia="ro-RO"/>
              </w:rPr>
            </w:pPr>
            <w:r w:rsidRPr="00D412F8">
              <w:rPr>
                <w:sz w:val="22"/>
                <w:shd w:val="clear" w:color="auto" w:fill="FFFFFF"/>
                <w:lang w:eastAsia="ro-RO"/>
              </w:rPr>
              <w:lastRenderedPageBreak/>
              <w:t>Articolul 70</w:t>
            </w:r>
          </w:p>
          <w:p w14:paraId="30CEDA26" w14:textId="77777777" w:rsidR="00E072C8" w:rsidRPr="00D412F8" w:rsidRDefault="00E072C8" w:rsidP="00E072C8">
            <w:pPr>
              <w:spacing w:after="0"/>
              <w:jc w:val="both"/>
              <w:rPr>
                <w:sz w:val="22"/>
                <w:shd w:val="clear" w:color="auto" w:fill="FFFFFF"/>
                <w:lang w:eastAsia="ro-RO"/>
              </w:rPr>
            </w:pPr>
            <w:r w:rsidRPr="00D412F8">
              <w:rPr>
                <w:sz w:val="22"/>
                <w:shd w:val="clear" w:color="auto" w:fill="FFFFFF"/>
                <w:lang w:eastAsia="ro-RO"/>
              </w:rPr>
              <w:t xml:space="preserve">(6) În urma aplicării criteriilor de </w:t>
            </w:r>
            <w:r w:rsidRPr="00D412F8">
              <w:rPr>
                <w:sz w:val="22"/>
                <w:shd w:val="clear" w:color="auto" w:fill="FFFFFF"/>
                <w:lang w:eastAsia="ro-RO"/>
              </w:rPr>
              <w:lastRenderedPageBreak/>
              <w:t>individualizare conform prevederilor art. 69 și 70, amenda nu poate depăși un nivel maxim de 1% din cifra totală de afaceri realizată de întreprindere în anul anterior sancționării.</w:t>
            </w:r>
          </w:p>
          <w:p w14:paraId="1F57DEF5" w14:textId="77777777" w:rsidR="00E072C8" w:rsidRPr="00D412F8" w:rsidRDefault="00E072C8" w:rsidP="00E072C8">
            <w:pPr>
              <w:pStyle w:val="NoSpacing"/>
              <w:rPr>
                <w:b/>
                <w:bCs/>
                <w:sz w:val="22"/>
              </w:rPr>
            </w:pPr>
          </w:p>
          <w:p w14:paraId="1DE4AC10" w14:textId="091119C6" w:rsidR="00E072C8" w:rsidRPr="00D412F8" w:rsidRDefault="00E072C8" w:rsidP="00E072C8">
            <w:pPr>
              <w:pStyle w:val="NoSpacing"/>
              <w:rPr>
                <w:sz w:val="22"/>
              </w:rPr>
            </w:pPr>
            <w:r w:rsidRPr="00D412F8">
              <w:rPr>
                <w:b/>
                <w:bCs/>
                <w:sz w:val="22"/>
              </w:rPr>
              <w:t>Articolul 68.</w:t>
            </w:r>
            <w:r w:rsidRPr="00D412F8">
              <w:rPr>
                <w:sz w:val="22"/>
              </w:rPr>
              <w:t> </w:t>
            </w:r>
          </w:p>
          <w:p w14:paraId="68A9B043" w14:textId="77777777" w:rsidR="00E072C8" w:rsidRPr="00D412F8" w:rsidRDefault="00E072C8" w:rsidP="00E072C8">
            <w:pPr>
              <w:pStyle w:val="NoSpacing"/>
              <w:rPr>
                <w:sz w:val="22"/>
              </w:rPr>
            </w:pPr>
            <w:r w:rsidRPr="00D412F8">
              <w:rPr>
                <w:sz w:val="22"/>
              </w:rPr>
              <w:t>(1) Plenul Consiliului Concurenței are dreptul să aplice, prin decizie, persoanelor menționate la art. 20 alin. (2) lit. b) sau întreprinderilor ori asocierilor de întreprinderi amenzi eficace, proporționale și disuasive în cazul în care, în mod intenționat sau din neglijență:</w:t>
            </w:r>
          </w:p>
          <w:p w14:paraId="50DBDAFF" w14:textId="77777777" w:rsidR="00E072C8" w:rsidRPr="00D412F8" w:rsidRDefault="00E072C8" w:rsidP="00E072C8">
            <w:pPr>
              <w:pStyle w:val="NoSpacing"/>
              <w:rPr>
                <w:sz w:val="22"/>
              </w:rPr>
            </w:pPr>
            <w:r w:rsidRPr="00D412F8">
              <w:rPr>
                <w:sz w:val="22"/>
              </w:rPr>
              <w:t> 1) ca răspuns la o solicitare făcută în temeiul art. 54, acestea furnizează informații sau documente inexacte, incomplete sau care induc în eroare ori nu furnizează în termenul stabilit informațiile sau documentele solicitate;</w:t>
            </w:r>
          </w:p>
          <w:p w14:paraId="1D6D4E9E" w14:textId="77777777" w:rsidR="00E072C8" w:rsidRPr="00D412F8" w:rsidRDefault="00E072C8" w:rsidP="00E072C8">
            <w:pPr>
              <w:pStyle w:val="NoSpacing"/>
              <w:rPr>
                <w:sz w:val="22"/>
              </w:rPr>
            </w:pPr>
            <w:r w:rsidRPr="00D412F8">
              <w:rPr>
                <w:sz w:val="22"/>
              </w:rPr>
              <w:t xml:space="preserve"> 2) acestea furnizează informații inexacte, incomplete sau care induc în eroare într-o cerere, confirmare, notificare sau completare </w:t>
            </w:r>
            <w:r w:rsidRPr="00D412F8">
              <w:rPr>
                <w:sz w:val="22"/>
              </w:rPr>
              <w:lastRenderedPageBreak/>
              <w:t>a acesteia, potrivit prevederilor art. 22;</w:t>
            </w:r>
          </w:p>
          <w:p w14:paraId="056DBF0C" w14:textId="77777777" w:rsidR="00E072C8" w:rsidRPr="00D412F8" w:rsidRDefault="00E072C8" w:rsidP="00E072C8">
            <w:pPr>
              <w:pStyle w:val="NoSpacing"/>
              <w:rPr>
                <w:sz w:val="22"/>
              </w:rPr>
            </w:pPr>
            <w:r w:rsidRPr="00D412F8">
              <w:rPr>
                <w:sz w:val="22"/>
              </w:rPr>
              <w:t xml:space="preserve"> 3) în timpul inspecțiilor desfășurate potrivit art. 56, acestea prezintă registrele și celelalte evidențe ale activității comerciale, precum și alte documente solicitate, aflate în raport cu scopul și obiectul investigației, în formă incompletă;</w:t>
            </w:r>
          </w:p>
          <w:p w14:paraId="5E46D2F3" w14:textId="77777777" w:rsidR="00E072C8" w:rsidRPr="00D412F8" w:rsidRDefault="00E072C8" w:rsidP="00E072C8">
            <w:pPr>
              <w:pStyle w:val="NoSpacing"/>
              <w:rPr>
                <w:sz w:val="22"/>
              </w:rPr>
            </w:pPr>
            <w:r w:rsidRPr="00D412F8">
              <w:rPr>
                <w:sz w:val="22"/>
              </w:rPr>
              <w:t>4) acestea refuză să se supună unei inspecții desfășurate în conformitate cu art. 56 sau 57, inclusiv dacă;</w:t>
            </w:r>
          </w:p>
          <w:p w14:paraId="5E1798D4" w14:textId="77777777" w:rsidR="00E072C8" w:rsidRPr="00D412F8" w:rsidRDefault="00E072C8" w:rsidP="00E072C8">
            <w:pPr>
              <w:pStyle w:val="NoSpacing"/>
              <w:rPr>
                <w:sz w:val="22"/>
              </w:rPr>
            </w:pPr>
            <w:r w:rsidRPr="00D412F8">
              <w:rPr>
                <w:sz w:val="22"/>
              </w:rPr>
              <w:t>a) refuză oferirea accesului la încăperile sau echipamentele electronice supuse inspectării;</w:t>
            </w:r>
          </w:p>
          <w:p w14:paraId="4A4EF414" w14:textId="77777777" w:rsidR="00E072C8" w:rsidRPr="00D412F8" w:rsidRDefault="00E072C8" w:rsidP="00E072C8">
            <w:pPr>
              <w:pStyle w:val="NoSpacing"/>
              <w:rPr>
                <w:sz w:val="22"/>
              </w:rPr>
            </w:pPr>
            <w:r w:rsidRPr="00D412F8">
              <w:rPr>
                <w:sz w:val="22"/>
              </w:rPr>
              <w:t>b) refuză prezentarea documentelor, a registrelor, a informațiilor, indiferent de modalitatea de stocare a acestora, în formă incompletă sau eronată;</w:t>
            </w:r>
          </w:p>
          <w:p w14:paraId="51F66ECB" w14:textId="77777777" w:rsidR="00E072C8" w:rsidRPr="00D412F8" w:rsidRDefault="00E072C8" w:rsidP="00E072C8">
            <w:pPr>
              <w:pStyle w:val="NoSpacing"/>
              <w:rPr>
                <w:sz w:val="22"/>
              </w:rPr>
            </w:pPr>
            <w:r w:rsidRPr="00D412F8">
              <w:rPr>
                <w:sz w:val="22"/>
              </w:rPr>
              <w:t>c) întreprind măsuri de distrugere totală sau parțială a documentelor, a registrelor, a informațiilor, inclusiv de pe echipamentele electronice sau mediile de stocare a informației;</w:t>
            </w:r>
          </w:p>
          <w:p w14:paraId="76053F2E" w14:textId="77777777" w:rsidR="00E072C8" w:rsidRPr="00D412F8" w:rsidRDefault="00E072C8" w:rsidP="00E072C8">
            <w:pPr>
              <w:pStyle w:val="NoSpacing"/>
              <w:rPr>
                <w:sz w:val="22"/>
              </w:rPr>
            </w:pPr>
            <w:r w:rsidRPr="00D412F8">
              <w:rPr>
                <w:sz w:val="22"/>
              </w:rPr>
              <w:t xml:space="preserve">d) refuză, împiedică, </w:t>
            </w:r>
            <w:r w:rsidRPr="00D412F8">
              <w:rPr>
                <w:sz w:val="22"/>
              </w:rPr>
              <w:lastRenderedPageBreak/>
              <w:t>creează obstacole, tergiversează sau oferă acces limitat la registre, documente, informații ori la echipamente electronice sau medii de stocare a informației, inclusiv prin neoferirea parolelor de acces la acestea, sau refuză de a schimba parola sau de a bloca unele conturi de utilizator și/sau de e-mail pe durata și în măsura necesară inspecției;</w:t>
            </w:r>
          </w:p>
          <w:p w14:paraId="4255B4F5" w14:textId="77777777" w:rsidR="00E072C8" w:rsidRPr="00D412F8" w:rsidRDefault="00E072C8" w:rsidP="00E072C8">
            <w:pPr>
              <w:pStyle w:val="NoSpacing"/>
              <w:rPr>
                <w:sz w:val="22"/>
              </w:rPr>
            </w:pPr>
            <w:r w:rsidRPr="00D412F8">
              <w:rPr>
                <w:sz w:val="22"/>
              </w:rPr>
              <w:t>e) dau indicații angajaților de a nu comunica cu echipa de inspecție sau a limita acțiunile acesteia;</w:t>
            </w:r>
          </w:p>
          <w:p w14:paraId="6D0BEE8C" w14:textId="77777777" w:rsidR="00E072C8" w:rsidRPr="00D412F8" w:rsidRDefault="00E072C8" w:rsidP="00E072C8">
            <w:pPr>
              <w:pStyle w:val="NoSpacing"/>
              <w:rPr>
                <w:sz w:val="22"/>
              </w:rPr>
            </w:pPr>
            <w:r w:rsidRPr="00D412F8">
              <w:rPr>
                <w:sz w:val="22"/>
              </w:rPr>
              <w:t>6) ca răspuns la o întrebare adresată în conformitate cu art. 56</w:t>
            </w:r>
            <w:r w:rsidRPr="00D412F8">
              <w:rPr>
                <w:sz w:val="22"/>
                <w:vertAlign w:val="superscript"/>
              </w:rPr>
              <w:t>1</w:t>
            </w:r>
            <w:r w:rsidRPr="00D412F8">
              <w:rPr>
                <w:sz w:val="22"/>
              </w:rPr>
              <w:t xml:space="preserve"> alin. (1) lit. e), acestea:</w:t>
            </w:r>
          </w:p>
          <w:p w14:paraId="7DCB5F00" w14:textId="77777777" w:rsidR="00E072C8" w:rsidRPr="00D412F8" w:rsidRDefault="00E072C8" w:rsidP="00E072C8">
            <w:pPr>
              <w:pStyle w:val="NoSpacing"/>
              <w:rPr>
                <w:sz w:val="22"/>
              </w:rPr>
            </w:pPr>
            <w:r w:rsidRPr="00D412F8">
              <w:rPr>
                <w:sz w:val="22"/>
              </w:rPr>
              <w:t>a) dau un răspuns inexact sau care induce în eroare;</w:t>
            </w:r>
          </w:p>
          <w:p w14:paraId="7E0883CC" w14:textId="77777777" w:rsidR="00E072C8" w:rsidRPr="00D412F8" w:rsidRDefault="00E072C8" w:rsidP="00E072C8">
            <w:pPr>
              <w:pStyle w:val="NoSpacing"/>
              <w:rPr>
                <w:sz w:val="22"/>
              </w:rPr>
            </w:pPr>
            <w:r w:rsidRPr="00D412F8">
              <w:rPr>
                <w:sz w:val="22"/>
              </w:rPr>
              <w:t>b) nu rectifică, în termenul stabilit de către Consiliul Concurenței, un răspuns inexact, incomplet sau care induce în eroare;</w:t>
            </w:r>
          </w:p>
          <w:p w14:paraId="27B5329B" w14:textId="77777777" w:rsidR="00E072C8" w:rsidRPr="00D412F8" w:rsidRDefault="00E072C8" w:rsidP="00E072C8">
            <w:pPr>
              <w:pStyle w:val="NoSpacing"/>
              <w:rPr>
                <w:sz w:val="22"/>
              </w:rPr>
            </w:pPr>
            <w:r w:rsidRPr="00D412F8">
              <w:rPr>
                <w:sz w:val="22"/>
              </w:rPr>
              <w:t>c) nu dau un răspuns complet sau refuză să răspundă cu privire la fapte care au legătură cu obiectul și scopul inspecției;</w:t>
            </w:r>
          </w:p>
          <w:p w14:paraId="6D6323C5" w14:textId="77777777" w:rsidR="00E072C8" w:rsidRPr="00D412F8" w:rsidRDefault="00E072C8" w:rsidP="00E072C8">
            <w:pPr>
              <w:pStyle w:val="NoSpacing"/>
              <w:rPr>
                <w:sz w:val="22"/>
              </w:rPr>
            </w:pPr>
            <w:r w:rsidRPr="00D412F8">
              <w:rPr>
                <w:sz w:val="22"/>
              </w:rPr>
              <w:lastRenderedPageBreak/>
              <w:t>7) sigiliile aplicate în conformitate cu art. 56</w:t>
            </w:r>
            <w:r w:rsidRPr="00D412F8">
              <w:rPr>
                <w:sz w:val="22"/>
                <w:vertAlign w:val="superscript"/>
              </w:rPr>
              <w:t>1</w:t>
            </w:r>
            <w:r w:rsidRPr="00D412F8">
              <w:rPr>
                <w:sz w:val="22"/>
              </w:rPr>
              <w:t> alin. (1) lit. d) au fost deteriorate;</w:t>
            </w:r>
          </w:p>
          <w:p w14:paraId="7D9332D3" w14:textId="77777777" w:rsidR="00220FB0" w:rsidRPr="00D412F8" w:rsidRDefault="00220FB0" w:rsidP="00B96FAE">
            <w:pPr>
              <w:pStyle w:val="NoSpacing"/>
              <w:rPr>
                <w:sz w:val="22"/>
              </w:rPr>
            </w:pPr>
          </w:p>
        </w:tc>
        <w:tc>
          <w:tcPr>
            <w:tcW w:w="813" w:type="pct"/>
          </w:tcPr>
          <w:p w14:paraId="0E9D840C" w14:textId="77777777" w:rsidR="00B96FAE" w:rsidRPr="00D412F8" w:rsidRDefault="00B96FAE" w:rsidP="00711D6B">
            <w:pPr>
              <w:spacing w:after="0"/>
              <w:jc w:val="both"/>
              <w:rPr>
                <w:sz w:val="22"/>
                <w:shd w:val="clear" w:color="auto" w:fill="FFFFFF"/>
                <w:lang w:val="en" w:eastAsia="ro-RO"/>
              </w:rPr>
            </w:pPr>
            <w:r w:rsidRPr="00D412F8">
              <w:rPr>
                <w:sz w:val="22"/>
                <w:shd w:val="clear" w:color="auto" w:fill="FFFFFF"/>
                <w:lang w:val="en" w:eastAsia="ro-RO"/>
              </w:rPr>
              <w:lastRenderedPageBreak/>
              <w:t>Article 70</w:t>
            </w:r>
          </w:p>
          <w:p w14:paraId="2B1CE582" w14:textId="77777777" w:rsidR="00B96FAE" w:rsidRDefault="00B96FAE" w:rsidP="00B96FAE">
            <w:pPr>
              <w:spacing w:after="0"/>
              <w:jc w:val="both"/>
              <w:rPr>
                <w:sz w:val="22"/>
                <w:shd w:val="clear" w:color="auto" w:fill="FFFFFF"/>
                <w:lang w:val="en" w:eastAsia="ro-RO"/>
              </w:rPr>
            </w:pPr>
            <w:r w:rsidRPr="00D412F8">
              <w:rPr>
                <w:sz w:val="22"/>
                <w:shd w:val="clear" w:color="auto" w:fill="FFFFFF"/>
                <w:lang w:val="en" w:eastAsia="ro-RO"/>
              </w:rPr>
              <w:t xml:space="preserve">(6) Following the application of the </w:t>
            </w:r>
            <w:r w:rsidRPr="00D412F8">
              <w:rPr>
                <w:sz w:val="22"/>
                <w:shd w:val="clear" w:color="auto" w:fill="FFFFFF"/>
                <w:lang w:val="en" w:eastAsia="ro-RO"/>
              </w:rPr>
              <w:lastRenderedPageBreak/>
              <w:t>individualisation criteria in accordance with Articles 69 and 70, the fine may not exceed a maximum of 1 % of the undertaking’s total turnover in the year preceding the penalty.</w:t>
            </w:r>
          </w:p>
          <w:p w14:paraId="3CAF5F22" w14:textId="77777777" w:rsidR="00711D6B" w:rsidRPr="00D412F8" w:rsidRDefault="00711D6B" w:rsidP="00B96FAE">
            <w:pPr>
              <w:spacing w:after="0"/>
              <w:jc w:val="both"/>
              <w:rPr>
                <w:sz w:val="22"/>
                <w:shd w:val="clear" w:color="auto" w:fill="FFFFFF"/>
                <w:lang w:val="en" w:eastAsia="ro-RO"/>
              </w:rPr>
            </w:pPr>
          </w:p>
          <w:p w14:paraId="6DC71378" w14:textId="1A475675" w:rsidR="00B96FAE" w:rsidRPr="00D412F8" w:rsidRDefault="00B96FAE" w:rsidP="00711D6B">
            <w:pPr>
              <w:spacing w:after="0"/>
              <w:jc w:val="both"/>
              <w:rPr>
                <w:sz w:val="22"/>
                <w:shd w:val="clear" w:color="auto" w:fill="FFFFFF"/>
                <w:lang w:val="en" w:eastAsia="ro-RO"/>
              </w:rPr>
            </w:pPr>
            <w:r w:rsidRPr="00D412F8">
              <w:rPr>
                <w:b/>
                <w:sz w:val="22"/>
                <w:shd w:val="clear" w:color="auto" w:fill="FFFFFF"/>
                <w:lang w:val="en" w:eastAsia="ro-RO"/>
              </w:rPr>
              <w:t>Article 68.</w:t>
            </w:r>
            <w:r w:rsidRPr="00D412F8">
              <w:rPr>
                <w:sz w:val="22"/>
                <w:shd w:val="clear" w:color="auto" w:fill="FFFFFF"/>
                <w:lang w:val="en" w:eastAsia="ro-RO"/>
              </w:rPr>
              <w:t> </w:t>
            </w:r>
          </w:p>
          <w:p w14:paraId="0942E0DA" w14:textId="77777777" w:rsidR="00B96FAE" w:rsidRPr="00D412F8" w:rsidRDefault="00B96FAE" w:rsidP="00B96FAE">
            <w:pPr>
              <w:shd w:val="clear" w:color="auto" w:fill="FFFFFF"/>
              <w:spacing w:after="0"/>
              <w:jc w:val="both"/>
              <w:rPr>
                <w:sz w:val="22"/>
                <w:shd w:val="clear" w:color="auto" w:fill="FFFFFF"/>
                <w:lang w:val="en" w:eastAsia="ro-RO"/>
              </w:rPr>
            </w:pPr>
            <w:r w:rsidRPr="00D412F8">
              <w:rPr>
                <w:sz w:val="22"/>
                <w:shd w:val="clear" w:color="auto" w:fill="FFFFFF"/>
                <w:lang w:val="en" w:eastAsia="ro-RO"/>
              </w:rPr>
              <w:t>(1) The plenary session of the Competition Council shall have the right to impose, by decision, on the persons referred to in Article 20 (2) (b) or on undertakings or associations of undertakings effective, proportionate and dissuasive fines where, intentionally or negligently:</w:t>
            </w:r>
          </w:p>
          <w:p w14:paraId="65B8C137"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(1) in response to a request made pursuant to Article 54, they supply incorrect, incomplete or misleading information or documents or fail to supply the requested information or documents within the prescribed period;</w:t>
            </w:r>
          </w:p>
          <w:p w14:paraId="7BD959C1"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(2) they supply incorrect, incomplete or misleading information in an application, confirmation, notification or completion thereof, as provided for in Article 22;</w:t>
            </w:r>
          </w:p>
          <w:p w14:paraId="5C554E34"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xml:space="preserve"> (3) during the </w:t>
            </w:r>
            <w:r w:rsidRPr="00D412F8">
              <w:rPr>
                <w:sz w:val="22"/>
                <w:shd w:val="clear" w:color="auto" w:fill="FFFFFF"/>
                <w:lang w:val="en" w:eastAsia="ro-RO"/>
              </w:rPr>
              <w:lastRenderedPageBreak/>
              <w:t>inspections carried out in accordance with Article 56, they shall present the books and other records of commercial activity and other documents requested, relating to the purpose and subject matter of the investigation, in incomplete form;</w:t>
            </w:r>
          </w:p>
          <w:p w14:paraId="4FA5FBEE"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4) they shall refuse to submit to an inspection carried out in accordance with Articles 56 or 57, including if;</w:t>
            </w:r>
          </w:p>
          <w:p w14:paraId="2DBEA78A"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(a) refuse access to the rooms or electronic equipment inspected;</w:t>
            </w:r>
          </w:p>
          <w:p w14:paraId="062E16F4"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(b) denies the submission of documents, registers, information, whatever the manner in which they are stored, in incomplete or erroneous form;</w:t>
            </w:r>
          </w:p>
          <w:p w14:paraId="31333C7F"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c) take measures to destroy all or part of documents, registers, information, including from electronic equipment or information storage media;</w:t>
            </w:r>
          </w:p>
          <w:p w14:paraId="15A4B446"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 xml:space="preserve">(d) refuse, prevent, create obstacles, defeat or provide limited access to registers, documents, information or electronic equipment or media, including by not providing </w:t>
            </w:r>
            <w:r w:rsidRPr="00D412F8">
              <w:rPr>
                <w:sz w:val="22"/>
                <w:shd w:val="clear" w:color="auto" w:fill="FFFFFF"/>
                <w:lang w:val="en" w:eastAsia="ro-RO"/>
              </w:rPr>
              <w:lastRenderedPageBreak/>
              <w:t>access passwords thereto, or refuse to change password or to block user and/or email accounts for the duration and to the extent necessary for the inspection;</w:t>
            </w:r>
          </w:p>
          <w:p w14:paraId="6AA496A0"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(e) instruct employees not to communicate with or limit the actions of the inspection team;</w:t>
            </w:r>
          </w:p>
          <w:p w14:paraId="473376FA"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6) in response to a question referred pursuant to Article 56 (</w:t>
            </w:r>
            <w:r w:rsidRPr="00D412F8">
              <w:rPr>
                <w:sz w:val="22"/>
                <w:shd w:val="clear" w:color="auto" w:fill="FFFFFF"/>
                <w:vertAlign w:val="superscript"/>
                <w:lang w:val="en" w:eastAsia="ro-RO"/>
              </w:rPr>
              <w:t>1</w:t>
            </w:r>
            <w:r w:rsidRPr="00D412F8">
              <w:rPr>
                <w:sz w:val="22"/>
                <w:shd w:val="clear" w:color="auto" w:fill="FFFFFF"/>
                <w:lang w:val="en" w:eastAsia="ro-RO"/>
              </w:rPr>
              <w:t>) letter (e), they:</w:t>
            </w:r>
          </w:p>
          <w:p w14:paraId="1C684285"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a) they give an incorrect or misleading answer,</w:t>
            </w:r>
          </w:p>
          <w:p w14:paraId="66CC98CB"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fails to rectify, within the time limit set by the Competition Council, an incorrect, incomplete or misleading reply;</w:t>
            </w:r>
          </w:p>
          <w:p w14:paraId="520E9197" w14:textId="77777777" w:rsidR="00B96FAE" w:rsidRPr="00D412F8" w:rsidRDefault="00B96FAE" w:rsidP="00B96FAE">
            <w:pPr>
              <w:shd w:val="clear" w:color="auto" w:fill="FFFFFF"/>
              <w:spacing w:after="0"/>
              <w:ind w:firstLine="709"/>
              <w:jc w:val="both"/>
              <w:rPr>
                <w:sz w:val="22"/>
                <w:shd w:val="clear" w:color="auto" w:fill="FFFFFF"/>
                <w:lang w:val="en" w:eastAsia="ro-RO"/>
              </w:rPr>
            </w:pPr>
            <w:r w:rsidRPr="00D412F8">
              <w:rPr>
                <w:sz w:val="22"/>
                <w:shd w:val="clear" w:color="auto" w:fill="FFFFFF"/>
                <w:lang w:val="en" w:eastAsia="ro-RO"/>
              </w:rPr>
              <w:t>c) do not give a full answer or refuse to answer facts relating to the subject matter and purpose of the inspection;</w:t>
            </w:r>
          </w:p>
          <w:p w14:paraId="1311B6CD" w14:textId="13F432A3" w:rsidR="00220FB0" w:rsidRPr="00D412F8" w:rsidRDefault="00B96FAE" w:rsidP="00B96FAE">
            <w:pPr>
              <w:pStyle w:val="NoSpacing"/>
              <w:jc w:val="both"/>
              <w:rPr>
                <w:sz w:val="22"/>
              </w:rPr>
            </w:pPr>
            <w:r w:rsidRPr="00D412F8">
              <w:rPr>
                <w:rFonts w:eastAsia="Calibri"/>
                <w:kern w:val="2"/>
                <w:sz w:val="22"/>
                <w:lang w:val="en" w:eastAsia="ro-RO"/>
                <w14:ligatures w14:val="standardContextual"/>
              </w:rPr>
              <w:t>7) the seals affixed in accordance with Article</w:t>
            </w:r>
            <w:r w:rsidRPr="00D412F8">
              <w:rPr>
                <w:rFonts w:eastAsia="Calibri"/>
                <w:kern w:val="2"/>
                <w:sz w:val="22"/>
                <w:vertAlign w:val="superscript"/>
                <w:lang w:val="en" w:eastAsia="ro-RO"/>
                <w14:ligatures w14:val="standardContextual"/>
              </w:rPr>
              <w:t>56</w:t>
            </w:r>
            <w:r w:rsidRPr="00D412F8">
              <w:rPr>
                <w:rFonts w:eastAsia="Calibri"/>
                <w:kern w:val="2"/>
                <w:sz w:val="22"/>
                <w:lang w:val="en" w:eastAsia="ro-RO"/>
                <w14:ligatures w14:val="standardContextual"/>
              </w:rPr>
              <w:t xml:space="preserve"> (1) (d) have been damaged;</w:t>
            </w:r>
          </w:p>
        </w:tc>
        <w:tc>
          <w:tcPr>
            <w:tcW w:w="815" w:type="pct"/>
          </w:tcPr>
          <w:p w14:paraId="299E8A8D" w14:textId="15E2E672" w:rsidR="00220FB0" w:rsidRPr="00D412F8" w:rsidRDefault="00AC7806" w:rsidP="00711D6B">
            <w:pPr>
              <w:pStyle w:val="NoSpacing"/>
              <w:jc w:val="center"/>
              <w:rPr>
                <w:sz w:val="22"/>
              </w:rPr>
            </w:pPr>
            <w:r>
              <w:rPr>
                <w:sz w:val="22"/>
              </w:rPr>
              <w:lastRenderedPageBreak/>
              <w:t>Compatible</w:t>
            </w:r>
          </w:p>
        </w:tc>
        <w:tc>
          <w:tcPr>
            <w:tcW w:w="676" w:type="pct"/>
          </w:tcPr>
          <w:p w14:paraId="4235FFEA" w14:textId="77777777" w:rsidR="00220FB0" w:rsidRPr="00D412F8" w:rsidRDefault="00220FB0" w:rsidP="001953CE">
            <w:pPr>
              <w:pStyle w:val="NoSpacing"/>
              <w:jc w:val="both"/>
              <w:rPr>
                <w:sz w:val="22"/>
              </w:rPr>
            </w:pPr>
          </w:p>
        </w:tc>
        <w:tc>
          <w:tcPr>
            <w:tcW w:w="664" w:type="pct"/>
          </w:tcPr>
          <w:p w14:paraId="2CA792CB" w14:textId="77777777" w:rsidR="00220FB0" w:rsidRPr="00D412F8" w:rsidRDefault="00220FB0" w:rsidP="001953CE">
            <w:pPr>
              <w:pStyle w:val="NoSpacing"/>
              <w:jc w:val="both"/>
              <w:rPr>
                <w:sz w:val="22"/>
              </w:rPr>
            </w:pPr>
          </w:p>
        </w:tc>
      </w:tr>
      <w:tr w:rsidR="00220FB0" w:rsidRPr="00D412F8" w14:paraId="62560C12" w14:textId="77777777" w:rsidTr="00E47566">
        <w:tc>
          <w:tcPr>
            <w:tcW w:w="542" w:type="pct"/>
          </w:tcPr>
          <w:p w14:paraId="68E80C69" w14:textId="4BDF6F57" w:rsidR="0060125A" w:rsidRPr="00D412F8" w:rsidRDefault="0060125A" w:rsidP="0060125A">
            <w:pPr>
              <w:pStyle w:val="NoSpacing"/>
              <w:rPr>
                <w:sz w:val="22"/>
              </w:rPr>
            </w:pPr>
            <w:r w:rsidRPr="00D412F8">
              <w:rPr>
                <w:sz w:val="22"/>
              </w:rPr>
              <w:lastRenderedPageBreak/>
              <w:t>(2)  Comisia poate aplica, prin decizie, amenzi asupra întreprinderilor și asociațiilor de întreprinderi atunci când, în mod intenționat sau din neglijență, acestea:</w:t>
            </w:r>
          </w:p>
          <w:p w14:paraId="2931035E" w14:textId="77777777" w:rsidR="0060125A" w:rsidRPr="00D412F8" w:rsidRDefault="0060125A" w:rsidP="0060125A">
            <w:pPr>
              <w:pStyle w:val="NoSpacing"/>
              <w:rPr>
                <w:sz w:val="22"/>
              </w:rPr>
            </w:pPr>
          </w:p>
          <w:p w14:paraId="585B0437" w14:textId="77777777" w:rsidR="0060125A" w:rsidRPr="00D412F8" w:rsidRDefault="0060125A" w:rsidP="0060125A">
            <w:pPr>
              <w:pStyle w:val="NoSpacing"/>
              <w:rPr>
                <w:sz w:val="22"/>
              </w:rPr>
            </w:pPr>
            <w:r w:rsidRPr="00D412F8">
              <w:rPr>
                <w:sz w:val="22"/>
              </w:rPr>
              <w:t>(a) încalcă articolul 81 sau articolul 82 din tratat sau</w:t>
            </w:r>
          </w:p>
          <w:p w14:paraId="36BD8E5E" w14:textId="77777777" w:rsidR="0060125A" w:rsidRPr="00D412F8" w:rsidRDefault="0060125A" w:rsidP="0060125A">
            <w:pPr>
              <w:pStyle w:val="NoSpacing"/>
              <w:rPr>
                <w:sz w:val="22"/>
              </w:rPr>
            </w:pPr>
          </w:p>
          <w:p w14:paraId="210B8491" w14:textId="77777777" w:rsidR="0060125A" w:rsidRPr="00D412F8" w:rsidRDefault="0060125A" w:rsidP="0060125A">
            <w:pPr>
              <w:pStyle w:val="NoSpacing"/>
              <w:rPr>
                <w:sz w:val="22"/>
              </w:rPr>
            </w:pPr>
            <w:r w:rsidRPr="00D412F8">
              <w:rPr>
                <w:sz w:val="22"/>
              </w:rPr>
              <w:t>(b) contravin unei decizii care dispune măsuri provizorii în temeiul articolului 8 sau</w:t>
            </w:r>
          </w:p>
          <w:p w14:paraId="51E96F0A" w14:textId="77777777" w:rsidR="0060125A" w:rsidRPr="00D412F8" w:rsidRDefault="0060125A" w:rsidP="0060125A">
            <w:pPr>
              <w:pStyle w:val="NoSpacing"/>
              <w:rPr>
                <w:sz w:val="22"/>
              </w:rPr>
            </w:pPr>
          </w:p>
          <w:p w14:paraId="0355AD9A" w14:textId="77777777" w:rsidR="0060125A" w:rsidRPr="00D412F8" w:rsidRDefault="0060125A" w:rsidP="0060125A">
            <w:pPr>
              <w:pStyle w:val="NoSpacing"/>
              <w:rPr>
                <w:sz w:val="22"/>
              </w:rPr>
            </w:pPr>
            <w:r w:rsidRPr="00D412F8">
              <w:rPr>
                <w:sz w:val="22"/>
              </w:rPr>
              <w:t>(c) nu respectă un angajament care devine obligatoriu printr-o decizie în temeiul articolului 9.</w:t>
            </w:r>
          </w:p>
          <w:p w14:paraId="08F18DB1" w14:textId="77777777" w:rsidR="0060125A" w:rsidRPr="00D412F8" w:rsidRDefault="0060125A" w:rsidP="0060125A">
            <w:pPr>
              <w:pStyle w:val="NoSpacing"/>
              <w:rPr>
                <w:sz w:val="22"/>
              </w:rPr>
            </w:pPr>
          </w:p>
          <w:p w14:paraId="35D5813D" w14:textId="77777777" w:rsidR="0060125A" w:rsidRPr="00D412F8" w:rsidRDefault="0060125A" w:rsidP="0060125A">
            <w:pPr>
              <w:pStyle w:val="NoSpacing"/>
              <w:rPr>
                <w:sz w:val="22"/>
              </w:rPr>
            </w:pPr>
            <w:r w:rsidRPr="00D412F8">
              <w:rPr>
                <w:sz w:val="22"/>
              </w:rPr>
              <w:lastRenderedPageBreak/>
              <w:t>Pentru fiecare întreprindere și asociație de întreprinderi care participă la încălcarea normelor, amenda nu depășește 10 % din cifra de afaceri totală din exercițiul financiar precedent.</w:t>
            </w:r>
          </w:p>
          <w:p w14:paraId="5ACBD501" w14:textId="77777777" w:rsidR="0060125A" w:rsidRPr="00D412F8" w:rsidRDefault="0060125A" w:rsidP="0060125A">
            <w:pPr>
              <w:pStyle w:val="NoSpacing"/>
              <w:rPr>
                <w:sz w:val="22"/>
              </w:rPr>
            </w:pPr>
          </w:p>
          <w:p w14:paraId="1037D01C" w14:textId="58B76B04" w:rsidR="00220FB0" w:rsidRPr="00D412F8" w:rsidRDefault="0060125A" w:rsidP="0060125A">
            <w:pPr>
              <w:pStyle w:val="NoSpacing"/>
              <w:jc w:val="both"/>
              <w:rPr>
                <w:sz w:val="22"/>
              </w:rPr>
            </w:pPr>
            <w:r w:rsidRPr="00D412F8">
              <w:rPr>
                <w:sz w:val="22"/>
              </w:rPr>
              <w:t>Dacă încălcarea săvârșită de o asociație privește activitățile membrilor săi, amenda nu depășește 10 % din suma cifrelor de afaceri totale ale fiecărui membru activ pe piața afectată de încălcarea săvârșită de asociație.</w:t>
            </w:r>
          </w:p>
        </w:tc>
        <w:tc>
          <w:tcPr>
            <w:tcW w:w="745" w:type="pct"/>
          </w:tcPr>
          <w:p w14:paraId="58C8E9C0" w14:textId="3F0C856E" w:rsidR="0060125A" w:rsidRPr="00D412F8" w:rsidRDefault="00711D6B" w:rsidP="00711D6B">
            <w:pPr>
              <w:pStyle w:val="NoSpacing"/>
              <w:jc w:val="both"/>
              <w:rPr>
                <w:sz w:val="22"/>
                <w:lang w:val="en-US"/>
              </w:rPr>
            </w:pPr>
            <w:r>
              <w:rPr>
                <w:sz w:val="22"/>
                <w:lang w:val="en-US"/>
              </w:rPr>
              <w:lastRenderedPageBreak/>
              <w:t>2.   </w:t>
            </w:r>
            <w:r w:rsidR="0060125A" w:rsidRPr="00D412F8">
              <w:rPr>
                <w:sz w:val="22"/>
                <w:lang w:val="en-US"/>
              </w:rPr>
              <w:t>The Commission may by decision impose fines on undertakings and associations of undertakings where, either intentionally or negligently:</w:t>
            </w:r>
          </w:p>
          <w:p w14:paraId="2EBC5C1E" w14:textId="77777777" w:rsidR="0060125A" w:rsidRPr="00D412F8" w:rsidRDefault="0060125A" w:rsidP="0060125A">
            <w:pPr>
              <w:pStyle w:val="NoSpacing"/>
              <w:rPr>
                <w:sz w:val="22"/>
                <w:lang w:val="en-US"/>
              </w:rPr>
            </w:pPr>
            <w:r w:rsidRPr="00D412F8">
              <w:rPr>
                <w:sz w:val="22"/>
                <w:lang w:val="en-US"/>
              </w:rPr>
              <w:t>(a) </w:t>
            </w:r>
          </w:p>
          <w:p w14:paraId="0B26BDEC" w14:textId="77777777" w:rsidR="0060125A" w:rsidRPr="00D412F8" w:rsidRDefault="0060125A" w:rsidP="0060125A">
            <w:pPr>
              <w:pStyle w:val="NoSpacing"/>
              <w:rPr>
                <w:sz w:val="22"/>
                <w:lang w:val="en-US"/>
              </w:rPr>
            </w:pPr>
            <w:r w:rsidRPr="00D412F8">
              <w:rPr>
                <w:sz w:val="22"/>
                <w:lang w:val="en-US"/>
              </w:rPr>
              <w:t>they infringe Article 81 or Article 82 of the Treaty; or</w:t>
            </w:r>
          </w:p>
          <w:p w14:paraId="6850C419" w14:textId="77777777" w:rsidR="0060125A" w:rsidRPr="00D412F8" w:rsidRDefault="0060125A" w:rsidP="0060125A">
            <w:pPr>
              <w:pStyle w:val="NoSpacing"/>
              <w:rPr>
                <w:sz w:val="22"/>
                <w:lang w:val="en-US"/>
              </w:rPr>
            </w:pPr>
            <w:r w:rsidRPr="00D412F8">
              <w:rPr>
                <w:sz w:val="22"/>
                <w:lang w:val="en-US"/>
              </w:rPr>
              <w:t>(b) </w:t>
            </w:r>
          </w:p>
          <w:p w14:paraId="7D7FEA37" w14:textId="77777777" w:rsidR="0060125A" w:rsidRPr="00D412F8" w:rsidRDefault="0060125A" w:rsidP="0060125A">
            <w:pPr>
              <w:pStyle w:val="NoSpacing"/>
              <w:rPr>
                <w:sz w:val="22"/>
                <w:lang w:val="en-US"/>
              </w:rPr>
            </w:pPr>
            <w:r w:rsidRPr="00D412F8">
              <w:rPr>
                <w:sz w:val="22"/>
                <w:lang w:val="en-US"/>
              </w:rPr>
              <w:t>they contravene a decision ordering interim measures under Article 8; or</w:t>
            </w:r>
          </w:p>
          <w:p w14:paraId="2F4938D7" w14:textId="77777777" w:rsidR="0060125A" w:rsidRPr="00D412F8" w:rsidRDefault="0060125A" w:rsidP="0060125A">
            <w:pPr>
              <w:pStyle w:val="NoSpacing"/>
              <w:rPr>
                <w:sz w:val="22"/>
                <w:lang w:val="en-US"/>
              </w:rPr>
            </w:pPr>
            <w:r w:rsidRPr="00D412F8">
              <w:rPr>
                <w:sz w:val="22"/>
                <w:lang w:val="en-US"/>
              </w:rPr>
              <w:t>(c) </w:t>
            </w:r>
          </w:p>
          <w:p w14:paraId="2716697F" w14:textId="77777777" w:rsidR="0060125A" w:rsidRPr="00D412F8" w:rsidRDefault="0060125A" w:rsidP="0060125A">
            <w:pPr>
              <w:pStyle w:val="NoSpacing"/>
              <w:rPr>
                <w:sz w:val="22"/>
                <w:lang w:val="en-US"/>
              </w:rPr>
            </w:pPr>
            <w:r w:rsidRPr="00D412F8">
              <w:rPr>
                <w:sz w:val="22"/>
                <w:lang w:val="en-US"/>
              </w:rPr>
              <w:t>they fail to comply with a commitment made binding by a decision pursuant to Article 9.</w:t>
            </w:r>
          </w:p>
          <w:p w14:paraId="21D9FB5D" w14:textId="77777777" w:rsidR="0060125A" w:rsidRPr="00D412F8" w:rsidRDefault="0060125A" w:rsidP="0060125A">
            <w:pPr>
              <w:pStyle w:val="NoSpacing"/>
              <w:rPr>
                <w:sz w:val="22"/>
                <w:lang w:val="en-US"/>
              </w:rPr>
            </w:pPr>
            <w:r w:rsidRPr="00D412F8">
              <w:rPr>
                <w:sz w:val="22"/>
                <w:lang w:val="en-US"/>
              </w:rPr>
              <w:t>For each undertaking and association of undertakings participating in the infringement, the fine shall not exceed 10 % of its total turnover in the preceding business year.</w:t>
            </w:r>
          </w:p>
          <w:p w14:paraId="428CEA8A" w14:textId="77777777" w:rsidR="0060125A" w:rsidRPr="00D412F8" w:rsidRDefault="0060125A" w:rsidP="0060125A">
            <w:pPr>
              <w:pStyle w:val="NoSpacing"/>
              <w:rPr>
                <w:sz w:val="22"/>
                <w:lang w:val="en-US"/>
              </w:rPr>
            </w:pPr>
            <w:r w:rsidRPr="00D412F8">
              <w:rPr>
                <w:sz w:val="22"/>
                <w:lang w:val="en-US"/>
              </w:rPr>
              <w:t xml:space="preserve">Where the infringement of an association relates to the activities of its members, the fine shall </w:t>
            </w:r>
            <w:r w:rsidRPr="00D412F8">
              <w:rPr>
                <w:sz w:val="22"/>
                <w:lang w:val="en-US"/>
              </w:rPr>
              <w:lastRenderedPageBreak/>
              <w:t>not exceed 10 % of the sum of the total turnover of each member active on the market affected by the infringement of the association.</w:t>
            </w:r>
          </w:p>
          <w:p w14:paraId="48378861" w14:textId="77777777" w:rsidR="00220FB0" w:rsidRPr="00D412F8" w:rsidRDefault="00220FB0" w:rsidP="001953CE">
            <w:pPr>
              <w:pStyle w:val="NoSpacing"/>
              <w:jc w:val="both"/>
              <w:rPr>
                <w:sz w:val="22"/>
              </w:rPr>
            </w:pPr>
          </w:p>
        </w:tc>
        <w:tc>
          <w:tcPr>
            <w:tcW w:w="745" w:type="pct"/>
          </w:tcPr>
          <w:p w14:paraId="5507EBF2" w14:textId="4971D313" w:rsidR="00B96FAE" w:rsidRPr="00D412F8" w:rsidRDefault="00B96FAE" w:rsidP="00711D6B">
            <w:pPr>
              <w:shd w:val="clear" w:color="auto" w:fill="FFFFFF"/>
              <w:spacing w:after="0"/>
              <w:jc w:val="both"/>
              <w:rPr>
                <w:sz w:val="22"/>
                <w:shd w:val="clear" w:color="auto" w:fill="FFFFFF"/>
                <w:lang w:eastAsia="ro-RO"/>
              </w:rPr>
            </w:pPr>
            <w:r w:rsidRPr="00D412F8">
              <w:rPr>
                <w:b/>
                <w:bCs/>
                <w:sz w:val="22"/>
                <w:shd w:val="clear" w:color="auto" w:fill="FFFFFF"/>
                <w:lang w:eastAsia="ro-RO"/>
              </w:rPr>
              <w:lastRenderedPageBreak/>
              <w:t>Articolul 71.</w:t>
            </w:r>
            <w:r w:rsidRPr="00D412F8">
              <w:rPr>
                <w:sz w:val="22"/>
                <w:shd w:val="clear" w:color="auto" w:fill="FFFFFF"/>
                <w:lang w:eastAsia="ro-RO"/>
              </w:rPr>
              <w:t> </w:t>
            </w:r>
          </w:p>
          <w:p w14:paraId="2BF37AF5" w14:textId="77777777" w:rsidR="00B96FAE" w:rsidRPr="00D412F8" w:rsidRDefault="00B96FAE" w:rsidP="00B96FAE">
            <w:pPr>
              <w:shd w:val="clear" w:color="auto" w:fill="FFFFFF"/>
              <w:spacing w:after="0"/>
              <w:jc w:val="both"/>
              <w:rPr>
                <w:sz w:val="22"/>
                <w:shd w:val="clear" w:color="auto" w:fill="FFFFFF"/>
                <w:lang w:eastAsia="ro-RO"/>
              </w:rPr>
            </w:pPr>
            <w:r w:rsidRPr="00D412F8">
              <w:rPr>
                <w:sz w:val="22"/>
                <w:shd w:val="clear" w:color="auto" w:fill="FFFFFF"/>
                <w:lang w:eastAsia="ro-RO"/>
              </w:rPr>
              <w:t>(1) Plenul Consiliului Concurenței are dreptul să aplice, prin decizie, întreprinderilor sau asocierilor de întreprinderi amenzi eficace, proporționale și disuasive în cazul în care, în mod intenționat sau din neglijență, aceste întreprinderi sau asocieri de întreprinderi:</w:t>
            </w:r>
          </w:p>
          <w:p w14:paraId="36C0CCE4" w14:textId="77777777" w:rsidR="00B96FAE" w:rsidRPr="00D412F8" w:rsidRDefault="00B96FAE" w:rsidP="00B96FAE">
            <w:pPr>
              <w:shd w:val="clear" w:color="auto" w:fill="FFFFFF"/>
              <w:spacing w:after="0"/>
              <w:ind w:firstLine="709"/>
              <w:jc w:val="both"/>
              <w:rPr>
                <w:sz w:val="22"/>
                <w:shd w:val="clear" w:color="auto" w:fill="FFFFFF"/>
                <w:lang w:eastAsia="ro-RO"/>
              </w:rPr>
            </w:pPr>
            <w:r w:rsidRPr="00D412F8">
              <w:rPr>
                <w:sz w:val="22"/>
                <w:shd w:val="clear" w:color="auto" w:fill="FFFFFF"/>
                <w:lang w:eastAsia="ro-RO"/>
              </w:rPr>
              <w:t>a) încalcă prevederile art. 5 sau 11;</w:t>
            </w:r>
          </w:p>
          <w:p w14:paraId="1D811009" w14:textId="77777777" w:rsidR="00B96FAE" w:rsidRPr="00D412F8" w:rsidRDefault="00B96FAE" w:rsidP="00B96FAE">
            <w:pPr>
              <w:shd w:val="clear" w:color="auto" w:fill="FFFFFF"/>
              <w:spacing w:after="0"/>
              <w:ind w:firstLine="709"/>
              <w:jc w:val="both"/>
              <w:rPr>
                <w:sz w:val="22"/>
                <w:shd w:val="clear" w:color="auto" w:fill="FFFFFF"/>
                <w:lang w:eastAsia="ro-RO"/>
              </w:rPr>
            </w:pPr>
            <w:r w:rsidRPr="00D412F8">
              <w:rPr>
                <w:sz w:val="22"/>
                <w:shd w:val="clear" w:color="auto" w:fill="FFFFFF"/>
                <w:lang w:eastAsia="ro-RO"/>
              </w:rPr>
              <w:t>b) nu respectă o măsură corectivă dispusă printr-o decizie în temeiul art. 41 alin. (1) lit. l);</w:t>
            </w:r>
          </w:p>
          <w:p w14:paraId="7B50EE80" w14:textId="77777777" w:rsidR="00B96FAE" w:rsidRPr="00D412F8" w:rsidRDefault="00B96FAE" w:rsidP="00B96FAE">
            <w:pPr>
              <w:shd w:val="clear" w:color="auto" w:fill="FFFFFF"/>
              <w:spacing w:after="0"/>
              <w:ind w:firstLine="709"/>
              <w:jc w:val="both"/>
              <w:rPr>
                <w:sz w:val="22"/>
                <w:shd w:val="clear" w:color="auto" w:fill="FFFFFF"/>
                <w:lang w:eastAsia="ro-RO"/>
              </w:rPr>
            </w:pPr>
            <w:r w:rsidRPr="00D412F8">
              <w:rPr>
                <w:sz w:val="22"/>
                <w:shd w:val="clear" w:color="auto" w:fill="FFFFFF"/>
                <w:lang w:eastAsia="ro-RO"/>
              </w:rPr>
              <w:t>c) nu respectă o decizie prin care se dispun măsuri interimare, în temeiul art. 57</w:t>
            </w:r>
            <w:r w:rsidRPr="00D412F8">
              <w:rPr>
                <w:sz w:val="22"/>
                <w:shd w:val="clear" w:color="auto" w:fill="FFFFFF"/>
                <w:vertAlign w:val="superscript"/>
                <w:lang w:eastAsia="ro-RO"/>
              </w:rPr>
              <w:t>2</w:t>
            </w:r>
            <w:r w:rsidRPr="00D412F8">
              <w:rPr>
                <w:sz w:val="22"/>
                <w:shd w:val="clear" w:color="auto" w:fill="FFFFFF"/>
                <w:lang w:eastAsia="ro-RO"/>
              </w:rPr>
              <w:t>;</w:t>
            </w:r>
          </w:p>
          <w:p w14:paraId="6ADA9E68" w14:textId="77777777" w:rsidR="00B96FAE" w:rsidRPr="00D412F8" w:rsidRDefault="00B96FAE" w:rsidP="00B96FAE">
            <w:pPr>
              <w:shd w:val="clear" w:color="auto" w:fill="FFFFFF"/>
              <w:spacing w:after="0"/>
              <w:ind w:firstLine="709"/>
              <w:jc w:val="both"/>
              <w:rPr>
                <w:sz w:val="22"/>
                <w:shd w:val="clear" w:color="auto" w:fill="FFFFFF"/>
                <w:lang w:eastAsia="ro-RO"/>
              </w:rPr>
            </w:pPr>
            <w:r w:rsidRPr="00D412F8">
              <w:rPr>
                <w:sz w:val="22"/>
                <w:shd w:val="clear" w:color="auto" w:fill="FFFFFF"/>
                <w:lang w:eastAsia="ro-RO"/>
              </w:rPr>
              <w:t>d) nu respectă un angajament care devine obligatoriu printr-o decizie, în temeiul art. 57</w:t>
            </w:r>
            <w:r w:rsidRPr="00D412F8">
              <w:rPr>
                <w:sz w:val="22"/>
                <w:shd w:val="clear" w:color="auto" w:fill="FFFFFF"/>
                <w:vertAlign w:val="superscript"/>
                <w:lang w:eastAsia="ro-RO"/>
              </w:rPr>
              <w:t>1</w:t>
            </w:r>
            <w:r w:rsidRPr="00D412F8">
              <w:rPr>
                <w:sz w:val="22"/>
                <w:shd w:val="clear" w:color="auto" w:fill="FFFFFF"/>
                <w:lang w:eastAsia="ro-RO"/>
              </w:rPr>
              <w:t>;</w:t>
            </w:r>
          </w:p>
          <w:p w14:paraId="32211637" w14:textId="77777777" w:rsidR="00B96FAE" w:rsidRPr="00D412F8" w:rsidRDefault="00B96FAE" w:rsidP="00B96FAE">
            <w:pPr>
              <w:shd w:val="clear" w:color="auto" w:fill="FFFFFF"/>
              <w:spacing w:after="0"/>
              <w:ind w:firstLine="709"/>
              <w:jc w:val="both"/>
              <w:rPr>
                <w:sz w:val="22"/>
              </w:rPr>
            </w:pPr>
          </w:p>
          <w:p w14:paraId="670981B1" w14:textId="29373068" w:rsidR="00220FB0" w:rsidRPr="00D412F8" w:rsidRDefault="00B96FAE" w:rsidP="00B11D8C">
            <w:pPr>
              <w:shd w:val="clear" w:color="auto" w:fill="FFFFFF"/>
              <w:spacing w:after="0"/>
              <w:jc w:val="both"/>
              <w:rPr>
                <w:sz w:val="22"/>
              </w:rPr>
            </w:pPr>
            <w:r w:rsidRPr="00D412F8">
              <w:rPr>
                <w:sz w:val="22"/>
              </w:rPr>
              <w:t>Art</w:t>
            </w:r>
            <w:r w:rsidR="00B11D8C">
              <w:rPr>
                <w:sz w:val="22"/>
              </w:rPr>
              <w:t>i</w:t>
            </w:r>
            <w:r w:rsidRPr="00D412F8">
              <w:rPr>
                <w:sz w:val="22"/>
              </w:rPr>
              <w:t xml:space="preserve">colul 73 </w:t>
            </w:r>
          </w:p>
          <w:p w14:paraId="10863447" w14:textId="77777777" w:rsidR="00B96FAE" w:rsidRPr="00D412F8" w:rsidRDefault="00B96FAE" w:rsidP="00B96FAE">
            <w:pPr>
              <w:spacing w:after="0"/>
              <w:jc w:val="both"/>
              <w:rPr>
                <w:sz w:val="22"/>
                <w:shd w:val="clear" w:color="auto" w:fill="FFFFFF"/>
                <w:lang w:eastAsia="ro-RO"/>
              </w:rPr>
            </w:pPr>
            <w:r w:rsidRPr="00D412F8">
              <w:rPr>
                <w:sz w:val="22"/>
                <w:shd w:val="clear" w:color="auto" w:fill="FFFFFF"/>
                <w:lang w:eastAsia="ro-RO"/>
              </w:rPr>
              <w:t xml:space="preserve">(7) În urma aplicării </w:t>
            </w:r>
            <w:r w:rsidRPr="00D412F8">
              <w:rPr>
                <w:sz w:val="22"/>
                <w:shd w:val="clear" w:color="auto" w:fill="FFFFFF"/>
                <w:lang w:eastAsia="ro-RO"/>
              </w:rPr>
              <w:lastRenderedPageBreak/>
              <w:t>criteriilor de individualizare conform art. 72 și 73, amenda nu poate depăși un nivel maxim de 10% din cifra totală de afaceri realizată de întreprindere în anul anterior sancționării.</w:t>
            </w:r>
          </w:p>
          <w:p w14:paraId="3A5E1C1D" w14:textId="77777777" w:rsidR="00B96FAE" w:rsidRPr="00D412F8" w:rsidRDefault="00B96FAE" w:rsidP="00B96FAE">
            <w:pPr>
              <w:spacing w:after="0"/>
              <w:jc w:val="both"/>
              <w:rPr>
                <w:sz w:val="22"/>
                <w:shd w:val="clear" w:color="auto" w:fill="FFFFFF"/>
                <w:lang w:eastAsia="ro-RO"/>
              </w:rPr>
            </w:pPr>
          </w:p>
          <w:p w14:paraId="66C6548F" w14:textId="5EA8C426" w:rsidR="00B96FAE" w:rsidRPr="00D412F8" w:rsidRDefault="00B96FAE" w:rsidP="00711D6B">
            <w:pPr>
              <w:shd w:val="clear" w:color="auto" w:fill="FFFFFF"/>
              <w:spacing w:after="0"/>
              <w:jc w:val="both"/>
              <w:rPr>
                <w:sz w:val="22"/>
              </w:rPr>
            </w:pPr>
            <w:r w:rsidRPr="00D412F8">
              <w:rPr>
                <w:b/>
                <w:bCs/>
                <w:sz w:val="22"/>
              </w:rPr>
              <w:t>Articolul 75.</w:t>
            </w:r>
            <w:r w:rsidRPr="00D412F8">
              <w:rPr>
                <w:sz w:val="22"/>
              </w:rPr>
              <w:t> </w:t>
            </w:r>
          </w:p>
          <w:p w14:paraId="61A6D6BA" w14:textId="77777777" w:rsidR="00B96FAE" w:rsidRPr="00D412F8" w:rsidRDefault="00B96FAE" w:rsidP="00B96FAE">
            <w:pPr>
              <w:shd w:val="clear" w:color="auto" w:fill="FFFFFF"/>
              <w:spacing w:after="0"/>
              <w:jc w:val="both"/>
              <w:rPr>
                <w:sz w:val="22"/>
              </w:rPr>
            </w:pPr>
            <w:r w:rsidRPr="00D412F8">
              <w:rPr>
                <w:sz w:val="22"/>
              </w:rPr>
              <w:t>(1) În cazul în care amenda se aplică unei asocieri de întreprinderi, se ia în considerare cifra totală de afaceri a membrilor acesteia. Cuantumul maxim al amenzii nu poate depăși 10% din cifra totală de afaceri realizată de fiecare membru activ pe piața afectată de încălcarea comisă de asociere.</w:t>
            </w:r>
          </w:p>
          <w:p w14:paraId="1577D2A6" w14:textId="77777777" w:rsidR="00B96FAE" w:rsidRPr="00D412F8" w:rsidRDefault="00B96FAE" w:rsidP="00B96FAE">
            <w:pPr>
              <w:shd w:val="clear" w:color="auto" w:fill="FFFFFF"/>
              <w:spacing w:after="0"/>
              <w:ind w:firstLine="709"/>
              <w:jc w:val="both"/>
              <w:rPr>
                <w:sz w:val="22"/>
              </w:rPr>
            </w:pPr>
          </w:p>
        </w:tc>
        <w:tc>
          <w:tcPr>
            <w:tcW w:w="813" w:type="pct"/>
          </w:tcPr>
          <w:p w14:paraId="42755738" w14:textId="18E98467" w:rsidR="00B535CA" w:rsidRPr="00D412F8" w:rsidRDefault="00B535CA" w:rsidP="00B535CA">
            <w:pPr>
              <w:pStyle w:val="NoSpacing"/>
              <w:rPr>
                <w:sz w:val="22"/>
                <w:lang w:val="en"/>
              </w:rPr>
            </w:pPr>
            <w:r w:rsidRPr="00D412F8">
              <w:rPr>
                <w:b/>
                <w:sz w:val="22"/>
                <w:lang w:val="en"/>
              </w:rPr>
              <w:lastRenderedPageBreak/>
              <w:t>Art. 71.</w:t>
            </w:r>
            <w:r w:rsidRPr="00D412F8">
              <w:rPr>
                <w:sz w:val="22"/>
                <w:lang w:val="en"/>
              </w:rPr>
              <w:t> </w:t>
            </w:r>
          </w:p>
          <w:p w14:paraId="2A9FD92F" w14:textId="77777777" w:rsidR="00B535CA" w:rsidRPr="00D412F8" w:rsidRDefault="00B535CA" w:rsidP="00B535CA">
            <w:pPr>
              <w:pStyle w:val="NoSpacing"/>
              <w:rPr>
                <w:sz w:val="22"/>
                <w:lang w:val="en"/>
              </w:rPr>
            </w:pPr>
            <w:r w:rsidRPr="00D412F8">
              <w:rPr>
                <w:sz w:val="22"/>
                <w:lang w:val="en"/>
              </w:rPr>
              <w:t>(1) The plenary session of the Competition Council shall have the right to impose by decision on undertakings or associations of undertakings effective, proportionate and dissuasive fines where, intentionally or negligently, such undertakings or associations of undertakings:</w:t>
            </w:r>
          </w:p>
          <w:p w14:paraId="515BB1BF" w14:textId="77777777" w:rsidR="00B535CA" w:rsidRPr="00D412F8" w:rsidRDefault="00B535CA" w:rsidP="00B535CA">
            <w:pPr>
              <w:pStyle w:val="NoSpacing"/>
              <w:rPr>
                <w:sz w:val="22"/>
                <w:lang w:val="en"/>
              </w:rPr>
            </w:pPr>
            <w:r w:rsidRPr="00D412F8">
              <w:rPr>
                <w:sz w:val="22"/>
                <w:lang w:val="en"/>
              </w:rPr>
              <w:t>(a) infringes the provisions of Articles 5 or 11;</w:t>
            </w:r>
          </w:p>
          <w:p w14:paraId="45BEC5C7" w14:textId="77777777" w:rsidR="00B535CA" w:rsidRPr="00D412F8" w:rsidRDefault="00B535CA" w:rsidP="00B535CA">
            <w:pPr>
              <w:pStyle w:val="NoSpacing"/>
              <w:rPr>
                <w:sz w:val="22"/>
                <w:lang w:val="en"/>
              </w:rPr>
            </w:pPr>
            <w:r w:rsidRPr="00D412F8">
              <w:rPr>
                <w:sz w:val="22"/>
                <w:lang w:val="en"/>
              </w:rPr>
              <w:t>(b) does not comply with a corrective measure ordered by a decision pursuant to Article 41 (1) (l);</w:t>
            </w:r>
          </w:p>
          <w:p w14:paraId="42B63185" w14:textId="77777777" w:rsidR="00B535CA" w:rsidRPr="00D412F8" w:rsidRDefault="00B535CA" w:rsidP="00B535CA">
            <w:pPr>
              <w:pStyle w:val="NoSpacing"/>
              <w:rPr>
                <w:sz w:val="22"/>
                <w:lang w:val="en"/>
              </w:rPr>
            </w:pPr>
            <w:r w:rsidRPr="00D412F8">
              <w:rPr>
                <w:sz w:val="22"/>
                <w:lang w:val="en"/>
              </w:rPr>
              <w:t>(c) does not comply with a decision ordering interim measures pursuant to Article 57</w:t>
            </w:r>
            <w:r w:rsidRPr="00D412F8">
              <w:rPr>
                <w:sz w:val="22"/>
                <w:vertAlign w:val="superscript"/>
                <w:lang w:val="en"/>
              </w:rPr>
              <w:t>2</w:t>
            </w:r>
            <w:r w:rsidRPr="00D412F8">
              <w:rPr>
                <w:sz w:val="22"/>
                <w:lang w:val="en"/>
              </w:rPr>
              <w:t>;</w:t>
            </w:r>
          </w:p>
          <w:p w14:paraId="62968711" w14:textId="77777777" w:rsidR="00B535CA" w:rsidRPr="00D412F8" w:rsidRDefault="00B535CA" w:rsidP="00B535CA">
            <w:pPr>
              <w:pStyle w:val="NoSpacing"/>
              <w:rPr>
                <w:sz w:val="22"/>
                <w:lang w:val="en"/>
              </w:rPr>
            </w:pPr>
            <w:r w:rsidRPr="00D412F8">
              <w:rPr>
                <w:sz w:val="22"/>
                <w:lang w:val="en"/>
              </w:rPr>
              <w:t>(d) fails to comply with a commitment made binding by a decision pursuant to Article 57</w:t>
            </w:r>
            <w:r w:rsidRPr="00D412F8">
              <w:rPr>
                <w:sz w:val="22"/>
                <w:vertAlign w:val="superscript"/>
                <w:lang w:val="en"/>
              </w:rPr>
              <w:t>1</w:t>
            </w:r>
            <w:r w:rsidRPr="00D412F8">
              <w:rPr>
                <w:sz w:val="22"/>
                <w:lang w:val="en"/>
              </w:rPr>
              <w:t>;</w:t>
            </w:r>
          </w:p>
          <w:p w14:paraId="3AB881EA" w14:textId="77777777" w:rsidR="00B535CA" w:rsidRPr="00D412F8" w:rsidRDefault="00B535CA" w:rsidP="00B535CA">
            <w:pPr>
              <w:pStyle w:val="NoSpacing"/>
              <w:rPr>
                <w:sz w:val="22"/>
                <w:lang w:val="en"/>
              </w:rPr>
            </w:pPr>
          </w:p>
          <w:p w14:paraId="535CD149" w14:textId="2AD5D136" w:rsidR="00B535CA" w:rsidRPr="00D412F8" w:rsidRDefault="00B535CA" w:rsidP="00B535CA">
            <w:pPr>
              <w:pStyle w:val="NoSpacing"/>
              <w:rPr>
                <w:sz w:val="22"/>
                <w:lang w:val="en"/>
              </w:rPr>
            </w:pPr>
            <w:r w:rsidRPr="00D412F8">
              <w:rPr>
                <w:sz w:val="22"/>
                <w:lang w:val="en"/>
              </w:rPr>
              <w:t>Article 73</w:t>
            </w:r>
          </w:p>
          <w:p w14:paraId="43EE5082" w14:textId="77777777" w:rsidR="00B535CA" w:rsidRPr="00D412F8" w:rsidRDefault="00B535CA" w:rsidP="00B535CA">
            <w:pPr>
              <w:pStyle w:val="NoSpacing"/>
              <w:rPr>
                <w:sz w:val="22"/>
                <w:lang w:val="en"/>
              </w:rPr>
            </w:pPr>
            <w:r w:rsidRPr="00D412F8">
              <w:rPr>
                <w:sz w:val="22"/>
                <w:lang w:val="en"/>
              </w:rPr>
              <w:t xml:space="preserve">(7) Following the application of the individualisation criteria in </w:t>
            </w:r>
            <w:r w:rsidRPr="00D412F8">
              <w:rPr>
                <w:sz w:val="22"/>
                <w:lang w:val="en"/>
              </w:rPr>
              <w:lastRenderedPageBreak/>
              <w:t>accordance with Articles 72 and 73, the fine may not exceed a maximum of 10 % of the undertaking’s total turnover in the year preceding the penalty.</w:t>
            </w:r>
          </w:p>
          <w:p w14:paraId="0645C65B" w14:textId="77777777" w:rsidR="00B535CA" w:rsidRPr="00D412F8" w:rsidRDefault="00B535CA" w:rsidP="00B535CA">
            <w:pPr>
              <w:pStyle w:val="NoSpacing"/>
              <w:rPr>
                <w:sz w:val="22"/>
                <w:lang w:val="en"/>
              </w:rPr>
            </w:pPr>
          </w:p>
          <w:p w14:paraId="3DD74330" w14:textId="77777777" w:rsidR="00B535CA" w:rsidRPr="00D412F8" w:rsidRDefault="00B535CA" w:rsidP="00B535CA">
            <w:pPr>
              <w:pStyle w:val="NoSpacing"/>
              <w:rPr>
                <w:sz w:val="22"/>
                <w:lang w:val="en"/>
              </w:rPr>
            </w:pPr>
          </w:p>
          <w:p w14:paraId="7AE84F84" w14:textId="73612CE7" w:rsidR="00B535CA" w:rsidRPr="00D412F8" w:rsidRDefault="00B535CA" w:rsidP="00B535CA">
            <w:pPr>
              <w:pStyle w:val="NoSpacing"/>
              <w:rPr>
                <w:sz w:val="22"/>
                <w:lang w:val="en"/>
              </w:rPr>
            </w:pPr>
            <w:r w:rsidRPr="00D412F8">
              <w:rPr>
                <w:b/>
                <w:sz w:val="22"/>
                <w:lang w:val="en"/>
              </w:rPr>
              <w:t>Article 75.</w:t>
            </w:r>
            <w:r w:rsidRPr="00D412F8">
              <w:rPr>
                <w:sz w:val="22"/>
                <w:lang w:val="en"/>
              </w:rPr>
              <w:t> </w:t>
            </w:r>
          </w:p>
          <w:p w14:paraId="3D3F86D8" w14:textId="77777777" w:rsidR="00B535CA" w:rsidRPr="00D412F8" w:rsidRDefault="00B535CA" w:rsidP="00B535CA">
            <w:pPr>
              <w:pStyle w:val="NoSpacing"/>
              <w:rPr>
                <w:sz w:val="22"/>
                <w:lang w:val="en"/>
              </w:rPr>
            </w:pPr>
            <w:r w:rsidRPr="00D412F8">
              <w:rPr>
                <w:sz w:val="22"/>
                <w:lang w:val="en"/>
              </w:rPr>
              <w:t>(1) Where the fine is imposed on an association of undertakings, the total turnover of its members shall be taken into account. The maximum amount of the fine shall not exceed 10 % of the aggregate turnover of each member active on the market affected by the infringement committed by the association.</w:t>
            </w:r>
          </w:p>
          <w:p w14:paraId="30D8E2E0" w14:textId="77777777" w:rsidR="00220FB0" w:rsidRPr="00D412F8" w:rsidRDefault="00220FB0" w:rsidP="00B535CA">
            <w:pPr>
              <w:pStyle w:val="NoSpacing"/>
              <w:rPr>
                <w:sz w:val="22"/>
              </w:rPr>
            </w:pPr>
          </w:p>
        </w:tc>
        <w:tc>
          <w:tcPr>
            <w:tcW w:w="815" w:type="pct"/>
          </w:tcPr>
          <w:p w14:paraId="0B848A8A" w14:textId="3A32845C" w:rsidR="00220FB0" w:rsidRPr="00D412F8" w:rsidRDefault="00AC7806" w:rsidP="00711D6B">
            <w:pPr>
              <w:pStyle w:val="NoSpacing"/>
              <w:jc w:val="center"/>
              <w:rPr>
                <w:sz w:val="22"/>
              </w:rPr>
            </w:pPr>
            <w:r>
              <w:rPr>
                <w:sz w:val="22"/>
              </w:rPr>
              <w:lastRenderedPageBreak/>
              <w:t>Compatible</w:t>
            </w:r>
          </w:p>
        </w:tc>
        <w:tc>
          <w:tcPr>
            <w:tcW w:w="676" w:type="pct"/>
          </w:tcPr>
          <w:p w14:paraId="76C37778" w14:textId="77777777" w:rsidR="00220FB0" w:rsidRPr="00D412F8" w:rsidRDefault="00220FB0" w:rsidP="001953CE">
            <w:pPr>
              <w:pStyle w:val="NoSpacing"/>
              <w:jc w:val="both"/>
              <w:rPr>
                <w:sz w:val="22"/>
              </w:rPr>
            </w:pPr>
          </w:p>
        </w:tc>
        <w:tc>
          <w:tcPr>
            <w:tcW w:w="664" w:type="pct"/>
          </w:tcPr>
          <w:p w14:paraId="43CB1E4B" w14:textId="77777777" w:rsidR="00220FB0" w:rsidRPr="00D412F8" w:rsidRDefault="00220FB0" w:rsidP="001953CE">
            <w:pPr>
              <w:pStyle w:val="NoSpacing"/>
              <w:jc w:val="both"/>
              <w:rPr>
                <w:sz w:val="22"/>
              </w:rPr>
            </w:pPr>
          </w:p>
        </w:tc>
      </w:tr>
      <w:tr w:rsidR="00220FB0" w:rsidRPr="00D412F8" w14:paraId="13BDBDDE" w14:textId="77777777" w:rsidTr="00E47566">
        <w:tc>
          <w:tcPr>
            <w:tcW w:w="542" w:type="pct"/>
          </w:tcPr>
          <w:p w14:paraId="7C24272F" w14:textId="72C13FAF" w:rsidR="00220FB0" w:rsidRPr="00D412F8" w:rsidRDefault="0060125A" w:rsidP="001953CE">
            <w:pPr>
              <w:pStyle w:val="NoSpacing"/>
              <w:jc w:val="both"/>
              <w:rPr>
                <w:sz w:val="22"/>
              </w:rPr>
            </w:pPr>
            <w:r w:rsidRPr="00D412F8">
              <w:rPr>
                <w:sz w:val="22"/>
              </w:rPr>
              <w:lastRenderedPageBreak/>
              <w:t>(3)  La stabilirea valorii amenzii, se iau în considerare atât gravitatea, cât și durata încălcării.</w:t>
            </w:r>
          </w:p>
        </w:tc>
        <w:tc>
          <w:tcPr>
            <w:tcW w:w="745" w:type="pct"/>
          </w:tcPr>
          <w:p w14:paraId="12002FE9" w14:textId="3B3FE4E0" w:rsidR="00220FB0" w:rsidRPr="00D412F8" w:rsidRDefault="0060125A" w:rsidP="001953CE">
            <w:pPr>
              <w:pStyle w:val="NoSpacing"/>
              <w:jc w:val="both"/>
              <w:rPr>
                <w:sz w:val="22"/>
              </w:rPr>
            </w:pPr>
            <w:r w:rsidRPr="00D412F8">
              <w:rPr>
                <w:sz w:val="22"/>
              </w:rPr>
              <w:t>3.   In fixing the amount of the fine, regard shall be had both to the gravity and to the duration of the infringement.</w:t>
            </w:r>
          </w:p>
        </w:tc>
        <w:tc>
          <w:tcPr>
            <w:tcW w:w="745" w:type="pct"/>
          </w:tcPr>
          <w:p w14:paraId="34E650BC" w14:textId="39949B2E" w:rsidR="00B535CA" w:rsidRPr="00D412F8" w:rsidRDefault="00B535CA" w:rsidP="00B535CA">
            <w:pPr>
              <w:pStyle w:val="NoSpacing"/>
              <w:rPr>
                <w:sz w:val="22"/>
              </w:rPr>
            </w:pPr>
            <w:r w:rsidRPr="00D412F8">
              <w:rPr>
                <w:b/>
                <w:bCs/>
                <w:sz w:val="22"/>
              </w:rPr>
              <w:t>Articolul 67.</w:t>
            </w:r>
            <w:r w:rsidRPr="00D412F8">
              <w:rPr>
                <w:sz w:val="22"/>
              </w:rPr>
              <w:t> </w:t>
            </w:r>
          </w:p>
          <w:p w14:paraId="02B41444" w14:textId="77777777" w:rsidR="00B535CA" w:rsidRPr="00D412F8" w:rsidRDefault="00B535CA" w:rsidP="00B535CA">
            <w:pPr>
              <w:pStyle w:val="NoSpacing"/>
              <w:rPr>
                <w:sz w:val="22"/>
              </w:rPr>
            </w:pPr>
            <w:r w:rsidRPr="00D412F8">
              <w:rPr>
                <w:sz w:val="22"/>
              </w:rPr>
              <w:t>(1) Individualizarea amenzilor prevăzute de prezenta lege se efectuează ţinând seama de gravitatea şi durata încălcării.</w:t>
            </w:r>
          </w:p>
          <w:p w14:paraId="2C3ABE9C" w14:textId="77777777" w:rsidR="00220FB0" w:rsidRPr="00D412F8" w:rsidRDefault="00220FB0" w:rsidP="001953CE">
            <w:pPr>
              <w:pStyle w:val="NoSpacing"/>
              <w:jc w:val="both"/>
              <w:rPr>
                <w:sz w:val="22"/>
              </w:rPr>
            </w:pPr>
          </w:p>
        </w:tc>
        <w:tc>
          <w:tcPr>
            <w:tcW w:w="813" w:type="pct"/>
          </w:tcPr>
          <w:p w14:paraId="327836B3" w14:textId="3E9DABA2" w:rsidR="00B535CA" w:rsidRPr="00D412F8" w:rsidRDefault="00B535CA" w:rsidP="00B535CA">
            <w:pPr>
              <w:pStyle w:val="NoSpacing"/>
              <w:rPr>
                <w:sz w:val="22"/>
                <w:lang w:val="en"/>
              </w:rPr>
            </w:pPr>
            <w:r w:rsidRPr="00D412F8">
              <w:rPr>
                <w:b/>
                <w:sz w:val="22"/>
                <w:lang w:val="en"/>
              </w:rPr>
              <w:t>Article 67.</w:t>
            </w:r>
            <w:r w:rsidRPr="00D412F8">
              <w:rPr>
                <w:sz w:val="22"/>
                <w:lang w:val="en"/>
              </w:rPr>
              <w:t> </w:t>
            </w:r>
          </w:p>
          <w:p w14:paraId="48D72D58" w14:textId="77777777" w:rsidR="00B535CA" w:rsidRPr="00D412F8" w:rsidRDefault="00B535CA" w:rsidP="00B535CA">
            <w:pPr>
              <w:pStyle w:val="NoSpacing"/>
              <w:rPr>
                <w:sz w:val="22"/>
                <w:lang w:val="en"/>
              </w:rPr>
            </w:pPr>
            <w:r w:rsidRPr="00D412F8">
              <w:rPr>
                <w:sz w:val="22"/>
                <w:lang w:val="en"/>
              </w:rPr>
              <w:t>(1) The fines provided for in this Law shall be individualised taking into account the gravity and duration of the infringement.</w:t>
            </w:r>
          </w:p>
          <w:p w14:paraId="64AF2CA7" w14:textId="77777777" w:rsidR="00220FB0" w:rsidRPr="00D412F8" w:rsidRDefault="00220FB0" w:rsidP="001953CE">
            <w:pPr>
              <w:pStyle w:val="NoSpacing"/>
              <w:jc w:val="both"/>
              <w:rPr>
                <w:sz w:val="22"/>
              </w:rPr>
            </w:pPr>
          </w:p>
        </w:tc>
        <w:tc>
          <w:tcPr>
            <w:tcW w:w="815" w:type="pct"/>
          </w:tcPr>
          <w:p w14:paraId="2F50F589" w14:textId="5E6795CA" w:rsidR="00220FB0" w:rsidRPr="00D412F8" w:rsidRDefault="00AC7806" w:rsidP="00711D6B">
            <w:pPr>
              <w:pStyle w:val="NoSpacing"/>
              <w:jc w:val="center"/>
              <w:rPr>
                <w:sz w:val="22"/>
              </w:rPr>
            </w:pPr>
            <w:r>
              <w:rPr>
                <w:sz w:val="22"/>
              </w:rPr>
              <w:t>Compatible</w:t>
            </w:r>
          </w:p>
        </w:tc>
        <w:tc>
          <w:tcPr>
            <w:tcW w:w="676" w:type="pct"/>
          </w:tcPr>
          <w:p w14:paraId="4FE84DB4" w14:textId="77777777" w:rsidR="00220FB0" w:rsidRPr="00D412F8" w:rsidRDefault="00220FB0" w:rsidP="001953CE">
            <w:pPr>
              <w:pStyle w:val="NoSpacing"/>
              <w:jc w:val="both"/>
              <w:rPr>
                <w:sz w:val="22"/>
              </w:rPr>
            </w:pPr>
          </w:p>
        </w:tc>
        <w:tc>
          <w:tcPr>
            <w:tcW w:w="664" w:type="pct"/>
          </w:tcPr>
          <w:p w14:paraId="1DF9D06E" w14:textId="77777777" w:rsidR="00220FB0" w:rsidRPr="00D412F8" w:rsidRDefault="00220FB0" w:rsidP="001953CE">
            <w:pPr>
              <w:pStyle w:val="NoSpacing"/>
              <w:jc w:val="both"/>
              <w:rPr>
                <w:sz w:val="22"/>
              </w:rPr>
            </w:pPr>
          </w:p>
        </w:tc>
      </w:tr>
      <w:tr w:rsidR="00220FB0" w:rsidRPr="00D412F8" w14:paraId="6B80FBBD" w14:textId="77777777" w:rsidTr="00E47566">
        <w:tc>
          <w:tcPr>
            <w:tcW w:w="542" w:type="pct"/>
          </w:tcPr>
          <w:p w14:paraId="549354FD" w14:textId="77777777" w:rsidR="0060125A" w:rsidRPr="00AC7806" w:rsidRDefault="0060125A" w:rsidP="0060125A">
            <w:pPr>
              <w:pStyle w:val="NoSpacing"/>
              <w:rPr>
                <w:sz w:val="22"/>
              </w:rPr>
            </w:pPr>
            <w:r w:rsidRPr="00AC7806">
              <w:rPr>
                <w:sz w:val="22"/>
              </w:rPr>
              <w:lastRenderedPageBreak/>
              <w:t>(4)  Atunci când se aplică o amendă unei asociații de întreprinderi luându-se în considerare cifra de afaceri a membrilor săi, iar asociația nu este solvabilă, aceasta este obligată să le ceară membrilor ei să acopere, prin contribuții, valoarea amenzii.</w:t>
            </w:r>
          </w:p>
          <w:p w14:paraId="33304C9F" w14:textId="77777777" w:rsidR="0060125A" w:rsidRPr="00D412F8" w:rsidRDefault="0060125A" w:rsidP="0060125A">
            <w:pPr>
              <w:pStyle w:val="NoSpacing"/>
              <w:rPr>
                <w:sz w:val="22"/>
                <w:lang w:val="en-US"/>
              </w:rPr>
            </w:pPr>
            <w:r w:rsidRPr="00D412F8">
              <w:rPr>
                <w:sz w:val="22"/>
                <w:lang w:val="en-US"/>
              </w:rPr>
              <w:t>În cazul în care contribuțiile solicitate nu s-au acordat asociației în termenul stabilit de Comisie, Comisia poate solicita plata amenzii direct de către fiecare întreprindere ai cărei reprezentanți au fost membri ai organismelor de decizie în cauză ale asociației.</w:t>
            </w:r>
          </w:p>
          <w:p w14:paraId="5EF83A04" w14:textId="77777777" w:rsidR="0060125A" w:rsidRPr="00D412F8" w:rsidRDefault="0060125A" w:rsidP="0060125A">
            <w:pPr>
              <w:pStyle w:val="NoSpacing"/>
              <w:rPr>
                <w:sz w:val="22"/>
                <w:lang w:val="en-US"/>
              </w:rPr>
            </w:pPr>
            <w:r w:rsidRPr="00D412F8">
              <w:rPr>
                <w:sz w:val="22"/>
                <w:lang w:val="en-US"/>
              </w:rPr>
              <w:t xml:space="preserve">După ce Comisia a solicitat plata în temeiul celui de-al doilea </w:t>
            </w:r>
            <w:r w:rsidRPr="00D412F8">
              <w:rPr>
                <w:sz w:val="22"/>
                <w:lang w:val="en-US"/>
              </w:rPr>
              <w:lastRenderedPageBreak/>
              <w:t>paragraf, atunci când este necesar pentru a garanta plata integrală a amenzii, Comisia poate solicita plata soldului de către oricare membru al asociației care a fost activ pe piața pe care a avut loc încălcarea.</w:t>
            </w:r>
          </w:p>
          <w:p w14:paraId="73D68584" w14:textId="77777777" w:rsidR="0060125A" w:rsidRPr="00D412F8" w:rsidRDefault="0060125A" w:rsidP="0060125A">
            <w:pPr>
              <w:pStyle w:val="NoSpacing"/>
              <w:rPr>
                <w:sz w:val="22"/>
                <w:lang w:val="en-US"/>
              </w:rPr>
            </w:pPr>
            <w:r w:rsidRPr="00D412F8">
              <w:rPr>
                <w:sz w:val="22"/>
                <w:lang w:val="en-US"/>
              </w:rPr>
              <w:t>Totuși, Comisia nu solicită plata în temeiul celui de-al doilea sau al treilea paragraf întreprinderilor care demonstrează că nu au pus în aplicare decizia asociației care a dus la încălcare sau că nu au avut cunoștință de existența acesteia sau că s-au distanțat activ de aceasta, înaintea inițierii investigației de către Comisie în cauza respectivă.</w:t>
            </w:r>
          </w:p>
          <w:p w14:paraId="166A99F3" w14:textId="639698C5" w:rsidR="00220FB0" w:rsidRPr="00D412F8" w:rsidRDefault="0060125A" w:rsidP="00B535CA">
            <w:pPr>
              <w:pStyle w:val="NoSpacing"/>
              <w:rPr>
                <w:sz w:val="22"/>
              </w:rPr>
            </w:pPr>
            <w:r w:rsidRPr="00D412F8">
              <w:rPr>
                <w:sz w:val="22"/>
                <w:lang w:val="en-US"/>
              </w:rPr>
              <w:t xml:space="preserve">Responsabilitatea financiară a fiecărei </w:t>
            </w:r>
            <w:r w:rsidRPr="00D412F8">
              <w:rPr>
                <w:sz w:val="22"/>
                <w:lang w:val="en-US"/>
              </w:rPr>
              <w:lastRenderedPageBreak/>
              <w:t>întreprinderi în privința plății amenzii nu poate depăși 10 % din cifra totală de afaceri din exercițiul financiar precedent.</w:t>
            </w:r>
          </w:p>
        </w:tc>
        <w:tc>
          <w:tcPr>
            <w:tcW w:w="745" w:type="pct"/>
          </w:tcPr>
          <w:p w14:paraId="03BE2A70" w14:textId="26DEF7A7" w:rsidR="0060125A" w:rsidRPr="00D412F8" w:rsidRDefault="00711D6B" w:rsidP="0060125A">
            <w:pPr>
              <w:shd w:val="clear" w:color="auto" w:fill="FFFFFF"/>
              <w:spacing w:after="0"/>
              <w:rPr>
                <w:color w:val="000000"/>
                <w:sz w:val="22"/>
                <w:lang w:val="en-US"/>
              </w:rPr>
            </w:pPr>
            <w:r>
              <w:rPr>
                <w:color w:val="000000"/>
                <w:sz w:val="22"/>
                <w:lang w:val="en-US"/>
              </w:rPr>
              <w:lastRenderedPageBreak/>
              <w:t>4.   </w:t>
            </w:r>
            <w:r w:rsidR="0060125A" w:rsidRPr="00D412F8">
              <w:rPr>
                <w:color w:val="000000"/>
                <w:sz w:val="22"/>
                <w:lang w:val="en-US"/>
              </w:rPr>
              <w:t>When a fine is imposed on an association of undertakings taking account of the turnover of its members and the association is not solvent, the association is obliged to call for contributions from its members to cover the amount of the fine.</w:t>
            </w:r>
          </w:p>
          <w:p w14:paraId="316ECEA6" w14:textId="77777777" w:rsidR="0060125A" w:rsidRPr="00D412F8" w:rsidRDefault="0060125A" w:rsidP="0060125A">
            <w:pPr>
              <w:shd w:val="clear" w:color="auto" w:fill="FFFFFF"/>
              <w:spacing w:before="120" w:after="0"/>
              <w:jc w:val="both"/>
              <w:rPr>
                <w:color w:val="000000"/>
                <w:sz w:val="22"/>
                <w:lang w:val="en-US"/>
              </w:rPr>
            </w:pPr>
            <w:r w:rsidRPr="00D412F8">
              <w:rPr>
                <w:color w:val="000000"/>
                <w:sz w:val="22"/>
                <w:lang w:val="en-US"/>
              </w:rPr>
              <w:t>Where such contributions have not been made to the association within a time-limit fixed by the Commission, the Commission may require payment of the fine directly by any of the undertakings whose representatives were members of the decision-making bodies concerned of the association.</w:t>
            </w:r>
          </w:p>
          <w:p w14:paraId="02FA867B" w14:textId="77777777" w:rsidR="0060125A" w:rsidRPr="00D412F8" w:rsidRDefault="0060125A" w:rsidP="0060125A">
            <w:pPr>
              <w:shd w:val="clear" w:color="auto" w:fill="FFFFFF"/>
              <w:spacing w:before="120" w:after="0"/>
              <w:jc w:val="both"/>
              <w:rPr>
                <w:color w:val="000000"/>
                <w:sz w:val="22"/>
                <w:lang w:val="en-US"/>
              </w:rPr>
            </w:pPr>
            <w:r w:rsidRPr="00D412F8">
              <w:rPr>
                <w:color w:val="000000"/>
                <w:sz w:val="22"/>
                <w:lang w:val="en-US"/>
              </w:rPr>
              <w:t xml:space="preserve">After the Commission has required payment under the second subparagraph, where necessary to ensure full payment of the fine, the Commission may require payment of the balance by any of the members of the association which were active on the </w:t>
            </w:r>
            <w:r w:rsidRPr="00D412F8">
              <w:rPr>
                <w:color w:val="000000"/>
                <w:sz w:val="22"/>
                <w:lang w:val="en-US"/>
              </w:rPr>
              <w:lastRenderedPageBreak/>
              <w:t>market on which the infringement occurred.</w:t>
            </w:r>
          </w:p>
          <w:p w14:paraId="6005DDCB" w14:textId="77777777" w:rsidR="0060125A" w:rsidRPr="00D412F8" w:rsidRDefault="0060125A" w:rsidP="0060125A">
            <w:pPr>
              <w:shd w:val="clear" w:color="auto" w:fill="FFFFFF"/>
              <w:spacing w:before="120" w:after="0"/>
              <w:jc w:val="both"/>
              <w:rPr>
                <w:color w:val="000000"/>
                <w:sz w:val="22"/>
                <w:lang w:val="en-US"/>
              </w:rPr>
            </w:pPr>
            <w:r w:rsidRPr="00D412F8">
              <w:rPr>
                <w:color w:val="000000"/>
                <w:sz w:val="22"/>
                <w:lang w:val="en-US"/>
              </w:rPr>
              <w:t>However, the Commission shall not require payment under the second or the third subparagraph from undertakings which show that they have not implemented the infringing decision of the association and either were not aware of its existence or have actively distanced themselves from it before the Commission started investigating the case.</w:t>
            </w:r>
          </w:p>
          <w:p w14:paraId="5C1AAF08" w14:textId="77777777" w:rsidR="0060125A" w:rsidRPr="00D412F8" w:rsidRDefault="0060125A" w:rsidP="0060125A">
            <w:pPr>
              <w:shd w:val="clear" w:color="auto" w:fill="FFFFFF"/>
              <w:spacing w:before="120" w:after="0"/>
              <w:jc w:val="both"/>
              <w:rPr>
                <w:color w:val="000000"/>
                <w:sz w:val="22"/>
                <w:lang w:val="en-US"/>
              </w:rPr>
            </w:pPr>
            <w:r w:rsidRPr="00D412F8">
              <w:rPr>
                <w:color w:val="000000"/>
                <w:sz w:val="22"/>
                <w:lang w:val="en-US"/>
              </w:rPr>
              <w:t>The financial liability of each undertaking in respect of the payment of the fine shall not exceed 10 % of its total turnover in the preceding business year.</w:t>
            </w:r>
          </w:p>
          <w:p w14:paraId="12A0C962" w14:textId="77777777" w:rsidR="00220FB0" w:rsidRPr="00D412F8" w:rsidRDefault="00220FB0" w:rsidP="001953CE">
            <w:pPr>
              <w:pStyle w:val="NoSpacing"/>
              <w:jc w:val="both"/>
              <w:rPr>
                <w:sz w:val="22"/>
              </w:rPr>
            </w:pPr>
          </w:p>
        </w:tc>
        <w:tc>
          <w:tcPr>
            <w:tcW w:w="745" w:type="pct"/>
          </w:tcPr>
          <w:p w14:paraId="30C129A0" w14:textId="359817ED" w:rsidR="00B535CA" w:rsidRPr="00D412F8" w:rsidRDefault="00B535CA" w:rsidP="00711D6B">
            <w:pPr>
              <w:shd w:val="clear" w:color="auto" w:fill="FFFFFF"/>
              <w:spacing w:after="0"/>
              <w:jc w:val="both"/>
              <w:rPr>
                <w:sz w:val="22"/>
                <w:shd w:val="clear" w:color="auto" w:fill="FFFFFF"/>
                <w:lang w:eastAsia="ro-RO"/>
              </w:rPr>
            </w:pPr>
            <w:r w:rsidRPr="00D412F8">
              <w:rPr>
                <w:b/>
                <w:bCs/>
                <w:sz w:val="22"/>
                <w:shd w:val="clear" w:color="auto" w:fill="FFFFFF"/>
                <w:lang w:eastAsia="ro-RO"/>
              </w:rPr>
              <w:lastRenderedPageBreak/>
              <w:t>Articolul 75.</w:t>
            </w:r>
            <w:r w:rsidRPr="00D412F8">
              <w:rPr>
                <w:sz w:val="22"/>
                <w:shd w:val="clear" w:color="auto" w:fill="FFFFFF"/>
                <w:lang w:eastAsia="ro-RO"/>
              </w:rPr>
              <w:t> </w:t>
            </w:r>
          </w:p>
          <w:p w14:paraId="7D66A81A" w14:textId="77777777" w:rsidR="00B535CA" w:rsidRPr="00D412F8" w:rsidRDefault="00B535CA" w:rsidP="00B535CA">
            <w:pPr>
              <w:shd w:val="clear" w:color="auto" w:fill="FFFFFF"/>
              <w:spacing w:after="0"/>
              <w:jc w:val="both"/>
              <w:rPr>
                <w:sz w:val="22"/>
                <w:shd w:val="clear" w:color="auto" w:fill="FFFFFF"/>
                <w:lang w:eastAsia="ro-RO"/>
              </w:rPr>
            </w:pPr>
            <w:r w:rsidRPr="00D412F8">
              <w:rPr>
                <w:sz w:val="22"/>
                <w:shd w:val="clear" w:color="auto" w:fill="FFFFFF"/>
                <w:lang w:eastAsia="ro-RO"/>
              </w:rPr>
              <w:t>(2) În cazul în care asocierea de întreprinderi nu are capacitate de a-și onora obligațiile de plată, Consiliul Concurenței poate dispune membrilor asocierii să acopere suma amenzii aplicate.</w:t>
            </w:r>
          </w:p>
          <w:p w14:paraId="664BEA80" w14:textId="77777777" w:rsidR="00B535CA" w:rsidRPr="00D412F8" w:rsidRDefault="00B535CA" w:rsidP="00B535CA">
            <w:pPr>
              <w:shd w:val="clear" w:color="auto" w:fill="FFFFFF"/>
              <w:spacing w:after="0"/>
              <w:jc w:val="both"/>
              <w:rPr>
                <w:sz w:val="22"/>
                <w:shd w:val="clear" w:color="auto" w:fill="FFFFFF"/>
                <w:lang w:eastAsia="ro-RO"/>
              </w:rPr>
            </w:pPr>
            <w:r w:rsidRPr="00D412F8">
              <w:rPr>
                <w:sz w:val="22"/>
                <w:shd w:val="clear" w:color="auto" w:fill="FFFFFF"/>
                <w:lang w:eastAsia="ro-RO"/>
              </w:rPr>
              <w:t>(3) În cazul în care sumele solicitate nu s-au acordat asocierii de întreprinderi în termenul stabilit de Plenul Consiliului Concurenței, plata amenzii sau a diferenței rămase se solicită direct de la fiecare întreprindere ai cărei reprezentanți au fost membri în organele de decizie ale asocierii respective.</w:t>
            </w:r>
          </w:p>
          <w:p w14:paraId="0970107D" w14:textId="77777777" w:rsidR="00B535CA" w:rsidRPr="00D412F8" w:rsidRDefault="00B535CA" w:rsidP="00B535CA">
            <w:pPr>
              <w:shd w:val="clear" w:color="auto" w:fill="FFFFFF"/>
              <w:spacing w:after="0"/>
              <w:jc w:val="both"/>
              <w:rPr>
                <w:sz w:val="22"/>
                <w:shd w:val="clear" w:color="auto" w:fill="FFFFFF"/>
                <w:lang w:eastAsia="ro-RO"/>
              </w:rPr>
            </w:pPr>
            <w:r w:rsidRPr="00D412F8">
              <w:rPr>
                <w:sz w:val="22"/>
                <w:shd w:val="clear" w:color="auto" w:fill="FFFFFF"/>
                <w:lang w:eastAsia="ro-RO"/>
              </w:rPr>
              <w:t>(4) Dacă, în urma solicitării efectuate în conformitate cu procedura prevăzută la alin. (2) și (3), nu s-a acoperit întregul cuantum al amenzii, plata diferenței este cerută de la membrii asocierii care au fost activi pe piața relevantă pe care a fost constatată și sancționată încălcarea legislației concurențiale.</w:t>
            </w:r>
          </w:p>
          <w:p w14:paraId="2B3532AD" w14:textId="77777777" w:rsidR="00B535CA" w:rsidRPr="00D412F8" w:rsidRDefault="00B535CA" w:rsidP="00B535CA">
            <w:pPr>
              <w:shd w:val="clear" w:color="auto" w:fill="FFFFFF"/>
              <w:spacing w:after="0"/>
              <w:jc w:val="both"/>
              <w:rPr>
                <w:sz w:val="22"/>
                <w:shd w:val="clear" w:color="auto" w:fill="FFFFFF"/>
                <w:lang w:eastAsia="ro-RO"/>
              </w:rPr>
            </w:pPr>
            <w:r w:rsidRPr="00D412F8">
              <w:rPr>
                <w:sz w:val="22"/>
                <w:shd w:val="clear" w:color="auto" w:fill="FFFFFF"/>
                <w:lang w:eastAsia="ro-RO"/>
              </w:rPr>
              <w:t xml:space="preserve">(5) Plenul Consiliului </w:t>
            </w:r>
            <w:r w:rsidRPr="00D412F8">
              <w:rPr>
                <w:sz w:val="22"/>
                <w:shd w:val="clear" w:color="auto" w:fill="FFFFFF"/>
                <w:lang w:eastAsia="ro-RO"/>
              </w:rPr>
              <w:lastRenderedPageBreak/>
              <w:t>Concurenței nu solicită plata în temeiul alin. (3) sau (4) întreprinderilor care demonstrează că nu au pus în aplicare decizia asocierii care a dus la încălcare sau că nu au avut cunoștință de existența acesteia ori că s-au distanțat activ de decizia asocierii înaintea inițierii investigației.</w:t>
            </w:r>
          </w:p>
          <w:p w14:paraId="32E5D138" w14:textId="77777777" w:rsidR="00B535CA" w:rsidRPr="00D412F8" w:rsidRDefault="00B535CA" w:rsidP="00B535CA">
            <w:pPr>
              <w:shd w:val="clear" w:color="auto" w:fill="FFFFFF"/>
              <w:spacing w:after="0"/>
              <w:jc w:val="both"/>
              <w:rPr>
                <w:sz w:val="22"/>
                <w:shd w:val="clear" w:color="auto" w:fill="FFFFFF"/>
                <w:lang w:eastAsia="ro-RO"/>
              </w:rPr>
            </w:pPr>
            <w:r w:rsidRPr="00D412F8">
              <w:rPr>
                <w:sz w:val="22"/>
                <w:shd w:val="clear" w:color="auto" w:fill="FFFFFF"/>
                <w:lang w:eastAsia="ro-RO"/>
              </w:rPr>
              <w:t>(6) Suma care revine spre plată fiecărei întreprinderi membru al asocierii în condițiile alin. (2)–(4) nu poate depăși 10% din cifra totală de afaceri realizată de întreprinderea în cauză în anul anterior sancționării.</w:t>
            </w:r>
          </w:p>
          <w:p w14:paraId="3D5A80BB" w14:textId="77777777" w:rsidR="00220FB0" w:rsidRPr="00D412F8" w:rsidRDefault="00220FB0" w:rsidP="001953CE">
            <w:pPr>
              <w:pStyle w:val="NoSpacing"/>
              <w:jc w:val="both"/>
              <w:rPr>
                <w:sz w:val="22"/>
              </w:rPr>
            </w:pPr>
          </w:p>
        </w:tc>
        <w:tc>
          <w:tcPr>
            <w:tcW w:w="813" w:type="pct"/>
          </w:tcPr>
          <w:p w14:paraId="2AE3BBB1" w14:textId="588138E7" w:rsidR="00B535CA" w:rsidRPr="00D412F8" w:rsidRDefault="00B535CA" w:rsidP="00B535CA">
            <w:pPr>
              <w:pStyle w:val="NoSpacing"/>
              <w:rPr>
                <w:sz w:val="22"/>
                <w:lang w:val="en"/>
              </w:rPr>
            </w:pPr>
            <w:r w:rsidRPr="00D412F8">
              <w:rPr>
                <w:b/>
                <w:sz w:val="22"/>
                <w:lang w:val="en"/>
              </w:rPr>
              <w:lastRenderedPageBreak/>
              <w:t>Article 75.</w:t>
            </w:r>
            <w:r w:rsidRPr="00D412F8">
              <w:rPr>
                <w:sz w:val="22"/>
                <w:lang w:val="en"/>
              </w:rPr>
              <w:t> </w:t>
            </w:r>
          </w:p>
          <w:p w14:paraId="7DA437FC" w14:textId="77777777" w:rsidR="00B535CA" w:rsidRPr="00D412F8" w:rsidRDefault="00B535CA" w:rsidP="00B535CA">
            <w:pPr>
              <w:pStyle w:val="NoSpacing"/>
              <w:rPr>
                <w:sz w:val="22"/>
                <w:lang w:val="en"/>
              </w:rPr>
            </w:pPr>
            <w:r w:rsidRPr="00D412F8">
              <w:rPr>
                <w:sz w:val="22"/>
                <w:lang w:val="en"/>
              </w:rPr>
              <w:t>(2) If the association of undertakings is unable to meet its payment obligations, the Competition Council may order the members of the association to cover the amount of the fine imposed.</w:t>
            </w:r>
          </w:p>
          <w:p w14:paraId="2004B1B7" w14:textId="77777777" w:rsidR="00B535CA" w:rsidRPr="00D412F8" w:rsidRDefault="00B535CA" w:rsidP="00B535CA">
            <w:pPr>
              <w:pStyle w:val="NoSpacing"/>
              <w:rPr>
                <w:sz w:val="22"/>
                <w:lang w:val="en"/>
              </w:rPr>
            </w:pPr>
            <w:r w:rsidRPr="00D412F8">
              <w:rPr>
                <w:sz w:val="22"/>
                <w:lang w:val="en"/>
              </w:rPr>
              <w:t>(3) Where the amounts claimed have not been granted to the association of undertakings within the time limit set by the plenary session of the Competition Council, payment of the remaining fine or difference shall be claimed directly from each undertaking whose representatives were members of the decision-making bodies of that association.</w:t>
            </w:r>
          </w:p>
          <w:p w14:paraId="6F2273FF" w14:textId="77777777" w:rsidR="00B535CA" w:rsidRPr="00D412F8" w:rsidRDefault="00B535CA" w:rsidP="00B535CA">
            <w:pPr>
              <w:pStyle w:val="NoSpacing"/>
              <w:rPr>
                <w:sz w:val="22"/>
                <w:lang w:val="en"/>
              </w:rPr>
            </w:pPr>
            <w:r w:rsidRPr="00D412F8">
              <w:rPr>
                <w:sz w:val="22"/>
                <w:lang w:val="en"/>
              </w:rPr>
              <w:t>(4) If, following the request made in accordance with the procedure laid down in paragraphs (2) and (3), the full amount of the fine has not been covered, payment of the difference shall be required from the members of the association who were active on the relevant market on which the infringement of competition law was found and penalised.</w:t>
            </w:r>
          </w:p>
          <w:p w14:paraId="17C8F886" w14:textId="77777777" w:rsidR="00B535CA" w:rsidRPr="00D412F8" w:rsidRDefault="00B535CA" w:rsidP="00B535CA">
            <w:pPr>
              <w:pStyle w:val="NoSpacing"/>
              <w:rPr>
                <w:sz w:val="22"/>
                <w:lang w:val="en"/>
              </w:rPr>
            </w:pPr>
            <w:r w:rsidRPr="00D412F8">
              <w:rPr>
                <w:sz w:val="22"/>
                <w:lang w:val="en"/>
              </w:rPr>
              <w:t xml:space="preserve">(5) The plenary session of </w:t>
            </w:r>
            <w:r w:rsidRPr="00D412F8">
              <w:rPr>
                <w:sz w:val="22"/>
                <w:lang w:val="en"/>
              </w:rPr>
              <w:lastRenderedPageBreak/>
              <w:t>the Competition Council shall not require payment pursuant to paragraph (3) or (4) for undertakings which demonstrate that they have not implemented the decision of the association which led to the infringement or that they were unaware of the existence of the infringement or that they have actively distanced themselves from the decision of the association prior to the opening of the investigation.</w:t>
            </w:r>
          </w:p>
          <w:p w14:paraId="13F2DBF6" w14:textId="77777777" w:rsidR="00B535CA" w:rsidRPr="00D412F8" w:rsidRDefault="00B535CA" w:rsidP="00B535CA">
            <w:pPr>
              <w:pStyle w:val="NoSpacing"/>
              <w:rPr>
                <w:sz w:val="22"/>
                <w:lang w:val="en"/>
              </w:rPr>
            </w:pPr>
            <w:r w:rsidRPr="00D412F8">
              <w:rPr>
                <w:sz w:val="22"/>
                <w:lang w:val="en"/>
              </w:rPr>
              <w:t>(6) The amount payable to each undertaking member of the association under paragraphs (2) to (4) may not exceed 10 % of the total turnover of the undertaking concerned in the year preceding the penalty.</w:t>
            </w:r>
          </w:p>
          <w:p w14:paraId="54094E63" w14:textId="77777777" w:rsidR="00220FB0" w:rsidRPr="00D412F8" w:rsidRDefault="00220FB0" w:rsidP="001953CE">
            <w:pPr>
              <w:pStyle w:val="NoSpacing"/>
              <w:jc w:val="both"/>
              <w:rPr>
                <w:sz w:val="22"/>
              </w:rPr>
            </w:pPr>
          </w:p>
        </w:tc>
        <w:tc>
          <w:tcPr>
            <w:tcW w:w="815" w:type="pct"/>
          </w:tcPr>
          <w:p w14:paraId="04111E9C" w14:textId="46EA5580" w:rsidR="00220FB0" w:rsidRPr="00D412F8" w:rsidRDefault="00AC7806" w:rsidP="00711D6B">
            <w:pPr>
              <w:pStyle w:val="NoSpacing"/>
              <w:jc w:val="center"/>
              <w:rPr>
                <w:sz w:val="22"/>
              </w:rPr>
            </w:pPr>
            <w:r>
              <w:rPr>
                <w:sz w:val="22"/>
              </w:rPr>
              <w:lastRenderedPageBreak/>
              <w:t>Compatible</w:t>
            </w:r>
          </w:p>
        </w:tc>
        <w:tc>
          <w:tcPr>
            <w:tcW w:w="676" w:type="pct"/>
          </w:tcPr>
          <w:p w14:paraId="1FCFF6B4" w14:textId="77777777" w:rsidR="00220FB0" w:rsidRPr="00D412F8" w:rsidRDefault="00220FB0" w:rsidP="001953CE">
            <w:pPr>
              <w:pStyle w:val="NoSpacing"/>
              <w:jc w:val="both"/>
              <w:rPr>
                <w:sz w:val="22"/>
              </w:rPr>
            </w:pPr>
          </w:p>
        </w:tc>
        <w:tc>
          <w:tcPr>
            <w:tcW w:w="664" w:type="pct"/>
          </w:tcPr>
          <w:p w14:paraId="08381B6E" w14:textId="77777777" w:rsidR="00220FB0" w:rsidRPr="00D412F8" w:rsidRDefault="00220FB0" w:rsidP="001953CE">
            <w:pPr>
              <w:pStyle w:val="NoSpacing"/>
              <w:jc w:val="both"/>
              <w:rPr>
                <w:sz w:val="22"/>
              </w:rPr>
            </w:pPr>
          </w:p>
        </w:tc>
      </w:tr>
      <w:tr w:rsidR="00220FB0" w:rsidRPr="00D412F8" w14:paraId="7E096EF4" w14:textId="77777777" w:rsidTr="00E47566">
        <w:tc>
          <w:tcPr>
            <w:tcW w:w="542" w:type="pct"/>
          </w:tcPr>
          <w:p w14:paraId="19075D7D" w14:textId="68FAF869" w:rsidR="00220FB0" w:rsidRPr="00D412F8" w:rsidRDefault="0060125A" w:rsidP="001953CE">
            <w:pPr>
              <w:pStyle w:val="NoSpacing"/>
              <w:jc w:val="both"/>
              <w:rPr>
                <w:sz w:val="22"/>
              </w:rPr>
            </w:pPr>
            <w:r w:rsidRPr="00D412F8">
              <w:rPr>
                <w:sz w:val="22"/>
              </w:rPr>
              <w:lastRenderedPageBreak/>
              <w:t>(5)  Deciziile luate în temeiul alineatelor (1) și (2) nu sunt de natură penală.</w:t>
            </w:r>
          </w:p>
        </w:tc>
        <w:tc>
          <w:tcPr>
            <w:tcW w:w="745" w:type="pct"/>
          </w:tcPr>
          <w:p w14:paraId="7D0F31F7" w14:textId="52CF8793" w:rsidR="0060125A" w:rsidRPr="00D412F8" w:rsidRDefault="00711D6B" w:rsidP="0060125A">
            <w:pPr>
              <w:pStyle w:val="NoSpacing"/>
              <w:jc w:val="both"/>
              <w:rPr>
                <w:sz w:val="22"/>
                <w:lang w:val="en-US"/>
              </w:rPr>
            </w:pPr>
            <w:r>
              <w:rPr>
                <w:sz w:val="22"/>
                <w:lang w:val="en-US"/>
              </w:rPr>
              <w:t>5.   </w:t>
            </w:r>
            <w:r w:rsidR="0060125A" w:rsidRPr="00D412F8">
              <w:rPr>
                <w:sz w:val="22"/>
                <w:lang w:val="en-US"/>
              </w:rPr>
              <w:t>Decisions taken pursuant to paragraphs 1 and 2 shall not be of a criminal law nature.</w:t>
            </w:r>
          </w:p>
          <w:p w14:paraId="4A9A38A3" w14:textId="77777777" w:rsidR="00220FB0" w:rsidRPr="00D412F8" w:rsidRDefault="00220FB0" w:rsidP="001953CE">
            <w:pPr>
              <w:pStyle w:val="NoSpacing"/>
              <w:jc w:val="both"/>
              <w:rPr>
                <w:sz w:val="22"/>
              </w:rPr>
            </w:pPr>
          </w:p>
        </w:tc>
        <w:tc>
          <w:tcPr>
            <w:tcW w:w="745" w:type="pct"/>
          </w:tcPr>
          <w:p w14:paraId="1998C3C5" w14:textId="77777777" w:rsidR="00E072C8" w:rsidRPr="00D412F8" w:rsidRDefault="00E072C8" w:rsidP="00E072C8">
            <w:pPr>
              <w:spacing w:after="0"/>
              <w:jc w:val="both"/>
              <w:rPr>
                <w:sz w:val="22"/>
                <w:shd w:val="clear" w:color="auto" w:fill="FFFFFF"/>
                <w:lang w:eastAsia="ro-RO"/>
              </w:rPr>
            </w:pPr>
            <w:r w:rsidRPr="00D412F8">
              <w:rPr>
                <w:sz w:val="22"/>
                <w:shd w:val="clear" w:color="auto" w:fill="FFFFFF"/>
                <w:lang w:eastAsia="ro-RO"/>
              </w:rPr>
              <w:t>Articolul 67</w:t>
            </w:r>
          </w:p>
          <w:p w14:paraId="1DD1EDB4" w14:textId="77777777" w:rsidR="00E072C8" w:rsidRPr="00D412F8" w:rsidRDefault="00E072C8" w:rsidP="00E072C8">
            <w:pPr>
              <w:spacing w:after="0"/>
              <w:jc w:val="both"/>
              <w:rPr>
                <w:sz w:val="22"/>
                <w:shd w:val="clear" w:color="auto" w:fill="FFFFFF"/>
                <w:lang w:eastAsia="ro-RO"/>
              </w:rPr>
            </w:pPr>
            <w:r w:rsidRPr="00D412F8">
              <w:rPr>
                <w:sz w:val="22"/>
                <w:shd w:val="clear" w:color="auto" w:fill="FFFFFF"/>
                <w:lang w:eastAsia="ro-RO"/>
              </w:rPr>
              <w:t xml:space="preserve">(5) </w:t>
            </w:r>
            <w:r w:rsidRPr="00D412F8">
              <w:rPr>
                <w:sz w:val="22"/>
                <w:shd w:val="clear" w:color="auto" w:fill="FFFFFF"/>
                <w:lang w:val="fr-FR"/>
              </w:rPr>
              <w:t xml:space="preserve">Deciziile de aplicare a amenzilor conform prezentei legi nu sunt de natură penală. </w:t>
            </w:r>
            <w:r w:rsidRPr="00D412F8">
              <w:rPr>
                <w:sz w:val="22"/>
                <w:shd w:val="clear" w:color="auto" w:fill="FFFFFF"/>
                <w:lang w:eastAsia="ro-RO"/>
              </w:rPr>
              <w:t>Prin derogare de la Codul contravenţional, amenzile pentru încălcarea legislaţiei concurenţiale se stabilesc conform prezentei legi.</w:t>
            </w:r>
          </w:p>
          <w:p w14:paraId="197B8FD9" w14:textId="77777777" w:rsidR="00220FB0" w:rsidRPr="00D412F8" w:rsidRDefault="00220FB0" w:rsidP="001953CE">
            <w:pPr>
              <w:pStyle w:val="NoSpacing"/>
              <w:jc w:val="both"/>
              <w:rPr>
                <w:sz w:val="22"/>
              </w:rPr>
            </w:pPr>
          </w:p>
        </w:tc>
        <w:tc>
          <w:tcPr>
            <w:tcW w:w="813" w:type="pct"/>
          </w:tcPr>
          <w:p w14:paraId="553B488F" w14:textId="77777777" w:rsidR="00B535CA" w:rsidRPr="00D412F8" w:rsidRDefault="00B535CA" w:rsidP="00B535CA">
            <w:pPr>
              <w:spacing w:after="0"/>
              <w:jc w:val="both"/>
              <w:rPr>
                <w:sz w:val="22"/>
                <w:shd w:val="clear" w:color="auto" w:fill="FFFFFF"/>
                <w:lang w:val="en" w:eastAsia="ro-RO"/>
              </w:rPr>
            </w:pPr>
            <w:r w:rsidRPr="00D412F8">
              <w:rPr>
                <w:sz w:val="22"/>
                <w:shd w:val="clear" w:color="auto" w:fill="FFFFFF"/>
                <w:lang w:val="en" w:eastAsia="ro-RO"/>
              </w:rPr>
              <w:t xml:space="preserve">Article 67 </w:t>
            </w:r>
          </w:p>
          <w:p w14:paraId="58D7433C" w14:textId="77777777" w:rsidR="00B535CA" w:rsidRPr="00D412F8" w:rsidRDefault="00B535CA" w:rsidP="00B535CA">
            <w:pPr>
              <w:spacing w:after="0"/>
              <w:jc w:val="both"/>
              <w:rPr>
                <w:sz w:val="22"/>
                <w:shd w:val="clear" w:color="auto" w:fill="FFFFFF"/>
                <w:lang w:val="en" w:eastAsia="ro-RO"/>
              </w:rPr>
            </w:pPr>
            <w:r w:rsidRPr="00D412F8">
              <w:rPr>
                <w:sz w:val="22"/>
                <w:shd w:val="clear" w:color="auto" w:fill="FFFFFF"/>
                <w:lang w:val="en" w:eastAsia="ro-RO"/>
              </w:rPr>
              <w:t>(5) Decisions imposing fines in accordance with this Law shall not be criminal in nature. By way of derogation from the Administrative Code, fines for infringements of competition law shall be determined in accordance with this Law.</w:t>
            </w:r>
          </w:p>
          <w:p w14:paraId="344A2803" w14:textId="77777777" w:rsidR="00220FB0" w:rsidRPr="00D412F8" w:rsidRDefault="00220FB0" w:rsidP="001953CE">
            <w:pPr>
              <w:pStyle w:val="NoSpacing"/>
              <w:jc w:val="both"/>
              <w:rPr>
                <w:sz w:val="22"/>
              </w:rPr>
            </w:pPr>
          </w:p>
        </w:tc>
        <w:tc>
          <w:tcPr>
            <w:tcW w:w="815" w:type="pct"/>
          </w:tcPr>
          <w:p w14:paraId="1BEDCD10" w14:textId="7E90FE4C" w:rsidR="00220FB0" w:rsidRPr="00D412F8" w:rsidRDefault="00AC7806" w:rsidP="00711D6B">
            <w:pPr>
              <w:pStyle w:val="NoSpacing"/>
              <w:jc w:val="center"/>
              <w:rPr>
                <w:sz w:val="22"/>
              </w:rPr>
            </w:pPr>
            <w:r>
              <w:rPr>
                <w:sz w:val="22"/>
              </w:rPr>
              <w:t>Compatible</w:t>
            </w:r>
          </w:p>
        </w:tc>
        <w:tc>
          <w:tcPr>
            <w:tcW w:w="676" w:type="pct"/>
          </w:tcPr>
          <w:p w14:paraId="0CE0ADB7" w14:textId="77777777" w:rsidR="00220FB0" w:rsidRPr="00D412F8" w:rsidRDefault="00220FB0" w:rsidP="001953CE">
            <w:pPr>
              <w:pStyle w:val="NoSpacing"/>
              <w:jc w:val="both"/>
              <w:rPr>
                <w:sz w:val="22"/>
              </w:rPr>
            </w:pPr>
          </w:p>
        </w:tc>
        <w:tc>
          <w:tcPr>
            <w:tcW w:w="664" w:type="pct"/>
          </w:tcPr>
          <w:p w14:paraId="22750339" w14:textId="77777777" w:rsidR="00220FB0" w:rsidRPr="00D412F8" w:rsidRDefault="00220FB0" w:rsidP="001953CE">
            <w:pPr>
              <w:pStyle w:val="NoSpacing"/>
              <w:jc w:val="both"/>
              <w:rPr>
                <w:sz w:val="22"/>
              </w:rPr>
            </w:pPr>
          </w:p>
        </w:tc>
      </w:tr>
      <w:tr w:rsidR="00220FB0" w:rsidRPr="00D412F8" w14:paraId="2DDC17D3" w14:textId="77777777" w:rsidTr="00B535CA">
        <w:trPr>
          <w:trHeight w:val="712"/>
        </w:trPr>
        <w:tc>
          <w:tcPr>
            <w:tcW w:w="542" w:type="pct"/>
          </w:tcPr>
          <w:p w14:paraId="2F98C7E0" w14:textId="6207F996" w:rsidR="00B535CA" w:rsidRPr="00711D6B" w:rsidRDefault="00B535CA" w:rsidP="00B535CA">
            <w:pPr>
              <w:pStyle w:val="NoSpacing"/>
              <w:jc w:val="both"/>
              <w:rPr>
                <w:i/>
                <w:sz w:val="22"/>
              </w:rPr>
            </w:pPr>
            <w:r w:rsidRPr="00711D6B">
              <w:rPr>
                <w:i/>
                <w:sz w:val="22"/>
              </w:rPr>
              <w:t>Articolul 24</w:t>
            </w:r>
          </w:p>
          <w:p w14:paraId="1338AB34" w14:textId="77777777" w:rsidR="00B535CA" w:rsidRPr="00D412F8" w:rsidRDefault="00B535CA" w:rsidP="00B535CA">
            <w:pPr>
              <w:pStyle w:val="NoSpacing"/>
              <w:jc w:val="both"/>
              <w:rPr>
                <w:sz w:val="22"/>
              </w:rPr>
            </w:pPr>
            <w:r w:rsidRPr="00D412F8">
              <w:rPr>
                <w:sz w:val="22"/>
              </w:rPr>
              <w:t xml:space="preserve">(1)  Comisia poate aplica, prin decizie, întreprinderilor sau asociațiilor de întreprinderi, penalități cu titlu cominatoriu care nu depășesc 5 % din cifra de afaceri zilnică medie din exercițiul financiar precedent pentru fiecare zi de </w:t>
            </w:r>
            <w:r w:rsidRPr="00D412F8">
              <w:rPr>
                <w:sz w:val="22"/>
              </w:rPr>
              <w:lastRenderedPageBreak/>
              <w:t>întârziere și calculate de la data stabilită în decizie, pentru a le obliga:</w:t>
            </w:r>
          </w:p>
          <w:p w14:paraId="000CA0AB" w14:textId="77777777" w:rsidR="00B535CA" w:rsidRPr="00D412F8" w:rsidRDefault="00B535CA" w:rsidP="00B535CA">
            <w:pPr>
              <w:pStyle w:val="NoSpacing"/>
              <w:jc w:val="both"/>
              <w:rPr>
                <w:sz w:val="22"/>
              </w:rPr>
            </w:pPr>
          </w:p>
          <w:p w14:paraId="7F7C6B20" w14:textId="77777777" w:rsidR="00B535CA" w:rsidRPr="00D412F8" w:rsidRDefault="00B535CA" w:rsidP="00B535CA">
            <w:pPr>
              <w:pStyle w:val="NoSpacing"/>
              <w:jc w:val="both"/>
              <w:rPr>
                <w:sz w:val="22"/>
              </w:rPr>
            </w:pPr>
            <w:r w:rsidRPr="00D412F8">
              <w:rPr>
                <w:sz w:val="22"/>
              </w:rPr>
              <w:t>(a) să înceteze o încălcare a articolului 81 sau a articolului 82 din tratat, în conformitate cu o decizie luată în temeiul articolului 7;</w:t>
            </w:r>
          </w:p>
          <w:p w14:paraId="6326B4DE" w14:textId="77777777" w:rsidR="00B535CA" w:rsidRPr="00D412F8" w:rsidRDefault="00B535CA" w:rsidP="00B535CA">
            <w:pPr>
              <w:pStyle w:val="NoSpacing"/>
              <w:jc w:val="both"/>
              <w:rPr>
                <w:sz w:val="22"/>
              </w:rPr>
            </w:pPr>
          </w:p>
          <w:p w14:paraId="5EF59511" w14:textId="77777777" w:rsidR="00B535CA" w:rsidRPr="00D412F8" w:rsidRDefault="00B535CA" w:rsidP="00B535CA">
            <w:pPr>
              <w:pStyle w:val="NoSpacing"/>
              <w:jc w:val="both"/>
              <w:rPr>
                <w:sz w:val="22"/>
              </w:rPr>
            </w:pPr>
            <w:r w:rsidRPr="00D412F8">
              <w:rPr>
                <w:sz w:val="22"/>
              </w:rPr>
              <w:t>(b) să respecte o decizie care dispune măsuri provizorii în temeiul articolului 8;</w:t>
            </w:r>
          </w:p>
          <w:p w14:paraId="0E64A703" w14:textId="77777777" w:rsidR="00B535CA" w:rsidRPr="00D412F8" w:rsidRDefault="00B535CA" w:rsidP="00B535CA">
            <w:pPr>
              <w:pStyle w:val="NoSpacing"/>
              <w:jc w:val="both"/>
              <w:rPr>
                <w:sz w:val="22"/>
              </w:rPr>
            </w:pPr>
          </w:p>
          <w:p w14:paraId="4667DEE7" w14:textId="77777777" w:rsidR="00B535CA" w:rsidRPr="00D412F8" w:rsidRDefault="00B535CA" w:rsidP="00B535CA">
            <w:pPr>
              <w:pStyle w:val="NoSpacing"/>
              <w:jc w:val="both"/>
              <w:rPr>
                <w:sz w:val="22"/>
              </w:rPr>
            </w:pPr>
            <w:r w:rsidRPr="00D412F8">
              <w:rPr>
                <w:sz w:val="22"/>
              </w:rPr>
              <w:t>(c) să respecte un angajament devenit obligatoriu printr-o decizie în temeiul articolului 9;</w:t>
            </w:r>
          </w:p>
          <w:p w14:paraId="19DF2255" w14:textId="77777777" w:rsidR="00B535CA" w:rsidRPr="00D412F8" w:rsidRDefault="00B535CA" w:rsidP="00B535CA">
            <w:pPr>
              <w:pStyle w:val="NoSpacing"/>
              <w:jc w:val="both"/>
              <w:rPr>
                <w:sz w:val="22"/>
              </w:rPr>
            </w:pPr>
          </w:p>
          <w:p w14:paraId="2034C543" w14:textId="77777777" w:rsidR="00B535CA" w:rsidRPr="00D412F8" w:rsidRDefault="00B535CA" w:rsidP="00B535CA">
            <w:pPr>
              <w:pStyle w:val="NoSpacing"/>
              <w:jc w:val="both"/>
              <w:rPr>
                <w:sz w:val="22"/>
              </w:rPr>
            </w:pPr>
            <w:r w:rsidRPr="00D412F8">
              <w:rPr>
                <w:sz w:val="22"/>
              </w:rPr>
              <w:t xml:space="preserve">(d) să furnizeze informații complete și exacte pe care Comisia le-a solicitat printr-o decizie luată în </w:t>
            </w:r>
            <w:r w:rsidRPr="00D412F8">
              <w:rPr>
                <w:sz w:val="22"/>
              </w:rPr>
              <w:lastRenderedPageBreak/>
              <w:t>temeiul articolului 17 sau al articolului 18 alineatul (3);</w:t>
            </w:r>
          </w:p>
          <w:p w14:paraId="23805F87" w14:textId="77777777" w:rsidR="00B535CA" w:rsidRPr="00D412F8" w:rsidRDefault="00B535CA" w:rsidP="00B535CA">
            <w:pPr>
              <w:pStyle w:val="NoSpacing"/>
              <w:jc w:val="both"/>
              <w:rPr>
                <w:sz w:val="22"/>
              </w:rPr>
            </w:pPr>
          </w:p>
          <w:p w14:paraId="12F7EC75" w14:textId="0EDD7CC3" w:rsidR="00220FB0" w:rsidRPr="00D412F8" w:rsidRDefault="00B535CA" w:rsidP="00B535CA">
            <w:pPr>
              <w:pStyle w:val="NoSpacing"/>
              <w:jc w:val="both"/>
              <w:rPr>
                <w:sz w:val="22"/>
              </w:rPr>
            </w:pPr>
            <w:r w:rsidRPr="00D412F8">
              <w:rPr>
                <w:sz w:val="22"/>
              </w:rPr>
              <w:t>(e) să se supună inspecției dispuse de Comisie printr-o decizie luată în temeiul articolului 20 alineatul (4).</w:t>
            </w:r>
          </w:p>
        </w:tc>
        <w:tc>
          <w:tcPr>
            <w:tcW w:w="745" w:type="pct"/>
          </w:tcPr>
          <w:p w14:paraId="311758E7" w14:textId="77777777" w:rsidR="00B535CA" w:rsidRPr="00D412F8" w:rsidRDefault="00B535CA" w:rsidP="00B535CA">
            <w:pPr>
              <w:pStyle w:val="NoSpacing"/>
              <w:jc w:val="both"/>
              <w:rPr>
                <w:i/>
                <w:iCs/>
                <w:sz w:val="22"/>
                <w:lang w:val="en-US"/>
              </w:rPr>
            </w:pPr>
            <w:r w:rsidRPr="00D412F8">
              <w:rPr>
                <w:i/>
                <w:iCs/>
                <w:sz w:val="22"/>
                <w:lang w:val="en-US"/>
              </w:rPr>
              <w:lastRenderedPageBreak/>
              <w:t>Article 24</w:t>
            </w:r>
          </w:p>
          <w:p w14:paraId="231E18CB" w14:textId="539CCE02" w:rsidR="00B535CA" w:rsidRPr="00D412F8" w:rsidRDefault="00B535CA" w:rsidP="00B535CA">
            <w:pPr>
              <w:pStyle w:val="NoSpacing"/>
              <w:jc w:val="both"/>
              <w:rPr>
                <w:sz w:val="22"/>
                <w:lang w:val="en-US"/>
              </w:rPr>
            </w:pPr>
            <w:r w:rsidRPr="00D412F8">
              <w:rPr>
                <w:sz w:val="22"/>
                <w:lang w:val="en-US"/>
              </w:rPr>
              <w:t>1.   The Commission may, by decision, impose on undertakings or associations of undertakings periodic penalty payments not exceeding 5 % of the average daily turnover in the preceding business year per day and calculated from the date appointed by the decision, in order to compel them:</w:t>
            </w:r>
          </w:p>
          <w:p w14:paraId="54A9EBE7" w14:textId="77777777" w:rsidR="00B535CA" w:rsidRPr="00D412F8" w:rsidRDefault="00B535CA" w:rsidP="00B535CA">
            <w:pPr>
              <w:pStyle w:val="NoSpacing"/>
              <w:rPr>
                <w:sz w:val="22"/>
                <w:lang w:val="en-US"/>
              </w:rPr>
            </w:pPr>
            <w:r w:rsidRPr="00D412F8">
              <w:rPr>
                <w:sz w:val="22"/>
                <w:lang w:val="en-US"/>
              </w:rPr>
              <w:t>(a) </w:t>
            </w:r>
          </w:p>
          <w:p w14:paraId="15CBD3B0" w14:textId="77777777" w:rsidR="00B535CA" w:rsidRPr="00D412F8" w:rsidRDefault="00B535CA" w:rsidP="00B535CA">
            <w:pPr>
              <w:pStyle w:val="NoSpacing"/>
              <w:rPr>
                <w:sz w:val="22"/>
                <w:lang w:val="en-US"/>
              </w:rPr>
            </w:pPr>
            <w:r w:rsidRPr="00D412F8">
              <w:rPr>
                <w:sz w:val="22"/>
                <w:lang w:val="en-US"/>
              </w:rPr>
              <w:t xml:space="preserve">to put an end to an </w:t>
            </w:r>
            <w:r w:rsidRPr="00D412F8">
              <w:rPr>
                <w:sz w:val="22"/>
                <w:lang w:val="en-US"/>
              </w:rPr>
              <w:lastRenderedPageBreak/>
              <w:t>infringement of Article 81 or Article 82 of the Treaty, in accordance with a decision taken pursuant to Article 7;</w:t>
            </w:r>
          </w:p>
          <w:p w14:paraId="4784C773" w14:textId="77777777" w:rsidR="00B535CA" w:rsidRPr="00D412F8" w:rsidRDefault="00B535CA" w:rsidP="00B535CA">
            <w:pPr>
              <w:pStyle w:val="NoSpacing"/>
              <w:rPr>
                <w:sz w:val="22"/>
                <w:lang w:val="en-US"/>
              </w:rPr>
            </w:pPr>
            <w:r w:rsidRPr="00D412F8">
              <w:rPr>
                <w:sz w:val="22"/>
                <w:lang w:val="en-US"/>
              </w:rPr>
              <w:t>(b) </w:t>
            </w:r>
          </w:p>
          <w:p w14:paraId="4BE46FAD" w14:textId="77777777" w:rsidR="00B535CA" w:rsidRPr="00D412F8" w:rsidRDefault="00B535CA" w:rsidP="00B535CA">
            <w:pPr>
              <w:pStyle w:val="NoSpacing"/>
              <w:rPr>
                <w:sz w:val="22"/>
                <w:lang w:val="en-US"/>
              </w:rPr>
            </w:pPr>
            <w:r w:rsidRPr="00D412F8">
              <w:rPr>
                <w:sz w:val="22"/>
                <w:lang w:val="en-US"/>
              </w:rPr>
              <w:t>to comply with a decision ordering interim measures taken pursuant to Article 8;</w:t>
            </w:r>
          </w:p>
          <w:p w14:paraId="159D2514" w14:textId="77777777" w:rsidR="00B535CA" w:rsidRPr="00D412F8" w:rsidRDefault="00B535CA" w:rsidP="00B535CA">
            <w:pPr>
              <w:pStyle w:val="NoSpacing"/>
              <w:rPr>
                <w:sz w:val="22"/>
                <w:lang w:val="en-US"/>
              </w:rPr>
            </w:pPr>
            <w:r w:rsidRPr="00D412F8">
              <w:rPr>
                <w:sz w:val="22"/>
                <w:lang w:val="en-US"/>
              </w:rPr>
              <w:t>(c) </w:t>
            </w:r>
          </w:p>
          <w:p w14:paraId="48A432F4" w14:textId="77777777" w:rsidR="00B535CA" w:rsidRPr="00D412F8" w:rsidRDefault="00B535CA" w:rsidP="00B535CA">
            <w:pPr>
              <w:pStyle w:val="NoSpacing"/>
              <w:rPr>
                <w:sz w:val="22"/>
                <w:lang w:val="en-US"/>
              </w:rPr>
            </w:pPr>
            <w:r w:rsidRPr="00D412F8">
              <w:rPr>
                <w:sz w:val="22"/>
                <w:lang w:val="en-US"/>
              </w:rPr>
              <w:t>to comply with a commitment made binding by a decision pursuant to Article 9;</w:t>
            </w:r>
          </w:p>
          <w:p w14:paraId="5E438771" w14:textId="77777777" w:rsidR="00B535CA" w:rsidRPr="00D412F8" w:rsidRDefault="00B535CA" w:rsidP="00B535CA">
            <w:pPr>
              <w:pStyle w:val="NoSpacing"/>
              <w:rPr>
                <w:sz w:val="22"/>
                <w:lang w:val="en-US"/>
              </w:rPr>
            </w:pPr>
            <w:r w:rsidRPr="00D412F8">
              <w:rPr>
                <w:sz w:val="22"/>
                <w:lang w:val="en-US"/>
              </w:rPr>
              <w:t>(d) </w:t>
            </w:r>
          </w:p>
          <w:p w14:paraId="5FAFDADB" w14:textId="77777777" w:rsidR="00B535CA" w:rsidRPr="00D412F8" w:rsidRDefault="00B535CA" w:rsidP="00B535CA">
            <w:pPr>
              <w:pStyle w:val="NoSpacing"/>
              <w:rPr>
                <w:sz w:val="22"/>
                <w:lang w:val="en-US"/>
              </w:rPr>
            </w:pPr>
            <w:r w:rsidRPr="00D412F8">
              <w:rPr>
                <w:sz w:val="22"/>
                <w:lang w:val="en-US"/>
              </w:rPr>
              <w:t>to supply complete and correct information which it has requested by decision taken pursuant to Article 17 or Article 18(3);</w:t>
            </w:r>
          </w:p>
          <w:p w14:paraId="786BF778" w14:textId="77777777" w:rsidR="00B535CA" w:rsidRPr="00D412F8" w:rsidRDefault="00B535CA" w:rsidP="00B535CA">
            <w:pPr>
              <w:pStyle w:val="NoSpacing"/>
              <w:rPr>
                <w:sz w:val="22"/>
                <w:lang w:val="en-US"/>
              </w:rPr>
            </w:pPr>
            <w:r w:rsidRPr="00D412F8">
              <w:rPr>
                <w:sz w:val="22"/>
                <w:lang w:val="en-US"/>
              </w:rPr>
              <w:t>(e) </w:t>
            </w:r>
          </w:p>
          <w:p w14:paraId="6101B6B8" w14:textId="77777777" w:rsidR="00B535CA" w:rsidRPr="00D412F8" w:rsidRDefault="00B535CA" w:rsidP="00B535CA">
            <w:pPr>
              <w:pStyle w:val="NoSpacing"/>
              <w:rPr>
                <w:sz w:val="22"/>
                <w:lang w:val="en-US"/>
              </w:rPr>
            </w:pPr>
            <w:r w:rsidRPr="00D412F8">
              <w:rPr>
                <w:sz w:val="22"/>
                <w:lang w:val="en-US"/>
              </w:rPr>
              <w:t>to submit to an inspection which it has ordered by decision taken pursuant to Article 20(4).</w:t>
            </w:r>
          </w:p>
          <w:p w14:paraId="4C370385" w14:textId="77777777" w:rsidR="00220FB0" w:rsidRPr="00D412F8" w:rsidRDefault="00220FB0" w:rsidP="001953CE">
            <w:pPr>
              <w:pStyle w:val="NoSpacing"/>
              <w:jc w:val="both"/>
              <w:rPr>
                <w:sz w:val="22"/>
              </w:rPr>
            </w:pPr>
          </w:p>
        </w:tc>
        <w:tc>
          <w:tcPr>
            <w:tcW w:w="745" w:type="pct"/>
          </w:tcPr>
          <w:p w14:paraId="6F522383" w14:textId="54C2EF9C" w:rsidR="00B535CA" w:rsidRPr="00D412F8" w:rsidRDefault="00B535CA" w:rsidP="00B535CA">
            <w:pPr>
              <w:spacing w:after="0"/>
              <w:jc w:val="both"/>
              <w:rPr>
                <w:sz w:val="22"/>
                <w:shd w:val="clear" w:color="auto" w:fill="FFFFFF"/>
                <w:lang w:eastAsia="ro-RO"/>
              </w:rPr>
            </w:pPr>
            <w:r w:rsidRPr="00D412F8">
              <w:rPr>
                <w:b/>
                <w:bCs/>
                <w:sz w:val="22"/>
                <w:shd w:val="clear" w:color="auto" w:fill="FFFFFF"/>
                <w:lang w:eastAsia="ro-RO"/>
              </w:rPr>
              <w:lastRenderedPageBreak/>
              <w:t>Articolul 76.</w:t>
            </w:r>
            <w:r w:rsidRPr="00D412F8">
              <w:rPr>
                <w:sz w:val="22"/>
                <w:shd w:val="clear" w:color="auto" w:fill="FFFFFF"/>
                <w:lang w:eastAsia="ro-RO"/>
              </w:rPr>
              <w:t> </w:t>
            </w:r>
          </w:p>
          <w:p w14:paraId="3D293DD2" w14:textId="77777777" w:rsidR="00B535CA" w:rsidRPr="00D412F8" w:rsidRDefault="00B535CA" w:rsidP="00B535CA">
            <w:pPr>
              <w:shd w:val="clear" w:color="auto" w:fill="FFFFFF"/>
              <w:spacing w:after="0"/>
              <w:jc w:val="both"/>
              <w:rPr>
                <w:sz w:val="22"/>
                <w:shd w:val="clear" w:color="auto" w:fill="FFFFFF"/>
                <w:lang w:eastAsia="ro-RO"/>
              </w:rPr>
            </w:pPr>
            <w:r w:rsidRPr="00D412F8">
              <w:rPr>
                <w:sz w:val="22"/>
                <w:shd w:val="clear" w:color="auto" w:fill="FFFFFF"/>
                <w:lang w:eastAsia="ro-RO"/>
              </w:rPr>
              <w:t xml:space="preserve">(1) Plenul Consiliului Concurenței poate aplica, prin decizie, persoanelor menționate la art. 20 alin. (2) lit. b), întreprinderilor sau asocierilor de întreprinderi penalități </w:t>
            </w:r>
            <w:r w:rsidRPr="00D412F8">
              <w:rPr>
                <w:sz w:val="22"/>
                <w:shd w:val="clear" w:color="auto" w:fill="FFFFFF"/>
              </w:rPr>
              <w:t xml:space="preserve">cu titlu cominatoriu </w:t>
            </w:r>
            <w:r w:rsidRPr="00D412F8">
              <w:rPr>
                <w:sz w:val="22"/>
                <w:shd w:val="clear" w:color="auto" w:fill="FFFFFF"/>
                <w:lang w:eastAsia="ro-RO"/>
              </w:rPr>
              <w:t xml:space="preserve">eficace, proporționale și disuasive în sumă de până la 5% din cifra totală de afaceri zilnică medie, realizată de întreprinderea sau asocierea de întreprinderi </w:t>
            </w:r>
            <w:r w:rsidRPr="00D412F8">
              <w:rPr>
                <w:sz w:val="22"/>
                <w:shd w:val="clear" w:color="auto" w:fill="FFFFFF"/>
                <w:lang w:eastAsia="ro-RO"/>
              </w:rPr>
              <w:lastRenderedPageBreak/>
              <w:t xml:space="preserve">în cauză în anul </w:t>
            </w:r>
            <w:r w:rsidRPr="00D412F8">
              <w:rPr>
                <w:sz w:val="22"/>
                <w:shd w:val="clear" w:color="auto" w:fill="FFFFFF"/>
              </w:rPr>
              <w:t>financiar</w:t>
            </w:r>
            <w:r w:rsidRPr="00D412F8">
              <w:rPr>
                <w:sz w:val="22"/>
                <w:shd w:val="clear" w:color="auto" w:fill="FFFFFF"/>
                <w:lang w:eastAsia="ro-RO"/>
              </w:rPr>
              <w:t xml:space="preserve"> anterior sancționării, pentru fiecare zi de întârziere</w:t>
            </w:r>
            <w:r w:rsidRPr="00D412F8">
              <w:rPr>
                <w:sz w:val="22"/>
                <w:shd w:val="clear" w:color="auto" w:fill="FFFFFF"/>
              </w:rPr>
              <w:t xml:space="preserve"> și sunt</w:t>
            </w:r>
            <w:r w:rsidRPr="00D412F8">
              <w:rPr>
                <w:sz w:val="22"/>
                <w:shd w:val="clear" w:color="auto" w:fill="FFFFFF"/>
                <w:lang w:eastAsia="ro-RO"/>
              </w:rPr>
              <w:t>, calculate de la data stabilită în decizie, pentru a le obliga:</w:t>
            </w:r>
          </w:p>
          <w:p w14:paraId="7235640C"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a) să înceteze o încălcare a prevederilor art. 5 sau art. 11, în conformitate cu o decizie luată în temeiul art. 65;</w:t>
            </w:r>
          </w:p>
          <w:p w14:paraId="054C1A7F"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b) să respecte o decizie prin care se dispun măsuri interimare în temeiul art. 57</w:t>
            </w:r>
            <w:r w:rsidRPr="00D412F8">
              <w:rPr>
                <w:sz w:val="22"/>
                <w:shd w:val="clear" w:color="auto" w:fill="FFFFFF"/>
                <w:vertAlign w:val="superscript"/>
                <w:lang w:eastAsia="ro-RO"/>
              </w:rPr>
              <w:t>2</w:t>
            </w:r>
            <w:r w:rsidRPr="00D412F8">
              <w:rPr>
                <w:sz w:val="22"/>
                <w:shd w:val="clear" w:color="auto" w:fill="FFFFFF"/>
                <w:lang w:eastAsia="ro-RO"/>
              </w:rPr>
              <w:t>;</w:t>
            </w:r>
          </w:p>
          <w:p w14:paraId="53A1309C"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c) să respecte un angajament devenit obligatoriu printr-o decizie adoptată în temeiul art. 57</w:t>
            </w:r>
            <w:r w:rsidRPr="00D412F8">
              <w:rPr>
                <w:sz w:val="22"/>
                <w:shd w:val="clear" w:color="auto" w:fill="FFFFFF"/>
                <w:vertAlign w:val="superscript"/>
                <w:lang w:eastAsia="ro-RO"/>
              </w:rPr>
              <w:t>1</w:t>
            </w:r>
            <w:r w:rsidRPr="00D412F8">
              <w:rPr>
                <w:sz w:val="22"/>
                <w:shd w:val="clear" w:color="auto" w:fill="FFFFFF"/>
                <w:lang w:eastAsia="ro-RO"/>
              </w:rPr>
              <w:t>;</w:t>
            </w:r>
          </w:p>
          <w:p w14:paraId="69D2AC88"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d) să furnizeze în mod complet și corect informațiile și documentele care le-au fost cerute potrivit prevederilor art. 54;</w:t>
            </w:r>
          </w:p>
          <w:p w14:paraId="5231D1C5"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e) să se supună inspecției dispuse în condițiile art. 56;</w:t>
            </w:r>
          </w:p>
          <w:p w14:paraId="5C494FC7"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f) să se prezinte la interviul convocat în conformitate cu art. 54</w:t>
            </w:r>
            <w:r w:rsidRPr="00D412F8">
              <w:rPr>
                <w:sz w:val="22"/>
                <w:shd w:val="clear" w:color="auto" w:fill="FFFFFF"/>
                <w:vertAlign w:val="superscript"/>
                <w:lang w:eastAsia="ro-RO"/>
              </w:rPr>
              <w:t>1</w:t>
            </w:r>
            <w:r w:rsidRPr="00D412F8">
              <w:rPr>
                <w:sz w:val="22"/>
                <w:shd w:val="clear" w:color="auto" w:fill="FFFFFF"/>
                <w:lang w:eastAsia="ro-RO"/>
              </w:rPr>
              <w:t>;</w:t>
            </w:r>
          </w:p>
          <w:p w14:paraId="03865DA3" w14:textId="77777777" w:rsidR="00B535CA" w:rsidRPr="00D412F8" w:rsidRDefault="00B535CA" w:rsidP="00B535CA">
            <w:pPr>
              <w:shd w:val="clear" w:color="auto" w:fill="FFFFFF"/>
              <w:spacing w:after="0"/>
              <w:ind w:firstLine="709"/>
              <w:jc w:val="both"/>
              <w:rPr>
                <w:sz w:val="22"/>
                <w:shd w:val="clear" w:color="auto" w:fill="FFFFFF"/>
                <w:lang w:eastAsia="ro-RO"/>
              </w:rPr>
            </w:pPr>
            <w:r w:rsidRPr="00D412F8">
              <w:rPr>
                <w:sz w:val="22"/>
                <w:shd w:val="clear" w:color="auto" w:fill="FFFFFF"/>
                <w:lang w:eastAsia="ro-RO"/>
              </w:rPr>
              <w:t xml:space="preserve">g) să respecte o condiție, o măsură corectivă sau o obligație impusă printr-o decizie adoptată în temeiul art. </w:t>
            </w:r>
            <w:r w:rsidRPr="00D412F8">
              <w:rPr>
                <w:sz w:val="22"/>
                <w:shd w:val="clear" w:color="auto" w:fill="FFFFFF"/>
                <w:lang w:eastAsia="ro-RO"/>
              </w:rPr>
              <w:lastRenderedPageBreak/>
              <w:t>25 alin. (1) lit. b) sau alin. (2) lit. c).</w:t>
            </w:r>
          </w:p>
          <w:p w14:paraId="758ED5F0" w14:textId="77777777" w:rsidR="00220FB0" w:rsidRPr="00D412F8" w:rsidRDefault="00220FB0" w:rsidP="001953CE">
            <w:pPr>
              <w:pStyle w:val="NoSpacing"/>
              <w:jc w:val="both"/>
              <w:rPr>
                <w:sz w:val="22"/>
              </w:rPr>
            </w:pPr>
          </w:p>
        </w:tc>
        <w:tc>
          <w:tcPr>
            <w:tcW w:w="813" w:type="pct"/>
          </w:tcPr>
          <w:p w14:paraId="18E5C5BD" w14:textId="30AE608A" w:rsidR="00B535CA" w:rsidRPr="00D412F8" w:rsidRDefault="00B535CA" w:rsidP="00B535CA">
            <w:pPr>
              <w:pStyle w:val="NoSpacing"/>
              <w:rPr>
                <w:sz w:val="22"/>
                <w:lang w:val="en"/>
              </w:rPr>
            </w:pPr>
            <w:r w:rsidRPr="00D412F8">
              <w:rPr>
                <w:b/>
                <w:sz w:val="22"/>
                <w:lang w:val="en"/>
              </w:rPr>
              <w:lastRenderedPageBreak/>
              <w:t>Article 76.</w:t>
            </w:r>
            <w:r w:rsidRPr="00D412F8">
              <w:rPr>
                <w:sz w:val="22"/>
                <w:lang w:val="en"/>
              </w:rPr>
              <w:t> </w:t>
            </w:r>
          </w:p>
          <w:p w14:paraId="41DFA419" w14:textId="77777777" w:rsidR="00B535CA" w:rsidRPr="00D412F8" w:rsidRDefault="00B535CA" w:rsidP="00B535CA">
            <w:pPr>
              <w:pStyle w:val="NoSpacing"/>
              <w:rPr>
                <w:sz w:val="22"/>
                <w:lang w:val="en"/>
              </w:rPr>
            </w:pPr>
            <w:r w:rsidRPr="00D412F8">
              <w:rPr>
                <w:sz w:val="22"/>
                <w:lang w:val="en"/>
              </w:rPr>
              <w:t xml:space="preserve">(1) The Plenum of the Competition Council may, by decision, impose on the persons referred to in Article 20 (2) (b), undertakings or associations of undertakings effective, proportionate and dissuasive periodic penalty payments of up to 5 % of the average total daily turnover of the undertaking or association of undertakings concerned in the financial year preceding </w:t>
            </w:r>
            <w:r w:rsidRPr="00D412F8">
              <w:rPr>
                <w:sz w:val="22"/>
                <w:lang w:val="en"/>
              </w:rPr>
              <w:lastRenderedPageBreak/>
              <w:t>the penalty, for each day of delay, and shall be calculated from the date fixed in the decision in order to oblige them to:</w:t>
            </w:r>
          </w:p>
          <w:p w14:paraId="3BA73504" w14:textId="77777777" w:rsidR="00B535CA" w:rsidRPr="00D412F8" w:rsidRDefault="00B535CA" w:rsidP="00B535CA">
            <w:pPr>
              <w:pStyle w:val="NoSpacing"/>
              <w:rPr>
                <w:sz w:val="22"/>
                <w:lang w:val="en"/>
              </w:rPr>
            </w:pPr>
            <w:r w:rsidRPr="00D412F8">
              <w:rPr>
                <w:sz w:val="22"/>
                <w:lang w:val="en"/>
              </w:rPr>
              <w:t>to put an end to an infringement of Article 5 or Article 11 in accordance with a decision taken pursuant to Article 65;</w:t>
            </w:r>
          </w:p>
          <w:p w14:paraId="18A99D71" w14:textId="77777777" w:rsidR="00B535CA" w:rsidRPr="00D412F8" w:rsidRDefault="00B535CA" w:rsidP="00B535CA">
            <w:pPr>
              <w:pStyle w:val="NoSpacing"/>
              <w:rPr>
                <w:sz w:val="22"/>
                <w:lang w:val="en"/>
              </w:rPr>
            </w:pPr>
            <w:r w:rsidRPr="00D412F8">
              <w:rPr>
                <w:sz w:val="22"/>
                <w:lang w:val="en"/>
              </w:rPr>
              <w:t>(b) comply with a decision ordering interim measures pursuant to Article 57</w:t>
            </w:r>
            <w:r w:rsidRPr="00D412F8">
              <w:rPr>
                <w:sz w:val="22"/>
                <w:vertAlign w:val="superscript"/>
                <w:lang w:val="en"/>
              </w:rPr>
              <w:t>2</w:t>
            </w:r>
            <w:r w:rsidRPr="00D412F8">
              <w:rPr>
                <w:sz w:val="22"/>
                <w:lang w:val="en"/>
              </w:rPr>
              <w:t>;</w:t>
            </w:r>
          </w:p>
          <w:p w14:paraId="3E09BA5D" w14:textId="77777777" w:rsidR="00B535CA" w:rsidRPr="00D412F8" w:rsidRDefault="00B535CA" w:rsidP="00B535CA">
            <w:pPr>
              <w:pStyle w:val="NoSpacing"/>
              <w:rPr>
                <w:sz w:val="22"/>
                <w:lang w:val="en"/>
              </w:rPr>
            </w:pPr>
            <w:r w:rsidRPr="00D412F8">
              <w:rPr>
                <w:sz w:val="22"/>
                <w:lang w:val="en"/>
              </w:rPr>
              <w:t>c) to comply with a commitment made binding by a decision adopted pursuant to Article</w:t>
            </w:r>
            <w:r w:rsidRPr="00D412F8">
              <w:rPr>
                <w:sz w:val="22"/>
                <w:vertAlign w:val="superscript"/>
                <w:lang w:val="en"/>
              </w:rPr>
              <w:t>571</w:t>
            </w:r>
            <w:r w:rsidRPr="00D412F8">
              <w:rPr>
                <w:sz w:val="22"/>
                <w:lang w:val="en"/>
              </w:rPr>
              <w:t>;</w:t>
            </w:r>
          </w:p>
          <w:p w14:paraId="163F521C" w14:textId="77777777" w:rsidR="00B535CA" w:rsidRPr="00D412F8" w:rsidRDefault="00B535CA" w:rsidP="00B535CA">
            <w:pPr>
              <w:pStyle w:val="NoSpacing"/>
              <w:rPr>
                <w:sz w:val="22"/>
                <w:lang w:val="en"/>
              </w:rPr>
            </w:pPr>
            <w:r w:rsidRPr="00D412F8">
              <w:rPr>
                <w:sz w:val="22"/>
                <w:lang w:val="en"/>
              </w:rPr>
              <w:t>(D) provide the information and documents required of them in accordance with Article 54 in a complete and correct manner;</w:t>
            </w:r>
          </w:p>
          <w:p w14:paraId="163DCB39" w14:textId="77777777" w:rsidR="00B535CA" w:rsidRPr="00D412F8" w:rsidRDefault="00B535CA" w:rsidP="00B535CA">
            <w:pPr>
              <w:pStyle w:val="NoSpacing"/>
              <w:rPr>
                <w:sz w:val="22"/>
                <w:lang w:val="en"/>
              </w:rPr>
            </w:pPr>
            <w:r w:rsidRPr="00D412F8">
              <w:rPr>
                <w:sz w:val="22"/>
                <w:lang w:val="en"/>
              </w:rPr>
              <w:t>(e) to submit to the inspection ordered in accordance with Article 56;</w:t>
            </w:r>
          </w:p>
          <w:p w14:paraId="5BAA1562" w14:textId="77777777" w:rsidR="00B535CA" w:rsidRPr="00D412F8" w:rsidRDefault="00B535CA" w:rsidP="00B535CA">
            <w:pPr>
              <w:pStyle w:val="NoSpacing"/>
              <w:rPr>
                <w:sz w:val="22"/>
                <w:lang w:val="en"/>
              </w:rPr>
            </w:pPr>
            <w:r w:rsidRPr="00D412F8">
              <w:rPr>
                <w:sz w:val="22"/>
                <w:lang w:val="en"/>
              </w:rPr>
              <w:t>(f) attend the interview convened in accordance with Article 54</w:t>
            </w:r>
            <w:r w:rsidRPr="00D412F8">
              <w:rPr>
                <w:sz w:val="22"/>
                <w:vertAlign w:val="superscript"/>
                <w:lang w:val="en"/>
              </w:rPr>
              <w:t>1</w:t>
            </w:r>
            <w:r w:rsidRPr="00D412F8">
              <w:rPr>
                <w:sz w:val="22"/>
                <w:lang w:val="en"/>
              </w:rPr>
              <w:t>;</w:t>
            </w:r>
          </w:p>
          <w:p w14:paraId="27033BFA" w14:textId="77777777" w:rsidR="00B535CA" w:rsidRPr="00D412F8" w:rsidRDefault="00B535CA" w:rsidP="00B535CA">
            <w:pPr>
              <w:pStyle w:val="NoSpacing"/>
              <w:rPr>
                <w:sz w:val="22"/>
                <w:lang w:val="en"/>
              </w:rPr>
            </w:pPr>
            <w:r w:rsidRPr="00D412F8">
              <w:rPr>
                <w:sz w:val="22"/>
                <w:lang w:val="en"/>
              </w:rPr>
              <w:t>(g) comply with a condition, corrective action or obligation imposed by a decision adopted pursuant to Article 25 (1) (b) or (2) (c).</w:t>
            </w:r>
          </w:p>
          <w:p w14:paraId="03B2431D" w14:textId="77777777" w:rsidR="00220FB0" w:rsidRPr="00D412F8" w:rsidRDefault="00220FB0" w:rsidP="001953CE">
            <w:pPr>
              <w:pStyle w:val="NoSpacing"/>
              <w:jc w:val="both"/>
              <w:rPr>
                <w:sz w:val="22"/>
              </w:rPr>
            </w:pPr>
          </w:p>
        </w:tc>
        <w:tc>
          <w:tcPr>
            <w:tcW w:w="815" w:type="pct"/>
          </w:tcPr>
          <w:p w14:paraId="68C56ACD" w14:textId="1B789908" w:rsidR="00220FB0" w:rsidRPr="00D412F8" w:rsidRDefault="00AC7806" w:rsidP="00711D6B">
            <w:pPr>
              <w:pStyle w:val="NoSpacing"/>
              <w:jc w:val="center"/>
              <w:rPr>
                <w:sz w:val="22"/>
              </w:rPr>
            </w:pPr>
            <w:r>
              <w:rPr>
                <w:sz w:val="22"/>
              </w:rPr>
              <w:lastRenderedPageBreak/>
              <w:t>Compatible</w:t>
            </w:r>
          </w:p>
        </w:tc>
        <w:tc>
          <w:tcPr>
            <w:tcW w:w="676" w:type="pct"/>
          </w:tcPr>
          <w:p w14:paraId="789F2E4F" w14:textId="77777777" w:rsidR="00220FB0" w:rsidRPr="00D412F8" w:rsidRDefault="00220FB0" w:rsidP="001953CE">
            <w:pPr>
              <w:pStyle w:val="NoSpacing"/>
              <w:jc w:val="both"/>
              <w:rPr>
                <w:sz w:val="22"/>
              </w:rPr>
            </w:pPr>
          </w:p>
        </w:tc>
        <w:tc>
          <w:tcPr>
            <w:tcW w:w="664" w:type="pct"/>
          </w:tcPr>
          <w:p w14:paraId="0DC085DD" w14:textId="77777777" w:rsidR="00220FB0" w:rsidRPr="00D412F8" w:rsidRDefault="00220FB0" w:rsidP="001953CE">
            <w:pPr>
              <w:pStyle w:val="NoSpacing"/>
              <w:jc w:val="both"/>
              <w:rPr>
                <w:sz w:val="22"/>
              </w:rPr>
            </w:pPr>
          </w:p>
        </w:tc>
      </w:tr>
      <w:tr w:rsidR="00220FB0" w:rsidRPr="00D412F8" w14:paraId="39C8C165" w14:textId="77777777" w:rsidTr="00E47566">
        <w:tc>
          <w:tcPr>
            <w:tcW w:w="542" w:type="pct"/>
          </w:tcPr>
          <w:p w14:paraId="7417C50C" w14:textId="566AA5EB" w:rsidR="00220FB0" w:rsidRPr="00D412F8" w:rsidRDefault="00B535CA" w:rsidP="001953CE">
            <w:pPr>
              <w:pStyle w:val="NoSpacing"/>
              <w:jc w:val="both"/>
              <w:rPr>
                <w:sz w:val="22"/>
              </w:rPr>
            </w:pPr>
            <w:r w:rsidRPr="00D412F8">
              <w:rPr>
                <w:sz w:val="22"/>
              </w:rPr>
              <w:lastRenderedPageBreak/>
              <w:t>(2)  Atunci când întreprinderile sau asociațiile de întreprinderi și-au îndeplinit obligația pentru executarea căreia au fost aplicate penalitățile cu titlu cominatoriu, Comisia poate fixa suma definitivă a penalităților cu titlu cominatoriu la o valoare mai mică decât cea care rezultă din decizia inițială. Articolul 23 alineatul (4) se aplică în mod corespunzător.</w:t>
            </w:r>
          </w:p>
        </w:tc>
        <w:tc>
          <w:tcPr>
            <w:tcW w:w="745" w:type="pct"/>
          </w:tcPr>
          <w:p w14:paraId="4EEF4669" w14:textId="1BF02889" w:rsidR="00220FB0" w:rsidRPr="00D412F8" w:rsidRDefault="00B535CA" w:rsidP="001953CE">
            <w:pPr>
              <w:pStyle w:val="NoSpacing"/>
              <w:jc w:val="both"/>
              <w:rPr>
                <w:sz w:val="22"/>
              </w:rPr>
            </w:pPr>
            <w:r w:rsidRPr="00D412F8">
              <w:rPr>
                <w:sz w:val="22"/>
              </w:rPr>
              <w:t>2.  Where the undertakings or associations of undertakings have satisfied the obligation which the periodic penalty payment was intended to enforce, the Commission may fix the definitive amount of the periodic penalty payment at a figure lower than that which would arise under the original decision. Article 23(4) shall apply correspondingly.</w:t>
            </w:r>
          </w:p>
        </w:tc>
        <w:tc>
          <w:tcPr>
            <w:tcW w:w="745" w:type="pct"/>
          </w:tcPr>
          <w:p w14:paraId="79E05321" w14:textId="77777777" w:rsidR="00B535CA" w:rsidRPr="00D412F8" w:rsidRDefault="00B535CA" w:rsidP="00B535CA">
            <w:pPr>
              <w:pStyle w:val="NoSpacing"/>
              <w:rPr>
                <w:sz w:val="22"/>
              </w:rPr>
            </w:pPr>
            <w:r w:rsidRPr="00D412F8">
              <w:rPr>
                <w:sz w:val="22"/>
              </w:rPr>
              <w:t>(2) În cazul în care persoanele menţionate la art. 20 alin. (2) lit. b), întreprinderile sau asocierile de întreprinderi au îndeplinit obligaţia pentru executarea căreia au fost aplicate penalităţile cu titlu cominatoriu, Plenul Consiliului Concurenţei poate fixa suma definitivă a penalităţilor cu titlu cominatoriu la o valoare mai mică decât cea care rezultă din decizia iniţială. Art. 75 se aplică în mod corespunzător.</w:t>
            </w:r>
          </w:p>
          <w:p w14:paraId="4C6CF718" w14:textId="77777777" w:rsidR="00220FB0" w:rsidRPr="00D412F8" w:rsidRDefault="00220FB0" w:rsidP="001953CE">
            <w:pPr>
              <w:pStyle w:val="NoSpacing"/>
              <w:jc w:val="both"/>
              <w:rPr>
                <w:sz w:val="22"/>
              </w:rPr>
            </w:pPr>
          </w:p>
        </w:tc>
        <w:tc>
          <w:tcPr>
            <w:tcW w:w="813" w:type="pct"/>
          </w:tcPr>
          <w:p w14:paraId="23A5B881" w14:textId="77777777" w:rsidR="00B535CA" w:rsidRPr="00D412F8" w:rsidRDefault="00B535CA" w:rsidP="00B535CA">
            <w:pPr>
              <w:pStyle w:val="NoSpacing"/>
              <w:rPr>
                <w:sz w:val="22"/>
                <w:lang w:val="en"/>
              </w:rPr>
            </w:pPr>
            <w:r w:rsidRPr="00D412F8">
              <w:rPr>
                <w:sz w:val="22"/>
                <w:lang w:val="en"/>
              </w:rPr>
              <w:t>(2) Where the persons referred to in Article 20 (2) (b), the undertakings or associations of undertakings have fulfilled the obligation for the enforcement of which the periodic penalty payment was imposed, the plenum of the Competition Council may fix the definitive amount of the periodic penalty payment at a lower amount than that resulting from the initial decision. Article 75 shall apply accordingly.</w:t>
            </w:r>
          </w:p>
          <w:p w14:paraId="0B504277" w14:textId="77777777" w:rsidR="00220FB0" w:rsidRPr="00D412F8" w:rsidRDefault="00220FB0" w:rsidP="001953CE">
            <w:pPr>
              <w:pStyle w:val="NoSpacing"/>
              <w:jc w:val="both"/>
              <w:rPr>
                <w:sz w:val="22"/>
              </w:rPr>
            </w:pPr>
          </w:p>
        </w:tc>
        <w:tc>
          <w:tcPr>
            <w:tcW w:w="815" w:type="pct"/>
          </w:tcPr>
          <w:p w14:paraId="2112948B" w14:textId="7C937F46" w:rsidR="00220FB0" w:rsidRPr="00D412F8" w:rsidRDefault="00AC7806" w:rsidP="00711D6B">
            <w:pPr>
              <w:pStyle w:val="NoSpacing"/>
              <w:jc w:val="center"/>
              <w:rPr>
                <w:sz w:val="22"/>
              </w:rPr>
            </w:pPr>
            <w:r>
              <w:rPr>
                <w:sz w:val="22"/>
              </w:rPr>
              <w:t>Compatible</w:t>
            </w:r>
          </w:p>
        </w:tc>
        <w:tc>
          <w:tcPr>
            <w:tcW w:w="676" w:type="pct"/>
          </w:tcPr>
          <w:p w14:paraId="60D94CA5" w14:textId="77777777" w:rsidR="00220FB0" w:rsidRPr="00D412F8" w:rsidRDefault="00220FB0" w:rsidP="001953CE">
            <w:pPr>
              <w:pStyle w:val="NoSpacing"/>
              <w:jc w:val="both"/>
              <w:rPr>
                <w:sz w:val="22"/>
              </w:rPr>
            </w:pPr>
          </w:p>
        </w:tc>
        <w:tc>
          <w:tcPr>
            <w:tcW w:w="664" w:type="pct"/>
          </w:tcPr>
          <w:p w14:paraId="0B5E3FF8" w14:textId="77777777" w:rsidR="00220FB0" w:rsidRPr="00D412F8" w:rsidRDefault="00220FB0" w:rsidP="001953CE">
            <w:pPr>
              <w:pStyle w:val="NoSpacing"/>
              <w:jc w:val="both"/>
              <w:rPr>
                <w:sz w:val="22"/>
              </w:rPr>
            </w:pPr>
          </w:p>
        </w:tc>
      </w:tr>
      <w:tr w:rsidR="00220FB0" w:rsidRPr="00D412F8" w14:paraId="33879FA2" w14:textId="77777777" w:rsidTr="00E47566">
        <w:tc>
          <w:tcPr>
            <w:tcW w:w="542" w:type="pct"/>
          </w:tcPr>
          <w:p w14:paraId="423B4E0C" w14:textId="4B341516" w:rsidR="00B535CA" w:rsidRPr="00711D6B" w:rsidRDefault="00B535CA" w:rsidP="00B535CA">
            <w:pPr>
              <w:pStyle w:val="NoSpacing"/>
              <w:jc w:val="both"/>
              <w:rPr>
                <w:i/>
                <w:sz w:val="22"/>
              </w:rPr>
            </w:pPr>
            <w:r w:rsidRPr="00711D6B">
              <w:rPr>
                <w:i/>
                <w:sz w:val="22"/>
              </w:rPr>
              <w:t>Articolul 25</w:t>
            </w:r>
          </w:p>
          <w:p w14:paraId="782E05B6" w14:textId="660AE65B" w:rsidR="00B535CA" w:rsidRPr="00D412F8" w:rsidRDefault="00B535CA" w:rsidP="00B535CA">
            <w:pPr>
              <w:pStyle w:val="NoSpacing"/>
              <w:jc w:val="both"/>
              <w:rPr>
                <w:sz w:val="22"/>
              </w:rPr>
            </w:pPr>
            <w:r w:rsidRPr="00D412F8">
              <w:rPr>
                <w:sz w:val="22"/>
              </w:rPr>
              <w:t xml:space="preserve">(1)  Competențele </w:t>
            </w:r>
            <w:r w:rsidRPr="00D412F8">
              <w:rPr>
                <w:sz w:val="22"/>
              </w:rPr>
              <w:lastRenderedPageBreak/>
              <w:t>conferite Comisiei prin articolele 23 și 24 se supun următoarelor termene de prescripție:</w:t>
            </w:r>
          </w:p>
          <w:p w14:paraId="189E11C7" w14:textId="77777777" w:rsidR="00B535CA" w:rsidRPr="00D412F8" w:rsidRDefault="00B535CA" w:rsidP="00B535CA">
            <w:pPr>
              <w:pStyle w:val="NoSpacing"/>
              <w:jc w:val="both"/>
              <w:rPr>
                <w:sz w:val="22"/>
              </w:rPr>
            </w:pPr>
          </w:p>
          <w:p w14:paraId="031CC01C" w14:textId="77777777" w:rsidR="00B535CA" w:rsidRPr="00D412F8" w:rsidRDefault="00B535CA" w:rsidP="00B535CA">
            <w:pPr>
              <w:pStyle w:val="NoSpacing"/>
              <w:jc w:val="both"/>
              <w:rPr>
                <w:sz w:val="22"/>
              </w:rPr>
            </w:pPr>
            <w:r w:rsidRPr="00D412F8">
              <w:rPr>
                <w:sz w:val="22"/>
              </w:rPr>
              <w:t>(a) trei ani în cazul încălcării dispozițiilor privind solicitările de informații sau desfășurarea inspecțiilor;</w:t>
            </w:r>
          </w:p>
          <w:p w14:paraId="0102AA39" w14:textId="77777777" w:rsidR="00B535CA" w:rsidRPr="00D412F8" w:rsidRDefault="00B535CA" w:rsidP="00B535CA">
            <w:pPr>
              <w:pStyle w:val="NoSpacing"/>
              <w:jc w:val="both"/>
              <w:rPr>
                <w:sz w:val="22"/>
              </w:rPr>
            </w:pPr>
          </w:p>
          <w:p w14:paraId="1D38C673" w14:textId="5E48FB17" w:rsidR="00220FB0" w:rsidRPr="00D412F8" w:rsidRDefault="00B535CA" w:rsidP="00B535CA">
            <w:pPr>
              <w:pStyle w:val="NoSpacing"/>
              <w:jc w:val="both"/>
              <w:rPr>
                <w:sz w:val="22"/>
              </w:rPr>
            </w:pPr>
            <w:r w:rsidRPr="00D412F8">
              <w:rPr>
                <w:sz w:val="22"/>
              </w:rPr>
              <w:t>(b) cinci ani în cazul tuturor celorlalte încălcări.</w:t>
            </w:r>
          </w:p>
        </w:tc>
        <w:tc>
          <w:tcPr>
            <w:tcW w:w="745" w:type="pct"/>
          </w:tcPr>
          <w:p w14:paraId="30D7CD66" w14:textId="77777777" w:rsidR="00B535CA" w:rsidRPr="00D412F8" w:rsidRDefault="00B535CA" w:rsidP="00B535CA">
            <w:pPr>
              <w:pStyle w:val="NoSpacing"/>
              <w:jc w:val="both"/>
              <w:rPr>
                <w:i/>
                <w:iCs/>
                <w:sz w:val="22"/>
                <w:lang w:val="en-US"/>
              </w:rPr>
            </w:pPr>
            <w:r w:rsidRPr="00D412F8">
              <w:rPr>
                <w:i/>
                <w:iCs/>
                <w:sz w:val="22"/>
                <w:lang w:val="en-US"/>
              </w:rPr>
              <w:lastRenderedPageBreak/>
              <w:t>Article 25</w:t>
            </w:r>
          </w:p>
          <w:p w14:paraId="2B1AB0EC" w14:textId="30D57C8A" w:rsidR="00B535CA" w:rsidRPr="00D412F8" w:rsidRDefault="00B535CA" w:rsidP="00B535CA">
            <w:pPr>
              <w:pStyle w:val="NoSpacing"/>
              <w:jc w:val="both"/>
              <w:rPr>
                <w:sz w:val="22"/>
                <w:lang w:val="en-US"/>
              </w:rPr>
            </w:pPr>
            <w:r w:rsidRPr="00D412F8">
              <w:rPr>
                <w:sz w:val="22"/>
                <w:lang w:val="en-US"/>
              </w:rPr>
              <w:t xml:space="preserve">1.   The powers conferred on the </w:t>
            </w:r>
            <w:r w:rsidRPr="00D412F8">
              <w:rPr>
                <w:sz w:val="22"/>
                <w:lang w:val="en-US"/>
              </w:rPr>
              <w:lastRenderedPageBreak/>
              <w:t>Commission by Articles 23 and 24 shall be subject to the following limitation periods:</w:t>
            </w:r>
          </w:p>
          <w:p w14:paraId="3A02185D" w14:textId="77777777" w:rsidR="00B535CA" w:rsidRPr="00D412F8" w:rsidRDefault="00B535CA" w:rsidP="00B535CA">
            <w:pPr>
              <w:pStyle w:val="NoSpacing"/>
              <w:rPr>
                <w:sz w:val="22"/>
                <w:lang w:val="en-US"/>
              </w:rPr>
            </w:pPr>
            <w:r w:rsidRPr="00D412F8">
              <w:rPr>
                <w:sz w:val="22"/>
                <w:lang w:val="en-US"/>
              </w:rPr>
              <w:t>(a) </w:t>
            </w:r>
          </w:p>
          <w:p w14:paraId="7D6D7E53" w14:textId="77777777" w:rsidR="00B535CA" w:rsidRPr="00D412F8" w:rsidRDefault="00B535CA" w:rsidP="00B535CA">
            <w:pPr>
              <w:pStyle w:val="NoSpacing"/>
              <w:rPr>
                <w:sz w:val="22"/>
                <w:lang w:val="en-US"/>
              </w:rPr>
            </w:pPr>
            <w:r w:rsidRPr="00D412F8">
              <w:rPr>
                <w:sz w:val="22"/>
                <w:lang w:val="en-US"/>
              </w:rPr>
              <w:t>three years in the case of infringements of provisions concerning requests for information or the conduct of inspections;</w:t>
            </w:r>
          </w:p>
          <w:p w14:paraId="6C942E7C" w14:textId="77777777" w:rsidR="00B535CA" w:rsidRPr="00D412F8" w:rsidRDefault="00B535CA" w:rsidP="00B535CA">
            <w:pPr>
              <w:pStyle w:val="NoSpacing"/>
              <w:rPr>
                <w:sz w:val="22"/>
                <w:lang w:val="en-US"/>
              </w:rPr>
            </w:pPr>
            <w:r w:rsidRPr="00D412F8">
              <w:rPr>
                <w:sz w:val="22"/>
                <w:lang w:val="en-US"/>
              </w:rPr>
              <w:t>(b) </w:t>
            </w:r>
          </w:p>
          <w:p w14:paraId="0BC84077" w14:textId="77777777" w:rsidR="00B535CA" w:rsidRPr="00D412F8" w:rsidRDefault="00B535CA" w:rsidP="00B535CA">
            <w:pPr>
              <w:pStyle w:val="NoSpacing"/>
              <w:rPr>
                <w:sz w:val="22"/>
                <w:lang w:val="en-US"/>
              </w:rPr>
            </w:pPr>
            <w:r w:rsidRPr="00D412F8">
              <w:rPr>
                <w:sz w:val="22"/>
                <w:lang w:val="en-US"/>
              </w:rPr>
              <w:t>five years in the case of all other infringements.</w:t>
            </w:r>
          </w:p>
          <w:p w14:paraId="2621E306" w14:textId="77777777" w:rsidR="00220FB0" w:rsidRPr="00D412F8" w:rsidRDefault="00220FB0" w:rsidP="001953CE">
            <w:pPr>
              <w:pStyle w:val="NoSpacing"/>
              <w:jc w:val="both"/>
              <w:rPr>
                <w:sz w:val="22"/>
              </w:rPr>
            </w:pPr>
          </w:p>
        </w:tc>
        <w:tc>
          <w:tcPr>
            <w:tcW w:w="745" w:type="pct"/>
          </w:tcPr>
          <w:p w14:paraId="70BB4D90" w14:textId="414534D8" w:rsidR="00684A3D" w:rsidRPr="00D412F8" w:rsidRDefault="00684A3D" w:rsidP="00711D6B">
            <w:pPr>
              <w:spacing w:after="0"/>
              <w:jc w:val="both"/>
              <w:rPr>
                <w:sz w:val="22"/>
                <w:shd w:val="clear" w:color="auto" w:fill="FFFFFF"/>
                <w:lang w:eastAsia="ro-RO"/>
              </w:rPr>
            </w:pPr>
            <w:r w:rsidRPr="00D412F8">
              <w:rPr>
                <w:b/>
                <w:bCs/>
                <w:sz w:val="22"/>
                <w:shd w:val="clear" w:color="auto" w:fill="FFFFFF"/>
                <w:lang w:eastAsia="ro-RO"/>
              </w:rPr>
              <w:lastRenderedPageBreak/>
              <w:t>Articolul 81.</w:t>
            </w:r>
            <w:r w:rsidRPr="00D412F8">
              <w:rPr>
                <w:sz w:val="22"/>
                <w:shd w:val="clear" w:color="auto" w:fill="FFFFFF"/>
                <w:lang w:eastAsia="ro-RO"/>
              </w:rPr>
              <w:t xml:space="preserve">  </w:t>
            </w:r>
          </w:p>
          <w:p w14:paraId="5C9B7310"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 xml:space="preserve">(1) Dreptul Consiliului Concurenţei de a aplica </w:t>
            </w:r>
            <w:r w:rsidRPr="00D412F8">
              <w:rPr>
                <w:sz w:val="22"/>
                <w:shd w:val="clear" w:color="auto" w:fill="FFFFFF"/>
                <w:lang w:eastAsia="ro-RO"/>
              </w:rPr>
              <w:lastRenderedPageBreak/>
              <w:t>sancţiuni pentru încălcarea prevederilor prezentei legi se supune următoarelor termene de prescripţie:</w:t>
            </w:r>
          </w:p>
          <w:p w14:paraId="529A206D" w14:textId="77777777" w:rsidR="00684A3D" w:rsidRPr="00D412F8" w:rsidRDefault="00684A3D" w:rsidP="00684A3D">
            <w:pPr>
              <w:spacing w:after="0"/>
              <w:ind w:firstLine="709"/>
              <w:jc w:val="both"/>
              <w:rPr>
                <w:sz w:val="22"/>
                <w:shd w:val="clear" w:color="auto" w:fill="FFFFFF"/>
                <w:lang w:eastAsia="ro-RO"/>
              </w:rPr>
            </w:pPr>
          </w:p>
          <w:p w14:paraId="7DDAD9D9"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a) un an, în cazul încălcărilor ce ţin de concurenţă neloială prevăzute la art.15–19;</w:t>
            </w:r>
          </w:p>
          <w:p w14:paraId="4FE45B62"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b) trei ani, în cazul încălcării prevederilor art. 68;</w:t>
            </w:r>
          </w:p>
          <w:p w14:paraId="06929AB1"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c) cinci ani, în cazul tuturor celorlalte încălcări ale prevederilor prezentei legi.</w:t>
            </w:r>
          </w:p>
          <w:p w14:paraId="7D0F2E53" w14:textId="77777777" w:rsidR="00220FB0" w:rsidRPr="00D412F8" w:rsidRDefault="00220FB0" w:rsidP="001953CE">
            <w:pPr>
              <w:pStyle w:val="NoSpacing"/>
              <w:jc w:val="both"/>
              <w:rPr>
                <w:sz w:val="22"/>
              </w:rPr>
            </w:pPr>
          </w:p>
        </w:tc>
        <w:tc>
          <w:tcPr>
            <w:tcW w:w="813" w:type="pct"/>
          </w:tcPr>
          <w:p w14:paraId="5648108B" w14:textId="5394DC06" w:rsidR="00684A3D" w:rsidRPr="00D412F8" w:rsidRDefault="00684A3D" w:rsidP="00684A3D">
            <w:pPr>
              <w:pStyle w:val="NoSpacing"/>
              <w:rPr>
                <w:sz w:val="22"/>
                <w:lang w:val="en"/>
              </w:rPr>
            </w:pPr>
            <w:r w:rsidRPr="00D412F8">
              <w:rPr>
                <w:b/>
                <w:sz w:val="22"/>
                <w:lang w:val="en"/>
              </w:rPr>
              <w:lastRenderedPageBreak/>
              <w:t>Article 81.</w:t>
            </w:r>
            <w:r w:rsidRPr="00D412F8">
              <w:rPr>
                <w:sz w:val="22"/>
                <w:lang w:val="en"/>
              </w:rPr>
              <w:t xml:space="preserve">  </w:t>
            </w:r>
          </w:p>
          <w:p w14:paraId="25AF7558" w14:textId="77777777" w:rsidR="00684A3D" w:rsidRPr="00D412F8" w:rsidRDefault="00684A3D" w:rsidP="00684A3D">
            <w:pPr>
              <w:pStyle w:val="NoSpacing"/>
              <w:rPr>
                <w:sz w:val="22"/>
                <w:lang w:val="en"/>
              </w:rPr>
            </w:pPr>
            <w:r w:rsidRPr="00D412F8">
              <w:rPr>
                <w:sz w:val="22"/>
                <w:lang w:val="en"/>
              </w:rPr>
              <w:t xml:space="preserve">(1) The right of the Competition Council to </w:t>
            </w:r>
            <w:r w:rsidRPr="00D412F8">
              <w:rPr>
                <w:sz w:val="22"/>
                <w:lang w:val="en"/>
              </w:rPr>
              <w:lastRenderedPageBreak/>
              <w:t>impose penalties for infringements of the provisions of this Law shall be subject to the following limitation periods:</w:t>
            </w:r>
          </w:p>
          <w:p w14:paraId="57358A6F" w14:textId="77777777" w:rsidR="00684A3D" w:rsidRPr="00D412F8" w:rsidRDefault="00684A3D" w:rsidP="00684A3D">
            <w:pPr>
              <w:pStyle w:val="NoSpacing"/>
              <w:rPr>
                <w:sz w:val="22"/>
                <w:lang w:val="en"/>
              </w:rPr>
            </w:pPr>
            <w:r w:rsidRPr="00D412F8">
              <w:rPr>
                <w:sz w:val="22"/>
                <w:lang w:val="en"/>
              </w:rPr>
              <w:t>a) one year in the case of infringements of unfair competition referred to in Articles 15 to 19;</w:t>
            </w:r>
          </w:p>
          <w:p w14:paraId="3C0C9985" w14:textId="77777777" w:rsidR="00684A3D" w:rsidRPr="00D412F8" w:rsidRDefault="00684A3D" w:rsidP="00684A3D">
            <w:pPr>
              <w:pStyle w:val="NoSpacing"/>
              <w:rPr>
                <w:sz w:val="22"/>
                <w:lang w:val="en"/>
              </w:rPr>
            </w:pPr>
            <w:r w:rsidRPr="00D412F8">
              <w:rPr>
                <w:sz w:val="22"/>
                <w:lang w:val="en"/>
              </w:rPr>
              <w:t>(b) three years in the event of a infringement of Article 68;</w:t>
            </w:r>
          </w:p>
          <w:p w14:paraId="4A6A4AF3" w14:textId="77777777" w:rsidR="00684A3D" w:rsidRPr="00D412F8" w:rsidRDefault="00684A3D" w:rsidP="00684A3D">
            <w:pPr>
              <w:pStyle w:val="NoSpacing"/>
              <w:rPr>
                <w:sz w:val="22"/>
                <w:lang w:val="en"/>
              </w:rPr>
            </w:pPr>
            <w:r w:rsidRPr="00D412F8">
              <w:rPr>
                <w:sz w:val="22"/>
                <w:lang w:val="en"/>
              </w:rPr>
              <w:t>(c) five years, in the case of all other infringements of the provisions of this Law.</w:t>
            </w:r>
          </w:p>
          <w:p w14:paraId="4A711B7D" w14:textId="77777777" w:rsidR="00220FB0" w:rsidRPr="00D412F8" w:rsidRDefault="00220FB0" w:rsidP="001953CE">
            <w:pPr>
              <w:pStyle w:val="NoSpacing"/>
              <w:jc w:val="both"/>
              <w:rPr>
                <w:sz w:val="22"/>
              </w:rPr>
            </w:pPr>
          </w:p>
        </w:tc>
        <w:tc>
          <w:tcPr>
            <w:tcW w:w="815" w:type="pct"/>
          </w:tcPr>
          <w:p w14:paraId="703875A1" w14:textId="4186A98C" w:rsidR="00220FB0" w:rsidRPr="00D412F8" w:rsidRDefault="00AC7806" w:rsidP="00711D6B">
            <w:pPr>
              <w:pStyle w:val="NoSpacing"/>
              <w:jc w:val="center"/>
              <w:rPr>
                <w:sz w:val="22"/>
              </w:rPr>
            </w:pPr>
            <w:r>
              <w:rPr>
                <w:sz w:val="22"/>
              </w:rPr>
              <w:lastRenderedPageBreak/>
              <w:t>Compatible</w:t>
            </w:r>
          </w:p>
        </w:tc>
        <w:tc>
          <w:tcPr>
            <w:tcW w:w="676" w:type="pct"/>
          </w:tcPr>
          <w:p w14:paraId="41059EEB" w14:textId="77777777" w:rsidR="00220FB0" w:rsidRPr="00D412F8" w:rsidRDefault="00220FB0" w:rsidP="001953CE">
            <w:pPr>
              <w:pStyle w:val="NoSpacing"/>
              <w:jc w:val="both"/>
              <w:rPr>
                <w:sz w:val="22"/>
              </w:rPr>
            </w:pPr>
          </w:p>
        </w:tc>
        <w:tc>
          <w:tcPr>
            <w:tcW w:w="664" w:type="pct"/>
          </w:tcPr>
          <w:p w14:paraId="0FAE79E9" w14:textId="77777777" w:rsidR="00220FB0" w:rsidRPr="00D412F8" w:rsidRDefault="00220FB0" w:rsidP="001953CE">
            <w:pPr>
              <w:pStyle w:val="NoSpacing"/>
              <w:jc w:val="both"/>
              <w:rPr>
                <w:sz w:val="22"/>
              </w:rPr>
            </w:pPr>
          </w:p>
        </w:tc>
      </w:tr>
      <w:tr w:rsidR="00220FB0" w:rsidRPr="00D412F8" w14:paraId="666675B7" w14:textId="77777777" w:rsidTr="00E47566">
        <w:tc>
          <w:tcPr>
            <w:tcW w:w="542" w:type="pct"/>
          </w:tcPr>
          <w:p w14:paraId="74F7BD05" w14:textId="6F751184" w:rsidR="00220FB0" w:rsidRPr="00D412F8" w:rsidRDefault="00B535CA" w:rsidP="001953CE">
            <w:pPr>
              <w:pStyle w:val="NoSpacing"/>
              <w:jc w:val="both"/>
              <w:rPr>
                <w:sz w:val="22"/>
              </w:rPr>
            </w:pPr>
            <w:r w:rsidRPr="00D412F8">
              <w:rPr>
                <w:sz w:val="22"/>
              </w:rPr>
              <w:lastRenderedPageBreak/>
              <w:t>(2)  Prescripția curge din ziua în care se comite încălcarea. Totuși, în cazul unor încălcări continue sau repetate, timpul se calculează din ziua încetării încălcării.</w:t>
            </w:r>
          </w:p>
        </w:tc>
        <w:tc>
          <w:tcPr>
            <w:tcW w:w="745" w:type="pct"/>
          </w:tcPr>
          <w:p w14:paraId="51D95DD9" w14:textId="72B97F0E" w:rsidR="00B535CA" w:rsidRPr="00D412F8" w:rsidRDefault="00711D6B" w:rsidP="00B535CA">
            <w:pPr>
              <w:pStyle w:val="NoSpacing"/>
              <w:jc w:val="both"/>
              <w:rPr>
                <w:sz w:val="22"/>
                <w:lang w:val="en-US"/>
              </w:rPr>
            </w:pPr>
            <w:r>
              <w:rPr>
                <w:sz w:val="22"/>
                <w:lang w:val="en-US"/>
              </w:rPr>
              <w:t>2.   </w:t>
            </w:r>
            <w:r w:rsidR="00B535CA" w:rsidRPr="00D412F8">
              <w:rPr>
                <w:sz w:val="22"/>
                <w:lang w:val="en-US"/>
              </w:rPr>
              <w:t>Time shall begin to run on the day on which the infringement is committed. However, in the case of continuing or repeated infringements, time shall begin to run on the day on which the infringement ceases.</w:t>
            </w:r>
          </w:p>
          <w:p w14:paraId="5F1B5623" w14:textId="77777777" w:rsidR="00220FB0" w:rsidRPr="00D412F8" w:rsidRDefault="00220FB0" w:rsidP="001953CE">
            <w:pPr>
              <w:pStyle w:val="NoSpacing"/>
              <w:jc w:val="both"/>
              <w:rPr>
                <w:sz w:val="22"/>
              </w:rPr>
            </w:pPr>
          </w:p>
        </w:tc>
        <w:tc>
          <w:tcPr>
            <w:tcW w:w="745" w:type="pct"/>
          </w:tcPr>
          <w:p w14:paraId="17233FEB" w14:textId="77777777" w:rsidR="00684A3D" w:rsidRPr="00D412F8" w:rsidRDefault="00684A3D" w:rsidP="00684A3D">
            <w:pPr>
              <w:pStyle w:val="NoSpacing"/>
              <w:rPr>
                <w:sz w:val="22"/>
              </w:rPr>
            </w:pPr>
            <w:r w:rsidRPr="00D412F8">
              <w:rPr>
                <w:sz w:val="22"/>
              </w:rPr>
              <w:t>(2) Termenul de prescripţie începe să curgă de la data comiterii încălcării. În cazul încălcărilor cu caracter continuu sau repetate, termenul de prescripţie începe să curgă de la data încetării încălcării.</w:t>
            </w:r>
          </w:p>
          <w:p w14:paraId="36C45727" w14:textId="77777777" w:rsidR="00220FB0" w:rsidRPr="00D412F8" w:rsidRDefault="00220FB0" w:rsidP="001953CE">
            <w:pPr>
              <w:pStyle w:val="NoSpacing"/>
              <w:jc w:val="both"/>
              <w:rPr>
                <w:sz w:val="22"/>
              </w:rPr>
            </w:pPr>
          </w:p>
        </w:tc>
        <w:tc>
          <w:tcPr>
            <w:tcW w:w="813" w:type="pct"/>
          </w:tcPr>
          <w:p w14:paraId="72A2F56A" w14:textId="77777777" w:rsidR="00684A3D" w:rsidRPr="00D412F8" w:rsidRDefault="00684A3D" w:rsidP="00684A3D">
            <w:pPr>
              <w:spacing w:after="0"/>
              <w:jc w:val="both"/>
              <w:rPr>
                <w:sz w:val="22"/>
                <w:shd w:val="clear" w:color="auto" w:fill="FFFFFF"/>
                <w:lang w:val="en" w:eastAsia="ro-RO"/>
              </w:rPr>
            </w:pPr>
            <w:r w:rsidRPr="00D412F8">
              <w:rPr>
                <w:sz w:val="22"/>
                <w:shd w:val="clear" w:color="auto" w:fill="FFFFFF"/>
                <w:lang w:val="en" w:eastAsia="ro-RO"/>
              </w:rPr>
              <w:t>(2) The limitation period shall begin to run from the date on which the infringement was committed. In the case of continuous or repeated infringements, the limitation period shall begin to run from the date on which the infringement ceases.</w:t>
            </w:r>
          </w:p>
          <w:p w14:paraId="2550563A" w14:textId="77777777" w:rsidR="00220FB0" w:rsidRPr="00D412F8" w:rsidRDefault="00220FB0" w:rsidP="001953CE">
            <w:pPr>
              <w:pStyle w:val="NoSpacing"/>
              <w:jc w:val="both"/>
              <w:rPr>
                <w:sz w:val="22"/>
              </w:rPr>
            </w:pPr>
          </w:p>
        </w:tc>
        <w:tc>
          <w:tcPr>
            <w:tcW w:w="815" w:type="pct"/>
          </w:tcPr>
          <w:p w14:paraId="1608A77F" w14:textId="66234922" w:rsidR="00220FB0" w:rsidRPr="00D412F8" w:rsidRDefault="00AC7806" w:rsidP="00711D6B">
            <w:pPr>
              <w:pStyle w:val="NoSpacing"/>
              <w:jc w:val="center"/>
              <w:rPr>
                <w:sz w:val="22"/>
              </w:rPr>
            </w:pPr>
            <w:r>
              <w:rPr>
                <w:sz w:val="22"/>
              </w:rPr>
              <w:t>Compatible</w:t>
            </w:r>
          </w:p>
        </w:tc>
        <w:tc>
          <w:tcPr>
            <w:tcW w:w="676" w:type="pct"/>
          </w:tcPr>
          <w:p w14:paraId="650E5DFE" w14:textId="77777777" w:rsidR="00220FB0" w:rsidRPr="00D412F8" w:rsidRDefault="00220FB0" w:rsidP="001953CE">
            <w:pPr>
              <w:pStyle w:val="NoSpacing"/>
              <w:jc w:val="both"/>
              <w:rPr>
                <w:sz w:val="22"/>
              </w:rPr>
            </w:pPr>
          </w:p>
        </w:tc>
        <w:tc>
          <w:tcPr>
            <w:tcW w:w="664" w:type="pct"/>
          </w:tcPr>
          <w:p w14:paraId="7338D594" w14:textId="77777777" w:rsidR="00220FB0" w:rsidRPr="00D412F8" w:rsidRDefault="00220FB0" w:rsidP="001953CE">
            <w:pPr>
              <w:pStyle w:val="NoSpacing"/>
              <w:jc w:val="both"/>
              <w:rPr>
                <w:sz w:val="22"/>
              </w:rPr>
            </w:pPr>
          </w:p>
        </w:tc>
      </w:tr>
      <w:tr w:rsidR="00220FB0" w:rsidRPr="00D412F8" w14:paraId="64F60431" w14:textId="77777777" w:rsidTr="00E47566">
        <w:tc>
          <w:tcPr>
            <w:tcW w:w="542" w:type="pct"/>
          </w:tcPr>
          <w:p w14:paraId="0D6DD44F" w14:textId="77777777" w:rsidR="00B535CA" w:rsidRPr="00D412F8" w:rsidRDefault="00B535CA" w:rsidP="00B535CA">
            <w:pPr>
              <w:pStyle w:val="NoSpacing"/>
              <w:jc w:val="both"/>
              <w:rPr>
                <w:sz w:val="22"/>
              </w:rPr>
            </w:pPr>
            <w:r w:rsidRPr="00D412F8">
              <w:rPr>
                <w:sz w:val="22"/>
              </w:rPr>
              <w:t xml:space="preserve">(3)  Orice act al Comisiei sau al autorității de concurență a unui stat membru în </w:t>
            </w:r>
            <w:r w:rsidRPr="00D412F8">
              <w:rPr>
                <w:sz w:val="22"/>
              </w:rPr>
              <w:lastRenderedPageBreak/>
              <w:t>scopul examinării sau investigării unei încălcări întrerupe cursul termenului de prescripție pentru aplicarea amenzilor sau a penalităților cu titlu cominatoriu. Întreruperea termenului de prescripție produce efect de la data la care actul este notificat cel puțin unei întreprinderi sau asociații de întreprinderi care a participat la încălcare. Actele care întrerup termenul de prescripție includ, în special, următoarele:</w:t>
            </w:r>
          </w:p>
          <w:p w14:paraId="4976A600" w14:textId="77777777" w:rsidR="00B535CA" w:rsidRPr="00D412F8" w:rsidRDefault="00B535CA" w:rsidP="00B535CA">
            <w:pPr>
              <w:pStyle w:val="NoSpacing"/>
              <w:jc w:val="both"/>
              <w:rPr>
                <w:sz w:val="22"/>
              </w:rPr>
            </w:pPr>
          </w:p>
          <w:p w14:paraId="67CB3CE4" w14:textId="77777777" w:rsidR="00B535CA" w:rsidRPr="00D412F8" w:rsidRDefault="00B535CA" w:rsidP="00B535CA">
            <w:pPr>
              <w:pStyle w:val="NoSpacing"/>
              <w:jc w:val="both"/>
              <w:rPr>
                <w:sz w:val="22"/>
              </w:rPr>
            </w:pPr>
            <w:r w:rsidRPr="00D412F8">
              <w:rPr>
                <w:sz w:val="22"/>
              </w:rPr>
              <w:t>(a) solicitări de informații în scris de către Comisie sau de către autoritatea de concurență a unui stat membru;</w:t>
            </w:r>
          </w:p>
          <w:p w14:paraId="7AEBF06F" w14:textId="77777777" w:rsidR="00B535CA" w:rsidRPr="00D412F8" w:rsidRDefault="00B535CA" w:rsidP="00B535CA">
            <w:pPr>
              <w:pStyle w:val="NoSpacing"/>
              <w:jc w:val="both"/>
              <w:rPr>
                <w:sz w:val="22"/>
              </w:rPr>
            </w:pPr>
          </w:p>
          <w:p w14:paraId="4873CAF5" w14:textId="77777777" w:rsidR="00B535CA" w:rsidRPr="00D412F8" w:rsidRDefault="00B535CA" w:rsidP="00B535CA">
            <w:pPr>
              <w:pStyle w:val="NoSpacing"/>
              <w:jc w:val="both"/>
              <w:rPr>
                <w:sz w:val="22"/>
              </w:rPr>
            </w:pPr>
            <w:r w:rsidRPr="00D412F8">
              <w:rPr>
                <w:sz w:val="22"/>
              </w:rPr>
              <w:t xml:space="preserve">(b) autorizații scrise de </w:t>
            </w:r>
            <w:r w:rsidRPr="00D412F8">
              <w:rPr>
                <w:sz w:val="22"/>
              </w:rPr>
              <w:lastRenderedPageBreak/>
              <w:t>desfășurare a inspecțiilor emise pentru reprezentanții săi oficiali de către Comisie sau de către autoritatea de concurență a unui stat membru;</w:t>
            </w:r>
          </w:p>
          <w:p w14:paraId="1D3E03EE" w14:textId="77777777" w:rsidR="00B535CA" w:rsidRPr="00D412F8" w:rsidRDefault="00B535CA" w:rsidP="00B535CA">
            <w:pPr>
              <w:pStyle w:val="NoSpacing"/>
              <w:jc w:val="both"/>
              <w:rPr>
                <w:sz w:val="22"/>
              </w:rPr>
            </w:pPr>
          </w:p>
          <w:p w14:paraId="6F297CA7" w14:textId="77777777" w:rsidR="00B535CA" w:rsidRPr="00D412F8" w:rsidRDefault="00B535CA" w:rsidP="00B535CA">
            <w:pPr>
              <w:pStyle w:val="NoSpacing"/>
              <w:jc w:val="both"/>
              <w:rPr>
                <w:sz w:val="22"/>
              </w:rPr>
            </w:pPr>
            <w:r w:rsidRPr="00D412F8">
              <w:rPr>
                <w:sz w:val="22"/>
              </w:rPr>
              <w:t>(c) inițierea procedurilor de către Comisie sau de către autoritatea de concurență a unui stat membru;</w:t>
            </w:r>
          </w:p>
          <w:p w14:paraId="259FFF8A" w14:textId="77777777" w:rsidR="00B535CA" w:rsidRPr="00D412F8" w:rsidRDefault="00B535CA" w:rsidP="00B535CA">
            <w:pPr>
              <w:pStyle w:val="NoSpacing"/>
              <w:jc w:val="both"/>
              <w:rPr>
                <w:sz w:val="22"/>
              </w:rPr>
            </w:pPr>
          </w:p>
          <w:p w14:paraId="1D662C75" w14:textId="061B2821" w:rsidR="00220FB0" w:rsidRPr="00D412F8" w:rsidRDefault="00B535CA" w:rsidP="00B535CA">
            <w:pPr>
              <w:pStyle w:val="NoSpacing"/>
              <w:jc w:val="both"/>
              <w:rPr>
                <w:sz w:val="22"/>
              </w:rPr>
            </w:pPr>
            <w:r w:rsidRPr="00D412F8">
              <w:rPr>
                <w:sz w:val="22"/>
              </w:rPr>
              <w:t>(d) comunicarea privind obiecțiunile de către Comisie sau de către autoritatea de concurență a unui stat membru.</w:t>
            </w:r>
          </w:p>
        </w:tc>
        <w:tc>
          <w:tcPr>
            <w:tcW w:w="745" w:type="pct"/>
          </w:tcPr>
          <w:p w14:paraId="36AC062A" w14:textId="77777777" w:rsidR="00B535CA" w:rsidRPr="00D412F8" w:rsidRDefault="00B535CA" w:rsidP="00B535CA">
            <w:pPr>
              <w:pStyle w:val="NoSpacing"/>
              <w:jc w:val="both"/>
              <w:rPr>
                <w:sz w:val="22"/>
              </w:rPr>
            </w:pPr>
            <w:r w:rsidRPr="00D412F8">
              <w:rPr>
                <w:sz w:val="22"/>
              </w:rPr>
              <w:lastRenderedPageBreak/>
              <w:t xml:space="preserve">3.   Any action taken by the Commission or by the competition authority of a Member State for the purpose of the </w:t>
            </w:r>
            <w:r w:rsidRPr="00D412F8">
              <w:rPr>
                <w:sz w:val="22"/>
              </w:rPr>
              <w:lastRenderedPageBreak/>
              <w:t>investigation or proceedings in respect of an infringement shall interrupt the limitation period for the imposition of fines or periodic penalty payments. The limitation period shall be interrupted with effect from the date on which the action is notified to at least one undertaking or association of undertakings which has participated in the infringement. Actions which interrupt the running of the period shall include in particular the following:</w:t>
            </w:r>
          </w:p>
          <w:p w14:paraId="00755307" w14:textId="77777777" w:rsidR="00B535CA" w:rsidRPr="00D412F8" w:rsidRDefault="00B535CA" w:rsidP="00B535CA">
            <w:pPr>
              <w:pStyle w:val="NoSpacing"/>
              <w:jc w:val="both"/>
              <w:rPr>
                <w:sz w:val="22"/>
              </w:rPr>
            </w:pPr>
            <w:r w:rsidRPr="00D412F8">
              <w:rPr>
                <w:sz w:val="22"/>
              </w:rPr>
              <w:t xml:space="preserve">(a) </w:t>
            </w:r>
          </w:p>
          <w:p w14:paraId="2FFED7E2" w14:textId="77777777" w:rsidR="00B535CA" w:rsidRPr="00D412F8" w:rsidRDefault="00B535CA" w:rsidP="00B535CA">
            <w:pPr>
              <w:pStyle w:val="NoSpacing"/>
              <w:jc w:val="both"/>
              <w:rPr>
                <w:sz w:val="22"/>
              </w:rPr>
            </w:pPr>
            <w:r w:rsidRPr="00D412F8">
              <w:rPr>
                <w:sz w:val="22"/>
              </w:rPr>
              <w:t>written requests for information by the Commission or by the competition authority of a Member State;</w:t>
            </w:r>
          </w:p>
          <w:p w14:paraId="5EACD69D" w14:textId="77777777" w:rsidR="00B535CA" w:rsidRPr="00D412F8" w:rsidRDefault="00B535CA" w:rsidP="00B535CA">
            <w:pPr>
              <w:pStyle w:val="NoSpacing"/>
              <w:jc w:val="both"/>
              <w:rPr>
                <w:sz w:val="22"/>
              </w:rPr>
            </w:pPr>
          </w:p>
          <w:p w14:paraId="27B21E64" w14:textId="77777777" w:rsidR="00B535CA" w:rsidRPr="00D412F8" w:rsidRDefault="00B535CA" w:rsidP="00B535CA">
            <w:pPr>
              <w:pStyle w:val="NoSpacing"/>
              <w:jc w:val="both"/>
              <w:rPr>
                <w:sz w:val="22"/>
              </w:rPr>
            </w:pPr>
            <w:r w:rsidRPr="00D412F8">
              <w:rPr>
                <w:sz w:val="22"/>
              </w:rPr>
              <w:t xml:space="preserve">(b) </w:t>
            </w:r>
          </w:p>
          <w:p w14:paraId="774499EC" w14:textId="77777777" w:rsidR="00B535CA" w:rsidRPr="00D412F8" w:rsidRDefault="00B535CA" w:rsidP="00B535CA">
            <w:pPr>
              <w:pStyle w:val="NoSpacing"/>
              <w:jc w:val="both"/>
              <w:rPr>
                <w:sz w:val="22"/>
              </w:rPr>
            </w:pPr>
            <w:r w:rsidRPr="00D412F8">
              <w:rPr>
                <w:sz w:val="22"/>
              </w:rPr>
              <w:t>written authorisations to conduct inspections issued to its officials by the Commission or by the competition authority of a Member State;</w:t>
            </w:r>
          </w:p>
          <w:p w14:paraId="1DD1EA66" w14:textId="77777777" w:rsidR="00B535CA" w:rsidRPr="00D412F8" w:rsidRDefault="00B535CA" w:rsidP="00B535CA">
            <w:pPr>
              <w:pStyle w:val="NoSpacing"/>
              <w:jc w:val="both"/>
              <w:rPr>
                <w:sz w:val="22"/>
              </w:rPr>
            </w:pPr>
          </w:p>
          <w:p w14:paraId="191A01AE" w14:textId="77777777" w:rsidR="00B535CA" w:rsidRPr="00D412F8" w:rsidRDefault="00B535CA" w:rsidP="00B535CA">
            <w:pPr>
              <w:pStyle w:val="NoSpacing"/>
              <w:jc w:val="both"/>
              <w:rPr>
                <w:sz w:val="22"/>
              </w:rPr>
            </w:pPr>
            <w:r w:rsidRPr="00D412F8">
              <w:rPr>
                <w:sz w:val="22"/>
              </w:rPr>
              <w:t xml:space="preserve">(c) </w:t>
            </w:r>
          </w:p>
          <w:p w14:paraId="15BF33A6" w14:textId="77777777" w:rsidR="00B535CA" w:rsidRPr="00D412F8" w:rsidRDefault="00B535CA" w:rsidP="00B535CA">
            <w:pPr>
              <w:pStyle w:val="NoSpacing"/>
              <w:jc w:val="both"/>
              <w:rPr>
                <w:sz w:val="22"/>
              </w:rPr>
            </w:pPr>
            <w:r w:rsidRPr="00D412F8">
              <w:rPr>
                <w:sz w:val="22"/>
              </w:rPr>
              <w:t xml:space="preserve">the initiation of proceedings by the </w:t>
            </w:r>
            <w:r w:rsidRPr="00D412F8">
              <w:rPr>
                <w:sz w:val="22"/>
              </w:rPr>
              <w:lastRenderedPageBreak/>
              <w:t>Commission or by the competition authority of a Member State;</w:t>
            </w:r>
          </w:p>
          <w:p w14:paraId="632D2D10" w14:textId="77777777" w:rsidR="00B535CA" w:rsidRPr="00D412F8" w:rsidRDefault="00B535CA" w:rsidP="00B535CA">
            <w:pPr>
              <w:pStyle w:val="NoSpacing"/>
              <w:jc w:val="both"/>
              <w:rPr>
                <w:sz w:val="22"/>
              </w:rPr>
            </w:pPr>
          </w:p>
          <w:p w14:paraId="57269CC6" w14:textId="77777777" w:rsidR="00B535CA" w:rsidRPr="00D412F8" w:rsidRDefault="00B535CA" w:rsidP="00B535CA">
            <w:pPr>
              <w:pStyle w:val="NoSpacing"/>
              <w:jc w:val="both"/>
              <w:rPr>
                <w:sz w:val="22"/>
              </w:rPr>
            </w:pPr>
            <w:r w:rsidRPr="00D412F8">
              <w:rPr>
                <w:sz w:val="22"/>
              </w:rPr>
              <w:t xml:space="preserve">(d) </w:t>
            </w:r>
          </w:p>
          <w:p w14:paraId="73C4368E" w14:textId="7F592939" w:rsidR="00220FB0" w:rsidRPr="00D412F8" w:rsidRDefault="00B535CA" w:rsidP="00B535CA">
            <w:pPr>
              <w:pStyle w:val="NoSpacing"/>
              <w:jc w:val="both"/>
              <w:rPr>
                <w:sz w:val="22"/>
              </w:rPr>
            </w:pPr>
            <w:r w:rsidRPr="00D412F8">
              <w:rPr>
                <w:sz w:val="22"/>
              </w:rPr>
              <w:t>notification of the statement of objections of the Commission or of the competition authority of a Member State.</w:t>
            </w:r>
          </w:p>
        </w:tc>
        <w:tc>
          <w:tcPr>
            <w:tcW w:w="745" w:type="pct"/>
          </w:tcPr>
          <w:p w14:paraId="623E56AE" w14:textId="4D288610" w:rsidR="00684A3D" w:rsidRPr="00D412F8" w:rsidRDefault="00684A3D" w:rsidP="00684A3D">
            <w:pPr>
              <w:spacing w:after="0"/>
              <w:jc w:val="both"/>
              <w:rPr>
                <w:sz w:val="22"/>
                <w:shd w:val="clear" w:color="auto" w:fill="FFFFFF"/>
                <w:lang w:eastAsia="ro-RO"/>
              </w:rPr>
            </w:pPr>
            <w:r w:rsidRPr="00D412F8">
              <w:rPr>
                <w:b/>
                <w:bCs/>
                <w:sz w:val="22"/>
                <w:shd w:val="clear" w:color="auto" w:fill="FFFFFF"/>
                <w:lang w:eastAsia="ro-RO"/>
              </w:rPr>
              <w:lastRenderedPageBreak/>
              <w:t>Articolul 82.</w:t>
            </w:r>
            <w:r w:rsidRPr="00D412F8">
              <w:rPr>
                <w:sz w:val="22"/>
                <w:shd w:val="clear" w:color="auto" w:fill="FFFFFF"/>
                <w:lang w:eastAsia="ro-RO"/>
              </w:rPr>
              <w:t> </w:t>
            </w:r>
          </w:p>
          <w:p w14:paraId="0C904282"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 xml:space="preserve">(1) Orice act al Consiliului Concurenței în scopul examinării sau investigării unei încălcări </w:t>
            </w:r>
            <w:r w:rsidRPr="00D412F8">
              <w:rPr>
                <w:sz w:val="22"/>
                <w:shd w:val="clear" w:color="auto" w:fill="FFFFFF"/>
                <w:lang w:eastAsia="ro-RO"/>
              </w:rPr>
              <w:lastRenderedPageBreak/>
              <w:t xml:space="preserve">întrerupe cursul termenului de prescripție pentru aplicarea amenzilor sau a penalităților cu titlu cominatoriu. Întreruperea termenului de prescripție produce efect de la data la care actul este notificat cel puțin unei întreprinderi sau asociații de întreprinderi care a participat la încălcare. </w:t>
            </w:r>
          </w:p>
          <w:p w14:paraId="15541AEB" w14:textId="77777777" w:rsidR="00684A3D" w:rsidRPr="00D412F8" w:rsidRDefault="00684A3D" w:rsidP="00684A3D">
            <w:pPr>
              <w:spacing w:after="0"/>
              <w:ind w:firstLine="709"/>
              <w:jc w:val="both"/>
              <w:rPr>
                <w:sz w:val="22"/>
                <w:shd w:val="clear" w:color="auto" w:fill="FFFFFF"/>
                <w:lang w:val="fr-FR" w:eastAsia="ro-RO"/>
              </w:rPr>
            </w:pPr>
          </w:p>
          <w:p w14:paraId="56996ADB"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(2) Actele care întrerup termenul de prescripție includ, în special, următoarele:</w:t>
            </w:r>
          </w:p>
          <w:p w14:paraId="56A54A52"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a) solicitare de informaţii, în scris;</w:t>
            </w:r>
          </w:p>
          <w:p w14:paraId="1E2101CF"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b) ordin privind desfăşurarea inspecţiei;</w:t>
            </w:r>
          </w:p>
          <w:p w14:paraId="734F29C1"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c) dispoziţie privind iniţierea procedurii de investigaţie;</w:t>
            </w:r>
          </w:p>
          <w:p w14:paraId="3F01BCDC" w14:textId="77777777" w:rsidR="00684A3D" w:rsidRPr="00D412F8" w:rsidRDefault="00684A3D" w:rsidP="00684A3D">
            <w:pPr>
              <w:spacing w:after="0"/>
              <w:jc w:val="both"/>
              <w:rPr>
                <w:sz w:val="22"/>
                <w:shd w:val="clear" w:color="auto" w:fill="FFFFFF"/>
                <w:lang w:val="fr-FR"/>
              </w:rPr>
            </w:pPr>
            <w:r w:rsidRPr="00D412F8">
              <w:rPr>
                <w:sz w:val="22"/>
                <w:shd w:val="clear" w:color="auto" w:fill="FFFFFF"/>
                <w:lang w:eastAsia="ro-RO"/>
              </w:rPr>
              <w:t>d) raportul de investigație.</w:t>
            </w:r>
          </w:p>
          <w:p w14:paraId="496DCC50" w14:textId="77777777" w:rsidR="00220FB0" w:rsidRPr="00D412F8" w:rsidRDefault="00220FB0" w:rsidP="00684A3D">
            <w:pPr>
              <w:spacing w:after="0"/>
              <w:jc w:val="both"/>
              <w:rPr>
                <w:sz w:val="22"/>
              </w:rPr>
            </w:pPr>
          </w:p>
        </w:tc>
        <w:tc>
          <w:tcPr>
            <w:tcW w:w="813" w:type="pct"/>
          </w:tcPr>
          <w:p w14:paraId="6BA546E3" w14:textId="27945A56" w:rsidR="00684A3D" w:rsidRPr="00D412F8" w:rsidRDefault="00684A3D" w:rsidP="00684A3D">
            <w:pPr>
              <w:pStyle w:val="NoSpacing"/>
              <w:rPr>
                <w:sz w:val="22"/>
                <w:lang w:val="en"/>
              </w:rPr>
            </w:pPr>
            <w:r w:rsidRPr="00D412F8">
              <w:rPr>
                <w:b/>
                <w:sz w:val="22"/>
                <w:lang w:val="en"/>
              </w:rPr>
              <w:lastRenderedPageBreak/>
              <w:t>Article 82.</w:t>
            </w:r>
            <w:r w:rsidRPr="00D412F8">
              <w:rPr>
                <w:sz w:val="22"/>
                <w:lang w:val="en"/>
              </w:rPr>
              <w:t> </w:t>
            </w:r>
          </w:p>
          <w:p w14:paraId="3E9D5F1C" w14:textId="77777777" w:rsidR="00684A3D" w:rsidRPr="00D412F8" w:rsidRDefault="00684A3D" w:rsidP="00684A3D">
            <w:pPr>
              <w:pStyle w:val="NoSpacing"/>
              <w:rPr>
                <w:sz w:val="22"/>
                <w:lang w:val="en"/>
              </w:rPr>
            </w:pPr>
            <w:r w:rsidRPr="00D412F8">
              <w:rPr>
                <w:sz w:val="22"/>
                <w:lang w:val="en"/>
              </w:rPr>
              <w:t xml:space="preserve">(1) Any action taken by the Competition Council for the purpose of the investigation or </w:t>
            </w:r>
            <w:r w:rsidRPr="00D412F8">
              <w:rPr>
                <w:sz w:val="22"/>
                <w:lang w:val="en"/>
              </w:rPr>
              <w:lastRenderedPageBreak/>
              <w:t xml:space="preserve">proceedings in respect of an infringement shall interrupt the limitation period for the imposition of fines or periodic penalty payments. The limitation period is to be interrupted with effect from the date on which the action is notified to at least one undertaking which has participated in the infringement. </w:t>
            </w:r>
          </w:p>
          <w:p w14:paraId="36569DB3" w14:textId="77777777" w:rsidR="00684A3D" w:rsidRPr="00D412F8" w:rsidRDefault="00684A3D" w:rsidP="00684A3D">
            <w:pPr>
              <w:pStyle w:val="NoSpacing"/>
              <w:rPr>
                <w:sz w:val="22"/>
                <w:lang w:val="en"/>
              </w:rPr>
            </w:pPr>
            <w:r w:rsidRPr="00D412F8">
              <w:rPr>
                <w:sz w:val="22"/>
                <w:lang w:val="en"/>
              </w:rPr>
              <w:t>(2) Actions which interrupt the running of the period shall include in particular the following:</w:t>
            </w:r>
          </w:p>
          <w:p w14:paraId="33EC9E6A" w14:textId="77777777" w:rsidR="00684A3D" w:rsidRPr="00D412F8" w:rsidRDefault="00684A3D" w:rsidP="00684A3D">
            <w:pPr>
              <w:pStyle w:val="NoSpacing"/>
              <w:rPr>
                <w:sz w:val="22"/>
                <w:lang w:val="en"/>
              </w:rPr>
            </w:pPr>
            <w:r w:rsidRPr="00D412F8">
              <w:rPr>
                <w:sz w:val="22"/>
                <w:lang w:val="en"/>
              </w:rPr>
              <w:t>a) request for information in writing;</w:t>
            </w:r>
          </w:p>
          <w:p w14:paraId="17861FCD" w14:textId="77777777" w:rsidR="00684A3D" w:rsidRPr="00D412F8" w:rsidRDefault="00684A3D" w:rsidP="00684A3D">
            <w:pPr>
              <w:pStyle w:val="NoSpacing"/>
              <w:rPr>
                <w:sz w:val="22"/>
                <w:lang w:val="en"/>
              </w:rPr>
            </w:pPr>
            <w:r w:rsidRPr="00D412F8">
              <w:rPr>
                <w:sz w:val="22"/>
                <w:lang w:val="en"/>
              </w:rPr>
              <w:t>(b) an order to carry out the inspection;</w:t>
            </w:r>
          </w:p>
          <w:p w14:paraId="0F7EC667" w14:textId="77777777" w:rsidR="00684A3D" w:rsidRPr="00D412F8" w:rsidRDefault="00684A3D" w:rsidP="00684A3D">
            <w:pPr>
              <w:pStyle w:val="NoSpacing"/>
              <w:rPr>
                <w:sz w:val="22"/>
                <w:lang w:val="en"/>
              </w:rPr>
            </w:pPr>
            <w:r w:rsidRPr="00D412F8">
              <w:rPr>
                <w:sz w:val="22"/>
                <w:lang w:val="en"/>
              </w:rPr>
              <w:t>(c) provision on the initiation of the investigation procedure;</w:t>
            </w:r>
          </w:p>
          <w:p w14:paraId="0D8E2979" w14:textId="77777777" w:rsidR="00684A3D" w:rsidRPr="00D412F8" w:rsidRDefault="00684A3D" w:rsidP="00684A3D">
            <w:pPr>
              <w:pStyle w:val="NoSpacing"/>
              <w:rPr>
                <w:sz w:val="22"/>
                <w:lang w:val="en"/>
              </w:rPr>
            </w:pPr>
            <w:r w:rsidRPr="00D412F8">
              <w:rPr>
                <w:sz w:val="22"/>
                <w:lang w:val="en"/>
              </w:rPr>
              <w:t>(d) the investigation report.</w:t>
            </w:r>
          </w:p>
          <w:p w14:paraId="1443F41A" w14:textId="77777777" w:rsidR="00220FB0" w:rsidRPr="00D412F8" w:rsidRDefault="00220FB0" w:rsidP="001953CE">
            <w:pPr>
              <w:pStyle w:val="NoSpacing"/>
              <w:jc w:val="both"/>
              <w:rPr>
                <w:sz w:val="22"/>
              </w:rPr>
            </w:pPr>
          </w:p>
        </w:tc>
        <w:tc>
          <w:tcPr>
            <w:tcW w:w="815" w:type="pct"/>
          </w:tcPr>
          <w:p w14:paraId="0DF85786" w14:textId="7AE54E41" w:rsidR="00220FB0" w:rsidRPr="00D412F8" w:rsidRDefault="00AC7806" w:rsidP="00711D6B">
            <w:pPr>
              <w:pStyle w:val="NoSpacing"/>
              <w:jc w:val="center"/>
              <w:rPr>
                <w:sz w:val="22"/>
              </w:rPr>
            </w:pPr>
            <w:r>
              <w:rPr>
                <w:sz w:val="22"/>
              </w:rPr>
              <w:lastRenderedPageBreak/>
              <w:t>Compatible</w:t>
            </w:r>
          </w:p>
        </w:tc>
        <w:tc>
          <w:tcPr>
            <w:tcW w:w="676" w:type="pct"/>
          </w:tcPr>
          <w:p w14:paraId="0B426D80" w14:textId="77777777" w:rsidR="00220FB0" w:rsidRPr="00D412F8" w:rsidRDefault="00220FB0" w:rsidP="001953CE">
            <w:pPr>
              <w:pStyle w:val="NoSpacing"/>
              <w:jc w:val="both"/>
              <w:rPr>
                <w:sz w:val="22"/>
              </w:rPr>
            </w:pPr>
          </w:p>
        </w:tc>
        <w:tc>
          <w:tcPr>
            <w:tcW w:w="664" w:type="pct"/>
          </w:tcPr>
          <w:p w14:paraId="0E6F755C" w14:textId="77777777" w:rsidR="00220FB0" w:rsidRPr="00D412F8" w:rsidRDefault="00220FB0" w:rsidP="001953CE">
            <w:pPr>
              <w:pStyle w:val="NoSpacing"/>
              <w:jc w:val="both"/>
              <w:rPr>
                <w:sz w:val="22"/>
              </w:rPr>
            </w:pPr>
          </w:p>
        </w:tc>
      </w:tr>
      <w:tr w:rsidR="00220FB0" w:rsidRPr="00D412F8" w14:paraId="08F331FF" w14:textId="77777777" w:rsidTr="00E47566">
        <w:tc>
          <w:tcPr>
            <w:tcW w:w="542" w:type="pct"/>
          </w:tcPr>
          <w:p w14:paraId="65E1988E" w14:textId="302EF217" w:rsidR="00220FB0" w:rsidRPr="00D412F8" w:rsidRDefault="00B535CA" w:rsidP="001953CE">
            <w:pPr>
              <w:pStyle w:val="NoSpacing"/>
              <w:jc w:val="both"/>
              <w:rPr>
                <w:sz w:val="22"/>
              </w:rPr>
            </w:pPr>
            <w:r w:rsidRPr="00D412F8">
              <w:rPr>
                <w:sz w:val="22"/>
              </w:rPr>
              <w:lastRenderedPageBreak/>
              <w:t>(4)  Întreruperea termenului de prescripție produce efecte pentru toate întreprinderile sau asociațiile de întreprinderi care au participat la încălcare.</w:t>
            </w:r>
          </w:p>
        </w:tc>
        <w:tc>
          <w:tcPr>
            <w:tcW w:w="745" w:type="pct"/>
          </w:tcPr>
          <w:p w14:paraId="1AA6602C" w14:textId="0840AAFB" w:rsidR="00220FB0" w:rsidRPr="00D412F8" w:rsidRDefault="00B535CA" w:rsidP="001953CE">
            <w:pPr>
              <w:pStyle w:val="NoSpacing"/>
              <w:jc w:val="both"/>
              <w:rPr>
                <w:sz w:val="22"/>
              </w:rPr>
            </w:pPr>
            <w:r w:rsidRPr="00D412F8">
              <w:rPr>
                <w:sz w:val="22"/>
              </w:rPr>
              <w:t>4.   The interruption of the limitation period shall apply for all the undertakings or associations of undertakings which have participated in the infringement.</w:t>
            </w:r>
          </w:p>
        </w:tc>
        <w:tc>
          <w:tcPr>
            <w:tcW w:w="745" w:type="pct"/>
          </w:tcPr>
          <w:p w14:paraId="20A0705B" w14:textId="77777777" w:rsidR="00684A3D" w:rsidRPr="00D412F8" w:rsidRDefault="00684A3D" w:rsidP="00684A3D">
            <w:pPr>
              <w:pStyle w:val="NoSpacing"/>
              <w:rPr>
                <w:sz w:val="22"/>
              </w:rPr>
            </w:pPr>
            <w:r w:rsidRPr="00D412F8">
              <w:rPr>
                <w:sz w:val="22"/>
              </w:rPr>
              <w:t>(3) Întreruperea termenului de prescripţie produce efecte pentru toate întreprinderile sau asocierile de întreprinderi care au participat la săvârşirea încălcării.</w:t>
            </w:r>
          </w:p>
          <w:p w14:paraId="7BC430A0" w14:textId="77777777" w:rsidR="00220FB0" w:rsidRPr="00D412F8" w:rsidRDefault="00220FB0" w:rsidP="001953CE">
            <w:pPr>
              <w:pStyle w:val="NoSpacing"/>
              <w:jc w:val="both"/>
              <w:rPr>
                <w:sz w:val="22"/>
              </w:rPr>
            </w:pPr>
          </w:p>
        </w:tc>
        <w:tc>
          <w:tcPr>
            <w:tcW w:w="813" w:type="pct"/>
          </w:tcPr>
          <w:p w14:paraId="6D38F125" w14:textId="77777777" w:rsidR="00684A3D" w:rsidRPr="00D412F8" w:rsidRDefault="00684A3D" w:rsidP="00684A3D">
            <w:pPr>
              <w:spacing w:after="0"/>
              <w:jc w:val="both"/>
              <w:rPr>
                <w:sz w:val="22"/>
                <w:shd w:val="clear" w:color="auto" w:fill="FFFFFF"/>
                <w:lang w:val="en" w:eastAsia="ro-RO"/>
              </w:rPr>
            </w:pPr>
            <w:r w:rsidRPr="00D412F8">
              <w:rPr>
                <w:sz w:val="22"/>
                <w:shd w:val="clear" w:color="auto" w:fill="FFFFFF"/>
                <w:lang w:val="en" w:eastAsia="ro-RO"/>
              </w:rPr>
              <w:t>(3) The interruption of the limitation period shall apply for all the undertakings or associations of undertakings which have participated in the infringement.</w:t>
            </w:r>
          </w:p>
          <w:p w14:paraId="308A769E" w14:textId="77777777" w:rsidR="00220FB0" w:rsidRPr="00D412F8" w:rsidRDefault="00220FB0" w:rsidP="001953CE">
            <w:pPr>
              <w:pStyle w:val="NoSpacing"/>
              <w:jc w:val="both"/>
              <w:rPr>
                <w:sz w:val="22"/>
              </w:rPr>
            </w:pPr>
          </w:p>
        </w:tc>
        <w:tc>
          <w:tcPr>
            <w:tcW w:w="815" w:type="pct"/>
          </w:tcPr>
          <w:p w14:paraId="4AF5550D" w14:textId="4E3C7DBD" w:rsidR="00220FB0" w:rsidRPr="00D412F8" w:rsidRDefault="00AC7806" w:rsidP="00711D6B">
            <w:pPr>
              <w:pStyle w:val="NoSpacing"/>
              <w:jc w:val="center"/>
              <w:rPr>
                <w:sz w:val="22"/>
              </w:rPr>
            </w:pPr>
            <w:r>
              <w:rPr>
                <w:sz w:val="22"/>
              </w:rPr>
              <w:t>Compatible</w:t>
            </w:r>
          </w:p>
        </w:tc>
        <w:tc>
          <w:tcPr>
            <w:tcW w:w="676" w:type="pct"/>
          </w:tcPr>
          <w:p w14:paraId="40CCC2C4" w14:textId="77777777" w:rsidR="00220FB0" w:rsidRPr="00D412F8" w:rsidRDefault="00220FB0" w:rsidP="001953CE">
            <w:pPr>
              <w:pStyle w:val="NoSpacing"/>
              <w:jc w:val="both"/>
              <w:rPr>
                <w:sz w:val="22"/>
              </w:rPr>
            </w:pPr>
          </w:p>
        </w:tc>
        <w:tc>
          <w:tcPr>
            <w:tcW w:w="664" w:type="pct"/>
          </w:tcPr>
          <w:p w14:paraId="0A58BA64" w14:textId="77777777" w:rsidR="00220FB0" w:rsidRPr="00D412F8" w:rsidRDefault="00220FB0" w:rsidP="001953CE">
            <w:pPr>
              <w:pStyle w:val="NoSpacing"/>
              <w:jc w:val="both"/>
              <w:rPr>
                <w:sz w:val="22"/>
              </w:rPr>
            </w:pPr>
          </w:p>
        </w:tc>
      </w:tr>
      <w:tr w:rsidR="00220FB0" w:rsidRPr="00D412F8" w14:paraId="42D388AA" w14:textId="77777777" w:rsidTr="00E47566">
        <w:tc>
          <w:tcPr>
            <w:tcW w:w="542" w:type="pct"/>
          </w:tcPr>
          <w:p w14:paraId="00104100" w14:textId="4A1159A4" w:rsidR="00220FB0" w:rsidRPr="00D412F8" w:rsidRDefault="00B535CA" w:rsidP="001953CE">
            <w:pPr>
              <w:pStyle w:val="NoSpacing"/>
              <w:jc w:val="both"/>
              <w:rPr>
                <w:sz w:val="22"/>
              </w:rPr>
            </w:pPr>
            <w:r w:rsidRPr="00D412F8">
              <w:rPr>
                <w:sz w:val="22"/>
              </w:rPr>
              <w:t xml:space="preserve">(5)  Întreruperea </w:t>
            </w:r>
            <w:r w:rsidRPr="00D412F8">
              <w:rPr>
                <w:sz w:val="22"/>
              </w:rPr>
              <w:lastRenderedPageBreak/>
              <w:t>determină curgerea unui nou termen de prescripție. Totuși, termenul de prescripție expiră cel târziu în ziua în care o perioadă egală cu dublul termenului de prescripție s-a scurs fără să se fi aplicat o amendă sau penalități cu titlu cominatoriu de către Comisie. Acest termen se prelungește cu perioada în care termenul de prescripție este suspendat în conformitate cu alineatul (6).</w:t>
            </w:r>
          </w:p>
        </w:tc>
        <w:tc>
          <w:tcPr>
            <w:tcW w:w="745" w:type="pct"/>
          </w:tcPr>
          <w:p w14:paraId="0A9A3D00" w14:textId="002C36F6" w:rsidR="00220FB0" w:rsidRPr="00D412F8" w:rsidRDefault="00B535CA" w:rsidP="001953CE">
            <w:pPr>
              <w:pStyle w:val="NoSpacing"/>
              <w:jc w:val="both"/>
              <w:rPr>
                <w:sz w:val="22"/>
              </w:rPr>
            </w:pPr>
            <w:r w:rsidRPr="00D412F8">
              <w:rPr>
                <w:sz w:val="22"/>
              </w:rPr>
              <w:lastRenderedPageBreak/>
              <w:t xml:space="preserve">5.   Each interruption </w:t>
            </w:r>
            <w:r w:rsidRPr="00D412F8">
              <w:rPr>
                <w:sz w:val="22"/>
              </w:rPr>
              <w:lastRenderedPageBreak/>
              <w:t>shall start time running afresh. However, the limitation period shall expire at the latest on the day on which a period equal to twice the limitation period has elapsed without the Commission having imposed a fine or a periodic penalty payment. That period shall be extended by the time during which limitation is suspended pursuant to paragraph 6.</w:t>
            </w:r>
          </w:p>
        </w:tc>
        <w:tc>
          <w:tcPr>
            <w:tcW w:w="745" w:type="pct"/>
          </w:tcPr>
          <w:p w14:paraId="5F976E89" w14:textId="77777777" w:rsidR="00684A3D" w:rsidRPr="00D412F8" w:rsidRDefault="00684A3D" w:rsidP="00684A3D">
            <w:pPr>
              <w:pStyle w:val="NoSpacing"/>
              <w:rPr>
                <w:sz w:val="22"/>
              </w:rPr>
            </w:pPr>
            <w:r w:rsidRPr="00D412F8">
              <w:rPr>
                <w:sz w:val="22"/>
              </w:rPr>
              <w:lastRenderedPageBreak/>
              <w:t xml:space="preserve">(4) Întreruperea </w:t>
            </w:r>
            <w:r w:rsidRPr="00D412F8">
              <w:rPr>
                <w:sz w:val="22"/>
              </w:rPr>
              <w:lastRenderedPageBreak/>
              <w:t>determină curgerea unui nou termen de prescripție. Totuși, termenul de prescripție expiră cel târziu în ziua în care o perioadă egală cu dublul termenului de prescripție s-a scurs fără să se fi aplicat o amendă sau penalități cu titlu cominatoriu de către Comisie. Acest termen se prelungește cu perioada în care termenul de prescripție este suspendat în conformitate cu alineatul (5).</w:t>
            </w:r>
          </w:p>
          <w:p w14:paraId="5A22D71D" w14:textId="77777777" w:rsidR="00220FB0" w:rsidRPr="00D412F8" w:rsidRDefault="00220FB0" w:rsidP="001953CE">
            <w:pPr>
              <w:pStyle w:val="NoSpacing"/>
              <w:jc w:val="both"/>
              <w:rPr>
                <w:sz w:val="22"/>
              </w:rPr>
            </w:pPr>
          </w:p>
        </w:tc>
        <w:tc>
          <w:tcPr>
            <w:tcW w:w="813" w:type="pct"/>
          </w:tcPr>
          <w:p w14:paraId="31B522A7" w14:textId="77777777" w:rsidR="00684A3D" w:rsidRPr="00D412F8" w:rsidRDefault="00684A3D" w:rsidP="00684A3D">
            <w:pPr>
              <w:spacing w:after="0"/>
              <w:jc w:val="both"/>
              <w:rPr>
                <w:sz w:val="22"/>
                <w:shd w:val="clear" w:color="auto" w:fill="FFFFFF"/>
                <w:lang w:val="en" w:eastAsia="ro-RO"/>
              </w:rPr>
            </w:pPr>
            <w:r w:rsidRPr="00D412F8">
              <w:rPr>
                <w:sz w:val="22"/>
                <w:shd w:val="clear" w:color="auto" w:fill="FFFFFF"/>
                <w:lang w:val="en" w:eastAsia="ro-RO"/>
              </w:rPr>
              <w:lastRenderedPageBreak/>
              <w:t xml:space="preserve">(4) Each interruption shall </w:t>
            </w:r>
            <w:r w:rsidRPr="00D412F8">
              <w:rPr>
                <w:sz w:val="22"/>
                <w:shd w:val="clear" w:color="auto" w:fill="FFFFFF"/>
                <w:lang w:val="en" w:eastAsia="ro-RO"/>
              </w:rPr>
              <w:lastRenderedPageBreak/>
              <w:t>start time running afresh. However, the limitation period is to expire at the latest on the day on which a period equal to twice the limitation period has elapsed without the Commission having imposed a fine or a periodic penalty payment. That period shall be extended by the time during which limitation is suspended pursuant to paragraph 5.</w:t>
            </w:r>
          </w:p>
          <w:p w14:paraId="05A36A67" w14:textId="77777777" w:rsidR="00220FB0" w:rsidRPr="00D412F8" w:rsidRDefault="00220FB0" w:rsidP="001953CE">
            <w:pPr>
              <w:pStyle w:val="NoSpacing"/>
              <w:jc w:val="both"/>
              <w:rPr>
                <w:sz w:val="22"/>
              </w:rPr>
            </w:pPr>
          </w:p>
        </w:tc>
        <w:tc>
          <w:tcPr>
            <w:tcW w:w="815" w:type="pct"/>
          </w:tcPr>
          <w:p w14:paraId="6935AF75" w14:textId="70D9A4D9" w:rsidR="00220FB0" w:rsidRPr="00D412F8" w:rsidRDefault="00AC7806" w:rsidP="00711D6B">
            <w:pPr>
              <w:pStyle w:val="NoSpacing"/>
              <w:jc w:val="center"/>
              <w:rPr>
                <w:sz w:val="22"/>
              </w:rPr>
            </w:pPr>
            <w:r>
              <w:rPr>
                <w:sz w:val="22"/>
              </w:rPr>
              <w:lastRenderedPageBreak/>
              <w:t>Compatible</w:t>
            </w:r>
          </w:p>
        </w:tc>
        <w:tc>
          <w:tcPr>
            <w:tcW w:w="676" w:type="pct"/>
          </w:tcPr>
          <w:p w14:paraId="4B9904A1" w14:textId="77777777" w:rsidR="00220FB0" w:rsidRPr="00D412F8" w:rsidRDefault="00220FB0" w:rsidP="001953CE">
            <w:pPr>
              <w:pStyle w:val="NoSpacing"/>
              <w:jc w:val="both"/>
              <w:rPr>
                <w:sz w:val="22"/>
              </w:rPr>
            </w:pPr>
          </w:p>
        </w:tc>
        <w:tc>
          <w:tcPr>
            <w:tcW w:w="664" w:type="pct"/>
          </w:tcPr>
          <w:p w14:paraId="48536842" w14:textId="77777777" w:rsidR="00220FB0" w:rsidRPr="00D412F8" w:rsidRDefault="00220FB0" w:rsidP="001953CE">
            <w:pPr>
              <w:pStyle w:val="NoSpacing"/>
              <w:jc w:val="both"/>
              <w:rPr>
                <w:sz w:val="22"/>
              </w:rPr>
            </w:pPr>
          </w:p>
        </w:tc>
      </w:tr>
      <w:tr w:rsidR="00220FB0" w:rsidRPr="00D412F8" w14:paraId="52EF2AEB" w14:textId="77777777" w:rsidTr="00E47566">
        <w:tc>
          <w:tcPr>
            <w:tcW w:w="542" w:type="pct"/>
          </w:tcPr>
          <w:p w14:paraId="5716AB03" w14:textId="456FC4E1" w:rsidR="00220FB0" w:rsidRPr="00D412F8" w:rsidRDefault="00B535CA" w:rsidP="001953CE">
            <w:pPr>
              <w:pStyle w:val="NoSpacing"/>
              <w:jc w:val="both"/>
              <w:rPr>
                <w:sz w:val="22"/>
              </w:rPr>
            </w:pPr>
            <w:r w:rsidRPr="00D412F8">
              <w:rPr>
                <w:sz w:val="22"/>
              </w:rPr>
              <w:lastRenderedPageBreak/>
              <w:t>(6)  Termenul de prescripție pentru aplicarea amenzilor sau a penalităților cu titlu cominatoriu se suspendă pe durata în care decizia Comisiei face obiectul unor acțiuni pendinte la Curtea de Justiție.</w:t>
            </w:r>
          </w:p>
        </w:tc>
        <w:tc>
          <w:tcPr>
            <w:tcW w:w="745" w:type="pct"/>
          </w:tcPr>
          <w:p w14:paraId="1BAB6843" w14:textId="1D7E52B7" w:rsidR="00220FB0" w:rsidRPr="00D412F8" w:rsidRDefault="00B535CA" w:rsidP="001953CE">
            <w:pPr>
              <w:pStyle w:val="NoSpacing"/>
              <w:jc w:val="both"/>
              <w:rPr>
                <w:sz w:val="22"/>
              </w:rPr>
            </w:pPr>
            <w:r w:rsidRPr="00D412F8">
              <w:rPr>
                <w:sz w:val="22"/>
              </w:rPr>
              <w:t>6.   The limitation period for the imposition of fines or periodic penalty payments shall be suspended for as long as the decision of the Commission is the subject of proceedings pending before the Court of Justice.</w:t>
            </w:r>
          </w:p>
        </w:tc>
        <w:tc>
          <w:tcPr>
            <w:tcW w:w="745" w:type="pct"/>
          </w:tcPr>
          <w:p w14:paraId="4D95F746"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(5) Termenul de prescripție pentru aplicarea amenzilor sau a penalităților cu titlu cominatoriu se suspendă pe durata în care decizia Plenului Consiliului Concurenței face obiectul unei proceduri judiciare.</w:t>
            </w:r>
            <w:r w:rsidRPr="00D412F8" w:rsidDel="00EE2053">
              <w:rPr>
                <w:sz w:val="22"/>
                <w:shd w:val="clear" w:color="auto" w:fill="FFFFFF"/>
                <w:lang w:eastAsia="ro-RO"/>
              </w:rPr>
              <w:t xml:space="preserve"> </w:t>
            </w:r>
          </w:p>
          <w:p w14:paraId="19CB8179" w14:textId="77777777" w:rsidR="00220FB0" w:rsidRPr="00D412F8" w:rsidRDefault="00220FB0" w:rsidP="001953CE">
            <w:pPr>
              <w:pStyle w:val="NoSpacing"/>
              <w:jc w:val="both"/>
              <w:rPr>
                <w:sz w:val="22"/>
              </w:rPr>
            </w:pPr>
          </w:p>
        </w:tc>
        <w:tc>
          <w:tcPr>
            <w:tcW w:w="813" w:type="pct"/>
          </w:tcPr>
          <w:p w14:paraId="72D5CE82" w14:textId="77777777" w:rsidR="00684A3D" w:rsidRPr="00D412F8" w:rsidRDefault="00684A3D" w:rsidP="00684A3D">
            <w:pPr>
              <w:pStyle w:val="NoSpacing"/>
              <w:rPr>
                <w:sz w:val="22"/>
                <w:lang w:val="en"/>
              </w:rPr>
            </w:pPr>
            <w:r w:rsidRPr="00D412F8">
              <w:rPr>
                <w:sz w:val="22"/>
                <w:lang w:val="en"/>
              </w:rPr>
              <w:t xml:space="preserve">(5) The limitation period for the imposition of fines or periodic penalty payments shall be suspended for as long as the decision of the plenum of the Competition Council is the subject of legal proceedings. </w:t>
            </w:r>
          </w:p>
          <w:p w14:paraId="2F32BC1A" w14:textId="77777777" w:rsidR="00220FB0" w:rsidRPr="00D412F8" w:rsidRDefault="00220FB0" w:rsidP="001953CE">
            <w:pPr>
              <w:pStyle w:val="NoSpacing"/>
              <w:jc w:val="both"/>
              <w:rPr>
                <w:sz w:val="22"/>
              </w:rPr>
            </w:pPr>
          </w:p>
        </w:tc>
        <w:tc>
          <w:tcPr>
            <w:tcW w:w="815" w:type="pct"/>
          </w:tcPr>
          <w:p w14:paraId="4866ED50" w14:textId="514C36E5" w:rsidR="00220FB0" w:rsidRPr="00D412F8" w:rsidRDefault="00AC7806" w:rsidP="00711D6B">
            <w:pPr>
              <w:pStyle w:val="NoSpacing"/>
              <w:jc w:val="center"/>
              <w:rPr>
                <w:sz w:val="22"/>
              </w:rPr>
            </w:pPr>
            <w:r>
              <w:rPr>
                <w:sz w:val="22"/>
              </w:rPr>
              <w:t>Compatible</w:t>
            </w:r>
          </w:p>
        </w:tc>
        <w:tc>
          <w:tcPr>
            <w:tcW w:w="676" w:type="pct"/>
          </w:tcPr>
          <w:p w14:paraId="2FAAF4EC" w14:textId="77777777" w:rsidR="00220FB0" w:rsidRPr="00D412F8" w:rsidRDefault="00220FB0" w:rsidP="001953CE">
            <w:pPr>
              <w:pStyle w:val="NoSpacing"/>
              <w:jc w:val="both"/>
              <w:rPr>
                <w:sz w:val="22"/>
              </w:rPr>
            </w:pPr>
          </w:p>
        </w:tc>
        <w:tc>
          <w:tcPr>
            <w:tcW w:w="664" w:type="pct"/>
          </w:tcPr>
          <w:p w14:paraId="4C82D9ED" w14:textId="77777777" w:rsidR="00220FB0" w:rsidRPr="00D412F8" w:rsidRDefault="00220FB0" w:rsidP="001953CE">
            <w:pPr>
              <w:pStyle w:val="NoSpacing"/>
              <w:jc w:val="both"/>
              <w:rPr>
                <w:sz w:val="22"/>
              </w:rPr>
            </w:pPr>
          </w:p>
        </w:tc>
      </w:tr>
      <w:tr w:rsidR="00220FB0" w:rsidRPr="00D412F8" w14:paraId="39C55020" w14:textId="77777777" w:rsidTr="00E47566">
        <w:tc>
          <w:tcPr>
            <w:tcW w:w="542" w:type="pct"/>
          </w:tcPr>
          <w:p w14:paraId="47EBF47A" w14:textId="59793B01" w:rsidR="00684A3D" w:rsidRPr="00D412F8" w:rsidRDefault="00684A3D" w:rsidP="00684A3D">
            <w:pPr>
              <w:pStyle w:val="NoSpacing"/>
              <w:jc w:val="both"/>
              <w:rPr>
                <w:sz w:val="22"/>
              </w:rPr>
            </w:pPr>
            <w:r w:rsidRPr="00D412F8">
              <w:rPr>
                <w:sz w:val="22"/>
              </w:rPr>
              <w:lastRenderedPageBreak/>
              <w:t>Articolul 26</w:t>
            </w:r>
          </w:p>
          <w:p w14:paraId="3FED3C10" w14:textId="420EC63C" w:rsidR="00220FB0" w:rsidRPr="00D412F8" w:rsidRDefault="00684A3D" w:rsidP="00684A3D">
            <w:pPr>
              <w:pStyle w:val="NoSpacing"/>
              <w:jc w:val="both"/>
              <w:rPr>
                <w:sz w:val="22"/>
              </w:rPr>
            </w:pPr>
            <w:r w:rsidRPr="00D412F8">
              <w:rPr>
                <w:sz w:val="22"/>
              </w:rPr>
              <w:t>(1)  Competența Comisiei de a pune în aplicare deciziile luate în temeiul articolelor 23 și 24 se prescrie în cinci ani.</w:t>
            </w:r>
          </w:p>
        </w:tc>
        <w:tc>
          <w:tcPr>
            <w:tcW w:w="745" w:type="pct"/>
          </w:tcPr>
          <w:p w14:paraId="0D6E786B" w14:textId="1AD98070" w:rsidR="00684A3D" w:rsidRPr="00D412F8" w:rsidRDefault="00684A3D" w:rsidP="00684A3D">
            <w:pPr>
              <w:pStyle w:val="NoSpacing"/>
              <w:jc w:val="both"/>
              <w:rPr>
                <w:sz w:val="22"/>
              </w:rPr>
            </w:pPr>
            <w:r w:rsidRPr="00D412F8">
              <w:rPr>
                <w:sz w:val="22"/>
              </w:rPr>
              <w:t>Article 26</w:t>
            </w:r>
          </w:p>
          <w:p w14:paraId="0B26061C" w14:textId="620E4BA7" w:rsidR="00220FB0" w:rsidRPr="00D412F8" w:rsidRDefault="00684A3D" w:rsidP="00684A3D">
            <w:pPr>
              <w:pStyle w:val="NoSpacing"/>
              <w:jc w:val="both"/>
              <w:rPr>
                <w:sz w:val="22"/>
              </w:rPr>
            </w:pPr>
            <w:r w:rsidRPr="00D412F8">
              <w:rPr>
                <w:sz w:val="22"/>
              </w:rPr>
              <w:t>1.   The power of the Commission to enforce decisions taken pursuant to Articles 23 and 24 shall be subject to a limitation period of five years.</w:t>
            </w:r>
          </w:p>
        </w:tc>
        <w:tc>
          <w:tcPr>
            <w:tcW w:w="745" w:type="pct"/>
          </w:tcPr>
          <w:p w14:paraId="2DBA9A2E" w14:textId="6B61B632" w:rsidR="00684A3D" w:rsidRPr="00D412F8" w:rsidRDefault="00684A3D" w:rsidP="00684A3D">
            <w:pPr>
              <w:pStyle w:val="NoSpacing"/>
              <w:rPr>
                <w:sz w:val="22"/>
              </w:rPr>
            </w:pPr>
            <w:r w:rsidRPr="00D412F8">
              <w:rPr>
                <w:b/>
                <w:bCs/>
                <w:sz w:val="22"/>
              </w:rPr>
              <w:t>Articolul 83.</w:t>
            </w:r>
            <w:r w:rsidRPr="00D412F8">
              <w:rPr>
                <w:sz w:val="22"/>
              </w:rPr>
              <w:t> </w:t>
            </w:r>
          </w:p>
          <w:p w14:paraId="6AB99A85" w14:textId="77777777" w:rsidR="00684A3D" w:rsidRPr="00D412F8" w:rsidRDefault="00684A3D" w:rsidP="00684A3D">
            <w:pPr>
              <w:pStyle w:val="NoSpacing"/>
              <w:rPr>
                <w:sz w:val="22"/>
                <w:lang w:val="fr-FR"/>
              </w:rPr>
            </w:pPr>
            <w:r w:rsidRPr="00D412F8">
              <w:rPr>
                <w:sz w:val="22"/>
              </w:rPr>
              <w:t xml:space="preserve">(1) </w:t>
            </w:r>
            <w:r w:rsidRPr="00D412F8">
              <w:rPr>
                <w:sz w:val="22"/>
                <w:lang w:val="fr-FR"/>
              </w:rPr>
              <w:t xml:space="preserve">Prin derogare de la Codul administrativ nr. 116/2018, dreptul Consiliului Concurenţei de a pune în aplicare deciziile luate de aplicare a sancţiunilor pentru </w:t>
            </w:r>
            <w:r w:rsidRPr="00D412F8">
              <w:rPr>
                <w:bCs/>
                <w:sz w:val="22"/>
                <w:lang w:val="fr-FR"/>
              </w:rPr>
              <w:t>încălcarea legislaţiei concurenţiale se prescrie în cinci ani.</w:t>
            </w:r>
          </w:p>
          <w:p w14:paraId="4CC520E9" w14:textId="77777777" w:rsidR="00220FB0" w:rsidRPr="00D412F8" w:rsidRDefault="00220FB0" w:rsidP="001953CE">
            <w:pPr>
              <w:pStyle w:val="NoSpacing"/>
              <w:jc w:val="both"/>
              <w:rPr>
                <w:sz w:val="22"/>
              </w:rPr>
            </w:pPr>
          </w:p>
        </w:tc>
        <w:tc>
          <w:tcPr>
            <w:tcW w:w="813" w:type="pct"/>
          </w:tcPr>
          <w:p w14:paraId="57BB78D0" w14:textId="77777777" w:rsidR="00684A3D" w:rsidRPr="00711D6B" w:rsidRDefault="00684A3D" w:rsidP="00684A3D">
            <w:pPr>
              <w:pStyle w:val="NoSpacing"/>
              <w:jc w:val="both"/>
              <w:rPr>
                <w:b/>
                <w:sz w:val="22"/>
              </w:rPr>
            </w:pPr>
            <w:r w:rsidRPr="00711D6B">
              <w:rPr>
                <w:b/>
                <w:sz w:val="22"/>
              </w:rPr>
              <w:t xml:space="preserve">Article 83. </w:t>
            </w:r>
          </w:p>
          <w:p w14:paraId="418C6216" w14:textId="4E16A99D" w:rsidR="00220FB0" w:rsidRPr="00D412F8" w:rsidRDefault="00684A3D" w:rsidP="00684A3D">
            <w:pPr>
              <w:pStyle w:val="NoSpacing"/>
              <w:jc w:val="both"/>
              <w:rPr>
                <w:sz w:val="22"/>
              </w:rPr>
            </w:pPr>
            <w:r w:rsidRPr="00D412F8">
              <w:rPr>
                <w:sz w:val="22"/>
              </w:rPr>
              <w:t>(1) By way of derogation from the Administrative Code No 116/2018, the right of the Competition Council to enforce decisions taken to impose penalties for infringements of competition law shall be time-barred in five years.</w:t>
            </w:r>
          </w:p>
        </w:tc>
        <w:tc>
          <w:tcPr>
            <w:tcW w:w="815" w:type="pct"/>
          </w:tcPr>
          <w:p w14:paraId="419BBEDB" w14:textId="78462B8E" w:rsidR="00220FB0" w:rsidRPr="00D412F8" w:rsidRDefault="00AC7806" w:rsidP="00711D6B">
            <w:pPr>
              <w:pStyle w:val="NoSpacing"/>
              <w:jc w:val="center"/>
              <w:rPr>
                <w:sz w:val="22"/>
              </w:rPr>
            </w:pPr>
            <w:r>
              <w:rPr>
                <w:sz w:val="22"/>
              </w:rPr>
              <w:t>Compatible</w:t>
            </w:r>
          </w:p>
        </w:tc>
        <w:tc>
          <w:tcPr>
            <w:tcW w:w="676" w:type="pct"/>
          </w:tcPr>
          <w:p w14:paraId="0EF5C1BC" w14:textId="77777777" w:rsidR="00220FB0" w:rsidRPr="00D412F8" w:rsidRDefault="00220FB0" w:rsidP="001953CE">
            <w:pPr>
              <w:pStyle w:val="NoSpacing"/>
              <w:jc w:val="both"/>
              <w:rPr>
                <w:sz w:val="22"/>
              </w:rPr>
            </w:pPr>
          </w:p>
        </w:tc>
        <w:tc>
          <w:tcPr>
            <w:tcW w:w="664" w:type="pct"/>
          </w:tcPr>
          <w:p w14:paraId="05160B8A" w14:textId="77777777" w:rsidR="00220FB0" w:rsidRPr="00D412F8" w:rsidRDefault="00220FB0" w:rsidP="001953CE">
            <w:pPr>
              <w:pStyle w:val="NoSpacing"/>
              <w:jc w:val="both"/>
              <w:rPr>
                <w:sz w:val="22"/>
              </w:rPr>
            </w:pPr>
          </w:p>
        </w:tc>
      </w:tr>
      <w:tr w:rsidR="004B00AA" w:rsidRPr="00D412F8" w14:paraId="5763E3FD" w14:textId="77777777" w:rsidTr="00E47566">
        <w:tc>
          <w:tcPr>
            <w:tcW w:w="542" w:type="pct"/>
          </w:tcPr>
          <w:p w14:paraId="49846840" w14:textId="1E5EE9F5" w:rsidR="004B00AA" w:rsidRPr="00D412F8" w:rsidRDefault="00684A3D" w:rsidP="001953CE">
            <w:pPr>
              <w:pStyle w:val="NoSpacing"/>
              <w:jc w:val="both"/>
              <w:rPr>
                <w:sz w:val="22"/>
              </w:rPr>
            </w:pPr>
            <w:r w:rsidRPr="00D412F8">
              <w:rPr>
                <w:sz w:val="22"/>
              </w:rPr>
              <w:t>(2)  Prescripția începe să curgă de la data la care decizia devine definitivă.</w:t>
            </w:r>
          </w:p>
        </w:tc>
        <w:tc>
          <w:tcPr>
            <w:tcW w:w="745" w:type="pct"/>
          </w:tcPr>
          <w:p w14:paraId="77A02E4C" w14:textId="55055577" w:rsidR="004B00AA" w:rsidRPr="00D412F8" w:rsidRDefault="00684A3D" w:rsidP="001953CE">
            <w:pPr>
              <w:pStyle w:val="NoSpacing"/>
              <w:jc w:val="both"/>
              <w:rPr>
                <w:sz w:val="22"/>
              </w:rPr>
            </w:pPr>
            <w:r w:rsidRPr="00D412F8">
              <w:rPr>
                <w:sz w:val="22"/>
              </w:rPr>
              <w:t>2.   Time shall begin to run on the day on which the decision becomes final.</w:t>
            </w:r>
          </w:p>
        </w:tc>
        <w:tc>
          <w:tcPr>
            <w:tcW w:w="745" w:type="pct"/>
          </w:tcPr>
          <w:p w14:paraId="40607E1C" w14:textId="77777777" w:rsidR="00684A3D" w:rsidRPr="00D412F8" w:rsidRDefault="00684A3D" w:rsidP="00684A3D">
            <w:pPr>
              <w:pStyle w:val="NoSpacing"/>
              <w:rPr>
                <w:sz w:val="22"/>
              </w:rPr>
            </w:pPr>
            <w:r w:rsidRPr="00D412F8">
              <w:rPr>
                <w:sz w:val="22"/>
                <w:lang w:val="fr-FR"/>
              </w:rPr>
              <w:t>(2) Prescripția începe să curgă de la data la care decizia obţine puterea lucrului decis.</w:t>
            </w:r>
          </w:p>
          <w:p w14:paraId="571D0BA6" w14:textId="77777777" w:rsidR="004B00AA" w:rsidRPr="00D412F8" w:rsidRDefault="004B00AA" w:rsidP="001953CE">
            <w:pPr>
              <w:pStyle w:val="NoSpacing"/>
              <w:jc w:val="both"/>
              <w:rPr>
                <w:sz w:val="22"/>
              </w:rPr>
            </w:pPr>
          </w:p>
        </w:tc>
        <w:tc>
          <w:tcPr>
            <w:tcW w:w="813" w:type="pct"/>
          </w:tcPr>
          <w:p w14:paraId="1054CAD4" w14:textId="71DDA9D6" w:rsidR="004B00AA" w:rsidRPr="00D412F8" w:rsidRDefault="00684A3D" w:rsidP="001953CE">
            <w:pPr>
              <w:pStyle w:val="NoSpacing"/>
              <w:jc w:val="both"/>
              <w:rPr>
                <w:sz w:val="22"/>
              </w:rPr>
            </w:pPr>
            <w:r w:rsidRPr="00D412F8">
              <w:rPr>
                <w:sz w:val="22"/>
              </w:rPr>
              <w:t>(2) Time shall begin to run on the day on which the decision obtains the force of res judicata.</w:t>
            </w:r>
          </w:p>
        </w:tc>
        <w:tc>
          <w:tcPr>
            <w:tcW w:w="815" w:type="pct"/>
          </w:tcPr>
          <w:p w14:paraId="1FF5F398" w14:textId="5E394DFA" w:rsidR="004B00AA" w:rsidRPr="00D412F8" w:rsidRDefault="00AC7806" w:rsidP="00711D6B">
            <w:pPr>
              <w:pStyle w:val="NoSpacing"/>
              <w:jc w:val="center"/>
              <w:rPr>
                <w:sz w:val="22"/>
              </w:rPr>
            </w:pPr>
            <w:r>
              <w:rPr>
                <w:sz w:val="22"/>
              </w:rPr>
              <w:t>Compatible</w:t>
            </w:r>
          </w:p>
        </w:tc>
        <w:tc>
          <w:tcPr>
            <w:tcW w:w="676" w:type="pct"/>
          </w:tcPr>
          <w:p w14:paraId="398EDA1F" w14:textId="77777777" w:rsidR="004B00AA" w:rsidRPr="00D412F8" w:rsidRDefault="004B00AA" w:rsidP="001953CE">
            <w:pPr>
              <w:pStyle w:val="NoSpacing"/>
              <w:jc w:val="both"/>
              <w:rPr>
                <w:sz w:val="22"/>
              </w:rPr>
            </w:pPr>
          </w:p>
        </w:tc>
        <w:tc>
          <w:tcPr>
            <w:tcW w:w="664" w:type="pct"/>
          </w:tcPr>
          <w:p w14:paraId="3852B12D" w14:textId="77777777" w:rsidR="004B00AA" w:rsidRPr="00D412F8" w:rsidRDefault="004B00AA" w:rsidP="001953CE">
            <w:pPr>
              <w:pStyle w:val="NoSpacing"/>
              <w:jc w:val="both"/>
              <w:rPr>
                <w:sz w:val="22"/>
              </w:rPr>
            </w:pPr>
          </w:p>
        </w:tc>
      </w:tr>
      <w:tr w:rsidR="00B535CA" w:rsidRPr="00D412F8" w14:paraId="53615A12" w14:textId="77777777" w:rsidTr="00E47566">
        <w:tc>
          <w:tcPr>
            <w:tcW w:w="542" w:type="pct"/>
          </w:tcPr>
          <w:p w14:paraId="5235748F" w14:textId="73E2BDF0" w:rsidR="00684A3D" w:rsidRPr="00D412F8" w:rsidRDefault="00684A3D" w:rsidP="00684A3D">
            <w:pPr>
              <w:pStyle w:val="NoSpacing"/>
              <w:jc w:val="both"/>
              <w:rPr>
                <w:sz w:val="22"/>
              </w:rPr>
            </w:pPr>
            <w:r w:rsidRPr="00D412F8">
              <w:rPr>
                <w:sz w:val="22"/>
              </w:rPr>
              <w:t>3)  Prescripția pentru executarea sancțiunilor este întreruptă:</w:t>
            </w:r>
          </w:p>
          <w:p w14:paraId="67C58184" w14:textId="77777777" w:rsidR="00684A3D" w:rsidRPr="00D412F8" w:rsidRDefault="00684A3D" w:rsidP="00684A3D">
            <w:pPr>
              <w:pStyle w:val="NoSpacing"/>
              <w:jc w:val="both"/>
              <w:rPr>
                <w:sz w:val="22"/>
              </w:rPr>
            </w:pPr>
            <w:r w:rsidRPr="00D412F8">
              <w:rPr>
                <w:sz w:val="22"/>
              </w:rPr>
              <w:t>(a) prin notificarea unei decizii de modificare a cuantumului inițial al amenzii sau al penalităților cu titlu cominatoriu sau de refuzare a unei cereri de modificare;</w:t>
            </w:r>
          </w:p>
          <w:p w14:paraId="1F06908D" w14:textId="77777777" w:rsidR="00684A3D" w:rsidRPr="00D412F8" w:rsidRDefault="00684A3D" w:rsidP="00684A3D">
            <w:pPr>
              <w:pStyle w:val="NoSpacing"/>
              <w:jc w:val="both"/>
              <w:rPr>
                <w:sz w:val="22"/>
              </w:rPr>
            </w:pPr>
          </w:p>
          <w:p w14:paraId="727C150C" w14:textId="59E444C4" w:rsidR="00B535CA" w:rsidRPr="00D412F8" w:rsidRDefault="00684A3D" w:rsidP="00684A3D">
            <w:pPr>
              <w:pStyle w:val="NoSpacing"/>
              <w:jc w:val="both"/>
              <w:rPr>
                <w:sz w:val="22"/>
              </w:rPr>
            </w:pPr>
            <w:r w:rsidRPr="00D412F8">
              <w:rPr>
                <w:sz w:val="22"/>
              </w:rPr>
              <w:t xml:space="preserve">(b) prin orice act al Comisiei sau al unui stat membru care acționează la </w:t>
            </w:r>
            <w:r w:rsidRPr="00D412F8">
              <w:rPr>
                <w:sz w:val="22"/>
              </w:rPr>
              <w:lastRenderedPageBreak/>
              <w:t>cererea Comisiei, în scopul executării silite a amenzii sau penalităților cu titlu cominatoriu.</w:t>
            </w:r>
          </w:p>
        </w:tc>
        <w:tc>
          <w:tcPr>
            <w:tcW w:w="745" w:type="pct"/>
          </w:tcPr>
          <w:p w14:paraId="0321F202" w14:textId="77777777" w:rsidR="00684A3D" w:rsidRPr="00D412F8" w:rsidRDefault="00684A3D" w:rsidP="00684A3D">
            <w:pPr>
              <w:pStyle w:val="NoSpacing"/>
              <w:jc w:val="both"/>
              <w:rPr>
                <w:sz w:val="22"/>
              </w:rPr>
            </w:pPr>
            <w:r w:rsidRPr="00D412F8">
              <w:rPr>
                <w:sz w:val="22"/>
              </w:rPr>
              <w:lastRenderedPageBreak/>
              <w:t>3.   The limitation period for the enforcement of penalties shall be interrupted:</w:t>
            </w:r>
          </w:p>
          <w:p w14:paraId="6FF38081" w14:textId="6120A195" w:rsidR="00684A3D" w:rsidRPr="00D412F8" w:rsidRDefault="00684A3D" w:rsidP="00684A3D">
            <w:pPr>
              <w:pStyle w:val="NoSpacing"/>
              <w:jc w:val="both"/>
              <w:rPr>
                <w:sz w:val="22"/>
              </w:rPr>
            </w:pPr>
            <w:r w:rsidRPr="00D412F8">
              <w:rPr>
                <w:sz w:val="22"/>
              </w:rPr>
              <w:t>(a) by notification of a decision varying the original amount of the fine or periodic penalty payment or refusing an application for variation;</w:t>
            </w:r>
          </w:p>
          <w:p w14:paraId="6B95B658" w14:textId="77777777" w:rsidR="00684A3D" w:rsidRPr="00D412F8" w:rsidRDefault="00684A3D" w:rsidP="00684A3D">
            <w:pPr>
              <w:pStyle w:val="NoSpacing"/>
              <w:jc w:val="both"/>
              <w:rPr>
                <w:sz w:val="22"/>
              </w:rPr>
            </w:pPr>
          </w:p>
          <w:p w14:paraId="1D405C08" w14:textId="110DFFF2" w:rsidR="00B535CA" w:rsidRPr="00D412F8" w:rsidRDefault="00684A3D" w:rsidP="00684A3D">
            <w:pPr>
              <w:pStyle w:val="NoSpacing"/>
              <w:jc w:val="both"/>
              <w:rPr>
                <w:sz w:val="22"/>
              </w:rPr>
            </w:pPr>
            <w:r w:rsidRPr="00D412F8">
              <w:rPr>
                <w:sz w:val="22"/>
              </w:rPr>
              <w:t>(b) by any action of the Commission or of a Member State, acting at the request of the Commission, designed to enforce payment of the fine or periodic penalty payment.</w:t>
            </w:r>
          </w:p>
        </w:tc>
        <w:tc>
          <w:tcPr>
            <w:tcW w:w="745" w:type="pct"/>
          </w:tcPr>
          <w:p w14:paraId="4AB2FF80"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(3) Termenul de prescripţie pentru executarea sancţiunilor este întrerupt:</w:t>
            </w:r>
          </w:p>
          <w:p w14:paraId="5000B4C8"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 xml:space="preserve">a) prin comunicarea unei decizii de modificare a cuantumului iniţial al </w:t>
            </w:r>
            <w:r w:rsidRPr="00D412F8">
              <w:rPr>
                <w:sz w:val="22"/>
                <w:shd w:val="clear" w:color="auto" w:fill="FFFFFF"/>
                <w:lang w:val="fr-FR"/>
              </w:rPr>
              <w:t xml:space="preserve">amenzii sau al penalității cu titlu cominatoriu </w:t>
            </w:r>
            <w:r w:rsidRPr="00D412F8">
              <w:rPr>
                <w:sz w:val="22"/>
                <w:shd w:val="clear" w:color="auto" w:fill="FFFFFF"/>
                <w:lang w:eastAsia="ro-RO"/>
              </w:rPr>
              <w:t xml:space="preserve"> sau de refuzare a unei cereri de modificare;</w:t>
            </w:r>
          </w:p>
          <w:p w14:paraId="462429FB"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b) prin orice act al Consiliului Concurenţei emis în scopul executării silite a sancţiunilor.</w:t>
            </w:r>
          </w:p>
          <w:p w14:paraId="49175D52" w14:textId="77777777" w:rsidR="00B535CA" w:rsidRPr="00D412F8" w:rsidRDefault="00B535CA" w:rsidP="001953CE">
            <w:pPr>
              <w:pStyle w:val="NoSpacing"/>
              <w:jc w:val="both"/>
              <w:rPr>
                <w:sz w:val="22"/>
              </w:rPr>
            </w:pPr>
          </w:p>
        </w:tc>
        <w:tc>
          <w:tcPr>
            <w:tcW w:w="813" w:type="pct"/>
          </w:tcPr>
          <w:p w14:paraId="6843DB70" w14:textId="77777777" w:rsidR="00C84EB0" w:rsidRPr="00D412F8" w:rsidRDefault="00C84EB0" w:rsidP="00C84EB0">
            <w:pPr>
              <w:pStyle w:val="NoSpacing"/>
              <w:jc w:val="both"/>
              <w:rPr>
                <w:sz w:val="22"/>
              </w:rPr>
            </w:pPr>
            <w:r w:rsidRPr="00D412F8">
              <w:rPr>
                <w:sz w:val="22"/>
              </w:rPr>
              <w:t>(3) The limitation period for the enforcement of penalties shall be interrupted:</w:t>
            </w:r>
          </w:p>
          <w:p w14:paraId="0E464C34" w14:textId="77777777" w:rsidR="00C84EB0" w:rsidRPr="00D412F8" w:rsidRDefault="00C84EB0" w:rsidP="00C84EB0">
            <w:pPr>
              <w:pStyle w:val="NoSpacing"/>
              <w:jc w:val="both"/>
              <w:rPr>
                <w:sz w:val="22"/>
              </w:rPr>
            </w:pPr>
            <w:r w:rsidRPr="00D412F8">
              <w:rPr>
                <w:sz w:val="22"/>
              </w:rPr>
              <w:t>a) by communication of a decision varying the original amount of the fine or periodic penalty payment or refusing an application for variation;</w:t>
            </w:r>
          </w:p>
          <w:p w14:paraId="2063F865" w14:textId="39E62BAD" w:rsidR="00B535CA" w:rsidRPr="00D412F8" w:rsidRDefault="00C84EB0" w:rsidP="00C84EB0">
            <w:pPr>
              <w:pStyle w:val="NoSpacing"/>
              <w:jc w:val="both"/>
              <w:rPr>
                <w:sz w:val="22"/>
              </w:rPr>
            </w:pPr>
            <w:r w:rsidRPr="00D412F8">
              <w:rPr>
                <w:sz w:val="22"/>
              </w:rPr>
              <w:t>b) by any act of the Competition Council issued for the purpose of enforcing penalties.</w:t>
            </w:r>
          </w:p>
        </w:tc>
        <w:tc>
          <w:tcPr>
            <w:tcW w:w="815" w:type="pct"/>
          </w:tcPr>
          <w:p w14:paraId="363CF9DB" w14:textId="3270EF8E" w:rsidR="00B535CA" w:rsidRPr="00D412F8" w:rsidRDefault="00AC7806" w:rsidP="00711D6B">
            <w:pPr>
              <w:pStyle w:val="NoSpacing"/>
              <w:jc w:val="center"/>
              <w:rPr>
                <w:sz w:val="22"/>
              </w:rPr>
            </w:pPr>
            <w:r>
              <w:rPr>
                <w:sz w:val="22"/>
              </w:rPr>
              <w:t>Compatible</w:t>
            </w:r>
          </w:p>
        </w:tc>
        <w:tc>
          <w:tcPr>
            <w:tcW w:w="676" w:type="pct"/>
          </w:tcPr>
          <w:p w14:paraId="5C4A251E" w14:textId="77777777" w:rsidR="00B535CA" w:rsidRPr="00D412F8" w:rsidRDefault="00B535CA" w:rsidP="001953CE">
            <w:pPr>
              <w:pStyle w:val="NoSpacing"/>
              <w:jc w:val="both"/>
              <w:rPr>
                <w:sz w:val="22"/>
              </w:rPr>
            </w:pPr>
          </w:p>
        </w:tc>
        <w:tc>
          <w:tcPr>
            <w:tcW w:w="664" w:type="pct"/>
          </w:tcPr>
          <w:p w14:paraId="237ED295" w14:textId="77777777" w:rsidR="00B535CA" w:rsidRPr="00D412F8" w:rsidRDefault="00B535CA" w:rsidP="001953CE">
            <w:pPr>
              <w:pStyle w:val="NoSpacing"/>
              <w:jc w:val="both"/>
              <w:rPr>
                <w:sz w:val="22"/>
              </w:rPr>
            </w:pPr>
          </w:p>
        </w:tc>
      </w:tr>
      <w:tr w:rsidR="00B535CA" w:rsidRPr="00D412F8" w14:paraId="081F8E5C" w14:textId="77777777" w:rsidTr="00E47566">
        <w:tc>
          <w:tcPr>
            <w:tcW w:w="542" w:type="pct"/>
          </w:tcPr>
          <w:p w14:paraId="07A28294" w14:textId="2BEB2977" w:rsidR="00B535CA" w:rsidRPr="00D412F8" w:rsidRDefault="00684A3D" w:rsidP="001953CE">
            <w:pPr>
              <w:pStyle w:val="NoSpacing"/>
              <w:jc w:val="both"/>
              <w:rPr>
                <w:sz w:val="22"/>
              </w:rPr>
            </w:pPr>
            <w:r w:rsidRPr="00D412F8">
              <w:rPr>
                <w:sz w:val="22"/>
              </w:rPr>
              <w:lastRenderedPageBreak/>
              <w:t>(4)  Fiecare întrerupere determină curgerea unui nou termen de prescripție.</w:t>
            </w:r>
          </w:p>
        </w:tc>
        <w:tc>
          <w:tcPr>
            <w:tcW w:w="745" w:type="pct"/>
          </w:tcPr>
          <w:p w14:paraId="5AB91BAD" w14:textId="27044F77" w:rsidR="00684A3D" w:rsidRPr="00D412F8" w:rsidRDefault="00684A3D" w:rsidP="00684A3D">
            <w:pPr>
              <w:pStyle w:val="NoSpacing"/>
              <w:jc w:val="both"/>
              <w:rPr>
                <w:sz w:val="22"/>
                <w:lang w:val="en-US"/>
              </w:rPr>
            </w:pPr>
            <w:r w:rsidRPr="00D412F8">
              <w:rPr>
                <w:sz w:val="22"/>
                <w:lang w:val="en-US"/>
              </w:rPr>
              <w:t>4.   Each interruption shall start time running afresh.</w:t>
            </w:r>
          </w:p>
          <w:p w14:paraId="00782848" w14:textId="77777777" w:rsidR="00B535CA" w:rsidRPr="00D412F8" w:rsidRDefault="00B535CA" w:rsidP="001953CE">
            <w:pPr>
              <w:pStyle w:val="NoSpacing"/>
              <w:jc w:val="both"/>
              <w:rPr>
                <w:sz w:val="22"/>
              </w:rPr>
            </w:pPr>
          </w:p>
        </w:tc>
        <w:tc>
          <w:tcPr>
            <w:tcW w:w="745" w:type="pct"/>
          </w:tcPr>
          <w:p w14:paraId="5010DAFC" w14:textId="77777777" w:rsidR="00684A3D" w:rsidRPr="00D412F8" w:rsidRDefault="00684A3D" w:rsidP="00684A3D">
            <w:pPr>
              <w:pStyle w:val="NoSpacing"/>
              <w:rPr>
                <w:sz w:val="22"/>
              </w:rPr>
            </w:pPr>
            <w:r w:rsidRPr="00D412F8">
              <w:rPr>
                <w:sz w:val="22"/>
              </w:rPr>
              <w:t>(4) Fiecare întrerupere determină curgerea unui nou termen de prescripție</w:t>
            </w:r>
          </w:p>
          <w:p w14:paraId="1CAE14B2" w14:textId="77777777" w:rsidR="00B535CA" w:rsidRPr="00D412F8" w:rsidRDefault="00B535CA" w:rsidP="001953CE">
            <w:pPr>
              <w:pStyle w:val="NoSpacing"/>
              <w:jc w:val="both"/>
              <w:rPr>
                <w:sz w:val="22"/>
              </w:rPr>
            </w:pPr>
          </w:p>
        </w:tc>
        <w:tc>
          <w:tcPr>
            <w:tcW w:w="813" w:type="pct"/>
          </w:tcPr>
          <w:p w14:paraId="10E9C56B" w14:textId="77777777" w:rsidR="00C84EB0" w:rsidRPr="00D412F8" w:rsidRDefault="00C84EB0" w:rsidP="00C84EB0">
            <w:pPr>
              <w:pStyle w:val="NoSpacing"/>
              <w:rPr>
                <w:sz w:val="22"/>
                <w:lang w:val="en"/>
              </w:rPr>
            </w:pPr>
            <w:r w:rsidRPr="00D412F8">
              <w:rPr>
                <w:sz w:val="22"/>
                <w:lang w:val="en"/>
              </w:rPr>
              <w:t>(4) Each interruption shall start time running afresh.</w:t>
            </w:r>
          </w:p>
          <w:p w14:paraId="5D5CAF87" w14:textId="77777777" w:rsidR="00B535CA" w:rsidRPr="00D412F8" w:rsidRDefault="00B535CA" w:rsidP="001953CE">
            <w:pPr>
              <w:pStyle w:val="NoSpacing"/>
              <w:jc w:val="both"/>
              <w:rPr>
                <w:sz w:val="22"/>
              </w:rPr>
            </w:pPr>
          </w:p>
        </w:tc>
        <w:tc>
          <w:tcPr>
            <w:tcW w:w="815" w:type="pct"/>
          </w:tcPr>
          <w:p w14:paraId="47C6C298" w14:textId="5356ED78" w:rsidR="00B535CA" w:rsidRPr="00D412F8" w:rsidRDefault="00AC7806" w:rsidP="00711D6B">
            <w:pPr>
              <w:pStyle w:val="NoSpacing"/>
              <w:jc w:val="center"/>
              <w:rPr>
                <w:sz w:val="22"/>
              </w:rPr>
            </w:pPr>
            <w:r>
              <w:rPr>
                <w:sz w:val="22"/>
              </w:rPr>
              <w:t>Compatible</w:t>
            </w:r>
          </w:p>
        </w:tc>
        <w:tc>
          <w:tcPr>
            <w:tcW w:w="676" w:type="pct"/>
          </w:tcPr>
          <w:p w14:paraId="2F241CA2" w14:textId="77777777" w:rsidR="00B535CA" w:rsidRPr="00D412F8" w:rsidRDefault="00B535CA" w:rsidP="001953CE">
            <w:pPr>
              <w:pStyle w:val="NoSpacing"/>
              <w:jc w:val="both"/>
              <w:rPr>
                <w:sz w:val="22"/>
              </w:rPr>
            </w:pPr>
          </w:p>
        </w:tc>
        <w:tc>
          <w:tcPr>
            <w:tcW w:w="664" w:type="pct"/>
          </w:tcPr>
          <w:p w14:paraId="176B3D68" w14:textId="77777777" w:rsidR="00B535CA" w:rsidRPr="00D412F8" w:rsidRDefault="00B535CA" w:rsidP="001953CE">
            <w:pPr>
              <w:pStyle w:val="NoSpacing"/>
              <w:jc w:val="both"/>
              <w:rPr>
                <w:sz w:val="22"/>
              </w:rPr>
            </w:pPr>
          </w:p>
        </w:tc>
      </w:tr>
      <w:tr w:rsidR="00B535CA" w:rsidRPr="00D412F8" w14:paraId="2F94D22F" w14:textId="77777777" w:rsidTr="00E47566">
        <w:tc>
          <w:tcPr>
            <w:tcW w:w="542" w:type="pct"/>
          </w:tcPr>
          <w:p w14:paraId="097581C6" w14:textId="77777777" w:rsidR="00684A3D" w:rsidRPr="00D412F8" w:rsidRDefault="00684A3D" w:rsidP="00684A3D">
            <w:pPr>
              <w:pStyle w:val="NoSpacing"/>
              <w:jc w:val="both"/>
              <w:rPr>
                <w:sz w:val="22"/>
              </w:rPr>
            </w:pPr>
            <w:r w:rsidRPr="00D412F8">
              <w:rPr>
                <w:sz w:val="22"/>
              </w:rPr>
              <w:t>(5)  Termenul de prescripție pentru executarea sancțiunilor se suspendă:</w:t>
            </w:r>
          </w:p>
          <w:p w14:paraId="7C004385" w14:textId="77777777" w:rsidR="00684A3D" w:rsidRPr="00D412F8" w:rsidRDefault="00684A3D" w:rsidP="00684A3D">
            <w:pPr>
              <w:pStyle w:val="NoSpacing"/>
              <w:jc w:val="both"/>
              <w:rPr>
                <w:sz w:val="22"/>
              </w:rPr>
            </w:pPr>
          </w:p>
          <w:p w14:paraId="312B472B" w14:textId="77777777" w:rsidR="00684A3D" w:rsidRPr="00D412F8" w:rsidRDefault="00684A3D" w:rsidP="00684A3D">
            <w:pPr>
              <w:pStyle w:val="NoSpacing"/>
              <w:jc w:val="both"/>
              <w:rPr>
                <w:sz w:val="22"/>
              </w:rPr>
            </w:pPr>
            <w:r w:rsidRPr="00D412F8">
              <w:rPr>
                <w:sz w:val="22"/>
              </w:rPr>
              <w:t>(a) pe perioada în care se poate efectua plata;</w:t>
            </w:r>
          </w:p>
          <w:p w14:paraId="64560E37" w14:textId="77777777" w:rsidR="00684A3D" w:rsidRPr="00D412F8" w:rsidRDefault="00684A3D" w:rsidP="00684A3D">
            <w:pPr>
              <w:pStyle w:val="NoSpacing"/>
              <w:jc w:val="both"/>
              <w:rPr>
                <w:sz w:val="22"/>
              </w:rPr>
            </w:pPr>
          </w:p>
          <w:p w14:paraId="5D6D3374" w14:textId="546C4CC4" w:rsidR="00B535CA" w:rsidRPr="00D412F8" w:rsidRDefault="00684A3D" w:rsidP="00684A3D">
            <w:pPr>
              <w:pStyle w:val="NoSpacing"/>
              <w:jc w:val="both"/>
              <w:rPr>
                <w:sz w:val="22"/>
              </w:rPr>
            </w:pPr>
            <w:r w:rsidRPr="00D412F8">
              <w:rPr>
                <w:sz w:val="22"/>
              </w:rPr>
              <w:t>(b) pe perioada în care executarea silită a plății este suspendată în temeiul unei hotărâri a Curții de Justiție.</w:t>
            </w:r>
          </w:p>
        </w:tc>
        <w:tc>
          <w:tcPr>
            <w:tcW w:w="745" w:type="pct"/>
          </w:tcPr>
          <w:p w14:paraId="0DBE58E2" w14:textId="77777777" w:rsidR="00684A3D" w:rsidRPr="00D412F8" w:rsidRDefault="00684A3D" w:rsidP="00684A3D">
            <w:pPr>
              <w:pStyle w:val="NoSpacing"/>
              <w:jc w:val="both"/>
              <w:rPr>
                <w:sz w:val="22"/>
              </w:rPr>
            </w:pPr>
            <w:r w:rsidRPr="00D412F8">
              <w:rPr>
                <w:sz w:val="22"/>
              </w:rPr>
              <w:t>5.   The limitation period for the enforcement of penalties shall be suspended for so long as:</w:t>
            </w:r>
          </w:p>
          <w:p w14:paraId="15738897" w14:textId="25921457" w:rsidR="00684A3D" w:rsidRPr="00D412F8" w:rsidRDefault="00711D6B" w:rsidP="00684A3D">
            <w:pPr>
              <w:pStyle w:val="NoSpacing"/>
              <w:jc w:val="both"/>
              <w:rPr>
                <w:sz w:val="22"/>
              </w:rPr>
            </w:pPr>
            <w:r>
              <w:rPr>
                <w:sz w:val="22"/>
              </w:rPr>
              <w:t>(a) time to pay is allowed;</w:t>
            </w:r>
          </w:p>
          <w:p w14:paraId="415BD530" w14:textId="4490C1F6" w:rsidR="00B535CA" w:rsidRPr="00D412F8" w:rsidRDefault="00684A3D" w:rsidP="00684A3D">
            <w:pPr>
              <w:pStyle w:val="NoSpacing"/>
              <w:jc w:val="both"/>
              <w:rPr>
                <w:sz w:val="22"/>
              </w:rPr>
            </w:pPr>
            <w:r w:rsidRPr="00D412F8">
              <w:rPr>
                <w:sz w:val="22"/>
              </w:rPr>
              <w:t>(b)enforcement of payment is suspended pursuant to a decision of the Court of Justice.</w:t>
            </w:r>
          </w:p>
        </w:tc>
        <w:tc>
          <w:tcPr>
            <w:tcW w:w="745" w:type="pct"/>
          </w:tcPr>
          <w:p w14:paraId="5B08231F"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(5) Termenul de prescripţie pentru executarea sancţiunilor se suspendă:</w:t>
            </w:r>
          </w:p>
          <w:p w14:paraId="623850EC"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a) pe perioada în care se poate efectua plata;</w:t>
            </w:r>
          </w:p>
          <w:p w14:paraId="258566D2" w14:textId="77777777" w:rsidR="00684A3D" w:rsidRPr="00D412F8" w:rsidRDefault="00684A3D" w:rsidP="00684A3D">
            <w:pPr>
              <w:spacing w:after="0"/>
              <w:jc w:val="both"/>
              <w:rPr>
                <w:sz w:val="22"/>
                <w:shd w:val="clear" w:color="auto" w:fill="FFFFFF"/>
                <w:lang w:eastAsia="ro-RO"/>
              </w:rPr>
            </w:pPr>
            <w:r w:rsidRPr="00D412F8">
              <w:rPr>
                <w:sz w:val="22"/>
                <w:shd w:val="clear" w:color="auto" w:fill="FFFFFF"/>
                <w:lang w:eastAsia="ro-RO"/>
              </w:rPr>
              <w:t>b) pe perioada în care executarea silită a plăţii este suspendată în temeiul unei hotărâri a instanţei de judecată.</w:t>
            </w:r>
          </w:p>
          <w:p w14:paraId="09C64E26" w14:textId="77777777" w:rsidR="00684A3D" w:rsidRPr="00D412F8" w:rsidRDefault="00684A3D" w:rsidP="00684A3D">
            <w:pPr>
              <w:spacing w:after="0"/>
              <w:ind w:firstLine="709"/>
              <w:jc w:val="both"/>
              <w:rPr>
                <w:sz w:val="22"/>
                <w:shd w:val="clear" w:color="auto" w:fill="FFFFFF"/>
                <w:lang w:eastAsia="ro-RO"/>
              </w:rPr>
            </w:pPr>
          </w:p>
          <w:p w14:paraId="7B0E696D" w14:textId="77777777" w:rsidR="00B535CA" w:rsidRPr="00D412F8" w:rsidRDefault="00B535CA" w:rsidP="001953CE">
            <w:pPr>
              <w:pStyle w:val="NoSpacing"/>
              <w:jc w:val="both"/>
              <w:rPr>
                <w:sz w:val="22"/>
              </w:rPr>
            </w:pPr>
          </w:p>
        </w:tc>
        <w:tc>
          <w:tcPr>
            <w:tcW w:w="813" w:type="pct"/>
          </w:tcPr>
          <w:p w14:paraId="303AFD20" w14:textId="77777777" w:rsidR="00C84EB0" w:rsidRPr="00D412F8" w:rsidRDefault="00C84EB0" w:rsidP="00C84EB0">
            <w:pPr>
              <w:pStyle w:val="NoSpacing"/>
              <w:jc w:val="both"/>
              <w:rPr>
                <w:sz w:val="22"/>
              </w:rPr>
            </w:pPr>
            <w:r w:rsidRPr="00D412F8">
              <w:rPr>
                <w:sz w:val="22"/>
              </w:rPr>
              <w:t>(5) The limitation period for the enforcement of sanctions shall be suspended:</w:t>
            </w:r>
          </w:p>
          <w:p w14:paraId="620D73A3" w14:textId="77777777" w:rsidR="00C84EB0" w:rsidRPr="00D412F8" w:rsidRDefault="00C84EB0" w:rsidP="00C84EB0">
            <w:pPr>
              <w:pStyle w:val="NoSpacing"/>
              <w:jc w:val="both"/>
              <w:rPr>
                <w:sz w:val="22"/>
              </w:rPr>
            </w:pPr>
            <w:r w:rsidRPr="00D412F8">
              <w:rPr>
                <w:sz w:val="22"/>
              </w:rPr>
              <w:t>a) time to pay is allowed;</w:t>
            </w:r>
          </w:p>
          <w:p w14:paraId="391A2B34" w14:textId="77777777" w:rsidR="00C84EB0" w:rsidRPr="00D412F8" w:rsidRDefault="00C84EB0" w:rsidP="00C84EB0">
            <w:pPr>
              <w:pStyle w:val="NoSpacing"/>
              <w:jc w:val="both"/>
              <w:rPr>
                <w:sz w:val="22"/>
              </w:rPr>
            </w:pPr>
            <w:r w:rsidRPr="00D412F8">
              <w:rPr>
                <w:sz w:val="22"/>
              </w:rPr>
              <w:t>b) during the period in which enforcement of payment is suspended pursuant to a decision of the court.</w:t>
            </w:r>
          </w:p>
          <w:p w14:paraId="72EF7660" w14:textId="77777777" w:rsidR="00B535CA" w:rsidRPr="00D412F8" w:rsidRDefault="00B535CA" w:rsidP="001953CE">
            <w:pPr>
              <w:pStyle w:val="NoSpacing"/>
              <w:jc w:val="both"/>
              <w:rPr>
                <w:sz w:val="22"/>
              </w:rPr>
            </w:pPr>
          </w:p>
        </w:tc>
        <w:tc>
          <w:tcPr>
            <w:tcW w:w="815" w:type="pct"/>
          </w:tcPr>
          <w:p w14:paraId="679D43C6" w14:textId="7716D647" w:rsidR="00B535CA" w:rsidRPr="00D412F8" w:rsidRDefault="00AC7806" w:rsidP="00711D6B">
            <w:pPr>
              <w:pStyle w:val="NoSpacing"/>
              <w:jc w:val="center"/>
              <w:rPr>
                <w:sz w:val="22"/>
              </w:rPr>
            </w:pPr>
            <w:r>
              <w:rPr>
                <w:sz w:val="22"/>
              </w:rPr>
              <w:t>Compatible</w:t>
            </w:r>
          </w:p>
        </w:tc>
        <w:tc>
          <w:tcPr>
            <w:tcW w:w="676" w:type="pct"/>
          </w:tcPr>
          <w:p w14:paraId="173DE95C" w14:textId="77777777" w:rsidR="00B535CA" w:rsidRPr="00D412F8" w:rsidRDefault="00B535CA" w:rsidP="001953CE">
            <w:pPr>
              <w:pStyle w:val="NoSpacing"/>
              <w:jc w:val="both"/>
              <w:rPr>
                <w:sz w:val="22"/>
              </w:rPr>
            </w:pPr>
          </w:p>
        </w:tc>
        <w:tc>
          <w:tcPr>
            <w:tcW w:w="664" w:type="pct"/>
          </w:tcPr>
          <w:p w14:paraId="3D2E2D83" w14:textId="77777777" w:rsidR="00B535CA" w:rsidRPr="00D412F8" w:rsidRDefault="00B535CA" w:rsidP="001953CE">
            <w:pPr>
              <w:pStyle w:val="NoSpacing"/>
              <w:jc w:val="both"/>
              <w:rPr>
                <w:sz w:val="22"/>
              </w:rPr>
            </w:pPr>
          </w:p>
        </w:tc>
      </w:tr>
      <w:tr w:rsidR="00B535CA" w:rsidRPr="00D412F8" w14:paraId="5659106E" w14:textId="77777777" w:rsidTr="00E47566">
        <w:tc>
          <w:tcPr>
            <w:tcW w:w="542" w:type="pct"/>
          </w:tcPr>
          <w:p w14:paraId="7919F7C2" w14:textId="312B047F" w:rsidR="00C84EB0" w:rsidRPr="00711D6B" w:rsidRDefault="00C84EB0" w:rsidP="00C84EB0">
            <w:pPr>
              <w:pStyle w:val="NoSpacing"/>
              <w:jc w:val="both"/>
              <w:rPr>
                <w:i/>
                <w:sz w:val="22"/>
              </w:rPr>
            </w:pPr>
            <w:r w:rsidRPr="00711D6B">
              <w:rPr>
                <w:i/>
                <w:sz w:val="22"/>
              </w:rPr>
              <w:t>Articolul 27</w:t>
            </w:r>
          </w:p>
          <w:p w14:paraId="2AA0A620" w14:textId="134DF7E0" w:rsidR="00B535CA" w:rsidRPr="00D412F8" w:rsidRDefault="00C84EB0" w:rsidP="00C84EB0">
            <w:pPr>
              <w:pStyle w:val="NoSpacing"/>
              <w:jc w:val="both"/>
              <w:rPr>
                <w:sz w:val="22"/>
              </w:rPr>
            </w:pPr>
            <w:r w:rsidRPr="00D412F8">
              <w:rPr>
                <w:sz w:val="22"/>
              </w:rPr>
              <w:t xml:space="preserve">(1)  Înainte de adoptarea deciziilor prevăzute la articolele 7, 8, 23 și la articolul 24 alineatul (2), Comisia acordă </w:t>
            </w:r>
            <w:r w:rsidRPr="00D412F8">
              <w:rPr>
                <w:sz w:val="22"/>
              </w:rPr>
              <w:lastRenderedPageBreak/>
              <w:t>întreprinderilor și asociațiilor de întreprinderi care fac obiectul procedurilor desfășurate de Comisie ocazia de a-și exprima punctul de vedere cu privire la obiecțiunile formulate de Comisie. Comisia își fundamentează deciziile doar pe obiecțiunile asupra cărora părțile în cauză au putut prezenta comentarii. Autorii plângerii sunt implicați îndeaproape în proceduri.</w:t>
            </w:r>
          </w:p>
        </w:tc>
        <w:tc>
          <w:tcPr>
            <w:tcW w:w="745" w:type="pct"/>
          </w:tcPr>
          <w:p w14:paraId="2B785D6D" w14:textId="77777777" w:rsidR="00C84EB0" w:rsidRPr="00D412F8" w:rsidRDefault="00C84EB0" w:rsidP="00C84EB0">
            <w:pPr>
              <w:pStyle w:val="NoSpacing"/>
              <w:jc w:val="both"/>
              <w:rPr>
                <w:i/>
                <w:iCs/>
                <w:sz w:val="22"/>
                <w:lang w:val="en-US"/>
              </w:rPr>
            </w:pPr>
            <w:r w:rsidRPr="00D412F8">
              <w:rPr>
                <w:i/>
                <w:iCs/>
                <w:sz w:val="22"/>
                <w:lang w:val="en-US"/>
              </w:rPr>
              <w:lastRenderedPageBreak/>
              <w:t>Article 27</w:t>
            </w:r>
          </w:p>
          <w:p w14:paraId="2BD60700" w14:textId="5A5857D9" w:rsidR="00C84EB0" w:rsidRPr="00D412F8" w:rsidRDefault="00C84EB0" w:rsidP="00C84EB0">
            <w:pPr>
              <w:pStyle w:val="NoSpacing"/>
              <w:jc w:val="both"/>
              <w:rPr>
                <w:sz w:val="22"/>
                <w:lang w:val="en-US"/>
              </w:rPr>
            </w:pPr>
            <w:r w:rsidRPr="00D412F8">
              <w:rPr>
                <w:sz w:val="22"/>
                <w:lang w:val="en-US"/>
              </w:rPr>
              <w:t xml:space="preserve">1.  Before taking decisions as provided for in Articles 7, 8, 23 and Article 24(2), the Commission shall give the undertakings or associations of undertakings which are </w:t>
            </w:r>
            <w:r w:rsidRPr="00D412F8">
              <w:rPr>
                <w:sz w:val="22"/>
                <w:lang w:val="en-US"/>
              </w:rPr>
              <w:lastRenderedPageBreak/>
              <w:t>the subject of the proceedings conducted by the Commission the opportunity of being heard on the matters to which the Commission has taken objection. The Commission shall base its decisions only on objections on which the parties concerned have been able to comment. Complainants shall be associated closely with the proceedings.</w:t>
            </w:r>
          </w:p>
          <w:p w14:paraId="7011F436" w14:textId="77777777" w:rsidR="00B535CA" w:rsidRPr="00D412F8" w:rsidRDefault="00B535CA" w:rsidP="001953CE">
            <w:pPr>
              <w:pStyle w:val="NoSpacing"/>
              <w:jc w:val="both"/>
              <w:rPr>
                <w:sz w:val="22"/>
              </w:rPr>
            </w:pPr>
          </w:p>
        </w:tc>
        <w:tc>
          <w:tcPr>
            <w:tcW w:w="745" w:type="pct"/>
          </w:tcPr>
          <w:p w14:paraId="7372E5DE" w14:textId="4020E666" w:rsidR="00C84EB0" w:rsidRPr="00D412F8" w:rsidRDefault="00C84EB0" w:rsidP="00C84EB0">
            <w:pPr>
              <w:pStyle w:val="NoSpacing"/>
              <w:rPr>
                <w:sz w:val="22"/>
              </w:rPr>
            </w:pPr>
            <w:r w:rsidRPr="00D412F8">
              <w:rPr>
                <w:b/>
                <w:bCs/>
                <w:sz w:val="22"/>
              </w:rPr>
              <w:lastRenderedPageBreak/>
              <w:t>Articolul 58.</w:t>
            </w:r>
            <w:r w:rsidRPr="00D412F8">
              <w:rPr>
                <w:sz w:val="22"/>
              </w:rPr>
              <w:t> </w:t>
            </w:r>
          </w:p>
          <w:p w14:paraId="5F0A9361" w14:textId="2CCA9456" w:rsidR="00C84EB0" w:rsidRPr="00D412F8" w:rsidRDefault="00C84EB0" w:rsidP="00C84EB0">
            <w:pPr>
              <w:pStyle w:val="NoSpacing"/>
              <w:rPr>
                <w:sz w:val="22"/>
              </w:rPr>
            </w:pPr>
            <w:r w:rsidRPr="00D412F8">
              <w:rPr>
                <w:sz w:val="22"/>
              </w:rPr>
              <w:t xml:space="preserve">(1) Înainte de adoptarea deciziilor prevăzute la art. 65 alin. (1) lit. b) și d), Consiliul Concurenţei, în cadrul procedurilor de investigaţie, garantează pe deplin drepturile la </w:t>
            </w:r>
            <w:r w:rsidRPr="00D412F8">
              <w:rPr>
                <w:sz w:val="22"/>
              </w:rPr>
              <w:lastRenderedPageBreak/>
              <w:t>apărare ale părţilor în cauză prin acordarea dreptului de a-şi exprima punctul de vedere cu privire la concluziile şi propunerile din raportul de investigaţie, prin asigurarea accesului la</w:t>
            </w:r>
            <w:r w:rsidR="00711D6B">
              <w:rPr>
                <w:sz w:val="22"/>
              </w:rPr>
              <w:t xml:space="preserve"> dosar şi dreptului la audieri.</w:t>
            </w:r>
          </w:p>
          <w:p w14:paraId="020AC335" w14:textId="77777777" w:rsidR="00C84EB0" w:rsidRPr="00D412F8" w:rsidRDefault="00C84EB0" w:rsidP="00C84EB0">
            <w:pPr>
              <w:pStyle w:val="NoSpacing"/>
              <w:rPr>
                <w:sz w:val="22"/>
              </w:rPr>
            </w:pPr>
            <w:r w:rsidRPr="00D412F8">
              <w:rPr>
                <w:sz w:val="22"/>
              </w:rPr>
              <w:t>(4) Plenul Consiliului Concurenţei îşi bazează deciziile doar pe constatările din raportul de investigaţie și pe alte probe pe care își întemeiază decizia, asupra cărora părţile în cauză şi-au putut prezenta observaţiile.</w:t>
            </w:r>
          </w:p>
          <w:p w14:paraId="4EDF95FE" w14:textId="77777777" w:rsidR="00C84EB0" w:rsidRPr="00D412F8" w:rsidRDefault="00C84EB0" w:rsidP="00C84EB0">
            <w:pPr>
              <w:pStyle w:val="NoSpacing"/>
              <w:rPr>
                <w:sz w:val="22"/>
              </w:rPr>
            </w:pPr>
          </w:p>
          <w:p w14:paraId="7BD2AC9B" w14:textId="77777777" w:rsidR="00B535CA" w:rsidRPr="00D412F8" w:rsidRDefault="00B535CA" w:rsidP="001953CE">
            <w:pPr>
              <w:pStyle w:val="NoSpacing"/>
              <w:jc w:val="both"/>
              <w:rPr>
                <w:sz w:val="22"/>
              </w:rPr>
            </w:pPr>
          </w:p>
        </w:tc>
        <w:tc>
          <w:tcPr>
            <w:tcW w:w="813" w:type="pct"/>
          </w:tcPr>
          <w:p w14:paraId="4A2588CF" w14:textId="69775B67" w:rsidR="003E4C45" w:rsidRPr="00D412F8" w:rsidRDefault="003E4C45" w:rsidP="003E4C45">
            <w:pPr>
              <w:pStyle w:val="NoSpacing"/>
              <w:rPr>
                <w:sz w:val="22"/>
                <w:lang w:val="en"/>
              </w:rPr>
            </w:pPr>
            <w:r w:rsidRPr="00D412F8">
              <w:rPr>
                <w:b/>
                <w:sz w:val="22"/>
                <w:lang w:val="en"/>
              </w:rPr>
              <w:lastRenderedPageBreak/>
              <w:t>Article 58.</w:t>
            </w:r>
            <w:r w:rsidRPr="00D412F8">
              <w:rPr>
                <w:sz w:val="22"/>
                <w:lang w:val="en"/>
              </w:rPr>
              <w:t> </w:t>
            </w:r>
          </w:p>
          <w:p w14:paraId="7B9C90AD" w14:textId="6B9056E3" w:rsidR="003E4C45" w:rsidRPr="00D412F8" w:rsidRDefault="003E4C45" w:rsidP="003E4C45">
            <w:pPr>
              <w:pStyle w:val="NoSpacing"/>
              <w:rPr>
                <w:sz w:val="22"/>
                <w:lang w:val="en"/>
              </w:rPr>
            </w:pPr>
            <w:r w:rsidRPr="00D412F8">
              <w:rPr>
                <w:sz w:val="22"/>
                <w:lang w:val="en"/>
              </w:rPr>
              <w:t xml:space="preserve">(1) Before adopting the decisions referred to in Article 65 (1) letters (b) and (d), the Competition Council shall, in the context of the investigation procedures, fully safeguard the rights of defence of the </w:t>
            </w:r>
            <w:r w:rsidRPr="00D412F8">
              <w:rPr>
                <w:sz w:val="22"/>
                <w:lang w:val="en"/>
              </w:rPr>
              <w:lastRenderedPageBreak/>
              <w:t xml:space="preserve">parties concerned by granting them the right to express their views on the conclusions and proposals contained in the investigation report, by ensuring access to the </w:t>
            </w:r>
            <w:r w:rsidR="00711D6B">
              <w:rPr>
                <w:sz w:val="22"/>
                <w:lang w:val="en"/>
              </w:rPr>
              <w:t>file and the right to hearings.</w:t>
            </w:r>
          </w:p>
          <w:p w14:paraId="6828B0AF" w14:textId="77777777" w:rsidR="003E4C45" w:rsidRPr="00D412F8" w:rsidRDefault="003E4C45" w:rsidP="003E4C45">
            <w:pPr>
              <w:pStyle w:val="NoSpacing"/>
              <w:rPr>
                <w:sz w:val="22"/>
                <w:lang w:val="en"/>
              </w:rPr>
            </w:pPr>
            <w:r w:rsidRPr="00D412F8">
              <w:rPr>
                <w:sz w:val="22"/>
                <w:lang w:val="en"/>
              </w:rPr>
              <w:t>(4) The plenary of the Competition Council shall base its decisions only on the findings in the investigation report and on other evidence on which it bases its decision, on which the parties concerned have been able to submit their observations.</w:t>
            </w:r>
          </w:p>
          <w:p w14:paraId="5818153E" w14:textId="77777777" w:rsidR="003E4C45" w:rsidRPr="00D412F8" w:rsidRDefault="003E4C45" w:rsidP="003E4C45">
            <w:pPr>
              <w:pStyle w:val="NoSpacing"/>
              <w:rPr>
                <w:sz w:val="22"/>
                <w:lang w:val="en"/>
              </w:rPr>
            </w:pPr>
          </w:p>
          <w:p w14:paraId="5C34B336" w14:textId="77777777" w:rsidR="00B535CA" w:rsidRPr="00D412F8" w:rsidRDefault="00B535CA" w:rsidP="001953CE">
            <w:pPr>
              <w:pStyle w:val="NoSpacing"/>
              <w:jc w:val="both"/>
              <w:rPr>
                <w:sz w:val="22"/>
              </w:rPr>
            </w:pPr>
          </w:p>
        </w:tc>
        <w:tc>
          <w:tcPr>
            <w:tcW w:w="815" w:type="pct"/>
          </w:tcPr>
          <w:p w14:paraId="6CCC1706" w14:textId="5C9D9CB8" w:rsidR="00B535CA" w:rsidRPr="00D412F8" w:rsidRDefault="00AC7806" w:rsidP="00711D6B">
            <w:pPr>
              <w:pStyle w:val="NoSpacing"/>
              <w:jc w:val="center"/>
              <w:rPr>
                <w:sz w:val="22"/>
              </w:rPr>
            </w:pPr>
            <w:r>
              <w:rPr>
                <w:sz w:val="22"/>
              </w:rPr>
              <w:lastRenderedPageBreak/>
              <w:t>Compatible</w:t>
            </w:r>
          </w:p>
        </w:tc>
        <w:tc>
          <w:tcPr>
            <w:tcW w:w="676" w:type="pct"/>
          </w:tcPr>
          <w:p w14:paraId="6C9C3D69" w14:textId="77777777" w:rsidR="00B535CA" w:rsidRPr="00D412F8" w:rsidRDefault="00B535CA" w:rsidP="001953CE">
            <w:pPr>
              <w:pStyle w:val="NoSpacing"/>
              <w:jc w:val="both"/>
              <w:rPr>
                <w:sz w:val="22"/>
              </w:rPr>
            </w:pPr>
          </w:p>
        </w:tc>
        <w:tc>
          <w:tcPr>
            <w:tcW w:w="664" w:type="pct"/>
          </w:tcPr>
          <w:p w14:paraId="40ECC547" w14:textId="77777777" w:rsidR="00B535CA" w:rsidRPr="00D412F8" w:rsidRDefault="00B535CA" w:rsidP="001953CE">
            <w:pPr>
              <w:pStyle w:val="NoSpacing"/>
              <w:jc w:val="both"/>
              <w:rPr>
                <w:sz w:val="22"/>
              </w:rPr>
            </w:pPr>
          </w:p>
        </w:tc>
      </w:tr>
      <w:tr w:rsidR="00B535CA" w:rsidRPr="00D412F8" w14:paraId="68515AA5" w14:textId="77777777" w:rsidTr="00E47566">
        <w:tc>
          <w:tcPr>
            <w:tcW w:w="542" w:type="pct"/>
          </w:tcPr>
          <w:p w14:paraId="0803948F" w14:textId="77777777" w:rsidR="00C84EB0" w:rsidRPr="00D412F8" w:rsidRDefault="00C84EB0" w:rsidP="001953CE">
            <w:pPr>
              <w:pStyle w:val="NoSpacing"/>
              <w:jc w:val="both"/>
              <w:rPr>
                <w:sz w:val="22"/>
              </w:rPr>
            </w:pPr>
            <w:r w:rsidRPr="00D412F8">
              <w:rPr>
                <w:sz w:val="22"/>
              </w:rPr>
              <w:lastRenderedPageBreak/>
              <w:t xml:space="preserve">(2)  Drepturile la apărare ale părților în cauză sunt pe deplin garantate în cadrul procedurilor. Acestea au dreptul de acces la dosarul Comisiei, sub rezerva interesului </w:t>
            </w:r>
            <w:r w:rsidRPr="00D412F8">
              <w:rPr>
                <w:sz w:val="22"/>
              </w:rPr>
              <w:lastRenderedPageBreak/>
              <w:t xml:space="preserve">legitim al întreprinderilor de a-și proteja secretele de afaceri. Dreptul de acces la dosar nu include accesul la informațiile confidențiale și documentele interne ale Comisiei sau ale autorităților de concurență ale statelor membre. În special, dreptul de acces nu include accesul la corespondența dintre Comisie și autoritățile de concurență ale statelor membre sau dintre acestea din urmă, inclusiv documentele întocmite în temeiul articolelor 11 și 14. </w:t>
            </w:r>
          </w:p>
          <w:p w14:paraId="6F672DBC" w14:textId="77777777" w:rsidR="00C84EB0" w:rsidRPr="00D412F8" w:rsidRDefault="00C84EB0" w:rsidP="001953CE">
            <w:pPr>
              <w:pStyle w:val="NoSpacing"/>
              <w:jc w:val="both"/>
              <w:rPr>
                <w:sz w:val="22"/>
              </w:rPr>
            </w:pPr>
          </w:p>
          <w:p w14:paraId="6A8164C1" w14:textId="0C66D492" w:rsidR="00B535CA" w:rsidRPr="00D412F8" w:rsidRDefault="00C84EB0" w:rsidP="001953CE">
            <w:pPr>
              <w:pStyle w:val="NoSpacing"/>
              <w:jc w:val="both"/>
              <w:rPr>
                <w:sz w:val="22"/>
              </w:rPr>
            </w:pPr>
            <w:r w:rsidRPr="00D412F8">
              <w:rPr>
                <w:sz w:val="22"/>
              </w:rPr>
              <w:t xml:space="preserve">Nici o dispoziție din prezentul alineat nu împiedică </w:t>
            </w:r>
            <w:r w:rsidRPr="00D412F8">
              <w:rPr>
                <w:sz w:val="22"/>
              </w:rPr>
              <w:lastRenderedPageBreak/>
              <w:t>Comisia să divulge și să utilizeze informațiile necesare pentru a dovedi o încălcare.</w:t>
            </w:r>
          </w:p>
        </w:tc>
        <w:tc>
          <w:tcPr>
            <w:tcW w:w="745" w:type="pct"/>
          </w:tcPr>
          <w:p w14:paraId="70A09654" w14:textId="0BFA4025" w:rsidR="00C84EB0" w:rsidRPr="00D412F8" w:rsidRDefault="00C84EB0" w:rsidP="00C84EB0">
            <w:pPr>
              <w:pStyle w:val="NoSpacing"/>
              <w:jc w:val="both"/>
              <w:rPr>
                <w:sz w:val="22"/>
                <w:lang w:val="en-US"/>
              </w:rPr>
            </w:pPr>
            <w:r w:rsidRPr="00D412F8">
              <w:rPr>
                <w:sz w:val="22"/>
                <w:lang w:val="en-US"/>
              </w:rPr>
              <w:lastRenderedPageBreak/>
              <w:t xml:space="preserve">2.   The rights of defence of the parties concerned shall be fully respected in the proceedings. They shall be entitled to have access to the Commission's file, subject to the legitimate interest of undertakings in the protection of their business secrets. The right of access to the file shall not extend to </w:t>
            </w:r>
            <w:r w:rsidRPr="00D412F8">
              <w:rPr>
                <w:sz w:val="22"/>
                <w:lang w:val="en-US"/>
              </w:rPr>
              <w:lastRenderedPageBreak/>
              <w:t>confidential information and internal documents of the Commission or the competition authorities of the Member States. In particular, the right of access shall not extend to correspondence between the Commission and the competition authorities of the Member States, or between the latter, including documents drawn up pursuant to Articles 11 and 14. Nothing in this paragraph shall prevent the Commission from disclosing and using information necessary to prove an infringement.</w:t>
            </w:r>
          </w:p>
          <w:p w14:paraId="01031EFA" w14:textId="77777777" w:rsidR="00B535CA" w:rsidRPr="00D412F8" w:rsidRDefault="00B535CA" w:rsidP="001953CE">
            <w:pPr>
              <w:pStyle w:val="NoSpacing"/>
              <w:jc w:val="both"/>
              <w:rPr>
                <w:sz w:val="22"/>
              </w:rPr>
            </w:pPr>
          </w:p>
        </w:tc>
        <w:tc>
          <w:tcPr>
            <w:tcW w:w="745" w:type="pct"/>
          </w:tcPr>
          <w:p w14:paraId="262C6E7F" w14:textId="77777777" w:rsidR="00C84EB0" w:rsidRPr="00D412F8" w:rsidRDefault="00C84EB0" w:rsidP="00C84EB0">
            <w:pPr>
              <w:pStyle w:val="NoSpacing"/>
              <w:rPr>
                <w:sz w:val="22"/>
              </w:rPr>
            </w:pPr>
            <w:r w:rsidRPr="00D412F8">
              <w:rPr>
                <w:sz w:val="22"/>
              </w:rPr>
              <w:lastRenderedPageBreak/>
              <w:t xml:space="preserve">Art. 60 </w:t>
            </w:r>
          </w:p>
          <w:p w14:paraId="3075B2E2" w14:textId="77777777" w:rsidR="00C84EB0" w:rsidRPr="00D412F8" w:rsidRDefault="00C84EB0" w:rsidP="00C84EB0">
            <w:pPr>
              <w:pStyle w:val="NoSpacing"/>
              <w:rPr>
                <w:sz w:val="22"/>
              </w:rPr>
            </w:pPr>
            <w:r w:rsidRPr="00D412F8">
              <w:rPr>
                <w:sz w:val="22"/>
              </w:rPr>
              <w:t xml:space="preserve">(2) Întreprinderile și asocierile de întreprinderi care fac obiectul procedurilor desfășurate de Consiliul Concurenței denumite părțile în cauză  au dreptul de acces la dosarul Consiliului Concurenței, sub rezerva interesului legitim al întreprinderilor de a-și </w:t>
            </w:r>
            <w:r w:rsidRPr="00D412F8">
              <w:rPr>
                <w:sz w:val="22"/>
              </w:rPr>
              <w:lastRenderedPageBreak/>
              <w:t>proteja secretele comerciale și alte informații confidențiale, pentru a avea posibilitatea să-și prezinte observațiile în scris cu privire la concluziile preliminare formulate de Consiliul Concurenței în raportul de investigație. Dreptul de acces la dosar nu se extinde asupra secretelor comerciale, altor informații confidențiale și nici documentelor interne ale Consiliului Concurenței, la observaţiile altor părţi la raportul de investigaţie, la corespondenţa Consiliului Concurenţei cu autorităţile de concurenţă din alte state, precum și la informaţiile protejate de alte legi. Accesul la dosar se acordă la cererea scrisă a părților în cauză, și de regulă o singură dată, după comunicarea de către Consiliul Concurenței a raportului de investigație.</w:t>
            </w:r>
          </w:p>
          <w:p w14:paraId="429DF2FA" w14:textId="77777777" w:rsidR="00C84EB0" w:rsidRPr="00D412F8" w:rsidRDefault="00C84EB0" w:rsidP="001953CE">
            <w:pPr>
              <w:pStyle w:val="NoSpacing"/>
              <w:jc w:val="both"/>
              <w:rPr>
                <w:sz w:val="22"/>
              </w:rPr>
            </w:pPr>
          </w:p>
          <w:p w14:paraId="17494AAC" w14:textId="77777777" w:rsidR="00B535CA" w:rsidRPr="00D412F8" w:rsidRDefault="00C84EB0" w:rsidP="001953CE">
            <w:pPr>
              <w:pStyle w:val="NoSpacing"/>
              <w:jc w:val="both"/>
              <w:rPr>
                <w:sz w:val="22"/>
              </w:rPr>
            </w:pPr>
            <w:r w:rsidRPr="00D412F8">
              <w:rPr>
                <w:sz w:val="22"/>
              </w:rPr>
              <w:t>Art. 62</w:t>
            </w:r>
          </w:p>
          <w:p w14:paraId="48267FD9" w14:textId="77777777" w:rsidR="00C84EB0" w:rsidRPr="00D412F8" w:rsidRDefault="00C84EB0" w:rsidP="00C84EB0">
            <w:pPr>
              <w:spacing w:after="0"/>
              <w:jc w:val="both"/>
              <w:rPr>
                <w:sz w:val="22"/>
                <w:shd w:val="clear" w:color="auto" w:fill="FFFFFF"/>
              </w:rPr>
            </w:pPr>
            <w:r w:rsidRPr="00D412F8">
              <w:rPr>
                <w:sz w:val="22"/>
                <w:shd w:val="clear" w:color="auto" w:fill="FFFFFF"/>
                <w:lang w:eastAsia="ro-RO"/>
              </w:rPr>
              <w:t xml:space="preserve">(7) Calificarea unei informații ca fiind </w:t>
            </w:r>
            <w:r w:rsidRPr="00D412F8">
              <w:rPr>
                <w:sz w:val="22"/>
                <w:shd w:val="clear" w:color="auto" w:fill="FFFFFF"/>
                <w:lang w:eastAsia="ro-RO"/>
              </w:rPr>
              <w:lastRenderedPageBreak/>
              <w:t>confidențială nu împiedică Consiliului Concurenței să divulge sau să utilizeze o astfel de informație pentru a dovedi o pretinsă încălcare</w:t>
            </w:r>
            <w:r w:rsidRPr="00D412F8">
              <w:rPr>
                <w:sz w:val="22"/>
                <w:shd w:val="clear" w:color="auto" w:fill="FFFFFF"/>
              </w:rPr>
              <w:t xml:space="preserve"> a prezentei legi sau, dacă astfel de divulgare sau utilizare ar putea fi necesară pentru disculparea unei părți. </w:t>
            </w:r>
          </w:p>
          <w:p w14:paraId="6FC80EA5" w14:textId="77777777" w:rsidR="00C84EB0" w:rsidRPr="00D412F8" w:rsidRDefault="00C84EB0" w:rsidP="001953CE">
            <w:pPr>
              <w:pStyle w:val="NoSpacing"/>
              <w:jc w:val="both"/>
              <w:rPr>
                <w:sz w:val="22"/>
              </w:rPr>
            </w:pPr>
          </w:p>
        </w:tc>
        <w:tc>
          <w:tcPr>
            <w:tcW w:w="813" w:type="pct"/>
          </w:tcPr>
          <w:p w14:paraId="259D579B" w14:textId="77777777" w:rsidR="003E4C45" w:rsidRPr="00D412F8" w:rsidRDefault="003E4C45" w:rsidP="003E4C45">
            <w:pPr>
              <w:pStyle w:val="NoSpacing"/>
              <w:rPr>
                <w:sz w:val="22"/>
                <w:lang w:val="en"/>
              </w:rPr>
            </w:pPr>
            <w:r w:rsidRPr="00D412F8">
              <w:rPr>
                <w:sz w:val="22"/>
                <w:lang w:val="en"/>
              </w:rPr>
              <w:lastRenderedPageBreak/>
              <w:t>Article 60</w:t>
            </w:r>
          </w:p>
          <w:p w14:paraId="4AADD861" w14:textId="77777777" w:rsidR="003E4C45" w:rsidRPr="00D412F8" w:rsidRDefault="003E4C45" w:rsidP="003E4C45">
            <w:pPr>
              <w:pStyle w:val="NoSpacing"/>
              <w:rPr>
                <w:sz w:val="22"/>
                <w:lang w:val="en"/>
              </w:rPr>
            </w:pPr>
            <w:r w:rsidRPr="00D412F8">
              <w:rPr>
                <w:sz w:val="22"/>
                <w:lang w:val="en"/>
              </w:rPr>
              <w:t xml:space="preserve">(2) Undertakings and associations of undertakings subject to proceedings by the Competition Council referred to as the parties concerned shall have the right of access to the Competition Council’s file, subject to the legitimate interest of undertakings in the protection of their </w:t>
            </w:r>
            <w:r w:rsidRPr="00D412F8">
              <w:rPr>
                <w:sz w:val="22"/>
                <w:lang w:val="en"/>
              </w:rPr>
              <w:lastRenderedPageBreak/>
              <w:t>business secrets and other confidential information, in order to be given the opportunity to comment in writing on the preliminary conclusions drawn by the Competition Council in the investigation report. The right of access to the file shall not extend to business secrets, other confidential information or internal documents of the Competition Council, comments from other parties to the investigation report, correspondence between the Competition Council and the competition authorities of other States, or information protected by other laws. Access to the file shall be granted at the written request of the parties concerned, and as a general rule once, after the Competition Council has communicated the investigation report.</w:t>
            </w:r>
          </w:p>
          <w:p w14:paraId="5A259510" w14:textId="77777777" w:rsidR="003E4C45" w:rsidRPr="00D412F8" w:rsidRDefault="003E4C45" w:rsidP="003E4C45">
            <w:pPr>
              <w:pStyle w:val="NoSpacing"/>
              <w:rPr>
                <w:sz w:val="22"/>
                <w:lang w:val="en"/>
              </w:rPr>
            </w:pPr>
          </w:p>
          <w:p w14:paraId="58A494B2" w14:textId="77777777" w:rsidR="003E4C45" w:rsidRPr="00D412F8" w:rsidRDefault="003E4C45" w:rsidP="003E4C45">
            <w:pPr>
              <w:pStyle w:val="NoSpacing"/>
              <w:rPr>
                <w:sz w:val="22"/>
                <w:lang w:val="en"/>
              </w:rPr>
            </w:pPr>
          </w:p>
          <w:p w14:paraId="214A155B" w14:textId="77777777" w:rsidR="003E4C45" w:rsidRPr="00D412F8" w:rsidRDefault="003E4C45" w:rsidP="00711D6B">
            <w:pPr>
              <w:spacing w:after="0"/>
              <w:jc w:val="both"/>
              <w:rPr>
                <w:sz w:val="22"/>
                <w:shd w:val="clear" w:color="auto" w:fill="FFFFFF"/>
                <w:lang w:val="en" w:eastAsia="ro-RO"/>
              </w:rPr>
            </w:pPr>
            <w:r w:rsidRPr="00D412F8">
              <w:rPr>
                <w:sz w:val="22"/>
                <w:shd w:val="clear" w:color="auto" w:fill="FFFFFF"/>
                <w:lang w:val="en" w:eastAsia="ro-RO"/>
              </w:rPr>
              <w:t>Article 62</w:t>
            </w:r>
          </w:p>
          <w:p w14:paraId="17513424" w14:textId="77777777" w:rsidR="003E4C45" w:rsidRPr="003E4C45" w:rsidRDefault="003E4C45" w:rsidP="003E4C45">
            <w:pPr>
              <w:spacing w:after="0"/>
              <w:jc w:val="both"/>
              <w:rPr>
                <w:sz w:val="22"/>
                <w:shd w:val="clear" w:color="auto" w:fill="FFFFFF"/>
                <w:lang w:val="en" w:eastAsia="ro-RO"/>
              </w:rPr>
            </w:pPr>
            <w:r w:rsidRPr="003E4C45">
              <w:rPr>
                <w:sz w:val="22"/>
                <w:shd w:val="clear" w:color="auto" w:fill="FFFFFF"/>
                <w:lang w:val="en" w:eastAsia="ro-RO"/>
              </w:rPr>
              <w:t xml:space="preserve">(7) The classification of information as confidential shall not prevent the Competition Council from disclosing or using such </w:t>
            </w:r>
            <w:r w:rsidRPr="003E4C45">
              <w:rPr>
                <w:sz w:val="22"/>
                <w:shd w:val="clear" w:color="auto" w:fill="FFFFFF"/>
                <w:lang w:val="en" w:eastAsia="ro-RO"/>
              </w:rPr>
              <w:lastRenderedPageBreak/>
              <w:t xml:space="preserve">information to prove an alleged infringement of this Law or, if such disclosure or use might be necessary to disculpate a party. </w:t>
            </w:r>
          </w:p>
          <w:p w14:paraId="68E6C820" w14:textId="77777777" w:rsidR="00B535CA" w:rsidRPr="00D412F8" w:rsidRDefault="00B535CA" w:rsidP="001953CE">
            <w:pPr>
              <w:pStyle w:val="NoSpacing"/>
              <w:jc w:val="both"/>
              <w:rPr>
                <w:sz w:val="22"/>
              </w:rPr>
            </w:pPr>
          </w:p>
        </w:tc>
        <w:tc>
          <w:tcPr>
            <w:tcW w:w="815" w:type="pct"/>
          </w:tcPr>
          <w:p w14:paraId="7898667D" w14:textId="02434356" w:rsidR="00B535CA" w:rsidRPr="00D412F8" w:rsidRDefault="00AC7806" w:rsidP="00711D6B">
            <w:pPr>
              <w:pStyle w:val="NoSpacing"/>
              <w:jc w:val="center"/>
              <w:rPr>
                <w:sz w:val="22"/>
              </w:rPr>
            </w:pPr>
            <w:r>
              <w:rPr>
                <w:sz w:val="22"/>
              </w:rPr>
              <w:lastRenderedPageBreak/>
              <w:t>Compatible</w:t>
            </w:r>
          </w:p>
        </w:tc>
        <w:tc>
          <w:tcPr>
            <w:tcW w:w="676" w:type="pct"/>
          </w:tcPr>
          <w:p w14:paraId="09A0B4B6" w14:textId="77777777" w:rsidR="00B535CA" w:rsidRPr="00D412F8" w:rsidRDefault="00B535CA" w:rsidP="001953CE">
            <w:pPr>
              <w:pStyle w:val="NoSpacing"/>
              <w:jc w:val="both"/>
              <w:rPr>
                <w:sz w:val="22"/>
              </w:rPr>
            </w:pPr>
          </w:p>
        </w:tc>
        <w:tc>
          <w:tcPr>
            <w:tcW w:w="664" w:type="pct"/>
          </w:tcPr>
          <w:p w14:paraId="754161C9" w14:textId="77777777" w:rsidR="00B535CA" w:rsidRPr="00D412F8" w:rsidRDefault="00B535CA" w:rsidP="001953CE">
            <w:pPr>
              <w:pStyle w:val="NoSpacing"/>
              <w:jc w:val="both"/>
              <w:rPr>
                <w:sz w:val="22"/>
              </w:rPr>
            </w:pPr>
          </w:p>
        </w:tc>
      </w:tr>
      <w:tr w:rsidR="00B535CA" w:rsidRPr="00D412F8" w14:paraId="244CF9B2" w14:textId="77777777" w:rsidTr="00E47566">
        <w:tc>
          <w:tcPr>
            <w:tcW w:w="542" w:type="pct"/>
          </w:tcPr>
          <w:p w14:paraId="0386A4A9" w14:textId="32221A74" w:rsidR="00B535CA" w:rsidRPr="00D412F8" w:rsidRDefault="00C84EB0" w:rsidP="00C84EB0">
            <w:pPr>
              <w:pStyle w:val="NoSpacing"/>
              <w:jc w:val="both"/>
              <w:rPr>
                <w:sz w:val="22"/>
              </w:rPr>
            </w:pPr>
            <w:r w:rsidRPr="00D412F8">
              <w:rPr>
                <w:sz w:val="22"/>
              </w:rPr>
              <w:lastRenderedPageBreak/>
              <w:t xml:space="preserve">(3)  În cazul în care Comisia consideră că este necesar, poate audia de asemenea alte persoane fizice sau juridice. Cererile de audiere ale acestor persoane se aprobă dacă acestea demonstrează suficient interes. </w:t>
            </w:r>
          </w:p>
        </w:tc>
        <w:tc>
          <w:tcPr>
            <w:tcW w:w="745" w:type="pct"/>
          </w:tcPr>
          <w:p w14:paraId="5F67AB34" w14:textId="4DD30A87" w:rsidR="00B535CA" w:rsidRPr="00D412F8" w:rsidRDefault="00C84EB0" w:rsidP="00C84EB0">
            <w:pPr>
              <w:pStyle w:val="NoSpacing"/>
              <w:jc w:val="both"/>
              <w:rPr>
                <w:sz w:val="22"/>
              </w:rPr>
            </w:pPr>
            <w:r w:rsidRPr="00D412F8">
              <w:rPr>
                <w:sz w:val="22"/>
              </w:rPr>
              <w:t xml:space="preserve">3.   If the Commission considers it necessary, it may also hear other natural or legal persons. Applications to be heard on the part of such persons shall, where they show a sufficient interest, be granted. </w:t>
            </w:r>
          </w:p>
        </w:tc>
        <w:tc>
          <w:tcPr>
            <w:tcW w:w="745" w:type="pct"/>
          </w:tcPr>
          <w:p w14:paraId="407F4766" w14:textId="77777777" w:rsidR="00C84EB0" w:rsidRPr="00D412F8" w:rsidRDefault="00C84EB0" w:rsidP="00C84EB0">
            <w:pPr>
              <w:spacing w:after="0"/>
              <w:jc w:val="both"/>
              <w:rPr>
                <w:sz w:val="22"/>
                <w:shd w:val="clear" w:color="auto" w:fill="FFFFFF"/>
                <w:lang w:eastAsia="ro-RO"/>
              </w:rPr>
            </w:pPr>
            <w:r w:rsidRPr="00D412F8">
              <w:rPr>
                <w:sz w:val="22"/>
                <w:shd w:val="clear" w:color="auto" w:fill="FFFFFF"/>
                <w:lang w:eastAsia="ro-RO"/>
              </w:rPr>
              <w:t xml:space="preserve">Articolul 64 </w:t>
            </w:r>
          </w:p>
          <w:p w14:paraId="2057D165" w14:textId="77777777" w:rsidR="00C84EB0" w:rsidRPr="00C84EB0" w:rsidRDefault="00C84EB0" w:rsidP="00C84EB0">
            <w:pPr>
              <w:spacing w:after="0"/>
              <w:jc w:val="both"/>
              <w:rPr>
                <w:sz w:val="22"/>
                <w:shd w:val="clear" w:color="auto" w:fill="FFFFFF"/>
                <w:lang w:eastAsia="ro-RO"/>
              </w:rPr>
            </w:pPr>
            <w:r w:rsidRPr="00C84EB0">
              <w:rPr>
                <w:sz w:val="22"/>
                <w:shd w:val="clear" w:color="auto" w:fill="FFFFFF"/>
                <w:lang w:eastAsia="ro-RO"/>
              </w:rPr>
              <w:t xml:space="preserve">(3) În cazul în care persoane fizice sau juridice, altele decât </w:t>
            </w:r>
            <w:r w:rsidRPr="00C84EB0">
              <w:rPr>
                <w:sz w:val="22"/>
                <w:shd w:val="clear" w:color="auto" w:fill="FFFFFF"/>
                <w:lang w:val="fr-FR"/>
              </w:rPr>
              <w:t>părțile care fac obiectul investigației sau autorul plângerii,</w:t>
            </w:r>
            <w:r w:rsidRPr="00C84EB0">
              <w:rPr>
                <w:sz w:val="22"/>
                <w:shd w:val="clear" w:color="auto" w:fill="FFFFFF"/>
                <w:lang w:eastAsia="ro-RO"/>
              </w:rPr>
              <w:t xml:space="preserve"> solicită să fie audiate și manifestă un interes suficient, Consiliul Concurenței le informează în scris cu privire la natura și la obiectul procedurii și stabilește un termen în care își pot face cunoscut punctul de vedere în scris.</w:t>
            </w:r>
          </w:p>
          <w:p w14:paraId="7BC1B89C" w14:textId="77777777" w:rsidR="00C84EB0" w:rsidRPr="00C84EB0" w:rsidRDefault="00C84EB0" w:rsidP="00C84EB0">
            <w:pPr>
              <w:spacing w:after="0"/>
              <w:jc w:val="both"/>
              <w:rPr>
                <w:sz w:val="22"/>
                <w:shd w:val="clear" w:color="auto" w:fill="FFFFFF"/>
                <w:lang w:eastAsia="ro-RO"/>
              </w:rPr>
            </w:pPr>
            <w:r w:rsidRPr="00C84EB0">
              <w:rPr>
                <w:sz w:val="22"/>
                <w:shd w:val="clear" w:color="auto" w:fill="FFFFFF"/>
                <w:lang w:eastAsia="ro-RO"/>
              </w:rPr>
              <w:t xml:space="preserve">(4) Consiliul Concurenţei poate invita orice persoană, inclusiv reprezentanţi ai autorităţilor publice, să asiste la audiere fizic sau de la distanță, prin intermediul mijloacelor electronice, şi să îşi </w:t>
            </w:r>
            <w:r w:rsidRPr="00C84EB0">
              <w:rPr>
                <w:sz w:val="22"/>
                <w:shd w:val="clear" w:color="auto" w:fill="FFFFFF"/>
                <w:lang w:eastAsia="ro-RO"/>
              </w:rPr>
              <w:lastRenderedPageBreak/>
              <w:t>exprime punctul de vedere pe parcursul desfăşurării audierii.</w:t>
            </w:r>
          </w:p>
          <w:p w14:paraId="271FD27E" w14:textId="77777777" w:rsidR="00B535CA" w:rsidRPr="00D412F8" w:rsidRDefault="00B535CA" w:rsidP="001953CE">
            <w:pPr>
              <w:pStyle w:val="NoSpacing"/>
              <w:jc w:val="both"/>
              <w:rPr>
                <w:sz w:val="22"/>
              </w:rPr>
            </w:pPr>
          </w:p>
        </w:tc>
        <w:tc>
          <w:tcPr>
            <w:tcW w:w="813" w:type="pct"/>
          </w:tcPr>
          <w:p w14:paraId="3D7AE060" w14:textId="77777777" w:rsidR="003E4C45" w:rsidRPr="00D412F8" w:rsidRDefault="003E4C45" w:rsidP="003E4C45">
            <w:pPr>
              <w:pStyle w:val="NoSpacing"/>
              <w:rPr>
                <w:sz w:val="22"/>
                <w:lang w:val="en"/>
              </w:rPr>
            </w:pPr>
            <w:r w:rsidRPr="00D412F8">
              <w:rPr>
                <w:sz w:val="22"/>
                <w:lang w:val="en"/>
              </w:rPr>
              <w:lastRenderedPageBreak/>
              <w:t>Article 64</w:t>
            </w:r>
          </w:p>
          <w:p w14:paraId="14082B44" w14:textId="10383056" w:rsidR="003E4C45" w:rsidRPr="00711D6B" w:rsidRDefault="003E4C45" w:rsidP="00711D6B">
            <w:pPr>
              <w:pStyle w:val="NoSpacing"/>
              <w:rPr>
                <w:sz w:val="22"/>
                <w:lang w:val="en"/>
              </w:rPr>
            </w:pPr>
            <w:r w:rsidRPr="00D412F8">
              <w:rPr>
                <w:sz w:val="22"/>
                <w:lang w:val="en"/>
              </w:rPr>
              <w:t>(3) If natural or legal persons other than the parties to the investigation or the complainant apply to be heard and show a sufficient interest, the Competition Council shall inform them in writing of the nature and subject matter of the procedure and shall set a time-limit within which they may mak</w:t>
            </w:r>
            <w:r w:rsidR="00711D6B">
              <w:rPr>
                <w:sz w:val="22"/>
                <w:lang w:val="en"/>
              </w:rPr>
              <w:t>e known their views in writing.</w:t>
            </w:r>
          </w:p>
          <w:p w14:paraId="3DEEFA61" w14:textId="77777777" w:rsidR="003E4C45" w:rsidRPr="00D412F8" w:rsidRDefault="003E4C45" w:rsidP="003E4C45">
            <w:pPr>
              <w:pStyle w:val="P68B1DB1-a3"/>
              <w:spacing w:after="0" w:line="240" w:lineRule="auto"/>
              <w:jc w:val="both"/>
              <w:rPr>
                <w:sz w:val="22"/>
                <w:szCs w:val="22"/>
              </w:rPr>
            </w:pPr>
            <w:r w:rsidRPr="00D412F8">
              <w:rPr>
                <w:sz w:val="22"/>
                <w:szCs w:val="22"/>
              </w:rPr>
              <w:t>(4) The Competition Council may invite any person, including representatives of public authorities, to attend the hearing physically or remotely, by electronic means, and to express their views during the hearing.</w:t>
            </w:r>
          </w:p>
          <w:p w14:paraId="2F1243DE" w14:textId="77777777" w:rsidR="003E4C45" w:rsidRPr="00D412F8" w:rsidRDefault="003E4C45" w:rsidP="003E4C45">
            <w:pPr>
              <w:pStyle w:val="NoSpacing"/>
              <w:rPr>
                <w:sz w:val="22"/>
                <w:lang w:val="en"/>
              </w:rPr>
            </w:pPr>
          </w:p>
          <w:p w14:paraId="0ADAF522" w14:textId="77777777" w:rsidR="00B535CA" w:rsidRPr="00D412F8" w:rsidRDefault="00B535CA" w:rsidP="001953CE">
            <w:pPr>
              <w:pStyle w:val="NoSpacing"/>
              <w:jc w:val="both"/>
              <w:rPr>
                <w:sz w:val="22"/>
              </w:rPr>
            </w:pPr>
          </w:p>
        </w:tc>
        <w:tc>
          <w:tcPr>
            <w:tcW w:w="815" w:type="pct"/>
          </w:tcPr>
          <w:p w14:paraId="0CFAC62A" w14:textId="1B62218D" w:rsidR="00B535CA" w:rsidRPr="00D412F8" w:rsidRDefault="00AC7806" w:rsidP="00711D6B">
            <w:pPr>
              <w:pStyle w:val="NoSpacing"/>
              <w:jc w:val="center"/>
              <w:rPr>
                <w:sz w:val="22"/>
              </w:rPr>
            </w:pPr>
            <w:r>
              <w:rPr>
                <w:sz w:val="22"/>
              </w:rPr>
              <w:t>Compatible</w:t>
            </w:r>
          </w:p>
        </w:tc>
        <w:tc>
          <w:tcPr>
            <w:tcW w:w="676" w:type="pct"/>
          </w:tcPr>
          <w:p w14:paraId="0B90DE33" w14:textId="77777777" w:rsidR="00B535CA" w:rsidRPr="00D412F8" w:rsidRDefault="00B535CA" w:rsidP="001953CE">
            <w:pPr>
              <w:pStyle w:val="NoSpacing"/>
              <w:jc w:val="both"/>
              <w:rPr>
                <w:sz w:val="22"/>
              </w:rPr>
            </w:pPr>
          </w:p>
        </w:tc>
        <w:tc>
          <w:tcPr>
            <w:tcW w:w="664" w:type="pct"/>
          </w:tcPr>
          <w:p w14:paraId="4FA9130F" w14:textId="77777777" w:rsidR="00B535CA" w:rsidRPr="00D412F8" w:rsidRDefault="00B535CA" w:rsidP="001953CE">
            <w:pPr>
              <w:pStyle w:val="NoSpacing"/>
              <w:jc w:val="both"/>
              <w:rPr>
                <w:sz w:val="22"/>
              </w:rPr>
            </w:pPr>
          </w:p>
        </w:tc>
      </w:tr>
      <w:tr w:rsidR="00C84EB0" w:rsidRPr="00D412F8" w14:paraId="3716B547" w14:textId="77777777" w:rsidTr="00E47566">
        <w:tc>
          <w:tcPr>
            <w:tcW w:w="542" w:type="pct"/>
          </w:tcPr>
          <w:p w14:paraId="34C9D5A0" w14:textId="2DFE9705" w:rsidR="00C84EB0" w:rsidRPr="00D412F8" w:rsidRDefault="00C84EB0" w:rsidP="00C84EB0">
            <w:pPr>
              <w:pStyle w:val="NoSpacing"/>
              <w:jc w:val="both"/>
              <w:rPr>
                <w:sz w:val="22"/>
              </w:rPr>
            </w:pPr>
            <w:r w:rsidRPr="00D412F8">
              <w:rPr>
                <w:sz w:val="22"/>
              </w:rPr>
              <w:lastRenderedPageBreak/>
              <w:t>Autoritățile de concurență ale statelor membre pot de asemenea solicita Comisiei să audieze și alte persoane fizice sau juridice.</w:t>
            </w:r>
          </w:p>
        </w:tc>
        <w:tc>
          <w:tcPr>
            <w:tcW w:w="745" w:type="pct"/>
          </w:tcPr>
          <w:p w14:paraId="3E153D22" w14:textId="3447C63E" w:rsidR="00C84EB0" w:rsidRPr="00D412F8" w:rsidRDefault="00C84EB0" w:rsidP="001953CE">
            <w:pPr>
              <w:pStyle w:val="NoSpacing"/>
              <w:jc w:val="both"/>
              <w:rPr>
                <w:sz w:val="22"/>
              </w:rPr>
            </w:pPr>
            <w:r w:rsidRPr="00D412F8">
              <w:rPr>
                <w:sz w:val="22"/>
              </w:rPr>
              <w:t>The competition authorities of the Member States may also ask the Commission to hear other natural or legal persons.</w:t>
            </w:r>
          </w:p>
        </w:tc>
        <w:tc>
          <w:tcPr>
            <w:tcW w:w="745" w:type="pct"/>
          </w:tcPr>
          <w:p w14:paraId="4FD70B4E" w14:textId="77777777" w:rsidR="00C84EB0" w:rsidRPr="00D412F8" w:rsidRDefault="00C84EB0" w:rsidP="00C84EB0">
            <w:pPr>
              <w:spacing w:after="0"/>
              <w:ind w:firstLine="709"/>
              <w:jc w:val="both"/>
              <w:rPr>
                <w:sz w:val="22"/>
                <w:shd w:val="clear" w:color="auto" w:fill="FFFFFF"/>
                <w:lang w:eastAsia="ro-RO"/>
              </w:rPr>
            </w:pPr>
          </w:p>
        </w:tc>
        <w:tc>
          <w:tcPr>
            <w:tcW w:w="813" w:type="pct"/>
          </w:tcPr>
          <w:p w14:paraId="07D993E5" w14:textId="77777777" w:rsidR="00C84EB0" w:rsidRPr="00D412F8" w:rsidRDefault="00C84EB0" w:rsidP="001953CE">
            <w:pPr>
              <w:pStyle w:val="NoSpacing"/>
              <w:jc w:val="both"/>
              <w:rPr>
                <w:sz w:val="22"/>
              </w:rPr>
            </w:pPr>
          </w:p>
        </w:tc>
        <w:tc>
          <w:tcPr>
            <w:tcW w:w="815" w:type="pct"/>
          </w:tcPr>
          <w:p w14:paraId="410B6287" w14:textId="56A31135" w:rsidR="00C84EB0" w:rsidRPr="00D412F8" w:rsidRDefault="00AC7806" w:rsidP="00711D6B">
            <w:pPr>
              <w:pStyle w:val="NoSpacing"/>
              <w:jc w:val="center"/>
              <w:rPr>
                <w:sz w:val="22"/>
              </w:rPr>
            </w:pPr>
            <w:r>
              <w:rPr>
                <w:sz w:val="22"/>
              </w:rPr>
              <w:t>EU provision not applicable</w:t>
            </w:r>
          </w:p>
        </w:tc>
        <w:tc>
          <w:tcPr>
            <w:tcW w:w="676" w:type="pct"/>
          </w:tcPr>
          <w:p w14:paraId="6CCFA091" w14:textId="77777777" w:rsidR="00C84EB0" w:rsidRPr="00D412F8" w:rsidRDefault="00C84EB0" w:rsidP="001953CE">
            <w:pPr>
              <w:pStyle w:val="NoSpacing"/>
              <w:jc w:val="both"/>
              <w:rPr>
                <w:sz w:val="22"/>
              </w:rPr>
            </w:pPr>
          </w:p>
        </w:tc>
        <w:tc>
          <w:tcPr>
            <w:tcW w:w="664" w:type="pct"/>
          </w:tcPr>
          <w:p w14:paraId="744FDE79" w14:textId="77777777" w:rsidR="00C84EB0" w:rsidRPr="00D412F8" w:rsidRDefault="00C84EB0" w:rsidP="001953CE">
            <w:pPr>
              <w:pStyle w:val="NoSpacing"/>
              <w:jc w:val="both"/>
              <w:rPr>
                <w:sz w:val="22"/>
              </w:rPr>
            </w:pPr>
          </w:p>
        </w:tc>
      </w:tr>
      <w:tr w:rsidR="00B535CA" w:rsidRPr="00D412F8" w14:paraId="73370EC1" w14:textId="77777777" w:rsidTr="00E47566">
        <w:tc>
          <w:tcPr>
            <w:tcW w:w="542" w:type="pct"/>
          </w:tcPr>
          <w:p w14:paraId="08FC10D9" w14:textId="524A22BC" w:rsidR="00B535CA" w:rsidRPr="00D412F8" w:rsidRDefault="00C84EB0" w:rsidP="001953CE">
            <w:pPr>
              <w:pStyle w:val="NoSpacing"/>
              <w:jc w:val="both"/>
              <w:rPr>
                <w:sz w:val="22"/>
              </w:rPr>
            </w:pPr>
            <w:r w:rsidRPr="00D412F8">
              <w:rPr>
                <w:sz w:val="22"/>
              </w:rPr>
              <w:t xml:space="preserve">4)  Atunci când Comisia intenționează să adopte o decizie în temeiul articolului 9 sau al articolului 10, aceasta publică un rezumat al cauzei și conținutul esențial al angajamentelor sau al acțiunii viitoare propuse. Terții interesați pot să-și prezinte observațiile într-un termen stabilit de Comisie în publicarea efectuată și care nu poate fi mai mic de o lună. Publicarea ia în considerare </w:t>
            </w:r>
            <w:r w:rsidRPr="00D412F8">
              <w:rPr>
                <w:sz w:val="22"/>
              </w:rPr>
              <w:lastRenderedPageBreak/>
              <w:t>interesul legitim al întreprinderilor în protejarea secretului lor de afaceri.</w:t>
            </w:r>
          </w:p>
        </w:tc>
        <w:tc>
          <w:tcPr>
            <w:tcW w:w="745" w:type="pct"/>
          </w:tcPr>
          <w:p w14:paraId="7082FDE9" w14:textId="5BFFF994" w:rsidR="00C84EB0" w:rsidRPr="00D412F8" w:rsidRDefault="00C84EB0" w:rsidP="00C84EB0">
            <w:pPr>
              <w:pStyle w:val="NoSpacing"/>
              <w:jc w:val="both"/>
              <w:rPr>
                <w:sz w:val="22"/>
                <w:lang w:val="en-US"/>
              </w:rPr>
            </w:pPr>
            <w:r w:rsidRPr="00D412F8">
              <w:rPr>
                <w:sz w:val="22"/>
                <w:lang w:val="en-US"/>
              </w:rPr>
              <w:lastRenderedPageBreak/>
              <w:t>4.</w:t>
            </w:r>
            <w:r w:rsidR="00711D6B">
              <w:rPr>
                <w:sz w:val="22"/>
                <w:lang w:val="en-US"/>
              </w:rPr>
              <w:t>   </w:t>
            </w:r>
            <w:r w:rsidRPr="00D412F8">
              <w:rPr>
                <w:sz w:val="22"/>
                <w:lang w:val="en-US"/>
              </w:rPr>
              <w:t>Where the Commission intends to adopt a decision pursuant to Article 9 or Article 10, it shall publish a concise summary of the case and the main content of the commitments or of the proposed course of action. Interested third parties may submit their observations within a time limit which is fixed by the Commission in its publication and which may not be less than one month. Publication shall have regard to the legitimate interest of undertakings in the protection of their business secrets.</w:t>
            </w:r>
          </w:p>
          <w:p w14:paraId="491F0B9B" w14:textId="77777777" w:rsidR="00B535CA" w:rsidRPr="00D412F8" w:rsidRDefault="00B535CA" w:rsidP="001953CE">
            <w:pPr>
              <w:pStyle w:val="NoSpacing"/>
              <w:jc w:val="both"/>
              <w:rPr>
                <w:sz w:val="22"/>
              </w:rPr>
            </w:pPr>
          </w:p>
        </w:tc>
        <w:tc>
          <w:tcPr>
            <w:tcW w:w="745" w:type="pct"/>
          </w:tcPr>
          <w:p w14:paraId="28B92ED2" w14:textId="31CDA31B" w:rsidR="003E4C45" w:rsidRPr="00D412F8" w:rsidRDefault="003E4C45" w:rsidP="003E4C45">
            <w:pPr>
              <w:shd w:val="clear" w:color="auto" w:fill="FFFFFF"/>
              <w:spacing w:after="0"/>
              <w:jc w:val="both"/>
              <w:rPr>
                <w:sz w:val="22"/>
                <w:shd w:val="clear" w:color="auto" w:fill="FFFFFF"/>
                <w:lang w:eastAsia="ro-RO"/>
              </w:rPr>
            </w:pPr>
            <w:r w:rsidRPr="00D412F8">
              <w:rPr>
                <w:b/>
                <w:bCs/>
                <w:sz w:val="22"/>
                <w:shd w:val="clear" w:color="auto" w:fill="FFFFFF"/>
                <w:lang w:eastAsia="ro-RO"/>
              </w:rPr>
              <w:t>Articolul 57</w:t>
            </w:r>
            <w:r w:rsidRPr="00D412F8">
              <w:rPr>
                <w:b/>
                <w:bCs/>
                <w:sz w:val="22"/>
                <w:shd w:val="clear" w:color="auto" w:fill="FFFFFF"/>
                <w:vertAlign w:val="superscript"/>
                <w:lang w:eastAsia="ro-RO"/>
              </w:rPr>
              <w:t>1</w:t>
            </w:r>
            <w:r w:rsidRPr="00D412F8">
              <w:rPr>
                <w:b/>
                <w:bCs/>
                <w:sz w:val="22"/>
                <w:shd w:val="clear" w:color="auto" w:fill="FFFFFF"/>
                <w:lang w:eastAsia="ro-RO"/>
              </w:rPr>
              <w:t>.</w:t>
            </w:r>
            <w:r w:rsidRPr="00D412F8">
              <w:rPr>
                <w:sz w:val="22"/>
                <w:shd w:val="clear" w:color="auto" w:fill="FFFFFF"/>
                <w:lang w:eastAsia="ro-RO"/>
              </w:rPr>
              <w:t> </w:t>
            </w:r>
          </w:p>
          <w:p w14:paraId="346188E9" w14:textId="77777777" w:rsidR="003E4C45" w:rsidRPr="003E4C45" w:rsidRDefault="003E4C45" w:rsidP="003E4C45">
            <w:pPr>
              <w:shd w:val="clear" w:color="auto" w:fill="FFFFFF"/>
              <w:spacing w:after="0"/>
              <w:jc w:val="both"/>
              <w:rPr>
                <w:sz w:val="22"/>
                <w:shd w:val="clear" w:color="auto" w:fill="FFFFFF"/>
                <w:lang w:eastAsia="ro-RO"/>
              </w:rPr>
            </w:pPr>
            <w:r w:rsidRPr="003E4C45">
              <w:rPr>
                <w:sz w:val="22"/>
                <w:shd w:val="clear" w:color="auto" w:fill="FFFFFF"/>
                <w:lang w:eastAsia="ro-RO"/>
              </w:rPr>
              <w:t xml:space="preserve">(3) Înainte de adoptarea deciziei în temeiul art. 41 alin. (1) lit. k), Consiliul Concurenței publică un rezumat al cauzei și conținutul esențial al angajamentelor sau al acțiunii viitoare propuse. Terții interesați pot să își prezinte observațiile, formal sau informal, într-un termen stabilit în publicarea efectuată, care nu poate fi mai mic de o lună. La publicare se va lua în considerare interesul legitim al întreprinderilor în protejarea secretului comercial. </w:t>
            </w:r>
          </w:p>
          <w:p w14:paraId="470D0AAE" w14:textId="77777777" w:rsidR="00B535CA" w:rsidRPr="00D412F8" w:rsidRDefault="00B535CA" w:rsidP="001953CE">
            <w:pPr>
              <w:pStyle w:val="NoSpacing"/>
              <w:jc w:val="both"/>
              <w:rPr>
                <w:sz w:val="22"/>
              </w:rPr>
            </w:pPr>
          </w:p>
        </w:tc>
        <w:tc>
          <w:tcPr>
            <w:tcW w:w="813" w:type="pct"/>
          </w:tcPr>
          <w:p w14:paraId="1FA25070" w14:textId="77777777" w:rsidR="00B535CA" w:rsidRPr="00D412F8" w:rsidRDefault="003E4C45" w:rsidP="001953CE">
            <w:pPr>
              <w:pStyle w:val="NoSpacing"/>
              <w:jc w:val="both"/>
              <w:rPr>
                <w:sz w:val="22"/>
                <w:lang w:val="en"/>
              </w:rPr>
            </w:pPr>
            <w:r w:rsidRPr="00D412F8">
              <w:rPr>
                <w:b/>
                <w:sz w:val="22"/>
                <w:lang w:val="en"/>
              </w:rPr>
              <w:t>Article 57</w:t>
            </w:r>
            <w:r w:rsidRPr="00D412F8">
              <w:rPr>
                <w:b/>
                <w:sz w:val="22"/>
                <w:vertAlign w:val="superscript"/>
                <w:lang w:val="en"/>
              </w:rPr>
              <w:t>1</w:t>
            </w:r>
            <w:r w:rsidRPr="00D412F8">
              <w:rPr>
                <w:b/>
                <w:sz w:val="22"/>
                <w:lang w:val="en"/>
              </w:rPr>
              <w:t>.</w:t>
            </w:r>
            <w:r w:rsidRPr="00D412F8">
              <w:rPr>
                <w:sz w:val="22"/>
                <w:lang w:val="en"/>
              </w:rPr>
              <w:t> </w:t>
            </w:r>
          </w:p>
          <w:p w14:paraId="6F939B7F" w14:textId="77777777" w:rsidR="003E4C45" w:rsidRPr="003E4C45" w:rsidRDefault="003E4C45" w:rsidP="003E4C45">
            <w:pPr>
              <w:shd w:val="clear" w:color="auto" w:fill="FFFFFF"/>
              <w:spacing w:after="0"/>
              <w:jc w:val="both"/>
              <w:rPr>
                <w:sz w:val="22"/>
                <w:shd w:val="clear" w:color="auto" w:fill="FFFFFF"/>
                <w:lang w:val="en" w:eastAsia="ro-RO"/>
              </w:rPr>
            </w:pPr>
            <w:r w:rsidRPr="003E4C45">
              <w:rPr>
                <w:sz w:val="22"/>
                <w:shd w:val="clear" w:color="auto" w:fill="FFFFFF"/>
                <w:lang w:val="en" w:eastAsia="ro-RO"/>
              </w:rPr>
              <w:t xml:space="preserve">(3) Before adopting its decision pursuant to Article 41 (1) (k), the Competition Council shall publish a summary of the case and the essential content of the commitments or proposed future action. Interested third parties may submit their comments, formally or informally, within a time limit set in their publication, which shall not be less than one month. The legitimate interest of undertakings in the protection of trade secrets shall be taken into account in the publication. </w:t>
            </w:r>
          </w:p>
          <w:p w14:paraId="5A5F9917" w14:textId="25F0F85D" w:rsidR="003E4C45" w:rsidRPr="00D412F8" w:rsidRDefault="003E4C45" w:rsidP="001953CE">
            <w:pPr>
              <w:pStyle w:val="NoSpacing"/>
              <w:jc w:val="both"/>
              <w:rPr>
                <w:sz w:val="22"/>
              </w:rPr>
            </w:pPr>
          </w:p>
        </w:tc>
        <w:tc>
          <w:tcPr>
            <w:tcW w:w="815" w:type="pct"/>
          </w:tcPr>
          <w:p w14:paraId="2080E611" w14:textId="48D80069" w:rsidR="00B535CA" w:rsidRPr="00D412F8" w:rsidRDefault="00AC7806" w:rsidP="00711D6B">
            <w:pPr>
              <w:pStyle w:val="NoSpacing"/>
              <w:jc w:val="center"/>
              <w:rPr>
                <w:sz w:val="22"/>
              </w:rPr>
            </w:pPr>
            <w:r>
              <w:rPr>
                <w:sz w:val="22"/>
              </w:rPr>
              <w:t>Compatible</w:t>
            </w:r>
          </w:p>
        </w:tc>
        <w:tc>
          <w:tcPr>
            <w:tcW w:w="676" w:type="pct"/>
          </w:tcPr>
          <w:p w14:paraId="0C06E46F" w14:textId="77777777" w:rsidR="00B535CA" w:rsidRPr="00D412F8" w:rsidRDefault="00B535CA" w:rsidP="001953CE">
            <w:pPr>
              <w:pStyle w:val="NoSpacing"/>
              <w:jc w:val="both"/>
              <w:rPr>
                <w:sz w:val="22"/>
              </w:rPr>
            </w:pPr>
          </w:p>
        </w:tc>
        <w:tc>
          <w:tcPr>
            <w:tcW w:w="664" w:type="pct"/>
          </w:tcPr>
          <w:p w14:paraId="7F762A05" w14:textId="77777777" w:rsidR="00B535CA" w:rsidRPr="00D412F8" w:rsidRDefault="00B535CA" w:rsidP="001953CE">
            <w:pPr>
              <w:pStyle w:val="NoSpacing"/>
              <w:jc w:val="both"/>
              <w:rPr>
                <w:sz w:val="22"/>
              </w:rPr>
            </w:pPr>
          </w:p>
        </w:tc>
      </w:tr>
      <w:tr w:rsidR="00B535CA" w:rsidRPr="00D412F8" w14:paraId="47E5D5E6" w14:textId="77777777" w:rsidTr="00E47566">
        <w:tc>
          <w:tcPr>
            <w:tcW w:w="542" w:type="pct"/>
          </w:tcPr>
          <w:p w14:paraId="4DC2AD67" w14:textId="77777777" w:rsidR="003E4C45" w:rsidRPr="00D412F8" w:rsidRDefault="003E4C45" w:rsidP="003E4C45">
            <w:pPr>
              <w:pStyle w:val="NoSpacing"/>
              <w:jc w:val="both"/>
              <w:rPr>
                <w:i/>
                <w:iCs/>
                <w:sz w:val="22"/>
                <w:lang w:val="en-US"/>
              </w:rPr>
            </w:pPr>
            <w:r w:rsidRPr="00D412F8">
              <w:rPr>
                <w:i/>
                <w:iCs/>
                <w:sz w:val="22"/>
                <w:lang w:val="en-US"/>
              </w:rPr>
              <w:lastRenderedPageBreak/>
              <w:t>Articolul 28</w:t>
            </w:r>
          </w:p>
          <w:p w14:paraId="03E55736" w14:textId="4712DDE2" w:rsidR="003E4C45" w:rsidRPr="00D412F8" w:rsidRDefault="003E4C45" w:rsidP="003E4C45">
            <w:pPr>
              <w:pStyle w:val="NoSpacing"/>
              <w:rPr>
                <w:sz w:val="22"/>
                <w:lang w:val="en-US"/>
              </w:rPr>
            </w:pPr>
            <w:r w:rsidRPr="00D412F8">
              <w:rPr>
                <w:sz w:val="22"/>
                <w:lang w:val="en-US"/>
              </w:rPr>
              <w:t>(1)  Fără a aduce atingere articolelor 12 și 15, informațiile colectate în temeiul articolelor 17-22 se folosesc doar pentru scopul în care au fost obținute.</w:t>
            </w:r>
          </w:p>
          <w:p w14:paraId="4E0B8EF9" w14:textId="77777777" w:rsidR="00B535CA" w:rsidRPr="00D412F8" w:rsidRDefault="00B535CA" w:rsidP="001953CE">
            <w:pPr>
              <w:pStyle w:val="NoSpacing"/>
              <w:jc w:val="both"/>
              <w:rPr>
                <w:sz w:val="22"/>
              </w:rPr>
            </w:pPr>
          </w:p>
        </w:tc>
        <w:tc>
          <w:tcPr>
            <w:tcW w:w="745" w:type="pct"/>
          </w:tcPr>
          <w:p w14:paraId="0FE052B3" w14:textId="77777777" w:rsidR="00C05A64" w:rsidRPr="00D412F8" w:rsidRDefault="00C05A64" w:rsidP="00C05A64">
            <w:pPr>
              <w:pStyle w:val="NoSpacing"/>
              <w:rPr>
                <w:i/>
                <w:iCs/>
                <w:sz w:val="22"/>
                <w:lang w:val="en-US"/>
              </w:rPr>
            </w:pPr>
            <w:r w:rsidRPr="00D412F8">
              <w:rPr>
                <w:i/>
                <w:iCs/>
                <w:sz w:val="22"/>
                <w:lang w:val="en-US"/>
              </w:rPr>
              <w:t>Article 28</w:t>
            </w:r>
          </w:p>
          <w:p w14:paraId="2BD1566D" w14:textId="77777777" w:rsidR="00C05A64" w:rsidRPr="00D412F8" w:rsidRDefault="00C05A64" w:rsidP="00C05A64">
            <w:pPr>
              <w:pStyle w:val="NoSpacing"/>
              <w:rPr>
                <w:sz w:val="22"/>
                <w:lang w:val="en-US"/>
              </w:rPr>
            </w:pPr>
            <w:r w:rsidRPr="00D412F8">
              <w:rPr>
                <w:sz w:val="22"/>
                <w:lang w:val="en-US"/>
              </w:rPr>
              <w:t>1.   Without prejudice to Articles 12 and 15, information collected pursuant to Articles 17 to 22 shall be used only for the purpose for which it was acquired.</w:t>
            </w:r>
          </w:p>
          <w:p w14:paraId="2C78B3DC" w14:textId="77777777" w:rsidR="00B535CA" w:rsidRPr="00D412F8" w:rsidRDefault="00B535CA" w:rsidP="001953CE">
            <w:pPr>
              <w:pStyle w:val="NoSpacing"/>
              <w:jc w:val="both"/>
              <w:rPr>
                <w:sz w:val="22"/>
              </w:rPr>
            </w:pPr>
          </w:p>
        </w:tc>
        <w:tc>
          <w:tcPr>
            <w:tcW w:w="745" w:type="pct"/>
          </w:tcPr>
          <w:p w14:paraId="35B666DD" w14:textId="77777777" w:rsidR="00C05A64" w:rsidRPr="00D412F8" w:rsidRDefault="00C05A64" w:rsidP="00711D6B">
            <w:pPr>
              <w:spacing w:after="0"/>
              <w:jc w:val="both"/>
              <w:rPr>
                <w:sz w:val="22"/>
                <w:shd w:val="clear" w:color="auto" w:fill="FFFFFF"/>
                <w:lang w:eastAsia="ro-RO"/>
              </w:rPr>
            </w:pPr>
            <w:r w:rsidRPr="00D412F8">
              <w:rPr>
                <w:sz w:val="22"/>
                <w:shd w:val="clear" w:color="auto" w:fill="FFFFFF"/>
                <w:lang w:eastAsia="ro-RO"/>
              </w:rPr>
              <w:t xml:space="preserve">Articolul 38 </w:t>
            </w:r>
          </w:p>
          <w:p w14:paraId="2A2E9641" w14:textId="77777777" w:rsidR="00C05A64" w:rsidRPr="00C05A64" w:rsidRDefault="00C05A64" w:rsidP="00C05A64">
            <w:pPr>
              <w:spacing w:after="0"/>
              <w:jc w:val="both"/>
              <w:rPr>
                <w:sz w:val="22"/>
                <w:shd w:val="clear" w:color="auto" w:fill="FFFFFF"/>
                <w:lang w:eastAsia="ro-RO"/>
              </w:rPr>
            </w:pPr>
            <w:r w:rsidRPr="00C05A64">
              <w:rPr>
                <w:sz w:val="22"/>
                <w:shd w:val="clear" w:color="auto" w:fill="FFFFFF"/>
                <w:lang w:eastAsia="ro-RO"/>
              </w:rPr>
              <w:t xml:space="preserve">(4) Membrii Plenului Consiliului Concurenţei, angajaţii Consiliului Concurenţei şi experţii antrenaţi de Consiliul Concurenţei sunt obligaţi să păstreze confidenţialitatea informațiilor la care au acces în legătură cu exercitarea atribuţiilor prevăzute de prezenta lege și care, prin natura lor, sunt protejate de secretul profesional, cu excepția cazului în care divulgarea este permisă prin lege. </w:t>
            </w:r>
          </w:p>
          <w:p w14:paraId="5846F874" w14:textId="77777777" w:rsidR="00C05A64" w:rsidRPr="00C05A64" w:rsidRDefault="00C05A64" w:rsidP="00C05A64">
            <w:pPr>
              <w:spacing w:after="0"/>
              <w:jc w:val="both"/>
              <w:rPr>
                <w:sz w:val="22"/>
                <w:shd w:val="clear" w:color="auto" w:fill="FFFFFF"/>
                <w:lang w:eastAsia="ro-RO"/>
              </w:rPr>
            </w:pPr>
            <w:r w:rsidRPr="00C05A64">
              <w:rPr>
                <w:sz w:val="22"/>
                <w:shd w:val="clear" w:color="auto" w:fill="FFFFFF"/>
                <w:lang w:eastAsia="ro-RO"/>
              </w:rPr>
              <w:t>(5) Informaţiile colectate în procesul aplicării prezentei legi se utilizează de Consiliul Concurenţei doar în scopul pentru care au fost obţinute.</w:t>
            </w:r>
          </w:p>
          <w:p w14:paraId="2D98CAC0" w14:textId="77777777" w:rsidR="00B535CA" w:rsidRPr="00D412F8" w:rsidRDefault="00B535CA" w:rsidP="001953CE">
            <w:pPr>
              <w:pStyle w:val="NoSpacing"/>
              <w:jc w:val="both"/>
              <w:rPr>
                <w:sz w:val="22"/>
              </w:rPr>
            </w:pPr>
          </w:p>
        </w:tc>
        <w:tc>
          <w:tcPr>
            <w:tcW w:w="813" w:type="pct"/>
          </w:tcPr>
          <w:p w14:paraId="11DD652B" w14:textId="77777777" w:rsidR="00B535CA" w:rsidRPr="00D412F8" w:rsidRDefault="00C05A64" w:rsidP="001953CE">
            <w:pPr>
              <w:pStyle w:val="NoSpacing"/>
              <w:jc w:val="both"/>
              <w:rPr>
                <w:sz w:val="22"/>
              </w:rPr>
            </w:pPr>
            <w:r w:rsidRPr="00D412F8">
              <w:rPr>
                <w:sz w:val="22"/>
              </w:rPr>
              <w:t>Article 38</w:t>
            </w:r>
          </w:p>
          <w:p w14:paraId="7B3E5538" w14:textId="77777777" w:rsidR="00C05A64" w:rsidRPr="00D412F8" w:rsidRDefault="00C05A64" w:rsidP="00C05A64">
            <w:pPr>
              <w:pStyle w:val="NoSpacing"/>
              <w:rPr>
                <w:sz w:val="22"/>
                <w:lang w:val="en"/>
              </w:rPr>
            </w:pPr>
            <w:r w:rsidRPr="00D412F8">
              <w:rPr>
                <w:sz w:val="22"/>
                <w:lang w:val="en"/>
              </w:rPr>
              <w:t xml:space="preserve">(4) The members of the Plenum of the Competition Council, the employees of the Competition Council and the experts trained by the Competition Council shall be required to preserve the confidentiality of information to which they have access in connection with the performance of the duties provided for in this Law and which, by their nature, is covered by professional secrecy, unless disclosure is permitted by law. </w:t>
            </w:r>
          </w:p>
          <w:p w14:paraId="59A6FAB2" w14:textId="2F2323CE" w:rsidR="00C05A64" w:rsidRPr="00D412F8" w:rsidRDefault="00C05A64" w:rsidP="001953CE">
            <w:pPr>
              <w:pStyle w:val="NoSpacing"/>
              <w:jc w:val="both"/>
              <w:rPr>
                <w:sz w:val="22"/>
              </w:rPr>
            </w:pPr>
            <w:r w:rsidRPr="00D412F8">
              <w:rPr>
                <w:sz w:val="22"/>
              </w:rPr>
              <w:t>(5) The information collected in the application of this Law shall be used by the Competition Council solely for the purpose for which it was obtained.</w:t>
            </w:r>
          </w:p>
        </w:tc>
        <w:tc>
          <w:tcPr>
            <w:tcW w:w="815" w:type="pct"/>
          </w:tcPr>
          <w:p w14:paraId="75EC5B6C" w14:textId="06169A94" w:rsidR="00B535CA" w:rsidRPr="00D412F8" w:rsidRDefault="00AC7806" w:rsidP="00711D6B">
            <w:pPr>
              <w:pStyle w:val="NoSpacing"/>
              <w:jc w:val="center"/>
              <w:rPr>
                <w:sz w:val="22"/>
              </w:rPr>
            </w:pPr>
            <w:r>
              <w:rPr>
                <w:sz w:val="22"/>
              </w:rPr>
              <w:t>Compatible</w:t>
            </w:r>
          </w:p>
        </w:tc>
        <w:tc>
          <w:tcPr>
            <w:tcW w:w="676" w:type="pct"/>
          </w:tcPr>
          <w:p w14:paraId="077C397F" w14:textId="77777777" w:rsidR="00B535CA" w:rsidRPr="00D412F8" w:rsidRDefault="00B535CA" w:rsidP="001953CE">
            <w:pPr>
              <w:pStyle w:val="NoSpacing"/>
              <w:jc w:val="both"/>
              <w:rPr>
                <w:sz w:val="22"/>
              </w:rPr>
            </w:pPr>
          </w:p>
        </w:tc>
        <w:tc>
          <w:tcPr>
            <w:tcW w:w="664" w:type="pct"/>
          </w:tcPr>
          <w:p w14:paraId="43B668F8" w14:textId="77777777" w:rsidR="00B535CA" w:rsidRPr="00D412F8" w:rsidRDefault="00B535CA" w:rsidP="001953CE">
            <w:pPr>
              <w:pStyle w:val="NoSpacing"/>
              <w:jc w:val="both"/>
              <w:rPr>
                <w:sz w:val="22"/>
              </w:rPr>
            </w:pPr>
          </w:p>
        </w:tc>
      </w:tr>
      <w:tr w:rsidR="00B535CA" w:rsidRPr="00D412F8" w14:paraId="607E95CF" w14:textId="77777777" w:rsidTr="00E47566">
        <w:tc>
          <w:tcPr>
            <w:tcW w:w="542" w:type="pct"/>
          </w:tcPr>
          <w:p w14:paraId="6F22AC2C" w14:textId="757EDE09" w:rsidR="00B535CA" w:rsidRPr="00D412F8" w:rsidRDefault="003E4C45" w:rsidP="001953CE">
            <w:pPr>
              <w:pStyle w:val="NoSpacing"/>
              <w:jc w:val="both"/>
              <w:rPr>
                <w:sz w:val="22"/>
              </w:rPr>
            </w:pPr>
            <w:r w:rsidRPr="00D412F8">
              <w:rPr>
                <w:sz w:val="22"/>
              </w:rPr>
              <w:t xml:space="preserve">(2)  Fără a se aduce atingere schimbului și utilizării informațiilor prevăzute la </w:t>
            </w:r>
            <w:r w:rsidRPr="00D412F8">
              <w:rPr>
                <w:sz w:val="22"/>
              </w:rPr>
              <w:lastRenderedPageBreak/>
              <w:t xml:space="preserve">articolele 11, 12, 14, 15 și 27, Comisia și autoritățile de concurență ale statelor membre, funcționarii acestora, reprezentanții oficiali și alte persoane care lucrează sub controlul acestor autorități, precum și reprezentanții oficiali și funcționarii altor autorități ale statelor membre nu divulgă informațiile obținute sau schimbate în temeiul prezentului regulament, și care, prin natura lor, sunt protejate de secretul profesional. Această obligație se aplică de asemenea tuturor reprezentanților și experților statelor membre care participă la întrunirile </w:t>
            </w:r>
            <w:r w:rsidRPr="00D412F8">
              <w:rPr>
                <w:sz w:val="22"/>
              </w:rPr>
              <w:lastRenderedPageBreak/>
              <w:t>Comitetului consultativ în temeiul articolului 14.</w:t>
            </w:r>
          </w:p>
        </w:tc>
        <w:tc>
          <w:tcPr>
            <w:tcW w:w="745" w:type="pct"/>
          </w:tcPr>
          <w:p w14:paraId="7805CAF6" w14:textId="2C34E440" w:rsidR="00C05A64" w:rsidRPr="00D412F8" w:rsidRDefault="00711D6B" w:rsidP="00C05A64">
            <w:pPr>
              <w:pStyle w:val="NoSpacing"/>
              <w:jc w:val="both"/>
              <w:rPr>
                <w:sz w:val="22"/>
                <w:lang w:val="en-US"/>
              </w:rPr>
            </w:pPr>
            <w:r>
              <w:rPr>
                <w:sz w:val="22"/>
                <w:lang w:val="en-US"/>
              </w:rPr>
              <w:lastRenderedPageBreak/>
              <w:t>2.   </w:t>
            </w:r>
            <w:r w:rsidR="00C05A64" w:rsidRPr="00D412F8">
              <w:rPr>
                <w:sz w:val="22"/>
                <w:lang w:val="en-US"/>
              </w:rPr>
              <w:t xml:space="preserve">Without prejudice to the exchange and to the use of information foreseen in Articles 11, 12, 14, 15 and 27, the Commission and the </w:t>
            </w:r>
            <w:r w:rsidR="00C05A64" w:rsidRPr="00D412F8">
              <w:rPr>
                <w:sz w:val="22"/>
                <w:lang w:val="en-US"/>
              </w:rPr>
              <w:lastRenderedPageBreak/>
              <w:t>competition authorities of the Member States, their officials, servants and other persons working under the supervision of these authorities as well as officials and civil servants of other authorities of the Member States shall not disclose information acquired or exchanged by them pursuant to this Regulation and of the kind covered by the obligation of professional secrecy. This obligation also applies to all representatives and experts of Member States attending meetings of the Advisory Committee pursuant to Article 14.</w:t>
            </w:r>
          </w:p>
          <w:p w14:paraId="2033FDDC" w14:textId="77777777" w:rsidR="00B535CA" w:rsidRPr="00D412F8" w:rsidRDefault="00B535CA" w:rsidP="001953CE">
            <w:pPr>
              <w:pStyle w:val="NoSpacing"/>
              <w:jc w:val="both"/>
              <w:rPr>
                <w:sz w:val="22"/>
              </w:rPr>
            </w:pPr>
          </w:p>
        </w:tc>
        <w:tc>
          <w:tcPr>
            <w:tcW w:w="745" w:type="pct"/>
          </w:tcPr>
          <w:p w14:paraId="059EADBA" w14:textId="77777777" w:rsidR="00B535CA" w:rsidRPr="00D412F8" w:rsidRDefault="00B535CA" w:rsidP="001953CE">
            <w:pPr>
              <w:pStyle w:val="NoSpacing"/>
              <w:jc w:val="both"/>
              <w:rPr>
                <w:sz w:val="22"/>
              </w:rPr>
            </w:pPr>
          </w:p>
        </w:tc>
        <w:tc>
          <w:tcPr>
            <w:tcW w:w="813" w:type="pct"/>
          </w:tcPr>
          <w:p w14:paraId="337B7304" w14:textId="77777777" w:rsidR="00B535CA" w:rsidRPr="00D412F8" w:rsidRDefault="00B535CA" w:rsidP="001953CE">
            <w:pPr>
              <w:pStyle w:val="NoSpacing"/>
              <w:jc w:val="both"/>
              <w:rPr>
                <w:sz w:val="22"/>
              </w:rPr>
            </w:pPr>
          </w:p>
        </w:tc>
        <w:tc>
          <w:tcPr>
            <w:tcW w:w="815" w:type="pct"/>
          </w:tcPr>
          <w:p w14:paraId="21F82E02" w14:textId="6EFB439A" w:rsidR="00B535CA" w:rsidRPr="00D412F8" w:rsidRDefault="00AC7806" w:rsidP="001953CE">
            <w:pPr>
              <w:pStyle w:val="NoSpacing"/>
              <w:jc w:val="both"/>
              <w:rPr>
                <w:sz w:val="22"/>
              </w:rPr>
            </w:pPr>
            <w:r>
              <w:rPr>
                <w:sz w:val="22"/>
              </w:rPr>
              <w:t>EU provision not applicable</w:t>
            </w:r>
          </w:p>
        </w:tc>
        <w:tc>
          <w:tcPr>
            <w:tcW w:w="676" w:type="pct"/>
          </w:tcPr>
          <w:p w14:paraId="4909B621" w14:textId="77777777" w:rsidR="00B535CA" w:rsidRPr="00D412F8" w:rsidRDefault="00B535CA" w:rsidP="001953CE">
            <w:pPr>
              <w:pStyle w:val="NoSpacing"/>
              <w:jc w:val="both"/>
              <w:rPr>
                <w:sz w:val="22"/>
              </w:rPr>
            </w:pPr>
          </w:p>
        </w:tc>
        <w:tc>
          <w:tcPr>
            <w:tcW w:w="664" w:type="pct"/>
          </w:tcPr>
          <w:p w14:paraId="149CDAB2" w14:textId="77777777" w:rsidR="00B535CA" w:rsidRPr="00D412F8" w:rsidRDefault="00B535CA" w:rsidP="001953CE">
            <w:pPr>
              <w:pStyle w:val="NoSpacing"/>
              <w:jc w:val="both"/>
              <w:rPr>
                <w:sz w:val="22"/>
              </w:rPr>
            </w:pPr>
          </w:p>
        </w:tc>
      </w:tr>
      <w:tr w:rsidR="00C84EB0" w:rsidRPr="00D412F8" w14:paraId="74D0EEB2" w14:textId="77777777" w:rsidTr="00E47566">
        <w:tc>
          <w:tcPr>
            <w:tcW w:w="542" w:type="pct"/>
          </w:tcPr>
          <w:p w14:paraId="01A67866" w14:textId="6902E9D6" w:rsidR="00C05A64" w:rsidRPr="00D412F8" w:rsidRDefault="00711D6B" w:rsidP="00C05A64">
            <w:pPr>
              <w:pStyle w:val="NoSpacing"/>
              <w:jc w:val="both"/>
              <w:rPr>
                <w:sz w:val="22"/>
              </w:rPr>
            </w:pPr>
            <w:r>
              <w:rPr>
                <w:sz w:val="22"/>
              </w:rPr>
              <w:lastRenderedPageBreak/>
              <w:t>Articolul 29</w:t>
            </w:r>
          </w:p>
          <w:p w14:paraId="59FF71B1" w14:textId="6A658D69" w:rsidR="00C84EB0" w:rsidRPr="00D412F8" w:rsidRDefault="00C05A64" w:rsidP="00C05A64">
            <w:pPr>
              <w:pStyle w:val="NoSpacing"/>
              <w:jc w:val="both"/>
              <w:rPr>
                <w:sz w:val="22"/>
              </w:rPr>
            </w:pPr>
            <w:r w:rsidRPr="00D412F8">
              <w:rPr>
                <w:sz w:val="22"/>
              </w:rPr>
              <w:t xml:space="preserve">(1)  În cauzele în care Comisia, împuternicită printr-un regulament al Consiliului, ca de exemplu regulamentele 19/65/CEE, (CEE) nr. 2821/71, (CEE) nr. 3976/87, (CEE) nr. 1534/91 sau (CEE) nr. 479/92, să aplice articolul 81 alineatul (3) din tratat prin regulament declară articolul 81 alineatul (1) din tratat inaplicabil anumitor categorii de acorduri, decizii ale asociațiilor de întreprinderi sau practici concertate, aceasta poate, acționând din oficiu sau ca </w:t>
            </w:r>
            <w:r w:rsidRPr="00D412F8">
              <w:rPr>
                <w:sz w:val="22"/>
              </w:rPr>
              <w:lastRenderedPageBreak/>
              <w:t>urmare a unei plângeri, să retragă beneficiul unui astfel de regulament de exceptare atunci când constată că, într-o anumită cauză, acordul, decizia sau practica concertată căreia i se aplică regulamentul de exceptare are efecte care sunt incompatibile cu articolul 81 alineatul (3) din tratat.</w:t>
            </w:r>
          </w:p>
        </w:tc>
        <w:tc>
          <w:tcPr>
            <w:tcW w:w="745" w:type="pct"/>
          </w:tcPr>
          <w:p w14:paraId="385E8D02" w14:textId="24F513BC" w:rsidR="00C05A64" w:rsidRPr="00D412F8" w:rsidRDefault="00711D6B" w:rsidP="00C05A64">
            <w:pPr>
              <w:pStyle w:val="NoSpacing"/>
              <w:jc w:val="both"/>
              <w:rPr>
                <w:sz w:val="22"/>
              </w:rPr>
            </w:pPr>
            <w:r>
              <w:rPr>
                <w:sz w:val="22"/>
              </w:rPr>
              <w:lastRenderedPageBreak/>
              <w:t>Article 29</w:t>
            </w:r>
          </w:p>
          <w:p w14:paraId="37B98B30" w14:textId="1E544E09" w:rsidR="00C84EB0" w:rsidRPr="00D412F8" w:rsidRDefault="00C05A64" w:rsidP="00C05A64">
            <w:pPr>
              <w:pStyle w:val="NoSpacing"/>
              <w:jc w:val="both"/>
              <w:rPr>
                <w:sz w:val="22"/>
              </w:rPr>
            </w:pPr>
            <w:r w:rsidRPr="00D412F8">
              <w:rPr>
                <w:sz w:val="22"/>
              </w:rPr>
              <w:t>1.   Where the Commission, empowered by a Council Regulation, such as Regulations 19/65/EEC, (EEC) No 2821/71, (EEC) No 3976/87, (EEC) No 1534/91 or (EEC) No 479/92, to apply Article 81(3) of the Treaty by regulation, has declared Article 81(1) of the Treaty inapplicable to certain categories of agreements, decisions by associations of undertakings or concerted practices, it may, acting on its own initiative or on a complaint, withdraw the benefit of such an exemption Regulation when it finds that in any particular case an agreement, decision or concerted practice to which the exemption Regulation applies has certain effects which are incompatible with Article 81(3) of the Treaty.</w:t>
            </w:r>
          </w:p>
        </w:tc>
        <w:tc>
          <w:tcPr>
            <w:tcW w:w="745" w:type="pct"/>
          </w:tcPr>
          <w:p w14:paraId="34A71F64" w14:textId="6CF4FBFC" w:rsidR="00216D69" w:rsidRPr="00216D69" w:rsidRDefault="00216D69" w:rsidP="00216D69">
            <w:pPr>
              <w:shd w:val="clear" w:color="auto" w:fill="FFFFFF"/>
              <w:spacing w:after="0"/>
              <w:jc w:val="both"/>
              <w:rPr>
                <w:sz w:val="22"/>
                <w:shd w:val="clear" w:color="auto" w:fill="FFFFFF"/>
                <w:lang w:eastAsia="ro-RO"/>
              </w:rPr>
            </w:pPr>
            <w:r w:rsidRPr="00216D69">
              <w:rPr>
                <w:b/>
                <w:bCs/>
                <w:sz w:val="22"/>
                <w:shd w:val="clear" w:color="auto" w:fill="FFFFFF"/>
                <w:lang w:eastAsia="ro-RO"/>
              </w:rPr>
              <w:t>Articolul 7. </w:t>
            </w:r>
          </w:p>
          <w:p w14:paraId="0A6C047E" w14:textId="77777777" w:rsidR="00216D69" w:rsidRPr="00216D69" w:rsidRDefault="00216D69" w:rsidP="00216D69">
            <w:pPr>
              <w:shd w:val="clear" w:color="auto" w:fill="FFFFFF"/>
              <w:spacing w:after="0"/>
              <w:jc w:val="both"/>
              <w:rPr>
                <w:sz w:val="22"/>
                <w:shd w:val="clear" w:color="auto" w:fill="FFFFFF"/>
                <w:lang w:eastAsia="ro-RO"/>
              </w:rPr>
            </w:pPr>
            <w:r w:rsidRPr="00216D69">
              <w:rPr>
                <w:sz w:val="22"/>
                <w:shd w:val="clear" w:color="auto" w:fill="FFFFFF"/>
                <w:lang w:eastAsia="ro-RO"/>
              </w:rPr>
              <w:t xml:space="preserve">Dacă Consiliul Concurenței constată că acordurile care se încadrează în una din categoriile exceptate produc efecte incompatibile cu condițiile prevăzute la art. 6 alin. (1), acesta poate retrage beneficiul exceptării stipulat pentru acordurile respective, acționând în cadrul unei investigații. Retragerea beneficiului exceptării nu are efect retroactiv. </w:t>
            </w:r>
          </w:p>
          <w:p w14:paraId="641D7BE3" w14:textId="77777777" w:rsidR="00C84EB0" w:rsidRPr="00D412F8" w:rsidRDefault="00C84EB0" w:rsidP="001953CE">
            <w:pPr>
              <w:pStyle w:val="NoSpacing"/>
              <w:jc w:val="both"/>
              <w:rPr>
                <w:sz w:val="22"/>
              </w:rPr>
            </w:pPr>
          </w:p>
        </w:tc>
        <w:tc>
          <w:tcPr>
            <w:tcW w:w="813" w:type="pct"/>
          </w:tcPr>
          <w:p w14:paraId="506BB2DC" w14:textId="3EEFE0F1" w:rsidR="00216D69" w:rsidRPr="00216D69" w:rsidRDefault="00216D69" w:rsidP="00711D6B">
            <w:pPr>
              <w:shd w:val="clear" w:color="auto" w:fill="FFFFFF"/>
              <w:spacing w:after="0"/>
              <w:jc w:val="both"/>
              <w:rPr>
                <w:sz w:val="22"/>
                <w:shd w:val="clear" w:color="auto" w:fill="FFFFFF"/>
                <w:lang w:val="en" w:eastAsia="ro-RO"/>
              </w:rPr>
            </w:pPr>
            <w:r w:rsidRPr="00216D69">
              <w:rPr>
                <w:b/>
                <w:sz w:val="22"/>
                <w:shd w:val="clear" w:color="auto" w:fill="FFFFFF"/>
                <w:lang w:val="en" w:eastAsia="ro-RO"/>
              </w:rPr>
              <w:t>Article 7. </w:t>
            </w:r>
          </w:p>
          <w:p w14:paraId="4EB989FF" w14:textId="77777777" w:rsidR="00216D69" w:rsidRPr="00216D69" w:rsidRDefault="00216D69" w:rsidP="00711D6B">
            <w:pPr>
              <w:shd w:val="clear" w:color="auto" w:fill="FFFFFF"/>
              <w:spacing w:after="0"/>
              <w:jc w:val="both"/>
              <w:rPr>
                <w:sz w:val="22"/>
                <w:shd w:val="clear" w:color="auto" w:fill="FFFFFF"/>
                <w:lang w:val="en" w:eastAsia="ro-RO"/>
              </w:rPr>
            </w:pPr>
            <w:r w:rsidRPr="00216D69">
              <w:rPr>
                <w:sz w:val="22"/>
                <w:shd w:val="clear" w:color="auto" w:fill="FFFFFF"/>
                <w:lang w:val="en" w:eastAsia="ro-RO"/>
              </w:rPr>
              <w:t xml:space="preserve">If the Competition Council finds that agreements falling within one of the exempted categories produce effects incompatible with the conditions laid down in Article 6 (1), it may withdraw the benefit of the exemption laid down for those agreements, acting in the context of an investigation. The withdrawal of the benefit of the exemption shall not have retroactive effect. </w:t>
            </w:r>
          </w:p>
          <w:p w14:paraId="5A26B04B" w14:textId="77777777" w:rsidR="00C84EB0" w:rsidRPr="00D412F8" w:rsidRDefault="00C84EB0" w:rsidP="001953CE">
            <w:pPr>
              <w:pStyle w:val="NoSpacing"/>
              <w:jc w:val="both"/>
              <w:rPr>
                <w:sz w:val="22"/>
              </w:rPr>
            </w:pPr>
          </w:p>
        </w:tc>
        <w:tc>
          <w:tcPr>
            <w:tcW w:w="815" w:type="pct"/>
          </w:tcPr>
          <w:p w14:paraId="19461E9E" w14:textId="042545D8" w:rsidR="00C84EB0" w:rsidRPr="00D412F8" w:rsidRDefault="00AC7806" w:rsidP="00711D6B">
            <w:pPr>
              <w:pStyle w:val="NoSpacing"/>
              <w:jc w:val="center"/>
              <w:rPr>
                <w:sz w:val="22"/>
              </w:rPr>
            </w:pPr>
            <w:r>
              <w:rPr>
                <w:sz w:val="22"/>
              </w:rPr>
              <w:t>Compatible</w:t>
            </w:r>
          </w:p>
        </w:tc>
        <w:tc>
          <w:tcPr>
            <w:tcW w:w="676" w:type="pct"/>
          </w:tcPr>
          <w:p w14:paraId="3211400F" w14:textId="77777777" w:rsidR="00C84EB0" w:rsidRPr="00D412F8" w:rsidRDefault="00C84EB0" w:rsidP="001953CE">
            <w:pPr>
              <w:pStyle w:val="NoSpacing"/>
              <w:jc w:val="both"/>
              <w:rPr>
                <w:sz w:val="22"/>
              </w:rPr>
            </w:pPr>
          </w:p>
        </w:tc>
        <w:tc>
          <w:tcPr>
            <w:tcW w:w="664" w:type="pct"/>
          </w:tcPr>
          <w:p w14:paraId="5AD33CD0" w14:textId="77777777" w:rsidR="00C84EB0" w:rsidRPr="00D412F8" w:rsidRDefault="00C84EB0" w:rsidP="001953CE">
            <w:pPr>
              <w:pStyle w:val="NoSpacing"/>
              <w:jc w:val="both"/>
              <w:rPr>
                <w:sz w:val="22"/>
              </w:rPr>
            </w:pPr>
          </w:p>
        </w:tc>
      </w:tr>
      <w:tr w:rsidR="00C84EB0" w:rsidRPr="00D412F8" w14:paraId="26C2420F" w14:textId="77777777" w:rsidTr="00E47566">
        <w:tc>
          <w:tcPr>
            <w:tcW w:w="542" w:type="pct"/>
          </w:tcPr>
          <w:p w14:paraId="1BF9365E" w14:textId="5DDAB562" w:rsidR="00C84EB0" w:rsidRPr="00D412F8" w:rsidRDefault="00C05A64" w:rsidP="001953CE">
            <w:pPr>
              <w:pStyle w:val="NoSpacing"/>
              <w:jc w:val="both"/>
              <w:rPr>
                <w:sz w:val="22"/>
              </w:rPr>
            </w:pPr>
            <w:r w:rsidRPr="00D412F8">
              <w:rPr>
                <w:sz w:val="22"/>
              </w:rPr>
              <w:lastRenderedPageBreak/>
              <w:t xml:space="preserve">(2)  Atunci când, într-o anumită cauză, acordurile, deciziile asociațiilor de întreprinderi sau practicile concertate la care se aplică un regulament al Comisiei menționat la alineatul (1) produc efecte incompatibile cu articolul 81 alineatul (3) din tratat pe teritoriul </w:t>
            </w:r>
            <w:r w:rsidRPr="00D412F8">
              <w:rPr>
                <w:sz w:val="22"/>
              </w:rPr>
              <w:lastRenderedPageBreak/>
              <w:t>unui stat membru sau pe o parte a acestuia care prezintă toate caracteristicile unei piețe geografice distincte, autoritatea de concurență a acestui stat membru poate retrage beneficiul regulamentului în cauză pe acel teritoriu.</w:t>
            </w:r>
          </w:p>
        </w:tc>
        <w:tc>
          <w:tcPr>
            <w:tcW w:w="745" w:type="pct"/>
          </w:tcPr>
          <w:p w14:paraId="30864593" w14:textId="31D97097" w:rsidR="00C05A64" w:rsidRPr="00D412F8" w:rsidRDefault="00C05A64" w:rsidP="00C05A64">
            <w:pPr>
              <w:pStyle w:val="NoSpacing"/>
              <w:jc w:val="both"/>
              <w:rPr>
                <w:sz w:val="22"/>
                <w:lang w:val="en-US"/>
              </w:rPr>
            </w:pPr>
            <w:r w:rsidRPr="00D412F8">
              <w:rPr>
                <w:sz w:val="22"/>
                <w:lang w:val="en-US"/>
              </w:rPr>
              <w:lastRenderedPageBreak/>
              <w:t xml:space="preserve">2.   Where, in any particular case, agreements, decisions by associations of undertakings or concerted practices to which a Commission Regulation referred to in paragraph 1 applies have effects which are incompatible with Article 81(3) of the Treaty in the territory of a Member State, or in a part thereof, which has all the characteristics of a distinct geographic market, the competition </w:t>
            </w:r>
            <w:r w:rsidRPr="00D412F8">
              <w:rPr>
                <w:sz w:val="22"/>
                <w:lang w:val="en-US"/>
              </w:rPr>
              <w:lastRenderedPageBreak/>
              <w:t>authority of that Member State may withdraw the benefit of the Regulation in question in respect of that territory.</w:t>
            </w:r>
          </w:p>
          <w:p w14:paraId="42A774D0" w14:textId="77777777" w:rsidR="00C84EB0" w:rsidRPr="00D412F8" w:rsidRDefault="00C84EB0" w:rsidP="001953CE">
            <w:pPr>
              <w:pStyle w:val="NoSpacing"/>
              <w:jc w:val="both"/>
              <w:rPr>
                <w:sz w:val="22"/>
              </w:rPr>
            </w:pPr>
          </w:p>
        </w:tc>
        <w:tc>
          <w:tcPr>
            <w:tcW w:w="745" w:type="pct"/>
          </w:tcPr>
          <w:p w14:paraId="2D392009" w14:textId="77777777" w:rsidR="00C84EB0" w:rsidRPr="00D412F8" w:rsidRDefault="00C84EB0" w:rsidP="001953CE">
            <w:pPr>
              <w:pStyle w:val="NoSpacing"/>
              <w:jc w:val="both"/>
              <w:rPr>
                <w:sz w:val="22"/>
              </w:rPr>
            </w:pPr>
          </w:p>
        </w:tc>
        <w:tc>
          <w:tcPr>
            <w:tcW w:w="813" w:type="pct"/>
          </w:tcPr>
          <w:p w14:paraId="038ED642" w14:textId="77777777" w:rsidR="00C84EB0" w:rsidRPr="00D412F8" w:rsidRDefault="00C84EB0" w:rsidP="001953CE">
            <w:pPr>
              <w:pStyle w:val="NoSpacing"/>
              <w:jc w:val="both"/>
              <w:rPr>
                <w:sz w:val="22"/>
              </w:rPr>
            </w:pPr>
          </w:p>
        </w:tc>
        <w:tc>
          <w:tcPr>
            <w:tcW w:w="815" w:type="pct"/>
          </w:tcPr>
          <w:p w14:paraId="19BE656A" w14:textId="6E52771C" w:rsidR="00C84EB0" w:rsidRPr="00D412F8" w:rsidRDefault="00AC7806" w:rsidP="001953CE">
            <w:pPr>
              <w:pStyle w:val="NoSpacing"/>
              <w:jc w:val="both"/>
              <w:rPr>
                <w:sz w:val="22"/>
              </w:rPr>
            </w:pPr>
            <w:r>
              <w:rPr>
                <w:sz w:val="22"/>
              </w:rPr>
              <w:t>EU provision not applicable</w:t>
            </w:r>
          </w:p>
        </w:tc>
        <w:tc>
          <w:tcPr>
            <w:tcW w:w="676" w:type="pct"/>
          </w:tcPr>
          <w:p w14:paraId="38455944" w14:textId="77777777" w:rsidR="00C84EB0" w:rsidRPr="00D412F8" w:rsidRDefault="00C84EB0" w:rsidP="001953CE">
            <w:pPr>
              <w:pStyle w:val="NoSpacing"/>
              <w:jc w:val="both"/>
              <w:rPr>
                <w:sz w:val="22"/>
              </w:rPr>
            </w:pPr>
          </w:p>
        </w:tc>
        <w:tc>
          <w:tcPr>
            <w:tcW w:w="664" w:type="pct"/>
          </w:tcPr>
          <w:p w14:paraId="577E63A9" w14:textId="77777777" w:rsidR="00C84EB0" w:rsidRPr="00D412F8" w:rsidRDefault="00C84EB0" w:rsidP="001953CE">
            <w:pPr>
              <w:pStyle w:val="NoSpacing"/>
              <w:jc w:val="both"/>
              <w:rPr>
                <w:sz w:val="22"/>
              </w:rPr>
            </w:pPr>
          </w:p>
        </w:tc>
      </w:tr>
      <w:tr w:rsidR="00C84EB0" w:rsidRPr="00D412F8" w14:paraId="390785C4" w14:textId="77777777" w:rsidTr="00E47566">
        <w:tc>
          <w:tcPr>
            <w:tcW w:w="542" w:type="pct"/>
          </w:tcPr>
          <w:p w14:paraId="45F0FF17" w14:textId="77777777" w:rsidR="00216D69" w:rsidRPr="00D412F8" w:rsidRDefault="00216D69" w:rsidP="00216D69">
            <w:pPr>
              <w:pStyle w:val="NoSpacing"/>
              <w:jc w:val="both"/>
              <w:rPr>
                <w:i/>
                <w:iCs/>
                <w:sz w:val="22"/>
                <w:lang w:val="en-US"/>
              </w:rPr>
            </w:pPr>
            <w:r w:rsidRPr="00D412F8">
              <w:rPr>
                <w:i/>
                <w:iCs/>
                <w:sz w:val="22"/>
                <w:lang w:val="en-US"/>
              </w:rPr>
              <w:lastRenderedPageBreak/>
              <w:t>Articolul 30</w:t>
            </w:r>
          </w:p>
          <w:p w14:paraId="7272A674" w14:textId="76B0C53B" w:rsidR="00216D69" w:rsidRPr="00D412F8" w:rsidRDefault="00216D69" w:rsidP="00216D69">
            <w:pPr>
              <w:pStyle w:val="NoSpacing"/>
              <w:rPr>
                <w:sz w:val="22"/>
                <w:lang w:val="en-US"/>
              </w:rPr>
            </w:pPr>
            <w:r w:rsidRPr="00D412F8">
              <w:rPr>
                <w:sz w:val="22"/>
                <w:lang w:val="en-US"/>
              </w:rPr>
              <w:t xml:space="preserve"> (1)  Comisia publică deciziile pe care le adoptă în temeiul articolelor 7-10, 23 și 24.</w:t>
            </w:r>
          </w:p>
          <w:p w14:paraId="3368B032" w14:textId="77777777" w:rsidR="00216D69" w:rsidRPr="00D412F8" w:rsidRDefault="00216D69" w:rsidP="00216D69">
            <w:pPr>
              <w:pStyle w:val="NoSpacing"/>
              <w:rPr>
                <w:sz w:val="22"/>
                <w:lang w:val="en-US"/>
              </w:rPr>
            </w:pPr>
            <w:r w:rsidRPr="00D412F8">
              <w:rPr>
                <w:sz w:val="22"/>
                <w:lang w:val="en-US"/>
              </w:rPr>
              <w:t>(2)  Publicarea indică numele părților și conținutul principal al deciziei, inclusiv sancțiunile aplicate. Aceasta ia în considerare interesul legitim al întreprinderilor în protejarea secretelor lor de afaceri.</w:t>
            </w:r>
          </w:p>
          <w:p w14:paraId="04DF5B96" w14:textId="77777777" w:rsidR="00C84EB0" w:rsidRPr="00D412F8" w:rsidRDefault="00C84EB0" w:rsidP="001953CE">
            <w:pPr>
              <w:pStyle w:val="NoSpacing"/>
              <w:jc w:val="both"/>
              <w:rPr>
                <w:sz w:val="22"/>
              </w:rPr>
            </w:pPr>
          </w:p>
        </w:tc>
        <w:tc>
          <w:tcPr>
            <w:tcW w:w="745" w:type="pct"/>
          </w:tcPr>
          <w:p w14:paraId="13ED2850" w14:textId="77777777" w:rsidR="00216D69" w:rsidRPr="00D412F8" w:rsidRDefault="00216D69" w:rsidP="00216D69">
            <w:pPr>
              <w:pStyle w:val="NoSpacing"/>
              <w:jc w:val="both"/>
              <w:rPr>
                <w:i/>
                <w:iCs/>
                <w:sz w:val="22"/>
                <w:lang w:val="en-US"/>
              </w:rPr>
            </w:pPr>
            <w:r w:rsidRPr="00D412F8">
              <w:rPr>
                <w:i/>
                <w:iCs/>
                <w:sz w:val="22"/>
                <w:lang w:val="en-US"/>
              </w:rPr>
              <w:t>Article 30</w:t>
            </w:r>
          </w:p>
          <w:p w14:paraId="5AAA25DD" w14:textId="1A36612B" w:rsidR="00216D69" w:rsidRPr="00D412F8" w:rsidRDefault="00711D6B" w:rsidP="00216D69">
            <w:pPr>
              <w:pStyle w:val="NoSpacing"/>
              <w:jc w:val="both"/>
              <w:rPr>
                <w:sz w:val="22"/>
                <w:lang w:val="en-US"/>
              </w:rPr>
            </w:pPr>
            <w:r>
              <w:rPr>
                <w:sz w:val="22"/>
                <w:lang w:val="en-US"/>
              </w:rPr>
              <w:t>1.   </w:t>
            </w:r>
            <w:r w:rsidR="00216D69" w:rsidRPr="00D412F8">
              <w:rPr>
                <w:sz w:val="22"/>
                <w:lang w:val="en-US"/>
              </w:rPr>
              <w:t>The Commission shall publish the decisions, which it takes pursuant to Articles 7 to 10, 23 and 24.</w:t>
            </w:r>
          </w:p>
          <w:p w14:paraId="350F8736" w14:textId="333A6C5D" w:rsidR="00216D69" w:rsidRPr="00D412F8" w:rsidRDefault="00711D6B" w:rsidP="00216D69">
            <w:pPr>
              <w:pStyle w:val="NoSpacing"/>
              <w:jc w:val="both"/>
              <w:rPr>
                <w:sz w:val="22"/>
                <w:lang w:val="en-US"/>
              </w:rPr>
            </w:pPr>
            <w:r>
              <w:rPr>
                <w:sz w:val="22"/>
                <w:lang w:val="en-US"/>
              </w:rPr>
              <w:t>2.   </w:t>
            </w:r>
            <w:r w:rsidR="00216D69" w:rsidRPr="00D412F8">
              <w:rPr>
                <w:sz w:val="22"/>
                <w:lang w:val="en-US"/>
              </w:rPr>
              <w:t>The publication shall state the names of the parties and the main content of the decision, including any penalties imposed. It shall have regard to the legitimate interest of undertakings in the protection of their business secrets.</w:t>
            </w:r>
          </w:p>
          <w:p w14:paraId="07C92D29" w14:textId="77777777" w:rsidR="00C84EB0" w:rsidRPr="00D412F8" w:rsidRDefault="00C84EB0" w:rsidP="001953CE">
            <w:pPr>
              <w:pStyle w:val="NoSpacing"/>
              <w:jc w:val="both"/>
              <w:rPr>
                <w:sz w:val="22"/>
              </w:rPr>
            </w:pPr>
          </w:p>
        </w:tc>
        <w:tc>
          <w:tcPr>
            <w:tcW w:w="745" w:type="pct"/>
          </w:tcPr>
          <w:p w14:paraId="4F4A132C" w14:textId="77777777" w:rsidR="00216D69" w:rsidRPr="00D412F8" w:rsidRDefault="00216D69" w:rsidP="00216D69">
            <w:pPr>
              <w:spacing w:after="0"/>
              <w:ind w:firstLine="709"/>
              <w:jc w:val="both"/>
              <w:rPr>
                <w:sz w:val="22"/>
                <w:shd w:val="clear" w:color="auto" w:fill="FFFFFF"/>
                <w:lang w:val="fr-FR"/>
              </w:rPr>
            </w:pPr>
            <w:r w:rsidRPr="00D412F8">
              <w:rPr>
                <w:sz w:val="22"/>
                <w:shd w:val="clear" w:color="auto" w:fill="FFFFFF"/>
                <w:lang w:val="fr-FR"/>
              </w:rPr>
              <w:t>Articolul 30</w:t>
            </w:r>
          </w:p>
          <w:p w14:paraId="54678892" w14:textId="69921C06" w:rsidR="00216D69" w:rsidRPr="00216D69" w:rsidRDefault="00216D69" w:rsidP="00216D69">
            <w:pPr>
              <w:spacing w:after="0"/>
              <w:jc w:val="both"/>
              <w:rPr>
                <w:sz w:val="22"/>
                <w:shd w:val="clear" w:color="auto" w:fill="FFFFFF"/>
                <w:lang w:eastAsia="ro-RO"/>
              </w:rPr>
            </w:pPr>
            <w:r w:rsidRPr="00216D69">
              <w:rPr>
                <w:sz w:val="22"/>
                <w:shd w:val="clear" w:color="auto" w:fill="FFFFFF"/>
                <w:lang w:val="fr-FR"/>
              </w:rPr>
              <w:t>(3</w:t>
            </w:r>
            <w:r w:rsidRPr="00216D69">
              <w:rPr>
                <w:sz w:val="22"/>
                <w:shd w:val="clear" w:color="auto" w:fill="FFFFFF"/>
                <w:vertAlign w:val="superscript"/>
                <w:lang w:val="fr-FR"/>
              </w:rPr>
              <w:t>1</w:t>
            </w:r>
            <w:r w:rsidRPr="00D412F8">
              <w:rPr>
                <w:sz w:val="22"/>
                <w:shd w:val="clear" w:color="auto" w:fill="FFFFFF"/>
                <w:lang w:val="fr-FR"/>
              </w:rPr>
              <w:t>)</w:t>
            </w:r>
            <w:r w:rsidRPr="00216D69">
              <w:rPr>
                <w:sz w:val="22"/>
                <w:shd w:val="clear" w:color="auto" w:fill="FFFFFF"/>
                <w:lang w:val="fr-FR"/>
              </w:rPr>
              <w:t>Dispozitivul deciziei Plenului Consiliului concurenței se comunică în termen de 3 zile lucrătoare după adoptare. Dispozitivul deciziei cuprinde solu</w:t>
            </w:r>
            <w:r w:rsidRPr="00216D69">
              <w:rPr>
                <w:sz w:val="22"/>
                <w:shd w:val="clear" w:color="auto" w:fill="FFFFFF"/>
              </w:rPr>
              <w:t>ția adoptată de către Consiliul Concurenței prin care se produc nemijlocit efecte juridice</w:t>
            </w:r>
            <w:r w:rsidRPr="00216D69">
              <w:rPr>
                <w:sz w:val="22"/>
                <w:shd w:val="clear" w:color="auto" w:fill="FFFFFF"/>
                <w:lang w:val="fr-FR"/>
              </w:rPr>
              <w:t xml:space="preserve"> pe cazuri individuale, precum și calea şi termenul de atac al hotărîrii. Decizia integrală se întocmește și se comunică în termen de 60 de zile lucrătoare de la data adoptării. Comunicarea dispozitivului deciziei și a deciziei integrale </w:t>
            </w:r>
            <w:r w:rsidRPr="00216D69">
              <w:rPr>
                <w:sz w:val="22"/>
                <w:shd w:val="clear" w:color="auto" w:fill="FFFFFF"/>
                <w:lang w:eastAsia="ro-RO"/>
              </w:rPr>
              <w:t xml:space="preserve">se </w:t>
            </w:r>
            <w:r w:rsidRPr="00216D69">
              <w:rPr>
                <w:sz w:val="22"/>
                <w:shd w:val="clear" w:color="auto" w:fill="FFFFFF"/>
                <w:lang w:eastAsia="ro-RO"/>
              </w:rPr>
              <w:lastRenderedPageBreak/>
              <w:t xml:space="preserve">efectuează prin modalitățile de notificare prevăzute de Codul administrativ. </w:t>
            </w:r>
          </w:p>
          <w:p w14:paraId="22EF3ED4" w14:textId="77777777" w:rsidR="00216D69" w:rsidRPr="00216D69" w:rsidRDefault="00216D69" w:rsidP="00216D69">
            <w:pPr>
              <w:spacing w:after="0"/>
              <w:jc w:val="both"/>
              <w:rPr>
                <w:sz w:val="22"/>
                <w:shd w:val="clear" w:color="auto" w:fill="FFFFFF"/>
                <w:lang w:eastAsia="ro-RO"/>
              </w:rPr>
            </w:pPr>
            <w:r w:rsidRPr="00216D69">
              <w:rPr>
                <w:sz w:val="22"/>
                <w:shd w:val="clear" w:color="auto" w:fill="FFFFFF"/>
                <w:lang w:eastAsia="ro-RO"/>
              </w:rPr>
              <w:t xml:space="preserve">(4) Deciziile și prescripțiile Plenului Consiliului Concurenței se publică pe pagina web a Consiliului Concurenței. Publicarea deciziilor și a prescripțiilor se face cu luarea în considerare a interesului legitim al întreprinderilor în protejarea secretelor comerciale. </w:t>
            </w:r>
            <w:r w:rsidRPr="00216D69">
              <w:rPr>
                <w:sz w:val="22"/>
                <w:shd w:val="clear" w:color="auto" w:fill="FFFFFF"/>
                <w:lang w:val="fr-FR"/>
              </w:rPr>
              <w:t>Înainte de publicare pe pagina web a autorității de concurență a deciziei adoptate, Consiliul Concurenței poate stabili un termen de minim 2 săptămâni, pentru ca întreprinderile sau asocierile de întreprinderi să precizeze orice parte a deciziei, care în opinia lor conține secrete comerciale sau alte informații confidențiale.</w:t>
            </w:r>
          </w:p>
          <w:p w14:paraId="4BD6430E" w14:textId="77777777" w:rsidR="00C84EB0" w:rsidRPr="00D412F8" w:rsidRDefault="00C84EB0" w:rsidP="001953CE">
            <w:pPr>
              <w:pStyle w:val="NoSpacing"/>
              <w:jc w:val="both"/>
              <w:rPr>
                <w:sz w:val="22"/>
              </w:rPr>
            </w:pPr>
          </w:p>
        </w:tc>
        <w:tc>
          <w:tcPr>
            <w:tcW w:w="813" w:type="pct"/>
          </w:tcPr>
          <w:p w14:paraId="4F72B0D2" w14:textId="7DF6474B" w:rsidR="00216D69" w:rsidRPr="00D412F8" w:rsidRDefault="00216D69" w:rsidP="00216D69">
            <w:pPr>
              <w:pStyle w:val="NoSpacing"/>
              <w:jc w:val="center"/>
              <w:rPr>
                <w:sz w:val="22"/>
                <w:lang w:val="en"/>
              </w:rPr>
            </w:pPr>
            <w:r w:rsidRPr="00D412F8">
              <w:rPr>
                <w:sz w:val="22"/>
                <w:lang w:val="en"/>
              </w:rPr>
              <w:lastRenderedPageBreak/>
              <w:t>Article 30</w:t>
            </w:r>
          </w:p>
          <w:p w14:paraId="0EBA3C37" w14:textId="77777777" w:rsidR="00216D69" w:rsidRPr="00D412F8" w:rsidRDefault="00216D69" w:rsidP="00216D69">
            <w:pPr>
              <w:pStyle w:val="NoSpacing"/>
              <w:rPr>
                <w:sz w:val="22"/>
                <w:lang w:val="en"/>
              </w:rPr>
            </w:pPr>
            <w:r w:rsidRPr="00D412F8">
              <w:rPr>
                <w:sz w:val="22"/>
                <w:lang w:val="en"/>
              </w:rPr>
              <w:t>(3</w:t>
            </w:r>
            <w:r w:rsidRPr="00D412F8">
              <w:rPr>
                <w:sz w:val="22"/>
                <w:vertAlign w:val="superscript"/>
                <w:lang w:val="en"/>
              </w:rPr>
              <w:t>1</w:t>
            </w:r>
            <w:r w:rsidRPr="00D412F8">
              <w:rPr>
                <w:sz w:val="22"/>
                <w:lang w:val="en"/>
              </w:rPr>
              <w:t xml:space="preserve">) the operative part of the decision of the Plenary of the Competition Council shall be communicated within 3 working days after its adoption. The operative part of the decision contains the solution adopted by the Competition Council which directly produces legal effects on individual cases, as well as the appeal procedure and time limit for the decision. The full decision shall be drawn up and communicated within 60 working days of its adoption. Communication of the operative part of the decision and of the full </w:t>
            </w:r>
            <w:r w:rsidRPr="00D412F8">
              <w:rPr>
                <w:sz w:val="22"/>
                <w:lang w:val="en"/>
              </w:rPr>
              <w:lastRenderedPageBreak/>
              <w:t xml:space="preserve">decision shall be affected by means of notification provided for in the Administrative Code. </w:t>
            </w:r>
          </w:p>
          <w:p w14:paraId="19A4C121" w14:textId="77777777" w:rsidR="00216D69" w:rsidRPr="00D412F8" w:rsidRDefault="00216D69" w:rsidP="00216D69">
            <w:pPr>
              <w:pStyle w:val="NoSpacing"/>
              <w:rPr>
                <w:sz w:val="22"/>
                <w:lang w:val="en"/>
              </w:rPr>
            </w:pPr>
            <w:r w:rsidRPr="00D412F8">
              <w:rPr>
                <w:sz w:val="22"/>
                <w:lang w:val="en"/>
              </w:rPr>
              <w:t>(4) The decisions and prescriptions of the plenary session of the Competition Council shall be published on the website of the Competition Council. The publication of decisions and prescriptions shall take into account the legitimate interest of undertakings in the protection of trade secrets. Prior to publication on the competition authority’s website of the decision taken, the Competition Council may set a minimum period of 2 weeks for undertakings or associations of undertakings to specify any part of the decision which, in their opinion, contains business secrets or other confidential information.</w:t>
            </w:r>
          </w:p>
          <w:p w14:paraId="75D73CA9" w14:textId="77777777" w:rsidR="00C84EB0" w:rsidRPr="00D412F8" w:rsidRDefault="00C84EB0" w:rsidP="001953CE">
            <w:pPr>
              <w:pStyle w:val="NoSpacing"/>
              <w:jc w:val="both"/>
              <w:rPr>
                <w:sz w:val="22"/>
              </w:rPr>
            </w:pPr>
          </w:p>
        </w:tc>
        <w:tc>
          <w:tcPr>
            <w:tcW w:w="815" w:type="pct"/>
          </w:tcPr>
          <w:p w14:paraId="5D3F11A9" w14:textId="2FD1AF14" w:rsidR="00C84EB0" w:rsidRPr="00D412F8" w:rsidRDefault="00AC7806" w:rsidP="00711D6B">
            <w:pPr>
              <w:pStyle w:val="NoSpacing"/>
              <w:jc w:val="center"/>
              <w:rPr>
                <w:sz w:val="22"/>
              </w:rPr>
            </w:pPr>
            <w:r>
              <w:rPr>
                <w:sz w:val="22"/>
              </w:rPr>
              <w:lastRenderedPageBreak/>
              <w:t>Compatible</w:t>
            </w:r>
          </w:p>
        </w:tc>
        <w:tc>
          <w:tcPr>
            <w:tcW w:w="676" w:type="pct"/>
          </w:tcPr>
          <w:p w14:paraId="57955A62" w14:textId="77777777" w:rsidR="00C84EB0" w:rsidRPr="00D412F8" w:rsidRDefault="00C84EB0" w:rsidP="001953CE">
            <w:pPr>
              <w:pStyle w:val="NoSpacing"/>
              <w:jc w:val="both"/>
              <w:rPr>
                <w:sz w:val="22"/>
              </w:rPr>
            </w:pPr>
          </w:p>
        </w:tc>
        <w:tc>
          <w:tcPr>
            <w:tcW w:w="664" w:type="pct"/>
          </w:tcPr>
          <w:p w14:paraId="17B94136" w14:textId="77777777" w:rsidR="00C84EB0" w:rsidRPr="00D412F8" w:rsidRDefault="00C84EB0" w:rsidP="001953CE">
            <w:pPr>
              <w:pStyle w:val="NoSpacing"/>
              <w:jc w:val="both"/>
              <w:rPr>
                <w:sz w:val="22"/>
              </w:rPr>
            </w:pPr>
          </w:p>
        </w:tc>
      </w:tr>
      <w:tr w:rsidR="00C84EB0" w:rsidRPr="00D412F8" w14:paraId="10BE1295" w14:textId="77777777" w:rsidTr="00E47566">
        <w:tc>
          <w:tcPr>
            <w:tcW w:w="542" w:type="pct"/>
          </w:tcPr>
          <w:p w14:paraId="7AAF3E3C" w14:textId="061F6EB5" w:rsidR="00216D69" w:rsidRPr="00D412F8" w:rsidRDefault="00216D69" w:rsidP="00216D69">
            <w:pPr>
              <w:pStyle w:val="NoSpacing"/>
              <w:jc w:val="both"/>
              <w:rPr>
                <w:i/>
                <w:iCs/>
                <w:sz w:val="22"/>
                <w:lang w:val="en-US"/>
              </w:rPr>
            </w:pPr>
            <w:r w:rsidRPr="00D412F8">
              <w:rPr>
                <w:i/>
                <w:iCs/>
                <w:sz w:val="22"/>
                <w:lang w:val="en-US"/>
              </w:rPr>
              <w:lastRenderedPageBreak/>
              <w:t>Articolul 31</w:t>
            </w:r>
          </w:p>
          <w:p w14:paraId="2D077B25" w14:textId="77777777" w:rsidR="00216D69" w:rsidRPr="00D412F8" w:rsidRDefault="00216D69" w:rsidP="00216D69">
            <w:pPr>
              <w:pStyle w:val="NoSpacing"/>
              <w:rPr>
                <w:sz w:val="22"/>
                <w:lang w:val="en-US"/>
              </w:rPr>
            </w:pPr>
            <w:r w:rsidRPr="00D412F8">
              <w:rPr>
                <w:sz w:val="22"/>
                <w:lang w:val="en-US"/>
              </w:rPr>
              <w:t xml:space="preserve">Curtea de Justiție are plenitudine de competență cu privire la </w:t>
            </w:r>
            <w:r w:rsidRPr="00D412F8">
              <w:rPr>
                <w:sz w:val="22"/>
                <w:lang w:val="en-US"/>
              </w:rPr>
              <w:lastRenderedPageBreak/>
              <w:t>acțiunile introduse împotriva deciziilor prin care Comisia stabilește o amendă sau o penalitate cu titlu cominatoriu. Curtea de Justiție poate elimina, reduce sau mări amenda sau penalitatea cu titlu cominatoriu aplicată.</w:t>
            </w:r>
          </w:p>
          <w:p w14:paraId="5C197AF0" w14:textId="67CE55C0" w:rsidR="00C84EB0" w:rsidRPr="00D412F8" w:rsidRDefault="00C84EB0" w:rsidP="001953CE">
            <w:pPr>
              <w:pStyle w:val="NoSpacing"/>
              <w:jc w:val="both"/>
              <w:rPr>
                <w:sz w:val="22"/>
              </w:rPr>
            </w:pPr>
          </w:p>
        </w:tc>
        <w:tc>
          <w:tcPr>
            <w:tcW w:w="745" w:type="pct"/>
          </w:tcPr>
          <w:p w14:paraId="17807235" w14:textId="77777777" w:rsidR="00216D69" w:rsidRPr="00D412F8" w:rsidRDefault="00216D69" w:rsidP="00216D69">
            <w:pPr>
              <w:pStyle w:val="NoSpacing"/>
              <w:jc w:val="both"/>
              <w:rPr>
                <w:i/>
                <w:iCs/>
                <w:sz w:val="22"/>
                <w:lang w:val="en-US"/>
              </w:rPr>
            </w:pPr>
            <w:r w:rsidRPr="00D412F8">
              <w:rPr>
                <w:i/>
                <w:iCs/>
                <w:sz w:val="22"/>
                <w:lang w:val="en-US"/>
              </w:rPr>
              <w:lastRenderedPageBreak/>
              <w:t>Article 31</w:t>
            </w:r>
          </w:p>
          <w:p w14:paraId="5A0C3632" w14:textId="77777777" w:rsidR="00216D69" w:rsidRPr="00D412F8" w:rsidRDefault="00216D69" w:rsidP="00216D69">
            <w:pPr>
              <w:pStyle w:val="NoSpacing"/>
              <w:rPr>
                <w:sz w:val="22"/>
                <w:lang w:val="en-US"/>
              </w:rPr>
            </w:pPr>
            <w:r w:rsidRPr="00D412F8">
              <w:rPr>
                <w:sz w:val="22"/>
                <w:lang w:val="en-US"/>
              </w:rPr>
              <w:t xml:space="preserve">The Court of Justice shall have unlimited jurisdiction to review decisions whereby the </w:t>
            </w:r>
            <w:r w:rsidRPr="00D412F8">
              <w:rPr>
                <w:sz w:val="22"/>
                <w:lang w:val="en-US"/>
              </w:rPr>
              <w:lastRenderedPageBreak/>
              <w:t>Commission has fixed a fine or periodic penalty payment. It may cancel, reduce or increase the fine or periodic penalty payment imposed.</w:t>
            </w:r>
          </w:p>
          <w:p w14:paraId="588E32AF" w14:textId="77777777" w:rsidR="00C84EB0" w:rsidRPr="00D412F8" w:rsidRDefault="00C84EB0" w:rsidP="001953CE">
            <w:pPr>
              <w:pStyle w:val="NoSpacing"/>
              <w:jc w:val="both"/>
              <w:rPr>
                <w:sz w:val="22"/>
              </w:rPr>
            </w:pPr>
          </w:p>
        </w:tc>
        <w:tc>
          <w:tcPr>
            <w:tcW w:w="745" w:type="pct"/>
          </w:tcPr>
          <w:p w14:paraId="4368F83B" w14:textId="77800772" w:rsidR="00216D69" w:rsidRPr="00216D69" w:rsidRDefault="00216D69" w:rsidP="00216D69">
            <w:pPr>
              <w:spacing w:after="0"/>
              <w:jc w:val="both"/>
              <w:rPr>
                <w:sz w:val="22"/>
                <w:shd w:val="clear" w:color="auto" w:fill="FFFFFF"/>
                <w:lang w:eastAsia="ro-RO"/>
              </w:rPr>
            </w:pPr>
            <w:r w:rsidRPr="00216D69">
              <w:rPr>
                <w:b/>
                <w:bCs/>
                <w:sz w:val="22"/>
                <w:shd w:val="clear" w:color="auto" w:fill="FFFFFF"/>
                <w:lang w:eastAsia="ro-RO"/>
              </w:rPr>
              <w:lastRenderedPageBreak/>
              <w:t>Articolul 78.</w:t>
            </w:r>
            <w:r w:rsidRPr="00216D69">
              <w:rPr>
                <w:sz w:val="22"/>
                <w:shd w:val="clear" w:color="auto" w:fill="FFFFFF"/>
                <w:lang w:eastAsia="ro-RO"/>
              </w:rPr>
              <w:t> </w:t>
            </w:r>
          </w:p>
          <w:p w14:paraId="2D07D530" w14:textId="77777777" w:rsidR="00216D69" w:rsidRPr="00216D69" w:rsidRDefault="00216D69" w:rsidP="00216D69">
            <w:pPr>
              <w:spacing w:after="0"/>
              <w:jc w:val="both"/>
              <w:rPr>
                <w:sz w:val="22"/>
                <w:shd w:val="clear" w:color="auto" w:fill="FFFFFF"/>
                <w:lang w:eastAsia="ro-RO"/>
              </w:rPr>
            </w:pPr>
            <w:r w:rsidRPr="00216D69">
              <w:rPr>
                <w:sz w:val="22"/>
                <w:shd w:val="clear" w:color="auto" w:fill="FFFFFF"/>
                <w:lang w:eastAsia="ro-RO"/>
              </w:rPr>
              <w:t xml:space="preserve">(1) Deciziile prin care Plenul Consiliului Concurenţei a aplicat o amendă sau o penalitate </w:t>
            </w:r>
            <w:r w:rsidRPr="00216D69">
              <w:rPr>
                <w:sz w:val="22"/>
                <w:shd w:val="clear" w:color="auto" w:fill="FFFFFF"/>
                <w:lang w:eastAsia="ro-RO"/>
              </w:rPr>
              <w:lastRenderedPageBreak/>
              <w:t xml:space="preserve">cu titlu cominatoriu pot fi contestate în contencios administrativ la Curtea de Apel Centru, fără respectarea procedurii prealabile. </w:t>
            </w:r>
          </w:p>
          <w:p w14:paraId="208A5F8A" w14:textId="77777777" w:rsidR="00216D69" w:rsidRPr="00216D69" w:rsidRDefault="00216D69" w:rsidP="00216D69">
            <w:pPr>
              <w:spacing w:after="0"/>
              <w:jc w:val="both"/>
              <w:rPr>
                <w:sz w:val="22"/>
                <w:shd w:val="clear" w:color="auto" w:fill="FFFFFF"/>
                <w:lang w:eastAsia="ro-RO"/>
              </w:rPr>
            </w:pPr>
            <w:r w:rsidRPr="00216D69">
              <w:rPr>
                <w:sz w:val="22"/>
                <w:shd w:val="clear" w:color="auto" w:fill="FFFFFF"/>
                <w:lang w:eastAsia="ro-RO"/>
              </w:rPr>
              <w:t>(2) Instanţele menţionate la alin. (1)  pot reduce sau majora amenzile sau penalităţile cu titlu cominatoriu aplicate, iar în cazul în care constată că decizia privind constatarea încălcării şi/sau aplicarea amenzii sau a penalităţii este neîntemeiată şi/sau este adoptată cu încălcarea procedurii, acestea pot anula amenzile sau penalităţile cu titlu cominatoriu aplicate.</w:t>
            </w:r>
          </w:p>
          <w:p w14:paraId="623B5A2F" w14:textId="77777777" w:rsidR="00C84EB0" w:rsidRPr="00D412F8" w:rsidRDefault="00C84EB0" w:rsidP="001953CE">
            <w:pPr>
              <w:pStyle w:val="NoSpacing"/>
              <w:jc w:val="both"/>
              <w:rPr>
                <w:sz w:val="22"/>
              </w:rPr>
            </w:pPr>
          </w:p>
        </w:tc>
        <w:tc>
          <w:tcPr>
            <w:tcW w:w="813" w:type="pct"/>
          </w:tcPr>
          <w:p w14:paraId="49F9CE74" w14:textId="67629A8A" w:rsidR="00216D69" w:rsidRPr="00216D69" w:rsidRDefault="00216D69" w:rsidP="00711D6B">
            <w:pPr>
              <w:spacing w:after="0"/>
              <w:jc w:val="both"/>
              <w:rPr>
                <w:sz w:val="22"/>
                <w:shd w:val="clear" w:color="auto" w:fill="FFFFFF"/>
                <w:lang w:val="en" w:eastAsia="ro-RO"/>
              </w:rPr>
            </w:pPr>
            <w:r w:rsidRPr="00216D69">
              <w:rPr>
                <w:b/>
                <w:sz w:val="22"/>
                <w:shd w:val="clear" w:color="auto" w:fill="FFFFFF"/>
                <w:lang w:val="en" w:eastAsia="ro-RO"/>
              </w:rPr>
              <w:lastRenderedPageBreak/>
              <w:t>Article 78.</w:t>
            </w:r>
            <w:r w:rsidRPr="00216D69">
              <w:rPr>
                <w:sz w:val="22"/>
                <w:shd w:val="clear" w:color="auto" w:fill="FFFFFF"/>
                <w:lang w:val="en" w:eastAsia="ro-RO"/>
              </w:rPr>
              <w:t> </w:t>
            </w:r>
          </w:p>
          <w:p w14:paraId="0F720ED6" w14:textId="77777777" w:rsidR="00216D69" w:rsidRPr="00216D69" w:rsidRDefault="00216D69" w:rsidP="00216D69">
            <w:pPr>
              <w:spacing w:after="0"/>
              <w:jc w:val="both"/>
              <w:rPr>
                <w:sz w:val="22"/>
                <w:shd w:val="clear" w:color="auto" w:fill="FFFFFF"/>
                <w:lang w:val="en" w:eastAsia="ro-RO"/>
              </w:rPr>
            </w:pPr>
            <w:r w:rsidRPr="00216D69">
              <w:rPr>
                <w:sz w:val="22"/>
                <w:shd w:val="clear" w:color="auto" w:fill="FFFFFF"/>
                <w:lang w:val="en" w:eastAsia="ro-RO"/>
              </w:rPr>
              <w:t xml:space="preserve">(1) Decisions by which the plenum of the Competition Council has imposed a fine or periodic penalty payment </w:t>
            </w:r>
            <w:r w:rsidRPr="00216D69">
              <w:rPr>
                <w:sz w:val="22"/>
                <w:shd w:val="clear" w:color="auto" w:fill="FFFFFF"/>
                <w:lang w:val="en" w:eastAsia="ro-RO"/>
              </w:rPr>
              <w:lastRenderedPageBreak/>
              <w:t xml:space="preserve">may be challenged in administrative proceedings before the Central Court of Appeal, without following the prior procedure. </w:t>
            </w:r>
          </w:p>
          <w:p w14:paraId="25AFE14A" w14:textId="77777777" w:rsidR="00216D69" w:rsidRPr="00216D69" w:rsidRDefault="00216D69" w:rsidP="00216D69">
            <w:pPr>
              <w:spacing w:after="0"/>
              <w:jc w:val="both"/>
              <w:rPr>
                <w:sz w:val="22"/>
                <w:shd w:val="clear" w:color="auto" w:fill="FFFFFF"/>
                <w:lang w:val="en" w:eastAsia="ro-RO"/>
              </w:rPr>
            </w:pPr>
            <w:r w:rsidRPr="00216D69">
              <w:rPr>
                <w:sz w:val="22"/>
                <w:shd w:val="clear" w:color="auto" w:fill="FFFFFF"/>
                <w:lang w:val="en" w:eastAsia="ro-RO"/>
              </w:rPr>
              <w:t>(2) The courts referred to in paragraph (1) may reduce or increase the fines or periodic penalty payments imposed and, if they find that the decision finding the infringement and/or the imposition of the fine or penalty is unfounded and/or adopted in infringement of the procedure, they may annul the fines or periodic penalty payments imposed.</w:t>
            </w:r>
          </w:p>
          <w:p w14:paraId="19FFAB85" w14:textId="77777777" w:rsidR="00C84EB0" w:rsidRPr="00D412F8" w:rsidRDefault="00C84EB0" w:rsidP="001953CE">
            <w:pPr>
              <w:pStyle w:val="NoSpacing"/>
              <w:jc w:val="both"/>
              <w:rPr>
                <w:sz w:val="22"/>
              </w:rPr>
            </w:pPr>
          </w:p>
        </w:tc>
        <w:tc>
          <w:tcPr>
            <w:tcW w:w="815" w:type="pct"/>
          </w:tcPr>
          <w:p w14:paraId="0063DD1F" w14:textId="635BF909" w:rsidR="00C84EB0" w:rsidRPr="00D412F8" w:rsidRDefault="00AC7806" w:rsidP="00711D6B">
            <w:pPr>
              <w:pStyle w:val="NoSpacing"/>
              <w:jc w:val="center"/>
              <w:rPr>
                <w:sz w:val="22"/>
              </w:rPr>
            </w:pPr>
            <w:r>
              <w:rPr>
                <w:sz w:val="22"/>
              </w:rPr>
              <w:lastRenderedPageBreak/>
              <w:t>Compatible</w:t>
            </w:r>
          </w:p>
        </w:tc>
        <w:tc>
          <w:tcPr>
            <w:tcW w:w="676" w:type="pct"/>
          </w:tcPr>
          <w:p w14:paraId="12268C89" w14:textId="77777777" w:rsidR="00C84EB0" w:rsidRPr="00D412F8" w:rsidRDefault="00C84EB0" w:rsidP="001953CE">
            <w:pPr>
              <w:pStyle w:val="NoSpacing"/>
              <w:jc w:val="both"/>
              <w:rPr>
                <w:sz w:val="22"/>
              </w:rPr>
            </w:pPr>
          </w:p>
        </w:tc>
        <w:tc>
          <w:tcPr>
            <w:tcW w:w="664" w:type="pct"/>
          </w:tcPr>
          <w:p w14:paraId="6BEA25EE" w14:textId="77777777" w:rsidR="00C84EB0" w:rsidRPr="00D412F8" w:rsidRDefault="00C84EB0" w:rsidP="001953CE">
            <w:pPr>
              <w:pStyle w:val="NoSpacing"/>
              <w:jc w:val="both"/>
              <w:rPr>
                <w:sz w:val="22"/>
              </w:rPr>
            </w:pPr>
          </w:p>
        </w:tc>
      </w:tr>
      <w:tr w:rsidR="00C84EB0" w:rsidRPr="00D412F8" w14:paraId="079B7BB3" w14:textId="77777777" w:rsidTr="00E47566">
        <w:tc>
          <w:tcPr>
            <w:tcW w:w="542" w:type="pct"/>
          </w:tcPr>
          <w:p w14:paraId="2022A85D" w14:textId="6CA51521" w:rsidR="00216D69" w:rsidRPr="00D412F8" w:rsidRDefault="00216D69" w:rsidP="00216D69">
            <w:pPr>
              <w:pStyle w:val="NoSpacing"/>
              <w:jc w:val="both"/>
              <w:rPr>
                <w:i/>
                <w:iCs/>
                <w:sz w:val="22"/>
                <w:lang w:val="en-US"/>
              </w:rPr>
            </w:pPr>
            <w:r w:rsidRPr="00D412F8">
              <w:rPr>
                <w:i/>
                <w:iCs/>
                <w:sz w:val="22"/>
                <w:lang w:val="en-US"/>
              </w:rPr>
              <w:lastRenderedPageBreak/>
              <w:t>Articolul 33</w:t>
            </w:r>
          </w:p>
          <w:p w14:paraId="10C99FCD" w14:textId="142876F2" w:rsidR="00216D69" w:rsidRPr="00D412F8" w:rsidRDefault="00216D69" w:rsidP="00216D69">
            <w:pPr>
              <w:pStyle w:val="NoSpacing"/>
              <w:rPr>
                <w:sz w:val="22"/>
                <w:lang w:val="en-US"/>
              </w:rPr>
            </w:pPr>
            <w:r w:rsidRPr="00D412F8">
              <w:rPr>
                <w:sz w:val="22"/>
                <w:lang w:val="en-US"/>
              </w:rPr>
              <w:t xml:space="preserve"> (1)  Comisia este autorizată să ia măsurile adecvate pentru aplicarea prezentului regulament. Măsurile pot viza în special:</w:t>
            </w:r>
          </w:p>
          <w:p w14:paraId="22042D9A" w14:textId="6F2AF054" w:rsidR="00216D69" w:rsidRPr="00D412F8" w:rsidRDefault="00216D69" w:rsidP="00216D69">
            <w:pPr>
              <w:pStyle w:val="NoSpacing"/>
              <w:rPr>
                <w:sz w:val="22"/>
                <w:lang w:val="en-US"/>
              </w:rPr>
            </w:pPr>
            <w:r w:rsidRPr="00D412F8">
              <w:rPr>
                <w:sz w:val="22"/>
                <w:lang w:val="en-US"/>
              </w:rPr>
              <w:t xml:space="preserve">(a) forma, conținutul și alte detalii ale plângerilor prezentate în </w:t>
            </w:r>
            <w:r w:rsidR="00711D6B">
              <w:rPr>
                <w:sz w:val="22"/>
                <w:lang w:val="en-US"/>
              </w:rPr>
              <w:lastRenderedPageBreak/>
              <w:t>conformitate cu articolul 7.</w:t>
            </w:r>
          </w:p>
          <w:p w14:paraId="5EA2C7E9" w14:textId="77777777" w:rsidR="00C84EB0" w:rsidRPr="00D412F8" w:rsidRDefault="00C84EB0" w:rsidP="00216D69">
            <w:pPr>
              <w:pStyle w:val="NoSpacing"/>
              <w:rPr>
                <w:sz w:val="22"/>
              </w:rPr>
            </w:pPr>
          </w:p>
        </w:tc>
        <w:tc>
          <w:tcPr>
            <w:tcW w:w="745" w:type="pct"/>
          </w:tcPr>
          <w:p w14:paraId="0C098E13" w14:textId="77777777" w:rsidR="00D412F8" w:rsidRPr="00D412F8" w:rsidRDefault="00D412F8" w:rsidP="00D412F8">
            <w:pPr>
              <w:pStyle w:val="NoSpacing"/>
              <w:jc w:val="both"/>
              <w:rPr>
                <w:i/>
                <w:iCs/>
                <w:sz w:val="22"/>
                <w:lang w:val="en-US"/>
              </w:rPr>
            </w:pPr>
            <w:r w:rsidRPr="00D412F8">
              <w:rPr>
                <w:i/>
                <w:iCs/>
                <w:sz w:val="22"/>
                <w:lang w:val="en-US"/>
              </w:rPr>
              <w:lastRenderedPageBreak/>
              <w:t>Article 33</w:t>
            </w:r>
          </w:p>
          <w:p w14:paraId="659C242D" w14:textId="77777777" w:rsidR="00D412F8" w:rsidRPr="00D412F8" w:rsidRDefault="00D412F8" w:rsidP="00D412F8">
            <w:pPr>
              <w:pStyle w:val="NoSpacing"/>
              <w:jc w:val="both"/>
              <w:rPr>
                <w:b/>
                <w:bCs/>
                <w:sz w:val="22"/>
                <w:lang w:val="en-US"/>
              </w:rPr>
            </w:pPr>
            <w:r w:rsidRPr="00D412F8">
              <w:rPr>
                <w:b/>
                <w:bCs/>
                <w:sz w:val="22"/>
                <w:lang w:val="en-US"/>
              </w:rPr>
              <w:t>Implementing provisions</w:t>
            </w:r>
          </w:p>
          <w:p w14:paraId="44C61569" w14:textId="5A6DB286" w:rsidR="00D412F8" w:rsidRPr="00D412F8" w:rsidRDefault="00711D6B" w:rsidP="00711D6B">
            <w:pPr>
              <w:pStyle w:val="NoSpacing"/>
              <w:jc w:val="both"/>
              <w:rPr>
                <w:sz w:val="22"/>
                <w:lang w:val="en-US"/>
              </w:rPr>
            </w:pPr>
            <w:r>
              <w:rPr>
                <w:sz w:val="22"/>
                <w:lang w:val="en-US"/>
              </w:rPr>
              <w:t>1.   </w:t>
            </w:r>
            <w:r w:rsidR="00D412F8" w:rsidRPr="00D412F8">
              <w:rPr>
                <w:sz w:val="22"/>
                <w:lang w:val="en-US"/>
              </w:rPr>
              <w:t>The Commission shall be authorised to take such measures as may be appropriate in order to apply this Regulation. The measures may concern, </w:t>
            </w:r>
            <w:r w:rsidR="00D412F8" w:rsidRPr="00D412F8">
              <w:rPr>
                <w:i/>
                <w:iCs/>
                <w:sz w:val="22"/>
                <w:lang w:val="en-US"/>
              </w:rPr>
              <w:t>inter alia</w:t>
            </w:r>
            <w:r w:rsidR="00D412F8" w:rsidRPr="00D412F8">
              <w:rPr>
                <w:sz w:val="22"/>
                <w:lang w:val="en-US"/>
              </w:rPr>
              <w:t>:</w:t>
            </w:r>
          </w:p>
          <w:p w14:paraId="7E30345C" w14:textId="77777777" w:rsidR="00D412F8" w:rsidRPr="00D412F8" w:rsidRDefault="00D412F8" w:rsidP="00D412F8">
            <w:pPr>
              <w:pStyle w:val="NoSpacing"/>
              <w:rPr>
                <w:sz w:val="22"/>
                <w:lang w:val="en-US"/>
              </w:rPr>
            </w:pPr>
            <w:r w:rsidRPr="00D412F8">
              <w:rPr>
                <w:sz w:val="22"/>
                <w:lang w:val="en-US"/>
              </w:rPr>
              <w:t>(a) </w:t>
            </w:r>
          </w:p>
          <w:p w14:paraId="25DC26DD" w14:textId="13EF8874" w:rsidR="00C84EB0" w:rsidRPr="00D412F8" w:rsidRDefault="00D412F8" w:rsidP="00D412F8">
            <w:pPr>
              <w:pStyle w:val="NoSpacing"/>
              <w:rPr>
                <w:sz w:val="22"/>
              </w:rPr>
            </w:pPr>
            <w:r w:rsidRPr="00D412F8">
              <w:rPr>
                <w:sz w:val="22"/>
                <w:lang w:val="en-US"/>
              </w:rPr>
              <w:t xml:space="preserve">the form, content and other details of complaints lodged </w:t>
            </w:r>
            <w:r w:rsidRPr="00D412F8">
              <w:rPr>
                <w:sz w:val="22"/>
                <w:lang w:val="en-US"/>
              </w:rPr>
              <w:lastRenderedPageBreak/>
              <w:t>pursuant to Arti</w:t>
            </w:r>
            <w:r w:rsidR="00711D6B">
              <w:rPr>
                <w:sz w:val="22"/>
                <w:lang w:val="en-US"/>
              </w:rPr>
              <w:t>cle 7.</w:t>
            </w:r>
          </w:p>
        </w:tc>
        <w:tc>
          <w:tcPr>
            <w:tcW w:w="745" w:type="pct"/>
          </w:tcPr>
          <w:p w14:paraId="73825D59" w14:textId="2C0B0417" w:rsidR="00D412F8" w:rsidRPr="00D412F8" w:rsidRDefault="00D412F8" w:rsidP="00711D6B">
            <w:pPr>
              <w:shd w:val="clear" w:color="auto" w:fill="FFFFFF"/>
              <w:spacing w:after="0"/>
              <w:jc w:val="both"/>
              <w:rPr>
                <w:sz w:val="22"/>
                <w:shd w:val="clear" w:color="auto" w:fill="FFFFFF"/>
                <w:lang w:eastAsia="ro-RO"/>
              </w:rPr>
            </w:pPr>
            <w:r w:rsidRPr="00D412F8">
              <w:rPr>
                <w:b/>
                <w:bCs/>
                <w:sz w:val="22"/>
                <w:shd w:val="clear" w:color="auto" w:fill="FFFFFF"/>
                <w:lang w:eastAsia="ro-RO"/>
              </w:rPr>
              <w:lastRenderedPageBreak/>
              <w:t>Articolul 51.</w:t>
            </w:r>
            <w:r w:rsidRPr="00D412F8">
              <w:rPr>
                <w:sz w:val="22"/>
                <w:shd w:val="clear" w:color="auto" w:fill="FFFFFF"/>
                <w:lang w:eastAsia="ro-RO"/>
              </w:rPr>
              <w:t> </w:t>
            </w:r>
          </w:p>
          <w:p w14:paraId="6B44089B" w14:textId="3DA8C1D8" w:rsidR="00D412F8" w:rsidRPr="00D412F8" w:rsidRDefault="00D412F8" w:rsidP="00D412F8">
            <w:pPr>
              <w:shd w:val="clear" w:color="auto" w:fill="FFFFFF"/>
              <w:spacing w:after="0"/>
              <w:jc w:val="both"/>
              <w:rPr>
                <w:sz w:val="22"/>
                <w:shd w:val="clear" w:color="auto" w:fill="FFFFFF"/>
                <w:lang w:eastAsia="ro-RO"/>
              </w:rPr>
            </w:pPr>
            <w:r w:rsidRPr="00D412F8">
              <w:rPr>
                <w:sz w:val="22"/>
                <w:shd w:val="clear" w:color="auto" w:fill="FFFFFF"/>
                <w:lang w:eastAsia="ro-RO"/>
              </w:rPr>
              <w:t xml:space="preserve">(1) Plângerea privind presupusele încălcări ale legislației concurențiale este cererea care vizează o problemă de concurență și care este depusă la autoritatea de concurență conform procedurii și condițiilor stabilite de prezenta lege. Plângerea trebuie să conțină informațiile cuprinse în Formularul de plângere, aprobat prin </w:t>
            </w:r>
            <w:r w:rsidRPr="00D412F8">
              <w:rPr>
                <w:sz w:val="22"/>
                <w:shd w:val="clear" w:color="auto" w:fill="FFFFFF"/>
                <w:lang w:eastAsia="ro-RO"/>
              </w:rPr>
              <w:lastRenderedPageBreak/>
              <w:t>hotărâre de Plenul Consiliului Concurenței. Consiliul Concurenței poate scuti de la această obligație cu privire la o parte din informații, inclusiv documente, prevăzute în Formular.</w:t>
            </w:r>
          </w:p>
          <w:p w14:paraId="09CBB15F" w14:textId="77777777" w:rsidR="00C84EB0" w:rsidRPr="00D412F8" w:rsidRDefault="00C84EB0" w:rsidP="001953CE">
            <w:pPr>
              <w:pStyle w:val="NoSpacing"/>
              <w:jc w:val="both"/>
              <w:rPr>
                <w:sz w:val="22"/>
              </w:rPr>
            </w:pPr>
          </w:p>
        </w:tc>
        <w:tc>
          <w:tcPr>
            <w:tcW w:w="813" w:type="pct"/>
          </w:tcPr>
          <w:p w14:paraId="670D97BE" w14:textId="5D97E149" w:rsidR="00D412F8" w:rsidRPr="00D412F8" w:rsidRDefault="00D412F8" w:rsidP="00D412F8">
            <w:pPr>
              <w:pStyle w:val="NoSpacing"/>
              <w:rPr>
                <w:sz w:val="22"/>
                <w:lang w:val="en"/>
              </w:rPr>
            </w:pPr>
            <w:r w:rsidRPr="00D412F8">
              <w:rPr>
                <w:b/>
                <w:sz w:val="22"/>
                <w:lang w:val="en"/>
              </w:rPr>
              <w:lastRenderedPageBreak/>
              <w:t>Article 51.</w:t>
            </w:r>
            <w:r w:rsidRPr="00D412F8">
              <w:rPr>
                <w:sz w:val="22"/>
                <w:lang w:val="en"/>
              </w:rPr>
              <w:t> </w:t>
            </w:r>
          </w:p>
          <w:p w14:paraId="0F8342B2" w14:textId="77777777" w:rsidR="00D412F8" w:rsidRPr="00D412F8" w:rsidRDefault="00D412F8" w:rsidP="00711D6B">
            <w:pPr>
              <w:pStyle w:val="NoSpacing"/>
              <w:jc w:val="both"/>
              <w:rPr>
                <w:sz w:val="22"/>
                <w:lang w:val="en"/>
              </w:rPr>
            </w:pPr>
            <w:r w:rsidRPr="00D412F8">
              <w:rPr>
                <w:sz w:val="22"/>
                <w:lang w:val="en"/>
              </w:rPr>
              <w:t xml:space="preserve"> (1) A complaint concerning alleged infringements of competition law is a request related to a competition issue submitted to the competition authority in accordance with the procedures and conditions established by this Law. The complaint must include the information specified in the Complaint Form, which is approved by a decision of </w:t>
            </w:r>
            <w:r w:rsidRPr="00D412F8">
              <w:rPr>
                <w:sz w:val="22"/>
                <w:lang w:val="en"/>
              </w:rPr>
              <w:lastRenderedPageBreak/>
              <w:t xml:space="preserve">the plenary session of the Competition Council. The Competition Council may grant an exemption from this obligation with respect to certain information, including documents, required under the Form. </w:t>
            </w:r>
          </w:p>
          <w:p w14:paraId="66604F1E" w14:textId="77777777" w:rsidR="00C84EB0" w:rsidRPr="00D412F8" w:rsidRDefault="00C84EB0" w:rsidP="001953CE">
            <w:pPr>
              <w:pStyle w:val="NoSpacing"/>
              <w:jc w:val="both"/>
              <w:rPr>
                <w:sz w:val="22"/>
              </w:rPr>
            </w:pPr>
          </w:p>
        </w:tc>
        <w:tc>
          <w:tcPr>
            <w:tcW w:w="815" w:type="pct"/>
          </w:tcPr>
          <w:p w14:paraId="17C8284A" w14:textId="3D6699DE" w:rsidR="00C84EB0" w:rsidRPr="00D412F8" w:rsidRDefault="00AC7806" w:rsidP="00711D6B">
            <w:pPr>
              <w:pStyle w:val="NoSpacing"/>
              <w:jc w:val="center"/>
              <w:rPr>
                <w:sz w:val="22"/>
              </w:rPr>
            </w:pPr>
            <w:r>
              <w:rPr>
                <w:sz w:val="22"/>
              </w:rPr>
              <w:lastRenderedPageBreak/>
              <w:t>Compatible</w:t>
            </w:r>
          </w:p>
        </w:tc>
        <w:tc>
          <w:tcPr>
            <w:tcW w:w="676" w:type="pct"/>
          </w:tcPr>
          <w:p w14:paraId="74BE520E" w14:textId="77777777" w:rsidR="00C84EB0" w:rsidRPr="00D412F8" w:rsidRDefault="00C84EB0" w:rsidP="001953CE">
            <w:pPr>
              <w:pStyle w:val="NoSpacing"/>
              <w:jc w:val="both"/>
              <w:rPr>
                <w:sz w:val="22"/>
              </w:rPr>
            </w:pPr>
          </w:p>
        </w:tc>
        <w:tc>
          <w:tcPr>
            <w:tcW w:w="664" w:type="pct"/>
          </w:tcPr>
          <w:p w14:paraId="445EE59C" w14:textId="77777777" w:rsidR="00C84EB0" w:rsidRPr="00D412F8" w:rsidRDefault="00C84EB0" w:rsidP="001953CE">
            <w:pPr>
              <w:pStyle w:val="NoSpacing"/>
              <w:jc w:val="both"/>
              <w:rPr>
                <w:sz w:val="22"/>
              </w:rPr>
            </w:pPr>
          </w:p>
        </w:tc>
      </w:tr>
      <w:tr w:rsidR="00C84EB0" w:rsidRPr="00D412F8" w14:paraId="2D219A46" w14:textId="77777777" w:rsidTr="00E47566">
        <w:tc>
          <w:tcPr>
            <w:tcW w:w="542" w:type="pct"/>
          </w:tcPr>
          <w:p w14:paraId="6895A6A6" w14:textId="0B25A717" w:rsidR="00D412F8" w:rsidRPr="00D412F8" w:rsidRDefault="00D412F8" w:rsidP="00216D69">
            <w:pPr>
              <w:pStyle w:val="NoSpacing"/>
              <w:jc w:val="both"/>
              <w:rPr>
                <w:sz w:val="22"/>
                <w:lang w:val="en-US"/>
              </w:rPr>
            </w:pPr>
            <w:r w:rsidRPr="00D412F8">
              <w:rPr>
                <w:sz w:val="22"/>
                <w:lang w:val="en-US"/>
              </w:rPr>
              <w:lastRenderedPageBreak/>
              <w:t>și procedura de respingere a plângerilor;</w:t>
            </w:r>
          </w:p>
          <w:p w14:paraId="5EC7BB42" w14:textId="77777777" w:rsidR="00216D69" w:rsidRPr="00D412F8" w:rsidRDefault="00216D69" w:rsidP="00216D69">
            <w:pPr>
              <w:pStyle w:val="NoSpacing"/>
              <w:jc w:val="both"/>
              <w:rPr>
                <w:sz w:val="22"/>
                <w:lang w:val="en-US"/>
              </w:rPr>
            </w:pPr>
            <w:r w:rsidRPr="00D412F8">
              <w:rPr>
                <w:sz w:val="22"/>
                <w:lang w:val="en-US"/>
              </w:rPr>
              <w:t>(b) modalitățile practice pentru schimbul de informații și consultările prevăzute la articolul 11;</w:t>
            </w:r>
          </w:p>
          <w:p w14:paraId="2F67AC71" w14:textId="77777777" w:rsidR="00216D69" w:rsidRPr="00D412F8" w:rsidRDefault="00216D69" w:rsidP="00216D69">
            <w:pPr>
              <w:pStyle w:val="NoSpacing"/>
              <w:jc w:val="both"/>
              <w:rPr>
                <w:sz w:val="22"/>
                <w:lang w:val="en-US"/>
              </w:rPr>
            </w:pPr>
            <w:r w:rsidRPr="00D412F8">
              <w:rPr>
                <w:sz w:val="22"/>
                <w:lang w:val="en-US"/>
              </w:rPr>
              <w:t>(c) modalitățile practice pentru audierile prevăzute la articolul 27.</w:t>
            </w:r>
          </w:p>
          <w:p w14:paraId="374F403F" w14:textId="77777777" w:rsidR="00216D69" w:rsidRPr="00D412F8" w:rsidRDefault="00216D69" w:rsidP="00216D69">
            <w:pPr>
              <w:pStyle w:val="NoSpacing"/>
              <w:jc w:val="both"/>
              <w:rPr>
                <w:sz w:val="22"/>
                <w:lang w:val="en-US"/>
              </w:rPr>
            </w:pPr>
            <w:r w:rsidRPr="00D412F8">
              <w:rPr>
                <w:sz w:val="22"/>
                <w:lang w:val="en-US"/>
              </w:rPr>
              <w:t xml:space="preserve">(2)  Înainte de adoptarea oricărei dispoziții în temeiul alineatului (1), Comisia publică un proiect al acestora și invită toate părțile interesate să-și prezinte observațiile în termenul stabilit de aceasta, care </w:t>
            </w:r>
            <w:r w:rsidRPr="00D412F8">
              <w:rPr>
                <w:sz w:val="22"/>
                <w:lang w:val="en-US"/>
              </w:rPr>
              <w:lastRenderedPageBreak/>
              <w:t>nu poate fi mai scurt de o lună. Înainte de publicarea unui proiect de măsuri și înainte de adoptarea acesteia, Comisia consultă Comitetul consultativ privind înțelegerile și pozițiile dominante.</w:t>
            </w:r>
          </w:p>
          <w:p w14:paraId="6A0C737F" w14:textId="77777777" w:rsidR="00C84EB0" w:rsidRPr="00D412F8" w:rsidRDefault="00C84EB0" w:rsidP="001953CE">
            <w:pPr>
              <w:pStyle w:val="NoSpacing"/>
              <w:jc w:val="both"/>
              <w:rPr>
                <w:sz w:val="22"/>
              </w:rPr>
            </w:pPr>
          </w:p>
        </w:tc>
        <w:tc>
          <w:tcPr>
            <w:tcW w:w="745" w:type="pct"/>
          </w:tcPr>
          <w:p w14:paraId="1B7505AA" w14:textId="77777777" w:rsidR="00D412F8" w:rsidRPr="00D412F8" w:rsidRDefault="00D412F8" w:rsidP="00D412F8">
            <w:pPr>
              <w:pStyle w:val="NoSpacing"/>
              <w:rPr>
                <w:sz w:val="22"/>
                <w:lang w:val="en-US"/>
              </w:rPr>
            </w:pPr>
            <w:r w:rsidRPr="00D412F8">
              <w:rPr>
                <w:sz w:val="22"/>
                <w:lang w:val="en-US"/>
              </w:rPr>
              <w:lastRenderedPageBreak/>
              <w:t>and the procedure for rejecting complaints;</w:t>
            </w:r>
          </w:p>
          <w:p w14:paraId="7367123D" w14:textId="77777777" w:rsidR="00D412F8" w:rsidRPr="00D412F8" w:rsidRDefault="00D412F8" w:rsidP="00D412F8">
            <w:pPr>
              <w:pStyle w:val="NoSpacing"/>
              <w:rPr>
                <w:sz w:val="22"/>
                <w:lang w:val="en-US"/>
              </w:rPr>
            </w:pPr>
            <w:r w:rsidRPr="00D412F8">
              <w:rPr>
                <w:sz w:val="22"/>
                <w:lang w:val="en-US"/>
              </w:rPr>
              <w:t>(b) </w:t>
            </w:r>
          </w:p>
          <w:p w14:paraId="543392F0" w14:textId="77777777" w:rsidR="00D412F8" w:rsidRPr="00D412F8" w:rsidRDefault="00D412F8" w:rsidP="00D412F8">
            <w:pPr>
              <w:pStyle w:val="NoSpacing"/>
              <w:rPr>
                <w:sz w:val="22"/>
                <w:lang w:val="en-US"/>
              </w:rPr>
            </w:pPr>
            <w:r w:rsidRPr="00D412F8">
              <w:rPr>
                <w:sz w:val="22"/>
                <w:lang w:val="en-US"/>
              </w:rPr>
              <w:t>the practical arrangements for the exchange of information and consultations provided for in Article 11;</w:t>
            </w:r>
          </w:p>
          <w:p w14:paraId="5998E6DD" w14:textId="77777777" w:rsidR="00D412F8" w:rsidRPr="00D412F8" w:rsidRDefault="00D412F8" w:rsidP="00D412F8">
            <w:pPr>
              <w:pStyle w:val="NoSpacing"/>
              <w:rPr>
                <w:sz w:val="22"/>
                <w:lang w:val="en-US"/>
              </w:rPr>
            </w:pPr>
            <w:r w:rsidRPr="00D412F8">
              <w:rPr>
                <w:sz w:val="22"/>
                <w:lang w:val="en-US"/>
              </w:rPr>
              <w:t>(c) </w:t>
            </w:r>
          </w:p>
          <w:p w14:paraId="59DD98C8" w14:textId="77777777" w:rsidR="00D412F8" w:rsidRPr="00D412F8" w:rsidRDefault="00D412F8" w:rsidP="00D412F8">
            <w:pPr>
              <w:pStyle w:val="NoSpacing"/>
              <w:rPr>
                <w:sz w:val="22"/>
                <w:lang w:val="en-US"/>
              </w:rPr>
            </w:pPr>
            <w:r w:rsidRPr="00D412F8">
              <w:rPr>
                <w:sz w:val="22"/>
                <w:lang w:val="en-US"/>
              </w:rPr>
              <w:t>the practical arrangements for the hearings provided for in Article 27.</w:t>
            </w:r>
          </w:p>
          <w:p w14:paraId="253B0B19" w14:textId="77777777" w:rsidR="00D412F8" w:rsidRPr="00D412F8" w:rsidRDefault="00D412F8" w:rsidP="00D412F8">
            <w:pPr>
              <w:pStyle w:val="NoSpacing"/>
              <w:jc w:val="both"/>
              <w:rPr>
                <w:sz w:val="22"/>
                <w:lang w:val="en-US"/>
              </w:rPr>
            </w:pPr>
            <w:r w:rsidRPr="00D412F8">
              <w:rPr>
                <w:sz w:val="22"/>
                <w:lang w:val="en-US"/>
              </w:rPr>
              <w:t>2.   </w:t>
            </w:r>
          </w:p>
          <w:p w14:paraId="65257AC6" w14:textId="77777777" w:rsidR="00D412F8" w:rsidRPr="00D412F8" w:rsidRDefault="00D412F8" w:rsidP="00D412F8">
            <w:pPr>
              <w:pStyle w:val="NoSpacing"/>
              <w:jc w:val="both"/>
              <w:rPr>
                <w:sz w:val="22"/>
                <w:lang w:val="en-US"/>
              </w:rPr>
            </w:pPr>
            <w:r w:rsidRPr="00D412F8">
              <w:rPr>
                <w:sz w:val="22"/>
                <w:lang w:val="en-US"/>
              </w:rPr>
              <w:t xml:space="preserve">Before the adoption of any measures pursuant to paragraph 1, the Commission shall publish a draft thereof and invite all interested parties to submit their comments within the time-limit it lays down, which may not be less than one month. Before publishing a draft measure and before adopting it, the </w:t>
            </w:r>
            <w:r w:rsidRPr="00D412F8">
              <w:rPr>
                <w:sz w:val="22"/>
                <w:lang w:val="en-US"/>
              </w:rPr>
              <w:lastRenderedPageBreak/>
              <w:t>Commission shall consult the Advisory Committee on Restrictive Practices and Dominant Positions.</w:t>
            </w:r>
          </w:p>
          <w:p w14:paraId="7AB7ADD8" w14:textId="77777777" w:rsidR="00C84EB0" w:rsidRPr="00D412F8" w:rsidRDefault="00C84EB0" w:rsidP="001953CE">
            <w:pPr>
              <w:pStyle w:val="NoSpacing"/>
              <w:jc w:val="both"/>
              <w:rPr>
                <w:sz w:val="22"/>
              </w:rPr>
            </w:pPr>
          </w:p>
        </w:tc>
        <w:tc>
          <w:tcPr>
            <w:tcW w:w="745" w:type="pct"/>
          </w:tcPr>
          <w:p w14:paraId="73952815" w14:textId="77777777" w:rsidR="00C84EB0" w:rsidRPr="00D412F8" w:rsidRDefault="00C84EB0" w:rsidP="001953CE">
            <w:pPr>
              <w:pStyle w:val="NoSpacing"/>
              <w:jc w:val="both"/>
              <w:rPr>
                <w:sz w:val="22"/>
              </w:rPr>
            </w:pPr>
          </w:p>
        </w:tc>
        <w:tc>
          <w:tcPr>
            <w:tcW w:w="813" w:type="pct"/>
          </w:tcPr>
          <w:p w14:paraId="3C2FAE22" w14:textId="77777777" w:rsidR="00C84EB0" w:rsidRPr="00D412F8" w:rsidRDefault="00C84EB0" w:rsidP="001953CE">
            <w:pPr>
              <w:pStyle w:val="NoSpacing"/>
              <w:jc w:val="both"/>
              <w:rPr>
                <w:sz w:val="22"/>
              </w:rPr>
            </w:pPr>
          </w:p>
        </w:tc>
        <w:tc>
          <w:tcPr>
            <w:tcW w:w="815" w:type="pct"/>
          </w:tcPr>
          <w:p w14:paraId="0C38159D" w14:textId="45B480D1" w:rsidR="00C84EB0" w:rsidRPr="00D412F8" w:rsidRDefault="00AC7806" w:rsidP="001953CE">
            <w:pPr>
              <w:pStyle w:val="NoSpacing"/>
              <w:jc w:val="both"/>
              <w:rPr>
                <w:sz w:val="22"/>
              </w:rPr>
            </w:pPr>
            <w:r>
              <w:rPr>
                <w:sz w:val="22"/>
              </w:rPr>
              <w:t>EU provision not applicable</w:t>
            </w:r>
          </w:p>
        </w:tc>
        <w:tc>
          <w:tcPr>
            <w:tcW w:w="676" w:type="pct"/>
          </w:tcPr>
          <w:p w14:paraId="5EA1D18B" w14:textId="77777777" w:rsidR="00C84EB0" w:rsidRPr="00D412F8" w:rsidRDefault="00C84EB0" w:rsidP="001953CE">
            <w:pPr>
              <w:pStyle w:val="NoSpacing"/>
              <w:jc w:val="both"/>
              <w:rPr>
                <w:sz w:val="22"/>
              </w:rPr>
            </w:pPr>
          </w:p>
        </w:tc>
        <w:tc>
          <w:tcPr>
            <w:tcW w:w="664" w:type="pct"/>
          </w:tcPr>
          <w:p w14:paraId="00F0B377" w14:textId="77777777" w:rsidR="00C84EB0" w:rsidRPr="00D412F8" w:rsidRDefault="00C84EB0" w:rsidP="001953CE">
            <w:pPr>
              <w:pStyle w:val="NoSpacing"/>
              <w:jc w:val="both"/>
              <w:rPr>
                <w:sz w:val="22"/>
              </w:rPr>
            </w:pPr>
          </w:p>
        </w:tc>
      </w:tr>
      <w:tr w:rsidR="00C84EB0" w:rsidRPr="00D412F8" w14:paraId="00FA6C00" w14:textId="77777777" w:rsidTr="00E47566">
        <w:tc>
          <w:tcPr>
            <w:tcW w:w="542" w:type="pct"/>
          </w:tcPr>
          <w:p w14:paraId="17C6C476" w14:textId="77777777" w:rsidR="00D412F8" w:rsidRPr="00D412F8" w:rsidRDefault="00D412F8" w:rsidP="00D412F8">
            <w:pPr>
              <w:pStyle w:val="NoSpacing"/>
              <w:jc w:val="both"/>
              <w:rPr>
                <w:i/>
                <w:iCs/>
                <w:sz w:val="22"/>
                <w:lang w:val="en-US"/>
              </w:rPr>
            </w:pPr>
            <w:r w:rsidRPr="00D412F8">
              <w:rPr>
                <w:i/>
                <w:iCs/>
                <w:sz w:val="22"/>
                <w:lang w:val="en-US"/>
              </w:rPr>
              <w:lastRenderedPageBreak/>
              <w:t>Articolul 34</w:t>
            </w:r>
          </w:p>
          <w:p w14:paraId="1D4581B6" w14:textId="4277259E" w:rsidR="00D412F8" w:rsidRPr="00D412F8" w:rsidRDefault="00D412F8" w:rsidP="00D412F8">
            <w:pPr>
              <w:pStyle w:val="NoSpacing"/>
              <w:rPr>
                <w:sz w:val="22"/>
                <w:lang w:val="en-US"/>
              </w:rPr>
            </w:pPr>
            <w:r w:rsidRPr="00D412F8">
              <w:rPr>
                <w:sz w:val="22"/>
                <w:lang w:val="en-US"/>
              </w:rPr>
              <w:t xml:space="preserve"> (1)  Cererile prezentate Comisiei în temeiul articolului 2 din Regulamentul nr. 17, notificările făcute în temeiul articolelor 4 și 5 din acest regulament și cererile și notificările corespondente făcute în temeiul regulamentelor (CEE) nr. 1017/68, (CEE) nr. 4056/86 și </w:t>
            </w:r>
            <w:r w:rsidRPr="00D412F8">
              <w:rPr>
                <w:sz w:val="22"/>
                <w:lang w:val="en-US"/>
              </w:rPr>
              <w:lastRenderedPageBreak/>
              <w:t>(CEE) nr. 3975/87 sunt caduce de la data aplicării prezentului regulament.</w:t>
            </w:r>
          </w:p>
          <w:p w14:paraId="0E8DF1B8" w14:textId="77777777" w:rsidR="00D412F8" w:rsidRPr="00D412F8" w:rsidRDefault="00D412F8" w:rsidP="00D412F8">
            <w:pPr>
              <w:pStyle w:val="NoSpacing"/>
              <w:rPr>
                <w:sz w:val="22"/>
                <w:lang w:val="en-US"/>
              </w:rPr>
            </w:pPr>
            <w:r w:rsidRPr="00D412F8">
              <w:rPr>
                <w:sz w:val="22"/>
                <w:lang w:val="en-US"/>
              </w:rPr>
              <w:t>(2)  Actele de procedură efectuate în temeiul Regulamentului nr. 17 și al regulamentelor (CEE) nr. 1017/68, (CEE) nr. 4056/86 și (CEE) nr. 3975/87 rămân în vigoare în scopul aplicării prezentului regulament.</w:t>
            </w:r>
          </w:p>
          <w:p w14:paraId="23CE2549" w14:textId="77777777" w:rsidR="00C84EB0" w:rsidRPr="00D412F8" w:rsidRDefault="00C84EB0" w:rsidP="001953CE">
            <w:pPr>
              <w:pStyle w:val="NoSpacing"/>
              <w:jc w:val="both"/>
              <w:rPr>
                <w:sz w:val="22"/>
              </w:rPr>
            </w:pPr>
          </w:p>
        </w:tc>
        <w:tc>
          <w:tcPr>
            <w:tcW w:w="745" w:type="pct"/>
          </w:tcPr>
          <w:p w14:paraId="23830661" w14:textId="4EFF33F6" w:rsidR="00D412F8" w:rsidRPr="00711D6B" w:rsidRDefault="00D412F8" w:rsidP="00D412F8">
            <w:pPr>
              <w:pStyle w:val="NoSpacing"/>
              <w:jc w:val="both"/>
              <w:rPr>
                <w:i/>
                <w:sz w:val="22"/>
              </w:rPr>
            </w:pPr>
            <w:r w:rsidRPr="00711D6B">
              <w:rPr>
                <w:i/>
                <w:sz w:val="22"/>
              </w:rPr>
              <w:lastRenderedPageBreak/>
              <w:t>Article 34</w:t>
            </w:r>
          </w:p>
          <w:p w14:paraId="74986A7D" w14:textId="77777777" w:rsidR="00D412F8" w:rsidRPr="00D412F8" w:rsidRDefault="00D412F8" w:rsidP="00D412F8">
            <w:pPr>
              <w:pStyle w:val="NoSpacing"/>
              <w:jc w:val="both"/>
              <w:rPr>
                <w:sz w:val="22"/>
              </w:rPr>
            </w:pPr>
            <w:r w:rsidRPr="00D412F8">
              <w:rPr>
                <w:sz w:val="22"/>
              </w:rPr>
              <w:t>1.   Applications made to the Commission under Article 2 of Regulation No 17, notifications made under Articles 4 and 5 of that Regulation and the corresponding applications and notifications made under Regulations (EEC) No 1017/68, (EEC) No 4056/86 and (EEC) No 3975/87 shall lapse as from the date of application of this Regulation.</w:t>
            </w:r>
          </w:p>
          <w:p w14:paraId="36791A18" w14:textId="163A208B" w:rsidR="00C84EB0" w:rsidRPr="00D412F8" w:rsidRDefault="00D412F8" w:rsidP="00D412F8">
            <w:pPr>
              <w:pStyle w:val="NoSpacing"/>
              <w:jc w:val="both"/>
              <w:rPr>
                <w:sz w:val="22"/>
              </w:rPr>
            </w:pPr>
            <w:r w:rsidRPr="00D412F8">
              <w:rPr>
                <w:sz w:val="22"/>
              </w:rPr>
              <w:t xml:space="preserve">2.   Procedural steps taken under Regulation No 17 and Regulations (EEC) No 1017/68, (EEC) No 4056/86 and </w:t>
            </w:r>
            <w:r w:rsidRPr="00D412F8">
              <w:rPr>
                <w:sz w:val="22"/>
              </w:rPr>
              <w:lastRenderedPageBreak/>
              <w:t>(EEC) No 3975/87 shall continue to have effect for the purposes of applying this Regulation.</w:t>
            </w:r>
          </w:p>
        </w:tc>
        <w:tc>
          <w:tcPr>
            <w:tcW w:w="745" w:type="pct"/>
          </w:tcPr>
          <w:p w14:paraId="5EEACF04" w14:textId="77777777" w:rsidR="00C84EB0" w:rsidRPr="00D412F8" w:rsidRDefault="00C84EB0" w:rsidP="001953CE">
            <w:pPr>
              <w:pStyle w:val="NoSpacing"/>
              <w:jc w:val="both"/>
              <w:rPr>
                <w:sz w:val="22"/>
              </w:rPr>
            </w:pPr>
          </w:p>
        </w:tc>
        <w:tc>
          <w:tcPr>
            <w:tcW w:w="813" w:type="pct"/>
          </w:tcPr>
          <w:p w14:paraId="7114A8C3" w14:textId="77777777" w:rsidR="00C84EB0" w:rsidRPr="00D412F8" w:rsidRDefault="00C84EB0" w:rsidP="001953CE">
            <w:pPr>
              <w:pStyle w:val="NoSpacing"/>
              <w:jc w:val="both"/>
              <w:rPr>
                <w:sz w:val="22"/>
              </w:rPr>
            </w:pPr>
          </w:p>
        </w:tc>
        <w:tc>
          <w:tcPr>
            <w:tcW w:w="815" w:type="pct"/>
          </w:tcPr>
          <w:p w14:paraId="409B38A7" w14:textId="05CA9023" w:rsidR="00C84EB0" w:rsidRPr="00D412F8" w:rsidRDefault="00AC7806" w:rsidP="001953CE">
            <w:pPr>
              <w:pStyle w:val="NoSpacing"/>
              <w:jc w:val="both"/>
              <w:rPr>
                <w:sz w:val="22"/>
              </w:rPr>
            </w:pPr>
            <w:r>
              <w:rPr>
                <w:sz w:val="22"/>
              </w:rPr>
              <w:t>EU provision not applicable</w:t>
            </w:r>
          </w:p>
        </w:tc>
        <w:tc>
          <w:tcPr>
            <w:tcW w:w="676" w:type="pct"/>
          </w:tcPr>
          <w:p w14:paraId="1DD9233B" w14:textId="77777777" w:rsidR="00C84EB0" w:rsidRPr="00D412F8" w:rsidRDefault="00C84EB0" w:rsidP="001953CE">
            <w:pPr>
              <w:pStyle w:val="NoSpacing"/>
              <w:jc w:val="both"/>
              <w:rPr>
                <w:sz w:val="22"/>
              </w:rPr>
            </w:pPr>
          </w:p>
        </w:tc>
        <w:tc>
          <w:tcPr>
            <w:tcW w:w="664" w:type="pct"/>
          </w:tcPr>
          <w:p w14:paraId="2E2949A1" w14:textId="77777777" w:rsidR="00C84EB0" w:rsidRPr="00D412F8" w:rsidRDefault="00C84EB0" w:rsidP="001953CE">
            <w:pPr>
              <w:pStyle w:val="NoSpacing"/>
              <w:jc w:val="both"/>
              <w:rPr>
                <w:sz w:val="22"/>
              </w:rPr>
            </w:pPr>
          </w:p>
        </w:tc>
      </w:tr>
      <w:tr w:rsidR="00C84EB0" w:rsidRPr="00D412F8" w14:paraId="4122AB36" w14:textId="77777777" w:rsidTr="00E47566">
        <w:tc>
          <w:tcPr>
            <w:tcW w:w="542" w:type="pct"/>
          </w:tcPr>
          <w:p w14:paraId="1657CB09" w14:textId="3229A4BC" w:rsidR="00D412F8" w:rsidRPr="00711D6B" w:rsidRDefault="00D412F8" w:rsidP="00D412F8">
            <w:pPr>
              <w:pStyle w:val="NoSpacing"/>
              <w:jc w:val="both"/>
              <w:rPr>
                <w:i/>
                <w:sz w:val="22"/>
              </w:rPr>
            </w:pPr>
            <w:r w:rsidRPr="00711D6B">
              <w:rPr>
                <w:i/>
                <w:sz w:val="22"/>
              </w:rPr>
              <w:lastRenderedPageBreak/>
              <w:t>Articolul 35</w:t>
            </w:r>
          </w:p>
          <w:p w14:paraId="4114D749" w14:textId="77777777" w:rsidR="00D412F8" w:rsidRPr="00D412F8" w:rsidRDefault="00D412F8" w:rsidP="00D412F8">
            <w:pPr>
              <w:pStyle w:val="NoSpacing"/>
              <w:jc w:val="both"/>
              <w:rPr>
                <w:sz w:val="22"/>
              </w:rPr>
            </w:pPr>
            <w:r w:rsidRPr="00D412F8">
              <w:rPr>
                <w:sz w:val="22"/>
              </w:rPr>
              <w:t xml:space="preserve">(1)  Statele membre își desemnează autoritatea sau autoritățile de concurență responsabile cu aplicarea articolelor 81 și 82 din tratat astfel încât dispozițiile prezentului </w:t>
            </w:r>
            <w:r w:rsidRPr="00D412F8">
              <w:rPr>
                <w:sz w:val="22"/>
              </w:rPr>
              <w:lastRenderedPageBreak/>
              <w:t>regulament să fie efectiv respectate. Măsurile necesare pentru a conferi autorităților în cauză competența de a aplica aceste articole sunt luate până la 1 mai 2004. Autoritățile desemnate pot include instanțe.</w:t>
            </w:r>
          </w:p>
          <w:p w14:paraId="5793DC24" w14:textId="77777777" w:rsidR="00D412F8" w:rsidRPr="00D412F8" w:rsidRDefault="00D412F8" w:rsidP="00D412F8">
            <w:pPr>
              <w:pStyle w:val="NoSpacing"/>
              <w:jc w:val="both"/>
              <w:rPr>
                <w:sz w:val="22"/>
              </w:rPr>
            </w:pPr>
          </w:p>
          <w:p w14:paraId="5E713C00" w14:textId="77777777" w:rsidR="00D412F8" w:rsidRPr="00D412F8" w:rsidRDefault="00D412F8" w:rsidP="00D412F8">
            <w:pPr>
              <w:pStyle w:val="NoSpacing"/>
              <w:jc w:val="both"/>
              <w:rPr>
                <w:sz w:val="22"/>
              </w:rPr>
            </w:pPr>
            <w:r w:rsidRPr="00D412F8">
              <w:rPr>
                <w:sz w:val="22"/>
              </w:rPr>
              <w:t>(2)  Atunci când punerea în aplicare a dreptului comunitar al concurenței este încredințată autorităților administrative și judiciare naționale, statele membre pot acorda diferite competențe și funcții acestor autorități naționale, fie administrative, fie judiciare.</w:t>
            </w:r>
          </w:p>
          <w:p w14:paraId="3917AD8F" w14:textId="77777777" w:rsidR="00D412F8" w:rsidRPr="00D412F8" w:rsidRDefault="00D412F8" w:rsidP="00D412F8">
            <w:pPr>
              <w:pStyle w:val="NoSpacing"/>
              <w:jc w:val="both"/>
              <w:rPr>
                <w:sz w:val="22"/>
              </w:rPr>
            </w:pPr>
          </w:p>
          <w:p w14:paraId="5C6A0D75" w14:textId="77777777" w:rsidR="00D412F8" w:rsidRPr="00D412F8" w:rsidRDefault="00D412F8" w:rsidP="00D412F8">
            <w:pPr>
              <w:pStyle w:val="NoSpacing"/>
              <w:jc w:val="both"/>
              <w:rPr>
                <w:sz w:val="22"/>
              </w:rPr>
            </w:pPr>
            <w:r w:rsidRPr="00D412F8">
              <w:rPr>
                <w:sz w:val="22"/>
              </w:rPr>
              <w:t xml:space="preserve">(3)  Efectele articolului 11 alineatul (6) se </w:t>
            </w:r>
            <w:r w:rsidRPr="00D412F8">
              <w:rPr>
                <w:sz w:val="22"/>
              </w:rPr>
              <w:lastRenderedPageBreak/>
              <w:t>aplică autorităților desemnate de statele membre, inclusiv instanțelor care exercită funcții privind pregătirea și adoptarea tipurilor de decizii prevăzute la articolul 5. Efectele articolului 11 alineatul (6) nu se aplică instanțelor în măsura în care acestea acționează ca instanțe de recurs în privința tipurilor de decizii prevăzute la articolul 5.</w:t>
            </w:r>
          </w:p>
          <w:p w14:paraId="6B93186B" w14:textId="77777777" w:rsidR="00D412F8" w:rsidRPr="00D412F8" w:rsidRDefault="00D412F8" w:rsidP="00D412F8">
            <w:pPr>
              <w:pStyle w:val="NoSpacing"/>
              <w:jc w:val="both"/>
              <w:rPr>
                <w:sz w:val="22"/>
              </w:rPr>
            </w:pPr>
          </w:p>
          <w:p w14:paraId="0615CC3B" w14:textId="051CB5B0" w:rsidR="00C84EB0" w:rsidRPr="00D412F8" w:rsidRDefault="00D412F8" w:rsidP="00D412F8">
            <w:pPr>
              <w:pStyle w:val="NoSpacing"/>
              <w:jc w:val="both"/>
              <w:rPr>
                <w:sz w:val="22"/>
              </w:rPr>
            </w:pPr>
            <w:r w:rsidRPr="00D412F8">
              <w:rPr>
                <w:sz w:val="22"/>
              </w:rPr>
              <w:t xml:space="preserve">(4)  Fără a aduce atingere alineatului (3), în statele membre în care, pentru adoptarea anumitor tipuri de decizii prevăzute la articolul 5, o autoritate introduce o </w:t>
            </w:r>
            <w:r w:rsidRPr="00D412F8">
              <w:rPr>
                <w:sz w:val="22"/>
              </w:rPr>
              <w:lastRenderedPageBreak/>
              <w:t>acțiune la o autoritate judiciară care este separată și diferită de autoritatea responsabilă cu investigația și cu condiția respectării condițiilor prezentului alineat, efectele articolului 11 alineatul (6) se limitează la autoritatea responsabilă cu investigația, care își retrage acțiunea la autoritatea judiciară atunci când Comisia inițiază o procedură. Această retragere pune capăt efectiv procedurii naționale.</w:t>
            </w:r>
          </w:p>
        </w:tc>
        <w:tc>
          <w:tcPr>
            <w:tcW w:w="745" w:type="pct"/>
          </w:tcPr>
          <w:p w14:paraId="60D862A5" w14:textId="77777777" w:rsidR="00D412F8" w:rsidRPr="00D412F8" w:rsidRDefault="00D412F8" w:rsidP="00D412F8">
            <w:pPr>
              <w:pStyle w:val="NoSpacing"/>
              <w:jc w:val="both"/>
              <w:rPr>
                <w:i/>
                <w:iCs/>
                <w:sz w:val="22"/>
                <w:lang w:val="en-US"/>
              </w:rPr>
            </w:pPr>
            <w:r w:rsidRPr="00D412F8">
              <w:rPr>
                <w:i/>
                <w:iCs/>
                <w:sz w:val="22"/>
                <w:lang w:val="en-US"/>
              </w:rPr>
              <w:lastRenderedPageBreak/>
              <w:t>Article 35</w:t>
            </w:r>
          </w:p>
          <w:p w14:paraId="742CDFF6" w14:textId="77777777" w:rsidR="00D412F8" w:rsidRPr="00D412F8" w:rsidRDefault="00D412F8" w:rsidP="00D412F8">
            <w:pPr>
              <w:pStyle w:val="NoSpacing"/>
              <w:jc w:val="both"/>
              <w:rPr>
                <w:sz w:val="22"/>
                <w:lang w:val="en-US"/>
              </w:rPr>
            </w:pPr>
            <w:r w:rsidRPr="00D412F8">
              <w:rPr>
                <w:sz w:val="22"/>
                <w:lang w:val="en-US"/>
              </w:rPr>
              <w:t>1.   </w:t>
            </w:r>
          </w:p>
          <w:p w14:paraId="7898E80F" w14:textId="77777777" w:rsidR="00D412F8" w:rsidRPr="00D412F8" w:rsidRDefault="00D412F8" w:rsidP="00D412F8">
            <w:pPr>
              <w:pStyle w:val="NoSpacing"/>
              <w:jc w:val="both"/>
              <w:rPr>
                <w:sz w:val="22"/>
                <w:lang w:val="en-US"/>
              </w:rPr>
            </w:pPr>
            <w:r w:rsidRPr="00D412F8">
              <w:rPr>
                <w:sz w:val="22"/>
                <w:lang w:val="en-US"/>
              </w:rPr>
              <w:t xml:space="preserve">The Member States shall designate the competition authority or authorities responsible for the application of Articles 81 and 82 of the Treaty in such a way that the provisions of this regulation are effectively complied with. The measures necessary to empower those </w:t>
            </w:r>
            <w:r w:rsidRPr="00D412F8">
              <w:rPr>
                <w:sz w:val="22"/>
                <w:lang w:val="en-US"/>
              </w:rPr>
              <w:lastRenderedPageBreak/>
              <w:t>authorities to apply those Articles shall be taken before 1 May 2004. The authorities designated may include courts.</w:t>
            </w:r>
          </w:p>
          <w:p w14:paraId="1D0B85DB" w14:textId="77777777" w:rsidR="00D412F8" w:rsidRPr="00D412F8" w:rsidRDefault="00D412F8" w:rsidP="00D412F8">
            <w:pPr>
              <w:pStyle w:val="NoSpacing"/>
              <w:jc w:val="both"/>
              <w:rPr>
                <w:sz w:val="22"/>
                <w:lang w:val="en-US"/>
              </w:rPr>
            </w:pPr>
            <w:r w:rsidRPr="00D412F8">
              <w:rPr>
                <w:sz w:val="22"/>
                <w:lang w:val="en-US"/>
              </w:rPr>
              <w:t>2.   </w:t>
            </w:r>
          </w:p>
          <w:p w14:paraId="5E1AE684" w14:textId="77777777" w:rsidR="00D412F8" w:rsidRPr="00D412F8" w:rsidRDefault="00D412F8" w:rsidP="00D412F8">
            <w:pPr>
              <w:pStyle w:val="NoSpacing"/>
              <w:jc w:val="both"/>
              <w:rPr>
                <w:sz w:val="22"/>
                <w:lang w:val="en-US"/>
              </w:rPr>
            </w:pPr>
            <w:r w:rsidRPr="00D412F8">
              <w:rPr>
                <w:sz w:val="22"/>
                <w:lang w:val="en-US"/>
              </w:rPr>
              <w:t>When enforcement of Community competition law is entrusted to national administrative and judicial authorities, the Member States may allocate different powers and functions to those different national authorities, whether administrative or judicial.</w:t>
            </w:r>
          </w:p>
          <w:p w14:paraId="490A4C7D" w14:textId="77777777" w:rsidR="00D412F8" w:rsidRPr="00D412F8" w:rsidRDefault="00D412F8" w:rsidP="00D412F8">
            <w:pPr>
              <w:pStyle w:val="NoSpacing"/>
              <w:jc w:val="both"/>
              <w:rPr>
                <w:sz w:val="22"/>
                <w:lang w:val="en-US"/>
              </w:rPr>
            </w:pPr>
            <w:r w:rsidRPr="00D412F8">
              <w:rPr>
                <w:sz w:val="22"/>
                <w:lang w:val="en-US"/>
              </w:rPr>
              <w:t>3.   </w:t>
            </w:r>
          </w:p>
          <w:p w14:paraId="2B253EE3" w14:textId="77777777" w:rsidR="00D412F8" w:rsidRPr="00D412F8" w:rsidRDefault="00D412F8" w:rsidP="00D412F8">
            <w:pPr>
              <w:pStyle w:val="NoSpacing"/>
              <w:jc w:val="both"/>
              <w:rPr>
                <w:sz w:val="22"/>
                <w:lang w:val="en-US"/>
              </w:rPr>
            </w:pPr>
            <w:r w:rsidRPr="00D412F8">
              <w:rPr>
                <w:sz w:val="22"/>
                <w:lang w:val="en-US"/>
              </w:rPr>
              <w:t>The effects of Article 11(6) apply to the authorities designated by the Member States including courts that exercise functions regarding the preparation and the adoption of the types of decisions foreseen in Article 5. The effects of Article 11(6) do not extend to courts insofar as they act as review courts in respect of the types of decisions foreseen in Article 5.</w:t>
            </w:r>
          </w:p>
          <w:p w14:paraId="4EEA5E62" w14:textId="77777777" w:rsidR="00D412F8" w:rsidRPr="00D412F8" w:rsidRDefault="00D412F8" w:rsidP="00D412F8">
            <w:pPr>
              <w:pStyle w:val="NoSpacing"/>
              <w:jc w:val="both"/>
              <w:rPr>
                <w:sz w:val="22"/>
                <w:lang w:val="en-US"/>
              </w:rPr>
            </w:pPr>
            <w:r w:rsidRPr="00D412F8">
              <w:rPr>
                <w:sz w:val="22"/>
                <w:lang w:val="en-US"/>
              </w:rPr>
              <w:t>4.   </w:t>
            </w:r>
          </w:p>
          <w:p w14:paraId="1033C03A" w14:textId="77777777" w:rsidR="00D412F8" w:rsidRPr="00D412F8" w:rsidRDefault="00D412F8" w:rsidP="00D412F8">
            <w:pPr>
              <w:pStyle w:val="NoSpacing"/>
              <w:jc w:val="both"/>
              <w:rPr>
                <w:sz w:val="22"/>
                <w:lang w:val="en-US"/>
              </w:rPr>
            </w:pPr>
            <w:r w:rsidRPr="00D412F8">
              <w:rPr>
                <w:sz w:val="22"/>
                <w:lang w:val="en-US"/>
              </w:rPr>
              <w:t xml:space="preserve">Notwithstanding </w:t>
            </w:r>
            <w:r w:rsidRPr="00D412F8">
              <w:rPr>
                <w:sz w:val="22"/>
                <w:lang w:val="en-US"/>
              </w:rPr>
              <w:lastRenderedPageBreak/>
              <w:t>paragraph 3, in the Member States where, for the adoption of certain types of decisions foreseen in Article 5, an authority brings an action before a judicial authority that is separate and different from the prosecuting authority and provided that the terms of this paragraph are complied with, the effects of Article 11(6) shall be limited to the authority prosecuting the case which shall withdraw its claim before the judicial authority when the Commission opens proceedings and this withdrawal shall bring the national proceedings effectively to an end.</w:t>
            </w:r>
          </w:p>
          <w:p w14:paraId="0D48959B" w14:textId="77777777" w:rsidR="00C84EB0" w:rsidRPr="00D412F8" w:rsidRDefault="00C84EB0" w:rsidP="001953CE">
            <w:pPr>
              <w:pStyle w:val="NoSpacing"/>
              <w:jc w:val="both"/>
              <w:rPr>
                <w:sz w:val="22"/>
              </w:rPr>
            </w:pPr>
          </w:p>
        </w:tc>
        <w:tc>
          <w:tcPr>
            <w:tcW w:w="745" w:type="pct"/>
          </w:tcPr>
          <w:p w14:paraId="34A00831" w14:textId="77777777" w:rsidR="00C84EB0" w:rsidRPr="00D412F8" w:rsidRDefault="00C84EB0" w:rsidP="001953CE">
            <w:pPr>
              <w:pStyle w:val="NoSpacing"/>
              <w:jc w:val="both"/>
              <w:rPr>
                <w:sz w:val="22"/>
              </w:rPr>
            </w:pPr>
          </w:p>
        </w:tc>
        <w:tc>
          <w:tcPr>
            <w:tcW w:w="813" w:type="pct"/>
          </w:tcPr>
          <w:p w14:paraId="7A671212" w14:textId="77777777" w:rsidR="00C84EB0" w:rsidRPr="00D412F8" w:rsidRDefault="00C84EB0" w:rsidP="001953CE">
            <w:pPr>
              <w:pStyle w:val="NoSpacing"/>
              <w:jc w:val="both"/>
              <w:rPr>
                <w:sz w:val="22"/>
              </w:rPr>
            </w:pPr>
          </w:p>
        </w:tc>
        <w:tc>
          <w:tcPr>
            <w:tcW w:w="815" w:type="pct"/>
          </w:tcPr>
          <w:p w14:paraId="5F2D274F" w14:textId="240B1606" w:rsidR="00C84EB0" w:rsidRPr="00D412F8" w:rsidRDefault="00AC7806" w:rsidP="001953CE">
            <w:pPr>
              <w:pStyle w:val="NoSpacing"/>
              <w:jc w:val="both"/>
              <w:rPr>
                <w:sz w:val="22"/>
              </w:rPr>
            </w:pPr>
            <w:r>
              <w:rPr>
                <w:sz w:val="22"/>
              </w:rPr>
              <w:t>EU provision not applicable</w:t>
            </w:r>
          </w:p>
        </w:tc>
        <w:tc>
          <w:tcPr>
            <w:tcW w:w="676" w:type="pct"/>
          </w:tcPr>
          <w:p w14:paraId="6249FBC1" w14:textId="77777777" w:rsidR="00C84EB0" w:rsidRPr="00D412F8" w:rsidRDefault="00C84EB0" w:rsidP="001953CE">
            <w:pPr>
              <w:pStyle w:val="NoSpacing"/>
              <w:jc w:val="both"/>
              <w:rPr>
                <w:sz w:val="22"/>
              </w:rPr>
            </w:pPr>
          </w:p>
        </w:tc>
        <w:tc>
          <w:tcPr>
            <w:tcW w:w="664" w:type="pct"/>
          </w:tcPr>
          <w:p w14:paraId="4B4C1732" w14:textId="77777777" w:rsidR="00C84EB0" w:rsidRPr="00D412F8" w:rsidRDefault="00C84EB0" w:rsidP="001953CE">
            <w:pPr>
              <w:pStyle w:val="NoSpacing"/>
              <w:jc w:val="both"/>
              <w:rPr>
                <w:sz w:val="22"/>
              </w:rPr>
            </w:pPr>
          </w:p>
        </w:tc>
      </w:tr>
    </w:tbl>
    <w:p w14:paraId="483D8730" w14:textId="3DC52A6C" w:rsidR="00F12C76" w:rsidRPr="00D412F8" w:rsidRDefault="00F12C76" w:rsidP="001953CE">
      <w:pPr>
        <w:pStyle w:val="NoSpacing"/>
        <w:jc w:val="both"/>
        <w:rPr>
          <w:sz w:val="22"/>
        </w:rPr>
      </w:pPr>
    </w:p>
    <w:sectPr w:rsidR="00F12C76" w:rsidRPr="00D412F8" w:rsidSect="002650A0">
      <w:footerReference w:type="default" r:id="rId8"/>
      <w:pgSz w:w="16838" w:h="11906" w:orient="landscape" w:code="9"/>
      <w:pgMar w:top="709"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DD6BF" w14:textId="77777777" w:rsidR="00B86A75" w:rsidRDefault="00B86A75" w:rsidP="00D412F8">
      <w:pPr>
        <w:spacing w:after="0"/>
      </w:pPr>
      <w:r>
        <w:separator/>
      </w:r>
    </w:p>
  </w:endnote>
  <w:endnote w:type="continuationSeparator" w:id="0">
    <w:p w14:paraId="7DBCE235" w14:textId="77777777" w:rsidR="00B86A75" w:rsidRDefault="00B86A75" w:rsidP="00D41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654286"/>
      <w:docPartObj>
        <w:docPartGallery w:val="Page Numbers (Bottom of Page)"/>
        <w:docPartUnique/>
      </w:docPartObj>
    </w:sdtPr>
    <w:sdtEndPr>
      <w:rPr>
        <w:noProof/>
      </w:rPr>
    </w:sdtEndPr>
    <w:sdtContent>
      <w:p w14:paraId="0C198C70" w14:textId="29002DE0" w:rsidR="00AC7806" w:rsidRDefault="00AC7806">
        <w:pPr>
          <w:pStyle w:val="Footer"/>
          <w:jc w:val="center"/>
        </w:pPr>
        <w:r>
          <w:fldChar w:fldCharType="begin"/>
        </w:r>
        <w:r>
          <w:instrText xml:space="preserve"> PAGE   \* MERGEFORMAT </w:instrText>
        </w:r>
        <w:r>
          <w:fldChar w:fldCharType="separate"/>
        </w:r>
        <w:r w:rsidR="00B11D8C">
          <w:rPr>
            <w:noProof/>
          </w:rPr>
          <w:t>2</w:t>
        </w:r>
        <w:r>
          <w:rPr>
            <w:noProof/>
          </w:rPr>
          <w:fldChar w:fldCharType="end"/>
        </w:r>
      </w:p>
    </w:sdtContent>
  </w:sdt>
  <w:p w14:paraId="2384BBFF" w14:textId="77777777" w:rsidR="00AC7806" w:rsidRDefault="00AC7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1B56A" w14:textId="77777777" w:rsidR="00B86A75" w:rsidRDefault="00B86A75" w:rsidP="00D412F8">
      <w:pPr>
        <w:spacing w:after="0"/>
      </w:pPr>
      <w:r>
        <w:separator/>
      </w:r>
    </w:p>
  </w:footnote>
  <w:footnote w:type="continuationSeparator" w:id="0">
    <w:p w14:paraId="266050BF" w14:textId="77777777" w:rsidR="00B86A75" w:rsidRDefault="00B86A75" w:rsidP="00D412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73A5B"/>
    <w:multiLevelType w:val="hybridMultilevel"/>
    <w:tmpl w:val="A7D4205A"/>
    <w:lvl w:ilvl="0" w:tplc="375E5D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4C56EAD"/>
    <w:multiLevelType w:val="hybridMultilevel"/>
    <w:tmpl w:val="452886F6"/>
    <w:lvl w:ilvl="0" w:tplc="ED7EA0F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90"/>
    <w:rsid w:val="00007E29"/>
    <w:rsid w:val="00012CB5"/>
    <w:rsid w:val="00014F17"/>
    <w:rsid w:val="00051D89"/>
    <w:rsid w:val="000625B1"/>
    <w:rsid w:val="000713FA"/>
    <w:rsid w:val="000979C0"/>
    <w:rsid w:val="000E55A1"/>
    <w:rsid w:val="00104D50"/>
    <w:rsid w:val="001701F6"/>
    <w:rsid w:val="001764E2"/>
    <w:rsid w:val="001953CE"/>
    <w:rsid w:val="001A40CB"/>
    <w:rsid w:val="001D6985"/>
    <w:rsid w:val="001E0FEA"/>
    <w:rsid w:val="001E16E8"/>
    <w:rsid w:val="001E1A2B"/>
    <w:rsid w:val="00201125"/>
    <w:rsid w:val="00204104"/>
    <w:rsid w:val="0020490C"/>
    <w:rsid w:val="00216D69"/>
    <w:rsid w:val="00220FB0"/>
    <w:rsid w:val="00220FB5"/>
    <w:rsid w:val="00224C47"/>
    <w:rsid w:val="00252E02"/>
    <w:rsid w:val="00262F95"/>
    <w:rsid w:val="002650A0"/>
    <w:rsid w:val="002650CB"/>
    <w:rsid w:val="002653BB"/>
    <w:rsid w:val="002737EF"/>
    <w:rsid w:val="0028711C"/>
    <w:rsid w:val="002A7845"/>
    <w:rsid w:val="002B02C8"/>
    <w:rsid w:val="002D2A80"/>
    <w:rsid w:val="002E72C7"/>
    <w:rsid w:val="0030382C"/>
    <w:rsid w:val="00303BBF"/>
    <w:rsid w:val="0031558E"/>
    <w:rsid w:val="003243AE"/>
    <w:rsid w:val="00361F9C"/>
    <w:rsid w:val="00366B72"/>
    <w:rsid w:val="003716A1"/>
    <w:rsid w:val="003970E2"/>
    <w:rsid w:val="00397F73"/>
    <w:rsid w:val="003C222E"/>
    <w:rsid w:val="003E0C74"/>
    <w:rsid w:val="003E1B3F"/>
    <w:rsid w:val="003E4C45"/>
    <w:rsid w:val="003F7F36"/>
    <w:rsid w:val="00400AB1"/>
    <w:rsid w:val="00402E58"/>
    <w:rsid w:val="004158FE"/>
    <w:rsid w:val="00430E28"/>
    <w:rsid w:val="0043643B"/>
    <w:rsid w:val="00440CE2"/>
    <w:rsid w:val="00453BA5"/>
    <w:rsid w:val="00466DAA"/>
    <w:rsid w:val="00481F88"/>
    <w:rsid w:val="00484BCC"/>
    <w:rsid w:val="0048748B"/>
    <w:rsid w:val="0049500F"/>
    <w:rsid w:val="00495526"/>
    <w:rsid w:val="004B00AA"/>
    <w:rsid w:val="004E5EB7"/>
    <w:rsid w:val="005156D9"/>
    <w:rsid w:val="005945C6"/>
    <w:rsid w:val="005A2822"/>
    <w:rsid w:val="005B6E7A"/>
    <w:rsid w:val="005E3C76"/>
    <w:rsid w:val="005E56EF"/>
    <w:rsid w:val="005F26A6"/>
    <w:rsid w:val="005F3956"/>
    <w:rsid w:val="005F786B"/>
    <w:rsid w:val="0060125A"/>
    <w:rsid w:val="00613F12"/>
    <w:rsid w:val="00642E92"/>
    <w:rsid w:val="00654B47"/>
    <w:rsid w:val="00662F00"/>
    <w:rsid w:val="0068408B"/>
    <w:rsid w:val="00684703"/>
    <w:rsid w:val="00684A3D"/>
    <w:rsid w:val="006A308E"/>
    <w:rsid w:val="006B1EB6"/>
    <w:rsid w:val="006C0B77"/>
    <w:rsid w:val="006C637D"/>
    <w:rsid w:val="006F3790"/>
    <w:rsid w:val="007073E7"/>
    <w:rsid w:val="00711D6B"/>
    <w:rsid w:val="00721147"/>
    <w:rsid w:val="00744B90"/>
    <w:rsid w:val="00751762"/>
    <w:rsid w:val="00757EA6"/>
    <w:rsid w:val="007627B6"/>
    <w:rsid w:val="0076718F"/>
    <w:rsid w:val="00787851"/>
    <w:rsid w:val="007A4BA1"/>
    <w:rsid w:val="007A6258"/>
    <w:rsid w:val="007D61AF"/>
    <w:rsid w:val="007E4E27"/>
    <w:rsid w:val="008242FF"/>
    <w:rsid w:val="00831AB5"/>
    <w:rsid w:val="0083367B"/>
    <w:rsid w:val="008443D6"/>
    <w:rsid w:val="00847A64"/>
    <w:rsid w:val="008536B5"/>
    <w:rsid w:val="00862A80"/>
    <w:rsid w:val="00870751"/>
    <w:rsid w:val="00875FED"/>
    <w:rsid w:val="00877B64"/>
    <w:rsid w:val="008A6BA9"/>
    <w:rsid w:val="008D41FA"/>
    <w:rsid w:val="008F1517"/>
    <w:rsid w:val="009042BE"/>
    <w:rsid w:val="00922A0D"/>
    <w:rsid w:val="00922C48"/>
    <w:rsid w:val="009253CC"/>
    <w:rsid w:val="0093517C"/>
    <w:rsid w:val="009377D8"/>
    <w:rsid w:val="009463E8"/>
    <w:rsid w:val="009620EF"/>
    <w:rsid w:val="00965742"/>
    <w:rsid w:val="00976604"/>
    <w:rsid w:val="009A694C"/>
    <w:rsid w:val="009D2A5D"/>
    <w:rsid w:val="009F4584"/>
    <w:rsid w:val="00A06EE9"/>
    <w:rsid w:val="00A40246"/>
    <w:rsid w:val="00A62DA3"/>
    <w:rsid w:val="00A66B4D"/>
    <w:rsid w:val="00A66B9D"/>
    <w:rsid w:val="00A73DD0"/>
    <w:rsid w:val="00AC7806"/>
    <w:rsid w:val="00B11D8C"/>
    <w:rsid w:val="00B37845"/>
    <w:rsid w:val="00B535CA"/>
    <w:rsid w:val="00B65620"/>
    <w:rsid w:val="00B86A75"/>
    <w:rsid w:val="00B915B7"/>
    <w:rsid w:val="00B96FAE"/>
    <w:rsid w:val="00BD2A61"/>
    <w:rsid w:val="00BF04E8"/>
    <w:rsid w:val="00BF2BA8"/>
    <w:rsid w:val="00C05A64"/>
    <w:rsid w:val="00C43EEB"/>
    <w:rsid w:val="00C82C0F"/>
    <w:rsid w:val="00C84EB0"/>
    <w:rsid w:val="00C85033"/>
    <w:rsid w:val="00C932F3"/>
    <w:rsid w:val="00CB7223"/>
    <w:rsid w:val="00CC3B09"/>
    <w:rsid w:val="00D17F9A"/>
    <w:rsid w:val="00D327CF"/>
    <w:rsid w:val="00D412F8"/>
    <w:rsid w:val="00D55286"/>
    <w:rsid w:val="00D73202"/>
    <w:rsid w:val="00D7392B"/>
    <w:rsid w:val="00D767F3"/>
    <w:rsid w:val="00D818EA"/>
    <w:rsid w:val="00D826FF"/>
    <w:rsid w:val="00D97D99"/>
    <w:rsid w:val="00DB1655"/>
    <w:rsid w:val="00DB1852"/>
    <w:rsid w:val="00DC5197"/>
    <w:rsid w:val="00DD615B"/>
    <w:rsid w:val="00DF3DA5"/>
    <w:rsid w:val="00E02BBB"/>
    <w:rsid w:val="00E072C8"/>
    <w:rsid w:val="00E12761"/>
    <w:rsid w:val="00E12A0F"/>
    <w:rsid w:val="00E40CEE"/>
    <w:rsid w:val="00E47566"/>
    <w:rsid w:val="00EA59DF"/>
    <w:rsid w:val="00EB4535"/>
    <w:rsid w:val="00EE16BB"/>
    <w:rsid w:val="00EE4070"/>
    <w:rsid w:val="00F12C76"/>
    <w:rsid w:val="00F14854"/>
    <w:rsid w:val="00F73E7B"/>
    <w:rsid w:val="00FA212A"/>
    <w:rsid w:val="00FB4723"/>
    <w:rsid w:val="00FE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F3"/>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paragraph" w:customStyle="1" w:styleId="oj-ti-art">
    <w:name w:val="oj-ti-art"/>
    <w:basedOn w:val="Normal"/>
    <w:rsid w:val="00012CB5"/>
    <w:pPr>
      <w:spacing w:before="100" w:beforeAutospacing="1" w:after="100" w:afterAutospacing="1"/>
    </w:pPr>
    <w:rPr>
      <w:sz w:val="24"/>
      <w:szCs w:val="24"/>
      <w:lang w:val="en-US"/>
    </w:rPr>
  </w:style>
  <w:style w:type="paragraph" w:customStyle="1" w:styleId="oj-sti-art">
    <w:name w:val="oj-sti-art"/>
    <w:basedOn w:val="Normal"/>
    <w:rsid w:val="00012CB5"/>
    <w:pPr>
      <w:spacing w:before="100" w:beforeAutospacing="1" w:after="100" w:afterAutospacing="1"/>
    </w:pPr>
    <w:rPr>
      <w:sz w:val="24"/>
      <w:szCs w:val="24"/>
      <w:lang w:val="en-US"/>
    </w:rPr>
  </w:style>
  <w:style w:type="paragraph" w:customStyle="1" w:styleId="oj-normal">
    <w:name w:val="oj-normal"/>
    <w:basedOn w:val="Normal"/>
    <w:rsid w:val="00012CB5"/>
    <w:pPr>
      <w:spacing w:before="100" w:beforeAutospacing="1" w:after="100" w:afterAutospacing="1"/>
    </w:pPr>
    <w:rPr>
      <w:sz w:val="24"/>
      <w:szCs w:val="24"/>
      <w:lang w:val="en-US"/>
    </w:rPr>
  </w:style>
  <w:style w:type="paragraph" w:customStyle="1" w:styleId="P68B1DB1-a3">
    <w:name w:val="P68B1DB1-a3"/>
    <w:basedOn w:val="Normal"/>
    <w:rsid w:val="00642E92"/>
    <w:pPr>
      <w:spacing w:line="259" w:lineRule="auto"/>
    </w:pPr>
    <w:rPr>
      <w:sz w:val="24"/>
      <w:szCs w:val="24"/>
      <w:shd w:val="clear" w:color="auto" w:fill="FFFFFF"/>
      <w:lang w:val="en" w:eastAsia="ro-RO"/>
    </w:rPr>
  </w:style>
  <w:style w:type="paragraph" w:styleId="NoSpacing">
    <w:name w:val="No Spacing"/>
    <w:uiPriority w:val="1"/>
    <w:qFormat/>
    <w:rsid w:val="002E72C7"/>
    <w:pPr>
      <w:spacing w:after="0" w:line="240" w:lineRule="auto"/>
    </w:pPr>
    <w:rPr>
      <w:rFonts w:ascii="Times New Roman" w:eastAsia="Times New Roman" w:hAnsi="Times New Roman" w:cs="Times New Roman"/>
      <w:kern w:val="0"/>
      <w:sz w:val="28"/>
      <w:lang w:val="ro-RO"/>
      <w14:ligatures w14:val="none"/>
    </w:rPr>
  </w:style>
  <w:style w:type="paragraph" w:styleId="Header">
    <w:name w:val="header"/>
    <w:basedOn w:val="Normal"/>
    <w:link w:val="HeaderChar"/>
    <w:uiPriority w:val="99"/>
    <w:unhideWhenUsed/>
    <w:rsid w:val="0068408B"/>
    <w:pPr>
      <w:tabs>
        <w:tab w:val="center" w:pos="4680"/>
        <w:tab w:val="right" w:pos="9360"/>
      </w:tabs>
      <w:spacing w:after="0"/>
    </w:pPr>
  </w:style>
  <w:style w:type="character" w:customStyle="1" w:styleId="HeaderChar">
    <w:name w:val="Header Char"/>
    <w:basedOn w:val="DefaultParagraphFont"/>
    <w:link w:val="Header"/>
    <w:uiPriority w:val="99"/>
    <w:rsid w:val="0068408B"/>
    <w:rPr>
      <w:rFonts w:ascii="Times New Roman" w:eastAsia="Times New Roman" w:hAnsi="Times New Roman" w:cs="Times New Roman"/>
      <w:kern w:val="0"/>
      <w:sz w:val="28"/>
      <w:lang w:val="ro-RO"/>
      <w14:ligatures w14:val="none"/>
    </w:rPr>
  </w:style>
  <w:style w:type="character" w:styleId="Emphasis">
    <w:name w:val="Emphasis"/>
    <w:basedOn w:val="DefaultParagraphFont"/>
    <w:uiPriority w:val="20"/>
    <w:qFormat/>
    <w:rsid w:val="005E56EF"/>
    <w:rPr>
      <w:i/>
      <w:iCs/>
    </w:rPr>
  </w:style>
  <w:style w:type="paragraph" w:customStyle="1" w:styleId="title-article-norm">
    <w:name w:val="title-article-norm"/>
    <w:basedOn w:val="Normal"/>
    <w:rsid w:val="003C222E"/>
    <w:pPr>
      <w:spacing w:before="100" w:beforeAutospacing="1" w:after="100" w:afterAutospacing="1"/>
    </w:pPr>
    <w:rPr>
      <w:sz w:val="24"/>
      <w:szCs w:val="24"/>
      <w:lang w:val="en-US"/>
    </w:rPr>
  </w:style>
  <w:style w:type="paragraph" w:customStyle="1" w:styleId="stitle-article-norm">
    <w:name w:val="stitle-article-norm"/>
    <w:basedOn w:val="Normal"/>
    <w:rsid w:val="003C222E"/>
    <w:pPr>
      <w:spacing w:before="100" w:beforeAutospacing="1" w:after="100" w:afterAutospacing="1"/>
    </w:pPr>
    <w:rPr>
      <w:sz w:val="24"/>
      <w:szCs w:val="24"/>
      <w:lang w:val="en-US"/>
    </w:rPr>
  </w:style>
  <w:style w:type="paragraph" w:customStyle="1" w:styleId="norm">
    <w:name w:val="norm"/>
    <w:basedOn w:val="Normal"/>
    <w:rsid w:val="003C222E"/>
    <w:pPr>
      <w:spacing w:before="100" w:beforeAutospacing="1" w:after="100" w:afterAutospacing="1"/>
    </w:pPr>
    <w:rPr>
      <w:sz w:val="24"/>
      <w:szCs w:val="24"/>
      <w:lang w:val="en-US"/>
    </w:rPr>
  </w:style>
  <w:style w:type="paragraph" w:styleId="Footer">
    <w:name w:val="footer"/>
    <w:basedOn w:val="Normal"/>
    <w:link w:val="FooterChar"/>
    <w:uiPriority w:val="99"/>
    <w:unhideWhenUsed/>
    <w:rsid w:val="00D412F8"/>
    <w:pPr>
      <w:tabs>
        <w:tab w:val="center" w:pos="4680"/>
        <w:tab w:val="right" w:pos="9360"/>
      </w:tabs>
      <w:spacing w:after="0"/>
    </w:pPr>
  </w:style>
  <w:style w:type="character" w:customStyle="1" w:styleId="FooterChar">
    <w:name w:val="Footer Char"/>
    <w:basedOn w:val="DefaultParagraphFont"/>
    <w:link w:val="Footer"/>
    <w:uiPriority w:val="99"/>
    <w:rsid w:val="00D412F8"/>
    <w:rPr>
      <w:rFonts w:ascii="Times New Roman" w:eastAsia="Times New Roman" w:hAnsi="Times New Roman" w:cs="Times New Roman"/>
      <w:kern w:val="0"/>
      <w:sz w:val="28"/>
      <w:lang w:val="ro-RO"/>
      <w14:ligatures w14:val="none"/>
    </w:rPr>
  </w:style>
  <w:style w:type="paragraph" w:customStyle="1" w:styleId="P68B1DB1-NoSpacing2">
    <w:name w:val="P68B1DB1-NoSpacing2"/>
    <w:basedOn w:val="NoSpacing"/>
    <w:rsid w:val="00AC7806"/>
    <w:rPr>
      <w:b/>
      <w:sz w:val="22"/>
      <w:lang w:val="en" w:eastAsia="ru-RU"/>
    </w:rPr>
  </w:style>
  <w:style w:type="paragraph" w:customStyle="1" w:styleId="P68B1DB1-NoSpacing1">
    <w:name w:val="P68B1DB1-NoSpacing1"/>
    <w:basedOn w:val="NoSpacing"/>
    <w:rsid w:val="00AC7806"/>
    <w:rPr>
      <w:sz w:val="22"/>
      <w:lang w:val="en" w:eastAsia="ru-RU"/>
    </w:rPr>
  </w:style>
  <w:style w:type="paragraph" w:styleId="NormalWeb">
    <w:name w:val="Normal (Web)"/>
    <w:basedOn w:val="Normal"/>
    <w:uiPriority w:val="99"/>
    <w:unhideWhenUsed/>
    <w:rsid w:val="00A66B4D"/>
    <w:pPr>
      <w:spacing w:before="100" w:beforeAutospacing="1" w:after="100" w:afterAutospacing="1"/>
    </w:pPr>
    <w:rPr>
      <w:sz w:val="24"/>
      <w:szCs w:val="24"/>
      <w:lang w:val="ru-RU" w:eastAsia="ru-RU"/>
    </w:rPr>
  </w:style>
  <w:style w:type="character" w:styleId="Strong">
    <w:name w:val="Strong"/>
    <w:basedOn w:val="DefaultParagraphFont"/>
    <w:uiPriority w:val="22"/>
    <w:qFormat/>
    <w:rsid w:val="00A66B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F3"/>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paragraph" w:customStyle="1" w:styleId="oj-ti-art">
    <w:name w:val="oj-ti-art"/>
    <w:basedOn w:val="Normal"/>
    <w:rsid w:val="00012CB5"/>
    <w:pPr>
      <w:spacing w:before="100" w:beforeAutospacing="1" w:after="100" w:afterAutospacing="1"/>
    </w:pPr>
    <w:rPr>
      <w:sz w:val="24"/>
      <w:szCs w:val="24"/>
      <w:lang w:val="en-US"/>
    </w:rPr>
  </w:style>
  <w:style w:type="paragraph" w:customStyle="1" w:styleId="oj-sti-art">
    <w:name w:val="oj-sti-art"/>
    <w:basedOn w:val="Normal"/>
    <w:rsid w:val="00012CB5"/>
    <w:pPr>
      <w:spacing w:before="100" w:beforeAutospacing="1" w:after="100" w:afterAutospacing="1"/>
    </w:pPr>
    <w:rPr>
      <w:sz w:val="24"/>
      <w:szCs w:val="24"/>
      <w:lang w:val="en-US"/>
    </w:rPr>
  </w:style>
  <w:style w:type="paragraph" w:customStyle="1" w:styleId="oj-normal">
    <w:name w:val="oj-normal"/>
    <w:basedOn w:val="Normal"/>
    <w:rsid w:val="00012CB5"/>
    <w:pPr>
      <w:spacing w:before="100" w:beforeAutospacing="1" w:after="100" w:afterAutospacing="1"/>
    </w:pPr>
    <w:rPr>
      <w:sz w:val="24"/>
      <w:szCs w:val="24"/>
      <w:lang w:val="en-US"/>
    </w:rPr>
  </w:style>
  <w:style w:type="paragraph" w:customStyle="1" w:styleId="P68B1DB1-a3">
    <w:name w:val="P68B1DB1-a3"/>
    <w:basedOn w:val="Normal"/>
    <w:rsid w:val="00642E92"/>
    <w:pPr>
      <w:spacing w:line="259" w:lineRule="auto"/>
    </w:pPr>
    <w:rPr>
      <w:sz w:val="24"/>
      <w:szCs w:val="24"/>
      <w:shd w:val="clear" w:color="auto" w:fill="FFFFFF"/>
      <w:lang w:val="en" w:eastAsia="ro-RO"/>
    </w:rPr>
  </w:style>
  <w:style w:type="paragraph" w:styleId="NoSpacing">
    <w:name w:val="No Spacing"/>
    <w:uiPriority w:val="1"/>
    <w:qFormat/>
    <w:rsid w:val="002E72C7"/>
    <w:pPr>
      <w:spacing w:after="0" w:line="240" w:lineRule="auto"/>
    </w:pPr>
    <w:rPr>
      <w:rFonts w:ascii="Times New Roman" w:eastAsia="Times New Roman" w:hAnsi="Times New Roman" w:cs="Times New Roman"/>
      <w:kern w:val="0"/>
      <w:sz w:val="28"/>
      <w:lang w:val="ro-RO"/>
      <w14:ligatures w14:val="none"/>
    </w:rPr>
  </w:style>
  <w:style w:type="paragraph" w:styleId="Header">
    <w:name w:val="header"/>
    <w:basedOn w:val="Normal"/>
    <w:link w:val="HeaderChar"/>
    <w:uiPriority w:val="99"/>
    <w:unhideWhenUsed/>
    <w:rsid w:val="0068408B"/>
    <w:pPr>
      <w:tabs>
        <w:tab w:val="center" w:pos="4680"/>
        <w:tab w:val="right" w:pos="9360"/>
      </w:tabs>
      <w:spacing w:after="0"/>
    </w:pPr>
  </w:style>
  <w:style w:type="character" w:customStyle="1" w:styleId="HeaderChar">
    <w:name w:val="Header Char"/>
    <w:basedOn w:val="DefaultParagraphFont"/>
    <w:link w:val="Header"/>
    <w:uiPriority w:val="99"/>
    <w:rsid w:val="0068408B"/>
    <w:rPr>
      <w:rFonts w:ascii="Times New Roman" w:eastAsia="Times New Roman" w:hAnsi="Times New Roman" w:cs="Times New Roman"/>
      <w:kern w:val="0"/>
      <w:sz w:val="28"/>
      <w:lang w:val="ro-RO"/>
      <w14:ligatures w14:val="none"/>
    </w:rPr>
  </w:style>
  <w:style w:type="character" w:styleId="Emphasis">
    <w:name w:val="Emphasis"/>
    <w:basedOn w:val="DefaultParagraphFont"/>
    <w:uiPriority w:val="20"/>
    <w:qFormat/>
    <w:rsid w:val="005E56EF"/>
    <w:rPr>
      <w:i/>
      <w:iCs/>
    </w:rPr>
  </w:style>
  <w:style w:type="paragraph" w:customStyle="1" w:styleId="title-article-norm">
    <w:name w:val="title-article-norm"/>
    <w:basedOn w:val="Normal"/>
    <w:rsid w:val="003C222E"/>
    <w:pPr>
      <w:spacing w:before="100" w:beforeAutospacing="1" w:after="100" w:afterAutospacing="1"/>
    </w:pPr>
    <w:rPr>
      <w:sz w:val="24"/>
      <w:szCs w:val="24"/>
      <w:lang w:val="en-US"/>
    </w:rPr>
  </w:style>
  <w:style w:type="paragraph" w:customStyle="1" w:styleId="stitle-article-norm">
    <w:name w:val="stitle-article-norm"/>
    <w:basedOn w:val="Normal"/>
    <w:rsid w:val="003C222E"/>
    <w:pPr>
      <w:spacing w:before="100" w:beforeAutospacing="1" w:after="100" w:afterAutospacing="1"/>
    </w:pPr>
    <w:rPr>
      <w:sz w:val="24"/>
      <w:szCs w:val="24"/>
      <w:lang w:val="en-US"/>
    </w:rPr>
  </w:style>
  <w:style w:type="paragraph" w:customStyle="1" w:styleId="norm">
    <w:name w:val="norm"/>
    <w:basedOn w:val="Normal"/>
    <w:rsid w:val="003C222E"/>
    <w:pPr>
      <w:spacing w:before="100" w:beforeAutospacing="1" w:after="100" w:afterAutospacing="1"/>
    </w:pPr>
    <w:rPr>
      <w:sz w:val="24"/>
      <w:szCs w:val="24"/>
      <w:lang w:val="en-US"/>
    </w:rPr>
  </w:style>
  <w:style w:type="paragraph" w:styleId="Footer">
    <w:name w:val="footer"/>
    <w:basedOn w:val="Normal"/>
    <w:link w:val="FooterChar"/>
    <w:uiPriority w:val="99"/>
    <w:unhideWhenUsed/>
    <w:rsid w:val="00D412F8"/>
    <w:pPr>
      <w:tabs>
        <w:tab w:val="center" w:pos="4680"/>
        <w:tab w:val="right" w:pos="9360"/>
      </w:tabs>
      <w:spacing w:after="0"/>
    </w:pPr>
  </w:style>
  <w:style w:type="character" w:customStyle="1" w:styleId="FooterChar">
    <w:name w:val="Footer Char"/>
    <w:basedOn w:val="DefaultParagraphFont"/>
    <w:link w:val="Footer"/>
    <w:uiPriority w:val="99"/>
    <w:rsid w:val="00D412F8"/>
    <w:rPr>
      <w:rFonts w:ascii="Times New Roman" w:eastAsia="Times New Roman" w:hAnsi="Times New Roman" w:cs="Times New Roman"/>
      <w:kern w:val="0"/>
      <w:sz w:val="28"/>
      <w:lang w:val="ro-RO"/>
      <w14:ligatures w14:val="none"/>
    </w:rPr>
  </w:style>
  <w:style w:type="paragraph" w:customStyle="1" w:styleId="P68B1DB1-NoSpacing2">
    <w:name w:val="P68B1DB1-NoSpacing2"/>
    <w:basedOn w:val="NoSpacing"/>
    <w:rsid w:val="00AC7806"/>
    <w:rPr>
      <w:b/>
      <w:sz w:val="22"/>
      <w:lang w:val="en" w:eastAsia="ru-RU"/>
    </w:rPr>
  </w:style>
  <w:style w:type="paragraph" w:customStyle="1" w:styleId="P68B1DB1-NoSpacing1">
    <w:name w:val="P68B1DB1-NoSpacing1"/>
    <w:basedOn w:val="NoSpacing"/>
    <w:rsid w:val="00AC7806"/>
    <w:rPr>
      <w:sz w:val="22"/>
      <w:lang w:val="en" w:eastAsia="ru-RU"/>
    </w:rPr>
  </w:style>
  <w:style w:type="paragraph" w:styleId="NormalWeb">
    <w:name w:val="Normal (Web)"/>
    <w:basedOn w:val="Normal"/>
    <w:uiPriority w:val="99"/>
    <w:unhideWhenUsed/>
    <w:rsid w:val="00A66B4D"/>
    <w:pPr>
      <w:spacing w:before="100" w:beforeAutospacing="1" w:after="100" w:afterAutospacing="1"/>
    </w:pPr>
    <w:rPr>
      <w:sz w:val="24"/>
      <w:szCs w:val="24"/>
      <w:lang w:val="ru-RU" w:eastAsia="ru-RU"/>
    </w:rPr>
  </w:style>
  <w:style w:type="character" w:styleId="Strong">
    <w:name w:val="Strong"/>
    <w:basedOn w:val="DefaultParagraphFont"/>
    <w:uiPriority w:val="22"/>
    <w:qFormat/>
    <w:rsid w:val="00A66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786">
      <w:bodyDiv w:val="1"/>
      <w:marLeft w:val="0"/>
      <w:marRight w:val="0"/>
      <w:marTop w:val="0"/>
      <w:marBottom w:val="0"/>
      <w:divBdr>
        <w:top w:val="none" w:sz="0" w:space="0" w:color="auto"/>
        <w:left w:val="none" w:sz="0" w:space="0" w:color="auto"/>
        <w:bottom w:val="none" w:sz="0" w:space="0" w:color="auto"/>
        <w:right w:val="none" w:sz="0" w:space="0" w:color="auto"/>
      </w:divBdr>
      <w:divsChild>
        <w:div w:id="166992060">
          <w:marLeft w:val="0"/>
          <w:marRight w:val="0"/>
          <w:marTop w:val="0"/>
          <w:marBottom w:val="0"/>
          <w:divBdr>
            <w:top w:val="none" w:sz="0" w:space="0" w:color="auto"/>
            <w:left w:val="none" w:sz="0" w:space="0" w:color="auto"/>
            <w:bottom w:val="none" w:sz="0" w:space="0" w:color="auto"/>
            <w:right w:val="none" w:sz="0" w:space="0" w:color="auto"/>
          </w:divBdr>
        </w:div>
        <w:div w:id="2099984912">
          <w:marLeft w:val="0"/>
          <w:marRight w:val="0"/>
          <w:marTop w:val="0"/>
          <w:marBottom w:val="0"/>
          <w:divBdr>
            <w:top w:val="none" w:sz="0" w:space="0" w:color="auto"/>
            <w:left w:val="none" w:sz="0" w:space="0" w:color="auto"/>
            <w:bottom w:val="none" w:sz="0" w:space="0" w:color="auto"/>
            <w:right w:val="none" w:sz="0" w:space="0" w:color="auto"/>
          </w:divBdr>
        </w:div>
      </w:divsChild>
    </w:div>
    <w:div w:id="35089968">
      <w:bodyDiv w:val="1"/>
      <w:marLeft w:val="0"/>
      <w:marRight w:val="0"/>
      <w:marTop w:val="0"/>
      <w:marBottom w:val="0"/>
      <w:divBdr>
        <w:top w:val="none" w:sz="0" w:space="0" w:color="auto"/>
        <w:left w:val="none" w:sz="0" w:space="0" w:color="auto"/>
        <w:bottom w:val="none" w:sz="0" w:space="0" w:color="auto"/>
        <w:right w:val="none" w:sz="0" w:space="0" w:color="auto"/>
      </w:divBdr>
    </w:div>
    <w:div w:id="50081780">
      <w:bodyDiv w:val="1"/>
      <w:marLeft w:val="0"/>
      <w:marRight w:val="0"/>
      <w:marTop w:val="0"/>
      <w:marBottom w:val="0"/>
      <w:divBdr>
        <w:top w:val="none" w:sz="0" w:space="0" w:color="auto"/>
        <w:left w:val="none" w:sz="0" w:space="0" w:color="auto"/>
        <w:bottom w:val="none" w:sz="0" w:space="0" w:color="auto"/>
        <w:right w:val="none" w:sz="0" w:space="0" w:color="auto"/>
      </w:divBdr>
    </w:div>
    <w:div w:id="54357241">
      <w:bodyDiv w:val="1"/>
      <w:marLeft w:val="0"/>
      <w:marRight w:val="0"/>
      <w:marTop w:val="0"/>
      <w:marBottom w:val="0"/>
      <w:divBdr>
        <w:top w:val="none" w:sz="0" w:space="0" w:color="auto"/>
        <w:left w:val="none" w:sz="0" w:space="0" w:color="auto"/>
        <w:bottom w:val="none" w:sz="0" w:space="0" w:color="auto"/>
        <w:right w:val="none" w:sz="0" w:space="0" w:color="auto"/>
      </w:divBdr>
      <w:divsChild>
        <w:div w:id="1882983868">
          <w:marLeft w:val="0"/>
          <w:marRight w:val="0"/>
          <w:marTop w:val="0"/>
          <w:marBottom w:val="0"/>
          <w:divBdr>
            <w:top w:val="none" w:sz="0" w:space="0" w:color="auto"/>
            <w:left w:val="none" w:sz="0" w:space="0" w:color="auto"/>
            <w:bottom w:val="none" w:sz="0" w:space="0" w:color="auto"/>
            <w:right w:val="none" w:sz="0" w:space="0" w:color="auto"/>
          </w:divBdr>
        </w:div>
        <w:div w:id="997921583">
          <w:marLeft w:val="0"/>
          <w:marRight w:val="0"/>
          <w:marTop w:val="0"/>
          <w:marBottom w:val="0"/>
          <w:divBdr>
            <w:top w:val="none" w:sz="0" w:space="0" w:color="auto"/>
            <w:left w:val="none" w:sz="0" w:space="0" w:color="auto"/>
            <w:bottom w:val="none" w:sz="0" w:space="0" w:color="auto"/>
            <w:right w:val="none" w:sz="0" w:space="0" w:color="auto"/>
          </w:divBdr>
          <w:divsChild>
            <w:div w:id="91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1070">
      <w:bodyDiv w:val="1"/>
      <w:marLeft w:val="0"/>
      <w:marRight w:val="0"/>
      <w:marTop w:val="0"/>
      <w:marBottom w:val="0"/>
      <w:divBdr>
        <w:top w:val="none" w:sz="0" w:space="0" w:color="auto"/>
        <w:left w:val="none" w:sz="0" w:space="0" w:color="auto"/>
        <w:bottom w:val="none" w:sz="0" w:space="0" w:color="auto"/>
        <w:right w:val="none" w:sz="0" w:space="0" w:color="auto"/>
      </w:divBdr>
      <w:divsChild>
        <w:div w:id="1858502331">
          <w:marLeft w:val="0"/>
          <w:marRight w:val="0"/>
          <w:marTop w:val="0"/>
          <w:marBottom w:val="0"/>
          <w:divBdr>
            <w:top w:val="none" w:sz="0" w:space="0" w:color="auto"/>
            <w:left w:val="none" w:sz="0" w:space="0" w:color="auto"/>
            <w:bottom w:val="none" w:sz="0" w:space="0" w:color="auto"/>
            <w:right w:val="none" w:sz="0" w:space="0" w:color="auto"/>
          </w:divBdr>
        </w:div>
      </w:divsChild>
    </w:div>
    <w:div w:id="96144589">
      <w:bodyDiv w:val="1"/>
      <w:marLeft w:val="0"/>
      <w:marRight w:val="0"/>
      <w:marTop w:val="0"/>
      <w:marBottom w:val="0"/>
      <w:divBdr>
        <w:top w:val="none" w:sz="0" w:space="0" w:color="auto"/>
        <w:left w:val="none" w:sz="0" w:space="0" w:color="auto"/>
        <w:bottom w:val="none" w:sz="0" w:space="0" w:color="auto"/>
        <w:right w:val="none" w:sz="0" w:space="0" w:color="auto"/>
      </w:divBdr>
      <w:divsChild>
        <w:div w:id="1812019787">
          <w:marLeft w:val="600"/>
          <w:marRight w:val="0"/>
          <w:marTop w:val="0"/>
          <w:marBottom w:val="0"/>
          <w:divBdr>
            <w:top w:val="none" w:sz="0" w:space="0" w:color="auto"/>
            <w:left w:val="none" w:sz="0" w:space="0" w:color="auto"/>
            <w:bottom w:val="none" w:sz="0" w:space="0" w:color="auto"/>
            <w:right w:val="none" w:sz="0" w:space="0" w:color="auto"/>
          </w:divBdr>
        </w:div>
        <w:div w:id="1828552326">
          <w:marLeft w:val="600"/>
          <w:marRight w:val="0"/>
          <w:marTop w:val="0"/>
          <w:marBottom w:val="0"/>
          <w:divBdr>
            <w:top w:val="none" w:sz="0" w:space="0" w:color="auto"/>
            <w:left w:val="none" w:sz="0" w:space="0" w:color="auto"/>
            <w:bottom w:val="none" w:sz="0" w:space="0" w:color="auto"/>
            <w:right w:val="none" w:sz="0" w:space="0" w:color="auto"/>
          </w:divBdr>
        </w:div>
        <w:div w:id="395511849">
          <w:marLeft w:val="600"/>
          <w:marRight w:val="0"/>
          <w:marTop w:val="0"/>
          <w:marBottom w:val="0"/>
          <w:divBdr>
            <w:top w:val="none" w:sz="0" w:space="0" w:color="auto"/>
            <w:left w:val="none" w:sz="0" w:space="0" w:color="auto"/>
            <w:bottom w:val="none" w:sz="0" w:space="0" w:color="auto"/>
            <w:right w:val="none" w:sz="0" w:space="0" w:color="auto"/>
          </w:divBdr>
        </w:div>
      </w:divsChild>
    </w:div>
    <w:div w:id="104273861">
      <w:bodyDiv w:val="1"/>
      <w:marLeft w:val="0"/>
      <w:marRight w:val="0"/>
      <w:marTop w:val="0"/>
      <w:marBottom w:val="0"/>
      <w:divBdr>
        <w:top w:val="none" w:sz="0" w:space="0" w:color="auto"/>
        <w:left w:val="none" w:sz="0" w:space="0" w:color="auto"/>
        <w:bottom w:val="none" w:sz="0" w:space="0" w:color="auto"/>
        <w:right w:val="none" w:sz="0" w:space="0" w:color="auto"/>
      </w:divBdr>
      <w:divsChild>
        <w:div w:id="300579731">
          <w:marLeft w:val="0"/>
          <w:marRight w:val="0"/>
          <w:marTop w:val="0"/>
          <w:marBottom w:val="0"/>
          <w:divBdr>
            <w:top w:val="none" w:sz="0" w:space="0" w:color="auto"/>
            <w:left w:val="none" w:sz="0" w:space="0" w:color="auto"/>
            <w:bottom w:val="none" w:sz="0" w:space="0" w:color="auto"/>
            <w:right w:val="none" w:sz="0" w:space="0" w:color="auto"/>
          </w:divBdr>
        </w:div>
        <w:div w:id="1204245597">
          <w:marLeft w:val="0"/>
          <w:marRight w:val="0"/>
          <w:marTop w:val="0"/>
          <w:marBottom w:val="0"/>
          <w:divBdr>
            <w:top w:val="none" w:sz="0" w:space="0" w:color="auto"/>
            <w:left w:val="none" w:sz="0" w:space="0" w:color="auto"/>
            <w:bottom w:val="none" w:sz="0" w:space="0" w:color="auto"/>
            <w:right w:val="none" w:sz="0" w:space="0" w:color="auto"/>
          </w:divBdr>
          <w:divsChild>
            <w:div w:id="16296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652">
      <w:bodyDiv w:val="1"/>
      <w:marLeft w:val="0"/>
      <w:marRight w:val="0"/>
      <w:marTop w:val="0"/>
      <w:marBottom w:val="0"/>
      <w:divBdr>
        <w:top w:val="none" w:sz="0" w:space="0" w:color="auto"/>
        <w:left w:val="none" w:sz="0" w:space="0" w:color="auto"/>
        <w:bottom w:val="none" w:sz="0" w:space="0" w:color="auto"/>
        <w:right w:val="none" w:sz="0" w:space="0" w:color="auto"/>
      </w:divBdr>
      <w:divsChild>
        <w:div w:id="270406597">
          <w:marLeft w:val="0"/>
          <w:marRight w:val="0"/>
          <w:marTop w:val="0"/>
          <w:marBottom w:val="0"/>
          <w:divBdr>
            <w:top w:val="none" w:sz="0" w:space="0" w:color="auto"/>
            <w:left w:val="none" w:sz="0" w:space="0" w:color="auto"/>
            <w:bottom w:val="none" w:sz="0" w:space="0" w:color="auto"/>
            <w:right w:val="none" w:sz="0" w:space="0" w:color="auto"/>
          </w:divBdr>
        </w:div>
      </w:divsChild>
    </w:div>
    <w:div w:id="164319975">
      <w:bodyDiv w:val="1"/>
      <w:marLeft w:val="0"/>
      <w:marRight w:val="0"/>
      <w:marTop w:val="0"/>
      <w:marBottom w:val="0"/>
      <w:divBdr>
        <w:top w:val="none" w:sz="0" w:space="0" w:color="auto"/>
        <w:left w:val="none" w:sz="0" w:space="0" w:color="auto"/>
        <w:bottom w:val="none" w:sz="0" w:space="0" w:color="auto"/>
        <w:right w:val="none" w:sz="0" w:space="0" w:color="auto"/>
      </w:divBdr>
      <w:divsChild>
        <w:div w:id="878051819">
          <w:marLeft w:val="0"/>
          <w:marRight w:val="0"/>
          <w:marTop w:val="0"/>
          <w:marBottom w:val="0"/>
          <w:divBdr>
            <w:top w:val="none" w:sz="0" w:space="0" w:color="auto"/>
            <w:left w:val="none" w:sz="0" w:space="0" w:color="auto"/>
            <w:bottom w:val="none" w:sz="0" w:space="0" w:color="auto"/>
            <w:right w:val="none" w:sz="0" w:space="0" w:color="auto"/>
          </w:divBdr>
        </w:div>
        <w:div w:id="665281019">
          <w:marLeft w:val="0"/>
          <w:marRight w:val="0"/>
          <w:marTop w:val="0"/>
          <w:marBottom w:val="0"/>
          <w:divBdr>
            <w:top w:val="none" w:sz="0" w:space="0" w:color="auto"/>
            <w:left w:val="none" w:sz="0" w:space="0" w:color="auto"/>
            <w:bottom w:val="none" w:sz="0" w:space="0" w:color="auto"/>
            <w:right w:val="none" w:sz="0" w:space="0" w:color="auto"/>
          </w:divBdr>
        </w:div>
      </w:divsChild>
    </w:div>
    <w:div w:id="183325573">
      <w:bodyDiv w:val="1"/>
      <w:marLeft w:val="0"/>
      <w:marRight w:val="0"/>
      <w:marTop w:val="0"/>
      <w:marBottom w:val="0"/>
      <w:divBdr>
        <w:top w:val="none" w:sz="0" w:space="0" w:color="auto"/>
        <w:left w:val="none" w:sz="0" w:space="0" w:color="auto"/>
        <w:bottom w:val="none" w:sz="0" w:space="0" w:color="auto"/>
        <w:right w:val="none" w:sz="0" w:space="0" w:color="auto"/>
      </w:divBdr>
      <w:divsChild>
        <w:div w:id="617954188">
          <w:marLeft w:val="0"/>
          <w:marRight w:val="0"/>
          <w:marTop w:val="0"/>
          <w:marBottom w:val="0"/>
          <w:divBdr>
            <w:top w:val="none" w:sz="0" w:space="0" w:color="auto"/>
            <w:left w:val="none" w:sz="0" w:space="0" w:color="auto"/>
            <w:bottom w:val="none" w:sz="0" w:space="0" w:color="auto"/>
            <w:right w:val="none" w:sz="0" w:space="0" w:color="auto"/>
          </w:divBdr>
          <w:divsChild>
            <w:div w:id="693069202">
              <w:marLeft w:val="0"/>
              <w:marRight w:val="0"/>
              <w:marTop w:val="0"/>
              <w:marBottom w:val="0"/>
              <w:divBdr>
                <w:top w:val="none" w:sz="0" w:space="0" w:color="auto"/>
                <w:left w:val="none" w:sz="0" w:space="0" w:color="auto"/>
                <w:bottom w:val="none" w:sz="0" w:space="0" w:color="auto"/>
                <w:right w:val="none" w:sz="0" w:space="0" w:color="auto"/>
              </w:divBdr>
              <w:divsChild>
                <w:div w:id="1352609704">
                  <w:marLeft w:val="0"/>
                  <w:marRight w:val="0"/>
                  <w:marTop w:val="120"/>
                  <w:marBottom w:val="0"/>
                  <w:divBdr>
                    <w:top w:val="none" w:sz="0" w:space="0" w:color="auto"/>
                    <w:left w:val="none" w:sz="0" w:space="0" w:color="auto"/>
                    <w:bottom w:val="none" w:sz="0" w:space="0" w:color="auto"/>
                    <w:right w:val="none" w:sz="0" w:space="0" w:color="auto"/>
                  </w:divBdr>
                </w:div>
                <w:div w:id="1710183100">
                  <w:marLeft w:val="0"/>
                  <w:marRight w:val="0"/>
                  <w:marTop w:val="0"/>
                  <w:marBottom w:val="0"/>
                  <w:divBdr>
                    <w:top w:val="none" w:sz="0" w:space="0" w:color="auto"/>
                    <w:left w:val="none" w:sz="0" w:space="0" w:color="auto"/>
                    <w:bottom w:val="none" w:sz="0" w:space="0" w:color="auto"/>
                    <w:right w:val="none" w:sz="0" w:space="0" w:color="auto"/>
                  </w:divBdr>
                </w:div>
              </w:divsChild>
            </w:div>
            <w:div w:id="1720400554">
              <w:marLeft w:val="0"/>
              <w:marRight w:val="0"/>
              <w:marTop w:val="0"/>
              <w:marBottom w:val="0"/>
              <w:divBdr>
                <w:top w:val="none" w:sz="0" w:space="0" w:color="auto"/>
                <w:left w:val="none" w:sz="0" w:space="0" w:color="auto"/>
                <w:bottom w:val="none" w:sz="0" w:space="0" w:color="auto"/>
                <w:right w:val="none" w:sz="0" w:space="0" w:color="auto"/>
              </w:divBdr>
              <w:divsChild>
                <w:div w:id="1201043534">
                  <w:marLeft w:val="0"/>
                  <w:marRight w:val="0"/>
                  <w:marTop w:val="120"/>
                  <w:marBottom w:val="0"/>
                  <w:divBdr>
                    <w:top w:val="none" w:sz="0" w:space="0" w:color="auto"/>
                    <w:left w:val="none" w:sz="0" w:space="0" w:color="auto"/>
                    <w:bottom w:val="none" w:sz="0" w:space="0" w:color="auto"/>
                    <w:right w:val="none" w:sz="0" w:space="0" w:color="auto"/>
                  </w:divBdr>
                </w:div>
                <w:div w:id="78254804">
                  <w:marLeft w:val="0"/>
                  <w:marRight w:val="0"/>
                  <w:marTop w:val="0"/>
                  <w:marBottom w:val="0"/>
                  <w:divBdr>
                    <w:top w:val="none" w:sz="0" w:space="0" w:color="auto"/>
                    <w:left w:val="none" w:sz="0" w:space="0" w:color="auto"/>
                    <w:bottom w:val="none" w:sz="0" w:space="0" w:color="auto"/>
                    <w:right w:val="none" w:sz="0" w:space="0" w:color="auto"/>
                  </w:divBdr>
                </w:div>
              </w:divsChild>
            </w:div>
            <w:div w:id="1966307409">
              <w:marLeft w:val="0"/>
              <w:marRight w:val="0"/>
              <w:marTop w:val="0"/>
              <w:marBottom w:val="0"/>
              <w:divBdr>
                <w:top w:val="none" w:sz="0" w:space="0" w:color="auto"/>
                <w:left w:val="none" w:sz="0" w:space="0" w:color="auto"/>
                <w:bottom w:val="none" w:sz="0" w:space="0" w:color="auto"/>
                <w:right w:val="none" w:sz="0" w:space="0" w:color="auto"/>
              </w:divBdr>
              <w:divsChild>
                <w:div w:id="867256668">
                  <w:marLeft w:val="0"/>
                  <w:marRight w:val="0"/>
                  <w:marTop w:val="120"/>
                  <w:marBottom w:val="0"/>
                  <w:divBdr>
                    <w:top w:val="none" w:sz="0" w:space="0" w:color="auto"/>
                    <w:left w:val="none" w:sz="0" w:space="0" w:color="auto"/>
                    <w:bottom w:val="none" w:sz="0" w:space="0" w:color="auto"/>
                    <w:right w:val="none" w:sz="0" w:space="0" w:color="auto"/>
                  </w:divBdr>
                </w:div>
                <w:div w:id="1879078783">
                  <w:marLeft w:val="0"/>
                  <w:marRight w:val="0"/>
                  <w:marTop w:val="0"/>
                  <w:marBottom w:val="0"/>
                  <w:divBdr>
                    <w:top w:val="none" w:sz="0" w:space="0" w:color="auto"/>
                    <w:left w:val="none" w:sz="0" w:space="0" w:color="auto"/>
                    <w:bottom w:val="none" w:sz="0" w:space="0" w:color="auto"/>
                    <w:right w:val="none" w:sz="0" w:space="0" w:color="auto"/>
                  </w:divBdr>
                </w:div>
              </w:divsChild>
            </w:div>
            <w:div w:id="116030743">
              <w:marLeft w:val="0"/>
              <w:marRight w:val="0"/>
              <w:marTop w:val="0"/>
              <w:marBottom w:val="0"/>
              <w:divBdr>
                <w:top w:val="none" w:sz="0" w:space="0" w:color="auto"/>
                <w:left w:val="none" w:sz="0" w:space="0" w:color="auto"/>
                <w:bottom w:val="none" w:sz="0" w:space="0" w:color="auto"/>
                <w:right w:val="none" w:sz="0" w:space="0" w:color="auto"/>
              </w:divBdr>
              <w:divsChild>
                <w:div w:id="1461731151">
                  <w:marLeft w:val="0"/>
                  <w:marRight w:val="0"/>
                  <w:marTop w:val="120"/>
                  <w:marBottom w:val="0"/>
                  <w:divBdr>
                    <w:top w:val="none" w:sz="0" w:space="0" w:color="auto"/>
                    <w:left w:val="none" w:sz="0" w:space="0" w:color="auto"/>
                    <w:bottom w:val="none" w:sz="0" w:space="0" w:color="auto"/>
                    <w:right w:val="none" w:sz="0" w:space="0" w:color="auto"/>
                  </w:divBdr>
                </w:div>
                <w:div w:id="1470125502">
                  <w:marLeft w:val="0"/>
                  <w:marRight w:val="0"/>
                  <w:marTop w:val="0"/>
                  <w:marBottom w:val="0"/>
                  <w:divBdr>
                    <w:top w:val="none" w:sz="0" w:space="0" w:color="auto"/>
                    <w:left w:val="none" w:sz="0" w:space="0" w:color="auto"/>
                    <w:bottom w:val="none" w:sz="0" w:space="0" w:color="auto"/>
                    <w:right w:val="none" w:sz="0" w:space="0" w:color="auto"/>
                  </w:divBdr>
                </w:div>
              </w:divsChild>
            </w:div>
            <w:div w:id="413085857">
              <w:marLeft w:val="0"/>
              <w:marRight w:val="0"/>
              <w:marTop w:val="0"/>
              <w:marBottom w:val="0"/>
              <w:divBdr>
                <w:top w:val="none" w:sz="0" w:space="0" w:color="auto"/>
                <w:left w:val="none" w:sz="0" w:space="0" w:color="auto"/>
                <w:bottom w:val="none" w:sz="0" w:space="0" w:color="auto"/>
                <w:right w:val="none" w:sz="0" w:space="0" w:color="auto"/>
              </w:divBdr>
              <w:divsChild>
                <w:div w:id="2012950350">
                  <w:marLeft w:val="0"/>
                  <w:marRight w:val="0"/>
                  <w:marTop w:val="120"/>
                  <w:marBottom w:val="0"/>
                  <w:divBdr>
                    <w:top w:val="none" w:sz="0" w:space="0" w:color="auto"/>
                    <w:left w:val="none" w:sz="0" w:space="0" w:color="auto"/>
                    <w:bottom w:val="none" w:sz="0" w:space="0" w:color="auto"/>
                    <w:right w:val="none" w:sz="0" w:space="0" w:color="auto"/>
                  </w:divBdr>
                </w:div>
                <w:div w:id="13963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18762">
      <w:bodyDiv w:val="1"/>
      <w:marLeft w:val="0"/>
      <w:marRight w:val="0"/>
      <w:marTop w:val="0"/>
      <w:marBottom w:val="0"/>
      <w:divBdr>
        <w:top w:val="none" w:sz="0" w:space="0" w:color="auto"/>
        <w:left w:val="none" w:sz="0" w:space="0" w:color="auto"/>
        <w:bottom w:val="none" w:sz="0" w:space="0" w:color="auto"/>
        <w:right w:val="none" w:sz="0" w:space="0" w:color="auto"/>
      </w:divBdr>
    </w:div>
    <w:div w:id="225918786">
      <w:bodyDiv w:val="1"/>
      <w:marLeft w:val="0"/>
      <w:marRight w:val="0"/>
      <w:marTop w:val="0"/>
      <w:marBottom w:val="0"/>
      <w:divBdr>
        <w:top w:val="none" w:sz="0" w:space="0" w:color="auto"/>
        <w:left w:val="none" w:sz="0" w:space="0" w:color="auto"/>
        <w:bottom w:val="none" w:sz="0" w:space="0" w:color="auto"/>
        <w:right w:val="none" w:sz="0" w:space="0" w:color="auto"/>
      </w:divBdr>
      <w:divsChild>
        <w:div w:id="2041933512">
          <w:marLeft w:val="0"/>
          <w:marRight w:val="0"/>
          <w:marTop w:val="0"/>
          <w:marBottom w:val="0"/>
          <w:divBdr>
            <w:top w:val="none" w:sz="0" w:space="0" w:color="auto"/>
            <w:left w:val="none" w:sz="0" w:space="0" w:color="auto"/>
            <w:bottom w:val="none" w:sz="0" w:space="0" w:color="auto"/>
            <w:right w:val="none" w:sz="0" w:space="0" w:color="auto"/>
          </w:divBdr>
        </w:div>
      </w:divsChild>
    </w:div>
    <w:div w:id="273559310">
      <w:bodyDiv w:val="1"/>
      <w:marLeft w:val="0"/>
      <w:marRight w:val="0"/>
      <w:marTop w:val="0"/>
      <w:marBottom w:val="0"/>
      <w:divBdr>
        <w:top w:val="none" w:sz="0" w:space="0" w:color="auto"/>
        <w:left w:val="none" w:sz="0" w:space="0" w:color="auto"/>
        <w:bottom w:val="none" w:sz="0" w:space="0" w:color="auto"/>
        <w:right w:val="none" w:sz="0" w:space="0" w:color="auto"/>
      </w:divBdr>
      <w:divsChild>
        <w:div w:id="1085221454">
          <w:marLeft w:val="0"/>
          <w:marRight w:val="0"/>
          <w:marTop w:val="0"/>
          <w:marBottom w:val="0"/>
          <w:divBdr>
            <w:top w:val="none" w:sz="0" w:space="0" w:color="auto"/>
            <w:left w:val="none" w:sz="0" w:space="0" w:color="auto"/>
            <w:bottom w:val="none" w:sz="0" w:space="0" w:color="auto"/>
            <w:right w:val="none" w:sz="0" w:space="0" w:color="auto"/>
          </w:divBdr>
        </w:div>
        <w:div w:id="1520463583">
          <w:marLeft w:val="0"/>
          <w:marRight w:val="0"/>
          <w:marTop w:val="0"/>
          <w:marBottom w:val="0"/>
          <w:divBdr>
            <w:top w:val="none" w:sz="0" w:space="0" w:color="auto"/>
            <w:left w:val="none" w:sz="0" w:space="0" w:color="auto"/>
            <w:bottom w:val="none" w:sz="0" w:space="0" w:color="auto"/>
            <w:right w:val="none" w:sz="0" w:space="0" w:color="auto"/>
          </w:divBdr>
          <w:divsChild>
            <w:div w:id="19791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0314">
      <w:bodyDiv w:val="1"/>
      <w:marLeft w:val="0"/>
      <w:marRight w:val="0"/>
      <w:marTop w:val="0"/>
      <w:marBottom w:val="0"/>
      <w:divBdr>
        <w:top w:val="none" w:sz="0" w:space="0" w:color="auto"/>
        <w:left w:val="none" w:sz="0" w:space="0" w:color="auto"/>
        <w:bottom w:val="none" w:sz="0" w:space="0" w:color="auto"/>
        <w:right w:val="none" w:sz="0" w:space="0" w:color="auto"/>
      </w:divBdr>
      <w:divsChild>
        <w:div w:id="48653216">
          <w:marLeft w:val="0"/>
          <w:marRight w:val="0"/>
          <w:marTop w:val="0"/>
          <w:marBottom w:val="0"/>
          <w:divBdr>
            <w:top w:val="none" w:sz="0" w:space="0" w:color="auto"/>
            <w:left w:val="none" w:sz="0" w:space="0" w:color="auto"/>
            <w:bottom w:val="none" w:sz="0" w:space="0" w:color="auto"/>
            <w:right w:val="none" w:sz="0" w:space="0" w:color="auto"/>
          </w:divBdr>
        </w:div>
      </w:divsChild>
    </w:div>
    <w:div w:id="368186328">
      <w:bodyDiv w:val="1"/>
      <w:marLeft w:val="0"/>
      <w:marRight w:val="0"/>
      <w:marTop w:val="0"/>
      <w:marBottom w:val="0"/>
      <w:divBdr>
        <w:top w:val="none" w:sz="0" w:space="0" w:color="auto"/>
        <w:left w:val="none" w:sz="0" w:space="0" w:color="auto"/>
        <w:bottom w:val="none" w:sz="0" w:space="0" w:color="auto"/>
        <w:right w:val="none" w:sz="0" w:space="0" w:color="auto"/>
      </w:divBdr>
    </w:div>
    <w:div w:id="404957395">
      <w:bodyDiv w:val="1"/>
      <w:marLeft w:val="0"/>
      <w:marRight w:val="0"/>
      <w:marTop w:val="0"/>
      <w:marBottom w:val="0"/>
      <w:divBdr>
        <w:top w:val="none" w:sz="0" w:space="0" w:color="auto"/>
        <w:left w:val="none" w:sz="0" w:space="0" w:color="auto"/>
        <w:bottom w:val="none" w:sz="0" w:space="0" w:color="auto"/>
        <w:right w:val="none" w:sz="0" w:space="0" w:color="auto"/>
      </w:divBdr>
      <w:divsChild>
        <w:div w:id="1915777579">
          <w:marLeft w:val="0"/>
          <w:marRight w:val="0"/>
          <w:marTop w:val="0"/>
          <w:marBottom w:val="0"/>
          <w:divBdr>
            <w:top w:val="none" w:sz="0" w:space="0" w:color="auto"/>
            <w:left w:val="none" w:sz="0" w:space="0" w:color="auto"/>
            <w:bottom w:val="none" w:sz="0" w:space="0" w:color="auto"/>
            <w:right w:val="none" w:sz="0" w:space="0" w:color="auto"/>
          </w:divBdr>
        </w:div>
      </w:divsChild>
    </w:div>
    <w:div w:id="419639214">
      <w:bodyDiv w:val="1"/>
      <w:marLeft w:val="0"/>
      <w:marRight w:val="0"/>
      <w:marTop w:val="0"/>
      <w:marBottom w:val="0"/>
      <w:divBdr>
        <w:top w:val="none" w:sz="0" w:space="0" w:color="auto"/>
        <w:left w:val="none" w:sz="0" w:space="0" w:color="auto"/>
        <w:bottom w:val="none" w:sz="0" w:space="0" w:color="auto"/>
        <w:right w:val="none" w:sz="0" w:space="0" w:color="auto"/>
      </w:divBdr>
      <w:divsChild>
        <w:div w:id="1214847177">
          <w:marLeft w:val="0"/>
          <w:marRight w:val="0"/>
          <w:marTop w:val="0"/>
          <w:marBottom w:val="0"/>
          <w:divBdr>
            <w:top w:val="none" w:sz="0" w:space="0" w:color="auto"/>
            <w:left w:val="none" w:sz="0" w:space="0" w:color="auto"/>
            <w:bottom w:val="none" w:sz="0" w:space="0" w:color="auto"/>
            <w:right w:val="none" w:sz="0" w:space="0" w:color="auto"/>
          </w:divBdr>
        </w:div>
        <w:div w:id="1701390169">
          <w:marLeft w:val="0"/>
          <w:marRight w:val="0"/>
          <w:marTop w:val="0"/>
          <w:marBottom w:val="0"/>
          <w:divBdr>
            <w:top w:val="none" w:sz="0" w:space="0" w:color="auto"/>
            <w:left w:val="none" w:sz="0" w:space="0" w:color="auto"/>
            <w:bottom w:val="none" w:sz="0" w:space="0" w:color="auto"/>
            <w:right w:val="none" w:sz="0" w:space="0" w:color="auto"/>
          </w:divBdr>
        </w:div>
      </w:divsChild>
    </w:div>
    <w:div w:id="425804406">
      <w:bodyDiv w:val="1"/>
      <w:marLeft w:val="0"/>
      <w:marRight w:val="0"/>
      <w:marTop w:val="0"/>
      <w:marBottom w:val="0"/>
      <w:divBdr>
        <w:top w:val="none" w:sz="0" w:space="0" w:color="auto"/>
        <w:left w:val="none" w:sz="0" w:space="0" w:color="auto"/>
        <w:bottom w:val="none" w:sz="0" w:space="0" w:color="auto"/>
        <w:right w:val="none" w:sz="0" w:space="0" w:color="auto"/>
      </w:divBdr>
      <w:divsChild>
        <w:div w:id="982076479">
          <w:marLeft w:val="0"/>
          <w:marRight w:val="0"/>
          <w:marTop w:val="0"/>
          <w:marBottom w:val="0"/>
          <w:divBdr>
            <w:top w:val="none" w:sz="0" w:space="0" w:color="auto"/>
            <w:left w:val="none" w:sz="0" w:space="0" w:color="auto"/>
            <w:bottom w:val="none" w:sz="0" w:space="0" w:color="auto"/>
            <w:right w:val="none" w:sz="0" w:space="0" w:color="auto"/>
          </w:divBdr>
        </w:div>
        <w:div w:id="860317537">
          <w:marLeft w:val="0"/>
          <w:marRight w:val="0"/>
          <w:marTop w:val="0"/>
          <w:marBottom w:val="0"/>
          <w:divBdr>
            <w:top w:val="none" w:sz="0" w:space="0" w:color="auto"/>
            <w:left w:val="none" w:sz="0" w:space="0" w:color="auto"/>
            <w:bottom w:val="none" w:sz="0" w:space="0" w:color="auto"/>
            <w:right w:val="none" w:sz="0" w:space="0" w:color="auto"/>
          </w:divBdr>
          <w:divsChild>
            <w:div w:id="7695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4378">
      <w:bodyDiv w:val="1"/>
      <w:marLeft w:val="0"/>
      <w:marRight w:val="0"/>
      <w:marTop w:val="0"/>
      <w:marBottom w:val="0"/>
      <w:divBdr>
        <w:top w:val="none" w:sz="0" w:space="0" w:color="auto"/>
        <w:left w:val="none" w:sz="0" w:space="0" w:color="auto"/>
        <w:bottom w:val="none" w:sz="0" w:space="0" w:color="auto"/>
        <w:right w:val="none" w:sz="0" w:space="0" w:color="auto"/>
      </w:divBdr>
      <w:divsChild>
        <w:div w:id="777682747">
          <w:marLeft w:val="0"/>
          <w:marRight w:val="0"/>
          <w:marTop w:val="0"/>
          <w:marBottom w:val="0"/>
          <w:divBdr>
            <w:top w:val="none" w:sz="0" w:space="0" w:color="auto"/>
            <w:left w:val="none" w:sz="0" w:space="0" w:color="auto"/>
            <w:bottom w:val="none" w:sz="0" w:space="0" w:color="auto"/>
            <w:right w:val="none" w:sz="0" w:space="0" w:color="auto"/>
          </w:divBdr>
        </w:div>
      </w:divsChild>
    </w:div>
    <w:div w:id="440497588">
      <w:bodyDiv w:val="1"/>
      <w:marLeft w:val="0"/>
      <w:marRight w:val="0"/>
      <w:marTop w:val="0"/>
      <w:marBottom w:val="0"/>
      <w:divBdr>
        <w:top w:val="none" w:sz="0" w:space="0" w:color="auto"/>
        <w:left w:val="none" w:sz="0" w:space="0" w:color="auto"/>
        <w:bottom w:val="none" w:sz="0" w:space="0" w:color="auto"/>
        <w:right w:val="none" w:sz="0" w:space="0" w:color="auto"/>
      </w:divBdr>
    </w:div>
    <w:div w:id="569729295">
      <w:bodyDiv w:val="1"/>
      <w:marLeft w:val="0"/>
      <w:marRight w:val="0"/>
      <w:marTop w:val="0"/>
      <w:marBottom w:val="0"/>
      <w:divBdr>
        <w:top w:val="none" w:sz="0" w:space="0" w:color="auto"/>
        <w:left w:val="none" w:sz="0" w:space="0" w:color="auto"/>
        <w:bottom w:val="none" w:sz="0" w:space="0" w:color="auto"/>
        <w:right w:val="none" w:sz="0" w:space="0" w:color="auto"/>
      </w:divBdr>
      <w:divsChild>
        <w:div w:id="1543058421">
          <w:marLeft w:val="0"/>
          <w:marRight w:val="0"/>
          <w:marTop w:val="0"/>
          <w:marBottom w:val="0"/>
          <w:divBdr>
            <w:top w:val="none" w:sz="0" w:space="0" w:color="auto"/>
            <w:left w:val="none" w:sz="0" w:space="0" w:color="auto"/>
            <w:bottom w:val="none" w:sz="0" w:space="0" w:color="auto"/>
            <w:right w:val="none" w:sz="0" w:space="0" w:color="auto"/>
          </w:divBdr>
        </w:div>
        <w:div w:id="1636596642">
          <w:marLeft w:val="0"/>
          <w:marRight w:val="0"/>
          <w:marTop w:val="0"/>
          <w:marBottom w:val="0"/>
          <w:divBdr>
            <w:top w:val="none" w:sz="0" w:space="0" w:color="auto"/>
            <w:left w:val="none" w:sz="0" w:space="0" w:color="auto"/>
            <w:bottom w:val="none" w:sz="0" w:space="0" w:color="auto"/>
            <w:right w:val="none" w:sz="0" w:space="0" w:color="auto"/>
          </w:divBdr>
          <w:divsChild>
            <w:div w:id="17472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417">
      <w:bodyDiv w:val="1"/>
      <w:marLeft w:val="0"/>
      <w:marRight w:val="0"/>
      <w:marTop w:val="0"/>
      <w:marBottom w:val="0"/>
      <w:divBdr>
        <w:top w:val="none" w:sz="0" w:space="0" w:color="auto"/>
        <w:left w:val="none" w:sz="0" w:space="0" w:color="auto"/>
        <w:bottom w:val="none" w:sz="0" w:space="0" w:color="auto"/>
        <w:right w:val="none" w:sz="0" w:space="0" w:color="auto"/>
      </w:divBdr>
    </w:div>
    <w:div w:id="589898031">
      <w:bodyDiv w:val="1"/>
      <w:marLeft w:val="0"/>
      <w:marRight w:val="0"/>
      <w:marTop w:val="0"/>
      <w:marBottom w:val="0"/>
      <w:divBdr>
        <w:top w:val="none" w:sz="0" w:space="0" w:color="auto"/>
        <w:left w:val="none" w:sz="0" w:space="0" w:color="auto"/>
        <w:bottom w:val="none" w:sz="0" w:space="0" w:color="auto"/>
        <w:right w:val="none" w:sz="0" w:space="0" w:color="auto"/>
      </w:divBdr>
    </w:div>
    <w:div w:id="620914064">
      <w:bodyDiv w:val="1"/>
      <w:marLeft w:val="0"/>
      <w:marRight w:val="0"/>
      <w:marTop w:val="0"/>
      <w:marBottom w:val="0"/>
      <w:divBdr>
        <w:top w:val="none" w:sz="0" w:space="0" w:color="auto"/>
        <w:left w:val="none" w:sz="0" w:space="0" w:color="auto"/>
        <w:bottom w:val="none" w:sz="0" w:space="0" w:color="auto"/>
        <w:right w:val="none" w:sz="0" w:space="0" w:color="auto"/>
      </w:divBdr>
      <w:divsChild>
        <w:div w:id="948656526">
          <w:marLeft w:val="0"/>
          <w:marRight w:val="0"/>
          <w:marTop w:val="0"/>
          <w:marBottom w:val="0"/>
          <w:divBdr>
            <w:top w:val="none" w:sz="0" w:space="0" w:color="auto"/>
            <w:left w:val="none" w:sz="0" w:space="0" w:color="auto"/>
            <w:bottom w:val="none" w:sz="0" w:space="0" w:color="auto"/>
            <w:right w:val="none" w:sz="0" w:space="0" w:color="auto"/>
          </w:divBdr>
        </w:div>
        <w:div w:id="1425565811">
          <w:marLeft w:val="0"/>
          <w:marRight w:val="0"/>
          <w:marTop w:val="0"/>
          <w:marBottom w:val="0"/>
          <w:divBdr>
            <w:top w:val="none" w:sz="0" w:space="0" w:color="auto"/>
            <w:left w:val="none" w:sz="0" w:space="0" w:color="auto"/>
            <w:bottom w:val="none" w:sz="0" w:space="0" w:color="auto"/>
            <w:right w:val="none" w:sz="0" w:space="0" w:color="auto"/>
          </w:divBdr>
          <w:divsChild>
            <w:div w:id="9842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7732">
      <w:bodyDiv w:val="1"/>
      <w:marLeft w:val="0"/>
      <w:marRight w:val="0"/>
      <w:marTop w:val="0"/>
      <w:marBottom w:val="0"/>
      <w:divBdr>
        <w:top w:val="none" w:sz="0" w:space="0" w:color="auto"/>
        <w:left w:val="none" w:sz="0" w:space="0" w:color="auto"/>
        <w:bottom w:val="none" w:sz="0" w:space="0" w:color="auto"/>
        <w:right w:val="none" w:sz="0" w:space="0" w:color="auto"/>
      </w:divBdr>
      <w:divsChild>
        <w:div w:id="2062362090">
          <w:marLeft w:val="0"/>
          <w:marRight w:val="0"/>
          <w:marTop w:val="0"/>
          <w:marBottom w:val="0"/>
          <w:divBdr>
            <w:top w:val="none" w:sz="0" w:space="0" w:color="auto"/>
            <w:left w:val="none" w:sz="0" w:space="0" w:color="auto"/>
            <w:bottom w:val="none" w:sz="0" w:space="0" w:color="auto"/>
            <w:right w:val="none" w:sz="0" w:space="0" w:color="auto"/>
          </w:divBdr>
        </w:div>
      </w:divsChild>
    </w:div>
    <w:div w:id="642202853">
      <w:bodyDiv w:val="1"/>
      <w:marLeft w:val="0"/>
      <w:marRight w:val="0"/>
      <w:marTop w:val="0"/>
      <w:marBottom w:val="0"/>
      <w:divBdr>
        <w:top w:val="none" w:sz="0" w:space="0" w:color="auto"/>
        <w:left w:val="none" w:sz="0" w:space="0" w:color="auto"/>
        <w:bottom w:val="none" w:sz="0" w:space="0" w:color="auto"/>
        <w:right w:val="none" w:sz="0" w:space="0" w:color="auto"/>
      </w:divBdr>
      <w:divsChild>
        <w:div w:id="412359883">
          <w:marLeft w:val="600"/>
          <w:marRight w:val="0"/>
          <w:marTop w:val="0"/>
          <w:marBottom w:val="0"/>
          <w:divBdr>
            <w:top w:val="none" w:sz="0" w:space="0" w:color="auto"/>
            <w:left w:val="none" w:sz="0" w:space="0" w:color="auto"/>
            <w:bottom w:val="none" w:sz="0" w:space="0" w:color="auto"/>
            <w:right w:val="none" w:sz="0" w:space="0" w:color="auto"/>
          </w:divBdr>
        </w:div>
        <w:div w:id="696007083">
          <w:marLeft w:val="600"/>
          <w:marRight w:val="0"/>
          <w:marTop w:val="0"/>
          <w:marBottom w:val="0"/>
          <w:divBdr>
            <w:top w:val="none" w:sz="0" w:space="0" w:color="auto"/>
            <w:left w:val="none" w:sz="0" w:space="0" w:color="auto"/>
            <w:bottom w:val="none" w:sz="0" w:space="0" w:color="auto"/>
            <w:right w:val="none" w:sz="0" w:space="0" w:color="auto"/>
          </w:divBdr>
        </w:div>
        <w:div w:id="1795248979">
          <w:marLeft w:val="600"/>
          <w:marRight w:val="0"/>
          <w:marTop w:val="0"/>
          <w:marBottom w:val="0"/>
          <w:divBdr>
            <w:top w:val="none" w:sz="0" w:space="0" w:color="auto"/>
            <w:left w:val="none" w:sz="0" w:space="0" w:color="auto"/>
            <w:bottom w:val="none" w:sz="0" w:space="0" w:color="auto"/>
            <w:right w:val="none" w:sz="0" w:space="0" w:color="auto"/>
          </w:divBdr>
        </w:div>
      </w:divsChild>
    </w:div>
    <w:div w:id="644549120">
      <w:bodyDiv w:val="1"/>
      <w:marLeft w:val="0"/>
      <w:marRight w:val="0"/>
      <w:marTop w:val="0"/>
      <w:marBottom w:val="0"/>
      <w:divBdr>
        <w:top w:val="none" w:sz="0" w:space="0" w:color="auto"/>
        <w:left w:val="none" w:sz="0" w:space="0" w:color="auto"/>
        <w:bottom w:val="none" w:sz="0" w:space="0" w:color="auto"/>
        <w:right w:val="none" w:sz="0" w:space="0" w:color="auto"/>
      </w:divBdr>
      <w:divsChild>
        <w:div w:id="2044555501">
          <w:marLeft w:val="0"/>
          <w:marRight w:val="0"/>
          <w:marTop w:val="0"/>
          <w:marBottom w:val="0"/>
          <w:divBdr>
            <w:top w:val="none" w:sz="0" w:space="0" w:color="auto"/>
            <w:left w:val="none" w:sz="0" w:space="0" w:color="auto"/>
            <w:bottom w:val="none" w:sz="0" w:space="0" w:color="auto"/>
            <w:right w:val="none" w:sz="0" w:space="0" w:color="auto"/>
          </w:divBdr>
        </w:div>
        <w:div w:id="1544976633">
          <w:marLeft w:val="0"/>
          <w:marRight w:val="0"/>
          <w:marTop w:val="0"/>
          <w:marBottom w:val="0"/>
          <w:divBdr>
            <w:top w:val="none" w:sz="0" w:space="0" w:color="auto"/>
            <w:left w:val="none" w:sz="0" w:space="0" w:color="auto"/>
            <w:bottom w:val="none" w:sz="0" w:space="0" w:color="auto"/>
            <w:right w:val="none" w:sz="0" w:space="0" w:color="auto"/>
          </w:divBdr>
        </w:div>
      </w:divsChild>
    </w:div>
    <w:div w:id="658116641">
      <w:bodyDiv w:val="1"/>
      <w:marLeft w:val="0"/>
      <w:marRight w:val="0"/>
      <w:marTop w:val="0"/>
      <w:marBottom w:val="0"/>
      <w:divBdr>
        <w:top w:val="none" w:sz="0" w:space="0" w:color="auto"/>
        <w:left w:val="none" w:sz="0" w:space="0" w:color="auto"/>
        <w:bottom w:val="none" w:sz="0" w:space="0" w:color="auto"/>
        <w:right w:val="none" w:sz="0" w:space="0" w:color="auto"/>
      </w:divBdr>
      <w:divsChild>
        <w:div w:id="424350492">
          <w:marLeft w:val="0"/>
          <w:marRight w:val="0"/>
          <w:marTop w:val="0"/>
          <w:marBottom w:val="0"/>
          <w:divBdr>
            <w:top w:val="none" w:sz="0" w:space="0" w:color="auto"/>
            <w:left w:val="none" w:sz="0" w:space="0" w:color="auto"/>
            <w:bottom w:val="none" w:sz="0" w:space="0" w:color="auto"/>
            <w:right w:val="none" w:sz="0" w:space="0" w:color="auto"/>
          </w:divBdr>
        </w:div>
        <w:div w:id="396362733">
          <w:marLeft w:val="0"/>
          <w:marRight w:val="0"/>
          <w:marTop w:val="0"/>
          <w:marBottom w:val="0"/>
          <w:divBdr>
            <w:top w:val="none" w:sz="0" w:space="0" w:color="auto"/>
            <w:left w:val="none" w:sz="0" w:space="0" w:color="auto"/>
            <w:bottom w:val="none" w:sz="0" w:space="0" w:color="auto"/>
            <w:right w:val="none" w:sz="0" w:space="0" w:color="auto"/>
          </w:divBdr>
        </w:div>
      </w:divsChild>
    </w:div>
    <w:div w:id="693774319">
      <w:bodyDiv w:val="1"/>
      <w:marLeft w:val="0"/>
      <w:marRight w:val="0"/>
      <w:marTop w:val="0"/>
      <w:marBottom w:val="0"/>
      <w:divBdr>
        <w:top w:val="none" w:sz="0" w:space="0" w:color="auto"/>
        <w:left w:val="none" w:sz="0" w:space="0" w:color="auto"/>
        <w:bottom w:val="none" w:sz="0" w:space="0" w:color="auto"/>
        <w:right w:val="none" w:sz="0" w:space="0" w:color="auto"/>
      </w:divBdr>
      <w:divsChild>
        <w:div w:id="1261530260">
          <w:marLeft w:val="0"/>
          <w:marRight w:val="0"/>
          <w:marTop w:val="0"/>
          <w:marBottom w:val="0"/>
          <w:divBdr>
            <w:top w:val="none" w:sz="0" w:space="0" w:color="auto"/>
            <w:left w:val="none" w:sz="0" w:space="0" w:color="auto"/>
            <w:bottom w:val="none" w:sz="0" w:space="0" w:color="auto"/>
            <w:right w:val="none" w:sz="0" w:space="0" w:color="auto"/>
          </w:divBdr>
        </w:div>
        <w:div w:id="200437351">
          <w:marLeft w:val="0"/>
          <w:marRight w:val="0"/>
          <w:marTop w:val="0"/>
          <w:marBottom w:val="0"/>
          <w:divBdr>
            <w:top w:val="none" w:sz="0" w:space="0" w:color="auto"/>
            <w:left w:val="none" w:sz="0" w:space="0" w:color="auto"/>
            <w:bottom w:val="none" w:sz="0" w:space="0" w:color="auto"/>
            <w:right w:val="none" w:sz="0" w:space="0" w:color="auto"/>
          </w:divBdr>
        </w:div>
        <w:div w:id="205337097">
          <w:marLeft w:val="0"/>
          <w:marRight w:val="0"/>
          <w:marTop w:val="0"/>
          <w:marBottom w:val="0"/>
          <w:divBdr>
            <w:top w:val="none" w:sz="0" w:space="0" w:color="auto"/>
            <w:left w:val="none" w:sz="0" w:space="0" w:color="auto"/>
            <w:bottom w:val="none" w:sz="0" w:space="0" w:color="auto"/>
            <w:right w:val="none" w:sz="0" w:space="0" w:color="auto"/>
          </w:divBdr>
        </w:div>
      </w:divsChild>
    </w:div>
    <w:div w:id="700592499">
      <w:bodyDiv w:val="1"/>
      <w:marLeft w:val="0"/>
      <w:marRight w:val="0"/>
      <w:marTop w:val="0"/>
      <w:marBottom w:val="0"/>
      <w:divBdr>
        <w:top w:val="none" w:sz="0" w:space="0" w:color="auto"/>
        <w:left w:val="none" w:sz="0" w:space="0" w:color="auto"/>
        <w:bottom w:val="none" w:sz="0" w:space="0" w:color="auto"/>
        <w:right w:val="none" w:sz="0" w:space="0" w:color="auto"/>
      </w:divBdr>
      <w:divsChild>
        <w:div w:id="1347177335">
          <w:marLeft w:val="0"/>
          <w:marRight w:val="0"/>
          <w:marTop w:val="0"/>
          <w:marBottom w:val="0"/>
          <w:divBdr>
            <w:top w:val="none" w:sz="0" w:space="0" w:color="auto"/>
            <w:left w:val="none" w:sz="0" w:space="0" w:color="auto"/>
            <w:bottom w:val="none" w:sz="0" w:space="0" w:color="auto"/>
            <w:right w:val="none" w:sz="0" w:space="0" w:color="auto"/>
          </w:divBdr>
        </w:div>
        <w:div w:id="587811973">
          <w:marLeft w:val="0"/>
          <w:marRight w:val="0"/>
          <w:marTop w:val="0"/>
          <w:marBottom w:val="0"/>
          <w:divBdr>
            <w:top w:val="none" w:sz="0" w:space="0" w:color="auto"/>
            <w:left w:val="none" w:sz="0" w:space="0" w:color="auto"/>
            <w:bottom w:val="none" w:sz="0" w:space="0" w:color="auto"/>
            <w:right w:val="none" w:sz="0" w:space="0" w:color="auto"/>
          </w:divBdr>
        </w:div>
      </w:divsChild>
    </w:div>
    <w:div w:id="728458003">
      <w:bodyDiv w:val="1"/>
      <w:marLeft w:val="0"/>
      <w:marRight w:val="0"/>
      <w:marTop w:val="0"/>
      <w:marBottom w:val="0"/>
      <w:divBdr>
        <w:top w:val="none" w:sz="0" w:space="0" w:color="auto"/>
        <w:left w:val="none" w:sz="0" w:space="0" w:color="auto"/>
        <w:bottom w:val="none" w:sz="0" w:space="0" w:color="auto"/>
        <w:right w:val="none" w:sz="0" w:space="0" w:color="auto"/>
      </w:divBdr>
      <w:divsChild>
        <w:div w:id="117769665">
          <w:marLeft w:val="0"/>
          <w:marRight w:val="0"/>
          <w:marTop w:val="0"/>
          <w:marBottom w:val="0"/>
          <w:divBdr>
            <w:top w:val="none" w:sz="0" w:space="0" w:color="auto"/>
            <w:left w:val="none" w:sz="0" w:space="0" w:color="auto"/>
            <w:bottom w:val="none" w:sz="0" w:space="0" w:color="auto"/>
            <w:right w:val="none" w:sz="0" w:space="0" w:color="auto"/>
          </w:divBdr>
        </w:div>
        <w:div w:id="1530683919">
          <w:marLeft w:val="0"/>
          <w:marRight w:val="0"/>
          <w:marTop w:val="0"/>
          <w:marBottom w:val="0"/>
          <w:divBdr>
            <w:top w:val="none" w:sz="0" w:space="0" w:color="auto"/>
            <w:left w:val="none" w:sz="0" w:space="0" w:color="auto"/>
            <w:bottom w:val="none" w:sz="0" w:space="0" w:color="auto"/>
            <w:right w:val="none" w:sz="0" w:space="0" w:color="auto"/>
          </w:divBdr>
          <w:divsChild>
            <w:div w:id="1360204076">
              <w:marLeft w:val="0"/>
              <w:marRight w:val="0"/>
              <w:marTop w:val="0"/>
              <w:marBottom w:val="0"/>
              <w:divBdr>
                <w:top w:val="none" w:sz="0" w:space="0" w:color="auto"/>
                <w:left w:val="none" w:sz="0" w:space="0" w:color="auto"/>
                <w:bottom w:val="none" w:sz="0" w:space="0" w:color="auto"/>
                <w:right w:val="none" w:sz="0" w:space="0" w:color="auto"/>
              </w:divBdr>
            </w:div>
          </w:divsChild>
        </w:div>
        <w:div w:id="1471897730">
          <w:marLeft w:val="0"/>
          <w:marRight w:val="0"/>
          <w:marTop w:val="0"/>
          <w:marBottom w:val="0"/>
          <w:divBdr>
            <w:top w:val="none" w:sz="0" w:space="0" w:color="auto"/>
            <w:left w:val="none" w:sz="0" w:space="0" w:color="auto"/>
            <w:bottom w:val="none" w:sz="0" w:space="0" w:color="auto"/>
            <w:right w:val="none" w:sz="0" w:space="0" w:color="auto"/>
          </w:divBdr>
          <w:divsChild>
            <w:div w:id="284625069">
              <w:marLeft w:val="0"/>
              <w:marRight w:val="0"/>
              <w:marTop w:val="0"/>
              <w:marBottom w:val="0"/>
              <w:divBdr>
                <w:top w:val="none" w:sz="0" w:space="0" w:color="auto"/>
                <w:left w:val="none" w:sz="0" w:space="0" w:color="auto"/>
                <w:bottom w:val="none" w:sz="0" w:space="0" w:color="auto"/>
                <w:right w:val="none" w:sz="0" w:space="0" w:color="auto"/>
              </w:divBdr>
            </w:div>
          </w:divsChild>
        </w:div>
        <w:div w:id="1720014080">
          <w:marLeft w:val="0"/>
          <w:marRight w:val="0"/>
          <w:marTop w:val="0"/>
          <w:marBottom w:val="0"/>
          <w:divBdr>
            <w:top w:val="none" w:sz="0" w:space="0" w:color="auto"/>
            <w:left w:val="none" w:sz="0" w:space="0" w:color="auto"/>
            <w:bottom w:val="none" w:sz="0" w:space="0" w:color="auto"/>
            <w:right w:val="none" w:sz="0" w:space="0" w:color="auto"/>
          </w:divBdr>
          <w:divsChild>
            <w:div w:id="289021516">
              <w:marLeft w:val="0"/>
              <w:marRight w:val="0"/>
              <w:marTop w:val="0"/>
              <w:marBottom w:val="0"/>
              <w:divBdr>
                <w:top w:val="none" w:sz="0" w:space="0" w:color="auto"/>
                <w:left w:val="none" w:sz="0" w:space="0" w:color="auto"/>
                <w:bottom w:val="none" w:sz="0" w:space="0" w:color="auto"/>
                <w:right w:val="none" w:sz="0" w:space="0" w:color="auto"/>
              </w:divBdr>
            </w:div>
          </w:divsChild>
        </w:div>
        <w:div w:id="601954497">
          <w:marLeft w:val="0"/>
          <w:marRight w:val="0"/>
          <w:marTop w:val="0"/>
          <w:marBottom w:val="0"/>
          <w:divBdr>
            <w:top w:val="none" w:sz="0" w:space="0" w:color="auto"/>
            <w:left w:val="none" w:sz="0" w:space="0" w:color="auto"/>
            <w:bottom w:val="none" w:sz="0" w:space="0" w:color="auto"/>
            <w:right w:val="none" w:sz="0" w:space="0" w:color="auto"/>
          </w:divBdr>
          <w:divsChild>
            <w:div w:id="1930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9275">
      <w:bodyDiv w:val="1"/>
      <w:marLeft w:val="0"/>
      <w:marRight w:val="0"/>
      <w:marTop w:val="0"/>
      <w:marBottom w:val="0"/>
      <w:divBdr>
        <w:top w:val="none" w:sz="0" w:space="0" w:color="auto"/>
        <w:left w:val="none" w:sz="0" w:space="0" w:color="auto"/>
        <w:bottom w:val="none" w:sz="0" w:space="0" w:color="auto"/>
        <w:right w:val="none" w:sz="0" w:space="0" w:color="auto"/>
      </w:divBdr>
    </w:div>
    <w:div w:id="746928009">
      <w:bodyDiv w:val="1"/>
      <w:marLeft w:val="0"/>
      <w:marRight w:val="0"/>
      <w:marTop w:val="0"/>
      <w:marBottom w:val="0"/>
      <w:divBdr>
        <w:top w:val="none" w:sz="0" w:space="0" w:color="auto"/>
        <w:left w:val="none" w:sz="0" w:space="0" w:color="auto"/>
        <w:bottom w:val="none" w:sz="0" w:space="0" w:color="auto"/>
        <w:right w:val="none" w:sz="0" w:space="0" w:color="auto"/>
      </w:divBdr>
      <w:divsChild>
        <w:div w:id="376513436">
          <w:marLeft w:val="0"/>
          <w:marRight w:val="0"/>
          <w:marTop w:val="0"/>
          <w:marBottom w:val="0"/>
          <w:divBdr>
            <w:top w:val="none" w:sz="0" w:space="0" w:color="auto"/>
            <w:left w:val="none" w:sz="0" w:space="0" w:color="auto"/>
            <w:bottom w:val="none" w:sz="0" w:space="0" w:color="auto"/>
            <w:right w:val="none" w:sz="0" w:space="0" w:color="auto"/>
          </w:divBdr>
          <w:divsChild>
            <w:div w:id="13376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0353">
      <w:bodyDiv w:val="1"/>
      <w:marLeft w:val="0"/>
      <w:marRight w:val="0"/>
      <w:marTop w:val="0"/>
      <w:marBottom w:val="0"/>
      <w:divBdr>
        <w:top w:val="none" w:sz="0" w:space="0" w:color="auto"/>
        <w:left w:val="none" w:sz="0" w:space="0" w:color="auto"/>
        <w:bottom w:val="none" w:sz="0" w:space="0" w:color="auto"/>
        <w:right w:val="none" w:sz="0" w:space="0" w:color="auto"/>
      </w:divBdr>
      <w:divsChild>
        <w:div w:id="1477987095">
          <w:marLeft w:val="0"/>
          <w:marRight w:val="0"/>
          <w:marTop w:val="0"/>
          <w:marBottom w:val="0"/>
          <w:divBdr>
            <w:top w:val="none" w:sz="0" w:space="0" w:color="auto"/>
            <w:left w:val="none" w:sz="0" w:space="0" w:color="auto"/>
            <w:bottom w:val="none" w:sz="0" w:space="0" w:color="auto"/>
            <w:right w:val="none" w:sz="0" w:space="0" w:color="auto"/>
          </w:divBdr>
        </w:div>
        <w:div w:id="1278607901">
          <w:marLeft w:val="0"/>
          <w:marRight w:val="0"/>
          <w:marTop w:val="0"/>
          <w:marBottom w:val="0"/>
          <w:divBdr>
            <w:top w:val="none" w:sz="0" w:space="0" w:color="auto"/>
            <w:left w:val="none" w:sz="0" w:space="0" w:color="auto"/>
            <w:bottom w:val="none" w:sz="0" w:space="0" w:color="auto"/>
            <w:right w:val="none" w:sz="0" w:space="0" w:color="auto"/>
          </w:divBdr>
        </w:div>
      </w:divsChild>
    </w:div>
    <w:div w:id="774709529">
      <w:bodyDiv w:val="1"/>
      <w:marLeft w:val="0"/>
      <w:marRight w:val="0"/>
      <w:marTop w:val="0"/>
      <w:marBottom w:val="0"/>
      <w:divBdr>
        <w:top w:val="none" w:sz="0" w:space="0" w:color="auto"/>
        <w:left w:val="none" w:sz="0" w:space="0" w:color="auto"/>
        <w:bottom w:val="none" w:sz="0" w:space="0" w:color="auto"/>
        <w:right w:val="none" w:sz="0" w:space="0" w:color="auto"/>
      </w:divBdr>
    </w:div>
    <w:div w:id="778452111">
      <w:bodyDiv w:val="1"/>
      <w:marLeft w:val="0"/>
      <w:marRight w:val="0"/>
      <w:marTop w:val="0"/>
      <w:marBottom w:val="0"/>
      <w:divBdr>
        <w:top w:val="none" w:sz="0" w:space="0" w:color="auto"/>
        <w:left w:val="none" w:sz="0" w:space="0" w:color="auto"/>
        <w:bottom w:val="none" w:sz="0" w:space="0" w:color="auto"/>
        <w:right w:val="none" w:sz="0" w:space="0" w:color="auto"/>
      </w:divBdr>
      <w:divsChild>
        <w:div w:id="226959650">
          <w:marLeft w:val="0"/>
          <w:marRight w:val="0"/>
          <w:marTop w:val="0"/>
          <w:marBottom w:val="0"/>
          <w:divBdr>
            <w:top w:val="none" w:sz="0" w:space="0" w:color="auto"/>
            <w:left w:val="none" w:sz="0" w:space="0" w:color="auto"/>
            <w:bottom w:val="none" w:sz="0" w:space="0" w:color="auto"/>
            <w:right w:val="none" w:sz="0" w:space="0" w:color="auto"/>
          </w:divBdr>
        </w:div>
        <w:div w:id="876697163">
          <w:marLeft w:val="0"/>
          <w:marRight w:val="0"/>
          <w:marTop w:val="0"/>
          <w:marBottom w:val="0"/>
          <w:divBdr>
            <w:top w:val="none" w:sz="0" w:space="0" w:color="auto"/>
            <w:left w:val="none" w:sz="0" w:space="0" w:color="auto"/>
            <w:bottom w:val="none" w:sz="0" w:space="0" w:color="auto"/>
            <w:right w:val="none" w:sz="0" w:space="0" w:color="auto"/>
          </w:divBdr>
        </w:div>
      </w:divsChild>
    </w:div>
    <w:div w:id="785849120">
      <w:bodyDiv w:val="1"/>
      <w:marLeft w:val="0"/>
      <w:marRight w:val="0"/>
      <w:marTop w:val="0"/>
      <w:marBottom w:val="0"/>
      <w:divBdr>
        <w:top w:val="none" w:sz="0" w:space="0" w:color="auto"/>
        <w:left w:val="none" w:sz="0" w:space="0" w:color="auto"/>
        <w:bottom w:val="none" w:sz="0" w:space="0" w:color="auto"/>
        <w:right w:val="none" w:sz="0" w:space="0" w:color="auto"/>
      </w:divBdr>
      <w:divsChild>
        <w:div w:id="584843475">
          <w:marLeft w:val="0"/>
          <w:marRight w:val="0"/>
          <w:marTop w:val="0"/>
          <w:marBottom w:val="0"/>
          <w:divBdr>
            <w:top w:val="none" w:sz="0" w:space="0" w:color="auto"/>
            <w:left w:val="none" w:sz="0" w:space="0" w:color="auto"/>
            <w:bottom w:val="none" w:sz="0" w:space="0" w:color="auto"/>
            <w:right w:val="none" w:sz="0" w:space="0" w:color="auto"/>
          </w:divBdr>
        </w:div>
      </w:divsChild>
    </w:div>
    <w:div w:id="798574374">
      <w:bodyDiv w:val="1"/>
      <w:marLeft w:val="0"/>
      <w:marRight w:val="0"/>
      <w:marTop w:val="0"/>
      <w:marBottom w:val="0"/>
      <w:divBdr>
        <w:top w:val="none" w:sz="0" w:space="0" w:color="auto"/>
        <w:left w:val="none" w:sz="0" w:space="0" w:color="auto"/>
        <w:bottom w:val="none" w:sz="0" w:space="0" w:color="auto"/>
        <w:right w:val="none" w:sz="0" w:space="0" w:color="auto"/>
      </w:divBdr>
      <w:divsChild>
        <w:div w:id="1978341375">
          <w:marLeft w:val="0"/>
          <w:marRight w:val="0"/>
          <w:marTop w:val="0"/>
          <w:marBottom w:val="0"/>
          <w:divBdr>
            <w:top w:val="none" w:sz="0" w:space="0" w:color="auto"/>
            <w:left w:val="none" w:sz="0" w:space="0" w:color="auto"/>
            <w:bottom w:val="none" w:sz="0" w:space="0" w:color="auto"/>
            <w:right w:val="none" w:sz="0" w:space="0" w:color="auto"/>
          </w:divBdr>
        </w:div>
      </w:divsChild>
    </w:div>
    <w:div w:id="823860884">
      <w:bodyDiv w:val="1"/>
      <w:marLeft w:val="0"/>
      <w:marRight w:val="0"/>
      <w:marTop w:val="0"/>
      <w:marBottom w:val="0"/>
      <w:divBdr>
        <w:top w:val="none" w:sz="0" w:space="0" w:color="auto"/>
        <w:left w:val="none" w:sz="0" w:space="0" w:color="auto"/>
        <w:bottom w:val="none" w:sz="0" w:space="0" w:color="auto"/>
        <w:right w:val="none" w:sz="0" w:space="0" w:color="auto"/>
      </w:divBdr>
      <w:divsChild>
        <w:div w:id="304698028">
          <w:marLeft w:val="0"/>
          <w:marRight w:val="0"/>
          <w:marTop w:val="0"/>
          <w:marBottom w:val="0"/>
          <w:divBdr>
            <w:top w:val="none" w:sz="0" w:space="0" w:color="auto"/>
            <w:left w:val="none" w:sz="0" w:space="0" w:color="auto"/>
            <w:bottom w:val="none" w:sz="0" w:space="0" w:color="auto"/>
            <w:right w:val="none" w:sz="0" w:space="0" w:color="auto"/>
          </w:divBdr>
        </w:div>
      </w:divsChild>
    </w:div>
    <w:div w:id="834220235">
      <w:bodyDiv w:val="1"/>
      <w:marLeft w:val="0"/>
      <w:marRight w:val="0"/>
      <w:marTop w:val="0"/>
      <w:marBottom w:val="0"/>
      <w:divBdr>
        <w:top w:val="none" w:sz="0" w:space="0" w:color="auto"/>
        <w:left w:val="none" w:sz="0" w:space="0" w:color="auto"/>
        <w:bottom w:val="none" w:sz="0" w:space="0" w:color="auto"/>
        <w:right w:val="none" w:sz="0" w:space="0" w:color="auto"/>
      </w:divBdr>
      <w:divsChild>
        <w:div w:id="1368605562">
          <w:marLeft w:val="0"/>
          <w:marRight w:val="0"/>
          <w:marTop w:val="0"/>
          <w:marBottom w:val="0"/>
          <w:divBdr>
            <w:top w:val="none" w:sz="0" w:space="0" w:color="auto"/>
            <w:left w:val="none" w:sz="0" w:space="0" w:color="auto"/>
            <w:bottom w:val="none" w:sz="0" w:space="0" w:color="auto"/>
            <w:right w:val="none" w:sz="0" w:space="0" w:color="auto"/>
          </w:divBdr>
        </w:div>
        <w:div w:id="1094975646">
          <w:marLeft w:val="0"/>
          <w:marRight w:val="0"/>
          <w:marTop w:val="0"/>
          <w:marBottom w:val="0"/>
          <w:divBdr>
            <w:top w:val="none" w:sz="0" w:space="0" w:color="auto"/>
            <w:left w:val="none" w:sz="0" w:space="0" w:color="auto"/>
            <w:bottom w:val="none" w:sz="0" w:space="0" w:color="auto"/>
            <w:right w:val="none" w:sz="0" w:space="0" w:color="auto"/>
          </w:divBdr>
        </w:div>
      </w:divsChild>
    </w:div>
    <w:div w:id="851913478">
      <w:bodyDiv w:val="1"/>
      <w:marLeft w:val="0"/>
      <w:marRight w:val="0"/>
      <w:marTop w:val="0"/>
      <w:marBottom w:val="0"/>
      <w:divBdr>
        <w:top w:val="none" w:sz="0" w:space="0" w:color="auto"/>
        <w:left w:val="none" w:sz="0" w:space="0" w:color="auto"/>
        <w:bottom w:val="none" w:sz="0" w:space="0" w:color="auto"/>
        <w:right w:val="none" w:sz="0" w:space="0" w:color="auto"/>
      </w:divBdr>
    </w:div>
    <w:div w:id="859972229">
      <w:bodyDiv w:val="1"/>
      <w:marLeft w:val="0"/>
      <w:marRight w:val="0"/>
      <w:marTop w:val="0"/>
      <w:marBottom w:val="0"/>
      <w:divBdr>
        <w:top w:val="none" w:sz="0" w:space="0" w:color="auto"/>
        <w:left w:val="none" w:sz="0" w:space="0" w:color="auto"/>
        <w:bottom w:val="none" w:sz="0" w:space="0" w:color="auto"/>
        <w:right w:val="none" w:sz="0" w:space="0" w:color="auto"/>
      </w:divBdr>
      <w:divsChild>
        <w:div w:id="1870944147">
          <w:marLeft w:val="0"/>
          <w:marRight w:val="0"/>
          <w:marTop w:val="0"/>
          <w:marBottom w:val="0"/>
          <w:divBdr>
            <w:top w:val="none" w:sz="0" w:space="0" w:color="auto"/>
            <w:left w:val="none" w:sz="0" w:space="0" w:color="auto"/>
            <w:bottom w:val="none" w:sz="0" w:space="0" w:color="auto"/>
            <w:right w:val="none" w:sz="0" w:space="0" w:color="auto"/>
          </w:divBdr>
        </w:div>
      </w:divsChild>
    </w:div>
    <w:div w:id="862326018">
      <w:bodyDiv w:val="1"/>
      <w:marLeft w:val="0"/>
      <w:marRight w:val="0"/>
      <w:marTop w:val="0"/>
      <w:marBottom w:val="0"/>
      <w:divBdr>
        <w:top w:val="none" w:sz="0" w:space="0" w:color="auto"/>
        <w:left w:val="none" w:sz="0" w:space="0" w:color="auto"/>
        <w:bottom w:val="none" w:sz="0" w:space="0" w:color="auto"/>
        <w:right w:val="none" w:sz="0" w:space="0" w:color="auto"/>
      </w:divBdr>
    </w:div>
    <w:div w:id="879826966">
      <w:bodyDiv w:val="1"/>
      <w:marLeft w:val="0"/>
      <w:marRight w:val="0"/>
      <w:marTop w:val="0"/>
      <w:marBottom w:val="0"/>
      <w:divBdr>
        <w:top w:val="none" w:sz="0" w:space="0" w:color="auto"/>
        <w:left w:val="none" w:sz="0" w:space="0" w:color="auto"/>
        <w:bottom w:val="none" w:sz="0" w:space="0" w:color="auto"/>
        <w:right w:val="none" w:sz="0" w:space="0" w:color="auto"/>
      </w:divBdr>
      <w:divsChild>
        <w:div w:id="2132698305">
          <w:marLeft w:val="0"/>
          <w:marRight w:val="0"/>
          <w:marTop w:val="0"/>
          <w:marBottom w:val="0"/>
          <w:divBdr>
            <w:top w:val="none" w:sz="0" w:space="0" w:color="auto"/>
            <w:left w:val="none" w:sz="0" w:space="0" w:color="auto"/>
            <w:bottom w:val="none" w:sz="0" w:space="0" w:color="auto"/>
            <w:right w:val="none" w:sz="0" w:space="0" w:color="auto"/>
          </w:divBdr>
        </w:div>
        <w:div w:id="1158306289">
          <w:marLeft w:val="0"/>
          <w:marRight w:val="0"/>
          <w:marTop w:val="0"/>
          <w:marBottom w:val="0"/>
          <w:divBdr>
            <w:top w:val="none" w:sz="0" w:space="0" w:color="auto"/>
            <w:left w:val="none" w:sz="0" w:space="0" w:color="auto"/>
            <w:bottom w:val="none" w:sz="0" w:space="0" w:color="auto"/>
            <w:right w:val="none" w:sz="0" w:space="0" w:color="auto"/>
          </w:divBdr>
          <w:divsChild>
            <w:div w:id="1759667886">
              <w:marLeft w:val="0"/>
              <w:marRight w:val="0"/>
              <w:marTop w:val="0"/>
              <w:marBottom w:val="0"/>
              <w:divBdr>
                <w:top w:val="none" w:sz="0" w:space="0" w:color="auto"/>
                <w:left w:val="none" w:sz="0" w:space="0" w:color="auto"/>
                <w:bottom w:val="none" w:sz="0" w:space="0" w:color="auto"/>
                <w:right w:val="none" w:sz="0" w:space="0" w:color="auto"/>
              </w:divBdr>
            </w:div>
          </w:divsChild>
        </w:div>
        <w:div w:id="1751804421">
          <w:marLeft w:val="0"/>
          <w:marRight w:val="0"/>
          <w:marTop w:val="0"/>
          <w:marBottom w:val="0"/>
          <w:divBdr>
            <w:top w:val="none" w:sz="0" w:space="0" w:color="auto"/>
            <w:left w:val="none" w:sz="0" w:space="0" w:color="auto"/>
            <w:bottom w:val="none" w:sz="0" w:space="0" w:color="auto"/>
            <w:right w:val="none" w:sz="0" w:space="0" w:color="auto"/>
          </w:divBdr>
          <w:divsChild>
            <w:div w:id="209002074">
              <w:marLeft w:val="0"/>
              <w:marRight w:val="0"/>
              <w:marTop w:val="0"/>
              <w:marBottom w:val="0"/>
              <w:divBdr>
                <w:top w:val="none" w:sz="0" w:space="0" w:color="auto"/>
                <w:left w:val="none" w:sz="0" w:space="0" w:color="auto"/>
                <w:bottom w:val="none" w:sz="0" w:space="0" w:color="auto"/>
                <w:right w:val="none" w:sz="0" w:space="0" w:color="auto"/>
              </w:divBdr>
            </w:div>
          </w:divsChild>
        </w:div>
        <w:div w:id="366568937">
          <w:marLeft w:val="0"/>
          <w:marRight w:val="0"/>
          <w:marTop w:val="0"/>
          <w:marBottom w:val="0"/>
          <w:divBdr>
            <w:top w:val="none" w:sz="0" w:space="0" w:color="auto"/>
            <w:left w:val="none" w:sz="0" w:space="0" w:color="auto"/>
            <w:bottom w:val="none" w:sz="0" w:space="0" w:color="auto"/>
            <w:right w:val="none" w:sz="0" w:space="0" w:color="auto"/>
          </w:divBdr>
          <w:divsChild>
            <w:div w:id="1482653569">
              <w:marLeft w:val="0"/>
              <w:marRight w:val="0"/>
              <w:marTop w:val="0"/>
              <w:marBottom w:val="0"/>
              <w:divBdr>
                <w:top w:val="none" w:sz="0" w:space="0" w:color="auto"/>
                <w:left w:val="none" w:sz="0" w:space="0" w:color="auto"/>
                <w:bottom w:val="none" w:sz="0" w:space="0" w:color="auto"/>
                <w:right w:val="none" w:sz="0" w:space="0" w:color="auto"/>
              </w:divBdr>
            </w:div>
          </w:divsChild>
        </w:div>
        <w:div w:id="1349797756">
          <w:marLeft w:val="0"/>
          <w:marRight w:val="0"/>
          <w:marTop w:val="0"/>
          <w:marBottom w:val="0"/>
          <w:divBdr>
            <w:top w:val="none" w:sz="0" w:space="0" w:color="auto"/>
            <w:left w:val="none" w:sz="0" w:space="0" w:color="auto"/>
            <w:bottom w:val="none" w:sz="0" w:space="0" w:color="auto"/>
            <w:right w:val="none" w:sz="0" w:space="0" w:color="auto"/>
          </w:divBdr>
          <w:divsChild>
            <w:div w:id="1223103525">
              <w:marLeft w:val="0"/>
              <w:marRight w:val="0"/>
              <w:marTop w:val="0"/>
              <w:marBottom w:val="0"/>
              <w:divBdr>
                <w:top w:val="none" w:sz="0" w:space="0" w:color="auto"/>
                <w:left w:val="none" w:sz="0" w:space="0" w:color="auto"/>
                <w:bottom w:val="none" w:sz="0" w:space="0" w:color="auto"/>
                <w:right w:val="none" w:sz="0" w:space="0" w:color="auto"/>
              </w:divBdr>
            </w:div>
          </w:divsChild>
        </w:div>
        <w:div w:id="699821009">
          <w:marLeft w:val="0"/>
          <w:marRight w:val="0"/>
          <w:marTop w:val="0"/>
          <w:marBottom w:val="0"/>
          <w:divBdr>
            <w:top w:val="none" w:sz="0" w:space="0" w:color="auto"/>
            <w:left w:val="none" w:sz="0" w:space="0" w:color="auto"/>
            <w:bottom w:val="none" w:sz="0" w:space="0" w:color="auto"/>
            <w:right w:val="none" w:sz="0" w:space="0" w:color="auto"/>
          </w:divBdr>
          <w:divsChild>
            <w:div w:id="2129541145">
              <w:marLeft w:val="0"/>
              <w:marRight w:val="0"/>
              <w:marTop w:val="0"/>
              <w:marBottom w:val="0"/>
              <w:divBdr>
                <w:top w:val="none" w:sz="0" w:space="0" w:color="auto"/>
                <w:left w:val="none" w:sz="0" w:space="0" w:color="auto"/>
                <w:bottom w:val="none" w:sz="0" w:space="0" w:color="auto"/>
                <w:right w:val="none" w:sz="0" w:space="0" w:color="auto"/>
              </w:divBdr>
            </w:div>
          </w:divsChild>
        </w:div>
        <w:div w:id="2036688956">
          <w:marLeft w:val="0"/>
          <w:marRight w:val="0"/>
          <w:marTop w:val="0"/>
          <w:marBottom w:val="0"/>
          <w:divBdr>
            <w:top w:val="none" w:sz="0" w:space="0" w:color="auto"/>
            <w:left w:val="none" w:sz="0" w:space="0" w:color="auto"/>
            <w:bottom w:val="none" w:sz="0" w:space="0" w:color="auto"/>
            <w:right w:val="none" w:sz="0" w:space="0" w:color="auto"/>
          </w:divBdr>
          <w:divsChild>
            <w:div w:id="1380781597">
              <w:marLeft w:val="0"/>
              <w:marRight w:val="0"/>
              <w:marTop w:val="0"/>
              <w:marBottom w:val="0"/>
              <w:divBdr>
                <w:top w:val="none" w:sz="0" w:space="0" w:color="auto"/>
                <w:left w:val="none" w:sz="0" w:space="0" w:color="auto"/>
                <w:bottom w:val="none" w:sz="0" w:space="0" w:color="auto"/>
                <w:right w:val="none" w:sz="0" w:space="0" w:color="auto"/>
              </w:divBdr>
            </w:div>
          </w:divsChild>
        </w:div>
        <w:div w:id="476338313">
          <w:marLeft w:val="0"/>
          <w:marRight w:val="0"/>
          <w:marTop w:val="0"/>
          <w:marBottom w:val="0"/>
          <w:divBdr>
            <w:top w:val="none" w:sz="0" w:space="0" w:color="auto"/>
            <w:left w:val="none" w:sz="0" w:space="0" w:color="auto"/>
            <w:bottom w:val="none" w:sz="0" w:space="0" w:color="auto"/>
            <w:right w:val="none" w:sz="0" w:space="0" w:color="auto"/>
          </w:divBdr>
          <w:divsChild>
            <w:div w:id="18383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38023">
      <w:bodyDiv w:val="1"/>
      <w:marLeft w:val="0"/>
      <w:marRight w:val="0"/>
      <w:marTop w:val="0"/>
      <w:marBottom w:val="0"/>
      <w:divBdr>
        <w:top w:val="none" w:sz="0" w:space="0" w:color="auto"/>
        <w:left w:val="none" w:sz="0" w:space="0" w:color="auto"/>
        <w:bottom w:val="none" w:sz="0" w:space="0" w:color="auto"/>
        <w:right w:val="none" w:sz="0" w:space="0" w:color="auto"/>
      </w:divBdr>
      <w:divsChild>
        <w:div w:id="1670057148">
          <w:marLeft w:val="0"/>
          <w:marRight w:val="0"/>
          <w:marTop w:val="0"/>
          <w:marBottom w:val="0"/>
          <w:divBdr>
            <w:top w:val="none" w:sz="0" w:space="0" w:color="auto"/>
            <w:left w:val="none" w:sz="0" w:space="0" w:color="auto"/>
            <w:bottom w:val="none" w:sz="0" w:space="0" w:color="auto"/>
            <w:right w:val="none" w:sz="0" w:space="0" w:color="auto"/>
          </w:divBdr>
          <w:divsChild>
            <w:div w:id="1577474974">
              <w:marLeft w:val="0"/>
              <w:marRight w:val="0"/>
              <w:marTop w:val="0"/>
              <w:marBottom w:val="0"/>
              <w:divBdr>
                <w:top w:val="none" w:sz="0" w:space="0" w:color="auto"/>
                <w:left w:val="none" w:sz="0" w:space="0" w:color="auto"/>
                <w:bottom w:val="none" w:sz="0" w:space="0" w:color="auto"/>
                <w:right w:val="none" w:sz="0" w:space="0" w:color="auto"/>
              </w:divBdr>
              <w:divsChild>
                <w:div w:id="66341018">
                  <w:marLeft w:val="0"/>
                  <w:marRight w:val="0"/>
                  <w:marTop w:val="0"/>
                  <w:marBottom w:val="0"/>
                  <w:divBdr>
                    <w:top w:val="none" w:sz="0" w:space="0" w:color="auto"/>
                    <w:left w:val="none" w:sz="0" w:space="0" w:color="auto"/>
                    <w:bottom w:val="none" w:sz="0" w:space="0" w:color="auto"/>
                    <w:right w:val="none" w:sz="0" w:space="0" w:color="auto"/>
                  </w:divBdr>
                  <w:divsChild>
                    <w:div w:id="8030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8806">
          <w:marLeft w:val="0"/>
          <w:marRight w:val="0"/>
          <w:marTop w:val="0"/>
          <w:marBottom w:val="0"/>
          <w:divBdr>
            <w:top w:val="none" w:sz="0" w:space="0" w:color="auto"/>
            <w:left w:val="none" w:sz="0" w:space="0" w:color="auto"/>
            <w:bottom w:val="none" w:sz="0" w:space="0" w:color="auto"/>
            <w:right w:val="none" w:sz="0" w:space="0" w:color="auto"/>
          </w:divBdr>
          <w:divsChild>
            <w:div w:id="343358392">
              <w:marLeft w:val="810"/>
              <w:marRight w:val="810"/>
              <w:marTop w:val="360"/>
              <w:marBottom w:val="0"/>
              <w:divBdr>
                <w:top w:val="none" w:sz="0" w:space="0" w:color="auto"/>
                <w:left w:val="none" w:sz="0" w:space="0" w:color="auto"/>
                <w:bottom w:val="none" w:sz="0" w:space="0" w:color="auto"/>
                <w:right w:val="none" w:sz="0" w:space="0" w:color="auto"/>
              </w:divBdr>
              <w:divsChild>
                <w:div w:id="649796185">
                  <w:marLeft w:val="4005"/>
                  <w:marRight w:val="810"/>
                  <w:marTop w:val="0"/>
                  <w:marBottom w:val="0"/>
                  <w:divBdr>
                    <w:top w:val="none" w:sz="0" w:space="0" w:color="auto"/>
                    <w:left w:val="none" w:sz="0" w:space="0" w:color="auto"/>
                    <w:bottom w:val="none" w:sz="0" w:space="0" w:color="auto"/>
                    <w:right w:val="none" w:sz="0" w:space="0" w:color="auto"/>
                  </w:divBdr>
                </w:div>
                <w:div w:id="139384444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891112938">
      <w:bodyDiv w:val="1"/>
      <w:marLeft w:val="0"/>
      <w:marRight w:val="0"/>
      <w:marTop w:val="0"/>
      <w:marBottom w:val="0"/>
      <w:divBdr>
        <w:top w:val="none" w:sz="0" w:space="0" w:color="auto"/>
        <w:left w:val="none" w:sz="0" w:space="0" w:color="auto"/>
        <w:bottom w:val="none" w:sz="0" w:space="0" w:color="auto"/>
        <w:right w:val="none" w:sz="0" w:space="0" w:color="auto"/>
      </w:divBdr>
    </w:div>
    <w:div w:id="892885846">
      <w:bodyDiv w:val="1"/>
      <w:marLeft w:val="0"/>
      <w:marRight w:val="0"/>
      <w:marTop w:val="0"/>
      <w:marBottom w:val="0"/>
      <w:divBdr>
        <w:top w:val="none" w:sz="0" w:space="0" w:color="auto"/>
        <w:left w:val="none" w:sz="0" w:space="0" w:color="auto"/>
        <w:bottom w:val="none" w:sz="0" w:space="0" w:color="auto"/>
        <w:right w:val="none" w:sz="0" w:space="0" w:color="auto"/>
      </w:divBdr>
    </w:div>
    <w:div w:id="899242668">
      <w:bodyDiv w:val="1"/>
      <w:marLeft w:val="0"/>
      <w:marRight w:val="0"/>
      <w:marTop w:val="0"/>
      <w:marBottom w:val="0"/>
      <w:divBdr>
        <w:top w:val="none" w:sz="0" w:space="0" w:color="auto"/>
        <w:left w:val="none" w:sz="0" w:space="0" w:color="auto"/>
        <w:bottom w:val="none" w:sz="0" w:space="0" w:color="auto"/>
        <w:right w:val="none" w:sz="0" w:space="0" w:color="auto"/>
      </w:divBdr>
    </w:div>
    <w:div w:id="904488945">
      <w:bodyDiv w:val="1"/>
      <w:marLeft w:val="0"/>
      <w:marRight w:val="0"/>
      <w:marTop w:val="0"/>
      <w:marBottom w:val="0"/>
      <w:divBdr>
        <w:top w:val="none" w:sz="0" w:space="0" w:color="auto"/>
        <w:left w:val="none" w:sz="0" w:space="0" w:color="auto"/>
        <w:bottom w:val="none" w:sz="0" w:space="0" w:color="auto"/>
        <w:right w:val="none" w:sz="0" w:space="0" w:color="auto"/>
      </w:divBdr>
    </w:div>
    <w:div w:id="919027233">
      <w:bodyDiv w:val="1"/>
      <w:marLeft w:val="0"/>
      <w:marRight w:val="0"/>
      <w:marTop w:val="0"/>
      <w:marBottom w:val="0"/>
      <w:divBdr>
        <w:top w:val="none" w:sz="0" w:space="0" w:color="auto"/>
        <w:left w:val="none" w:sz="0" w:space="0" w:color="auto"/>
        <w:bottom w:val="none" w:sz="0" w:space="0" w:color="auto"/>
        <w:right w:val="none" w:sz="0" w:space="0" w:color="auto"/>
      </w:divBdr>
      <w:divsChild>
        <w:div w:id="835849284">
          <w:marLeft w:val="0"/>
          <w:marRight w:val="0"/>
          <w:marTop w:val="0"/>
          <w:marBottom w:val="0"/>
          <w:divBdr>
            <w:top w:val="none" w:sz="0" w:space="0" w:color="auto"/>
            <w:left w:val="none" w:sz="0" w:space="0" w:color="auto"/>
            <w:bottom w:val="none" w:sz="0" w:space="0" w:color="auto"/>
            <w:right w:val="none" w:sz="0" w:space="0" w:color="auto"/>
          </w:divBdr>
        </w:div>
        <w:div w:id="1276214689">
          <w:marLeft w:val="0"/>
          <w:marRight w:val="0"/>
          <w:marTop w:val="0"/>
          <w:marBottom w:val="0"/>
          <w:divBdr>
            <w:top w:val="none" w:sz="0" w:space="0" w:color="auto"/>
            <w:left w:val="none" w:sz="0" w:space="0" w:color="auto"/>
            <w:bottom w:val="none" w:sz="0" w:space="0" w:color="auto"/>
            <w:right w:val="none" w:sz="0" w:space="0" w:color="auto"/>
          </w:divBdr>
          <w:divsChild>
            <w:div w:id="561597284">
              <w:marLeft w:val="0"/>
              <w:marRight w:val="0"/>
              <w:marTop w:val="0"/>
              <w:marBottom w:val="0"/>
              <w:divBdr>
                <w:top w:val="none" w:sz="0" w:space="0" w:color="auto"/>
                <w:left w:val="none" w:sz="0" w:space="0" w:color="auto"/>
                <w:bottom w:val="none" w:sz="0" w:space="0" w:color="auto"/>
                <w:right w:val="none" w:sz="0" w:space="0" w:color="auto"/>
              </w:divBdr>
            </w:div>
          </w:divsChild>
        </w:div>
        <w:div w:id="1264418495">
          <w:marLeft w:val="0"/>
          <w:marRight w:val="0"/>
          <w:marTop w:val="0"/>
          <w:marBottom w:val="0"/>
          <w:divBdr>
            <w:top w:val="none" w:sz="0" w:space="0" w:color="auto"/>
            <w:left w:val="none" w:sz="0" w:space="0" w:color="auto"/>
            <w:bottom w:val="none" w:sz="0" w:space="0" w:color="auto"/>
            <w:right w:val="none" w:sz="0" w:space="0" w:color="auto"/>
          </w:divBdr>
          <w:divsChild>
            <w:div w:id="1168323052">
              <w:marLeft w:val="0"/>
              <w:marRight w:val="0"/>
              <w:marTop w:val="0"/>
              <w:marBottom w:val="0"/>
              <w:divBdr>
                <w:top w:val="none" w:sz="0" w:space="0" w:color="auto"/>
                <w:left w:val="none" w:sz="0" w:space="0" w:color="auto"/>
                <w:bottom w:val="none" w:sz="0" w:space="0" w:color="auto"/>
                <w:right w:val="none" w:sz="0" w:space="0" w:color="auto"/>
              </w:divBdr>
            </w:div>
          </w:divsChild>
        </w:div>
        <w:div w:id="1195537670">
          <w:marLeft w:val="0"/>
          <w:marRight w:val="0"/>
          <w:marTop w:val="0"/>
          <w:marBottom w:val="0"/>
          <w:divBdr>
            <w:top w:val="none" w:sz="0" w:space="0" w:color="auto"/>
            <w:left w:val="none" w:sz="0" w:space="0" w:color="auto"/>
            <w:bottom w:val="none" w:sz="0" w:space="0" w:color="auto"/>
            <w:right w:val="none" w:sz="0" w:space="0" w:color="auto"/>
          </w:divBdr>
          <w:divsChild>
            <w:div w:id="416639712">
              <w:marLeft w:val="0"/>
              <w:marRight w:val="0"/>
              <w:marTop w:val="0"/>
              <w:marBottom w:val="0"/>
              <w:divBdr>
                <w:top w:val="none" w:sz="0" w:space="0" w:color="auto"/>
                <w:left w:val="none" w:sz="0" w:space="0" w:color="auto"/>
                <w:bottom w:val="none" w:sz="0" w:space="0" w:color="auto"/>
                <w:right w:val="none" w:sz="0" w:space="0" w:color="auto"/>
              </w:divBdr>
            </w:div>
          </w:divsChild>
        </w:div>
        <w:div w:id="1133213325">
          <w:marLeft w:val="0"/>
          <w:marRight w:val="0"/>
          <w:marTop w:val="0"/>
          <w:marBottom w:val="0"/>
          <w:divBdr>
            <w:top w:val="none" w:sz="0" w:space="0" w:color="auto"/>
            <w:left w:val="none" w:sz="0" w:space="0" w:color="auto"/>
            <w:bottom w:val="none" w:sz="0" w:space="0" w:color="auto"/>
            <w:right w:val="none" w:sz="0" w:space="0" w:color="auto"/>
          </w:divBdr>
          <w:divsChild>
            <w:div w:id="1350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88780">
      <w:bodyDiv w:val="1"/>
      <w:marLeft w:val="0"/>
      <w:marRight w:val="0"/>
      <w:marTop w:val="0"/>
      <w:marBottom w:val="0"/>
      <w:divBdr>
        <w:top w:val="none" w:sz="0" w:space="0" w:color="auto"/>
        <w:left w:val="none" w:sz="0" w:space="0" w:color="auto"/>
        <w:bottom w:val="none" w:sz="0" w:space="0" w:color="auto"/>
        <w:right w:val="none" w:sz="0" w:space="0" w:color="auto"/>
      </w:divBdr>
      <w:divsChild>
        <w:div w:id="1807431867">
          <w:marLeft w:val="0"/>
          <w:marRight w:val="0"/>
          <w:marTop w:val="0"/>
          <w:marBottom w:val="0"/>
          <w:divBdr>
            <w:top w:val="none" w:sz="0" w:space="0" w:color="auto"/>
            <w:left w:val="none" w:sz="0" w:space="0" w:color="auto"/>
            <w:bottom w:val="none" w:sz="0" w:space="0" w:color="auto"/>
            <w:right w:val="none" w:sz="0" w:space="0" w:color="auto"/>
          </w:divBdr>
        </w:div>
        <w:div w:id="623385583">
          <w:marLeft w:val="0"/>
          <w:marRight w:val="0"/>
          <w:marTop w:val="0"/>
          <w:marBottom w:val="0"/>
          <w:divBdr>
            <w:top w:val="none" w:sz="0" w:space="0" w:color="auto"/>
            <w:left w:val="none" w:sz="0" w:space="0" w:color="auto"/>
            <w:bottom w:val="none" w:sz="0" w:space="0" w:color="auto"/>
            <w:right w:val="none" w:sz="0" w:space="0" w:color="auto"/>
          </w:divBdr>
          <w:divsChild>
            <w:div w:id="538977397">
              <w:marLeft w:val="0"/>
              <w:marRight w:val="0"/>
              <w:marTop w:val="0"/>
              <w:marBottom w:val="0"/>
              <w:divBdr>
                <w:top w:val="none" w:sz="0" w:space="0" w:color="auto"/>
                <w:left w:val="none" w:sz="0" w:space="0" w:color="auto"/>
                <w:bottom w:val="none" w:sz="0" w:space="0" w:color="auto"/>
                <w:right w:val="none" w:sz="0" w:space="0" w:color="auto"/>
              </w:divBdr>
              <w:divsChild>
                <w:div w:id="1537960935">
                  <w:marLeft w:val="0"/>
                  <w:marRight w:val="0"/>
                  <w:marTop w:val="0"/>
                  <w:marBottom w:val="0"/>
                  <w:divBdr>
                    <w:top w:val="none" w:sz="0" w:space="0" w:color="auto"/>
                    <w:left w:val="none" w:sz="0" w:space="0" w:color="auto"/>
                    <w:bottom w:val="none" w:sz="0" w:space="0" w:color="auto"/>
                    <w:right w:val="none" w:sz="0" w:space="0" w:color="auto"/>
                  </w:divBdr>
                  <w:divsChild>
                    <w:div w:id="13656704">
                      <w:marLeft w:val="0"/>
                      <w:marRight w:val="0"/>
                      <w:marTop w:val="120"/>
                      <w:marBottom w:val="0"/>
                      <w:divBdr>
                        <w:top w:val="none" w:sz="0" w:space="0" w:color="auto"/>
                        <w:left w:val="none" w:sz="0" w:space="0" w:color="auto"/>
                        <w:bottom w:val="none" w:sz="0" w:space="0" w:color="auto"/>
                        <w:right w:val="none" w:sz="0" w:space="0" w:color="auto"/>
                      </w:divBdr>
                    </w:div>
                    <w:div w:id="16467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23465">
      <w:bodyDiv w:val="1"/>
      <w:marLeft w:val="0"/>
      <w:marRight w:val="0"/>
      <w:marTop w:val="0"/>
      <w:marBottom w:val="0"/>
      <w:divBdr>
        <w:top w:val="none" w:sz="0" w:space="0" w:color="auto"/>
        <w:left w:val="none" w:sz="0" w:space="0" w:color="auto"/>
        <w:bottom w:val="none" w:sz="0" w:space="0" w:color="auto"/>
        <w:right w:val="none" w:sz="0" w:space="0" w:color="auto"/>
      </w:divBdr>
      <w:divsChild>
        <w:div w:id="652031865">
          <w:marLeft w:val="0"/>
          <w:marRight w:val="0"/>
          <w:marTop w:val="0"/>
          <w:marBottom w:val="0"/>
          <w:divBdr>
            <w:top w:val="none" w:sz="0" w:space="0" w:color="auto"/>
            <w:left w:val="none" w:sz="0" w:space="0" w:color="auto"/>
            <w:bottom w:val="none" w:sz="0" w:space="0" w:color="auto"/>
            <w:right w:val="none" w:sz="0" w:space="0" w:color="auto"/>
          </w:divBdr>
        </w:div>
      </w:divsChild>
    </w:div>
    <w:div w:id="955481800">
      <w:bodyDiv w:val="1"/>
      <w:marLeft w:val="0"/>
      <w:marRight w:val="0"/>
      <w:marTop w:val="0"/>
      <w:marBottom w:val="0"/>
      <w:divBdr>
        <w:top w:val="none" w:sz="0" w:space="0" w:color="auto"/>
        <w:left w:val="none" w:sz="0" w:space="0" w:color="auto"/>
        <w:bottom w:val="none" w:sz="0" w:space="0" w:color="auto"/>
        <w:right w:val="none" w:sz="0" w:space="0" w:color="auto"/>
      </w:divBdr>
    </w:div>
    <w:div w:id="961811695">
      <w:bodyDiv w:val="1"/>
      <w:marLeft w:val="0"/>
      <w:marRight w:val="0"/>
      <w:marTop w:val="0"/>
      <w:marBottom w:val="0"/>
      <w:divBdr>
        <w:top w:val="none" w:sz="0" w:space="0" w:color="auto"/>
        <w:left w:val="none" w:sz="0" w:space="0" w:color="auto"/>
        <w:bottom w:val="none" w:sz="0" w:space="0" w:color="auto"/>
        <w:right w:val="none" w:sz="0" w:space="0" w:color="auto"/>
      </w:divBdr>
      <w:divsChild>
        <w:div w:id="724068002">
          <w:marLeft w:val="0"/>
          <w:marRight w:val="0"/>
          <w:marTop w:val="0"/>
          <w:marBottom w:val="0"/>
          <w:divBdr>
            <w:top w:val="none" w:sz="0" w:space="0" w:color="auto"/>
            <w:left w:val="none" w:sz="0" w:space="0" w:color="auto"/>
            <w:bottom w:val="none" w:sz="0" w:space="0" w:color="auto"/>
            <w:right w:val="none" w:sz="0" w:space="0" w:color="auto"/>
          </w:divBdr>
        </w:div>
        <w:div w:id="681780541">
          <w:marLeft w:val="0"/>
          <w:marRight w:val="0"/>
          <w:marTop w:val="0"/>
          <w:marBottom w:val="0"/>
          <w:divBdr>
            <w:top w:val="none" w:sz="0" w:space="0" w:color="auto"/>
            <w:left w:val="none" w:sz="0" w:space="0" w:color="auto"/>
            <w:bottom w:val="none" w:sz="0" w:space="0" w:color="auto"/>
            <w:right w:val="none" w:sz="0" w:space="0" w:color="auto"/>
          </w:divBdr>
          <w:divsChild>
            <w:div w:id="941450668">
              <w:marLeft w:val="0"/>
              <w:marRight w:val="0"/>
              <w:marTop w:val="0"/>
              <w:marBottom w:val="0"/>
              <w:divBdr>
                <w:top w:val="none" w:sz="0" w:space="0" w:color="auto"/>
                <w:left w:val="none" w:sz="0" w:space="0" w:color="auto"/>
                <w:bottom w:val="none" w:sz="0" w:space="0" w:color="auto"/>
                <w:right w:val="none" w:sz="0" w:space="0" w:color="auto"/>
              </w:divBdr>
              <w:divsChild>
                <w:div w:id="800028660">
                  <w:marLeft w:val="0"/>
                  <w:marRight w:val="0"/>
                  <w:marTop w:val="0"/>
                  <w:marBottom w:val="0"/>
                  <w:divBdr>
                    <w:top w:val="none" w:sz="0" w:space="0" w:color="auto"/>
                    <w:left w:val="none" w:sz="0" w:space="0" w:color="auto"/>
                    <w:bottom w:val="none" w:sz="0" w:space="0" w:color="auto"/>
                    <w:right w:val="none" w:sz="0" w:space="0" w:color="auto"/>
                  </w:divBdr>
                  <w:divsChild>
                    <w:div w:id="1750803843">
                      <w:marLeft w:val="0"/>
                      <w:marRight w:val="0"/>
                      <w:marTop w:val="120"/>
                      <w:marBottom w:val="0"/>
                      <w:divBdr>
                        <w:top w:val="none" w:sz="0" w:space="0" w:color="auto"/>
                        <w:left w:val="none" w:sz="0" w:space="0" w:color="auto"/>
                        <w:bottom w:val="none" w:sz="0" w:space="0" w:color="auto"/>
                        <w:right w:val="none" w:sz="0" w:space="0" w:color="auto"/>
                      </w:divBdr>
                    </w:div>
                    <w:div w:id="490946455">
                      <w:marLeft w:val="0"/>
                      <w:marRight w:val="0"/>
                      <w:marTop w:val="0"/>
                      <w:marBottom w:val="0"/>
                      <w:divBdr>
                        <w:top w:val="none" w:sz="0" w:space="0" w:color="auto"/>
                        <w:left w:val="none" w:sz="0" w:space="0" w:color="auto"/>
                        <w:bottom w:val="none" w:sz="0" w:space="0" w:color="auto"/>
                        <w:right w:val="none" w:sz="0" w:space="0" w:color="auto"/>
                      </w:divBdr>
                    </w:div>
                  </w:divsChild>
                </w:div>
                <w:div w:id="1172330570">
                  <w:marLeft w:val="0"/>
                  <w:marRight w:val="0"/>
                  <w:marTop w:val="0"/>
                  <w:marBottom w:val="0"/>
                  <w:divBdr>
                    <w:top w:val="none" w:sz="0" w:space="0" w:color="auto"/>
                    <w:left w:val="none" w:sz="0" w:space="0" w:color="auto"/>
                    <w:bottom w:val="none" w:sz="0" w:space="0" w:color="auto"/>
                    <w:right w:val="none" w:sz="0" w:space="0" w:color="auto"/>
                  </w:divBdr>
                  <w:divsChild>
                    <w:div w:id="1708942629">
                      <w:marLeft w:val="0"/>
                      <w:marRight w:val="0"/>
                      <w:marTop w:val="120"/>
                      <w:marBottom w:val="0"/>
                      <w:divBdr>
                        <w:top w:val="none" w:sz="0" w:space="0" w:color="auto"/>
                        <w:left w:val="none" w:sz="0" w:space="0" w:color="auto"/>
                        <w:bottom w:val="none" w:sz="0" w:space="0" w:color="auto"/>
                        <w:right w:val="none" w:sz="0" w:space="0" w:color="auto"/>
                      </w:divBdr>
                    </w:div>
                    <w:div w:id="1955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3328">
      <w:bodyDiv w:val="1"/>
      <w:marLeft w:val="0"/>
      <w:marRight w:val="0"/>
      <w:marTop w:val="0"/>
      <w:marBottom w:val="0"/>
      <w:divBdr>
        <w:top w:val="none" w:sz="0" w:space="0" w:color="auto"/>
        <w:left w:val="none" w:sz="0" w:space="0" w:color="auto"/>
        <w:bottom w:val="none" w:sz="0" w:space="0" w:color="auto"/>
        <w:right w:val="none" w:sz="0" w:space="0" w:color="auto"/>
      </w:divBdr>
      <w:divsChild>
        <w:div w:id="72706276">
          <w:marLeft w:val="0"/>
          <w:marRight w:val="0"/>
          <w:marTop w:val="0"/>
          <w:marBottom w:val="0"/>
          <w:divBdr>
            <w:top w:val="none" w:sz="0" w:space="0" w:color="auto"/>
            <w:left w:val="none" w:sz="0" w:space="0" w:color="auto"/>
            <w:bottom w:val="none" w:sz="0" w:space="0" w:color="auto"/>
            <w:right w:val="none" w:sz="0" w:space="0" w:color="auto"/>
          </w:divBdr>
        </w:div>
        <w:div w:id="675619147">
          <w:marLeft w:val="0"/>
          <w:marRight w:val="0"/>
          <w:marTop w:val="0"/>
          <w:marBottom w:val="0"/>
          <w:divBdr>
            <w:top w:val="none" w:sz="0" w:space="0" w:color="auto"/>
            <w:left w:val="none" w:sz="0" w:space="0" w:color="auto"/>
            <w:bottom w:val="none" w:sz="0" w:space="0" w:color="auto"/>
            <w:right w:val="none" w:sz="0" w:space="0" w:color="auto"/>
          </w:divBdr>
        </w:div>
      </w:divsChild>
    </w:div>
    <w:div w:id="968903366">
      <w:bodyDiv w:val="1"/>
      <w:marLeft w:val="0"/>
      <w:marRight w:val="0"/>
      <w:marTop w:val="0"/>
      <w:marBottom w:val="0"/>
      <w:divBdr>
        <w:top w:val="none" w:sz="0" w:space="0" w:color="auto"/>
        <w:left w:val="none" w:sz="0" w:space="0" w:color="auto"/>
        <w:bottom w:val="none" w:sz="0" w:space="0" w:color="auto"/>
        <w:right w:val="none" w:sz="0" w:space="0" w:color="auto"/>
      </w:divBdr>
      <w:divsChild>
        <w:div w:id="1383745386">
          <w:marLeft w:val="0"/>
          <w:marRight w:val="0"/>
          <w:marTop w:val="0"/>
          <w:marBottom w:val="0"/>
          <w:divBdr>
            <w:top w:val="none" w:sz="0" w:space="0" w:color="auto"/>
            <w:left w:val="none" w:sz="0" w:space="0" w:color="auto"/>
            <w:bottom w:val="none" w:sz="0" w:space="0" w:color="auto"/>
            <w:right w:val="none" w:sz="0" w:space="0" w:color="auto"/>
          </w:divBdr>
        </w:div>
      </w:divsChild>
    </w:div>
    <w:div w:id="972294658">
      <w:bodyDiv w:val="1"/>
      <w:marLeft w:val="0"/>
      <w:marRight w:val="0"/>
      <w:marTop w:val="0"/>
      <w:marBottom w:val="0"/>
      <w:divBdr>
        <w:top w:val="none" w:sz="0" w:space="0" w:color="auto"/>
        <w:left w:val="none" w:sz="0" w:space="0" w:color="auto"/>
        <w:bottom w:val="none" w:sz="0" w:space="0" w:color="auto"/>
        <w:right w:val="none" w:sz="0" w:space="0" w:color="auto"/>
      </w:divBdr>
    </w:div>
    <w:div w:id="989552138">
      <w:bodyDiv w:val="1"/>
      <w:marLeft w:val="0"/>
      <w:marRight w:val="0"/>
      <w:marTop w:val="0"/>
      <w:marBottom w:val="0"/>
      <w:divBdr>
        <w:top w:val="none" w:sz="0" w:space="0" w:color="auto"/>
        <w:left w:val="none" w:sz="0" w:space="0" w:color="auto"/>
        <w:bottom w:val="none" w:sz="0" w:space="0" w:color="auto"/>
        <w:right w:val="none" w:sz="0" w:space="0" w:color="auto"/>
      </w:divBdr>
      <w:divsChild>
        <w:div w:id="488903970">
          <w:marLeft w:val="0"/>
          <w:marRight w:val="0"/>
          <w:marTop w:val="0"/>
          <w:marBottom w:val="0"/>
          <w:divBdr>
            <w:top w:val="none" w:sz="0" w:space="0" w:color="auto"/>
            <w:left w:val="none" w:sz="0" w:space="0" w:color="auto"/>
            <w:bottom w:val="none" w:sz="0" w:space="0" w:color="auto"/>
            <w:right w:val="none" w:sz="0" w:space="0" w:color="auto"/>
          </w:divBdr>
        </w:div>
        <w:div w:id="1130200935">
          <w:marLeft w:val="0"/>
          <w:marRight w:val="0"/>
          <w:marTop w:val="0"/>
          <w:marBottom w:val="0"/>
          <w:divBdr>
            <w:top w:val="none" w:sz="0" w:space="0" w:color="auto"/>
            <w:left w:val="none" w:sz="0" w:space="0" w:color="auto"/>
            <w:bottom w:val="none" w:sz="0" w:space="0" w:color="auto"/>
            <w:right w:val="none" w:sz="0" w:space="0" w:color="auto"/>
          </w:divBdr>
        </w:div>
        <w:div w:id="2010979607">
          <w:marLeft w:val="0"/>
          <w:marRight w:val="0"/>
          <w:marTop w:val="0"/>
          <w:marBottom w:val="0"/>
          <w:divBdr>
            <w:top w:val="none" w:sz="0" w:space="0" w:color="auto"/>
            <w:left w:val="none" w:sz="0" w:space="0" w:color="auto"/>
            <w:bottom w:val="none" w:sz="0" w:space="0" w:color="auto"/>
            <w:right w:val="none" w:sz="0" w:space="0" w:color="auto"/>
          </w:divBdr>
        </w:div>
        <w:div w:id="2027554030">
          <w:marLeft w:val="0"/>
          <w:marRight w:val="0"/>
          <w:marTop w:val="0"/>
          <w:marBottom w:val="0"/>
          <w:divBdr>
            <w:top w:val="none" w:sz="0" w:space="0" w:color="auto"/>
            <w:left w:val="none" w:sz="0" w:space="0" w:color="auto"/>
            <w:bottom w:val="none" w:sz="0" w:space="0" w:color="auto"/>
            <w:right w:val="none" w:sz="0" w:space="0" w:color="auto"/>
          </w:divBdr>
        </w:div>
        <w:div w:id="484200959">
          <w:marLeft w:val="0"/>
          <w:marRight w:val="0"/>
          <w:marTop w:val="0"/>
          <w:marBottom w:val="0"/>
          <w:divBdr>
            <w:top w:val="none" w:sz="0" w:space="0" w:color="auto"/>
            <w:left w:val="none" w:sz="0" w:space="0" w:color="auto"/>
            <w:bottom w:val="none" w:sz="0" w:space="0" w:color="auto"/>
            <w:right w:val="none" w:sz="0" w:space="0" w:color="auto"/>
          </w:divBdr>
        </w:div>
        <w:div w:id="1008363912">
          <w:marLeft w:val="0"/>
          <w:marRight w:val="0"/>
          <w:marTop w:val="0"/>
          <w:marBottom w:val="0"/>
          <w:divBdr>
            <w:top w:val="none" w:sz="0" w:space="0" w:color="auto"/>
            <w:left w:val="none" w:sz="0" w:space="0" w:color="auto"/>
            <w:bottom w:val="none" w:sz="0" w:space="0" w:color="auto"/>
            <w:right w:val="none" w:sz="0" w:space="0" w:color="auto"/>
          </w:divBdr>
        </w:div>
      </w:divsChild>
    </w:div>
    <w:div w:id="993342285">
      <w:bodyDiv w:val="1"/>
      <w:marLeft w:val="0"/>
      <w:marRight w:val="0"/>
      <w:marTop w:val="0"/>
      <w:marBottom w:val="0"/>
      <w:divBdr>
        <w:top w:val="none" w:sz="0" w:space="0" w:color="auto"/>
        <w:left w:val="none" w:sz="0" w:space="0" w:color="auto"/>
        <w:bottom w:val="none" w:sz="0" w:space="0" w:color="auto"/>
        <w:right w:val="none" w:sz="0" w:space="0" w:color="auto"/>
      </w:divBdr>
      <w:divsChild>
        <w:div w:id="1475217850">
          <w:marLeft w:val="0"/>
          <w:marRight w:val="0"/>
          <w:marTop w:val="0"/>
          <w:marBottom w:val="0"/>
          <w:divBdr>
            <w:top w:val="none" w:sz="0" w:space="0" w:color="auto"/>
            <w:left w:val="none" w:sz="0" w:space="0" w:color="auto"/>
            <w:bottom w:val="none" w:sz="0" w:space="0" w:color="auto"/>
            <w:right w:val="none" w:sz="0" w:space="0" w:color="auto"/>
          </w:divBdr>
        </w:div>
      </w:divsChild>
    </w:div>
    <w:div w:id="1010565381">
      <w:bodyDiv w:val="1"/>
      <w:marLeft w:val="0"/>
      <w:marRight w:val="0"/>
      <w:marTop w:val="0"/>
      <w:marBottom w:val="0"/>
      <w:divBdr>
        <w:top w:val="none" w:sz="0" w:space="0" w:color="auto"/>
        <w:left w:val="none" w:sz="0" w:space="0" w:color="auto"/>
        <w:bottom w:val="none" w:sz="0" w:space="0" w:color="auto"/>
        <w:right w:val="none" w:sz="0" w:space="0" w:color="auto"/>
      </w:divBdr>
      <w:divsChild>
        <w:div w:id="565913939">
          <w:marLeft w:val="0"/>
          <w:marRight w:val="0"/>
          <w:marTop w:val="0"/>
          <w:marBottom w:val="0"/>
          <w:divBdr>
            <w:top w:val="none" w:sz="0" w:space="0" w:color="auto"/>
            <w:left w:val="none" w:sz="0" w:space="0" w:color="auto"/>
            <w:bottom w:val="none" w:sz="0" w:space="0" w:color="auto"/>
            <w:right w:val="none" w:sz="0" w:space="0" w:color="auto"/>
          </w:divBdr>
        </w:div>
        <w:div w:id="1473786376">
          <w:marLeft w:val="0"/>
          <w:marRight w:val="0"/>
          <w:marTop w:val="0"/>
          <w:marBottom w:val="0"/>
          <w:divBdr>
            <w:top w:val="none" w:sz="0" w:space="0" w:color="auto"/>
            <w:left w:val="none" w:sz="0" w:space="0" w:color="auto"/>
            <w:bottom w:val="none" w:sz="0" w:space="0" w:color="auto"/>
            <w:right w:val="none" w:sz="0" w:space="0" w:color="auto"/>
          </w:divBdr>
        </w:div>
        <w:div w:id="85078501">
          <w:marLeft w:val="0"/>
          <w:marRight w:val="0"/>
          <w:marTop w:val="0"/>
          <w:marBottom w:val="0"/>
          <w:divBdr>
            <w:top w:val="none" w:sz="0" w:space="0" w:color="auto"/>
            <w:left w:val="none" w:sz="0" w:space="0" w:color="auto"/>
            <w:bottom w:val="none" w:sz="0" w:space="0" w:color="auto"/>
            <w:right w:val="none" w:sz="0" w:space="0" w:color="auto"/>
          </w:divBdr>
        </w:div>
      </w:divsChild>
    </w:div>
    <w:div w:id="1023820837">
      <w:bodyDiv w:val="1"/>
      <w:marLeft w:val="0"/>
      <w:marRight w:val="0"/>
      <w:marTop w:val="0"/>
      <w:marBottom w:val="0"/>
      <w:divBdr>
        <w:top w:val="none" w:sz="0" w:space="0" w:color="auto"/>
        <w:left w:val="none" w:sz="0" w:space="0" w:color="auto"/>
        <w:bottom w:val="none" w:sz="0" w:space="0" w:color="auto"/>
        <w:right w:val="none" w:sz="0" w:space="0" w:color="auto"/>
      </w:divBdr>
      <w:divsChild>
        <w:div w:id="382293240">
          <w:marLeft w:val="0"/>
          <w:marRight w:val="0"/>
          <w:marTop w:val="0"/>
          <w:marBottom w:val="0"/>
          <w:divBdr>
            <w:top w:val="none" w:sz="0" w:space="0" w:color="auto"/>
            <w:left w:val="none" w:sz="0" w:space="0" w:color="auto"/>
            <w:bottom w:val="none" w:sz="0" w:space="0" w:color="auto"/>
            <w:right w:val="none" w:sz="0" w:space="0" w:color="auto"/>
          </w:divBdr>
        </w:div>
        <w:div w:id="1356225928">
          <w:marLeft w:val="0"/>
          <w:marRight w:val="0"/>
          <w:marTop w:val="0"/>
          <w:marBottom w:val="0"/>
          <w:divBdr>
            <w:top w:val="none" w:sz="0" w:space="0" w:color="auto"/>
            <w:left w:val="none" w:sz="0" w:space="0" w:color="auto"/>
            <w:bottom w:val="none" w:sz="0" w:space="0" w:color="auto"/>
            <w:right w:val="none" w:sz="0" w:space="0" w:color="auto"/>
          </w:divBdr>
        </w:div>
      </w:divsChild>
    </w:div>
    <w:div w:id="1037699594">
      <w:bodyDiv w:val="1"/>
      <w:marLeft w:val="0"/>
      <w:marRight w:val="0"/>
      <w:marTop w:val="0"/>
      <w:marBottom w:val="0"/>
      <w:divBdr>
        <w:top w:val="none" w:sz="0" w:space="0" w:color="auto"/>
        <w:left w:val="none" w:sz="0" w:space="0" w:color="auto"/>
        <w:bottom w:val="none" w:sz="0" w:space="0" w:color="auto"/>
        <w:right w:val="none" w:sz="0" w:space="0" w:color="auto"/>
      </w:divBdr>
    </w:div>
    <w:div w:id="1041780423">
      <w:bodyDiv w:val="1"/>
      <w:marLeft w:val="0"/>
      <w:marRight w:val="0"/>
      <w:marTop w:val="0"/>
      <w:marBottom w:val="0"/>
      <w:divBdr>
        <w:top w:val="none" w:sz="0" w:space="0" w:color="auto"/>
        <w:left w:val="none" w:sz="0" w:space="0" w:color="auto"/>
        <w:bottom w:val="none" w:sz="0" w:space="0" w:color="auto"/>
        <w:right w:val="none" w:sz="0" w:space="0" w:color="auto"/>
      </w:divBdr>
      <w:divsChild>
        <w:div w:id="1924993346">
          <w:marLeft w:val="0"/>
          <w:marRight w:val="0"/>
          <w:marTop w:val="0"/>
          <w:marBottom w:val="0"/>
          <w:divBdr>
            <w:top w:val="none" w:sz="0" w:space="0" w:color="auto"/>
            <w:left w:val="none" w:sz="0" w:space="0" w:color="auto"/>
            <w:bottom w:val="none" w:sz="0" w:space="0" w:color="auto"/>
            <w:right w:val="none" w:sz="0" w:space="0" w:color="auto"/>
          </w:divBdr>
        </w:div>
        <w:div w:id="422606955">
          <w:marLeft w:val="0"/>
          <w:marRight w:val="0"/>
          <w:marTop w:val="0"/>
          <w:marBottom w:val="0"/>
          <w:divBdr>
            <w:top w:val="none" w:sz="0" w:space="0" w:color="auto"/>
            <w:left w:val="none" w:sz="0" w:space="0" w:color="auto"/>
            <w:bottom w:val="none" w:sz="0" w:space="0" w:color="auto"/>
            <w:right w:val="none" w:sz="0" w:space="0" w:color="auto"/>
          </w:divBdr>
        </w:div>
      </w:divsChild>
    </w:div>
    <w:div w:id="1054279712">
      <w:bodyDiv w:val="1"/>
      <w:marLeft w:val="0"/>
      <w:marRight w:val="0"/>
      <w:marTop w:val="0"/>
      <w:marBottom w:val="0"/>
      <w:divBdr>
        <w:top w:val="none" w:sz="0" w:space="0" w:color="auto"/>
        <w:left w:val="none" w:sz="0" w:space="0" w:color="auto"/>
        <w:bottom w:val="none" w:sz="0" w:space="0" w:color="auto"/>
        <w:right w:val="none" w:sz="0" w:space="0" w:color="auto"/>
      </w:divBdr>
    </w:div>
    <w:div w:id="1074164816">
      <w:bodyDiv w:val="1"/>
      <w:marLeft w:val="0"/>
      <w:marRight w:val="0"/>
      <w:marTop w:val="0"/>
      <w:marBottom w:val="0"/>
      <w:divBdr>
        <w:top w:val="none" w:sz="0" w:space="0" w:color="auto"/>
        <w:left w:val="none" w:sz="0" w:space="0" w:color="auto"/>
        <w:bottom w:val="none" w:sz="0" w:space="0" w:color="auto"/>
        <w:right w:val="none" w:sz="0" w:space="0" w:color="auto"/>
      </w:divBdr>
      <w:divsChild>
        <w:div w:id="369846417">
          <w:marLeft w:val="600"/>
          <w:marRight w:val="0"/>
          <w:marTop w:val="0"/>
          <w:marBottom w:val="0"/>
          <w:divBdr>
            <w:top w:val="none" w:sz="0" w:space="0" w:color="auto"/>
            <w:left w:val="none" w:sz="0" w:space="0" w:color="auto"/>
            <w:bottom w:val="none" w:sz="0" w:space="0" w:color="auto"/>
            <w:right w:val="none" w:sz="0" w:space="0" w:color="auto"/>
          </w:divBdr>
        </w:div>
        <w:div w:id="747654049">
          <w:marLeft w:val="600"/>
          <w:marRight w:val="0"/>
          <w:marTop w:val="0"/>
          <w:marBottom w:val="0"/>
          <w:divBdr>
            <w:top w:val="none" w:sz="0" w:space="0" w:color="auto"/>
            <w:left w:val="none" w:sz="0" w:space="0" w:color="auto"/>
            <w:bottom w:val="none" w:sz="0" w:space="0" w:color="auto"/>
            <w:right w:val="none" w:sz="0" w:space="0" w:color="auto"/>
          </w:divBdr>
        </w:div>
        <w:div w:id="2027513494">
          <w:marLeft w:val="600"/>
          <w:marRight w:val="0"/>
          <w:marTop w:val="0"/>
          <w:marBottom w:val="0"/>
          <w:divBdr>
            <w:top w:val="none" w:sz="0" w:space="0" w:color="auto"/>
            <w:left w:val="none" w:sz="0" w:space="0" w:color="auto"/>
            <w:bottom w:val="none" w:sz="0" w:space="0" w:color="auto"/>
            <w:right w:val="none" w:sz="0" w:space="0" w:color="auto"/>
          </w:divBdr>
        </w:div>
      </w:divsChild>
    </w:div>
    <w:div w:id="1113866126">
      <w:bodyDiv w:val="1"/>
      <w:marLeft w:val="0"/>
      <w:marRight w:val="0"/>
      <w:marTop w:val="0"/>
      <w:marBottom w:val="0"/>
      <w:divBdr>
        <w:top w:val="none" w:sz="0" w:space="0" w:color="auto"/>
        <w:left w:val="none" w:sz="0" w:space="0" w:color="auto"/>
        <w:bottom w:val="none" w:sz="0" w:space="0" w:color="auto"/>
        <w:right w:val="none" w:sz="0" w:space="0" w:color="auto"/>
      </w:divBdr>
    </w:div>
    <w:div w:id="1124806318">
      <w:bodyDiv w:val="1"/>
      <w:marLeft w:val="0"/>
      <w:marRight w:val="0"/>
      <w:marTop w:val="0"/>
      <w:marBottom w:val="0"/>
      <w:divBdr>
        <w:top w:val="none" w:sz="0" w:space="0" w:color="auto"/>
        <w:left w:val="none" w:sz="0" w:space="0" w:color="auto"/>
        <w:bottom w:val="none" w:sz="0" w:space="0" w:color="auto"/>
        <w:right w:val="none" w:sz="0" w:space="0" w:color="auto"/>
      </w:divBdr>
    </w:div>
    <w:div w:id="1132551416">
      <w:bodyDiv w:val="1"/>
      <w:marLeft w:val="0"/>
      <w:marRight w:val="0"/>
      <w:marTop w:val="0"/>
      <w:marBottom w:val="0"/>
      <w:divBdr>
        <w:top w:val="none" w:sz="0" w:space="0" w:color="auto"/>
        <w:left w:val="none" w:sz="0" w:space="0" w:color="auto"/>
        <w:bottom w:val="none" w:sz="0" w:space="0" w:color="auto"/>
        <w:right w:val="none" w:sz="0" w:space="0" w:color="auto"/>
      </w:divBdr>
      <w:divsChild>
        <w:div w:id="80876937">
          <w:marLeft w:val="0"/>
          <w:marRight w:val="0"/>
          <w:marTop w:val="0"/>
          <w:marBottom w:val="0"/>
          <w:divBdr>
            <w:top w:val="none" w:sz="0" w:space="0" w:color="auto"/>
            <w:left w:val="none" w:sz="0" w:space="0" w:color="auto"/>
            <w:bottom w:val="none" w:sz="0" w:space="0" w:color="auto"/>
            <w:right w:val="none" w:sz="0" w:space="0" w:color="auto"/>
          </w:divBdr>
        </w:div>
      </w:divsChild>
    </w:div>
    <w:div w:id="1167742259">
      <w:bodyDiv w:val="1"/>
      <w:marLeft w:val="0"/>
      <w:marRight w:val="0"/>
      <w:marTop w:val="0"/>
      <w:marBottom w:val="0"/>
      <w:divBdr>
        <w:top w:val="none" w:sz="0" w:space="0" w:color="auto"/>
        <w:left w:val="none" w:sz="0" w:space="0" w:color="auto"/>
        <w:bottom w:val="none" w:sz="0" w:space="0" w:color="auto"/>
        <w:right w:val="none" w:sz="0" w:space="0" w:color="auto"/>
      </w:divBdr>
      <w:divsChild>
        <w:div w:id="1072120448">
          <w:marLeft w:val="0"/>
          <w:marRight w:val="0"/>
          <w:marTop w:val="0"/>
          <w:marBottom w:val="0"/>
          <w:divBdr>
            <w:top w:val="none" w:sz="0" w:space="0" w:color="auto"/>
            <w:left w:val="none" w:sz="0" w:space="0" w:color="auto"/>
            <w:bottom w:val="none" w:sz="0" w:space="0" w:color="auto"/>
            <w:right w:val="none" w:sz="0" w:space="0" w:color="auto"/>
          </w:divBdr>
        </w:div>
      </w:divsChild>
    </w:div>
    <w:div w:id="1187450303">
      <w:bodyDiv w:val="1"/>
      <w:marLeft w:val="0"/>
      <w:marRight w:val="0"/>
      <w:marTop w:val="0"/>
      <w:marBottom w:val="0"/>
      <w:divBdr>
        <w:top w:val="none" w:sz="0" w:space="0" w:color="auto"/>
        <w:left w:val="none" w:sz="0" w:space="0" w:color="auto"/>
        <w:bottom w:val="none" w:sz="0" w:space="0" w:color="auto"/>
        <w:right w:val="none" w:sz="0" w:space="0" w:color="auto"/>
      </w:divBdr>
      <w:divsChild>
        <w:div w:id="36903638">
          <w:marLeft w:val="0"/>
          <w:marRight w:val="0"/>
          <w:marTop w:val="0"/>
          <w:marBottom w:val="0"/>
          <w:divBdr>
            <w:top w:val="none" w:sz="0" w:space="0" w:color="auto"/>
            <w:left w:val="none" w:sz="0" w:space="0" w:color="auto"/>
            <w:bottom w:val="none" w:sz="0" w:space="0" w:color="auto"/>
            <w:right w:val="none" w:sz="0" w:space="0" w:color="auto"/>
          </w:divBdr>
        </w:div>
        <w:div w:id="466240155">
          <w:marLeft w:val="0"/>
          <w:marRight w:val="0"/>
          <w:marTop w:val="0"/>
          <w:marBottom w:val="0"/>
          <w:divBdr>
            <w:top w:val="none" w:sz="0" w:space="0" w:color="auto"/>
            <w:left w:val="none" w:sz="0" w:space="0" w:color="auto"/>
            <w:bottom w:val="none" w:sz="0" w:space="0" w:color="auto"/>
            <w:right w:val="none" w:sz="0" w:space="0" w:color="auto"/>
          </w:divBdr>
          <w:divsChild>
            <w:div w:id="6432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7887">
      <w:bodyDiv w:val="1"/>
      <w:marLeft w:val="0"/>
      <w:marRight w:val="0"/>
      <w:marTop w:val="0"/>
      <w:marBottom w:val="0"/>
      <w:divBdr>
        <w:top w:val="none" w:sz="0" w:space="0" w:color="auto"/>
        <w:left w:val="none" w:sz="0" w:space="0" w:color="auto"/>
        <w:bottom w:val="none" w:sz="0" w:space="0" w:color="auto"/>
        <w:right w:val="none" w:sz="0" w:space="0" w:color="auto"/>
      </w:divBdr>
      <w:divsChild>
        <w:div w:id="1717777887">
          <w:marLeft w:val="0"/>
          <w:marRight w:val="0"/>
          <w:marTop w:val="0"/>
          <w:marBottom w:val="0"/>
          <w:divBdr>
            <w:top w:val="none" w:sz="0" w:space="0" w:color="auto"/>
            <w:left w:val="none" w:sz="0" w:space="0" w:color="auto"/>
            <w:bottom w:val="none" w:sz="0" w:space="0" w:color="auto"/>
            <w:right w:val="none" w:sz="0" w:space="0" w:color="auto"/>
          </w:divBdr>
        </w:div>
      </w:divsChild>
    </w:div>
    <w:div w:id="1211697277">
      <w:bodyDiv w:val="1"/>
      <w:marLeft w:val="0"/>
      <w:marRight w:val="0"/>
      <w:marTop w:val="0"/>
      <w:marBottom w:val="0"/>
      <w:divBdr>
        <w:top w:val="none" w:sz="0" w:space="0" w:color="auto"/>
        <w:left w:val="none" w:sz="0" w:space="0" w:color="auto"/>
        <w:bottom w:val="none" w:sz="0" w:space="0" w:color="auto"/>
        <w:right w:val="none" w:sz="0" w:space="0" w:color="auto"/>
      </w:divBdr>
      <w:divsChild>
        <w:div w:id="1592008197">
          <w:marLeft w:val="0"/>
          <w:marRight w:val="0"/>
          <w:marTop w:val="0"/>
          <w:marBottom w:val="0"/>
          <w:divBdr>
            <w:top w:val="none" w:sz="0" w:space="0" w:color="auto"/>
            <w:left w:val="none" w:sz="0" w:space="0" w:color="auto"/>
            <w:bottom w:val="none" w:sz="0" w:space="0" w:color="auto"/>
            <w:right w:val="none" w:sz="0" w:space="0" w:color="auto"/>
          </w:divBdr>
        </w:div>
      </w:divsChild>
    </w:div>
    <w:div w:id="1219972682">
      <w:bodyDiv w:val="1"/>
      <w:marLeft w:val="0"/>
      <w:marRight w:val="0"/>
      <w:marTop w:val="0"/>
      <w:marBottom w:val="0"/>
      <w:divBdr>
        <w:top w:val="none" w:sz="0" w:space="0" w:color="auto"/>
        <w:left w:val="none" w:sz="0" w:space="0" w:color="auto"/>
        <w:bottom w:val="none" w:sz="0" w:space="0" w:color="auto"/>
        <w:right w:val="none" w:sz="0" w:space="0" w:color="auto"/>
      </w:divBdr>
      <w:divsChild>
        <w:div w:id="850993325">
          <w:marLeft w:val="0"/>
          <w:marRight w:val="0"/>
          <w:marTop w:val="0"/>
          <w:marBottom w:val="0"/>
          <w:divBdr>
            <w:top w:val="none" w:sz="0" w:space="0" w:color="auto"/>
            <w:left w:val="none" w:sz="0" w:space="0" w:color="auto"/>
            <w:bottom w:val="none" w:sz="0" w:space="0" w:color="auto"/>
            <w:right w:val="none" w:sz="0" w:space="0" w:color="auto"/>
          </w:divBdr>
        </w:div>
        <w:div w:id="718355675">
          <w:marLeft w:val="0"/>
          <w:marRight w:val="0"/>
          <w:marTop w:val="0"/>
          <w:marBottom w:val="0"/>
          <w:divBdr>
            <w:top w:val="none" w:sz="0" w:space="0" w:color="auto"/>
            <w:left w:val="none" w:sz="0" w:space="0" w:color="auto"/>
            <w:bottom w:val="none" w:sz="0" w:space="0" w:color="auto"/>
            <w:right w:val="none" w:sz="0" w:space="0" w:color="auto"/>
          </w:divBdr>
        </w:div>
      </w:divsChild>
    </w:div>
    <w:div w:id="1319843076">
      <w:bodyDiv w:val="1"/>
      <w:marLeft w:val="0"/>
      <w:marRight w:val="0"/>
      <w:marTop w:val="0"/>
      <w:marBottom w:val="0"/>
      <w:divBdr>
        <w:top w:val="none" w:sz="0" w:space="0" w:color="auto"/>
        <w:left w:val="none" w:sz="0" w:space="0" w:color="auto"/>
        <w:bottom w:val="none" w:sz="0" w:space="0" w:color="auto"/>
        <w:right w:val="none" w:sz="0" w:space="0" w:color="auto"/>
      </w:divBdr>
      <w:divsChild>
        <w:div w:id="571357116">
          <w:marLeft w:val="0"/>
          <w:marRight w:val="0"/>
          <w:marTop w:val="0"/>
          <w:marBottom w:val="0"/>
          <w:divBdr>
            <w:top w:val="none" w:sz="0" w:space="0" w:color="auto"/>
            <w:left w:val="none" w:sz="0" w:space="0" w:color="auto"/>
            <w:bottom w:val="none" w:sz="0" w:space="0" w:color="auto"/>
            <w:right w:val="none" w:sz="0" w:space="0" w:color="auto"/>
          </w:divBdr>
          <w:divsChild>
            <w:div w:id="1084841624">
              <w:marLeft w:val="0"/>
              <w:marRight w:val="0"/>
              <w:marTop w:val="0"/>
              <w:marBottom w:val="0"/>
              <w:divBdr>
                <w:top w:val="none" w:sz="0" w:space="0" w:color="auto"/>
                <w:left w:val="none" w:sz="0" w:space="0" w:color="auto"/>
                <w:bottom w:val="none" w:sz="0" w:space="0" w:color="auto"/>
                <w:right w:val="none" w:sz="0" w:space="0" w:color="auto"/>
              </w:divBdr>
              <w:divsChild>
                <w:div w:id="236789623">
                  <w:marLeft w:val="0"/>
                  <w:marRight w:val="0"/>
                  <w:marTop w:val="0"/>
                  <w:marBottom w:val="0"/>
                  <w:divBdr>
                    <w:top w:val="none" w:sz="0" w:space="0" w:color="auto"/>
                    <w:left w:val="none" w:sz="0" w:space="0" w:color="auto"/>
                    <w:bottom w:val="none" w:sz="0" w:space="0" w:color="auto"/>
                    <w:right w:val="none" w:sz="0" w:space="0" w:color="auto"/>
                  </w:divBdr>
                  <w:divsChild>
                    <w:div w:id="992872096">
                      <w:marLeft w:val="0"/>
                      <w:marRight w:val="0"/>
                      <w:marTop w:val="120"/>
                      <w:marBottom w:val="0"/>
                      <w:divBdr>
                        <w:top w:val="none" w:sz="0" w:space="0" w:color="auto"/>
                        <w:left w:val="none" w:sz="0" w:space="0" w:color="auto"/>
                        <w:bottom w:val="none" w:sz="0" w:space="0" w:color="auto"/>
                        <w:right w:val="none" w:sz="0" w:space="0" w:color="auto"/>
                      </w:divBdr>
                    </w:div>
                    <w:div w:id="627976308">
                      <w:marLeft w:val="0"/>
                      <w:marRight w:val="0"/>
                      <w:marTop w:val="0"/>
                      <w:marBottom w:val="0"/>
                      <w:divBdr>
                        <w:top w:val="none" w:sz="0" w:space="0" w:color="auto"/>
                        <w:left w:val="none" w:sz="0" w:space="0" w:color="auto"/>
                        <w:bottom w:val="none" w:sz="0" w:space="0" w:color="auto"/>
                        <w:right w:val="none" w:sz="0" w:space="0" w:color="auto"/>
                      </w:divBdr>
                    </w:div>
                  </w:divsChild>
                </w:div>
                <w:div w:id="258176439">
                  <w:marLeft w:val="0"/>
                  <w:marRight w:val="0"/>
                  <w:marTop w:val="0"/>
                  <w:marBottom w:val="0"/>
                  <w:divBdr>
                    <w:top w:val="none" w:sz="0" w:space="0" w:color="auto"/>
                    <w:left w:val="none" w:sz="0" w:space="0" w:color="auto"/>
                    <w:bottom w:val="none" w:sz="0" w:space="0" w:color="auto"/>
                    <w:right w:val="none" w:sz="0" w:space="0" w:color="auto"/>
                  </w:divBdr>
                  <w:divsChild>
                    <w:div w:id="751050928">
                      <w:marLeft w:val="0"/>
                      <w:marRight w:val="0"/>
                      <w:marTop w:val="120"/>
                      <w:marBottom w:val="0"/>
                      <w:divBdr>
                        <w:top w:val="none" w:sz="0" w:space="0" w:color="auto"/>
                        <w:left w:val="none" w:sz="0" w:space="0" w:color="auto"/>
                        <w:bottom w:val="none" w:sz="0" w:space="0" w:color="auto"/>
                        <w:right w:val="none" w:sz="0" w:space="0" w:color="auto"/>
                      </w:divBdr>
                    </w:div>
                    <w:div w:id="316959812">
                      <w:marLeft w:val="0"/>
                      <w:marRight w:val="0"/>
                      <w:marTop w:val="0"/>
                      <w:marBottom w:val="0"/>
                      <w:divBdr>
                        <w:top w:val="none" w:sz="0" w:space="0" w:color="auto"/>
                        <w:left w:val="none" w:sz="0" w:space="0" w:color="auto"/>
                        <w:bottom w:val="none" w:sz="0" w:space="0" w:color="auto"/>
                        <w:right w:val="none" w:sz="0" w:space="0" w:color="auto"/>
                      </w:divBdr>
                    </w:div>
                  </w:divsChild>
                </w:div>
                <w:div w:id="480775180">
                  <w:marLeft w:val="0"/>
                  <w:marRight w:val="0"/>
                  <w:marTop w:val="0"/>
                  <w:marBottom w:val="0"/>
                  <w:divBdr>
                    <w:top w:val="none" w:sz="0" w:space="0" w:color="auto"/>
                    <w:left w:val="none" w:sz="0" w:space="0" w:color="auto"/>
                    <w:bottom w:val="none" w:sz="0" w:space="0" w:color="auto"/>
                    <w:right w:val="none" w:sz="0" w:space="0" w:color="auto"/>
                  </w:divBdr>
                  <w:divsChild>
                    <w:div w:id="688339282">
                      <w:marLeft w:val="0"/>
                      <w:marRight w:val="0"/>
                      <w:marTop w:val="120"/>
                      <w:marBottom w:val="0"/>
                      <w:divBdr>
                        <w:top w:val="none" w:sz="0" w:space="0" w:color="auto"/>
                        <w:left w:val="none" w:sz="0" w:space="0" w:color="auto"/>
                        <w:bottom w:val="none" w:sz="0" w:space="0" w:color="auto"/>
                        <w:right w:val="none" w:sz="0" w:space="0" w:color="auto"/>
                      </w:divBdr>
                    </w:div>
                    <w:div w:id="5436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4391">
      <w:bodyDiv w:val="1"/>
      <w:marLeft w:val="0"/>
      <w:marRight w:val="0"/>
      <w:marTop w:val="0"/>
      <w:marBottom w:val="0"/>
      <w:divBdr>
        <w:top w:val="none" w:sz="0" w:space="0" w:color="auto"/>
        <w:left w:val="none" w:sz="0" w:space="0" w:color="auto"/>
        <w:bottom w:val="none" w:sz="0" w:space="0" w:color="auto"/>
        <w:right w:val="none" w:sz="0" w:space="0" w:color="auto"/>
      </w:divBdr>
      <w:divsChild>
        <w:div w:id="21905353">
          <w:marLeft w:val="0"/>
          <w:marRight w:val="0"/>
          <w:marTop w:val="0"/>
          <w:marBottom w:val="0"/>
          <w:divBdr>
            <w:top w:val="none" w:sz="0" w:space="0" w:color="auto"/>
            <w:left w:val="none" w:sz="0" w:space="0" w:color="auto"/>
            <w:bottom w:val="none" w:sz="0" w:space="0" w:color="auto"/>
            <w:right w:val="none" w:sz="0" w:space="0" w:color="auto"/>
          </w:divBdr>
        </w:div>
        <w:div w:id="1077290586">
          <w:marLeft w:val="0"/>
          <w:marRight w:val="0"/>
          <w:marTop w:val="0"/>
          <w:marBottom w:val="0"/>
          <w:divBdr>
            <w:top w:val="none" w:sz="0" w:space="0" w:color="auto"/>
            <w:left w:val="none" w:sz="0" w:space="0" w:color="auto"/>
            <w:bottom w:val="none" w:sz="0" w:space="0" w:color="auto"/>
            <w:right w:val="none" w:sz="0" w:space="0" w:color="auto"/>
          </w:divBdr>
          <w:divsChild>
            <w:div w:id="7937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714">
      <w:bodyDiv w:val="1"/>
      <w:marLeft w:val="0"/>
      <w:marRight w:val="0"/>
      <w:marTop w:val="0"/>
      <w:marBottom w:val="0"/>
      <w:divBdr>
        <w:top w:val="none" w:sz="0" w:space="0" w:color="auto"/>
        <w:left w:val="none" w:sz="0" w:space="0" w:color="auto"/>
        <w:bottom w:val="none" w:sz="0" w:space="0" w:color="auto"/>
        <w:right w:val="none" w:sz="0" w:space="0" w:color="auto"/>
      </w:divBdr>
      <w:divsChild>
        <w:div w:id="1709649324">
          <w:marLeft w:val="0"/>
          <w:marRight w:val="0"/>
          <w:marTop w:val="0"/>
          <w:marBottom w:val="0"/>
          <w:divBdr>
            <w:top w:val="none" w:sz="0" w:space="0" w:color="auto"/>
            <w:left w:val="none" w:sz="0" w:space="0" w:color="auto"/>
            <w:bottom w:val="none" w:sz="0" w:space="0" w:color="auto"/>
            <w:right w:val="none" w:sz="0" w:space="0" w:color="auto"/>
          </w:divBdr>
        </w:div>
        <w:div w:id="567349265">
          <w:marLeft w:val="0"/>
          <w:marRight w:val="0"/>
          <w:marTop w:val="0"/>
          <w:marBottom w:val="0"/>
          <w:divBdr>
            <w:top w:val="none" w:sz="0" w:space="0" w:color="auto"/>
            <w:left w:val="none" w:sz="0" w:space="0" w:color="auto"/>
            <w:bottom w:val="none" w:sz="0" w:space="0" w:color="auto"/>
            <w:right w:val="none" w:sz="0" w:space="0" w:color="auto"/>
          </w:divBdr>
          <w:divsChild>
            <w:div w:id="715354294">
              <w:marLeft w:val="0"/>
              <w:marRight w:val="0"/>
              <w:marTop w:val="0"/>
              <w:marBottom w:val="0"/>
              <w:divBdr>
                <w:top w:val="none" w:sz="0" w:space="0" w:color="auto"/>
                <w:left w:val="none" w:sz="0" w:space="0" w:color="auto"/>
                <w:bottom w:val="none" w:sz="0" w:space="0" w:color="auto"/>
                <w:right w:val="none" w:sz="0" w:space="0" w:color="auto"/>
              </w:divBdr>
            </w:div>
          </w:divsChild>
        </w:div>
        <w:div w:id="623082517">
          <w:marLeft w:val="0"/>
          <w:marRight w:val="0"/>
          <w:marTop w:val="0"/>
          <w:marBottom w:val="0"/>
          <w:divBdr>
            <w:top w:val="none" w:sz="0" w:space="0" w:color="auto"/>
            <w:left w:val="none" w:sz="0" w:space="0" w:color="auto"/>
            <w:bottom w:val="none" w:sz="0" w:space="0" w:color="auto"/>
            <w:right w:val="none" w:sz="0" w:space="0" w:color="auto"/>
          </w:divBdr>
          <w:divsChild>
            <w:div w:id="14902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901">
      <w:bodyDiv w:val="1"/>
      <w:marLeft w:val="0"/>
      <w:marRight w:val="0"/>
      <w:marTop w:val="0"/>
      <w:marBottom w:val="0"/>
      <w:divBdr>
        <w:top w:val="none" w:sz="0" w:space="0" w:color="auto"/>
        <w:left w:val="none" w:sz="0" w:space="0" w:color="auto"/>
        <w:bottom w:val="none" w:sz="0" w:space="0" w:color="auto"/>
        <w:right w:val="none" w:sz="0" w:space="0" w:color="auto"/>
      </w:divBdr>
      <w:divsChild>
        <w:div w:id="885872186">
          <w:marLeft w:val="0"/>
          <w:marRight w:val="0"/>
          <w:marTop w:val="0"/>
          <w:marBottom w:val="0"/>
          <w:divBdr>
            <w:top w:val="none" w:sz="0" w:space="0" w:color="auto"/>
            <w:left w:val="none" w:sz="0" w:space="0" w:color="auto"/>
            <w:bottom w:val="none" w:sz="0" w:space="0" w:color="auto"/>
            <w:right w:val="none" w:sz="0" w:space="0" w:color="auto"/>
          </w:divBdr>
        </w:div>
        <w:div w:id="261494728">
          <w:marLeft w:val="0"/>
          <w:marRight w:val="0"/>
          <w:marTop w:val="0"/>
          <w:marBottom w:val="0"/>
          <w:divBdr>
            <w:top w:val="none" w:sz="0" w:space="0" w:color="auto"/>
            <w:left w:val="none" w:sz="0" w:space="0" w:color="auto"/>
            <w:bottom w:val="none" w:sz="0" w:space="0" w:color="auto"/>
            <w:right w:val="none" w:sz="0" w:space="0" w:color="auto"/>
          </w:divBdr>
          <w:divsChild>
            <w:div w:id="426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60280">
      <w:bodyDiv w:val="1"/>
      <w:marLeft w:val="0"/>
      <w:marRight w:val="0"/>
      <w:marTop w:val="0"/>
      <w:marBottom w:val="0"/>
      <w:divBdr>
        <w:top w:val="none" w:sz="0" w:space="0" w:color="auto"/>
        <w:left w:val="none" w:sz="0" w:space="0" w:color="auto"/>
        <w:bottom w:val="none" w:sz="0" w:space="0" w:color="auto"/>
        <w:right w:val="none" w:sz="0" w:space="0" w:color="auto"/>
      </w:divBdr>
      <w:divsChild>
        <w:div w:id="1817647571">
          <w:marLeft w:val="0"/>
          <w:marRight w:val="0"/>
          <w:marTop w:val="0"/>
          <w:marBottom w:val="0"/>
          <w:divBdr>
            <w:top w:val="none" w:sz="0" w:space="0" w:color="auto"/>
            <w:left w:val="none" w:sz="0" w:space="0" w:color="auto"/>
            <w:bottom w:val="none" w:sz="0" w:space="0" w:color="auto"/>
            <w:right w:val="none" w:sz="0" w:space="0" w:color="auto"/>
          </w:divBdr>
          <w:divsChild>
            <w:div w:id="3161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239">
      <w:bodyDiv w:val="1"/>
      <w:marLeft w:val="0"/>
      <w:marRight w:val="0"/>
      <w:marTop w:val="0"/>
      <w:marBottom w:val="0"/>
      <w:divBdr>
        <w:top w:val="none" w:sz="0" w:space="0" w:color="auto"/>
        <w:left w:val="none" w:sz="0" w:space="0" w:color="auto"/>
        <w:bottom w:val="none" w:sz="0" w:space="0" w:color="auto"/>
        <w:right w:val="none" w:sz="0" w:space="0" w:color="auto"/>
      </w:divBdr>
    </w:div>
    <w:div w:id="1385718012">
      <w:bodyDiv w:val="1"/>
      <w:marLeft w:val="0"/>
      <w:marRight w:val="0"/>
      <w:marTop w:val="0"/>
      <w:marBottom w:val="0"/>
      <w:divBdr>
        <w:top w:val="none" w:sz="0" w:space="0" w:color="auto"/>
        <w:left w:val="none" w:sz="0" w:space="0" w:color="auto"/>
        <w:bottom w:val="none" w:sz="0" w:space="0" w:color="auto"/>
        <w:right w:val="none" w:sz="0" w:space="0" w:color="auto"/>
      </w:divBdr>
      <w:divsChild>
        <w:div w:id="271866208">
          <w:marLeft w:val="0"/>
          <w:marRight w:val="0"/>
          <w:marTop w:val="0"/>
          <w:marBottom w:val="0"/>
          <w:divBdr>
            <w:top w:val="none" w:sz="0" w:space="0" w:color="auto"/>
            <w:left w:val="none" w:sz="0" w:space="0" w:color="auto"/>
            <w:bottom w:val="none" w:sz="0" w:space="0" w:color="auto"/>
            <w:right w:val="none" w:sz="0" w:space="0" w:color="auto"/>
          </w:divBdr>
        </w:div>
      </w:divsChild>
    </w:div>
    <w:div w:id="1392652381">
      <w:bodyDiv w:val="1"/>
      <w:marLeft w:val="0"/>
      <w:marRight w:val="0"/>
      <w:marTop w:val="0"/>
      <w:marBottom w:val="0"/>
      <w:divBdr>
        <w:top w:val="none" w:sz="0" w:space="0" w:color="auto"/>
        <w:left w:val="none" w:sz="0" w:space="0" w:color="auto"/>
        <w:bottom w:val="none" w:sz="0" w:space="0" w:color="auto"/>
        <w:right w:val="none" w:sz="0" w:space="0" w:color="auto"/>
      </w:divBdr>
      <w:divsChild>
        <w:div w:id="161623701">
          <w:marLeft w:val="0"/>
          <w:marRight w:val="0"/>
          <w:marTop w:val="0"/>
          <w:marBottom w:val="0"/>
          <w:divBdr>
            <w:top w:val="none" w:sz="0" w:space="0" w:color="auto"/>
            <w:left w:val="none" w:sz="0" w:space="0" w:color="auto"/>
            <w:bottom w:val="none" w:sz="0" w:space="0" w:color="auto"/>
            <w:right w:val="none" w:sz="0" w:space="0" w:color="auto"/>
          </w:divBdr>
        </w:div>
        <w:div w:id="2024278092">
          <w:marLeft w:val="0"/>
          <w:marRight w:val="0"/>
          <w:marTop w:val="0"/>
          <w:marBottom w:val="0"/>
          <w:divBdr>
            <w:top w:val="none" w:sz="0" w:space="0" w:color="auto"/>
            <w:left w:val="none" w:sz="0" w:space="0" w:color="auto"/>
            <w:bottom w:val="none" w:sz="0" w:space="0" w:color="auto"/>
            <w:right w:val="none" w:sz="0" w:space="0" w:color="auto"/>
          </w:divBdr>
        </w:div>
      </w:divsChild>
    </w:div>
    <w:div w:id="1411543570">
      <w:bodyDiv w:val="1"/>
      <w:marLeft w:val="0"/>
      <w:marRight w:val="0"/>
      <w:marTop w:val="0"/>
      <w:marBottom w:val="0"/>
      <w:divBdr>
        <w:top w:val="none" w:sz="0" w:space="0" w:color="auto"/>
        <w:left w:val="none" w:sz="0" w:space="0" w:color="auto"/>
        <w:bottom w:val="none" w:sz="0" w:space="0" w:color="auto"/>
        <w:right w:val="none" w:sz="0" w:space="0" w:color="auto"/>
      </w:divBdr>
      <w:divsChild>
        <w:div w:id="1448545398">
          <w:marLeft w:val="0"/>
          <w:marRight w:val="0"/>
          <w:marTop w:val="0"/>
          <w:marBottom w:val="0"/>
          <w:divBdr>
            <w:top w:val="none" w:sz="0" w:space="0" w:color="auto"/>
            <w:left w:val="none" w:sz="0" w:space="0" w:color="auto"/>
            <w:bottom w:val="none" w:sz="0" w:space="0" w:color="auto"/>
            <w:right w:val="none" w:sz="0" w:space="0" w:color="auto"/>
          </w:divBdr>
        </w:div>
        <w:div w:id="580337170">
          <w:marLeft w:val="0"/>
          <w:marRight w:val="0"/>
          <w:marTop w:val="0"/>
          <w:marBottom w:val="0"/>
          <w:divBdr>
            <w:top w:val="none" w:sz="0" w:space="0" w:color="auto"/>
            <w:left w:val="none" w:sz="0" w:space="0" w:color="auto"/>
            <w:bottom w:val="none" w:sz="0" w:space="0" w:color="auto"/>
            <w:right w:val="none" w:sz="0" w:space="0" w:color="auto"/>
          </w:divBdr>
          <w:divsChild>
            <w:div w:id="1130172278">
              <w:marLeft w:val="0"/>
              <w:marRight w:val="0"/>
              <w:marTop w:val="0"/>
              <w:marBottom w:val="0"/>
              <w:divBdr>
                <w:top w:val="none" w:sz="0" w:space="0" w:color="auto"/>
                <w:left w:val="none" w:sz="0" w:space="0" w:color="auto"/>
                <w:bottom w:val="none" w:sz="0" w:space="0" w:color="auto"/>
                <w:right w:val="none" w:sz="0" w:space="0" w:color="auto"/>
              </w:divBdr>
              <w:divsChild>
                <w:div w:id="1010568892">
                  <w:marLeft w:val="0"/>
                  <w:marRight w:val="0"/>
                  <w:marTop w:val="0"/>
                  <w:marBottom w:val="0"/>
                  <w:divBdr>
                    <w:top w:val="none" w:sz="0" w:space="0" w:color="auto"/>
                    <w:left w:val="none" w:sz="0" w:space="0" w:color="auto"/>
                    <w:bottom w:val="none" w:sz="0" w:space="0" w:color="auto"/>
                    <w:right w:val="none" w:sz="0" w:space="0" w:color="auto"/>
                  </w:divBdr>
                  <w:divsChild>
                    <w:div w:id="235751575">
                      <w:marLeft w:val="0"/>
                      <w:marRight w:val="0"/>
                      <w:marTop w:val="120"/>
                      <w:marBottom w:val="0"/>
                      <w:divBdr>
                        <w:top w:val="none" w:sz="0" w:space="0" w:color="auto"/>
                        <w:left w:val="none" w:sz="0" w:space="0" w:color="auto"/>
                        <w:bottom w:val="none" w:sz="0" w:space="0" w:color="auto"/>
                        <w:right w:val="none" w:sz="0" w:space="0" w:color="auto"/>
                      </w:divBdr>
                    </w:div>
                    <w:div w:id="1539584866">
                      <w:marLeft w:val="0"/>
                      <w:marRight w:val="0"/>
                      <w:marTop w:val="0"/>
                      <w:marBottom w:val="0"/>
                      <w:divBdr>
                        <w:top w:val="none" w:sz="0" w:space="0" w:color="auto"/>
                        <w:left w:val="none" w:sz="0" w:space="0" w:color="auto"/>
                        <w:bottom w:val="none" w:sz="0" w:space="0" w:color="auto"/>
                        <w:right w:val="none" w:sz="0" w:space="0" w:color="auto"/>
                      </w:divBdr>
                    </w:div>
                  </w:divsChild>
                </w:div>
                <w:div w:id="1997227250">
                  <w:marLeft w:val="0"/>
                  <w:marRight w:val="0"/>
                  <w:marTop w:val="0"/>
                  <w:marBottom w:val="0"/>
                  <w:divBdr>
                    <w:top w:val="none" w:sz="0" w:space="0" w:color="auto"/>
                    <w:left w:val="none" w:sz="0" w:space="0" w:color="auto"/>
                    <w:bottom w:val="none" w:sz="0" w:space="0" w:color="auto"/>
                    <w:right w:val="none" w:sz="0" w:space="0" w:color="auto"/>
                  </w:divBdr>
                  <w:divsChild>
                    <w:div w:id="1476410988">
                      <w:marLeft w:val="0"/>
                      <w:marRight w:val="0"/>
                      <w:marTop w:val="120"/>
                      <w:marBottom w:val="0"/>
                      <w:divBdr>
                        <w:top w:val="none" w:sz="0" w:space="0" w:color="auto"/>
                        <w:left w:val="none" w:sz="0" w:space="0" w:color="auto"/>
                        <w:bottom w:val="none" w:sz="0" w:space="0" w:color="auto"/>
                        <w:right w:val="none" w:sz="0" w:space="0" w:color="auto"/>
                      </w:divBdr>
                    </w:div>
                    <w:div w:id="1217665879">
                      <w:marLeft w:val="0"/>
                      <w:marRight w:val="0"/>
                      <w:marTop w:val="0"/>
                      <w:marBottom w:val="0"/>
                      <w:divBdr>
                        <w:top w:val="none" w:sz="0" w:space="0" w:color="auto"/>
                        <w:left w:val="none" w:sz="0" w:space="0" w:color="auto"/>
                        <w:bottom w:val="none" w:sz="0" w:space="0" w:color="auto"/>
                        <w:right w:val="none" w:sz="0" w:space="0" w:color="auto"/>
                      </w:divBdr>
                    </w:div>
                  </w:divsChild>
                </w:div>
                <w:div w:id="1761558054">
                  <w:marLeft w:val="0"/>
                  <w:marRight w:val="0"/>
                  <w:marTop w:val="0"/>
                  <w:marBottom w:val="0"/>
                  <w:divBdr>
                    <w:top w:val="none" w:sz="0" w:space="0" w:color="auto"/>
                    <w:left w:val="none" w:sz="0" w:space="0" w:color="auto"/>
                    <w:bottom w:val="none" w:sz="0" w:space="0" w:color="auto"/>
                    <w:right w:val="none" w:sz="0" w:space="0" w:color="auto"/>
                  </w:divBdr>
                  <w:divsChild>
                    <w:div w:id="89854467">
                      <w:marLeft w:val="0"/>
                      <w:marRight w:val="0"/>
                      <w:marTop w:val="120"/>
                      <w:marBottom w:val="0"/>
                      <w:divBdr>
                        <w:top w:val="none" w:sz="0" w:space="0" w:color="auto"/>
                        <w:left w:val="none" w:sz="0" w:space="0" w:color="auto"/>
                        <w:bottom w:val="none" w:sz="0" w:space="0" w:color="auto"/>
                        <w:right w:val="none" w:sz="0" w:space="0" w:color="auto"/>
                      </w:divBdr>
                    </w:div>
                    <w:div w:id="2134130785">
                      <w:marLeft w:val="0"/>
                      <w:marRight w:val="0"/>
                      <w:marTop w:val="0"/>
                      <w:marBottom w:val="0"/>
                      <w:divBdr>
                        <w:top w:val="none" w:sz="0" w:space="0" w:color="auto"/>
                        <w:left w:val="none" w:sz="0" w:space="0" w:color="auto"/>
                        <w:bottom w:val="none" w:sz="0" w:space="0" w:color="auto"/>
                        <w:right w:val="none" w:sz="0" w:space="0" w:color="auto"/>
                      </w:divBdr>
                    </w:div>
                  </w:divsChild>
                </w:div>
                <w:div w:id="559563911">
                  <w:marLeft w:val="0"/>
                  <w:marRight w:val="0"/>
                  <w:marTop w:val="0"/>
                  <w:marBottom w:val="0"/>
                  <w:divBdr>
                    <w:top w:val="none" w:sz="0" w:space="0" w:color="auto"/>
                    <w:left w:val="none" w:sz="0" w:space="0" w:color="auto"/>
                    <w:bottom w:val="none" w:sz="0" w:space="0" w:color="auto"/>
                    <w:right w:val="none" w:sz="0" w:space="0" w:color="auto"/>
                  </w:divBdr>
                  <w:divsChild>
                    <w:div w:id="1485320093">
                      <w:marLeft w:val="0"/>
                      <w:marRight w:val="0"/>
                      <w:marTop w:val="120"/>
                      <w:marBottom w:val="0"/>
                      <w:divBdr>
                        <w:top w:val="none" w:sz="0" w:space="0" w:color="auto"/>
                        <w:left w:val="none" w:sz="0" w:space="0" w:color="auto"/>
                        <w:bottom w:val="none" w:sz="0" w:space="0" w:color="auto"/>
                        <w:right w:val="none" w:sz="0" w:space="0" w:color="auto"/>
                      </w:divBdr>
                    </w:div>
                    <w:div w:id="781340949">
                      <w:marLeft w:val="0"/>
                      <w:marRight w:val="0"/>
                      <w:marTop w:val="0"/>
                      <w:marBottom w:val="0"/>
                      <w:divBdr>
                        <w:top w:val="none" w:sz="0" w:space="0" w:color="auto"/>
                        <w:left w:val="none" w:sz="0" w:space="0" w:color="auto"/>
                        <w:bottom w:val="none" w:sz="0" w:space="0" w:color="auto"/>
                        <w:right w:val="none" w:sz="0" w:space="0" w:color="auto"/>
                      </w:divBdr>
                    </w:div>
                  </w:divsChild>
                </w:div>
                <w:div w:id="311447576">
                  <w:marLeft w:val="0"/>
                  <w:marRight w:val="0"/>
                  <w:marTop w:val="0"/>
                  <w:marBottom w:val="0"/>
                  <w:divBdr>
                    <w:top w:val="none" w:sz="0" w:space="0" w:color="auto"/>
                    <w:left w:val="none" w:sz="0" w:space="0" w:color="auto"/>
                    <w:bottom w:val="none" w:sz="0" w:space="0" w:color="auto"/>
                    <w:right w:val="none" w:sz="0" w:space="0" w:color="auto"/>
                  </w:divBdr>
                  <w:divsChild>
                    <w:div w:id="139999842">
                      <w:marLeft w:val="0"/>
                      <w:marRight w:val="0"/>
                      <w:marTop w:val="120"/>
                      <w:marBottom w:val="0"/>
                      <w:divBdr>
                        <w:top w:val="none" w:sz="0" w:space="0" w:color="auto"/>
                        <w:left w:val="none" w:sz="0" w:space="0" w:color="auto"/>
                        <w:bottom w:val="none" w:sz="0" w:space="0" w:color="auto"/>
                        <w:right w:val="none" w:sz="0" w:space="0" w:color="auto"/>
                      </w:divBdr>
                    </w:div>
                    <w:div w:id="12503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7246">
      <w:bodyDiv w:val="1"/>
      <w:marLeft w:val="0"/>
      <w:marRight w:val="0"/>
      <w:marTop w:val="0"/>
      <w:marBottom w:val="0"/>
      <w:divBdr>
        <w:top w:val="none" w:sz="0" w:space="0" w:color="auto"/>
        <w:left w:val="none" w:sz="0" w:space="0" w:color="auto"/>
        <w:bottom w:val="none" w:sz="0" w:space="0" w:color="auto"/>
        <w:right w:val="none" w:sz="0" w:space="0" w:color="auto"/>
      </w:divBdr>
      <w:divsChild>
        <w:div w:id="1314413317">
          <w:marLeft w:val="0"/>
          <w:marRight w:val="0"/>
          <w:marTop w:val="0"/>
          <w:marBottom w:val="0"/>
          <w:divBdr>
            <w:top w:val="none" w:sz="0" w:space="0" w:color="auto"/>
            <w:left w:val="none" w:sz="0" w:space="0" w:color="auto"/>
            <w:bottom w:val="none" w:sz="0" w:space="0" w:color="auto"/>
            <w:right w:val="none" w:sz="0" w:space="0" w:color="auto"/>
          </w:divBdr>
        </w:div>
        <w:div w:id="1689260309">
          <w:marLeft w:val="0"/>
          <w:marRight w:val="0"/>
          <w:marTop w:val="0"/>
          <w:marBottom w:val="0"/>
          <w:divBdr>
            <w:top w:val="none" w:sz="0" w:space="0" w:color="auto"/>
            <w:left w:val="none" w:sz="0" w:space="0" w:color="auto"/>
            <w:bottom w:val="none" w:sz="0" w:space="0" w:color="auto"/>
            <w:right w:val="none" w:sz="0" w:space="0" w:color="auto"/>
          </w:divBdr>
          <w:divsChild>
            <w:div w:id="1606113372">
              <w:marLeft w:val="0"/>
              <w:marRight w:val="0"/>
              <w:marTop w:val="0"/>
              <w:marBottom w:val="0"/>
              <w:divBdr>
                <w:top w:val="none" w:sz="0" w:space="0" w:color="auto"/>
                <w:left w:val="none" w:sz="0" w:space="0" w:color="auto"/>
                <w:bottom w:val="none" w:sz="0" w:space="0" w:color="auto"/>
                <w:right w:val="none" w:sz="0" w:space="0" w:color="auto"/>
              </w:divBdr>
            </w:div>
          </w:divsChild>
        </w:div>
        <w:div w:id="763261929">
          <w:marLeft w:val="0"/>
          <w:marRight w:val="0"/>
          <w:marTop w:val="0"/>
          <w:marBottom w:val="0"/>
          <w:divBdr>
            <w:top w:val="none" w:sz="0" w:space="0" w:color="auto"/>
            <w:left w:val="none" w:sz="0" w:space="0" w:color="auto"/>
            <w:bottom w:val="none" w:sz="0" w:space="0" w:color="auto"/>
            <w:right w:val="none" w:sz="0" w:space="0" w:color="auto"/>
          </w:divBdr>
          <w:divsChild>
            <w:div w:id="15962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6872">
      <w:bodyDiv w:val="1"/>
      <w:marLeft w:val="0"/>
      <w:marRight w:val="0"/>
      <w:marTop w:val="0"/>
      <w:marBottom w:val="0"/>
      <w:divBdr>
        <w:top w:val="none" w:sz="0" w:space="0" w:color="auto"/>
        <w:left w:val="none" w:sz="0" w:space="0" w:color="auto"/>
        <w:bottom w:val="none" w:sz="0" w:space="0" w:color="auto"/>
        <w:right w:val="none" w:sz="0" w:space="0" w:color="auto"/>
      </w:divBdr>
      <w:divsChild>
        <w:div w:id="234048953">
          <w:marLeft w:val="0"/>
          <w:marRight w:val="0"/>
          <w:marTop w:val="0"/>
          <w:marBottom w:val="0"/>
          <w:divBdr>
            <w:top w:val="none" w:sz="0" w:space="0" w:color="auto"/>
            <w:left w:val="none" w:sz="0" w:space="0" w:color="auto"/>
            <w:bottom w:val="none" w:sz="0" w:space="0" w:color="auto"/>
            <w:right w:val="none" w:sz="0" w:space="0" w:color="auto"/>
          </w:divBdr>
        </w:div>
      </w:divsChild>
    </w:div>
    <w:div w:id="1493594608">
      <w:bodyDiv w:val="1"/>
      <w:marLeft w:val="0"/>
      <w:marRight w:val="0"/>
      <w:marTop w:val="0"/>
      <w:marBottom w:val="0"/>
      <w:divBdr>
        <w:top w:val="none" w:sz="0" w:space="0" w:color="auto"/>
        <w:left w:val="none" w:sz="0" w:space="0" w:color="auto"/>
        <w:bottom w:val="none" w:sz="0" w:space="0" w:color="auto"/>
        <w:right w:val="none" w:sz="0" w:space="0" w:color="auto"/>
      </w:divBdr>
    </w:div>
    <w:div w:id="1524828843">
      <w:bodyDiv w:val="1"/>
      <w:marLeft w:val="0"/>
      <w:marRight w:val="0"/>
      <w:marTop w:val="0"/>
      <w:marBottom w:val="0"/>
      <w:divBdr>
        <w:top w:val="none" w:sz="0" w:space="0" w:color="auto"/>
        <w:left w:val="none" w:sz="0" w:space="0" w:color="auto"/>
        <w:bottom w:val="none" w:sz="0" w:space="0" w:color="auto"/>
        <w:right w:val="none" w:sz="0" w:space="0" w:color="auto"/>
      </w:divBdr>
      <w:divsChild>
        <w:div w:id="946960365">
          <w:marLeft w:val="0"/>
          <w:marRight w:val="0"/>
          <w:marTop w:val="0"/>
          <w:marBottom w:val="0"/>
          <w:divBdr>
            <w:top w:val="none" w:sz="0" w:space="0" w:color="auto"/>
            <w:left w:val="none" w:sz="0" w:space="0" w:color="auto"/>
            <w:bottom w:val="none" w:sz="0" w:space="0" w:color="auto"/>
            <w:right w:val="none" w:sz="0" w:space="0" w:color="auto"/>
          </w:divBdr>
        </w:div>
        <w:div w:id="1893925503">
          <w:marLeft w:val="0"/>
          <w:marRight w:val="0"/>
          <w:marTop w:val="0"/>
          <w:marBottom w:val="0"/>
          <w:divBdr>
            <w:top w:val="none" w:sz="0" w:space="0" w:color="auto"/>
            <w:left w:val="none" w:sz="0" w:space="0" w:color="auto"/>
            <w:bottom w:val="none" w:sz="0" w:space="0" w:color="auto"/>
            <w:right w:val="none" w:sz="0" w:space="0" w:color="auto"/>
          </w:divBdr>
        </w:div>
        <w:div w:id="1113405649">
          <w:marLeft w:val="0"/>
          <w:marRight w:val="0"/>
          <w:marTop w:val="0"/>
          <w:marBottom w:val="0"/>
          <w:divBdr>
            <w:top w:val="none" w:sz="0" w:space="0" w:color="auto"/>
            <w:left w:val="none" w:sz="0" w:space="0" w:color="auto"/>
            <w:bottom w:val="none" w:sz="0" w:space="0" w:color="auto"/>
            <w:right w:val="none" w:sz="0" w:space="0" w:color="auto"/>
          </w:divBdr>
        </w:div>
        <w:div w:id="953904388">
          <w:marLeft w:val="0"/>
          <w:marRight w:val="0"/>
          <w:marTop w:val="0"/>
          <w:marBottom w:val="0"/>
          <w:divBdr>
            <w:top w:val="none" w:sz="0" w:space="0" w:color="auto"/>
            <w:left w:val="none" w:sz="0" w:space="0" w:color="auto"/>
            <w:bottom w:val="none" w:sz="0" w:space="0" w:color="auto"/>
            <w:right w:val="none" w:sz="0" w:space="0" w:color="auto"/>
          </w:divBdr>
        </w:div>
        <w:div w:id="1257405374">
          <w:marLeft w:val="0"/>
          <w:marRight w:val="0"/>
          <w:marTop w:val="0"/>
          <w:marBottom w:val="0"/>
          <w:divBdr>
            <w:top w:val="none" w:sz="0" w:space="0" w:color="auto"/>
            <w:left w:val="none" w:sz="0" w:space="0" w:color="auto"/>
            <w:bottom w:val="none" w:sz="0" w:space="0" w:color="auto"/>
            <w:right w:val="none" w:sz="0" w:space="0" w:color="auto"/>
          </w:divBdr>
        </w:div>
      </w:divsChild>
    </w:div>
    <w:div w:id="1529029295">
      <w:bodyDiv w:val="1"/>
      <w:marLeft w:val="0"/>
      <w:marRight w:val="0"/>
      <w:marTop w:val="0"/>
      <w:marBottom w:val="0"/>
      <w:divBdr>
        <w:top w:val="none" w:sz="0" w:space="0" w:color="auto"/>
        <w:left w:val="none" w:sz="0" w:space="0" w:color="auto"/>
        <w:bottom w:val="none" w:sz="0" w:space="0" w:color="auto"/>
        <w:right w:val="none" w:sz="0" w:space="0" w:color="auto"/>
      </w:divBdr>
      <w:divsChild>
        <w:div w:id="1404374122">
          <w:marLeft w:val="0"/>
          <w:marRight w:val="0"/>
          <w:marTop w:val="0"/>
          <w:marBottom w:val="0"/>
          <w:divBdr>
            <w:top w:val="none" w:sz="0" w:space="0" w:color="auto"/>
            <w:left w:val="none" w:sz="0" w:space="0" w:color="auto"/>
            <w:bottom w:val="none" w:sz="0" w:space="0" w:color="auto"/>
            <w:right w:val="none" w:sz="0" w:space="0" w:color="auto"/>
          </w:divBdr>
        </w:div>
      </w:divsChild>
    </w:div>
    <w:div w:id="1567182932">
      <w:bodyDiv w:val="1"/>
      <w:marLeft w:val="0"/>
      <w:marRight w:val="0"/>
      <w:marTop w:val="0"/>
      <w:marBottom w:val="0"/>
      <w:divBdr>
        <w:top w:val="none" w:sz="0" w:space="0" w:color="auto"/>
        <w:left w:val="none" w:sz="0" w:space="0" w:color="auto"/>
        <w:bottom w:val="none" w:sz="0" w:space="0" w:color="auto"/>
        <w:right w:val="none" w:sz="0" w:space="0" w:color="auto"/>
      </w:divBdr>
      <w:divsChild>
        <w:div w:id="1491361399">
          <w:marLeft w:val="0"/>
          <w:marRight w:val="0"/>
          <w:marTop w:val="0"/>
          <w:marBottom w:val="0"/>
          <w:divBdr>
            <w:top w:val="none" w:sz="0" w:space="0" w:color="auto"/>
            <w:left w:val="none" w:sz="0" w:space="0" w:color="auto"/>
            <w:bottom w:val="none" w:sz="0" w:space="0" w:color="auto"/>
            <w:right w:val="none" w:sz="0" w:space="0" w:color="auto"/>
          </w:divBdr>
        </w:div>
        <w:div w:id="736708278">
          <w:marLeft w:val="0"/>
          <w:marRight w:val="0"/>
          <w:marTop w:val="0"/>
          <w:marBottom w:val="0"/>
          <w:divBdr>
            <w:top w:val="none" w:sz="0" w:space="0" w:color="auto"/>
            <w:left w:val="none" w:sz="0" w:space="0" w:color="auto"/>
            <w:bottom w:val="none" w:sz="0" w:space="0" w:color="auto"/>
            <w:right w:val="none" w:sz="0" w:space="0" w:color="auto"/>
          </w:divBdr>
        </w:div>
      </w:divsChild>
    </w:div>
    <w:div w:id="1572082863">
      <w:bodyDiv w:val="1"/>
      <w:marLeft w:val="0"/>
      <w:marRight w:val="0"/>
      <w:marTop w:val="0"/>
      <w:marBottom w:val="0"/>
      <w:divBdr>
        <w:top w:val="none" w:sz="0" w:space="0" w:color="auto"/>
        <w:left w:val="none" w:sz="0" w:space="0" w:color="auto"/>
        <w:bottom w:val="none" w:sz="0" w:space="0" w:color="auto"/>
        <w:right w:val="none" w:sz="0" w:space="0" w:color="auto"/>
      </w:divBdr>
      <w:divsChild>
        <w:div w:id="152841554">
          <w:marLeft w:val="600"/>
          <w:marRight w:val="0"/>
          <w:marTop w:val="0"/>
          <w:marBottom w:val="0"/>
          <w:divBdr>
            <w:top w:val="none" w:sz="0" w:space="0" w:color="auto"/>
            <w:left w:val="none" w:sz="0" w:space="0" w:color="auto"/>
            <w:bottom w:val="none" w:sz="0" w:space="0" w:color="auto"/>
            <w:right w:val="none" w:sz="0" w:space="0" w:color="auto"/>
          </w:divBdr>
        </w:div>
        <w:div w:id="917253578">
          <w:marLeft w:val="600"/>
          <w:marRight w:val="0"/>
          <w:marTop w:val="0"/>
          <w:marBottom w:val="0"/>
          <w:divBdr>
            <w:top w:val="none" w:sz="0" w:space="0" w:color="auto"/>
            <w:left w:val="none" w:sz="0" w:space="0" w:color="auto"/>
            <w:bottom w:val="none" w:sz="0" w:space="0" w:color="auto"/>
            <w:right w:val="none" w:sz="0" w:space="0" w:color="auto"/>
          </w:divBdr>
        </w:div>
        <w:div w:id="872378262">
          <w:marLeft w:val="600"/>
          <w:marRight w:val="0"/>
          <w:marTop w:val="0"/>
          <w:marBottom w:val="0"/>
          <w:divBdr>
            <w:top w:val="none" w:sz="0" w:space="0" w:color="auto"/>
            <w:left w:val="none" w:sz="0" w:space="0" w:color="auto"/>
            <w:bottom w:val="none" w:sz="0" w:space="0" w:color="auto"/>
            <w:right w:val="none" w:sz="0" w:space="0" w:color="auto"/>
          </w:divBdr>
        </w:div>
        <w:div w:id="1781610531">
          <w:marLeft w:val="600"/>
          <w:marRight w:val="0"/>
          <w:marTop w:val="0"/>
          <w:marBottom w:val="0"/>
          <w:divBdr>
            <w:top w:val="none" w:sz="0" w:space="0" w:color="auto"/>
            <w:left w:val="none" w:sz="0" w:space="0" w:color="auto"/>
            <w:bottom w:val="none" w:sz="0" w:space="0" w:color="auto"/>
            <w:right w:val="none" w:sz="0" w:space="0" w:color="auto"/>
          </w:divBdr>
        </w:div>
        <w:div w:id="732703593">
          <w:marLeft w:val="600"/>
          <w:marRight w:val="0"/>
          <w:marTop w:val="0"/>
          <w:marBottom w:val="0"/>
          <w:divBdr>
            <w:top w:val="none" w:sz="0" w:space="0" w:color="auto"/>
            <w:left w:val="none" w:sz="0" w:space="0" w:color="auto"/>
            <w:bottom w:val="none" w:sz="0" w:space="0" w:color="auto"/>
            <w:right w:val="none" w:sz="0" w:space="0" w:color="auto"/>
          </w:divBdr>
        </w:div>
      </w:divsChild>
    </w:div>
    <w:div w:id="1573782449">
      <w:bodyDiv w:val="1"/>
      <w:marLeft w:val="0"/>
      <w:marRight w:val="0"/>
      <w:marTop w:val="0"/>
      <w:marBottom w:val="0"/>
      <w:divBdr>
        <w:top w:val="none" w:sz="0" w:space="0" w:color="auto"/>
        <w:left w:val="none" w:sz="0" w:space="0" w:color="auto"/>
        <w:bottom w:val="none" w:sz="0" w:space="0" w:color="auto"/>
        <w:right w:val="none" w:sz="0" w:space="0" w:color="auto"/>
      </w:divBdr>
      <w:divsChild>
        <w:div w:id="1170559225">
          <w:marLeft w:val="0"/>
          <w:marRight w:val="0"/>
          <w:marTop w:val="0"/>
          <w:marBottom w:val="0"/>
          <w:divBdr>
            <w:top w:val="none" w:sz="0" w:space="0" w:color="auto"/>
            <w:left w:val="none" w:sz="0" w:space="0" w:color="auto"/>
            <w:bottom w:val="none" w:sz="0" w:space="0" w:color="auto"/>
            <w:right w:val="none" w:sz="0" w:space="0" w:color="auto"/>
          </w:divBdr>
        </w:div>
        <w:div w:id="646324572">
          <w:marLeft w:val="0"/>
          <w:marRight w:val="0"/>
          <w:marTop w:val="0"/>
          <w:marBottom w:val="0"/>
          <w:divBdr>
            <w:top w:val="none" w:sz="0" w:space="0" w:color="auto"/>
            <w:left w:val="none" w:sz="0" w:space="0" w:color="auto"/>
            <w:bottom w:val="none" w:sz="0" w:space="0" w:color="auto"/>
            <w:right w:val="none" w:sz="0" w:space="0" w:color="auto"/>
          </w:divBdr>
          <w:divsChild>
            <w:div w:id="2091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972">
      <w:bodyDiv w:val="1"/>
      <w:marLeft w:val="0"/>
      <w:marRight w:val="0"/>
      <w:marTop w:val="0"/>
      <w:marBottom w:val="0"/>
      <w:divBdr>
        <w:top w:val="none" w:sz="0" w:space="0" w:color="auto"/>
        <w:left w:val="none" w:sz="0" w:space="0" w:color="auto"/>
        <w:bottom w:val="none" w:sz="0" w:space="0" w:color="auto"/>
        <w:right w:val="none" w:sz="0" w:space="0" w:color="auto"/>
      </w:divBdr>
    </w:div>
    <w:div w:id="1636177467">
      <w:bodyDiv w:val="1"/>
      <w:marLeft w:val="0"/>
      <w:marRight w:val="0"/>
      <w:marTop w:val="0"/>
      <w:marBottom w:val="0"/>
      <w:divBdr>
        <w:top w:val="none" w:sz="0" w:space="0" w:color="auto"/>
        <w:left w:val="none" w:sz="0" w:space="0" w:color="auto"/>
        <w:bottom w:val="none" w:sz="0" w:space="0" w:color="auto"/>
        <w:right w:val="none" w:sz="0" w:space="0" w:color="auto"/>
      </w:divBdr>
    </w:div>
    <w:div w:id="1649624285">
      <w:bodyDiv w:val="1"/>
      <w:marLeft w:val="0"/>
      <w:marRight w:val="0"/>
      <w:marTop w:val="0"/>
      <w:marBottom w:val="0"/>
      <w:divBdr>
        <w:top w:val="none" w:sz="0" w:space="0" w:color="auto"/>
        <w:left w:val="none" w:sz="0" w:space="0" w:color="auto"/>
        <w:bottom w:val="none" w:sz="0" w:space="0" w:color="auto"/>
        <w:right w:val="none" w:sz="0" w:space="0" w:color="auto"/>
      </w:divBdr>
      <w:divsChild>
        <w:div w:id="980769013">
          <w:marLeft w:val="0"/>
          <w:marRight w:val="0"/>
          <w:marTop w:val="0"/>
          <w:marBottom w:val="0"/>
          <w:divBdr>
            <w:top w:val="none" w:sz="0" w:space="0" w:color="auto"/>
            <w:left w:val="none" w:sz="0" w:space="0" w:color="auto"/>
            <w:bottom w:val="none" w:sz="0" w:space="0" w:color="auto"/>
            <w:right w:val="none" w:sz="0" w:space="0" w:color="auto"/>
          </w:divBdr>
        </w:div>
      </w:divsChild>
    </w:div>
    <w:div w:id="1657682560">
      <w:bodyDiv w:val="1"/>
      <w:marLeft w:val="0"/>
      <w:marRight w:val="0"/>
      <w:marTop w:val="0"/>
      <w:marBottom w:val="0"/>
      <w:divBdr>
        <w:top w:val="none" w:sz="0" w:space="0" w:color="auto"/>
        <w:left w:val="none" w:sz="0" w:space="0" w:color="auto"/>
        <w:bottom w:val="none" w:sz="0" w:space="0" w:color="auto"/>
        <w:right w:val="none" w:sz="0" w:space="0" w:color="auto"/>
      </w:divBdr>
      <w:divsChild>
        <w:div w:id="1985042815">
          <w:marLeft w:val="0"/>
          <w:marRight w:val="0"/>
          <w:marTop w:val="0"/>
          <w:marBottom w:val="0"/>
          <w:divBdr>
            <w:top w:val="none" w:sz="0" w:space="0" w:color="auto"/>
            <w:left w:val="none" w:sz="0" w:space="0" w:color="auto"/>
            <w:bottom w:val="none" w:sz="0" w:space="0" w:color="auto"/>
            <w:right w:val="none" w:sz="0" w:space="0" w:color="auto"/>
          </w:divBdr>
        </w:div>
        <w:div w:id="76218787">
          <w:marLeft w:val="0"/>
          <w:marRight w:val="0"/>
          <w:marTop w:val="0"/>
          <w:marBottom w:val="0"/>
          <w:divBdr>
            <w:top w:val="none" w:sz="0" w:space="0" w:color="auto"/>
            <w:left w:val="none" w:sz="0" w:space="0" w:color="auto"/>
            <w:bottom w:val="none" w:sz="0" w:space="0" w:color="auto"/>
            <w:right w:val="none" w:sz="0" w:space="0" w:color="auto"/>
          </w:divBdr>
        </w:div>
      </w:divsChild>
    </w:div>
    <w:div w:id="1659310350">
      <w:bodyDiv w:val="1"/>
      <w:marLeft w:val="0"/>
      <w:marRight w:val="0"/>
      <w:marTop w:val="0"/>
      <w:marBottom w:val="0"/>
      <w:divBdr>
        <w:top w:val="none" w:sz="0" w:space="0" w:color="auto"/>
        <w:left w:val="none" w:sz="0" w:space="0" w:color="auto"/>
        <w:bottom w:val="none" w:sz="0" w:space="0" w:color="auto"/>
        <w:right w:val="none" w:sz="0" w:space="0" w:color="auto"/>
      </w:divBdr>
      <w:divsChild>
        <w:div w:id="1608581193">
          <w:marLeft w:val="0"/>
          <w:marRight w:val="0"/>
          <w:marTop w:val="0"/>
          <w:marBottom w:val="0"/>
          <w:divBdr>
            <w:top w:val="none" w:sz="0" w:space="0" w:color="auto"/>
            <w:left w:val="none" w:sz="0" w:space="0" w:color="auto"/>
            <w:bottom w:val="none" w:sz="0" w:space="0" w:color="auto"/>
            <w:right w:val="none" w:sz="0" w:space="0" w:color="auto"/>
          </w:divBdr>
        </w:div>
        <w:div w:id="2030329088">
          <w:marLeft w:val="0"/>
          <w:marRight w:val="0"/>
          <w:marTop w:val="0"/>
          <w:marBottom w:val="0"/>
          <w:divBdr>
            <w:top w:val="none" w:sz="0" w:space="0" w:color="auto"/>
            <w:left w:val="none" w:sz="0" w:space="0" w:color="auto"/>
            <w:bottom w:val="none" w:sz="0" w:space="0" w:color="auto"/>
            <w:right w:val="none" w:sz="0" w:space="0" w:color="auto"/>
          </w:divBdr>
          <w:divsChild>
            <w:div w:id="20484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4610">
      <w:bodyDiv w:val="1"/>
      <w:marLeft w:val="0"/>
      <w:marRight w:val="0"/>
      <w:marTop w:val="0"/>
      <w:marBottom w:val="0"/>
      <w:divBdr>
        <w:top w:val="none" w:sz="0" w:space="0" w:color="auto"/>
        <w:left w:val="none" w:sz="0" w:space="0" w:color="auto"/>
        <w:bottom w:val="none" w:sz="0" w:space="0" w:color="auto"/>
        <w:right w:val="none" w:sz="0" w:space="0" w:color="auto"/>
      </w:divBdr>
      <w:divsChild>
        <w:div w:id="1294015789">
          <w:marLeft w:val="0"/>
          <w:marRight w:val="0"/>
          <w:marTop w:val="0"/>
          <w:marBottom w:val="0"/>
          <w:divBdr>
            <w:top w:val="none" w:sz="0" w:space="0" w:color="auto"/>
            <w:left w:val="none" w:sz="0" w:space="0" w:color="auto"/>
            <w:bottom w:val="none" w:sz="0" w:space="0" w:color="auto"/>
            <w:right w:val="none" w:sz="0" w:space="0" w:color="auto"/>
          </w:divBdr>
        </w:div>
        <w:div w:id="1777678392">
          <w:marLeft w:val="0"/>
          <w:marRight w:val="0"/>
          <w:marTop w:val="0"/>
          <w:marBottom w:val="0"/>
          <w:divBdr>
            <w:top w:val="none" w:sz="0" w:space="0" w:color="auto"/>
            <w:left w:val="none" w:sz="0" w:space="0" w:color="auto"/>
            <w:bottom w:val="none" w:sz="0" w:space="0" w:color="auto"/>
            <w:right w:val="none" w:sz="0" w:space="0" w:color="auto"/>
          </w:divBdr>
          <w:divsChild>
            <w:div w:id="16203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3212">
      <w:bodyDiv w:val="1"/>
      <w:marLeft w:val="0"/>
      <w:marRight w:val="0"/>
      <w:marTop w:val="0"/>
      <w:marBottom w:val="0"/>
      <w:divBdr>
        <w:top w:val="none" w:sz="0" w:space="0" w:color="auto"/>
        <w:left w:val="none" w:sz="0" w:space="0" w:color="auto"/>
        <w:bottom w:val="none" w:sz="0" w:space="0" w:color="auto"/>
        <w:right w:val="none" w:sz="0" w:space="0" w:color="auto"/>
      </w:divBdr>
      <w:divsChild>
        <w:div w:id="1306206503">
          <w:marLeft w:val="240"/>
          <w:marRight w:val="0"/>
          <w:marTop w:val="0"/>
          <w:marBottom w:val="0"/>
          <w:divBdr>
            <w:top w:val="none" w:sz="0" w:space="0" w:color="auto"/>
            <w:left w:val="none" w:sz="0" w:space="0" w:color="auto"/>
            <w:bottom w:val="none" w:sz="0" w:space="0" w:color="auto"/>
            <w:right w:val="none" w:sz="0" w:space="0" w:color="auto"/>
          </w:divBdr>
        </w:div>
        <w:div w:id="1578132897">
          <w:marLeft w:val="240"/>
          <w:marRight w:val="0"/>
          <w:marTop w:val="0"/>
          <w:marBottom w:val="0"/>
          <w:divBdr>
            <w:top w:val="none" w:sz="0" w:space="0" w:color="auto"/>
            <w:left w:val="none" w:sz="0" w:space="0" w:color="auto"/>
            <w:bottom w:val="none" w:sz="0" w:space="0" w:color="auto"/>
            <w:right w:val="none" w:sz="0" w:space="0" w:color="auto"/>
          </w:divBdr>
        </w:div>
        <w:div w:id="53284647">
          <w:marLeft w:val="240"/>
          <w:marRight w:val="0"/>
          <w:marTop w:val="0"/>
          <w:marBottom w:val="0"/>
          <w:divBdr>
            <w:top w:val="none" w:sz="0" w:space="0" w:color="auto"/>
            <w:left w:val="none" w:sz="0" w:space="0" w:color="auto"/>
            <w:bottom w:val="none" w:sz="0" w:space="0" w:color="auto"/>
            <w:right w:val="none" w:sz="0" w:space="0" w:color="auto"/>
          </w:divBdr>
        </w:div>
        <w:div w:id="1207378405">
          <w:marLeft w:val="240"/>
          <w:marRight w:val="0"/>
          <w:marTop w:val="0"/>
          <w:marBottom w:val="0"/>
          <w:divBdr>
            <w:top w:val="none" w:sz="0" w:space="0" w:color="auto"/>
            <w:left w:val="none" w:sz="0" w:space="0" w:color="auto"/>
            <w:bottom w:val="none" w:sz="0" w:space="0" w:color="auto"/>
            <w:right w:val="none" w:sz="0" w:space="0" w:color="auto"/>
          </w:divBdr>
        </w:div>
      </w:divsChild>
    </w:div>
    <w:div w:id="1725519700">
      <w:bodyDiv w:val="1"/>
      <w:marLeft w:val="0"/>
      <w:marRight w:val="0"/>
      <w:marTop w:val="0"/>
      <w:marBottom w:val="0"/>
      <w:divBdr>
        <w:top w:val="none" w:sz="0" w:space="0" w:color="auto"/>
        <w:left w:val="none" w:sz="0" w:space="0" w:color="auto"/>
        <w:bottom w:val="none" w:sz="0" w:space="0" w:color="auto"/>
        <w:right w:val="none" w:sz="0" w:space="0" w:color="auto"/>
      </w:divBdr>
      <w:divsChild>
        <w:div w:id="1974869841">
          <w:marLeft w:val="0"/>
          <w:marRight w:val="0"/>
          <w:marTop w:val="0"/>
          <w:marBottom w:val="0"/>
          <w:divBdr>
            <w:top w:val="none" w:sz="0" w:space="0" w:color="auto"/>
            <w:left w:val="none" w:sz="0" w:space="0" w:color="auto"/>
            <w:bottom w:val="none" w:sz="0" w:space="0" w:color="auto"/>
            <w:right w:val="none" w:sz="0" w:space="0" w:color="auto"/>
          </w:divBdr>
        </w:div>
      </w:divsChild>
    </w:div>
    <w:div w:id="1736856043">
      <w:bodyDiv w:val="1"/>
      <w:marLeft w:val="0"/>
      <w:marRight w:val="0"/>
      <w:marTop w:val="0"/>
      <w:marBottom w:val="0"/>
      <w:divBdr>
        <w:top w:val="none" w:sz="0" w:space="0" w:color="auto"/>
        <w:left w:val="none" w:sz="0" w:space="0" w:color="auto"/>
        <w:bottom w:val="none" w:sz="0" w:space="0" w:color="auto"/>
        <w:right w:val="none" w:sz="0" w:space="0" w:color="auto"/>
      </w:divBdr>
      <w:divsChild>
        <w:div w:id="42754067">
          <w:marLeft w:val="0"/>
          <w:marRight w:val="0"/>
          <w:marTop w:val="0"/>
          <w:marBottom w:val="0"/>
          <w:divBdr>
            <w:top w:val="none" w:sz="0" w:space="0" w:color="auto"/>
            <w:left w:val="none" w:sz="0" w:space="0" w:color="auto"/>
            <w:bottom w:val="none" w:sz="0" w:space="0" w:color="auto"/>
            <w:right w:val="none" w:sz="0" w:space="0" w:color="auto"/>
          </w:divBdr>
        </w:div>
      </w:divsChild>
    </w:div>
    <w:div w:id="1737630905">
      <w:bodyDiv w:val="1"/>
      <w:marLeft w:val="0"/>
      <w:marRight w:val="0"/>
      <w:marTop w:val="0"/>
      <w:marBottom w:val="0"/>
      <w:divBdr>
        <w:top w:val="none" w:sz="0" w:space="0" w:color="auto"/>
        <w:left w:val="none" w:sz="0" w:space="0" w:color="auto"/>
        <w:bottom w:val="none" w:sz="0" w:space="0" w:color="auto"/>
        <w:right w:val="none" w:sz="0" w:space="0" w:color="auto"/>
      </w:divBdr>
    </w:div>
    <w:div w:id="1777598678">
      <w:bodyDiv w:val="1"/>
      <w:marLeft w:val="0"/>
      <w:marRight w:val="0"/>
      <w:marTop w:val="0"/>
      <w:marBottom w:val="0"/>
      <w:divBdr>
        <w:top w:val="none" w:sz="0" w:space="0" w:color="auto"/>
        <w:left w:val="none" w:sz="0" w:space="0" w:color="auto"/>
        <w:bottom w:val="none" w:sz="0" w:space="0" w:color="auto"/>
        <w:right w:val="none" w:sz="0" w:space="0" w:color="auto"/>
      </w:divBdr>
      <w:divsChild>
        <w:div w:id="1202324766">
          <w:marLeft w:val="0"/>
          <w:marRight w:val="0"/>
          <w:marTop w:val="0"/>
          <w:marBottom w:val="0"/>
          <w:divBdr>
            <w:top w:val="none" w:sz="0" w:space="0" w:color="auto"/>
            <w:left w:val="none" w:sz="0" w:space="0" w:color="auto"/>
            <w:bottom w:val="none" w:sz="0" w:space="0" w:color="auto"/>
            <w:right w:val="none" w:sz="0" w:space="0" w:color="auto"/>
          </w:divBdr>
        </w:div>
        <w:div w:id="1509558582">
          <w:marLeft w:val="0"/>
          <w:marRight w:val="0"/>
          <w:marTop w:val="0"/>
          <w:marBottom w:val="0"/>
          <w:divBdr>
            <w:top w:val="none" w:sz="0" w:space="0" w:color="auto"/>
            <w:left w:val="none" w:sz="0" w:space="0" w:color="auto"/>
            <w:bottom w:val="none" w:sz="0" w:space="0" w:color="auto"/>
            <w:right w:val="none" w:sz="0" w:space="0" w:color="auto"/>
          </w:divBdr>
        </w:div>
      </w:divsChild>
    </w:div>
    <w:div w:id="1788691595">
      <w:bodyDiv w:val="1"/>
      <w:marLeft w:val="0"/>
      <w:marRight w:val="0"/>
      <w:marTop w:val="0"/>
      <w:marBottom w:val="0"/>
      <w:divBdr>
        <w:top w:val="none" w:sz="0" w:space="0" w:color="auto"/>
        <w:left w:val="none" w:sz="0" w:space="0" w:color="auto"/>
        <w:bottom w:val="none" w:sz="0" w:space="0" w:color="auto"/>
        <w:right w:val="none" w:sz="0" w:space="0" w:color="auto"/>
      </w:divBdr>
      <w:divsChild>
        <w:div w:id="11076189">
          <w:marLeft w:val="0"/>
          <w:marRight w:val="0"/>
          <w:marTop w:val="0"/>
          <w:marBottom w:val="0"/>
          <w:divBdr>
            <w:top w:val="none" w:sz="0" w:space="0" w:color="auto"/>
            <w:left w:val="none" w:sz="0" w:space="0" w:color="auto"/>
            <w:bottom w:val="none" w:sz="0" w:space="0" w:color="auto"/>
            <w:right w:val="none" w:sz="0" w:space="0" w:color="auto"/>
          </w:divBdr>
        </w:div>
        <w:div w:id="868570097">
          <w:marLeft w:val="0"/>
          <w:marRight w:val="0"/>
          <w:marTop w:val="0"/>
          <w:marBottom w:val="0"/>
          <w:divBdr>
            <w:top w:val="none" w:sz="0" w:space="0" w:color="auto"/>
            <w:left w:val="none" w:sz="0" w:space="0" w:color="auto"/>
            <w:bottom w:val="none" w:sz="0" w:space="0" w:color="auto"/>
            <w:right w:val="none" w:sz="0" w:space="0" w:color="auto"/>
          </w:divBdr>
        </w:div>
      </w:divsChild>
    </w:div>
    <w:div w:id="1800881610">
      <w:bodyDiv w:val="1"/>
      <w:marLeft w:val="0"/>
      <w:marRight w:val="0"/>
      <w:marTop w:val="0"/>
      <w:marBottom w:val="0"/>
      <w:divBdr>
        <w:top w:val="none" w:sz="0" w:space="0" w:color="auto"/>
        <w:left w:val="none" w:sz="0" w:space="0" w:color="auto"/>
        <w:bottom w:val="none" w:sz="0" w:space="0" w:color="auto"/>
        <w:right w:val="none" w:sz="0" w:space="0" w:color="auto"/>
      </w:divBdr>
      <w:divsChild>
        <w:div w:id="1390030437">
          <w:marLeft w:val="0"/>
          <w:marRight w:val="0"/>
          <w:marTop w:val="0"/>
          <w:marBottom w:val="0"/>
          <w:divBdr>
            <w:top w:val="none" w:sz="0" w:space="0" w:color="auto"/>
            <w:left w:val="none" w:sz="0" w:space="0" w:color="auto"/>
            <w:bottom w:val="none" w:sz="0" w:space="0" w:color="auto"/>
            <w:right w:val="none" w:sz="0" w:space="0" w:color="auto"/>
          </w:divBdr>
        </w:div>
        <w:div w:id="1719158111">
          <w:marLeft w:val="0"/>
          <w:marRight w:val="0"/>
          <w:marTop w:val="0"/>
          <w:marBottom w:val="0"/>
          <w:divBdr>
            <w:top w:val="none" w:sz="0" w:space="0" w:color="auto"/>
            <w:left w:val="none" w:sz="0" w:space="0" w:color="auto"/>
            <w:bottom w:val="none" w:sz="0" w:space="0" w:color="auto"/>
            <w:right w:val="none" w:sz="0" w:space="0" w:color="auto"/>
          </w:divBdr>
        </w:div>
      </w:divsChild>
    </w:div>
    <w:div w:id="1830705574">
      <w:bodyDiv w:val="1"/>
      <w:marLeft w:val="0"/>
      <w:marRight w:val="0"/>
      <w:marTop w:val="0"/>
      <w:marBottom w:val="0"/>
      <w:divBdr>
        <w:top w:val="none" w:sz="0" w:space="0" w:color="auto"/>
        <w:left w:val="none" w:sz="0" w:space="0" w:color="auto"/>
        <w:bottom w:val="none" w:sz="0" w:space="0" w:color="auto"/>
        <w:right w:val="none" w:sz="0" w:space="0" w:color="auto"/>
      </w:divBdr>
    </w:div>
    <w:div w:id="1857576988">
      <w:bodyDiv w:val="1"/>
      <w:marLeft w:val="0"/>
      <w:marRight w:val="0"/>
      <w:marTop w:val="0"/>
      <w:marBottom w:val="0"/>
      <w:divBdr>
        <w:top w:val="none" w:sz="0" w:space="0" w:color="auto"/>
        <w:left w:val="none" w:sz="0" w:space="0" w:color="auto"/>
        <w:bottom w:val="none" w:sz="0" w:space="0" w:color="auto"/>
        <w:right w:val="none" w:sz="0" w:space="0" w:color="auto"/>
      </w:divBdr>
      <w:divsChild>
        <w:div w:id="1399400807">
          <w:marLeft w:val="0"/>
          <w:marRight w:val="0"/>
          <w:marTop w:val="0"/>
          <w:marBottom w:val="0"/>
          <w:divBdr>
            <w:top w:val="none" w:sz="0" w:space="0" w:color="auto"/>
            <w:left w:val="none" w:sz="0" w:space="0" w:color="auto"/>
            <w:bottom w:val="none" w:sz="0" w:space="0" w:color="auto"/>
            <w:right w:val="none" w:sz="0" w:space="0" w:color="auto"/>
          </w:divBdr>
          <w:divsChild>
            <w:div w:id="1540508472">
              <w:marLeft w:val="0"/>
              <w:marRight w:val="0"/>
              <w:marTop w:val="0"/>
              <w:marBottom w:val="0"/>
              <w:divBdr>
                <w:top w:val="none" w:sz="0" w:space="0" w:color="auto"/>
                <w:left w:val="none" w:sz="0" w:space="0" w:color="auto"/>
                <w:bottom w:val="none" w:sz="0" w:space="0" w:color="auto"/>
                <w:right w:val="none" w:sz="0" w:space="0" w:color="auto"/>
              </w:divBdr>
              <w:divsChild>
                <w:div w:id="1644584511">
                  <w:marLeft w:val="0"/>
                  <w:marRight w:val="0"/>
                  <w:marTop w:val="0"/>
                  <w:marBottom w:val="0"/>
                  <w:divBdr>
                    <w:top w:val="none" w:sz="0" w:space="0" w:color="auto"/>
                    <w:left w:val="none" w:sz="0" w:space="0" w:color="auto"/>
                    <w:bottom w:val="none" w:sz="0" w:space="0" w:color="auto"/>
                    <w:right w:val="none" w:sz="0" w:space="0" w:color="auto"/>
                  </w:divBdr>
                  <w:divsChild>
                    <w:div w:id="1974754186">
                      <w:marLeft w:val="0"/>
                      <w:marRight w:val="0"/>
                      <w:marTop w:val="0"/>
                      <w:marBottom w:val="0"/>
                      <w:divBdr>
                        <w:top w:val="none" w:sz="0" w:space="0" w:color="auto"/>
                        <w:left w:val="none" w:sz="0" w:space="0" w:color="auto"/>
                        <w:bottom w:val="none" w:sz="0" w:space="0" w:color="auto"/>
                        <w:right w:val="none" w:sz="0" w:space="0" w:color="auto"/>
                      </w:divBdr>
                    </w:div>
                  </w:divsChild>
                </w:div>
                <w:div w:id="497380555">
                  <w:marLeft w:val="0"/>
                  <w:marRight w:val="0"/>
                  <w:marTop w:val="0"/>
                  <w:marBottom w:val="0"/>
                  <w:divBdr>
                    <w:top w:val="none" w:sz="0" w:space="0" w:color="auto"/>
                    <w:left w:val="none" w:sz="0" w:space="0" w:color="auto"/>
                    <w:bottom w:val="none" w:sz="0" w:space="0" w:color="auto"/>
                    <w:right w:val="none" w:sz="0" w:space="0" w:color="auto"/>
                  </w:divBdr>
                  <w:divsChild>
                    <w:div w:id="879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909">
          <w:marLeft w:val="0"/>
          <w:marRight w:val="0"/>
          <w:marTop w:val="0"/>
          <w:marBottom w:val="0"/>
          <w:divBdr>
            <w:top w:val="none" w:sz="0" w:space="0" w:color="auto"/>
            <w:left w:val="none" w:sz="0" w:space="0" w:color="auto"/>
            <w:bottom w:val="none" w:sz="0" w:space="0" w:color="auto"/>
            <w:right w:val="none" w:sz="0" w:space="0" w:color="auto"/>
          </w:divBdr>
          <w:divsChild>
            <w:div w:id="372340861">
              <w:marLeft w:val="810"/>
              <w:marRight w:val="810"/>
              <w:marTop w:val="360"/>
              <w:marBottom w:val="0"/>
              <w:divBdr>
                <w:top w:val="none" w:sz="0" w:space="0" w:color="auto"/>
                <w:left w:val="none" w:sz="0" w:space="0" w:color="auto"/>
                <w:bottom w:val="none" w:sz="0" w:space="0" w:color="auto"/>
                <w:right w:val="none" w:sz="0" w:space="0" w:color="auto"/>
              </w:divBdr>
              <w:divsChild>
                <w:div w:id="1509173954">
                  <w:marLeft w:val="4005"/>
                  <w:marRight w:val="810"/>
                  <w:marTop w:val="0"/>
                  <w:marBottom w:val="0"/>
                  <w:divBdr>
                    <w:top w:val="none" w:sz="0" w:space="0" w:color="auto"/>
                    <w:left w:val="none" w:sz="0" w:space="0" w:color="auto"/>
                    <w:bottom w:val="none" w:sz="0" w:space="0" w:color="auto"/>
                    <w:right w:val="none" w:sz="0" w:space="0" w:color="auto"/>
                  </w:divBdr>
                </w:div>
                <w:div w:id="179223889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864660426">
      <w:bodyDiv w:val="1"/>
      <w:marLeft w:val="0"/>
      <w:marRight w:val="0"/>
      <w:marTop w:val="0"/>
      <w:marBottom w:val="0"/>
      <w:divBdr>
        <w:top w:val="none" w:sz="0" w:space="0" w:color="auto"/>
        <w:left w:val="none" w:sz="0" w:space="0" w:color="auto"/>
        <w:bottom w:val="none" w:sz="0" w:space="0" w:color="auto"/>
        <w:right w:val="none" w:sz="0" w:space="0" w:color="auto"/>
      </w:divBdr>
    </w:div>
    <w:div w:id="1867016655">
      <w:bodyDiv w:val="1"/>
      <w:marLeft w:val="0"/>
      <w:marRight w:val="0"/>
      <w:marTop w:val="0"/>
      <w:marBottom w:val="0"/>
      <w:divBdr>
        <w:top w:val="none" w:sz="0" w:space="0" w:color="auto"/>
        <w:left w:val="none" w:sz="0" w:space="0" w:color="auto"/>
        <w:bottom w:val="none" w:sz="0" w:space="0" w:color="auto"/>
        <w:right w:val="none" w:sz="0" w:space="0" w:color="auto"/>
      </w:divBdr>
    </w:div>
    <w:div w:id="1873686799">
      <w:bodyDiv w:val="1"/>
      <w:marLeft w:val="0"/>
      <w:marRight w:val="0"/>
      <w:marTop w:val="0"/>
      <w:marBottom w:val="0"/>
      <w:divBdr>
        <w:top w:val="none" w:sz="0" w:space="0" w:color="auto"/>
        <w:left w:val="none" w:sz="0" w:space="0" w:color="auto"/>
        <w:bottom w:val="none" w:sz="0" w:space="0" w:color="auto"/>
        <w:right w:val="none" w:sz="0" w:space="0" w:color="auto"/>
      </w:divBdr>
      <w:divsChild>
        <w:div w:id="921261100">
          <w:marLeft w:val="0"/>
          <w:marRight w:val="0"/>
          <w:marTop w:val="0"/>
          <w:marBottom w:val="0"/>
          <w:divBdr>
            <w:top w:val="none" w:sz="0" w:space="0" w:color="auto"/>
            <w:left w:val="none" w:sz="0" w:space="0" w:color="auto"/>
            <w:bottom w:val="none" w:sz="0" w:space="0" w:color="auto"/>
            <w:right w:val="none" w:sz="0" w:space="0" w:color="auto"/>
          </w:divBdr>
          <w:divsChild>
            <w:div w:id="1350139130">
              <w:marLeft w:val="0"/>
              <w:marRight w:val="0"/>
              <w:marTop w:val="0"/>
              <w:marBottom w:val="0"/>
              <w:divBdr>
                <w:top w:val="none" w:sz="0" w:space="0" w:color="auto"/>
                <w:left w:val="none" w:sz="0" w:space="0" w:color="auto"/>
                <w:bottom w:val="none" w:sz="0" w:space="0" w:color="auto"/>
                <w:right w:val="none" w:sz="0" w:space="0" w:color="auto"/>
              </w:divBdr>
              <w:divsChild>
                <w:div w:id="1467317183">
                  <w:marLeft w:val="0"/>
                  <w:marRight w:val="0"/>
                  <w:marTop w:val="0"/>
                  <w:marBottom w:val="0"/>
                  <w:divBdr>
                    <w:top w:val="none" w:sz="0" w:space="0" w:color="auto"/>
                    <w:left w:val="none" w:sz="0" w:space="0" w:color="auto"/>
                    <w:bottom w:val="none" w:sz="0" w:space="0" w:color="auto"/>
                    <w:right w:val="none" w:sz="0" w:space="0" w:color="auto"/>
                  </w:divBdr>
                  <w:divsChild>
                    <w:div w:id="1829898349">
                      <w:marLeft w:val="0"/>
                      <w:marRight w:val="0"/>
                      <w:marTop w:val="0"/>
                      <w:marBottom w:val="0"/>
                      <w:divBdr>
                        <w:top w:val="none" w:sz="0" w:space="0" w:color="auto"/>
                        <w:left w:val="none" w:sz="0" w:space="0" w:color="auto"/>
                        <w:bottom w:val="none" w:sz="0" w:space="0" w:color="auto"/>
                        <w:right w:val="none" w:sz="0" w:space="0" w:color="auto"/>
                      </w:divBdr>
                    </w:div>
                  </w:divsChild>
                </w:div>
                <w:div w:id="1606694246">
                  <w:marLeft w:val="0"/>
                  <w:marRight w:val="0"/>
                  <w:marTop w:val="0"/>
                  <w:marBottom w:val="0"/>
                  <w:divBdr>
                    <w:top w:val="none" w:sz="0" w:space="0" w:color="auto"/>
                    <w:left w:val="none" w:sz="0" w:space="0" w:color="auto"/>
                    <w:bottom w:val="none" w:sz="0" w:space="0" w:color="auto"/>
                    <w:right w:val="none" w:sz="0" w:space="0" w:color="auto"/>
                  </w:divBdr>
                  <w:divsChild>
                    <w:div w:id="1954508404">
                      <w:marLeft w:val="0"/>
                      <w:marRight w:val="0"/>
                      <w:marTop w:val="120"/>
                      <w:marBottom w:val="0"/>
                      <w:divBdr>
                        <w:top w:val="none" w:sz="0" w:space="0" w:color="auto"/>
                        <w:left w:val="none" w:sz="0" w:space="0" w:color="auto"/>
                        <w:bottom w:val="none" w:sz="0" w:space="0" w:color="auto"/>
                        <w:right w:val="none" w:sz="0" w:space="0" w:color="auto"/>
                      </w:divBdr>
                    </w:div>
                    <w:div w:id="2128041942">
                      <w:marLeft w:val="0"/>
                      <w:marRight w:val="0"/>
                      <w:marTop w:val="0"/>
                      <w:marBottom w:val="0"/>
                      <w:divBdr>
                        <w:top w:val="none" w:sz="0" w:space="0" w:color="auto"/>
                        <w:left w:val="none" w:sz="0" w:space="0" w:color="auto"/>
                        <w:bottom w:val="none" w:sz="0" w:space="0" w:color="auto"/>
                        <w:right w:val="none" w:sz="0" w:space="0" w:color="auto"/>
                      </w:divBdr>
                    </w:div>
                  </w:divsChild>
                </w:div>
                <w:div w:id="785077429">
                  <w:marLeft w:val="0"/>
                  <w:marRight w:val="0"/>
                  <w:marTop w:val="0"/>
                  <w:marBottom w:val="0"/>
                  <w:divBdr>
                    <w:top w:val="none" w:sz="0" w:space="0" w:color="auto"/>
                    <w:left w:val="none" w:sz="0" w:space="0" w:color="auto"/>
                    <w:bottom w:val="none" w:sz="0" w:space="0" w:color="auto"/>
                    <w:right w:val="none" w:sz="0" w:space="0" w:color="auto"/>
                  </w:divBdr>
                  <w:divsChild>
                    <w:div w:id="882249485">
                      <w:marLeft w:val="0"/>
                      <w:marRight w:val="0"/>
                      <w:marTop w:val="120"/>
                      <w:marBottom w:val="0"/>
                      <w:divBdr>
                        <w:top w:val="none" w:sz="0" w:space="0" w:color="auto"/>
                        <w:left w:val="none" w:sz="0" w:space="0" w:color="auto"/>
                        <w:bottom w:val="none" w:sz="0" w:space="0" w:color="auto"/>
                        <w:right w:val="none" w:sz="0" w:space="0" w:color="auto"/>
                      </w:divBdr>
                    </w:div>
                    <w:div w:id="295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6376">
          <w:marLeft w:val="0"/>
          <w:marRight w:val="0"/>
          <w:marTop w:val="0"/>
          <w:marBottom w:val="0"/>
          <w:divBdr>
            <w:top w:val="none" w:sz="0" w:space="0" w:color="auto"/>
            <w:left w:val="none" w:sz="0" w:space="0" w:color="auto"/>
            <w:bottom w:val="none" w:sz="0" w:space="0" w:color="auto"/>
            <w:right w:val="none" w:sz="0" w:space="0" w:color="auto"/>
          </w:divBdr>
          <w:divsChild>
            <w:div w:id="11984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0011">
      <w:bodyDiv w:val="1"/>
      <w:marLeft w:val="0"/>
      <w:marRight w:val="0"/>
      <w:marTop w:val="0"/>
      <w:marBottom w:val="0"/>
      <w:divBdr>
        <w:top w:val="none" w:sz="0" w:space="0" w:color="auto"/>
        <w:left w:val="none" w:sz="0" w:space="0" w:color="auto"/>
        <w:bottom w:val="none" w:sz="0" w:space="0" w:color="auto"/>
        <w:right w:val="none" w:sz="0" w:space="0" w:color="auto"/>
      </w:divBdr>
    </w:div>
    <w:div w:id="1950772886">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6">
          <w:marLeft w:val="0"/>
          <w:marRight w:val="0"/>
          <w:marTop w:val="0"/>
          <w:marBottom w:val="0"/>
          <w:divBdr>
            <w:top w:val="none" w:sz="0" w:space="0" w:color="auto"/>
            <w:left w:val="none" w:sz="0" w:space="0" w:color="auto"/>
            <w:bottom w:val="none" w:sz="0" w:space="0" w:color="auto"/>
            <w:right w:val="none" w:sz="0" w:space="0" w:color="auto"/>
          </w:divBdr>
        </w:div>
        <w:div w:id="503666440">
          <w:marLeft w:val="0"/>
          <w:marRight w:val="0"/>
          <w:marTop w:val="0"/>
          <w:marBottom w:val="0"/>
          <w:divBdr>
            <w:top w:val="none" w:sz="0" w:space="0" w:color="auto"/>
            <w:left w:val="none" w:sz="0" w:space="0" w:color="auto"/>
            <w:bottom w:val="none" w:sz="0" w:space="0" w:color="auto"/>
            <w:right w:val="none" w:sz="0" w:space="0" w:color="auto"/>
          </w:divBdr>
        </w:div>
      </w:divsChild>
    </w:div>
    <w:div w:id="2031370769">
      <w:bodyDiv w:val="1"/>
      <w:marLeft w:val="0"/>
      <w:marRight w:val="0"/>
      <w:marTop w:val="0"/>
      <w:marBottom w:val="0"/>
      <w:divBdr>
        <w:top w:val="none" w:sz="0" w:space="0" w:color="auto"/>
        <w:left w:val="none" w:sz="0" w:space="0" w:color="auto"/>
        <w:bottom w:val="none" w:sz="0" w:space="0" w:color="auto"/>
        <w:right w:val="none" w:sz="0" w:space="0" w:color="auto"/>
      </w:divBdr>
      <w:divsChild>
        <w:div w:id="1900943032">
          <w:marLeft w:val="0"/>
          <w:marRight w:val="0"/>
          <w:marTop w:val="0"/>
          <w:marBottom w:val="0"/>
          <w:divBdr>
            <w:top w:val="none" w:sz="0" w:space="0" w:color="auto"/>
            <w:left w:val="none" w:sz="0" w:space="0" w:color="auto"/>
            <w:bottom w:val="none" w:sz="0" w:space="0" w:color="auto"/>
            <w:right w:val="none" w:sz="0" w:space="0" w:color="auto"/>
          </w:divBdr>
        </w:div>
        <w:div w:id="353000128">
          <w:marLeft w:val="0"/>
          <w:marRight w:val="0"/>
          <w:marTop w:val="0"/>
          <w:marBottom w:val="0"/>
          <w:divBdr>
            <w:top w:val="none" w:sz="0" w:space="0" w:color="auto"/>
            <w:left w:val="none" w:sz="0" w:space="0" w:color="auto"/>
            <w:bottom w:val="none" w:sz="0" w:space="0" w:color="auto"/>
            <w:right w:val="none" w:sz="0" w:space="0" w:color="auto"/>
          </w:divBdr>
          <w:divsChild>
            <w:div w:id="642931303">
              <w:marLeft w:val="0"/>
              <w:marRight w:val="0"/>
              <w:marTop w:val="120"/>
              <w:marBottom w:val="0"/>
              <w:divBdr>
                <w:top w:val="none" w:sz="0" w:space="0" w:color="auto"/>
                <w:left w:val="none" w:sz="0" w:space="0" w:color="auto"/>
                <w:bottom w:val="none" w:sz="0" w:space="0" w:color="auto"/>
                <w:right w:val="none" w:sz="0" w:space="0" w:color="auto"/>
              </w:divBdr>
            </w:div>
            <w:div w:id="1531141954">
              <w:marLeft w:val="0"/>
              <w:marRight w:val="0"/>
              <w:marTop w:val="0"/>
              <w:marBottom w:val="0"/>
              <w:divBdr>
                <w:top w:val="none" w:sz="0" w:space="0" w:color="auto"/>
                <w:left w:val="none" w:sz="0" w:space="0" w:color="auto"/>
                <w:bottom w:val="none" w:sz="0" w:space="0" w:color="auto"/>
                <w:right w:val="none" w:sz="0" w:space="0" w:color="auto"/>
              </w:divBdr>
              <w:divsChild>
                <w:div w:id="903949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9253204">
          <w:marLeft w:val="0"/>
          <w:marRight w:val="0"/>
          <w:marTop w:val="0"/>
          <w:marBottom w:val="0"/>
          <w:divBdr>
            <w:top w:val="none" w:sz="0" w:space="0" w:color="auto"/>
            <w:left w:val="none" w:sz="0" w:space="0" w:color="auto"/>
            <w:bottom w:val="none" w:sz="0" w:space="0" w:color="auto"/>
            <w:right w:val="none" w:sz="0" w:space="0" w:color="auto"/>
          </w:divBdr>
          <w:divsChild>
            <w:div w:id="344983846">
              <w:marLeft w:val="0"/>
              <w:marRight w:val="0"/>
              <w:marTop w:val="120"/>
              <w:marBottom w:val="0"/>
              <w:divBdr>
                <w:top w:val="none" w:sz="0" w:space="0" w:color="auto"/>
                <w:left w:val="none" w:sz="0" w:space="0" w:color="auto"/>
                <w:bottom w:val="none" w:sz="0" w:space="0" w:color="auto"/>
                <w:right w:val="none" w:sz="0" w:space="0" w:color="auto"/>
              </w:divBdr>
            </w:div>
            <w:div w:id="1550339753">
              <w:marLeft w:val="0"/>
              <w:marRight w:val="0"/>
              <w:marTop w:val="0"/>
              <w:marBottom w:val="0"/>
              <w:divBdr>
                <w:top w:val="none" w:sz="0" w:space="0" w:color="auto"/>
                <w:left w:val="none" w:sz="0" w:space="0" w:color="auto"/>
                <w:bottom w:val="none" w:sz="0" w:space="0" w:color="auto"/>
                <w:right w:val="none" w:sz="0" w:space="0" w:color="auto"/>
              </w:divBdr>
              <w:divsChild>
                <w:div w:id="19378650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6919336">
          <w:marLeft w:val="0"/>
          <w:marRight w:val="0"/>
          <w:marTop w:val="0"/>
          <w:marBottom w:val="0"/>
          <w:divBdr>
            <w:top w:val="none" w:sz="0" w:space="0" w:color="auto"/>
            <w:left w:val="none" w:sz="0" w:space="0" w:color="auto"/>
            <w:bottom w:val="none" w:sz="0" w:space="0" w:color="auto"/>
            <w:right w:val="none" w:sz="0" w:space="0" w:color="auto"/>
          </w:divBdr>
          <w:divsChild>
            <w:div w:id="1353923482">
              <w:marLeft w:val="0"/>
              <w:marRight w:val="0"/>
              <w:marTop w:val="120"/>
              <w:marBottom w:val="0"/>
              <w:divBdr>
                <w:top w:val="none" w:sz="0" w:space="0" w:color="auto"/>
                <w:left w:val="none" w:sz="0" w:space="0" w:color="auto"/>
                <w:bottom w:val="none" w:sz="0" w:space="0" w:color="auto"/>
                <w:right w:val="none" w:sz="0" w:space="0" w:color="auto"/>
              </w:divBdr>
            </w:div>
            <w:div w:id="209340535">
              <w:marLeft w:val="0"/>
              <w:marRight w:val="0"/>
              <w:marTop w:val="0"/>
              <w:marBottom w:val="0"/>
              <w:divBdr>
                <w:top w:val="none" w:sz="0" w:space="0" w:color="auto"/>
                <w:left w:val="none" w:sz="0" w:space="0" w:color="auto"/>
                <w:bottom w:val="none" w:sz="0" w:space="0" w:color="auto"/>
                <w:right w:val="none" w:sz="0" w:space="0" w:color="auto"/>
              </w:divBdr>
              <w:divsChild>
                <w:div w:id="6040712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3178570">
          <w:marLeft w:val="0"/>
          <w:marRight w:val="0"/>
          <w:marTop w:val="0"/>
          <w:marBottom w:val="0"/>
          <w:divBdr>
            <w:top w:val="none" w:sz="0" w:space="0" w:color="auto"/>
            <w:left w:val="none" w:sz="0" w:space="0" w:color="auto"/>
            <w:bottom w:val="none" w:sz="0" w:space="0" w:color="auto"/>
            <w:right w:val="none" w:sz="0" w:space="0" w:color="auto"/>
          </w:divBdr>
          <w:divsChild>
            <w:div w:id="1643651682">
              <w:marLeft w:val="0"/>
              <w:marRight w:val="0"/>
              <w:marTop w:val="120"/>
              <w:marBottom w:val="0"/>
              <w:divBdr>
                <w:top w:val="none" w:sz="0" w:space="0" w:color="auto"/>
                <w:left w:val="none" w:sz="0" w:space="0" w:color="auto"/>
                <w:bottom w:val="none" w:sz="0" w:space="0" w:color="auto"/>
                <w:right w:val="none" w:sz="0" w:space="0" w:color="auto"/>
              </w:divBdr>
            </w:div>
            <w:div w:id="2040740328">
              <w:marLeft w:val="0"/>
              <w:marRight w:val="0"/>
              <w:marTop w:val="0"/>
              <w:marBottom w:val="0"/>
              <w:divBdr>
                <w:top w:val="none" w:sz="0" w:space="0" w:color="auto"/>
                <w:left w:val="none" w:sz="0" w:space="0" w:color="auto"/>
                <w:bottom w:val="none" w:sz="0" w:space="0" w:color="auto"/>
                <w:right w:val="none" w:sz="0" w:space="0" w:color="auto"/>
              </w:divBdr>
              <w:divsChild>
                <w:div w:id="4242325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93</Pages>
  <Words>24598</Words>
  <Characters>140215</Characters>
  <Application>Microsoft Office Word</Application>
  <DocSecurity>0</DocSecurity>
  <Lines>1168</Lines>
  <Paragraphs>328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Sedlețchi</dc:creator>
  <cp:lastModifiedBy>Chetrean Alexandra</cp:lastModifiedBy>
  <cp:revision>9</cp:revision>
  <dcterms:created xsi:type="dcterms:W3CDTF">2025-11-12T19:05:00Z</dcterms:created>
  <dcterms:modified xsi:type="dcterms:W3CDTF">2025-11-14T09:36:00Z</dcterms:modified>
</cp:coreProperties>
</file>